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2344E" w14:textId="77777777" w:rsidR="007D4DC3" w:rsidRPr="00D74829" w:rsidRDefault="007D4DC3" w:rsidP="00D74829">
      <w:pPr>
        <w:spacing w:line="480" w:lineRule="auto"/>
        <w:rPr>
          <w:rFonts w:ascii="Times New Roman" w:hAnsi="Times New Roman"/>
          <w:b/>
          <w:sz w:val="24"/>
        </w:rPr>
      </w:pPr>
    </w:p>
    <w:p w14:paraId="2D3D4D35" w14:textId="021D0E11" w:rsidR="00D74829" w:rsidRDefault="00D74829" w:rsidP="00932802">
      <w:pPr>
        <w:spacing w:line="480" w:lineRule="auto"/>
        <w:jc w:val="center"/>
        <w:rPr>
          <w:rFonts w:ascii="Times New Roman" w:hAnsi="Times New Roman"/>
          <w:b/>
        </w:rPr>
      </w:pPr>
      <w:r w:rsidRPr="00D74829">
        <w:rPr>
          <w:rFonts w:ascii="Times New Roman" w:hAnsi="Times New Roman"/>
          <w:b/>
        </w:rPr>
        <w:t xml:space="preserve">The acceptability of </w:t>
      </w:r>
      <w:r w:rsidR="00B25A60">
        <w:rPr>
          <w:rFonts w:ascii="Times New Roman" w:hAnsi="Times New Roman"/>
          <w:b/>
        </w:rPr>
        <w:t xml:space="preserve">Artificial Intelligence (AI)-enabled </w:t>
      </w:r>
      <w:proofErr w:type="spellStart"/>
      <w:r w:rsidR="00B25A60">
        <w:rPr>
          <w:rFonts w:ascii="Times New Roman" w:hAnsi="Times New Roman"/>
          <w:b/>
        </w:rPr>
        <w:t>chatbots</w:t>
      </w:r>
      <w:proofErr w:type="spellEnd"/>
      <w:r w:rsidR="00B25A60">
        <w:rPr>
          <w:rFonts w:ascii="Times New Roman" w:hAnsi="Times New Roman"/>
          <w:b/>
        </w:rPr>
        <w:t xml:space="preserve">, </w:t>
      </w:r>
      <w:r w:rsidR="00B85E90">
        <w:rPr>
          <w:rFonts w:ascii="Times New Roman" w:hAnsi="Times New Roman"/>
          <w:b/>
        </w:rPr>
        <w:t>video</w:t>
      </w:r>
      <w:r w:rsidR="008F4CEE">
        <w:rPr>
          <w:rFonts w:ascii="Times New Roman" w:hAnsi="Times New Roman"/>
          <w:b/>
        </w:rPr>
        <w:t xml:space="preserve"> </w:t>
      </w:r>
      <w:r w:rsidR="00B25A60">
        <w:rPr>
          <w:rFonts w:ascii="Times New Roman" w:hAnsi="Times New Roman"/>
          <w:b/>
          <w:noProof/>
        </w:rPr>
        <w:t xml:space="preserve">consultations and </w:t>
      </w:r>
      <w:r w:rsidR="0087673A">
        <w:rPr>
          <w:rFonts w:ascii="Times New Roman" w:hAnsi="Times New Roman"/>
          <w:b/>
        </w:rPr>
        <w:t xml:space="preserve">live </w:t>
      </w:r>
      <w:proofErr w:type="spellStart"/>
      <w:r w:rsidR="00A64535">
        <w:rPr>
          <w:rFonts w:ascii="Times New Roman" w:hAnsi="Times New Roman"/>
          <w:b/>
        </w:rPr>
        <w:t>web</w:t>
      </w:r>
      <w:r w:rsidR="00B25A60">
        <w:rPr>
          <w:rFonts w:ascii="Times New Roman" w:hAnsi="Times New Roman"/>
          <w:b/>
        </w:rPr>
        <w:t>chat</w:t>
      </w:r>
      <w:proofErr w:type="spellEnd"/>
      <w:r w:rsidR="00B85E90">
        <w:rPr>
          <w:rFonts w:ascii="Times New Roman" w:hAnsi="Times New Roman"/>
          <w:b/>
        </w:rPr>
        <w:t xml:space="preserve"> </w:t>
      </w:r>
      <w:r w:rsidR="00B25A60">
        <w:rPr>
          <w:rFonts w:ascii="Times New Roman" w:hAnsi="Times New Roman"/>
          <w:b/>
        </w:rPr>
        <w:t>a</w:t>
      </w:r>
      <w:r w:rsidR="0087673A">
        <w:rPr>
          <w:rFonts w:ascii="Times New Roman" w:hAnsi="Times New Roman"/>
          <w:b/>
        </w:rPr>
        <w:t>s online platforms</w:t>
      </w:r>
      <w:r w:rsidR="002E2BC8">
        <w:rPr>
          <w:rFonts w:ascii="Times New Roman" w:hAnsi="Times New Roman"/>
          <w:b/>
        </w:rPr>
        <w:t xml:space="preserve"> for sexual health </w:t>
      </w:r>
      <w:r w:rsidR="0087673A">
        <w:rPr>
          <w:rFonts w:ascii="Times New Roman" w:hAnsi="Times New Roman"/>
          <w:b/>
        </w:rPr>
        <w:t>advice</w:t>
      </w:r>
    </w:p>
    <w:p w14:paraId="23C7BEED" w14:textId="77777777" w:rsidR="00D74829" w:rsidRDefault="00D74829" w:rsidP="00D74829">
      <w:pPr>
        <w:spacing w:line="480" w:lineRule="auto"/>
        <w:rPr>
          <w:rFonts w:ascii="Times New Roman" w:hAnsi="Times New Roman"/>
          <w:b/>
        </w:rPr>
      </w:pPr>
    </w:p>
    <w:p w14:paraId="40F44750" w14:textId="77777777" w:rsidR="000A12E8" w:rsidRDefault="000A12E8" w:rsidP="00D74829">
      <w:pPr>
        <w:spacing w:line="480" w:lineRule="auto"/>
        <w:rPr>
          <w:rFonts w:ascii="Times New Roman" w:hAnsi="Times New Roman"/>
          <w:b/>
        </w:rPr>
      </w:pPr>
    </w:p>
    <w:p w14:paraId="7660B142" w14:textId="77777777" w:rsidR="000A12E8" w:rsidRPr="00D74829" w:rsidRDefault="000A12E8" w:rsidP="00D74829">
      <w:pPr>
        <w:spacing w:line="480" w:lineRule="auto"/>
        <w:rPr>
          <w:rFonts w:ascii="Times New Roman" w:hAnsi="Times New Roman"/>
          <w:b/>
        </w:rPr>
      </w:pPr>
    </w:p>
    <w:p w14:paraId="767D3213" w14:textId="77777777" w:rsidR="00D74829" w:rsidRDefault="00D74829" w:rsidP="00D74829">
      <w:pPr>
        <w:spacing w:line="480" w:lineRule="auto"/>
        <w:rPr>
          <w:rFonts w:ascii="Times New Roman" w:hAnsi="Times New Roman"/>
          <w:b/>
          <w:vertAlign w:val="superscript"/>
        </w:rPr>
      </w:pPr>
      <w:r w:rsidRPr="00D74829">
        <w:rPr>
          <w:rFonts w:ascii="Times New Roman" w:hAnsi="Times New Roman"/>
          <w:b/>
        </w:rPr>
        <w:t>Tom Nadarzynski</w:t>
      </w:r>
      <w:r>
        <w:rPr>
          <w:rFonts w:ascii="Times New Roman" w:hAnsi="Times New Roman"/>
          <w:b/>
          <w:vertAlign w:val="superscript"/>
        </w:rPr>
        <w:t>1</w:t>
      </w:r>
      <w:proofErr w:type="gramStart"/>
      <w:r>
        <w:rPr>
          <w:rFonts w:ascii="Times New Roman" w:hAnsi="Times New Roman"/>
          <w:b/>
          <w:vertAlign w:val="superscript"/>
        </w:rPr>
        <w:t>,2</w:t>
      </w:r>
      <w:proofErr w:type="gramEnd"/>
      <w:r w:rsidRPr="00D74829">
        <w:rPr>
          <w:rFonts w:ascii="Times New Roman" w:hAnsi="Times New Roman"/>
          <w:b/>
        </w:rPr>
        <w:t>, Jake Bayley</w:t>
      </w:r>
      <w:r>
        <w:rPr>
          <w:rFonts w:ascii="Times New Roman" w:hAnsi="Times New Roman"/>
          <w:b/>
          <w:vertAlign w:val="superscript"/>
        </w:rPr>
        <w:t>3</w:t>
      </w:r>
      <w:r w:rsidRPr="00D74829">
        <w:rPr>
          <w:rFonts w:ascii="Times New Roman" w:hAnsi="Times New Roman"/>
          <w:b/>
        </w:rPr>
        <w:t>, Carrie</w:t>
      </w:r>
      <w:r>
        <w:rPr>
          <w:rFonts w:ascii="Times New Roman" w:hAnsi="Times New Roman"/>
          <w:b/>
        </w:rPr>
        <w:t xml:space="preserve"> Llewellyn</w:t>
      </w:r>
      <w:r>
        <w:rPr>
          <w:rFonts w:ascii="Times New Roman" w:hAnsi="Times New Roman"/>
          <w:b/>
          <w:vertAlign w:val="superscript"/>
        </w:rPr>
        <w:t>4</w:t>
      </w:r>
      <w:r w:rsidRPr="00D74829">
        <w:rPr>
          <w:rFonts w:ascii="Times New Roman" w:hAnsi="Times New Roman"/>
          <w:b/>
        </w:rPr>
        <w:t>, Sally Kidsley</w:t>
      </w:r>
      <w:r>
        <w:rPr>
          <w:rFonts w:ascii="Times New Roman" w:hAnsi="Times New Roman"/>
          <w:b/>
          <w:vertAlign w:val="superscript"/>
        </w:rPr>
        <w:t>2</w:t>
      </w:r>
      <w:r w:rsidR="00C048FE">
        <w:rPr>
          <w:rFonts w:ascii="Times New Roman" w:hAnsi="Times New Roman"/>
          <w:b/>
          <w:vertAlign w:val="superscript"/>
        </w:rPr>
        <w:t xml:space="preserve"> </w:t>
      </w:r>
      <w:r w:rsidR="00C048FE" w:rsidRPr="00D74829">
        <w:rPr>
          <w:rFonts w:ascii="Times New Roman" w:hAnsi="Times New Roman"/>
          <w:b/>
        </w:rPr>
        <w:t>&amp;</w:t>
      </w:r>
      <w:r w:rsidR="00C048FE">
        <w:rPr>
          <w:rFonts w:ascii="Times New Roman" w:hAnsi="Times New Roman"/>
          <w:b/>
        </w:rPr>
        <w:t xml:space="preserve"> </w:t>
      </w:r>
      <w:r w:rsidR="00C048FE" w:rsidRPr="00D74829">
        <w:rPr>
          <w:rFonts w:ascii="Times New Roman" w:hAnsi="Times New Roman"/>
          <w:b/>
        </w:rPr>
        <w:t>Cynthia Graham</w:t>
      </w:r>
      <w:r w:rsidR="00C048FE">
        <w:rPr>
          <w:rFonts w:ascii="Times New Roman" w:hAnsi="Times New Roman"/>
          <w:b/>
          <w:vertAlign w:val="superscript"/>
        </w:rPr>
        <w:t>5</w:t>
      </w:r>
      <w:r w:rsidR="00C048FE" w:rsidRPr="00D74829">
        <w:rPr>
          <w:rFonts w:ascii="Times New Roman" w:hAnsi="Times New Roman"/>
          <w:b/>
        </w:rPr>
        <w:t xml:space="preserve"> </w:t>
      </w:r>
    </w:p>
    <w:p w14:paraId="3BF701E8" w14:textId="77777777" w:rsidR="00D74829" w:rsidRPr="00D74829" w:rsidRDefault="00D74829" w:rsidP="00D74829">
      <w:pPr>
        <w:spacing w:line="480" w:lineRule="auto"/>
        <w:rPr>
          <w:rFonts w:ascii="Times New Roman" w:hAnsi="Times New Roman"/>
          <w:vertAlign w:val="superscript"/>
        </w:rPr>
      </w:pPr>
    </w:p>
    <w:p w14:paraId="0E10F6A1" w14:textId="77777777" w:rsidR="00AD166D" w:rsidRDefault="00AD166D" w:rsidP="00AD166D">
      <w:pPr>
        <w:pStyle w:val="ListParagraph"/>
        <w:numPr>
          <w:ilvl w:val="0"/>
          <w:numId w:val="2"/>
        </w:numPr>
        <w:spacing w:line="480" w:lineRule="auto"/>
        <w:rPr>
          <w:rFonts w:ascii="Times New Roman" w:hAnsi="Times New Roman"/>
        </w:rPr>
      </w:pPr>
      <w:r>
        <w:rPr>
          <w:rFonts w:ascii="Times New Roman" w:hAnsi="Times New Roman"/>
        </w:rPr>
        <w:t xml:space="preserve">University of </w:t>
      </w:r>
      <w:r w:rsidR="00080F0E">
        <w:rPr>
          <w:rFonts w:ascii="Times New Roman" w:hAnsi="Times New Roman"/>
        </w:rPr>
        <w:t>Westminster</w:t>
      </w:r>
      <w:r>
        <w:rPr>
          <w:rFonts w:ascii="Times New Roman" w:hAnsi="Times New Roman"/>
        </w:rPr>
        <w:t xml:space="preserve">, </w:t>
      </w:r>
      <w:r w:rsidR="00080F0E">
        <w:rPr>
          <w:rFonts w:ascii="Times New Roman" w:hAnsi="Times New Roman"/>
        </w:rPr>
        <w:t>London</w:t>
      </w:r>
    </w:p>
    <w:p w14:paraId="3BD22DB2" w14:textId="77777777" w:rsidR="00D74829" w:rsidRDefault="00D74829" w:rsidP="00D74829">
      <w:pPr>
        <w:pStyle w:val="ListParagraph"/>
        <w:numPr>
          <w:ilvl w:val="0"/>
          <w:numId w:val="2"/>
        </w:numPr>
        <w:spacing w:line="480" w:lineRule="auto"/>
        <w:rPr>
          <w:rFonts w:ascii="Times New Roman" w:hAnsi="Times New Roman"/>
        </w:rPr>
      </w:pPr>
      <w:r>
        <w:rPr>
          <w:rFonts w:ascii="Times New Roman" w:hAnsi="Times New Roman"/>
        </w:rPr>
        <w:t>Solent NHS Trust, Southampton</w:t>
      </w:r>
    </w:p>
    <w:p w14:paraId="092FC9C7" w14:textId="77777777" w:rsidR="00D74829" w:rsidRDefault="00D74829" w:rsidP="00D74829">
      <w:pPr>
        <w:pStyle w:val="ListParagraph"/>
        <w:numPr>
          <w:ilvl w:val="0"/>
          <w:numId w:val="2"/>
        </w:numPr>
        <w:spacing w:line="480" w:lineRule="auto"/>
        <w:rPr>
          <w:rFonts w:ascii="Times New Roman" w:hAnsi="Times New Roman"/>
        </w:rPr>
      </w:pPr>
      <w:r w:rsidRPr="00D74829">
        <w:rPr>
          <w:rFonts w:ascii="Times New Roman" w:hAnsi="Times New Roman"/>
        </w:rPr>
        <w:t>Bart’s NHS Trust, London</w:t>
      </w:r>
    </w:p>
    <w:p w14:paraId="095C8F0B" w14:textId="77777777" w:rsidR="00D74829" w:rsidRDefault="00080F0E" w:rsidP="00D74829">
      <w:pPr>
        <w:pStyle w:val="ListParagraph"/>
        <w:numPr>
          <w:ilvl w:val="0"/>
          <w:numId w:val="2"/>
        </w:numPr>
        <w:spacing w:line="480" w:lineRule="auto"/>
        <w:rPr>
          <w:rFonts w:ascii="Times New Roman" w:hAnsi="Times New Roman"/>
        </w:rPr>
      </w:pPr>
      <w:r>
        <w:rPr>
          <w:rFonts w:ascii="Times New Roman" w:hAnsi="Times New Roman"/>
        </w:rPr>
        <w:t>University of Sussex</w:t>
      </w:r>
      <w:r w:rsidR="00D74829">
        <w:rPr>
          <w:rFonts w:ascii="Times New Roman" w:hAnsi="Times New Roman"/>
        </w:rPr>
        <w:t>, Brighton</w:t>
      </w:r>
    </w:p>
    <w:p w14:paraId="3EE851DE" w14:textId="77777777" w:rsidR="00C048FE" w:rsidRDefault="00C048FE" w:rsidP="00D74829">
      <w:pPr>
        <w:pStyle w:val="ListParagraph"/>
        <w:numPr>
          <w:ilvl w:val="0"/>
          <w:numId w:val="2"/>
        </w:numPr>
        <w:spacing w:line="480" w:lineRule="auto"/>
        <w:rPr>
          <w:rFonts w:ascii="Times New Roman" w:hAnsi="Times New Roman"/>
        </w:rPr>
      </w:pPr>
      <w:r>
        <w:rPr>
          <w:rFonts w:ascii="Times New Roman" w:hAnsi="Times New Roman"/>
        </w:rPr>
        <w:t>University of Southampton, Southampton</w:t>
      </w:r>
    </w:p>
    <w:p w14:paraId="71998651" w14:textId="77777777" w:rsidR="00563DB2" w:rsidRDefault="00563DB2" w:rsidP="00563DB2">
      <w:pPr>
        <w:pStyle w:val="ListParagraph"/>
        <w:spacing w:line="480" w:lineRule="auto"/>
        <w:rPr>
          <w:rFonts w:ascii="Times New Roman" w:hAnsi="Times New Roman"/>
        </w:rPr>
      </w:pPr>
    </w:p>
    <w:p w14:paraId="29C2B502" w14:textId="77777777" w:rsidR="00D74829" w:rsidRPr="00D74829" w:rsidRDefault="00D74829" w:rsidP="00D74829">
      <w:pPr>
        <w:pStyle w:val="ListParagraph"/>
        <w:spacing w:line="480" w:lineRule="auto"/>
        <w:rPr>
          <w:rFonts w:ascii="Times New Roman" w:hAnsi="Times New Roman"/>
        </w:rPr>
      </w:pPr>
    </w:p>
    <w:p w14:paraId="2DA6D0A4" w14:textId="77777777" w:rsidR="00D74829" w:rsidRPr="00D74829" w:rsidRDefault="00D74829" w:rsidP="00D74829">
      <w:pPr>
        <w:spacing w:line="480" w:lineRule="auto"/>
        <w:rPr>
          <w:rFonts w:ascii="Times New Roman" w:hAnsi="Times New Roman"/>
          <w:b/>
        </w:rPr>
      </w:pPr>
    </w:p>
    <w:p w14:paraId="739EDEEB" w14:textId="77777777" w:rsidR="00D74829" w:rsidRDefault="00D74829" w:rsidP="00D74829">
      <w:pPr>
        <w:spacing w:line="480" w:lineRule="auto"/>
        <w:rPr>
          <w:rFonts w:ascii="Times New Roman" w:hAnsi="Times New Roman"/>
          <w:b/>
          <w:sz w:val="24"/>
        </w:rPr>
      </w:pPr>
      <w:r w:rsidRPr="00D74829">
        <w:rPr>
          <w:rFonts w:ascii="Times New Roman" w:hAnsi="Times New Roman"/>
          <w:b/>
          <w:sz w:val="24"/>
        </w:rPr>
        <w:t>Corresponding author:</w:t>
      </w:r>
    </w:p>
    <w:p w14:paraId="30DAD82E" w14:textId="77777777" w:rsidR="00D74829" w:rsidRPr="000A12E8" w:rsidRDefault="00D74829" w:rsidP="000A12E8">
      <w:pPr>
        <w:spacing w:line="480" w:lineRule="auto"/>
        <w:rPr>
          <w:rFonts w:ascii="Times New Roman" w:hAnsi="Times New Roman"/>
        </w:rPr>
      </w:pPr>
      <w:r w:rsidRPr="000A12E8">
        <w:rPr>
          <w:rFonts w:ascii="Times New Roman" w:hAnsi="Times New Roman"/>
        </w:rPr>
        <w:t>Dr Tom Nadarzynski</w:t>
      </w:r>
    </w:p>
    <w:p w14:paraId="56A42B76" w14:textId="77777777" w:rsidR="00CC78B4" w:rsidRPr="000A12E8" w:rsidRDefault="00CC78B4" w:rsidP="000A12E8">
      <w:pPr>
        <w:spacing w:line="480" w:lineRule="auto"/>
        <w:rPr>
          <w:rFonts w:ascii="Times New Roman" w:hAnsi="Times New Roman"/>
        </w:rPr>
      </w:pPr>
      <w:r w:rsidRPr="000A12E8">
        <w:rPr>
          <w:rFonts w:ascii="Times New Roman" w:hAnsi="Times New Roman"/>
        </w:rPr>
        <w:t>R</w:t>
      </w:r>
      <w:r w:rsidR="000A12E8" w:rsidRPr="000A12E8">
        <w:rPr>
          <w:rFonts w:ascii="Times New Roman" w:hAnsi="Times New Roman"/>
        </w:rPr>
        <w:t xml:space="preserve">oom 6.101, </w:t>
      </w:r>
      <w:r w:rsidRPr="000A12E8">
        <w:rPr>
          <w:rFonts w:ascii="Times New Roman" w:hAnsi="Times New Roman"/>
        </w:rPr>
        <w:t>University of Westminster</w:t>
      </w:r>
    </w:p>
    <w:p w14:paraId="73242408" w14:textId="77777777" w:rsidR="00CC78B4" w:rsidRDefault="00423940" w:rsidP="000A12E8">
      <w:pPr>
        <w:spacing w:line="480" w:lineRule="auto"/>
        <w:rPr>
          <w:rFonts w:ascii="Times New Roman" w:hAnsi="Times New Roman"/>
        </w:rPr>
      </w:pPr>
      <w:hyperlink r:id="rId7" w:history="1">
        <w:r w:rsidR="00CC78B4" w:rsidRPr="000A12E8">
          <w:rPr>
            <w:rFonts w:ascii="Times New Roman" w:hAnsi="Times New Roman"/>
          </w:rPr>
          <w:t>115 New Cavendish Street</w:t>
        </w:r>
      </w:hyperlink>
      <w:r w:rsidR="00CC78B4" w:rsidRPr="000A12E8">
        <w:rPr>
          <w:rFonts w:ascii="Times New Roman" w:hAnsi="Times New Roman"/>
        </w:rPr>
        <w:br/>
      </w:r>
      <w:hyperlink r:id="rId8" w:history="1">
        <w:r w:rsidR="00CC78B4" w:rsidRPr="000A12E8">
          <w:rPr>
            <w:rFonts w:ascii="Times New Roman" w:hAnsi="Times New Roman"/>
          </w:rPr>
          <w:t>London W1W 6UW</w:t>
        </w:r>
      </w:hyperlink>
      <w:r w:rsidR="000A12E8" w:rsidRPr="000A12E8">
        <w:rPr>
          <w:rFonts w:ascii="Times New Roman" w:hAnsi="Times New Roman"/>
        </w:rPr>
        <w:t>, UK</w:t>
      </w:r>
    </w:p>
    <w:p w14:paraId="4C8742C3" w14:textId="77777777" w:rsidR="000A12E8" w:rsidRPr="000A12E8" w:rsidRDefault="000A12E8" w:rsidP="000A12E8">
      <w:pPr>
        <w:spacing w:line="480" w:lineRule="auto"/>
        <w:rPr>
          <w:rFonts w:ascii="Times New Roman" w:hAnsi="Times New Roman"/>
        </w:rPr>
      </w:pPr>
      <w:r>
        <w:rPr>
          <w:rFonts w:ascii="Times New Roman" w:hAnsi="Times New Roman"/>
        </w:rPr>
        <w:t>Email: T.Nadarzynski@westmister.ac.uk</w:t>
      </w:r>
    </w:p>
    <w:p w14:paraId="7C19166B" w14:textId="77777777" w:rsidR="00AD166D" w:rsidRPr="00AD166D" w:rsidRDefault="00AD166D" w:rsidP="00AD166D">
      <w:pPr>
        <w:spacing w:line="480" w:lineRule="auto"/>
        <w:rPr>
          <w:rFonts w:ascii="Times New Roman" w:hAnsi="Times New Roman"/>
        </w:rPr>
      </w:pPr>
    </w:p>
    <w:p w14:paraId="697DF011" w14:textId="77777777" w:rsidR="00AD166D" w:rsidRPr="00D74829" w:rsidRDefault="00AD166D" w:rsidP="00D74829">
      <w:pPr>
        <w:spacing w:line="480" w:lineRule="auto"/>
        <w:rPr>
          <w:rFonts w:ascii="Times New Roman" w:hAnsi="Times New Roman"/>
          <w:sz w:val="24"/>
        </w:rPr>
      </w:pPr>
    </w:p>
    <w:p w14:paraId="1F6FBD48" w14:textId="77777777" w:rsidR="00D74829" w:rsidRPr="00D74829" w:rsidRDefault="00D74829" w:rsidP="00D74829">
      <w:pPr>
        <w:spacing w:line="480" w:lineRule="auto"/>
        <w:rPr>
          <w:rFonts w:ascii="Times New Roman" w:hAnsi="Times New Roman"/>
          <w:b/>
        </w:rPr>
      </w:pPr>
    </w:p>
    <w:p w14:paraId="1CBD255C" w14:textId="77777777" w:rsidR="00D74829" w:rsidRDefault="00D74829" w:rsidP="00D74829">
      <w:pPr>
        <w:spacing w:line="480" w:lineRule="auto"/>
        <w:rPr>
          <w:rFonts w:ascii="Times New Roman" w:hAnsi="Times New Roman"/>
          <w:b/>
        </w:rPr>
      </w:pPr>
    </w:p>
    <w:p w14:paraId="1F4F08B9" w14:textId="77777777" w:rsidR="00D74829" w:rsidRDefault="00D74829" w:rsidP="00D74829">
      <w:pPr>
        <w:spacing w:line="480" w:lineRule="auto"/>
        <w:rPr>
          <w:rFonts w:ascii="Times New Roman" w:hAnsi="Times New Roman"/>
          <w:b/>
        </w:rPr>
      </w:pPr>
    </w:p>
    <w:p w14:paraId="360E73EE" w14:textId="77777777" w:rsidR="00D74829" w:rsidRDefault="00D74829" w:rsidP="00D74829">
      <w:pPr>
        <w:spacing w:line="480" w:lineRule="auto"/>
        <w:rPr>
          <w:rFonts w:ascii="Times New Roman" w:hAnsi="Times New Roman"/>
          <w:b/>
        </w:rPr>
      </w:pPr>
    </w:p>
    <w:p w14:paraId="63823951" w14:textId="77777777" w:rsidR="00D74829" w:rsidRDefault="00D74829" w:rsidP="00D74829">
      <w:pPr>
        <w:spacing w:line="480" w:lineRule="auto"/>
        <w:rPr>
          <w:rFonts w:ascii="Times New Roman" w:hAnsi="Times New Roman"/>
          <w:b/>
        </w:rPr>
      </w:pPr>
    </w:p>
    <w:p w14:paraId="15DDB9B0" w14:textId="77777777" w:rsidR="00D74829" w:rsidRDefault="00D74829" w:rsidP="00D74829">
      <w:pPr>
        <w:spacing w:line="480" w:lineRule="auto"/>
        <w:jc w:val="center"/>
        <w:rPr>
          <w:rFonts w:ascii="Times New Roman" w:hAnsi="Times New Roman"/>
          <w:b/>
        </w:rPr>
      </w:pPr>
      <w:r>
        <w:rPr>
          <w:rFonts w:ascii="Times New Roman" w:hAnsi="Times New Roman"/>
          <w:b/>
        </w:rPr>
        <w:t>Abstract</w:t>
      </w:r>
    </w:p>
    <w:p w14:paraId="23A27FEE" w14:textId="1BED9B9B" w:rsidR="00A64535" w:rsidRDefault="00E12350" w:rsidP="000A2B53">
      <w:pPr>
        <w:spacing w:line="480" w:lineRule="auto"/>
        <w:rPr>
          <w:rFonts w:ascii="Times New Roman" w:hAnsi="Times New Roman"/>
          <w:sz w:val="24"/>
        </w:rPr>
      </w:pPr>
      <w:r>
        <w:rPr>
          <w:rFonts w:ascii="Times New Roman" w:hAnsi="Times New Roman"/>
          <w:sz w:val="24"/>
        </w:rPr>
        <w:t xml:space="preserve">Objectives: </w:t>
      </w:r>
      <w:r w:rsidR="00C43997" w:rsidRPr="00C43997">
        <w:rPr>
          <w:rFonts w:ascii="Times New Roman" w:hAnsi="Times New Roman"/>
          <w:sz w:val="24"/>
        </w:rPr>
        <w:t xml:space="preserve">Sexual </w:t>
      </w:r>
      <w:r w:rsidR="006729A5">
        <w:rPr>
          <w:rFonts w:ascii="Times New Roman" w:hAnsi="Times New Roman"/>
          <w:sz w:val="24"/>
        </w:rPr>
        <w:t xml:space="preserve">and reproductive </w:t>
      </w:r>
      <w:r w:rsidR="00C43997" w:rsidRPr="00C43997">
        <w:rPr>
          <w:rFonts w:ascii="Times New Roman" w:hAnsi="Times New Roman"/>
          <w:sz w:val="24"/>
        </w:rPr>
        <w:t>health</w:t>
      </w:r>
      <w:r w:rsidR="005A67CE">
        <w:rPr>
          <w:rFonts w:ascii="Times New Roman" w:hAnsi="Times New Roman"/>
          <w:sz w:val="24"/>
        </w:rPr>
        <w:t xml:space="preserve"> (S</w:t>
      </w:r>
      <w:r w:rsidR="006729A5">
        <w:rPr>
          <w:rFonts w:ascii="Times New Roman" w:hAnsi="Times New Roman"/>
          <w:sz w:val="24"/>
        </w:rPr>
        <w:t>R</w:t>
      </w:r>
      <w:r w:rsidR="005A67CE">
        <w:rPr>
          <w:rFonts w:ascii="Times New Roman" w:hAnsi="Times New Roman"/>
          <w:sz w:val="24"/>
        </w:rPr>
        <w:t>H)</w:t>
      </w:r>
      <w:r w:rsidR="00C43997" w:rsidRPr="00C43997">
        <w:rPr>
          <w:rFonts w:ascii="Times New Roman" w:hAnsi="Times New Roman"/>
          <w:sz w:val="24"/>
        </w:rPr>
        <w:t xml:space="preserve"> services are undergoing a digital transformation</w:t>
      </w:r>
      <w:r w:rsidR="00C43997">
        <w:rPr>
          <w:rFonts w:ascii="Times New Roman" w:hAnsi="Times New Roman"/>
          <w:sz w:val="24"/>
        </w:rPr>
        <w:t xml:space="preserve">. This study explored the acceptability of three digital services, </w:t>
      </w:r>
      <w:r w:rsidR="002D4878">
        <w:rPr>
          <w:rFonts w:ascii="Times New Roman" w:hAnsi="Times New Roman"/>
          <w:sz w:val="24"/>
        </w:rPr>
        <w:t>(</w:t>
      </w:r>
      <w:proofErr w:type="spellStart"/>
      <w:r w:rsidR="002D4878">
        <w:rPr>
          <w:rFonts w:ascii="Times New Roman" w:hAnsi="Times New Roman"/>
          <w:sz w:val="24"/>
        </w:rPr>
        <w:t>i</w:t>
      </w:r>
      <w:proofErr w:type="spellEnd"/>
      <w:r w:rsidR="002D4878">
        <w:rPr>
          <w:rFonts w:ascii="Times New Roman" w:hAnsi="Times New Roman"/>
          <w:sz w:val="24"/>
        </w:rPr>
        <w:t xml:space="preserve">) </w:t>
      </w:r>
      <w:r w:rsidR="00C43997">
        <w:rPr>
          <w:rFonts w:ascii="Times New Roman" w:hAnsi="Times New Roman"/>
          <w:sz w:val="24"/>
        </w:rPr>
        <w:t>video</w:t>
      </w:r>
      <w:r w:rsidR="00BC744F">
        <w:rPr>
          <w:rFonts w:ascii="Times New Roman" w:hAnsi="Times New Roman"/>
          <w:sz w:val="24"/>
        </w:rPr>
        <w:t xml:space="preserve"> </w:t>
      </w:r>
      <w:r w:rsidR="00C43997">
        <w:rPr>
          <w:rFonts w:ascii="Times New Roman" w:hAnsi="Times New Roman"/>
          <w:sz w:val="24"/>
        </w:rPr>
        <w:t>consultations via Skype</w:t>
      </w:r>
      <w:r w:rsidR="002D4878">
        <w:rPr>
          <w:rFonts w:ascii="Times New Roman" w:hAnsi="Times New Roman"/>
          <w:sz w:val="24"/>
        </w:rPr>
        <w:t xml:space="preserve">, (ii) </w:t>
      </w:r>
      <w:r w:rsidR="00C43997">
        <w:rPr>
          <w:rFonts w:ascii="Times New Roman" w:hAnsi="Times New Roman"/>
          <w:sz w:val="24"/>
        </w:rPr>
        <w:t xml:space="preserve">live </w:t>
      </w:r>
      <w:proofErr w:type="spellStart"/>
      <w:r w:rsidR="00C43997">
        <w:rPr>
          <w:rFonts w:ascii="Times New Roman" w:hAnsi="Times New Roman"/>
          <w:sz w:val="24"/>
        </w:rPr>
        <w:t>webchat</w:t>
      </w:r>
      <w:proofErr w:type="spellEnd"/>
      <w:r w:rsidR="00C43997">
        <w:rPr>
          <w:rFonts w:ascii="Times New Roman" w:hAnsi="Times New Roman"/>
          <w:sz w:val="24"/>
        </w:rPr>
        <w:t xml:space="preserve"> with a health advisor and </w:t>
      </w:r>
      <w:r w:rsidR="002D4878">
        <w:rPr>
          <w:rFonts w:ascii="Times New Roman" w:hAnsi="Times New Roman"/>
          <w:sz w:val="24"/>
        </w:rPr>
        <w:t xml:space="preserve">(iii) </w:t>
      </w:r>
      <w:r w:rsidR="00C43997">
        <w:rPr>
          <w:rFonts w:ascii="Times New Roman" w:hAnsi="Times New Roman"/>
          <w:sz w:val="24"/>
        </w:rPr>
        <w:t xml:space="preserve">artificial intelligence (AI)-enabled </w:t>
      </w:r>
      <w:proofErr w:type="spellStart"/>
      <w:r w:rsidR="00C43997">
        <w:rPr>
          <w:rFonts w:ascii="Times New Roman" w:hAnsi="Times New Roman"/>
          <w:sz w:val="24"/>
        </w:rPr>
        <w:t>chatbot</w:t>
      </w:r>
      <w:r w:rsidR="00A64535">
        <w:rPr>
          <w:rFonts w:ascii="Times New Roman" w:hAnsi="Times New Roman"/>
          <w:sz w:val="24"/>
        </w:rPr>
        <w:t>s</w:t>
      </w:r>
      <w:proofErr w:type="spellEnd"/>
      <w:r w:rsidR="00C43997">
        <w:rPr>
          <w:rFonts w:ascii="Times New Roman" w:hAnsi="Times New Roman"/>
          <w:sz w:val="24"/>
        </w:rPr>
        <w:t xml:space="preserve">, as potential platforms for </w:t>
      </w:r>
      <w:r w:rsidR="005A67CE">
        <w:rPr>
          <w:rFonts w:ascii="Times New Roman" w:hAnsi="Times New Roman"/>
          <w:sz w:val="24"/>
        </w:rPr>
        <w:t>S</w:t>
      </w:r>
      <w:r w:rsidR="006729A5">
        <w:rPr>
          <w:rFonts w:ascii="Times New Roman" w:hAnsi="Times New Roman"/>
          <w:sz w:val="24"/>
        </w:rPr>
        <w:t>R</w:t>
      </w:r>
      <w:r w:rsidR="005A67CE">
        <w:rPr>
          <w:rFonts w:ascii="Times New Roman" w:hAnsi="Times New Roman"/>
          <w:sz w:val="24"/>
        </w:rPr>
        <w:t xml:space="preserve">H </w:t>
      </w:r>
      <w:r w:rsidR="00C43997">
        <w:rPr>
          <w:rFonts w:ascii="Times New Roman" w:hAnsi="Times New Roman"/>
          <w:sz w:val="24"/>
        </w:rPr>
        <w:t xml:space="preserve">advice. </w:t>
      </w:r>
      <w:r>
        <w:rPr>
          <w:rFonts w:ascii="Times New Roman" w:hAnsi="Times New Roman"/>
          <w:sz w:val="24"/>
        </w:rPr>
        <w:t xml:space="preserve">Methods: </w:t>
      </w:r>
      <w:r w:rsidR="00C43997">
        <w:rPr>
          <w:rFonts w:ascii="Times New Roman" w:hAnsi="Times New Roman"/>
          <w:sz w:val="24"/>
        </w:rPr>
        <w:t>A pen</w:t>
      </w:r>
      <w:r w:rsidR="008F4CEE">
        <w:rPr>
          <w:rFonts w:ascii="Times New Roman" w:hAnsi="Times New Roman"/>
          <w:sz w:val="24"/>
        </w:rPr>
        <w:t>cil</w:t>
      </w:r>
      <w:r w:rsidR="00A64535">
        <w:rPr>
          <w:rFonts w:ascii="Times New Roman" w:hAnsi="Times New Roman"/>
          <w:sz w:val="24"/>
        </w:rPr>
        <w:t xml:space="preserve">-and-paper 33 item-long </w:t>
      </w:r>
      <w:r w:rsidR="00C43997">
        <w:rPr>
          <w:rFonts w:ascii="Times New Roman" w:hAnsi="Times New Roman"/>
          <w:sz w:val="24"/>
        </w:rPr>
        <w:t xml:space="preserve">survey </w:t>
      </w:r>
      <w:proofErr w:type="gramStart"/>
      <w:r w:rsidR="00C43997">
        <w:rPr>
          <w:rFonts w:ascii="Times New Roman" w:hAnsi="Times New Roman"/>
          <w:sz w:val="24"/>
        </w:rPr>
        <w:t>was distributed</w:t>
      </w:r>
      <w:proofErr w:type="gramEnd"/>
      <w:r w:rsidR="00C43997">
        <w:rPr>
          <w:rFonts w:ascii="Times New Roman" w:hAnsi="Times New Roman"/>
          <w:sz w:val="24"/>
        </w:rPr>
        <w:t xml:space="preserve"> in three clinics in Hampshire, UK</w:t>
      </w:r>
      <w:r w:rsidR="00A64535">
        <w:rPr>
          <w:rFonts w:ascii="Times New Roman" w:hAnsi="Times New Roman"/>
          <w:sz w:val="24"/>
        </w:rPr>
        <w:t xml:space="preserve"> for patients attending SRH services</w:t>
      </w:r>
      <w:r w:rsidR="00C43997">
        <w:rPr>
          <w:rFonts w:ascii="Times New Roman" w:hAnsi="Times New Roman"/>
          <w:sz w:val="24"/>
        </w:rPr>
        <w:t xml:space="preserve">. </w:t>
      </w:r>
      <w:r w:rsidR="000A2B53">
        <w:rPr>
          <w:rFonts w:ascii="Times New Roman" w:hAnsi="Times New Roman"/>
          <w:sz w:val="24"/>
        </w:rPr>
        <w:t xml:space="preserve">Logistic regressions </w:t>
      </w:r>
      <w:proofErr w:type="gramStart"/>
      <w:r w:rsidR="000A2B53">
        <w:rPr>
          <w:rFonts w:ascii="Times New Roman" w:hAnsi="Times New Roman"/>
          <w:sz w:val="24"/>
        </w:rPr>
        <w:t>were performed</w:t>
      </w:r>
      <w:proofErr w:type="gramEnd"/>
      <w:r w:rsidR="000A2B53">
        <w:rPr>
          <w:rFonts w:ascii="Times New Roman" w:hAnsi="Times New Roman"/>
          <w:sz w:val="24"/>
        </w:rPr>
        <w:t xml:space="preserve"> to identify the correlates of acceptability. </w:t>
      </w:r>
    </w:p>
    <w:p w14:paraId="76293F92" w14:textId="5C28D394" w:rsidR="00AD166D" w:rsidRDefault="00E12350" w:rsidP="000A2B53">
      <w:pPr>
        <w:spacing w:line="480" w:lineRule="auto"/>
        <w:rPr>
          <w:rFonts w:ascii="Times New Roman" w:hAnsi="Times New Roman"/>
          <w:sz w:val="24"/>
        </w:rPr>
      </w:pPr>
      <w:r>
        <w:rPr>
          <w:rFonts w:ascii="Times New Roman" w:hAnsi="Times New Roman"/>
          <w:sz w:val="24"/>
        </w:rPr>
        <w:t xml:space="preserve">Results: </w:t>
      </w:r>
      <w:r w:rsidR="00B9460A">
        <w:rPr>
          <w:rFonts w:ascii="Times New Roman" w:hAnsi="Times New Roman"/>
          <w:sz w:val="24"/>
        </w:rPr>
        <w:t>In total, 257</w:t>
      </w:r>
      <w:r w:rsidR="00C43997">
        <w:rPr>
          <w:rFonts w:ascii="Times New Roman" w:hAnsi="Times New Roman"/>
          <w:sz w:val="24"/>
        </w:rPr>
        <w:t xml:space="preserve"> patients </w:t>
      </w:r>
      <w:r w:rsidR="00A64535">
        <w:rPr>
          <w:rFonts w:ascii="Times New Roman" w:hAnsi="Times New Roman"/>
          <w:sz w:val="24"/>
        </w:rPr>
        <w:t>(57</w:t>
      </w:r>
      <w:r w:rsidR="00063F3D">
        <w:rPr>
          <w:rFonts w:ascii="Times New Roman" w:hAnsi="Times New Roman"/>
          <w:sz w:val="24"/>
        </w:rPr>
        <w:t xml:space="preserve">% women, 50% below the age of 25 years) </w:t>
      </w:r>
      <w:r w:rsidR="00C43997">
        <w:rPr>
          <w:rFonts w:ascii="Times New Roman" w:hAnsi="Times New Roman"/>
          <w:sz w:val="24"/>
        </w:rPr>
        <w:t xml:space="preserve">completed the survey. </w:t>
      </w:r>
      <w:r w:rsidR="00A64535">
        <w:rPr>
          <w:rFonts w:ascii="Times New Roman" w:hAnsi="Times New Roman"/>
          <w:sz w:val="24"/>
        </w:rPr>
        <w:t xml:space="preserve">As the first point of contact, 70% </w:t>
      </w:r>
      <w:r w:rsidR="00C43997">
        <w:rPr>
          <w:rFonts w:ascii="Times New Roman" w:hAnsi="Times New Roman"/>
          <w:sz w:val="24"/>
        </w:rPr>
        <w:t>preferred face-to-face consultations</w:t>
      </w:r>
      <w:r w:rsidR="00A64535">
        <w:rPr>
          <w:rFonts w:ascii="Times New Roman" w:hAnsi="Times New Roman"/>
          <w:sz w:val="24"/>
        </w:rPr>
        <w:t xml:space="preserve">, 17% telephone consultation, 10% </w:t>
      </w:r>
      <w:r w:rsidR="00C43997" w:rsidRPr="00705EBC">
        <w:rPr>
          <w:rFonts w:ascii="Times New Roman" w:hAnsi="Times New Roman"/>
          <w:noProof/>
          <w:sz w:val="24"/>
        </w:rPr>
        <w:t>webchat</w:t>
      </w:r>
      <w:r w:rsidR="00A64535">
        <w:rPr>
          <w:rFonts w:ascii="Times New Roman" w:hAnsi="Times New Roman"/>
          <w:noProof/>
          <w:sz w:val="24"/>
        </w:rPr>
        <w:t xml:space="preserve"> and 3% video consultation. Most would be willing to use</w:t>
      </w:r>
      <w:r w:rsidR="00C43997">
        <w:rPr>
          <w:rFonts w:ascii="Times New Roman" w:hAnsi="Times New Roman"/>
          <w:sz w:val="24"/>
        </w:rPr>
        <w:t xml:space="preserve"> video</w:t>
      </w:r>
      <w:r w:rsidR="00BC744F">
        <w:rPr>
          <w:rFonts w:ascii="Times New Roman" w:hAnsi="Times New Roman"/>
          <w:sz w:val="24"/>
        </w:rPr>
        <w:t xml:space="preserve"> </w:t>
      </w:r>
      <w:r w:rsidR="00C43997">
        <w:rPr>
          <w:rFonts w:ascii="Times New Roman" w:hAnsi="Times New Roman"/>
          <w:sz w:val="24"/>
        </w:rPr>
        <w:t>consultations (58%)</w:t>
      </w:r>
      <w:r w:rsidR="00A64535">
        <w:rPr>
          <w:rFonts w:ascii="Times New Roman" w:hAnsi="Times New Roman"/>
          <w:sz w:val="24"/>
        </w:rPr>
        <w:t xml:space="preserve"> and </w:t>
      </w:r>
      <w:proofErr w:type="spellStart"/>
      <w:r w:rsidR="00A64535">
        <w:rPr>
          <w:rFonts w:ascii="Times New Roman" w:hAnsi="Times New Roman"/>
          <w:sz w:val="24"/>
        </w:rPr>
        <w:t>webchat</w:t>
      </w:r>
      <w:proofErr w:type="spellEnd"/>
      <w:r w:rsidR="00A64535">
        <w:rPr>
          <w:rFonts w:ascii="Times New Roman" w:hAnsi="Times New Roman"/>
          <w:sz w:val="24"/>
        </w:rPr>
        <w:t xml:space="preserve"> facilities (73%) for ongoing care</w:t>
      </w:r>
      <w:r w:rsidR="00BC744F">
        <w:rPr>
          <w:rFonts w:ascii="Times New Roman" w:hAnsi="Times New Roman"/>
          <w:sz w:val="24"/>
        </w:rPr>
        <w:t>,</w:t>
      </w:r>
      <w:r w:rsidR="008F4CEE">
        <w:rPr>
          <w:rFonts w:ascii="Times New Roman" w:hAnsi="Times New Roman"/>
          <w:sz w:val="24"/>
        </w:rPr>
        <w:t xml:space="preserve"> but </w:t>
      </w:r>
      <w:r w:rsidR="00A64535">
        <w:rPr>
          <w:rFonts w:ascii="Times New Roman" w:hAnsi="Times New Roman"/>
          <w:sz w:val="24"/>
        </w:rPr>
        <w:t xml:space="preserve">only </w:t>
      </w:r>
      <w:r w:rsidR="008F4CEE">
        <w:rPr>
          <w:rFonts w:ascii="Times New Roman" w:hAnsi="Times New Roman"/>
          <w:sz w:val="24"/>
        </w:rPr>
        <w:t>40</w:t>
      </w:r>
      <w:r w:rsidR="00F974B7">
        <w:rPr>
          <w:rFonts w:ascii="Times New Roman" w:hAnsi="Times New Roman"/>
          <w:sz w:val="24"/>
        </w:rPr>
        <w:t xml:space="preserve">% </w:t>
      </w:r>
      <w:r w:rsidR="00A64535">
        <w:rPr>
          <w:rFonts w:ascii="Times New Roman" w:hAnsi="Times New Roman"/>
          <w:sz w:val="24"/>
        </w:rPr>
        <w:t>found</w:t>
      </w:r>
      <w:r w:rsidR="008F4CEE">
        <w:rPr>
          <w:rFonts w:ascii="Times New Roman" w:hAnsi="Times New Roman"/>
          <w:sz w:val="24"/>
        </w:rPr>
        <w:t xml:space="preserve"> </w:t>
      </w:r>
      <w:r w:rsidR="00C43997">
        <w:rPr>
          <w:rFonts w:ascii="Times New Roman" w:hAnsi="Times New Roman"/>
          <w:sz w:val="24"/>
        </w:rPr>
        <w:t xml:space="preserve">AI </w:t>
      </w:r>
      <w:proofErr w:type="spellStart"/>
      <w:r w:rsidR="00C43997">
        <w:rPr>
          <w:rFonts w:ascii="Times New Roman" w:hAnsi="Times New Roman"/>
          <w:sz w:val="24"/>
        </w:rPr>
        <w:t>chatbot</w:t>
      </w:r>
      <w:r w:rsidR="00F974B7">
        <w:rPr>
          <w:rFonts w:ascii="Times New Roman" w:hAnsi="Times New Roman"/>
          <w:sz w:val="24"/>
        </w:rPr>
        <w:t>s</w:t>
      </w:r>
      <w:proofErr w:type="spellEnd"/>
      <w:r w:rsidR="00F974B7">
        <w:rPr>
          <w:rFonts w:ascii="Times New Roman" w:hAnsi="Times New Roman"/>
          <w:sz w:val="24"/>
        </w:rPr>
        <w:t xml:space="preserve"> acceptable</w:t>
      </w:r>
      <w:r w:rsidR="00C43997">
        <w:rPr>
          <w:rFonts w:ascii="Times New Roman" w:hAnsi="Times New Roman"/>
          <w:sz w:val="24"/>
        </w:rPr>
        <w:t xml:space="preserve">. </w:t>
      </w:r>
      <w:proofErr w:type="gramStart"/>
      <w:r w:rsidR="00705EBC">
        <w:rPr>
          <w:rFonts w:ascii="Times New Roman" w:hAnsi="Times New Roman"/>
          <w:sz w:val="24"/>
        </w:rPr>
        <w:t>Younger age (&lt;25)</w:t>
      </w:r>
      <w:r w:rsidR="00A64535">
        <w:rPr>
          <w:rFonts w:ascii="Times New Roman" w:hAnsi="Times New Roman"/>
          <w:sz w:val="24"/>
        </w:rPr>
        <w:t xml:space="preserve"> OR=2.43 [95%CI:1.35-4.38]</w:t>
      </w:r>
      <w:r w:rsidR="00705EBC">
        <w:rPr>
          <w:rFonts w:ascii="Times New Roman" w:hAnsi="Times New Roman"/>
          <w:sz w:val="24"/>
        </w:rPr>
        <w:t>, White</w:t>
      </w:r>
      <w:r w:rsidR="003D35B8">
        <w:rPr>
          <w:rFonts w:ascii="Times New Roman" w:hAnsi="Times New Roman"/>
          <w:sz w:val="24"/>
        </w:rPr>
        <w:t xml:space="preserve"> ethnicity</w:t>
      </w:r>
      <w:r w:rsidR="00A64535">
        <w:rPr>
          <w:rFonts w:ascii="Times New Roman" w:hAnsi="Times New Roman"/>
          <w:sz w:val="24"/>
        </w:rPr>
        <w:t xml:space="preserve"> OR=2.87 [95%CI:1.30-6.34]</w:t>
      </w:r>
      <w:r w:rsidR="003D35B8">
        <w:rPr>
          <w:rFonts w:ascii="Times New Roman" w:hAnsi="Times New Roman"/>
          <w:sz w:val="24"/>
        </w:rPr>
        <w:t xml:space="preserve">, past </w:t>
      </w:r>
      <w:r w:rsidR="005F7D40">
        <w:rPr>
          <w:rFonts w:ascii="Times New Roman" w:hAnsi="Times New Roman"/>
          <w:sz w:val="24"/>
        </w:rPr>
        <w:t>sexually transmitted infection (</w:t>
      </w:r>
      <w:r w:rsidR="003D35B8">
        <w:rPr>
          <w:rFonts w:ascii="Times New Roman" w:hAnsi="Times New Roman"/>
          <w:sz w:val="24"/>
        </w:rPr>
        <w:t>STI</w:t>
      </w:r>
      <w:r w:rsidR="005F7D40">
        <w:rPr>
          <w:rFonts w:ascii="Times New Roman" w:hAnsi="Times New Roman"/>
          <w:sz w:val="24"/>
        </w:rPr>
        <w:t>)</w:t>
      </w:r>
      <w:r w:rsidR="003D35B8">
        <w:rPr>
          <w:rFonts w:ascii="Times New Roman" w:hAnsi="Times New Roman"/>
          <w:sz w:val="24"/>
        </w:rPr>
        <w:t xml:space="preserve"> diagnosis</w:t>
      </w:r>
      <w:r w:rsidR="00A64535">
        <w:rPr>
          <w:rFonts w:ascii="Times New Roman" w:hAnsi="Times New Roman"/>
          <w:sz w:val="24"/>
        </w:rPr>
        <w:t xml:space="preserve"> OR=2.05 [95%CI:1.07-3.95]</w:t>
      </w:r>
      <w:r w:rsidR="003D35B8">
        <w:rPr>
          <w:rFonts w:ascii="Times New Roman" w:hAnsi="Times New Roman"/>
          <w:sz w:val="24"/>
        </w:rPr>
        <w:t>, self-report</w:t>
      </w:r>
      <w:r w:rsidR="00705EBC">
        <w:rPr>
          <w:rFonts w:ascii="Times New Roman" w:hAnsi="Times New Roman"/>
          <w:sz w:val="24"/>
        </w:rPr>
        <w:t>ed STI symptoms</w:t>
      </w:r>
      <w:r w:rsidR="00A64535">
        <w:rPr>
          <w:rFonts w:ascii="Times New Roman" w:hAnsi="Times New Roman"/>
          <w:sz w:val="24"/>
        </w:rPr>
        <w:t xml:space="preserve"> OR=0.58 [95%CI:0.34-0.97], </w:t>
      </w:r>
      <w:r w:rsidR="003D35B8">
        <w:rPr>
          <w:rFonts w:ascii="Times New Roman" w:hAnsi="Times New Roman"/>
          <w:sz w:val="24"/>
        </w:rPr>
        <w:t>s</w:t>
      </w:r>
      <w:r w:rsidR="00C43997">
        <w:rPr>
          <w:rFonts w:ascii="Times New Roman" w:hAnsi="Times New Roman"/>
          <w:sz w:val="24"/>
        </w:rPr>
        <w:t>martphone ownership</w:t>
      </w:r>
      <w:r w:rsidR="00A64535">
        <w:rPr>
          <w:rFonts w:ascii="Times New Roman" w:hAnsi="Times New Roman"/>
          <w:sz w:val="24"/>
        </w:rPr>
        <w:t xml:space="preserve"> OR=16.0 [95%CI:3.64-70.5]</w:t>
      </w:r>
      <w:r w:rsidR="00C43997">
        <w:rPr>
          <w:rFonts w:ascii="Times New Roman" w:hAnsi="Times New Roman"/>
          <w:sz w:val="24"/>
        </w:rPr>
        <w:t xml:space="preserve"> </w:t>
      </w:r>
      <w:r w:rsidR="00A64535">
        <w:rPr>
          <w:rFonts w:ascii="Times New Roman" w:hAnsi="Times New Roman"/>
          <w:sz w:val="24"/>
        </w:rPr>
        <w:t xml:space="preserve">and the preference for a SRH smartphone application OR=1.95 [95%CI:1.13-3.35] </w:t>
      </w:r>
      <w:r w:rsidR="000A2B53">
        <w:rPr>
          <w:rFonts w:ascii="Times New Roman" w:hAnsi="Times New Roman"/>
          <w:sz w:val="24"/>
        </w:rPr>
        <w:t>were</w:t>
      </w:r>
      <w:r w:rsidR="003D35B8">
        <w:rPr>
          <w:rFonts w:ascii="Times New Roman" w:hAnsi="Times New Roman"/>
          <w:sz w:val="24"/>
        </w:rPr>
        <w:t xml:space="preserve"> associated with video consultations, </w:t>
      </w:r>
      <w:proofErr w:type="spellStart"/>
      <w:r w:rsidR="003D35B8">
        <w:rPr>
          <w:rFonts w:ascii="Times New Roman" w:hAnsi="Times New Roman"/>
          <w:sz w:val="24"/>
        </w:rPr>
        <w:t>webchat</w:t>
      </w:r>
      <w:proofErr w:type="spellEnd"/>
      <w:r w:rsidR="003D35B8">
        <w:rPr>
          <w:rFonts w:ascii="Times New Roman" w:hAnsi="Times New Roman"/>
          <w:sz w:val="24"/>
        </w:rPr>
        <w:t xml:space="preserve"> or </w:t>
      </w:r>
      <w:proofErr w:type="spellStart"/>
      <w:r w:rsidR="003D35B8">
        <w:rPr>
          <w:rFonts w:ascii="Times New Roman" w:hAnsi="Times New Roman"/>
          <w:sz w:val="24"/>
        </w:rPr>
        <w:t>chatbots</w:t>
      </w:r>
      <w:proofErr w:type="spellEnd"/>
      <w:r w:rsidR="00A64535">
        <w:rPr>
          <w:rFonts w:ascii="Times New Roman" w:hAnsi="Times New Roman"/>
          <w:sz w:val="24"/>
        </w:rPr>
        <w:t xml:space="preserve"> acceptability</w:t>
      </w:r>
      <w:r w:rsidR="000A2B53">
        <w:rPr>
          <w:rFonts w:ascii="Times New Roman" w:hAnsi="Times New Roman"/>
          <w:sz w:val="24"/>
        </w:rPr>
        <w:t>.</w:t>
      </w:r>
      <w:proofErr w:type="gramEnd"/>
      <w:r w:rsidR="000A2B53">
        <w:rPr>
          <w:rFonts w:ascii="Times New Roman" w:hAnsi="Times New Roman"/>
          <w:sz w:val="24"/>
        </w:rPr>
        <w:t xml:space="preserve"> </w:t>
      </w:r>
      <w:r>
        <w:rPr>
          <w:rFonts w:ascii="Times New Roman" w:hAnsi="Times New Roman"/>
          <w:sz w:val="24"/>
        </w:rPr>
        <w:t xml:space="preserve">Conclusion: </w:t>
      </w:r>
      <w:r w:rsidR="00705EBC">
        <w:rPr>
          <w:rFonts w:ascii="Times New Roman" w:hAnsi="Times New Roman"/>
          <w:sz w:val="24"/>
        </w:rPr>
        <w:t>A</w:t>
      </w:r>
      <w:r w:rsidR="00076E68">
        <w:rPr>
          <w:rFonts w:ascii="Times New Roman" w:hAnsi="Times New Roman"/>
          <w:sz w:val="24"/>
        </w:rPr>
        <w:t>lthough video</w:t>
      </w:r>
      <w:r w:rsidR="00BC744F">
        <w:rPr>
          <w:rFonts w:ascii="Times New Roman" w:hAnsi="Times New Roman"/>
          <w:sz w:val="24"/>
        </w:rPr>
        <w:t xml:space="preserve"> </w:t>
      </w:r>
      <w:r w:rsidR="00076E68">
        <w:rPr>
          <w:rFonts w:ascii="Times New Roman" w:hAnsi="Times New Roman"/>
          <w:sz w:val="24"/>
        </w:rPr>
        <w:t xml:space="preserve">consultations and </w:t>
      </w:r>
      <w:proofErr w:type="spellStart"/>
      <w:r w:rsidR="00076E68">
        <w:rPr>
          <w:rFonts w:ascii="Times New Roman" w:hAnsi="Times New Roman"/>
          <w:sz w:val="24"/>
        </w:rPr>
        <w:t>webchat</w:t>
      </w:r>
      <w:proofErr w:type="spellEnd"/>
      <w:r w:rsidR="00076E68">
        <w:rPr>
          <w:rFonts w:ascii="Times New Roman" w:hAnsi="Times New Roman"/>
          <w:sz w:val="24"/>
        </w:rPr>
        <w:t xml:space="preserve"> services appear acceptable</w:t>
      </w:r>
      <w:r w:rsidR="00705EBC">
        <w:rPr>
          <w:rFonts w:ascii="Times New Roman" w:hAnsi="Times New Roman"/>
          <w:sz w:val="24"/>
        </w:rPr>
        <w:t xml:space="preserve">, </w:t>
      </w:r>
      <w:r w:rsidR="00A64535">
        <w:rPr>
          <w:rFonts w:ascii="Times New Roman" w:hAnsi="Times New Roman"/>
          <w:sz w:val="24"/>
        </w:rPr>
        <w:t>there is currently little support for</w:t>
      </w:r>
      <w:r w:rsidR="00076E68">
        <w:rPr>
          <w:rFonts w:ascii="Times New Roman" w:hAnsi="Times New Roman"/>
          <w:sz w:val="24"/>
        </w:rPr>
        <w:t xml:space="preserve"> </w:t>
      </w:r>
      <w:r w:rsidR="00A64535">
        <w:rPr>
          <w:rFonts w:ascii="Times New Roman" w:hAnsi="Times New Roman"/>
          <w:sz w:val="24"/>
        </w:rPr>
        <w:t xml:space="preserve">SRH </w:t>
      </w:r>
      <w:proofErr w:type="spellStart"/>
      <w:r w:rsidR="00076E68">
        <w:rPr>
          <w:rFonts w:ascii="Times New Roman" w:hAnsi="Times New Roman"/>
          <w:sz w:val="24"/>
        </w:rPr>
        <w:t>chatbots</w:t>
      </w:r>
      <w:proofErr w:type="spellEnd"/>
      <w:r w:rsidR="00705EBC">
        <w:rPr>
          <w:rFonts w:ascii="Times New Roman" w:hAnsi="Times New Roman"/>
          <w:sz w:val="24"/>
        </w:rPr>
        <w:t xml:space="preserve">. The findings demonstrate a </w:t>
      </w:r>
      <w:r w:rsidR="00705EBC" w:rsidRPr="00076E68">
        <w:rPr>
          <w:rFonts w:ascii="Times New Roman" w:hAnsi="Times New Roman"/>
          <w:noProof/>
          <w:sz w:val="24"/>
        </w:rPr>
        <w:t>prefer</w:t>
      </w:r>
      <w:r w:rsidR="00705EBC">
        <w:rPr>
          <w:rFonts w:ascii="Times New Roman" w:hAnsi="Times New Roman"/>
          <w:noProof/>
          <w:sz w:val="24"/>
        </w:rPr>
        <w:t>e</w:t>
      </w:r>
      <w:r w:rsidR="00705EBC" w:rsidRPr="00076E68">
        <w:rPr>
          <w:rFonts w:ascii="Times New Roman" w:hAnsi="Times New Roman"/>
          <w:noProof/>
          <w:sz w:val="24"/>
        </w:rPr>
        <w:t>nce</w:t>
      </w:r>
      <w:r w:rsidR="00705EBC">
        <w:rPr>
          <w:rFonts w:ascii="Times New Roman" w:hAnsi="Times New Roman"/>
          <w:sz w:val="24"/>
        </w:rPr>
        <w:t xml:space="preserve"> for human interaction in S</w:t>
      </w:r>
      <w:r w:rsidR="006729A5">
        <w:rPr>
          <w:rFonts w:ascii="Times New Roman" w:hAnsi="Times New Roman"/>
          <w:sz w:val="24"/>
        </w:rPr>
        <w:t>R</w:t>
      </w:r>
      <w:r w:rsidR="00705EBC">
        <w:rPr>
          <w:rFonts w:ascii="Times New Roman" w:hAnsi="Times New Roman"/>
          <w:sz w:val="24"/>
        </w:rPr>
        <w:t xml:space="preserve">H services. </w:t>
      </w:r>
      <w:r w:rsidR="000A2B53">
        <w:rPr>
          <w:rFonts w:ascii="Times New Roman" w:hAnsi="Times New Roman"/>
          <w:sz w:val="24"/>
        </w:rPr>
        <w:t xml:space="preserve">Policy-makers and intervention developers need to ensure that digital transformation is not only </w:t>
      </w:r>
      <w:r w:rsidR="000A2B53" w:rsidRPr="00705EBC">
        <w:rPr>
          <w:rFonts w:ascii="Times New Roman" w:hAnsi="Times New Roman"/>
          <w:noProof/>
          <w:sz w:val="24"/>
        </w:rPr>
        <w:t>cost-effective</w:t>
      </w:r>
      <w:r w:rsidR="000A2B53">
        <w:rPr>
          <w:rFonts w:ascii="Times New Roman" w:hAnsi="Times New Roman"/>
          <w:sz w:val="24"/>
        </w:rPr>
        <w:t xml:space="preserve"> but also </w:t>
      </w:r>
      <w:r w:rsidR="00423940">
        <w:rPr>
          <w:rFonts w:ascii="Times New Roman" w:hAnsi="Times New Roman"/>
          <w:sz w:val="24"/>
        </w:rPr>
        <w:t xml:space="preserve">acceptable to users, </w:t>
      </w:r>
      <w:r w:rsidR="000A2B53">
        <w:rPr>
          <w:rFonts w:ascii="Times New Roman" w:hAnsi="Times New Roman"/>
          <w:sz w:val="24"/>
        </w:rPr>
        <w:t>easily accessible and equitable</w:t>
      </w:r>
      <w:r w:rsidR="002D4878">
        <w:rPr>
          <w:rFonts w:ascii="Times New Roman" w:hAnsi="Times New Roman"/>
          <w:sz w:val="24"/>
        </w:rPr>
        <w:t xml:space="preserve"> to all populations using S</w:t>
      </w:r>
      <w:r w:rsidR="006729A5">
        <w:rPr>
          <w:rFonts w:ascii="Times New Roman" w:hAnsi="Times New Roman"/>
          <w:sz w:val="24"/>
        </w:rPr>
        <w:t>R</w:t>
      </w:r>
      <w:r w:rsidR="002D4878">
        <w:rPr>
          <w:rFonts w:ascii="Times New Roman" w:hAnsi="Times New Roman"/>
          <w:sz w:val="24"/>
        </w:rPr>
        <w:t>H services</w:t>
      </w:r>
      <w:r w:rsidR="000A2B53">
        <w:rPr>
          <w:rFonts w:ascii="Times New Roman" w:hAnsi="Times New Roman"/>
          <w:sz w:val="24"/>
        </w:rPr>
        <w:t xml:space="preserve">. </w:t>
      </w:r>
    </w:p>
    <w:p w14:paraId="2778AB71" w14:textId="4B241768" w:rsidR="00B9327E" w:rsidRDefault="00B9327E" w:rsidP="000A2B53">
      <w:pPr>
        <w:spacing w:line="480" w:lineRule="auto"/>
        <w:rPr>
          <w:rFonts w:ascii="Times New Roman" w:hAnsi="Times New Roman"/>
          <w:sz w:val="24"/>
        </w:rPr>
      </w:pPr>
    </w:p>
    <w:p w14:paraId="42A2DE7A" w14:textId="0B7AD6B4" w:rsidR="00A64535" w:rsidRDefault="00A64535" w:rsidP="000A2B53">
      <w:pPr>
        <w:spacing w:line="480" w:lineRule="auto"/>
        <w:rPr>
          <w:rFonts w:ascii="Times New Roman" w:hAnsi="Times New Roman"/>
          <w:sz w:val="24"/>
        </w:rPr>
      </w:pPr>
    </w:p>
    <w:p w14:paraId="028B7DAD" w14:textId="77777777" w:rsidR="00A64535" w:rsidRDefault="00A64535" w:rsidP="000A2B53">
      <w:pPr>
        <w:spacing w:line="480" w:lineRule="auto"/>
        <w:rPr>
          <w:rFonts w:ascii="Times New Roman" w:hAnsi="Times New Roman"/>
          <w:sz w:val="24"/>
        </w:rPr>
      </w:pPr>
    </w:p>
    <w:p w14:paraId="71009DCB" w14:textId="77777777" w:rsidR="00A64535" w:rsidRDefault="00A64535" w:rsidP="000A2B53">
      <w:pPr>
        <w:spacing w:line="480" w:lineRule="auto"/>
        <w:rPr>
          <w:rFonts w:ascii="Times New Roman" w:hAnsi="Times New Roman"/>
          <w:sz w:val="24"/>
        </w:rPr>
      </w:pPr>
    </w:p>
    <w:tbl>
      <w:tblPr>
        <w:tblStyle w:val="TableGrid"/>
        <w:tblW w:w="0" w:type="auto"/>
        <w:tblLook w:val="04A0" w:firstRow="1" w:lastRow="0" w:firstColumn="1" w:lastColumn="0" w:noHBand="0" w:noVBand="1"/>
      </w:tblPr>
      <w:tblGrid>
        <w:gridCol w:w="9016"/>
      </w:tblGrid>
      <w:tr w:rsidR="00B9327E" w14:paraId="07BF7DBF" w14:textId="77777777" w:rsidTr="00420C9E">
        <w:tc>
          <w:tcPr>
            <w:tcW w:w="9016" w:type="dxa"/>
          </w:tcPr>
          <w:p w14:paraId="5B55DB00" w14:textId="77777777" w:rsidR="00B9327E" w:rsidRDefault="00B9327E" w:rsidP="00420C9E">
            <w:pPr>
              <w:spacing w:line="480" w:lineRule="auto"/>
              <w:rPr>
                <w:rFonts w:ascii="Times New Roman" w:hAnsi="Times New Roman"/>
                <w:sz w:val="24"/>
              </w:rPr>
            </w:pPr>
            <w:r>
              <w:rPr>
                <w:rFonts w:ascii="Times New Roman" w:hAnsi="Times New Roman"/>
                <w:sz w:val="24"/>
              </w:rPr>
              <w:lastRenderedPageBreak/>
              <w:t>Key messages</w:t>
            </w:r>
          </w:p>
        </w:tc>
      </w:tr>
      <w:tr w:rsidR="00B9327E" w14:paraId="62036055" w14:textId="77777777" w:rsidTr="00420C9E">
        <w:tc>
          <w:tcPr>
            <w:tcW w:w="9016" w:type="dxa"/>
          </w:tcPr>
          <w:p w14:paraId="5847CDB2" w14:textId="79C00143" w:rsidR="00B9327E" w:rsidRDefault="00B9327E" w:rsidP="00420C9E">
            <w:pPr>
              <w:pStyle w:val="ListParagraph"/>
              <w:numPr>
                <w:ilvl w:val="0"/>
                <w:numId w:val="6"/>
              </w:numPr>
              <w:ind w:left="714" w:hanging="357"/>
              <w:rPr>
                <w:rFonts w:ascii="Times New Roman" w:hAnsi="Times New Roman"/>
                <w:sz w:val="24"/>
              </w:rPr>
            </w:pPr>
            <w:r>
              <w:rPr>
                <w:rFonts w:ascii="Times New Roman" w:hAnsi="Times New Roman"/>
                <w:sz w:val="24"/>
              </w:rPr>
              <w:t xml:space="preserve">The majority (70%) of sexual health service attendees prefer face-to-face contact </w:t>
            </w:r>
            <w:proofErr w:type="gramStart"/>
            <w:r>
              <w:rPr>
                <w:rFonts w:ascii="Times New Roman" w:hAnsi="Times New Roman"/>
                <w:sz w:val="24"/>
              </w:rPr>
              <w:t>over</w:t>
            </w:r>
            <w:proofErr w:type="gramEnd"/>
            <w:r>
              <w:rPr>
                <w:rFonts w:ascii="Times New Roman" w:hAnsi="Times New Roman"/>
                <w:sz w:val="24"/>
              </w:rPr>
              <w:t xml:space="preserve"> digital communication channels</w:t>
            </w:r>
            <w:r w:rsidR="00A64535">
              <w:rPr>
                <w:rFonts w:ascii="Times New Roman" w:hAnsi="Times New Roman"/>
                <w:sz w:val="24"/>
              </w:rPr>
              <w:t xml:space="preserve"> as the first point of contact</w:t>
            </w:r>
            <w:r>
              <w:rPr>
                <w:rFonts w:ascii="Times New Roman" w:hAnsi="Times New Roman"/>
                <w:sz w:val="24"/>
              </w:rPr>
              <w:t>.</w:t>
            </w:r>
          </w:p>
          <w:p w14:paraId="55AB002D" w14:textId="77777777" w:rsidR="00B9327E" w:rsidRDefault="00B9327E" w:rsidP="00420C9E">
            <w:pPr>
              <w:pStyle w:val="ListParagraph"/>
              <w:ind w:left="714"/>
              <w:rPr>
                <w:rFonts w:ascii="Times New Roman" w:hAnsi="Times New Roman"/>
                <w:sz w:val="24"/>
              </w:rPr>
            </w:pPr>
          </w:p>
          <w:p w14:paraId="1C32A860" w14:textId="405E2562" w:rsidR="00B9327E" w:rsidRDefault="00B9327E" w:rsidP="00420C9E">
            <w:pPr>
              <w:pStyle w:val="ListParagraph"/>
              <w:numPr>
                <w:ilvl w:val="0"/>
                <w:numId w:val="6"/>
              </w:numPr>
              <w:rPr>
                <w:rFonts w:ascii="Times New Roman" w:hAnsi="Times New Roman"/>
                <w:sz w:val="24"/>
              </w:rPr>
            </w:pPr>
            <w:r>
              <w:rPr>
                <w:rFonts w:ascii="Times New Roman" w:hAnsi="Times New Roman"/>
                <w:sz w:val="24"/>
              </w:rPr>
              <w:t xml:space="preserve">Most service users would be willing to use live </w:t>
            </w:r>
            <w:proofErr w:type="spellStart"/>
            <w:r>
              <w:rPr>
                <w:rFonts w:ascii="Times New Roman" w:hAnsi="Times New Roman"/>
                <w:sz w:val="24"/>
              </w:rPr>
              <w:t>webchat</w:t>
            </w:r>
            <w:proofErr w:type="spellEnd"/>
            <w:r>
              <w:rPr>
                <w:rFonts w:ascii="Times New Roman" w:hAnsi="Times New Roman"/>
                <w:sz w:val="24"/>
              </w:rPr>
              <w:t xml:space="preserve"> (73%) and video</w:t>
            </w:r>
            <w:r w:rsidR="00BC744F">
              <w:rPr>
                <w:rFonts w:ascii="Times New Roman" w:hAnsi="Times New Roman"/>
                <w:sz w:val="24"/>
              </w:rPr>
              <w:t xml:space="preserve"> </w:t>
            </w:r>
            <w:r>
              <w:rPr>
                <w:rFonts w:ascii="Times New Roman" w:hAnsi="Times New Roman"/>
                <w:sz w:val="24"/>
              </w:rPr>
              <w:t xml:space="preserve">consultations (58%), but not an automated AI </w:t>
            </w:r>
            <w:proofErr w:type="spellStart"/>
            <w:r>
              <w:rPr>
                <w:rFonts w:ascii="Times New Roman" w:hAnsi="Times New Roman"/>
                <w:sz w:val="24"/>
              </w:rPr>
              <w:t>chatbot</w:t>
            </w:r>
            <w:proofErr w:type="spellEnd"/>
            <w:r>
              <w:rPr>
                <w:rFonts w:ascii="Times New Roman" w:hAnsi="Times New Roman"/>
                <w:sz w:val="24"/>
              </w:rPr>
              <w:t xml:space="preserve"> platform (40%).</w:t>
            </w:r>
          </w:p>
          <w:p w14:paraId="5E721F2C" w14:textId="77777777" w:rsidR="00B9327E" w:rsidRPr="00B54F96" w:rsidRDefault="00B9327E" w:rsidP="00420C9E">
            <w:pPr>
              <w:pStyle w:val="ListParagraph"/>
              <w:rPr>
                <w:rFonts w:ascii="Times New Roman" w:hAnsi="Times New Roman"/>
                <w:sz w:val="24"/>
              </w:rPr>
            </w:pPr>
          </w:p>
          <w:p w14:paraId="5B22D2F1" w14:textId="77777777" w:rsidR="00B9327E" w:rsidRPr="00B54F96" w:rsidRDefault="00B9327E" w:rsidP="00420C9E">
            <w:pPr>
              <w:pStyle w:val="ListParagraph"/>
              <w:numPr>
                <w:ilvl w:val="0"/>
                <w:numId w:val="6"/>
              </w:numPr>
              <w:rPr>
                <w:rFonts w:ascii="Times New Roman" w:hAnsi="Times New Roman"/>
                <w:sz w:val="24"/>
              </w:rPr>
            </w:pPr>
            <w:r>
              <w:rPr>
                <w:rFonts w:ascii="Times New Roman" w:hAnsi="Times New Roman"/>
                <w:sz w:val="24"/>
              </w:rPr>
              <w:t>An AI platform for sexual health advice was not acceptable amongst patients attending sexual health services who perceived having STI symptoms.</w:t>
            </w:r>
          </w:p>
        </w:tc>
      </w:tr>
    </w:tbl>
    <w:p w14:paraId="56DE8D3B" w14:textId="77777777" w:rsidR="007D4DC3" w:rsidRDefault="00AD166D" w:rsidP="00A268CB">
      <w:pPr>
        <w:spacing w:after="160" w:line="259" w:lineRule="auto"/>
        <w:jc w:val="center"/>
        <w:rPr>
          <w:rFonts w:ascii="Times New Roman" w:hAnsi="Times New Roman"/>
          <w:b/>
          <w:sz w:val="24"/>
        </w:rPr>
      </w:pPr>
      <w:r>
        <w:rPr>
          <w:rFonts w:ascii="Times New Roman" w:hAnsi="Times New Roman"/>
          <w:sz w:val="24"/>
        </w:rPr>
        <w:br w:type="page"/>
      </w:r>
      <w:r>
        <w:rPr>
          <w:rFonts w:ascii="Times New Roman" w:hAnsi="Times New Roman"/>
          <w:b/>
          <w:sz w:val="24"/>
        </w:rPr>
        <w:lastRenderedPageBreak/>
        <w:t>I</w:t>
      </w:r>
      <w:r w:rsidR="00FE1E1A">
        <w:rPr>
          <w:rFonts w:ascii="Times New Roman" w:hAnsi="Times New Roman"/>
          <w:b/>
          <w:sz w:val="24"/>
        </w:rPr>
        <w:t>ntroduction</w:t>
      </w:r>
    </w:p>
    <w:p w14:paraId="32DD064C" w14:textId="0DB0F880" w:rsidR="00802D41" w:rsidRDefault="00BD1A62" w:rsidP="00802D41">
      <w:pPr>
        <w:spacing w:line="480" w:lineRule="auto"/>
        <w:jc w:val="both"/>
        <w:rPr>
          <w:rFonts w:ascii="Times New Roman" w:hAnsi="Times New Roman"/>
          <w:sz w:val="24"/>
        </w:rPr>
      </w:pPr>
      <w:r>
        <w:rPr>
          <w:rFonts w:ascii="Times New Roman" w:hAnsi="Times New Roman"/>
          <w:sz w:val="24"/>
        </w:rPr>
        <w:tab/>
      </w:r>
      <w:r w:rsidR="006360D1">
        <w:rPr>
          <w:rFonts w:ascii="Times New Roman" w:hAnsi="Times New Roman"/>
          <w:sz w:val="24"/>
        </w:rPr>
        <w:t xml:space="preserve">In England, </w:t>
      </w:r>
      <w:r w:rsidR="006360D1" w:rsidRPr="00BD1A62">
        <w:rPr>
          <w:rFonts w:ascii="Times New Roman" w:hAnsi="Times New Roman"/>
          <w:sz w:val="24"/>
        </w:rPr>
        <w:t xml:space="preserve">the </w:t>
      </w:r>
      <w:r w:rsidR="001A7D44">
        <w:rPr>
          <w:rFonts w:ascii="Times New Roman" w:hAnsi="Times New Roman"/>
          <w:sz w:val="24"/>
        </w:rPr>
        <w:t xml:space="preserve">overall </w:t>
      </w:r>
      <w:r w:rsidR="006360D1">
        <w:rPr>
          <w:rFonts w:ascii="Times New Roman" w:hAnsi="Times New Roman"/>
          <w:sz w:val="24"/>
        </w:rPr>
        <w:t>provision of</w:t>
      </w:r>
      <w:r w:rsidR="006360D1" w:rsidRPr="00BD1A62">
        <w:rPr>
          <w:rFonts w:ascii="Times New Roman" w:hAnsi="Times New Roman"/>
          <w:sz w:val="24"/>
        </w:rPr>
        <w:t xml:space="preserve"> </w:t>
      </w:r>
      <w:r w:rsidR="006360D1">
        <w:rPr>
          <w:rFonts w:ascii="Times New Roman" w:hAnsi="Times New Roman"/>
          <w:sz w:val="24"/>
        </w:rPr>
        <w:t xml:space="preserve">sexual </w:t>
      </w:r>
      <w:r w:rsidR="006729A5">
        <w:rPr>
          <w:rFonts w:ascii="Times New Roman" w:hAnsi="Times New Roman"/>
          <w:sz w:val="24"/>
        </w:rPr>
        <w:t xml:space="preserve">and reproductive </w:t>
      </w:r>
      <w:r w:rsidR="006360D1">
        <w:rPr>
          <w:rFonts w:ascii="Times New Roman" w:hAnsi="Times New Roman"/>
          <w:sz w:val="24"/>
        </w:rPr>
        <w:t xml:space="preserve">health </w:t>
      </w:r>
      <w:r w:rsidR="00416A58">
        <w:rPr>
          <w:rFonts w:ascii="Times New Roman" w:hAnsi="Times New Roman"/>
          <w:sz w:val="24"/>
        </w:rPr>
        <w:t>(S</w:t>
      </w:r>
      <w:r w:rsidR="006729A5">
        <w:rPr>
          <w:rFonts w:ascii="Times New Roman" w:hAnsi="Times New Roman"/>
          <w:sz w:val="24"/>
        </w:rPr>
        <w:t>R</w:t>
      </w:r>
      <w:r w:rsidR="00416A58">
        <w:rPr>
          <w:rFonts w:ascii="Times New Roman" w:hAnsi="Times New Roman"/>
          <w:sz w:val="24"/>
        </w:rPr>
        <w:t xml:space="preserve">H) </w:t>
      </w:r>
      <w:r w:rsidR="006360D1">
        <w:rPr>
          <w:rFonts w:ascii="Times New Roman" w:hAnsi="Times New Roman"/>
          <w:sz w:val="24"/>
        </w:rPr>
        <w:t xml:space="preserve">services </w:t>
      </w:r>
      <w:proofErr w:type="gramStart"/>
      <w:r w:rsidR="006360D1">
        <w:rPr>
          <w:rFonts w:ascii="Times New Roman" w:hAnsi="Times New Roman"/>
          <w:sz w:val="24"/>
        </w:rPr>
        <w:t>has been reduced</w:t>
      </w:r>
      <w:proofErr w:type="gramEnd"/>
      <w:r w:rsidR="006360D1">
        <w:rPr>
          <w:rFonts w:ascii="Times New Roman" w:hAnsi="Times New Roman"/>
          <w:sz w:val="24"/>
        </w:rPr>
        <w:t xml:space="preserve"> by 14%</w:t>
      </w:r>
      <w:r w:rsidR="001A7D44">
        <w:rPr>
          <w:rFonts w:ascii="Times New Roman" w:hAnsi="Times New Roman"/>
          <w:sz w:val="24"/>
        </w:rPr>
        <w:t xml:space="preserve"> </w:t>
      </w:r>
      <w:r w:rsidR="00423940">
        <w:rPr>
          <w:rFonts w:ascii="Times New Roman" w:hAnsi="Times New Roman"/>
          <w:sz w:val="24"/>
        </w:rPr>
        <w:t xml:space="preserve">between 2014 and 2018 </w:t>
      </w:r>
      <w:r w:rsidR="001A7D44">
        <w:rPr>
          <w:rFonts w:ascii="Times New Roman" w:hAnsi="Times New Roman"/>
          <w:sz w:val="24"/>
        </w:rPr>
        <w:t xml:space="preserve">due to austerity, with </w:t>
      </w:r>
      <w:r w:rsidR="00BC744F">
        <w:rPr>
          <w:rFonts w:ascii="Times New Roman" w:hAnsi="Times New Roman"/>
          <w:sz w:val="24"/>
        </w:rPr>
        <w:t xml:space="preserve">a </w:t>
      </w:r>
      <w:r w:rsidR="001A7D44">
        <w:rPr>
          <w:rFonts w:ascii="Times New Roman" w:hAnsi="Times New Roman"/>
          <w:sz w:val="24"/>
        </w:rPr>
        <w:t xml:space="preserve">35% decrease in funding for education, </w:t>
      </w:r>
      <w:r w:rsidR="001A7D44" w:rsidRPr="00BD1A62">
        <w:rPr>
          <w:rFonts w:ascii="Times New Roman" w:hAnsi="Times New Roman"/>
          <w:sz w:val="24"/>
        </w:rPr>
        <w:t>advice</w:t>
      </w:r>
      <w:r w:rsidR="001A7D44">
        <w:rPr>
          <w:rFonts w:ascii="Times New Roman" w:hAnsi="Times New Roman"/>
          <w:sz w:val="24"/>
        </w:rPr>
        <w:t xml:space="preserve"> and prevention</w:t>
      </w:r>
      <w:r w:rsidR="006360D1">
        <w:rPr>
          <w:rFonts w:ascii="Times New Roman" w:hAnsi="Times New Roman"/>
          <w:sz w:val="24"/>
        </w:rPr>
        <w:t xml:space="preserve"> </w:t>
      </w:r>
      <w:r w:rsidR="001A7D44">
        <w:rPr>
          <w:rFonts w:ascii="Times New Roman" w:hAnsi="Times New Roman"/>
          <w:sz w:val="24"/>
        </w:rPr>
        <w:t>[1]</w:t>
      </w:r>
      <w:r w:rsidR="00082BB3">
        <w:rPr>
          <w:rFonts w:ascii="Times New Roman" w:hAnsi="Times New Roman"/>
          <w:sz w:val="24"/>
        </w:rPr>
        <w:t>.</w:t>
      </w:r>
      <w:r w:rsidR="001A7D44">
        <w:rPr>
          <w:rFonts w:ascii="Times New Roman" w:hAnsi="Times New Roman"/>
          <w:sz w:val="24"/>
        </w:rPr>
        <w:t xml:space="preserve"> </w:t>
      </w:r>
      <w:r w:rsidR="00E05CF8">
        <w:rPr>
          <w:rFonts w:ascii="Times New Roman" w:hAnsi="Times New Roman"/>
          <w:sz w:val="24"/>
        </w:rPr>
        <w:t>There has been a 15% drop in access to contraceptive services, such as emergency contraceptive</w:t>
      </w:r>
      <w:r w:rsidR="00BC744F">
        <w:rPr>
          <w:rFonts w:ascii="Times New Roman" w:hAnsi="Times New Roman"/>
          <w:sz w:val="24"/>
        </w:rPr>
        <w:t>s</w:t>
      </w:r>
      <w:r w:rsidR="00E05CF8">
        <w:rPr>
          <w:rFonts w:ascii="Times New Roman" w:hAnsi="Times New Roman"/>
          <w:sz w:val="24"/>
        </w:rPr>
        <w:t>, amongst wom</w:t>
      </w:r>
      <w:r w:rsidR="00082BB3">
        <w:rPr>
          <w:rFonts w:ascii="Times New Roman" w:hAnsi="Times New Roman"/>
          <w:sz w:val="24"/>
        </w:rPr>
        <w:t>en and girls in the same period</w:t>
      </w:r>
      <w:r w:rsidR="005F7D40">
        <w:rPr>
          <w:rFonts w:ascii="Times New Roman" w:hAnsi="Times New Roman"/>
          <w:sz w:val="24"/>
        </w:rPr>
        <w:t xml:space="preserve"> </w:t>
      </w:r>
      <w:r w:rsidR="00E05CF8">
        <w:rPr>
          <w:rFonts w:ascii="Times New Roman" w:hAnsi="Times New Roman"/>
          <w:sz w:val="24"/>
        </w:rPr>
        <w:t>[2]</w:t>
      </w:r>
      <w:r w:rsidR="00082BB3">
        <w:rPr>
          <w:rFonts w:ascii="Times New Roman" w:hAnsi="Times New Roman"/>
          <w:sz w:val="24"/>
        </w:rPr>
        <w:t>.</w:t>
      </w:r>
      <w:r w:rsidR="00E05CF8">
        <w:rPr>
          <w:rFonts w:ascii="Times New Roman" w:hAnsi="Times New Roman"/>
          <w:sz w:val="24"/>
        </w:rPr>
        <w:t xml:space="preserve"> </w:t>
      </w:r>
      <w:r w:rsidR="00423940">
        <w:rPr>
          <w:rFonts w:ascii="Times New Roman" w:hAnsi="Times New Roman"/>
          <w:sz w:val="24"/>
        </w:rPr>
        <w:t>R</w:t>
      </w:r>
      <w:r w:rsidR="00416A58">
        <w:rPr>
          <w:rFonts w:ascii="Times New Roman" w:hAnsi="Times New Roman"/>
          <w:sz w:val="24"/>
        </w:rPr>
        <w:t xml:space="preserve">ates of </w:t>
      </w:r>
      <w:r w:rsidR="002C2F21">
        <w:rPr>
          <w:rFonts w:ascii="Times New Roman" w:hAnsi="Times New Roman"/>
          <w:sz w:val="24"/>
        </w:rPr>
        <w:t>chlamydia, go</w:t>
      </w:r>
      <w:r w:rsidR="00F33127">
        <w:rPr>
          <w:rFonts w:ascii="Times New Roman" w:hAnsi="Times New Roman"/>
          <w:sz w:val="24"/>
        </w:rPr>
        <w:t>n</w:t>
      </w:r>
      <w:r w:rsidR="002C2F21">
        <w:rPr>
          <w:rFonts w:ascii="Times New Roman" w:hAnsi="Times New Roman"/>
          <w:sz w:val="24"/>
        </w:rPr>
        <w:t xml:space="preserve">orrhoea and syphilis </w:t>
      </w:r>
      <w:r w:rsidR="001A7D44">
        <w:rPr>
          <w:rFonts w:ascii="Times New Roman" w:hAnsi="Times New Roman"/>
          <w:sz w:val="24"/>
        </w:rPr>
        <w:t>have been</w:t>
      </w:r>
      <w:r w:rsidR="00416A58">
        <w:rPr>
          <w:rFonts w:ascii="Times New Roman" w:hAnsi="Times New Roman"/>
          <w:sz w:val="24"/>
        </w:rPr>
        <w:t xml:space="preserve"> increasing</w:t>
      </w:r>
      <w:r w:rsidR="002C2F21">
        <w:rPr>
          <w:rFonts w:ascii="Times New Roman" w:hAnsi="Times New Roman"/>
          <w:sz w:val="24"/>
        </w:rPr>
        <w:t xml:space="preserve"> since 2014with</w:t>
      </w:r>
      <w:r w:rsidR="001A7D44">
        <w:rPr>
          <w:rFonts w:ascii="Times New Roman" w:hAnsi="Times New Roman"/>
          <w:sz w:val="24"/>
        </w:rPr>
        <w:t xml:space="preserve"> </w:t>
      </w:r>
      <w:r w:rsidR="00BC744F">
        <w:rPr>
          <w:rFonts w:ascii="Times New Roman" w:hAnsi="Times New Roman"/>
          <w:sz w:val="24"/>
        </w:rPr>
        <w:t xml:space="preserve">the </w:t>
      </w:r>
      <w:r w:rsidR="001A7D44">
        <w:rPr>
          <w:rFonts w:ascii="Times New Roman" w:hAnsi="Times New Roman"/>
          <w:sz w:val="24"/>
        </w:rPr>
        <w:t>latest statistics indicating a 5% increase</w:t>
      </w:r>
      <w:r w:rsidR="002C2F21">
        <w:rPr>
          <w:rFonts w:ascii="Times New Roman" w:hAnsi="Times New Roman"/>
          <w:sz w:val="24"/>
        </w:rPr>
        <w:t xml:space="preserve"> in </w:t>
      </w:r>
      <w:r w:rsidR="002C2F21">
        <w:rPr>
          <w:rFonts w:ascii="Times New Roman" w:hAnsi="Times New Roman"/>
          <w:sz w:val="24"/>
        </w:rPr>
        <w:t xml:space="preserve">sexually transmitted infections (STIs) </w:t>
      </w:r>
      <w:r w:rsidR="001A7D44">
        <w:rPr>
          <w:rFonts w:ascii="Times New Roman" w:hAnsi="Times New Roman"/>
          <w:sz w:val="24"/>
        </w:rPr>
        <w:t xml:space="preserve">between </w:t>
      </w:r>
      <w:r w:rsidR="002C2F21">
        <w:rPr>
          <w:rFonts w:ascii="Times New Roman" w:hAnsi="Times New Roman"/>
          <w:sz w:val="24"/>
        </w:rPr>
        <w:t xml:space="preserve">2017 </w:t>
      </w:r>
      <w:r w:rsidR="001A7D44">
        <w:rPr>
          <w:rFonts w:ascii="Times New Roman" w:hAnsi="Times New Roman"/>
          <w:sz w:val="24"/>
        </w:rPr>
        <w:t xml:space="preserve">and 2018, </w:t>
      </w:r>
      <w:r w:rsidR="002C2F21">
        <w:rPr>
          <w:rFonts w:ascii="Times New Roman" w:hAnsi="Times New Roman"/>
          <w:sz w:val="24"/>
        </w:rPr>
        <w:t xml:space="preserve">suggesting that </w:t>
      </w:r>
      <w:r w:rsidR="001A7D44">
        <w:rPr>
          <w:rFonts w:ascii="Times New Roman" w:hAnsi="Times New Roman"/>
          <w:sz w:val="24"/>
        </w:rPr>
        <w:t>such severe cuts are a major public health</w:t>
      </w:r>
      <w:r w:rsidR="00E05CF8">
        <w:rPr>
          <w:rFonts w:ascii="Times New Roman" w:hAnsi="Times New Roman"/>
          <w:sz w:val="24"/>
        </w:rPr>
        <w:t xml:space="preserve"> concern</w:t>
      </w:r>
      <w:r w:rsidR="005F7D40">
        <w:rPr>
          <w:rFonts w:ascii="Times New Roman" w:hAnsi="Times New Roman"/>
          <w:sz w:val="24"/>
        </w:rPr>
        <w:t xml:space="preserve"> </w:t>
      </w:r>
      <w:r w:rsidR="00416A58">
        <w:rPr>
          <w:rFonts w:ascii="Times New Roman" w:hAnsi="Times New Roman"/>
          <w:sz w:val="24"/>
        </w:rPr>
        <w:t>[</w:t>
      </w:r>
      <w:r w:rsidR="00E05CF8">
        <w:rPr>
          <w:rFonts w:ascii="Times New Roman" w:hAnsi="Times New Roman"/>
          <w:sz w:val="24"/>
        </w:rPr>
        <w:t>3</w:t>
      </w:r>
      <w:r w:rsidR="00416A58">
        <w:rPr>
          <w:rFonts w:ascii="Times New Roman" w:hAnsi="Times New Roman"/>
          <w:sz w:val="24"/>
        </w:rPr>
        <w:t>]</w:t>
      </w:r>
      <w:r w:rsidR="00082BB3">
        <w:rPr>
          <w:rFonts w:ascii="Times New Roman" w:hAnsi="Times New Roman"/>
          <w:sz w:val="24"/>
        </w:rPr>
        <w:t>.</w:t>
      </w:r>
      <w:r w:rsidR="00416A58">
        <w:rPr>
          <w:rFonts w:ascii="Times New Roman" w:hAnsi="Times New Roman"/>
          <w:sz w:val="24"/>
        </w:rPr>
        <w:t xml:space="preserve"> </w:t>
      </w:r>
      <w:r w:rsidR="002C2F21">
        <w:rPr>
          <w:rFonts w:ascii="Times New Roman" w:hAnsi="Times New Roman"/>
          <w:sz w:val="24"/>
        </w:rPr>
        <w:t xml:space="preserve">Some </w:t>
      </w:r>
      <w:r w:rsidR="006C01AF">
        <w:rPr>
          <w:rFonts w:ascii="Times New Roman" w:hAnsi="Times New Roman"/>
          <w:sz w:val="24"/>
        </w:rPr>
        <w:t>S</w:t>
      </w:r>
      <w:r w:rsidR="006729A5">
        <w:rPr>
          <w:rFonts w:ascii="Times New Roman" w:hAnsi="Times New Roman"/>
          <w:sz w:val="24"/>
        </w:rPr>
        <w:t>R</w:t>
      </w:r>
      <w:r w:rsidR="006C01AF">
        <w:rPr>
          <w:rFonts w:ascii="Times New Roman" w:hAnsi="Times New Roman"/>
          <w:sz w:val="24"/>
        </w:rPr>
        <w:t xml:space="preserve">H services </w:t>
      </w:r>
      <w:r w:rsidR="00B849EC">
        <w:rPr>
          <w:rFonts w:ascii="Times New Roman" w:hAnsi="Times New Roman"/>
          <w:sz w:val="24"/>
        </w:rPr>
        <w:t>have been</w:t>
      </w:r>
      <w:r w:rsidR="00416A58">
        <w:rPr>
          <w:rFonts w:ascii="Times New Roman" w:hAnsi="Times New Roman"/>
          <w:sz w:val="24"/>
        </w:rPr>
        <w:t xml:space="preserve"> consider</w:t>
      </w:r>
      <w:r w:rsidR="00B849EC">
        <w:rPr>
          <w:rFonts w:ascii="Times New Roman" w:hAnsi="Times New Roman"/>
          <w:sz w:val="24"/>
        </w:rPr>
        <w:t>ing</w:t>
      </w:r>
      <w:r w:rsidR="00416A58">
        <w:rPr>
          <w:rFonts w:ascii="Times New Roman" w:hAnsi="Times New Roman"/>
          <w:sz w:val="24"/>
        </w:rPr>
        <w:t xml:space="preserve"> </w:t>
      </w:r>
      <w:r w:rsidR="002C2F21">
        <w:rPr>
          <w:rFonts w:ascii="Times New Roman" w:hAnsi="Times New Roman"/>
          <w:sz w:val="24"/>
        </w:rPr>
        <w:t>digital</w:t>
      </w:r>
      <w:r w:rsidR="009254EB">
        <w:rPr>
          <w:rFonts w:ascii="Times New Roman" w:hAnsi="Times New Roman"/>
          <w:sz w:val="24"/>
        </w:rPr>
        <w:t xml:space="preserve"> and online</w:t>
      </w:r>
      <w:r w:rsidR="002C2F21">
        <w:rPr>
          <w:rFonts w:ascii="Times New Roman" w:hAnsi="Times New Roman"/>
          <w:sz w:val="24"/>
        </w:rPr>
        <w:t xml:space="preserve"> </w:t>
      </w:r>
      <w:r w:rsidR="00416A58">
        <w:rPr>
          <w:rFonts w:ascii="Times New Roman" w:hAnsi="Times New Roman"/>
          <w:sz w:val="24"/>
        </w:rPr>
        <w:t xml:space="preserve">methods of disseminating </w:t>
      </w:r>
      <w:r w:rsidR="009254EB">
        <w:rPr>
          <w:rFonts w:ascii="Times New Roman" w:hAnsi="Times New Roman"/>
          <w:sz w:val="24"/>
        </w:rPr>
        <w:t>educational</w:t>
      </w:r>
      <w:r w:rsidR="009254EB">
        <w:rPr>
          <w:rFonts w:ascii="Times New Roman" w:hAnsi="Times New Roman"/>
          <w:sz w:val="24"/>
        </w:rPr>
        <w:t xml:space="preserve"> </w:t>
      </w:r>
      <w:r w:rsidR="00416A58">
        <w:rPr>
          <w:rFonts w:ascii="Times New Roman" w:hAnsi="Times New Roman"/>
          <w:sz w:val="24"/>
        </w:rPr>
        <w:t>material</w:t>
      </w:r>
      <w:r w:rsidR="00B849EC">
        <w:rPr>
          <w:rFonts w:ascii="Times New Roman" w:hAnsi="Times New Roman"/>
          <w:sz w:val="24"/>
        </w:rPr>
        <w:t xml:space="preserve"> in a</w:t>
      </w:r>
      <w:r w:rsidR="009254EB">
        <w:rPr>
          <w:rFonts w:ascii="Times New Roman" w:hAnsi="Times New Roman"/>
          <w:sz w:val="24"/>
        </w:rPr>
        <w:t>n</w:t>
      </w:r>
      <w:r w:rsidR="00B849EC">
        <w:rPr>
          <w:rFonts w:ascii="Times New Roman" w:hAnsi="Times New Roman"/>
          <w:sz w:val="24"/>
        </w:rPr>
        <w:t xml:space="preserve"> </w:t>
      </w:r>
      <w:r w:rsidR="0054378C">
        <w:rPr>
          <w:rFonts w:ascii="Times New Roman" w:hAnsi="Times New Roman"/>
          <w:sz w:val="24"/>
        </w:rPr>
        <w:t>affordable</w:t>
      </w:r>
      <w:r w:rsidR="00B849EC">
        <w:rPr>
          <w:rFonts w:ascii="Times New Roman" w:hAnsi="Times New Roman"/>
          <w:sz w:val="24"/>
        </w:rPr>
        <w:t xml:space="preserve"> way by</w:t>
      </w:r>
      <w:r w:rsidR="00416A58">
        <w:rPr>
          <w:rFonts w:ascii="Times New Roman" w:hAnsi="Times New Roman"/>
          <w:sz w:val="24"/>
        </w:rPr>
        <w:t xml:space="preserve"> </w:t>
      </w:r>
      <w:r w:rsidR="00B849EC">
        <w:rPr>
          <w:rFonts w:ascii="Times New Roman" w:hAnsi="Times New Roman"/>
          <w:sz w:val="24"/>
        </w:rPr>
        <w:t xml:space="preserve">encouraging </w:t>
      </w:r>
      <w:r w:rsidR="00416A58">
        <w:rPr>
          <w:rFonts w:ascii="Times New Roman" w:hAnsi="Times New Roman"/>
          <w:sz w:val="24"/>
        </w:rPr>
        <w:t xml:space="preserve">patients to </w:t>
      </w:r>
      <w:r w:rsidR="00B849EC">
        <w:rPr>
          <w:rFonts w:ascii="Times New Roman" w:hAnsi="Times New Roman"/>
          <w:sz w:val="24"/>
        </w:rPr>
        <w:t xml:space="preserve">utilise </w:t>
      </w:r>
      <w:r w:rsidR="00416A58">
        <w:rPr>
          <w:rFonts w:ascii="Times New Roman" w:hAnsi="Times New Roman"/>
          <w:sz w:val="24"/>
        </w:rPr>
        <w:t>self-learning and self-care websites and mobile phone applications</w:t>
      </w:r>
      <w:r w:rsidR="005F7D40">
        <w:rPr>
          <w:rFonts w:ascii="Times New Roman" w:hAnsi="Times New Roman"/>
          <w:sz w:val="24"/>
        </w:rPr>
        <w:t xml:space="preserve"> </w:t>
      </w:r>
      <w:r w:rsidR="00082BB3">
        <w:rPr>
          <w:rFonts w:ascii="Times New Roman" w:hAnsi="Times New Roman"/>
          <w:sz w:val="24"/>
        </w:rPr>
        <w:t>[4]</w:t>
      </w:r>
      <w:r w:rsidR="00416A58">
        <w:rPr>
          <w:rFonts w:ascii="Times New Roman" w:hAnsi="Times New Roman"/>
          <w:sz w:val="24"/>
        </w:rPr>
        <w:t xml:space="preserve">. </w:t>
      </w:r>
      <w:r w:rsidR="00DE3AE8">
        <w:rPr>
          <w:rFonts w:ascii="Times New Roman" w:hAnsi="Times New Roman"/>
          <w:sz w:val="24"/>
        </w:rPr>
        <w:t xml:space="preserve">These digital </w:t>
      </w:r>
      <w:r w:rsidR="006C01AF">
        <w:rPr>
          <w:rFonts w:ascii="Times New Roman" w:hAnsi="Times New Roman"/>
          <w:sz w:val="24"/>
        </w:rPr>
        <w:t>interventions</w:t>
      </w:r>
      <w:r w:rsidR="009254EB">
        <w:rPr>
          <w:rFonts w:ascii="Times New Roman" w:hAnsi="Times New Roman"/>
          <w:sz w:val="24"/>
        </w:rPr>
        <w:t xml:space="preserve">, such as web pages social networking sites and text-based platforms, </w:t>
      </w:r>
      <w:r w:rsidR="00DE3AE8">
        <w:rPr>
          <w:rFonts w:ascii="Times New Roman" w:hAnsi="Times New Roman"/>
          <w:sz w:val="24"/>
        </w:rPr>
        <w:t xml:space="preserve"> aim to </w:t>
      </w:r>
      <w:r w:rsidR="006C01AF">
        <w:rPr>
          <w:rFonts w:ascii="Times New Roman" w:hAnsi="Times New Roman"/>
          <w:sz w:val="24"/>
        </w:rPr>
        <w:t>provide</w:t>
      </w:r>
      <w:r w:rsidR="00802D41">
        <w:rPr>
          <w:rFonts w:ascii="Times New Roman" w:hAnsi="Times New Roman"/>
          <w:sz w:val="24"/>
        </w:rPr>
        <w:t xml:space="preserve"> </w:t>
      </w:r>
      <w:r w:rsidR="006C01AF">
        <w:rPr>
          <w:rFonts w:ascii="Times New Roman" w:hAnsi="Times New Roman"/>
          <w:sz w:val="24"/>
        </w:rPr>
        <w:t>information about STIs and</w:t>
      </w:r>
      <w:r w:rsidR="00802D41">
        <w:rPr>
          <w:rFonts w:ascii="Times New Roman" w:hAnsi="Times New Roman"/>
          <w:sz w:val="24"/>
        </w:rPr>
        <w:t xml:space="preserve"> risk factors </w:t>
      </w:r>
      <w:r w:rsidR="006C01AF">
        <w:rPr>
          <w:rFonts w:ascii="Times New Roman" w:hAnsi="Times New Roman"/>
          <w:sz w:val="24"/>
        </w:rPr>
        <w:t>as well as</w:t>
      </w:r>
      <w:r w:rsidR="00802D41">
        <w:rPr>
          <w:rFonts w:ascii="Times New Roman" w:hAnsi="Times New Roman"/>
          <w:sz w:val="24"/>
        </w:rPr>
        <w:t xml:space="preserve"> </w:t>
      </w:r>
      <w:r w:rsidR="005A6683">
        <w:rPr>
          <w:rFonts w:ascii="Times New Roman" w:hAnsi="Times New Roman"/>
          <w:sz w:val="24"/>
        </w:rPr>
        <w:t>promote</w:t>
      </w:r>
      <w:r w:rsidR="00802D41">
        <w:rPr>
          <w:rFonts w:ascii="Times New Roman" w:hAnsi="Times New Roman"/>
          <w:sz w:val="24"/>
        </w:rPr>
        <w:t xml:space="preserve"> screening for STIs (self-sampling or self-testing</w:t>
      </w:r>
      <w:r w:rsidR="009E4FFA">
        <w:rPr>
          <w:rFonts w:ascii="Times New Roman" w:hAnsi="Times New Roman"/>
          <w:sz w:val="24"/>
        </w:rPr>
        <w:t xml:space="preserve"> kits by mai</w:t>
      </w:r>
      <w:r w:rsidR="005F7D40">
        <w:rPr>
          <w:rFonts w:ascii="Times New Roman" w:hAnsi="Times New Roman"/>
          <w:sz w:val="24"/>
        </w:rPr>
        <w:t xml:space="preserve">l) </w:t>
      </w:r>
      <w:r w:rsidR="00082BB3">
        <w:rPr>
          <w:rFonts w:ascii="Times New Roman" w:hAnsi="Times New Roman"/>
          <w:sz w:val="24"/>
        </w:rPr>
        <w:t xml:space="preserve">[5]. </w:t>
      </w:r>
      <w:r w:rsidR="001B4FCD">
        <w:rPr>
          <w:rFonts w:ascii="Times New Roman" w:hAnsi="Times New Roman"/>
          <w:sz w:val="24"/>
        </w:rPr>
        <w:t>They</w:t>
      </w:r>
      <w:r w:rsidR="009E4FFA">
        <w:rPr>
          <w:rFonts w:ascii="Times New Roman" w:hAnsi="Times New Roman"/>
          <w:sz w:val="24"/>
        </w:rPr>
        <w:t xml:space="preserve"> </w:t>
      </w:r>
      <w:r w:rsidR="00802D41">
        <w:rPr>
          <w:rFonts w:ascii="Times New Roman" w:hAnsi="Times New Roman"/>
          <w:sz w:val="24"/>
        </w:rPr>
        <w:t xml:space="preserve">engage with </w:t>
      </w:r>
      <w:r w:rsidR="001B4FCD">
        <w:rPr>
          <w:rFonts w:ascii="Times New Roman" w:hAnsi="Times New Roman"/>
          <w:sz w:val="24"/>
        </w:rPr>
        <w:t xml:space="preserve">marginalised or isolated </w:t>
      </w:r>
      <w:r w:rsidR="00802D41">
        <w:rPr>
          <w:rFonts w:ascii="Times New Roman" w:hAnsi="Times New Roman"/>
          <w:sz w:val="24"/>
        </w:rPr>
        <w:t>individuals at higher risk of STIs, especially young people, men who have sex with men, and black minority ethnic groups that face multiple barriers in accessing S</w:t>
      </w:r>
      <w:r w:rsidR="006729A5">
        <w:rPr>
          <w:rFonts w:ascii="Times New Roman" w:hAnsi="Times New Roman"/>
          <w:sz w:val="24"/>
        </w:rPr>
        <w:t>R</w:t>
      </w:r>
      <w:r w:rsidR="00802D41">
        <w:rPr>
          <w:rFonts w:ascii="Times New Roman" w:hAnsi="Times New Roman"/>
          <w:sz w:val="24"/>
        </w:rPr>
        <w:t xml:space="preserve">H services. </w:t>
      </w:r>
    </w:p>
    <w:p w14:paraId="644760BB" w14:textId="7FD90AB7" w:rsidR="00E33A9C" w:rsidRDefault="001B4FCD" w:rsidP="00E33A9C">
      <w:pPr>
        <w:spacing w:line="480" w:lineRule="auto"/>
        <w:rPr>
          <w:rFonts w:ascii="Times New Roman" w:hAnsi="Times New Roman"/>
          <w:sz w:val="24"/>
        </w:rPr>
      </w:pPr>
      <w:r>
        <w:rPr>
          <w:rFonts w:ascii="Times New Roman" w:hAnsi="Times New Roman"/>
          <w:sz w:val="24"/>
        </w:rPr>
        <w:tab/>
        <w:t xml:space="preserve">Around 90% of adults in the UK </w:t>
      </w:r>
      <w:r w:rsidR="00A9703F">
        <w:rPr>
          <w:rFonts w:ascii="Times New Roman" w:hAnsi="Times New Roman"/>
          <w:sz w:val="24"/>
        </w:rPr>
        <w:t xml:space="preserve">now </w:t>
      </w:r>
      <w:r w:rsidR="00BC744F">
        <w:rPr>
          <w:rFonts w:ascii="Times New Roman" w:hAnsi="Times New Roman"/>
          <w:sz w:val="24"/>
        </w:rPr>
        <w:t xml:space="preserve">have </w:t>
      </w:r>
      <w:r w:rsidR="00A9703F">
        <w:rPr>
          <w:rFonts w:ascii="Times New Roman" w:hAnsi="Times New Roman"/>
          <w:sz w:val="24"/>
        </w:rPr>
        <w:t>access to the Internet a</w:t>
      </w:r>
      <w:r>
        <w:rPr>
          <w:rFonts w:ascii="Times New Roman" w:hAnsi="Times New Roman"/>
          <w:sz w:val="24"/>
        </w:rPr>
        <w:t>nd nearly 95%</w:t>
      </w:r>
      <w:r w:rsidR="00830D01">
        <w:rPr>
          <w:rFonts w:ascii="Times New Roman" w:hAnsi="Times New Roman"/>
          <w:sz w:val="24"/>
        </w:rPr>
        <w:t xml:space="preserve"> of those aged betwee</w:t>
      </w:r>
      <w:r w:rsidR="005F7D40">
        <w:rPr>
          <w:rFonts w:ascii="Times New Roman" w:hAnsi="Times New Roman"/>
          <w:sz w:val="24"/>
        </w:rPr>
        <w:t xml:space="preserve">n 16 and 24 own a smartphone </w:t>
      </w:r>
      <w:r w:rsidR="00A9703F">
        <w:rPr>
          <w:rFonts w:ascii="Times New Roman" w:hAnsi="Times New Roman"/>
          <w:sz w:val="24"/>
        </w:rPr>
        <w:t>[6</w:t>
      </w:r>
      <w:r w:rsidR="00830D01">
        <w:rPr>
          <w:rFonts w:ascii="Times New Roman" w:hAnsi="Times New Roman"/>
          <w:sz w:val="24"/>
        </w:rPr>
        <w:t>]</w:t>
      </w:r>
      <w:r w:rsidR="00A9703F">
        <w:rPr>
          <w:rFonts w:ascii="Times New Roman" w:hAnsi="Times New Roman"/>
          <w:sz w:val="24"/>
        </w:rPr>
        <w:t>.</w:t>
      </w:r>
      <w:r w:rsidR="00830D01">
        <w:rPr>
          <w:rFonts w:ascii="Times New Roman" w:hAnsi="Times New Roman"/>
          <w:sz w:val="24"/>
        </w:rPr>
        <w:t xml:space="preserve"> Thus, providing health </w:t>
      </w:r>
      <w:r w:rsidR="00926EF6">
        <w:rPr>
          <w:rFonts w:ascii="Times New Roman" w:hAnsi="Times New Roman"/>
          <w:sz w:val="24"/>
        </w:rPr>
        <w:t>education</w:t>
      </w:r>
      <w:r w:rsidR="00830D01">
        <w:rPr>
          <w:rFonts w:ascii="Times New Roman" w:hAnsi="Times New Roman"/>
          <w:sz w:val="24"/>
        </w:rPr>
        <w:t xml:space="preserve"> through digital communication channels could increase access to </w:t>
      </w:r>
      <w:r w:rsidR="00926EF6">
        <w:rPr>
          <w:rFonts w:ascii="Times New Roman" w:hAnsi="Times New Roman"/>
          <w:sz w:val="24"/>
        </w:rPr>
        <w:t>care</w:t>
      </w:r>
      <w:r w:rsidR="00BC744F">
        <w:rPr>
          <w:rFonts w:ascii="Times New Roman" w:hAnsi="Times New Roman"/>
          <w:sz w:val="24"/>
        </w:rPr>
        <w:t>,</w:t>
      </w:r>
      <w:r w:rsidR="00830D01">
        <w:rPr>
          <w:rFonts w:ascii="Times New Roman" w:hAnsi="Times New Roman"/>
          <w:sz w:val="24"/>
        </w:rPr>
        <w:t xml:space="preserve"> </w:t>
      </w:r>
      <w:r w:rsidR="00926EF6">
        <w:rPr>
          <w:rFonts w:ascii="Times New Roman" w:hAnsi="Times New Roman"/>
          <w:sz w:val="24"/>
        </w:rPr>
        <w:t>allowing better management of demand for S</w:t>
      </w:r>
      <w:r w:rsidR="006729A5">
        <w:rPr>
          <w:rFonts w:ascii="Times New Roman" w:hAnsi="Times New Roman"/>
          <w:sz w:val="24"/>
        </w:rPr>
        <w:t>R</w:t>
      </w:r>
      <w:r w:rsidR="00926EF6">
        <w:rPr>
          <w:rFonts w:ascii="Times New Roman" w:hAnsi="Times New Roman"/>
          <w:sz w:val="24"/>
        </w:rPr>
        <w:t>H services. S</w:t>
      </w:r>
      <w:r w:rsidR="006729A5">
        <w:rPr>
          <w:rFonts w:ascii="Times New Roman" w:hAnsi="Times New Roman"/>
          <w:sz w:val="24"/>
        </w:rPr>
        <w:t>R</w:t>
      </w:r>
      <w:r w:rsidR="00926EF6">
        <w:rPr>
          <w:rFonts w:ascii="Times New Roman" w:hAnsi="Times New Roman"/>
          <w:sz w:val="24"/>
        </w:rPr>
        <w:t xml:space="preserve">H promotional material </w:t>
      </w:r>
      <w:proofErr w:type="gramStart"/>
      <w:r w:rsidR="00926EF6">
        <w:rPr>
          <w:rFonts w:ascii="Times New Roman" w:hAnsi="Times New Roman"/>
          <w:sz w:val="24"/>
        </w:rPr>
        <w:t>has already been distribute</w:t>
      </w:r>
      <w:r w:rsidR="00E33A9C">
        <w:rPr>
          <w:rFonts w:ascii="Times New Roman" w:hAnsi="Times New Roman"/>
          <w:sz w:val="24"/>
        </w:rPr>
        <w:t>d</w:t>
      </w:r>
      <w:proofErr w:type="gramEnd"/>
      <w:r w:rsidR="00926EF6">
        <w:rPr>
          <w:rFonts w:ascii="Times New Roman" w:hAnsi="Times New Roman"/>
          <w:sz w:val="24"/>
        </w:rPr>
        <w:t xml:space="preserve"> online and a number of studies </w:t>
      </w:r>
      <w:r w:rsidR="00BC744F">
        <w:rPr>
          <w:rFonts w:ascii="Times New Roman" w:hAnsi="Times New Roman"/>
          <w:sz w:val="24"/>
        </w:rPr>
        <w:t xml:space="preserve">have shown </w:t>
      </w:r>
      <w:r w:rsidR="00926EF6">
        <w:rPr>
          <w:rFonts w:ascii="Times New Roman" w:hAnsi="Times New Roman"/>
          <w:sz w:val="24"/>
        </w:rPr>
        <w:t>that social media could be a useful tool for the dissemination of information</w:t>
      </w:r>
      <w:r w:rsidR="00BC744F">
        <w:rPr>
          <w:rFonts w:ascii="Times New Roman" w:hAnsi="Times New Roman"/>
          <w:sz w:val="24"/>
        </w:rPr>
        <w:t>,</w:t>
      </w:r>
      <w:r w:rsidR="00926EF6">
        <w:rPr>
          <w:rFonts w:ascii="Times New Roman" w:hAnsi="Times New Roman"/>
          <w:sz w:val="24"/>
        </w:rPr>
        <w:t xml:space="preserve"> increasing patient awareness and knowledge</w:t>
      </w:r>
      <w:r w:rsidR="00E33A9C">
        <w:rPr>
          <w:rFonts w:ascii="Times New Roman" w:hAnsi="Times New Roman"/>
          <w:sz w:val="24"/>
        </w:rPr>
        <w:t xml:space="preserve"> of STIs </w:t>
      </w:r>
      <w:r w:rsidR="009D13A5">
        <w:rPr>
          <w:rFonts w:ascii="Times New Roman" w:hAnsi="Times New Roman"/>
          <w:sz w:val="24"/>
        </w:rPr>
        <w:t>as well as the</w:t>
      </w:r>
      <w:r w:rsidR="00E33A9C">
        <w:rPr>
          <w:rFonts w:ascii="Times New Roman" w:hAnsi="Times New Roman"/>
          <w:sz w:val="24"/>
        </w:rPr>
        <w:t xml:space="preserve"> motivation to adopt preventative methods</w:t>
      </w:r>
      <w:r w:rsidR="00926EF6">
        <w:rPr>
          <w:rFonts w:ascii="Times New Roman" w:hAnsi="Times New Roman"/>
          <w:sz w:val="24"/>
        </w:rPr>
        <w:t xml:space="preserve"> [</w:t>
      </w:r>
      <w:r w:rsidR="00A9703F">
        <w:rPr>
          <w:rFonts w:ascii="Times New Roman" w:hAnsi="Times New Roman"/>
          <w:sz w:val="24"/>
        </w:rPr>
        <w:t>7</w:t>
      </w:r>
      <w:r w:rsidR="00926EF6">
        <w:rPr>
          <w:rFonts w:ascii="Times New Roman" w:hAnsi="Times New Roman"/>
          <w:sz w:val="24"/>
        </w:rPr>
        <w:t xml:space="preserve">]. </w:t>
      </w:r>
      <w:r w:rsidR="00BC744F">
        <w:rPr>
          <w:rFonts w:ascii="Times New Roman" w:hAnsi="Times New Roman"/>
          <w:sz w:val="24"/>
        </w:rPr>
        <w:t>D</w:t>
      </w:r>
      <w:r w:rsidR="00926EF6">
        <w:rPr>
          <w:rFonts w:ascii="Times New Roman" w:hAnsi="Times New Roman"/>
          <w:sz w:val="24"/>
        </w:rPr>
        <w:t>igital communication channels</w:t>
      </w:r>
      <w:r w:rsidR="0076025B">
        <w:rPr>
          <w:rFonts w:ascii="Times New Roman" w:hAnsi="Times New Roman"/>
          <w:sz w:val="24"/>
        </w:rPr>
        <w:t xml:space="preserve">, such as </w:t>
      </w:r>
      <w:r w:rsidR="00BC744F">
        <w:rPr>
          <w:rFonts w:ascii="Times New Roman" w:hAnsi="Times New Roman"/>
          <w:sz w:val="24"/>
        </w:rPr>
        <w:t xml:space="preserve">the </w:t>
      </w:r>
      <w:r w:rsidR="0076025B">
        <w:rPr>
          <w:rFonts w:ascii="Times New Roman" w:hAnsi="Times New Roman"/>
          <w:sz w:val="24"/>
        </w:rPr>
        <w:t xml:space="preserve">Solent NHS Trust – Let’s Talk </w:t>
      </w:r>
      <w:proofErr w:type="gramStart"/>
      <w:r w:rsidR="0076025B">
        <w:rPr>
          <w:rFonts w:ascii="Times New Roman" w:hAnsi="Times New Roman"/>
          <w:sz w:val="24"/>
        </w:rPr>
        <w:t>About</w:t>
      </w:r>
      <w:proofErr w:type="gramEnd"/>
      <w:r w:rsidR="0076025B">
        <w:rPr>
          <w:rFonts w:ascii="Times New Roman" w:hAnsi="Times New Roman"/>
          <w:sz w:val="24"/>
        </w:rPr>
        <w:t xml:space="preserve"> It service (www.letstalkaboutit.nhs.uk)</w:t>
      </w:r>
      <w:r w:rsidR="00926EF6">
        <w:rPr>
          <w:rFonts w:ascii="Times New Roman" w:hAnsi="Times New Roman"/>
          <w:sz w:val="24"/>
        </w:rPr>
        <w:t xml:space="preserve"> allow</w:t>
      </w:r>
      <w:r w:rsidR="00DE3AE8">
        <w:rPr>
          <w:rFonts w:ascii="Times New Roman" w:hAnsi="Times New Roman"/>
          <w:sz w:val="24"/>
        </w:rPr>
        <w:t xml:space="preserve"> </w:t>
      </w:r>
      <w:r w:rsidR="0094354B">
        <w:rPr>
          <w:rFonts w:ascii="Times New Roman" w:hAnsi="Times New Roman"/>
          <w:sz w:val="24"/>
        </w:rPr>
        <w:t xml:space="preserve">individuals </w:t>
      </w:r>
      <w:r w:rsidR="00F974B7">
        <w:rPr>
          <w:rFonts w:ascii="Times New Roman" w:hAnsi="Times New Roman"/>
          <w:sz w:val="24"/>
        </w:rPr>
        <w:t xml:space="preserve">to </w:t>
      </w:r>
      <w:r w:rsidR="00F974B7" w:rsidRPr="00BD1A62">
        <w:rPr>
          <w:rFonts w:ascii="Times New Roman" w:hAnsi="Times New Roman"/>
          <w:sz w:val="24"/>
        </w:rPr>
        <w:t>understand</w:t>
      </w:r>
      <w:r w:rsidR="002D4878">
        <w:rPr>
          <w:rFonts w:ascii="Times New Roman" w:hAnsi="Times New Roman"/>
          <w:sz w:val="24"/>
        </w:rPr>
        <w:t xml:space="preserve"> their risk</w:t>
      </w:r>
      <w:r w:rsidR="00A268CB">
        <w:rPr>
          <w:rFonts w:ascii="Times New Roman" w:hAnsi="Times New Roman"/>
          <w:sz w:val="24"/>
        </w:rPr>
        <w:t xml:space="preserve">, </w:t>
      </w:r>
      <w:r w:rsidR="00DE3AE8">
        <w:rPr>
          <w:rFonts w:ascii="Times New Roman" w:hAnsi="Times New Roman"/>
          <w:sz w:val="24"/>
        </w:rPr>
        <w:t xml:space="preserve">recognise </w:t>
      </w:r>
      <w:r w:rsidR="00BD1A62" w:rsidRPr="00BD1A62">
        <w:rPr>
          <w:rFonts w:ascii="Times New Roman" w:hAnsi="Times New Roman"/>
          <w:sz w:val="24"/>
        </w:rPr>
        <w:t xml:space="preserve">potential </w:t>
      </w:r>
      <w:r w:rsidR="00563DB2">
        <w:rPr>
          <w:rFonts w:ascii="Times New Roman" w:hAnsi="Times New Roman"/>
          <w:sz w:val="24"/>
        </w:rPr>
        <w:t xml:space="preserve">STI </w:t>
      </w:r>
      <w:r w:rsidR="00BD1A62" w:rsidRPr="00BD1A62">
        <w:rPr>
          <w:rFonts w:ascii="Times New Roman" w:hAnsi="Times New Roman"/>
          <w:sz w:val="24"/>
        </w:rPr>
        <w:t xml:space="preserve">symptoms </w:t>
      </w:r>
      <w:r w:rsidR="00A268CB">
        <w:rPr>
          <w:rFonts w:ascii="Times New Roman" w:hAnsi="Times New Roman"/>
          <w:sz w:val="24"/>
        </w:rPr>
        <w:t>and</w:t>
      </w:r>
      <w:r w:rsidR="00DE3AE8">
        <w:rPr>
          <w:rFonts w:ascii="Times New Roman" w:hAnsi="Times New Roman"/>
          <w:sz w:val="24"/>
        </w:rPr>
        <w:t xml:space="preserve"> the</w:t>
      </w:r>
      <w:r w:rsidR="00BD1A62" w:rsidRPr="00BD1A62">
        <w:rPr>
          <w:rFonts w:ascii="Times New Roman" w:hAnsi="Times New Roman"/>
          <w:sz w:val="24"/>
        </w:rPr>
        <w:t xml:space="preserve"> </w:t>
      </w:r>
      <w:r w:rsidR="00926EF6" w:rsidRPr="00BD1A62">
        <w:rPr>
          <w:rFonts w:ascii="Times New Roman" w:hAnsi="Times New Roman"/>
          <w:sz w:val="24"/>
        </w:rPr>
        <w:t>conditions that</w:t>
      </w:r>
      <w:r w:rsidR="00BD1A62" w:rsidRPr="00BD1A62">
        <w:rPr>
          <w:rFonts w:ascii="Times New Roman" w:hAnsi="Times New Roman"/>
          <w:sz w:val="24"/>
        </w:rPr>
        <w:t xml:space="preserve"> </w:t>
      </w:r>
      <w:r w:rsidR="002D4878">
        <w:rPr>
          <w:rFonts w:ascii="Times New Roman" w:hAnsi="Times New Roman"/>
          <w:sz w:val="24"/>
        </w:rPr>
        <w:t xml:space="preserve">may </w:t>
      </w:r>
      <w:r w:rsidR="00BD1A62" w:rsidRPr="00BD1A62">
        <w:rPr>
          <w:rFonts w:ascii="Times New Roman" w:hAnsi="Times New Roman"/>
          <w:sz w:val="24"/>
        </w:rPr>
        <w:t xml:space="preserve">require </w:t>
      </w:r>
      <w:r w:rsidR="00E33A9C">
        <w:rPr>
          <w:rFonts w:ascii="Times New Roman" w:hAnsi="Times New Roman"/>
          <w:sz w:val="24"/>
        </w:rPr>
        <w:t xml:space="preserve">urgent </w:t>
      </w:r>
      <w:r w:rsidR="00BD1A62" w:rsidRPr="00BD1A62">
        <w:rPr>
          <w:rFonts w:ascii="Times New Roman" w:hAnsi="Times New Roman"/>
          <w:sz w:val="24"/>
        </w:rPr>
        <w:t xml:space="preserve">medical attention. </w:t>
      </w:r>
      <w:r w:rsidR="00E33A9C">
        <w:rPr>
          <w:rFonts w:ascii="Times New Roman" w:hAnsi="Times New Roman"/>
          <w:sz w:val="24"/>
        </w:rPr>
        <w:t xml:space="preserve">The objective of </w:t>
      </w:r>
      <w:r w:rsidR="00E33A9C">
        <w:rPr>
          <w:rFonts w:ascii="Times New Roman" w:hAnsi="Times New Roman"/>
          <w:sz w:val="24"/>
        </w:rPr>
        <w:lastRenderedPageBreak/>
        <w:t>remote advice platforms is to examine individual needs and signpost users to the most appropriate remote or in-clinic S</w:t>
      </w:r>
      <w:r w:rsidR="006729A5">
        <w:rPr>
          <w:rFonts w:ascii="Times New Roman" w:hAnsi="Times New Roman"/>
          <w:sz w:val="24"/>
        </w:rPr>
        <w:t>R</w:t>
      </w:r>
      <w:r w:rsidR="00E33A9C">
        <w:rPr>
          <w:rFonts w:ascii="Times New Roman" w:hAnsi="Times New Roman"/>
          <w:sz w:val="24"/>
        </w:rPr>
        <w:t>H services. While telephone consultations have been an established method of triage in primary care</w:t>
      </w:r>
      <w:r w:rsidR="00A9703F">
        <w:rPr>
          <w:rFonts w:ascii="Times New Roman" w:hAnsi="Times New Roman"/>
          <w:sz w:val="24"/>
        </w:rPr>
        <w:t xml:space="preserve"> and </w:t>
      </w:r>
      <w:proofErr w:type="spellStart"/>
      <w:r w:rsidR="00BC744F">
        <w:rPr>
          <w:rFonts w:ascii="Times New Roman" w:hAnsi="Times New Roman"/>
          <w:sz w:val="24"/>
        </w:rPr>
        <w:t>genito</w:t>
      </w:r>
      <w:proofErr w:type="spellEnd"/>
      <w:r w:rsidR="00A9703F">
        <w:rPr>
          <w:rFonts w:ascii="Times New Roman" w:hAnsi="Times New Roman"/>
          <w:sz w:val="24"/>
        </w:rPr>
        <w:t>-</w:t>
      </w:r>
      <w:r w:rsidR="00BC744F">
        <w:rPr>
          <w:rFonts w:ascii="Times New Roman" w:hAnsi="Times New Roman"/>
          <w:sz w:val="24"/>
        </w:rPr>
        <w:t xml:space="preserve">urinary </w:t>
      </w:r>
      <w:r w:rsidR="00A9703F">
        <w:rPr>
          <w:rFonts w:ascii="Times New Roman" w:hAnsi="Times New Roman"/>
          <w:sz w:val="24"/>
        </w:rPr>
        <w:t>medicine (GUM) [8</w:t>
      </w:r>
      <w:r w:rsidR="00E33A9C">
        <w:rPr>
          <w:rFonts w:ascii="Times New Roman" w:hAnsi="Times New Roman"/>
          <w:sz w:val="24"/>
        </w:rPr>
        <w:t xml:space="preserve">], other digital communication channels </w:t>
      </w:r>
      <w:proofErr w:type="gramStart"/>
      <w:r w:rsidR="00E33A9C">
        <w:rPr>
          <w:rFonts w:ascii="Times New Roman" w:hAnsi="Times New Roman"/>
          <w:sz w:val="24"/>
        </w:rPr>
        <w:t>are being considered</w:t>
      </w:r>
      <w:proofErr w:type="gramEnd"/>
      <w:r w:rsidR="00E33A9C">
        <w:rPr>
          <w:rFonts w:ascii="Times New Roman" w:hAnsi="Times New Roman"/>
          <w:sz w:val="24"/>
        </w:rPr>
        <w:t xml:space="preserve"> to offer a variety of ways in which patients can access S</w:t>
      </w:r>
      <w:r w:rsidR="006729A5">
        <w:rPr>
          <w:rFonts w:ascii="Times New Roman" w:hAnsi="Times New Roman"/>
          <w:sz w:val="24"/>
        </w:rPr>
        <w:t>R</w:t>
      </w:r>
      <w:r w:rsidR="00E33A9C">
        <w:rPr>
          <w:rFonts w:ascii="Times New Roman" w:hAnsi="Times New Roman"/>
          <w:sz w:val="24"/>
        </w:rPr>
        <w:t xml:space="preserve">H services. </w:t>
      </w:r>
    </w:p>
    <w:p w14:paraId="2156DEF2" w14:textId="210897A8" w:rsidR="009D13A5" w:rsidRDefault="00E33A9C" w:rsidP="00E33A9C">
      <w:pPr>
        <w:spacing w:line="480" w:lineRule="auto"/>
        <w:rPr>
          <w:rFonts w:ascii="Times New Roman" w:hAnsi="Times New Roman"/>
          <w:sz w:val="24"/>
        </w:rPr>
      </w:pPr>
      <w:r>
        <w:rPr>
          <w:rFonts w:ascii="Times New Roman" w:hAnsi="Times New Roman"/>
          <w:sz w:val="24"/>
        </w:rPr>
        <w:tab/>
        <w:t xml:space="preserve">Video consultations, live web chat and </w:t>
      </w:r>
      <w:proofErr w:type="spellStart"/>
      <w:r>
        <w:rPr>
          <w:rFonts w:ascii="Times New Roman" w:hAnsi="Times New Roman"/>
          <w:sz w:val="24"/>
        </w:rPr>
        <w:t>chatbots</w:t>
      </w:r>
      <w:proofErr w:type="spellEnd"/>
      <w:r>
        <w:rPr>
          <w:rFonts w:ascii="Times New Roman" w:hAnsi="Times New Roman"/>
          <w:sz w:val="24"/>
        </w:rPr>
        <w:t xml:space="preserve"> </w:t>
      </w:r>
      <w:proofErr w:type="gramStart"/>
      <w:r>
        <w:rPr>
          <w:rFonts w:ascii="Times New Roman" w:hAnsi="Times New Roman"/>
          <w:sz w:val="24"/>
        </w:rPr>
        <w:t>have been proposed</w:t>
      </w:r>
      <w:proofErr w:type="gramEnd"/>
      <w:r>
        <w:rPr>
          <w:rFonts w:ascii="Times New Roman" w:hAnsi="Times New Roman"/>
          <w:sz w:val="24"/>
        </w:rPr>
        <w:t xml:space="preserve"> as supplementary digital platforms for</w:t>
      </w:r>
      <w:r w:rsidR="007A5825">
        <w:rPr>
          <w:rFonts w:ascii="Times New Roman" w:hAnsi="Times New Roman"/>
          <w:sz w:val="24"/>
        </w:rPr>
        <w:t xml:space="preserve"> </w:t>
      </w:r>
      <w:r>
        <w:rPr>
          <w:rFonts w:ascii="Times New Roman" w:hAnsi="Times New Roman"/>
          <w:sz w:val="24"/>
        </w:rPr>
        <w:t xml:space="preserve">patient-clinic communication. The advances in telemedicine, with parallel widespread access to essential technology such as smartphones with </w:t>
      </w:r>
      <w:r w:rsidR="0027040F">
        <w:rPr>
          <w:rFonts w:ascii="Times New Roman" w:hAnsi="Times New Roman"/>
          <w:sz w:val="24"/>
        </w:rPr>
        <w:t xml:space="preserve">a </w:t>
      </w:r>
      <w:r>
        <w:rPr>
          <w:rFonts w:ascii="Times New Roman" w:hAnsi="Times New Roman"/>
          <w:sz w:val="24"/>
        </w:rPr>
        <w:t>high</w:t>
      </w:r>
      <w:r w:rsidR="00F33127">
        <w:rPr>
          <w:rFonts w:ascii="Times New Roman" w:hAnsi="Times New Roman"/>
          <w:sz w:val="24"/>
        </w:rPr>
        <w:t>-</w:t>
      </w:r>
      <w:r>
        <w:rPr>
          <w:rFonts w:ascii="Times New Roman" w:hAnsi="Times New Roman"/>
          <w:sz w:val="24"/>
        </w:rPr>
        <w:t xml:space="preserve">quality camera, offer </w:t>
      </w:r>
      <w:r w:rsidR="00B4138B">
        <w:rPr>
          <w:rFonts w:ascii="Times New Roman" w:hAnsi="Times New Roman"/>
          <w:sz w:val="24"/>
        </w:rPr>
        <w:t xml:space="preserve">valuable </w:t>
      </w:r>
      <w:r>
        <w:rPr>
          <w:rFonts w:ascii="Times New Roman" w:hAnsi="Times New Roman"/>
          <w:sz w:val="24"/>
        </w:rPr>
        <w:t>oppor</w:t>
      </w:r>
      <w:r w:rsidR="00630303">
        <w:rPr>
          <w:rFonts w:ascii="Times New Roman" w:hAnsi="Times New Roman"/>
          <w:sz w:val="24"/>
        </w:rPr>
        <w:t xml:space="preserve">tunities for the provision of remote care </w:t>
      </w:r>
      <w:r w:rsidR="007A5825">
        <w:rPr>
          <w:rFonts w:ascii="Times New Roman" w:hAnsi="Times New Roman"/>
          <w:sz w:val="24"/>
        </w:rPr>
        <w:t>via Skype o</w:t>
      </w:r>
      <w:r w:rsidR="0027040F">
        <w:rPr>
          <w:rFonts w:ascii="Times New Roman" w:hAnsi="Times New Roman"/>
          <w:sz w:val="24"/>
        </w:rPr>
        <w:t>r</w:t>
      </w:r>
      <w:r w:rsidR="007A5825">
        <w:rPr>
          <w:rFonts w:ascii="Times New Roman" w:hAnsi="Times New Roman"/>
          <w:sz w:val="24"/>
        </w:rPr>
        <w:t xml:space="preserve"> FaceTime </w:t>
      </w:r>
      <w:r w:rsidR="00630303">
        <w:rPr>
          <w:rFonts w:ascii="Times New Roman" w:hAnsi="Times New Roman"/>
          <w:sz w:val="24"/>
        </w:rPr>
        <w:t>for those patients who are not able to engage with clinicians</w:t>
      </w:r>
      <w:r w:rsidR="00B4138B">
        <w:rPr>
          <w:rFonts w:ascii="Times New Roman" w:hAnsi="Times New Roman"/>
          <w:sz w:val="24"/>
        </w:rPr>
        <w:t xml:space="preserve"> due to distance</w:t>
      </w:r>
      <w:r w:rsidR="007A5825">
        <w:rPr>
          <w:rFonts w:ascii="Times New Roman" w:hAnsi="Times New Roman"/>
          <w:sz w:val="24"/>
        </w:rPr>
        <w:t xml:space="preserve"> or the lack of time</w:t>
      </w:r>
      <w:r w:rsidR="00630303">
        <w:rPr>
          <w:rFonts w:ascii="Times New Roman" w:hAnsi="Times New Roman"/>
          <w:sz w:val="24"/>
        </w:rPr>
        <w:t xml:space="preserve">. </w:t>
      </w:r>
      <w:r w:rsidR="007A5825">
        <w:rPr>
          <w:rFonts w:ascii="Times New Roman" w:hAnsi="Times New Roman"/>
          <w:sz w:val="24"/>
        </w:rPr>
        <w:t xml:space="preserve">A qualitative study of primary </w:t>
      </w:r>
      <w:r w:rsidR="00A268CB">
        <w:rPr>
          <w:rFonts w:ascii="Times New Roman" w:hAnsi="Times New Roman"/>
          <w:sz w:val="24"/>
        </w:rPr>
        <w:t xml:space="preserve">care </w:t>
      </w:r>
      <w:r w:rsidR="007A5825">
        <w:rPr>
          <w:rFonts w:ascii="Times New Roman" w:hAnsi="Times New Roman"/>
          <w:sz w:val="24"/>
        </w:rPr>
        <w:t xml:space="preserve">patients’ views on video consultations showed positive </w:t>
      </w:r>
      <w:r w:rsidR="00B4138B">
        <w:rPr>
          <w:rFonts w:ascii="Times New Roman" w:hAnsi="Times New Roman"/>
          <w:sz w:val="24"/>
        </w:rPr>
        <w:t>attitudes</w:t>
      </w:r>
      <w:r w:rsidR="007A5825">
        <w:rPr>
          <w:rFonts w:ascii="Times New Roman" w:hAnsi="Times New Roman"/>
          <w:sz w:val="24"/>
        </w:rPr>
        <w:t xml:space="preserve">, especially amongst those with mobility </w:t>
      </w:r>
      <w:r w:rsidR="00BC744F">
        <w:rPr>
          <w:rFonts w:ascii="Times New Roman" w:hAnsi="Times New Roman"/>
          <w:sz w:val="24"/>
        </w:rPr>
        <w:t xml:space="preserve">or </w:t>
      </w:r>
      <w:r w:rsidR="007A5825">
        <w:rPr>
          <w:rFonts w:ascii="Times New Roman" w:hAnsi="Times New Roman"/>
          <w:sz w:val="24"/>
        </w:rPr>
        <w:t>mental health problems</w:t>
      </w:r>
      <w:r w:rsidR="005F7D40">
        <w:rPr>
          <w:rFonts w:ascii="Times New Roman" w:hAnsi="Times New Roman"/>
          <w:sz w:val="24"/>
        </w:rPr>
        <w:t xml:space="preserve"> </w:t>
      </w:r>
      <w:r w:rsidR="00D217DA">
        <w:rPr>
          <w:rFonts w:ascii="Times New Roman" w:hAnsi="Times New Roman"/>
          <w:sz w:val="24"/>
        </w:rPr>
        <w:t>[9]. T</w:t>
      </w:r>
      <w:r w:rsidR="007A5825">
        <w:rPr>
          <w:rFonts w:ascii="Times New Roman" w:hAnsi="Times New Roman"/>
          <w:sz w:val="24"/>
        </w:rPr>
        <w:t xml:space="preserve">hey </w:t>
      </w:r>
      <w:proofErr w:type="gramStart"/>
      <w:r w:rsidR="007A5825">
        <w:rPr>
          <w:rFonts w:ascii="Times New Roman" w:hAnsi="Times New Roman"/>
          <w:sz w:val="24"/>
        </w:rPr>
        <w:t>were also seen</w:t>
      </w:r>
      <w:proofErr w:type="gramEnd"/>
      <w:r w:rsidR="007A5825">
        <w:rPr>
          <w:rFonts w:ascii="Times New Roman" w:hAnsi="Times New Roman"/>
          <w:sz w:val="24"/>
        </w:rPr>
        <w:t xml:space="preserve"> as superior in improving communication, providing visual cues and building rapport when compared to telephone consultations. </w:t>
      </w:r>
      <w:r w:rsidR="00B4138B">
        <w:rPr>
          <w:rFonts w:ascii="Times New Roman" w:hAnsi="Times New Roman"/>
          <w:sz w:val="24"/>
        </w:rPr>
        <w:t xml:space="preserve">Live web chat or </w:t>
      </w:r>
      <w:r w:rsidR="00B069BC">
        <w:rPr>
          <w:rFonts w:ascii="Times New Roman" w:hAnsi="Times New Roman"/>
          <w:sz w:val="24"/>
        </w:rPr>
        <w:t>‘live texting’</w:t>
      </w:r>
      <w:r w:rsidR="00B4138B">
        <w:rPr>
          <w:rFonts w:ascii="Times New Roman" w:hAnsi="Times New Roman"/>
          <w:sz w:val="24"/>
        </w:rPr>
        <w:t xml:space="preserve"> </w:t>
      </w:r>
      <w:r w:rsidR="00B069BC">
        <w:rPr>
          <w:rFonts w:ascii="Times New Roman" w:hAnsi="Times New Roman"/>
          <w:sz w:val="24"/>
        </w:rPr>
        <w:t xml:space="preserve">that </w:t>
      </w:r>
      <w:r w:rsidR="00B4138B">
        <w:rPr>
          <w:rFonts w:ascii="Times New Roman" w:hAnsi="Times New Roman"/>
          <w:sz w:val="24"/>
        </w:rPr>
        <w:t>allow communication bet</w:t>
      </w:r>
      <w:r w:rsidR="00B069BC">
        <w:rPr>
          <w:rFonts w:ascii="Times New Roman" w:hAnsi="Times New Roman"/>
          <w:sz w:val="24"/>
        </w:rPr>
        <w:t xml:space="preserve">ween </w:t>
      </w:r>
      <w:r w:rsidR="00B4138B">
        <w:rPr>
          <w:rFonts w:ascii="Times New Roman" w:hAnsi="Times New Roman"/>
          <w:sz w:val="24"/>
        </w:rPr>
        <w:t>concerned Internet users and trained health advisors have also been proposed as an alternative method, especially for those who experience embarrassment or discomfort discussing sensitive issues face-to-face or via phone</w:t>
      </w:r>
      <w:r w:rsidR="005F7D40">
        <w:rPr>
          <w:rFonts w:ascii="Times New Roman" w:hAnsi="Times New Roman"/>
          <w:sz w:val="24"/>
        </w:rPr>
        <w:t xml:space="preserve"> </w:t>
      </w:r>
      <w:r w:rsidR="00D217DA">
        <w:rPr>
          <w:rFonts w:ascii="Times New Roman" w:hAnsi="Times New Roman"/>
          <w:sz w:val="24"/>
        </w:rPr>
        <w:t>[10]</w:t>
      </w:r>
      <w:r w:rsidR="00B4138B">
        <w:rPr>
          <w:rFonts w:ascii="Times New Roman" w:hAnsi="Times New Roman"/>
          <w:sz w:val="24"/>
        </w:rPr>
        <w:t xml:space="preserve">. </w:t>
      </w:r>
      <w:r w:rsidR="00B069BC">
        <w:rPr>
          <w:rFonts w:ascii="Times New Roman" w:hAnsi="Times New Roman"/>
          <w:sz w:val="24"/>
        </w:rPr>
        <w:t>Usually, t</w:t>
      </w:r>
      <w:r w:rsidR="00B4138B">
        <w:rPr>
          <w:rFonts w:ascii="Times New Roman" w:hAnsi="Times New Roman"/>
          <w:sz w:val="24"/>
        </w:rPr>
        <w:t xml:space="preserve">hese platforms </w:t>
      </w:r>
      <w:r w:rsidR="00B069BC">
        <w:rPr>
          <w:rFonts w:ascii="Times New Roman" w:hAnsi="Times New Roman"/>
          <w:sz w:val="24"/>
        </w:rPr>
        <w:t>offer</w:t>
      </w:r>
      <w:r w:rsidR="00B4138B">
        <w:rPr>
          <w:rFonts w:ascii="Times New Roman" w:hAnsi="Times New Roman"/>
          <w:sz w:val="24"/>
        </w:rPr>
        <w:t xml:space="preserve"> anonymity</w:t>
      </w:r>
      <w:r w:rsidR="00B069BC">
        <w:rPr>
          <w:rFonts w:ascii="Times New Roman" w:hAnsi="Times New Roman"/>
          <w:sz w:val="24"/>
        </w:rPr>
        <w:t xml:space="preserve"> and</w:t>
      </w:r>
      <w:r w:rsidR="00B4138B">
        <w:rPr>
          <w:rFonts w:ascii="Times New Roman" w:hAnsi="Times New Roman"/>
          <w:sz w:val="24"/>
        </w:rPr>
        <w:t xml:space="preserve"> professional S</w:t>
      </w:r>
      <w:r w:rsidR="006729A5">
        <w:rPr>
          <w:rFonts w:ascii="Times New Roman" w:hAnsi="Times New Roman"/>
          <w:sz w:val="24"/>
        </w:rPr>
        <w:t>R</w:t>
      </w:r>
      <w:r w:rsidR="00B4138B">
        <w:rPr>
          <w:rFonts w:ascii="Times New Roman" w:hAnsi="Times New Roman"/>
          <w:sz w:val="24"/>
        </w:rPr>
        <w:t xml:space="preserve">H advice </w:t>
      </w:r>
      <w:r w:rsidR="00B069BC">
        <w:rPr>
          <w:rFonts w:ascii="Times New Roman" w:hAnsi="Times New Roman"/>
          <w:sz w:val="24"/>
        </w:rPr>
        <w:t xml:space="preserve">for those who experience high levels of anxiety and concern. Users </w:t>
      </w:r>
      <w:proofErr w:type="gramStart"/>
      <w:r w:rsidR="00B069BC">
        <w:rPr>
          <w:rFonts w:ascii="Times New Roman" w:hAnsi="Times New Roman"/>
          <w:sz w:val="24"/>
        </w:rPr>
        <w:t>might be advised</w:t>
      </w:r>
      <w:proofErr w:type="gramEnd"/>
      <w:r w:rsidR="00B069BC">
        <w:rPr>
          <w:rFonts w:ascii="Times New Roman" w:hAnsi="Times New Roman"/>
          <w:sz w:val="24"/>
        </w:rPr>
        <w:t xml:space="preserve"> to access S</w:t>
      </w:r>
      <w:r w:rsidR="006729A5">
        <w:rPr>
          <w:rFonts w:ascii="Times New Roman" w:hAnsi="Times New Roman"/>
          <w:sz w:val="24"/>
        </w:rPr>
        <w:t>R</w:t>
      </w:r>
      <w:r w:rsidR="00B069BC">
        <w:rPr>
          <w:rFonts w:ascii="Times New Roman" w:hAnsi="Times New Roman"/>
          <w:sz w:val="24"/>
        </w:rPr>
        <w:t xml:space="preserve">H services when it is recognised that they require screening or treatment. </w:t>
      </w:r>
      <w:r w:rsidR="00A268CB">
        <w:rPr>
          <w:rFonts w:ascii="Times New Roman" w:hAnsi="Times New Roman"/>
          <w:sz w:val="24"/>
        </w:rPr>
        <w:t>T</w:t>
      </w:r>
      <w:r w:rsidR="00B069BC">
        <w:rPr>
          <w:rFonts w:ascii="Times New Roman" w:hAnsi="Times New Roman"/>
          <w:sz w:val="24"/>
        </w:rPr>
        <w:t xml:space="preserve">his form of intervention could be particularly effective for discussing stigmatised high-risk behaviours such as </w:t>
      </w:r>
      <w:r w:rsidR="009D13A5">
        <w:rPr>
          <w:rFonts w:ascii="Times New Roman" w:hAnsi="Times New Roman"/>
          <w:sz w:val="24"/>
        </w:rPr>
        <w:t xml:space="preserve">same-sex intercourse, </w:t>
      </w:r>
      <w:proofErr w:type="spellStart"/>
      <w:r w:rsidR="00B069BC">
        <w:rPr>
          <w:rFonts w:ascii="Times New Roman" w:hAnsi="Times New Roman"/>
          <w:sz w:val="24"/>
        </w:rPr>
        <w:t>condomless</w:t>
      </w:r>
      <w:proofErr w:type="spellEnd"/>
      <w:r w:rsidR="00B069BC">
        <w:rPr>
          <w:rFonts w:ascii="Times New Roman" w:hAnsi="Times New Roman"/>
          <w:sz w:val="24"/>
        </w:rPr>
        <w:t xml:space="preserve"> sex or drug use (</w:t>
      </w:r>
      <w:proofErr w:type="spellStart"/>
      <w:r w:rsidR="00B069BC">
        <w:rPr>
          <w:rFonts w:ascii="Times New Roman" w:hAnsi="Times New Roman"/>
          <w:sz w:val="24"/>
        </w:rPr>
        <w:t>chemsex</w:t>
      </w:r>
      <w:proofErr w:type="spellEnd"/>
      <w:r w:rsidR="00B069BC">
        <w:rPr>
          <w:rFonts w:ascii="Times New Roman" w:hAnsi="Times New Roman"/>
          <w:sz w:val="24"/>
        </w:rPr>
        <w:t>) where patient</w:t>
      </w:r>
      <w:r w:rsidR="00BC744F">
        <w:rPr>
          <w:rFonts w:ascii="Times New Roman" w:hAnsi="Times New Roman"/>
          <w:sz w:val="24"/>
        </w:rPr>
        <w:t>s</w:t>
      </w:r>
      <w:r w:rsidR="00B069BC">
        <w:rPr>
          <w:rFonts w:ascii="Times New Roman" w:hAnsi="Times New Roman"/>
          <w:sz w:val="24"/>
        </w:rPr>
        <w:t xml:space="preserve"> might not want to be identified [</w:t>
      </w:r>
      <w:r w:rsidR="003D3DB0">
        <w:rPr>
          <w:rFonts w:ascii="Times New Roman" w:hAnsi="Times New Roman"/>
          <w:sz w:val="24"/>
        </w:rPr>
        <w:t>11</w:t>
      </w:r>
      <w:r w:rsidR="00B069BC">
        <w:rPr>
          <w:rFonts w:ascii="Times New Roman" w:hAnsi="Times New Roman"/>
          <w:sz w:val="24"/>
        </w:rPr>
        <w:t>]</w:t>
      </w:r>
      <w:r w:rsidR="009D13A5">
        <w:rPr>
          <w:rFonts w:ascii="Times New Roman" w:hAnsi="Times New Roman"/>
          <w:sz w:val="24"/>
        </w:rPr>
        <w:t xml:space="preserve">. </w:t>
      </w:r>
      <w:r>
        <w:rPr>
          <w:rFonts w:ascii="Times New Roman" w:hAnsi="Times New Roman"/>
          <w:sz w:val="24"/>
        </w:rPr>
        <w:t xml:space="preserve">Recent developments in artificial intelligence (AI) have offered the possibility of highly personalised and </w:t>
      </w:r>
      <w:r w:rsidRPr="00705EBC">
        <w:rPr>
          <w:rFonts w:ascii="Times New Roman" w:hAnsi="Times New Roman"/>
          <w:noProof/>
          <w:sz w:val="24"/>
        </w:rPr>
        <w:t>patient-centred</w:t>
      </w:r>
      <w:r>
        <w:rPr>
          <w:rFonts w:ascii="Times New Roman" w:hAnsi="Times New Roman"/>
          <w:sz w:val="24"/>
        </w:rPr>
        <w:t xml:space="preserve"> care. </w:t>
      </w:r>
      <w:r w:rsidRPr="0087673A">
        <w:rPr>
          <w:rFonts w:ascii="Times New Roman" w:hAnsi="Times New Roman"/>
          <w:sz w:val="24"/>
        </w:rPr>
        <w:t xml:space="preserve">Conversational agents or ontology-based </w:t>
      </w:r>
      <w:proofErr w:type="spellStart"/>
      <w:r w:rsidRPr="0087673A">
        <w:rPr>
          <w:rFonts w:ascii="Times New Roman" w:hAnsi="Times New Roman"/>
          <w:sz w:val="24"/>
        </w:rPr>
        <w:t>chatbo</w:t>
      </w:r>
      <w:r>
        <w:rPr>
          <w:rFonts w:ascii="Times New Roman" w:hAnsi="Times New Roman"/>
          <w:sz w:val="24"/>
        </w:rPr>
        <w:t>t</w:t>
      </w:r>
      <w:proofErr w:type="spellEnd"/>
      <w:r>
        <w:rPr>
          <w:rFonts w:ascii="Times New Roman" w:hAnsi="Times New Roman"/>
          <w:sz w:val="24"/>
        </w:rPr>
        <w:t xml:space="preserve"> systems </w:t>
      </w:r>
      <w:r w:rsidRPr="0087673A">
        <w:rPr>
          <w:rFonts w:ascii="Times New Roman" w:hAnsi="Times New Roman"/>
          <w:sz w:val="24"/>
        </w:rPr>
        <w:t xml:space="preserve">enable verbal and textual communication </w:t>
      </w:r>
      <w:r>
        <w:rPr>
          <w:rFonts w:ascii="Times New Roman" w:hAnsi="Times New Roman"/>
          <w:sz w:val="24"/>
        </w:rPr>
        <w:t xml:space="preserve">imitating human interactions in an affordable way. The number of </w:t>
      </w:r>
      <w:proofErr w:type="spellStart"/>
      <w:r>
        <w:rPr>
          <w:rFonts w:ascii="Times New Roman" w:hAnsi="Times New Roman"/>
          <w:sz w:val="24"/>
        </w:rPr>
        <w:t>chatbots</w:t>
      </w:r>
      <w:proofErr w:type="spellEnd"/>
      <w:r>
        <w:rPr>
          <w:rFonts w:ascii="Times New Roman" w:hAnsi="Times New Roman"/>
          <w:sz w:val="24"/>
        </w:rPr>
        <w:t xml:space="preserve"> used in healthcare is rapidly </w:t>
      </w:r>
      <w:r>
        <w:rPr>
          <w:rFonts w:ascii="Times New Roman" w:hAnsi="Times New Roman"/>
          <w:sz w:val="24"/>
        </w:rPr>
        <w:lastRenderedPageBreak/>
        <w:t>growing, wi</w:t>
      </w:r>
      <w:r w:rsidR="003D3DB0">
        <w:rPr>
          <w:rFonts w:ascii="Times New Roman" w:hAnsi="Times New Roman"/>
          <w:sz w:val="24"/>
        </w:rPr>
        <w:t>th several already used in S</w:t>
      </w:r>
      <w:r w:rsidR="006729A5">
        <w:rPr>
          <w:rFonts w:ascii="Times New Roman" w:hAnsi="Times New Roman"/>
          <w:sz w:val="24"/>
        </w:rPr>
        <w:t>R</w:t>
      </w:r>
      <w:r w:rsidR="005F7D40">
        <w:rPr>
          <w:rFonts w:ascii="Times New Roman" w:hAnsi="Times New Roman"/>
          <w:sz w:val="24"/>
        </w:rPr>
        <w:t xml:space="preserve">H </w:t>
      </w:r>
      <w:r w:rsidR="003D3DB0">
        <w:rPr>
          <w:rFonts w:ascii="Times New Roman" w:hAnsi="Times New Roman"/>
          <w:sz w:val="24"/>
        </w:rPr>
        <w:t>[12, 13</w:t>
      </w:r>
      <w:r>
        <w:rPr>
          <w:rFonts w:ascii="Times New Roman" w:hAnsi="Times New Roman"/>
          <w:sz w:val="24"/>
        </w:rPr>
        <w:t>]</w:t>
      </w:r>
      <w:r w:rsidR="005F7D40">
        <w:rPr>
          <w:rFonts w:ascii="Times New Roman" w:hAnsi="Times New Roman"/>
          <w:sz w:val="24"/>
        </w:rPr>
        <w:t>.</w:t>
      </w:r>
      <w:r>
        <w:rPr>
          <w:rFonts w:ascii="Times New Roman" w:hAnsi="Times New Roman"/>
          <w:sz w:val="24"/>
        </w:rPr>
        <w:t xml:space="preserve"> </w:t>
      </w:r>
      <w:proofErr w:type="spellStart"/>
      <w:r w:rsidR="009D13A5">
        <w:rPr>
          <w:rFonts w:ascii="Times New Roman" w:hAnsi="Times New Roman"/>
          <w:sz w:val="24"/>
        </w:rPr>
        <w:t>Chatbots</w:t>
      </w:r>
      <w:proofErr w:type="spellEnd"/>
      <w:r w:rsidR="009D13A5">
        <w:rPr>
          <w:rFonts w:ascii="Times New Roman" w:hAnsi="Times New Roman"/>
          <w:sz w:val="24"/>
        </w:rPr>
        <w:t xml:space="preserve"> may provide access to reliable information at time</w:t>
      </w:r>
      <w:r w:rsidR="00A268CB">
        <w:rPr>
          <w:rFonts w:ascii="Times New Roman" w:hAnsi="Times New Roman"/>
          <w:sz w:val="24"/>
        </w:rPr>
        <w:t>s</w:t>
      </w:r>
      <w:r w:rsidR="009D13A5">
        <w:rPr>
          <w:rFonts w:ascii="Times New Roman" w:hAnsi="Times New Roman"/>
          <w:sz w:val="24"/>
        </w:rPr>
        <w:t xml:space="preserve"> when contact with health professionals is not possible, especially </w:t>
      </w:r>
      <w:r w:rsidR="00A268CB">
        <w:rPr>
          <w:rFonts w:ascii="Times New Roman" w:hAnsi="Times New Roman"/>
          <w:sz w:val="24"/>
        </w:rPr>
        <w:t xml:space="preserve">amongst </w:t>
      </w:r>
      <w:r w:rsidR="009D13A5">
        <w:rPr>
          <w:rFonts w:ascii="Times New Roman" w:hAnsi="Times New Roman"/>
          <w:sz w:val="24"/>
        </w:rPr>
        <w:t xml:space="preserve">patients experiencing </w:t>
      </w:r>
      <w:r w:rsidR="00A268CB">
        <w:rPr>
          <w:rFonts w:ascii="Times New Roman" w:hAnsi="Times New Roman"/>
          <w:sz w:val="24"/>
        </w:rPr>
        <w:t>anxiety</w:t>
      </w:r>
      <w:r w:rsidR="009254EB">
        <w:rPr>
          <w:rFonts w:ascii="Times New Roman" w:hAnsi="Times New Roman"/>
          <w:sz w:val="24"/>
        </w:rPr>
        <w:t>, embar</w:t>
      </w:r>
      <w:r w:rsidR="00F33127">
        <w:rPr>
          <w:rFonts w:ascii="Times New Roman" w:hAnsi="Times New Roman"/>
          <w:sz w:val="24"/>
        </w:rPr>
        <w:t>rass</w:t>
      </w:r>
      <w:r w:rsidR="009254EB">
        <w:rPr>
          <w:rFonts w:ascii="Times New Roman" w:hAnsi="Times New Roman"/>
          <w:sz w:val="24"/>
        </w:rPr>
        <w:t>ment or</w:t>
      </w:r>
      <w:r w:rsidR="009D13A5">
        <w:rPr>
          <w:rFonts w:ascii="Times New Roman" w:hAnsi="Times New Roman"/>
          <w:sz w:val="24"/>
        </w:rPr>
        <w:t xml:space="preserve"> who typically </w:t>
      </w:r>
      <w:r w:rsidR="009254EB">
        <w:rPr>
          <w:rFonts w:ascii="Times New Roman" w:hAnsi="Times New Roman"/>
          <w:sz w:val="24"/>
        </w:rPr>
        <w:t>brows</w:t>
      </w:r>
      <w:r w:rsidR="009254EB">
        <w:rPr>
          <w:rFonts w:ascii="Times New Roman" w:hAnsi="Times New Roman"/>
          <w:sz w:val="24"/>
        </w:rPr>
        <w:t xml:space="preserve"> </w:t>
      </w:r>
      <w:r w:rsidR="009D13A5">
        <w:rPr>
          <w:rFonts w:ascii="Times New Roman" w:hAnsi="Times New Roman"/>
          <w:sz w:val="24"/>
        </w:rPr>
        <w:t xml:space="preserve">popular </w:t>
      </w:r>
      <w:r w:rsidR="009254EB">
        <w:rPr>
          <w:rFonts w:ascii="Times New Roman" w:hAnsi="Times New Roman"/>
          <w:sz w:val="24"/>
        </w:rPr>
        <w:t xml:space="preserve">but less reliable </w:t>
      </w:r>
      <w:r w:rsidR="009D13A5">
        <w:rPr>
          <w:rFonts w:ascii="Times New Roman" w:hAnsi="Times New Roman"/>
          <w:sz w:val="24"/>
        </w:rPr>
        <w:t>search engines to look for S</w:t>
      </w:r>
      <w:r w:rsidR="006729A5">
        <w:rPr>
          <w:rFonts w:ascii="Times New Roman" w:hAnsi="Times New Roman"/>
          <w:sz w:val="24"/>
        </w:rPr>
        <w:t>R</w:t>
      </w:r>
      <w:r w:rsidR="009D13A5">
        <w:rPr>
          <w:rFonts w:ascii="Times New Roman" w:hAnsi="Times New Roman"/>
          <w:sz w:val="24"/>
        </w:rPr>
        <w:t xml:space="preserve">H information. </w:t>
      </w:r>
    </w:p>
    <w:p w14:paraId="1CB3AACE" w14:textId="3F74718B" w:rsidR="00E33A9C" w:rsidRDefault="00A268CB" w:rsidP="00E33A9C">
      <w:pPr>
        <w:spacing w:line="480" w:lineRule="auto"/>
        <w:rPr>
          <w:rFonts w:ascii="Times New Roman" w:hAnsi="Times New Roman"/>
          <w:sz w:val="24"/>
        </w:rPr>
      </w:pPr>
      <w:r>
        <w:rPr>
          <w:rFonts w:ascii="Times New Roman" w:hAnsi="Times New Roman"/>
          <w:sz w:val="24"/>
        </w:rPr>
        <w:tab/>
        <w:t>S</w:t>
      </w:r>
      <w:r w:rsidRPr="00BD1A62">
        <w:rPr>
          <w:rFonts w:ascii="Times New Roman" w:hAnsi="Times New Roman"/>
          <w:sz w:val="24"/>
        </w:rPr>
        <w:t xml:space="preserve">elf-care </w:t>
      </w:r>
      <w:proofErr w:type="gramStart"/>
      <w:r>
        <w:rPr>
          <w:rFonts w:ascii="Times New Roman" w:hAnsi="Times New Roman"/>
          <w:sz w:val="24"/>
        </w:rPr>
        <w:t>can be limited</w:t>
      </w:r>
      <w:proofErr w:type="gramEnd"/>
      <w:r>
        <w:rPr>
          <w:rFonts w:ascii="Times New Roman" w:hAnsi="Times New Roman"/>
          <w:sz w:val="24"/>
        </w:rPr>
        <w:t xml:space="preserve"> by</w:t>
      </w:r>
      <w:r w:rsidRPr="00BD1A62">
        <w:rPr>
          <w:rFonts w:ascii="Times New Roman" w:hAnsi="Times New Roman"/>
          <w:sz w:val="24"/>
        </w:rPr>
        <w:t xml:space="preserve"> sexual health literacy, where individuals have difficulties </w:t>
      </w:r>
      <w:r w:rsidR="003D3DB0">
        <w:rPr>
          <w:rFonts w:ascii="Times New Roman" w:hAnsi="Times New Roman"/>
          <w:sz w:val="24"/>
        </w:rPr>
        <w:t>in</w:t>
      </w:r>
      <w:r w:rsidRPr="00BD1A62">
        <w:rPr>
          <w:rFonts w:ascii="Times New Roman" w:hAnsi="Times New Roman"/>
          <w:sz w:val="24"/>
        </w:rPr>
        <w:t xml:space="preserve"> understanding and </w:t>
      </w:r>
      <w:r>
        <w:rPr>
          <w:rFonts w:ascii="Times New Roman" w:hAnsi="Times New Roman"/>
          <w:sz w:val="24"/>
        </w:rPr>
        <w:t>absorbing relevant information</w:t>
      </w:r>
      <w:r w:rsidRPr="00BD1A62">
        <w:rPr>
          <w:rFonts w:ascii="Times New Roman" w:hAnsi="Times New Roman"/>
          <w:sz w:val="24"/>
        </w:rPr>
        <w:t>.</w:t>
      </w:r>
      <w:r w:rsidR="003D3DB0">
        <w:rPr>
          <w:rFonts w:ascii="Times New Roman" w:hAnsi="Times New Roman"/>
          <w:sz w:val="24"/>
        </w:rPr>
        <w:t xml:space="preserve"> </w:t>
      </w:r>
      <w:r>
        <w:rPr>
          <w:rFonts w:ascii="Times New Roman" w:hAnsi="Times New Roman"/>
          <w:sz w:val="24"/>
        </w:rPr>
        <w:t>Low health literacy has been</w:t>
      </w:r>
      <w:r w:rsidRPr="00BD1A62">
        <w:rPr>
          <w:rFonts w:ascii="Times New Roman" w:hAnsi="Times New Roman"/>
          <w:sz w:val="24"/>
        </w:rPr>
        <w:t xml:space="preserve"> associated with poorer health outcomes and reduced use</w:t>
      </w:r>
      <w:r>
        <w:rPr>
          <w:rFonts w:ascii="Times New Roman" w:hAnsi="Times New Roman"/>
          <w:sz w:val="24"/>
        </w:rPr>
        <w:t xml:space="preserve"> of health services</w:t>
      </w:r>
      <w:r w:rsidR="005F7D40">
        <w:rPr>
          <w:rFonts w:ascii="Times New Roman" w:hAnsi="Times New Roman"/>
          <w:sz w:val="24"/>
        </w:rPr>
        <w:t xml:space="preserve"> </w:t>
      </w:r>
      <w:r>
        <w:rPr>
          <w:rFonts w:ascii="Times New Roman" w:hAnsi="Times New Roman"/>
          <w:sz w:val="24"/>
        </w:rPr>
        <w:t>[</w:t>
      </w:r>
      <w:r w:rsidR="003D3DB0">
        <w:rPr>
          <w:rFonts w:ascii="Times New Roman" w:hAnsi="Times New Roman"/>
          <w:sz w:val="24"/>
        </w:rPr>
        <w:t>14</w:t>
      </w:r>
      <w:r>
        <w:rPr>
          <w:rFonts w:ascii="Times New Roman" w:hAnsi="Times New Roman"/>
          <w:sz w:val="24"/>
        </w:rPr>
        <w:t>]</w:t>
      </w:r>
      <w:r w:rsidR="003D3DB0">
        <w:rPr>
          <w:rFonts w:ascii="Times New Roman" w:hAnsi="Times New Roman"/>
          <w:sz w:val="24"/>
        </w:rPr>
        <w:t>.</w:t>
      </w:r>
      <w:r w:rsidRPr="00BD1A62">
        <w:rPr>
          <w:rFonts w:ascii="Times New Roman" w:hAnsi="Times New Roman"/>
          <w:sz w:val="24"/>
        </w:rPr>
        <w:t xml:space="preserve"> Due to di</w:t>
      </w:r>
      <w:r>
        <w:rPr>
          <w:rFonts w:ascii="Times New Roman" w:hAnsi="Times New Roman"/>
          <w:sz w:val="24"/>
        </w:rPr>
        <w:t xml:space="preserve">fficulties in recognising and understanding symptoms, online </w:t>
      </w:r>
      <w:r w:rsidRPr="00705EBC">
        <w:rPr>
          <w:rFonts w:ascii="Times New Roman" w:hAnsi="Times New Roman"/>
          <w:noProof/>
          <w:sz w:val="24"/>
        </w:rPr>
        <w:t>self-diagnoses</w:t>
      </w:r>
      <w:r w:rsidR="005C03DC">
        <w:rPr>
          <w:rFonts w:ascii="Times New Roman" w:hAnsi="Times New Roman"/>
          <w:noProof/>
          <w:sz w:val="24"/>
        </w:rPr>
        <w:t>, typically conducted using Google search engines,</w:t>
      </w:r>
      <w:r w:rsidRPr="00BD1A62">
        <w:rPr>
          <w:rFonts w:ascii="Times New Roman" w:hAnsi="Times New Roman"/>
          <w:sz w:val="24"/>
        </w:rPr>
        <w:t xml:space="preserve"> </w:t>
      </w:r>
      <w:r>
        <w:rPr>
          <w:rFonts w:ascii="Times New Roman" w:hAnsi="Times New Roman"/>
          <w:sz w:val="24"/>
        </w:rPr>
        <w:t xml:space="preserve">can be incorrect and </w:t>
      </w:r>
      <w:r w:rsidRPr="00BD1A62">
        <w:rPr>
          <w:rFonts w:ascii="Times New Roman" w:hAnsi="Times New Roman"/>
          <w:sz w:val="24"/>
        </w:rPr>
        <w:t xml:space="preserve">harmful if </w:t>
      </w:r>
      <w:r>
        <w:rPr>
          <w:rFonts w:ascii="Times New Roman" w:hAnsi="Times New Roman"/>
          <w:sz w:val="24"/>
        </w:rPr>
        <w:t>potential</w:t>
      </w:r>
      <w:r w:rsidRPr="00BD1A62">
        <w:rPr>
          <w:rFonts w:ascii="Times New Roman" w:hAnsi="Times New Roman"/>
          <w:sz w:val="24"/>
        </w:rPr>
        <w:t xml:space="preserve"> STIs </w:t>
      </w:r>
      <w:proofErr w:type="gramStart"/>
      <w:r w:rsidRPr="00BD1A62">
        <w:rPr>
          <w:rFonts w:ascii="Times New Roman" w:hAnsi="Times New Roman"/>
          <w:sz w:val="24"/>
        </w:rPr>
        <w:t>are left</w:t>
      </w:r>
      <w:proofErr w:type="gramEnd"/>
      <w:r w:rsidRPr="00BD1A62">
        <w:rPr>
          <w:rFonts w:ascii="Times New Roman" w:hAnsi="Times New Roman"/>
          <w:sz w:val="24"/>
        </w:rPr>
        <w:t xml:space="preserve"> un</w:t>
      </w:r>
      <w:r w:rsidR="005F7D40">
        <w:rPr>
          <w:rFonts w:ascii="Times New Roman" w:hAnsi="Times New Roman"/>
          <w:sz w:val="24"/>
        </w:rPr>
        <w:t xml:space="preserve">treated </w:t>
      </w:r>
      <w:r w:rsidR="003D3DB0">
        <w:rPr>
          <w:rFonts w:ascii="Times New Roman" w:hAnsi="Times New Roman"/>
          <w:sz w:val="24"/>
        </w:rPr>
        <w:t>[15</w:t>
      </w:r>
      <w:r>
        <w:rPr>
          <w:rFonts w:ascii="Times New Roman" w:hAnsi="Times New Roman"/>
          <w:sz w:val="24"/>
        </w:rPr>
        <w:t>]</w:t>
      </w:r>
      <w:r w:rsidR="003D3DB0">
        <w:rPr>
          <w:rFonts w:ascii="Times New Roman" w:hAnsi="Times New Roman"/>
          <w:sz w:val="24"/>
        </w:rPr>
        <w:t>.</w:t>
      </w:r>
      <w:r>
        <w:rPr>
          <w:rFonts w:ascii="Times New Roman" w:hAnsi="Times New Roman"/>
          <w:sz w:val="24"/>
        </w:rPr>
        <w:t xml:space="preserve"> Thus, </w:t>
      </w:r>
      <w:r w:rsidR="001135B3">
        <w:rPr>
          <w:rFonts w:ascii="Times New Roman" w:hAnsi="Times New Roman"/>
          <w:sz w:val="24"/>
        </w:rPr>
        <w:t xml:space="preserve">online services </w:t>
      </w:r>
      <w:r w:rsidRPr="00BD1A62">
        <w:rPr>
          <w:rFonts w:ascii="Times New Roman" w:hAnsi="Times New Roman"/>
          <w:sz w:val="24"/>
        </w:rPr>
        <w:t>that enabl</w:t>
      </w:r>
      <w:r>
        <w:rPr>
          <w:rFonts w:ascii="Times New Roman" w:hAnsi="Times New Roman"/>
          <w:sz w:val="24"/>
        </w:rPr>
        <w:t>e</w:t>
      </w:r>
      <w:r w:rsidRPr="00BD1A62">
        <w:rPr>
          <w:rFonts w:ascii="Times New Roman" w:hAnsi="Times New Roman"/>
          <w:sz w:val="24"/>
        </w:rPr>
        <w:t xml:space="preserve"> eas</w:t>
      </w:r>
      <w:r>
        <w:rPr>
          <w:rFonts w:ascii="Times New Roman" w:hAnsi="Times New Roman"/>
          <w:sz w:val="24"/>
        </w:rPr>
        <w:t>y</w:t>
      </w:r>
      <w:r w:rsidRPr="00BD1A62">
        <w:rPr>
          <w:rFonts w:ascii="Times New Roman" w:hAnsi="Times New Roman"/>
          <w:sz w:val="24"/>
        </w:rPr>
        <w:t xml:space="preserve"> and comprehensible access to </w:t>
      </w:r>
      <w:r>
        <w:rPr>
          <w:rFonts w:ascii="Times New Roman" w:hAnsi="Times New Roman"/>
          <w:sz w:val="24"/>
        </w:rPr>
        <w:t>S</w:t>
      </w:r>
      <w:r w:rsidR="006729A5">
        <w:rPr>
          <w:rFonts w:ascii="Times New Roman" w:hAnsi="Times New Roman"/>
          <w:sz w:val="24"/>
        </w:rPr>
        <w:t>R</w:t>
      </w:r>
      <w:r>
        <w:rPr>
          <w:rFonts w:ascii="Times New Roman" w:hAnsi="Times New Roman"/>
          <w:sz w:val="24"/>
        </w:rPr>
        <w:t>H</w:t>
      </w:r>
      <w:r w:rsidRPr="00BD1A62">
        <w:rPr>
          <w:rFonts w:ascii="Times New Roman" w:hAnsi="Times New Roman"/>
          <w:sz w:val="24"/>
        </w:rPr>
        <w:t xml:space="preserve"> information</w:t>
      </w:r>
      <w:r>
        <w:rPr>
          <w:rFonts w:ascii="Times New Roman" w:hAnsi="Times New Roman"/>
          <w:sz w:val="24"/>
        </w:rPr>
        <w:t>, particularly for those with low levels of health literacy,</w:t>
      </w:r>
      <w:r w:rsidRPr="00BD1A62">
        <w:rPr>
          <w:rFonts w:ascii="Times New Roman" w:hAnsi="Times New Roman"/>
          <w:sz w:val="24"/>
        </w:rPr>
        <w:t xml:space="preserve"> </w:t>
      </w:r>
      <w:proofErr w:type="gramStart"/>
      <w:r>
        <w:rPr>
          <w:rFonts w:ascii="Times New Roman" w:hAnsi="Times New Roman"/>
          <w:sz w:val="24"/>
        </w:rPr>
        <w:t>are</w:t>
      </w:r>
      <w:r w:rsidRPr="00BD1A62">
        <w:rPr>
          <w:rFonts w:ascii="Times New Roman" w:hAnsi="Times New Roman"/>
          <w:sz w:val="24"/>
        </w:rPr>
        <w:t xml:space="preserve"> </w:t>
      </w:r>
      <w:r>
        <w:rPr>
          <w:rFonts w:ascii="Times New Roman" w:hAnsi="Times New Roman"/>
          <w:sz w:val="24"/>
        </w:rPr>
        <w:t>needed</w:t>
      </w:r>
      <w:proofErr w:type="gramEnd"/>
      <w:r>
        <w:rPr>
          <w:rFonts w:ascii="Times New Roman" w:hAnsi="Times New Roman"/>
          <w:sz w:val="24"/>
        </w:rPr>
        <w:t xml:space="preserve"> to enable better access to </w:t>
      </w:r>
      <w:r w:rsidR="001135B3">
        <w:rPr>
          <w:rFonts w:ascii="Times New Roman" w:hAnsi="Times New Roman"/>
          <w:sz w:val="24"/>
        </w:rPr>
        <w:t xml:space="preserve">in-clinic </w:t>
      </w:r>
      <w:r>
        <w:rPr>
          <w:rFonts w:ascii="Times New Roman" w:hAnsi="Times New Roman"/>
          <w:sz w:val="24"/>
        </w:rPr>
        <w:t>S</w:t>
      </w:r>
      <w:r w:rsidR="006729A5">
        <w:rPr>
          <w:rFonts w:ascii="Times New Roman" w:hAnsi="Times New Roman"/>
          <w:sz w:val="24"/>
        </w:rPr>
        <w:t>R</w:t>
      </w:r>
      <w:r>
        <w:rPr>
          <w:rFonts w:ascii="Times New Roman" w:hAnsi="Times New Roman"/>
          <w:sz w:val="24"/>
        </w:rPr>
        <w:t xml:space="preserve">H services. </w:t>
      </w:r>
      <w:r w:rsidR="009D13A5">
        <w:rPr>
          <w:rFonts w:ascii="Times New Roman" w:hAnsi="Times New Roman"/>
          <w:sz w:val="24"/>
        </w:rPr>
        <w:t xml:space="preserve">To date, the acceptability of these various </w:t>
      </w:r>
      <w:r>
        <w:rPr>
          <w:rFonts w:ascii="Times New Roman" w:hAnsi="Times New Roman"/>
          <w:sz w:val="24"/>
        </w:rPr>
        <w:t xml:space="preserve">digital </w:t>
      </w:r>
      <w:r w:rsidR="009D13A5">
        <w:rPr>
          <w:rFonts w:ascii="Times New Roman" w:hAnsi="Times New Roman"/>
          <w:sz w:val="24"/>
        </w:rPr>
        <w:t>platforms for S</w:t>
      </w:r>
      <w:r w:rsidR="006729A5">
        <w:rPr>
          <w:rFonts w:ascii="Times New Roman" w:hAnsi="Times New Roman"/>
          <w:sz w:val="24"/>
        </w:rPr>
        <w:t>R</w:t>
      </w:r>
      <w:r w:rsidR="009D13A5">
        <w:rPr>
          <w:rFonts w:ascii="Times New Roman" w:hAnsi="Times New Roman"/>
          <w:sz w:val="24"/>
        </w:rPr>
        <w:t xml:space="preserve">H </w:t>
      </w:r>
      <w:r w:rsidR="00977202">
        <w:rPr>
          <w:rFonts w:ascii="Times New Roman" w:hAnsi="Times New Roman"/>
          <w:sz w:val="24"/>
        </w:rPr>
        <w:t xml:space="preserve">advice </w:t>
      </w:r>
      <w:proofErr w:type="gramStart"/>
      <w:r w:rsidR="009D13A5">
        <w:rPr>
          <w:rFonts w:ascii="Times New Roman" w:hAnsi="Times New Roman"/>
          <w:sz w:val="24"/>
        </w:rPr>
        <w:t xml:space="preserve">has not been </w:t>
      </w:r>
      <w:r w:rsidR="005C03DC">
        <w:rPr>
          <w:rFonts w:ascii="Times New Roman" w:hAnsi="Times New Roman"/>
          <w:sz w:val="24"/>
        </w:rPr>
        <w:t>comparatively</w:t>
      </w:r>
      <w:r>
        <w:rPr>
          <w:rFonts w:ascii="Times New Roman" w:hAnsi="Times New Roman"/>
          <w:sz w:val="24"/>
        </w:rPr>
        <w:t xml:space="preserve"> </w:t>
      </w:r>
      <w:r w:rsidR="009D13A5">
        <w:rPr>
          <w:rFonts w:ascii="Times New Roman" w:hAnsi="Times New Roman"/>
          <w:sz w:val="24"/>
        </w:rPr>
        <w:t>examined</w:t>
      </w:r>
      <w:proofErr w:type="gramEnd"/>
      <w:r w:rsidR="005C03DC">
        <w:rPr>
          <w:rFonts w:ascii="Times New Roman" w:hAnsi="Times New Roman"/>
          <w:sz w:val="24"/>
        </w:rPr>
        <w:t xml:space="preserve"> in a clinical population</w:t>
      </w:r>
      <w:r w:rsidR="009D13A5">
        <w:rPr>
          <w:rFonts w:ascii="Times New Roman" w:hAnsi="Times New Roman"/>
          <w:sz w:val="24"/>
        </w:rPr>
        <w:t>.</w:t>
      </w:r>
      <w:r>
        <w:rPr>
          <w:rFonts w:ascii="Times New Roman" w:hAnsi="Times New Roman"/>
          <w:sz w:val="24"/>
        </w:rPr>
        <w:t xml:space="preserve"> </w:t>
      </w:r>
      <w:r w:rsidR="00E33A9C">
        <w:rPr>
          <w:rFonts w:ascii="Times New Roman" w:hAnsi="Times New Roman"/>
          <w:sz w:val="24"/>
        </w:rPr>
        <w:t xml:space="preserve">Thus, this study aimed to assess the acceptability of video consultations, </w:t>
      </w:r>
      <w:r>
        <w:rPr>
          <w:rFonts w:ascii="Times New Roman" w:hAnsi="Times New Roman"/>
          <w:sz w:val="24"/>
        </w:rPr>
        <w:t xml:space="preserve">live </w:t>
      </w:r>
      <w:r w:rsidR="00E33A9C">
        <w:rPr>
          <w:rFonts w:ascii="Times New Roman" w:hAnsi="Times New Roman"/>
          <w:sz w:val="24"/>
        </w:rPr>
        <w:t>web</w:t>
      </w:r>
      <w:r>
        <w:rPr>
          <w:rFonts w:ascii="Times New Roman" w:hAnsi="Times New Roman"/>
          <w:sz w:val="24"/>
        </w:rPr>
        <w:t xml:space="preserve"> </w:t>
      </w:r>
      <w:r w:rsidR="00E33A9C">
        <w:rPr>
          <w:rFonts w:ascii="Times New Roman" w:hAnsi="Times New Roman"/>
          <w:sz w:val="24"/>
        </w:rPr>
        <w:t xml:space="preserve">chats and </w:t>
      </w:r>
      <w:proofErr w:type="spellStart"/>
      <w:r w:rsidR="00E33A9C">
        <w:rPr>
          <w:rFonts w:ascii="Times New Roman" w:hAnsi="Times New Roman"/>
          <w:sz w:val="24"/>
        </w:rPr>
        <w:t>chatbots</w:t>
      </w:r>
      <w:proofErr w:type="spellEnd"/>
      <w:r w:rsidR="00E33A9C">
        <w:rPr>
          <w:rFonts w:ascii="Times New Roman" w:hAnsi="Times New Roman"/>
          <w:sz w:val="24"/>
        </w:rPr>
        <w:t xml:space="preserve"> as potential advice platforms among patients attending S</w:t>
      </w:r>
      <w:r w:rsidR="004C356A">
        <w:rPr>
          <w:rFonts w:ascii="Times New Roman" w:hAnsi="Times New Roman"/>
          <w:sz w:val="24"/>
        </w:rPr>
        <w:t>R</w:t>
      </w:r>
      <w:r w:rsidR="00E33A9C">
        <w:rPr>
          <w:rFonts w:ascii="Times New Roman" w:hAnsi="Times New Roman"/>
          <w:sz w:val="24"/>
        </w:rPr>
        <w:t xml:space="preserve">H services. </w:t>
      </w:r>
    </w:p>
    <w:p w14:paraId="33AC5FDA" w14:textId="77777777" w:rsidR="00926EF6" w:rsidRDefault="00926EF6" w:rsidP="00BD1A62">
      <w:pPr>
        <w:spacing w:line="480" w:lineRule="auto"/>
        <w:jc w:val="both"/>
        <w:rPr>
          <w:rFonts w:ascii="Times New Roman" w:hAnsi="Times New Roman"/>
          <w:sz w:val="24"/>
        </w:rPr>
      </w:pPr>
    </w:p>
    <w:p w14:paraId="76E5FED1" w14:textId="77777777" w:rsidR="00FE1E1A" w:rsidRDefault="00A268CB" w:rsidP="00A268CB">
      <w:pPr>
        <w:spacing w:line="480" w:lineRule="auto"/>
        <w:jc w:val="center"/>
        <w:rPr>
          <w:rFonts w:ascii="Times New Roman" w:hAnsi="Times New Roman"/>
          <w:b/>
          <w:sz w:val="24"/>
        </w:rPr>
      </w:pPr>
      <w:r>
        <w:rPr>
          <w:rFonts w:ascii="Times New Roman" w:hAnsi="Times New Roman"/>
          <w:b/>
          <w:sz w:val="24"/>
        </w:rPr>
        <w:t>M</w:t>
      </w:r>
      <w:r w:rsidR="00FE1E1A">
        <w:rPr>
          <w:rFonts w:ascii="Times New Roman" w:hAnsi="Times New Roman"/>
          <w:b/>
          <w:sz w:val="24"/>
        </w:rPr>
        <w:t>ethods</w:t>
      </w:r>
    </w:p>
    <w:p w14:paraId="706D82D9" w14:textId="7134A647" w:rsidR="008C64A2" w:rsidRPr="008C64A2" w:rsidRDefault="008C64A2" w:rsidP="67DD495F">
      <w:pPr>
        <w:spacing w:line="480" w:lineRule="auto"/>
        <w:rPr>
          <w:rFonts w:ascii="Times New Roman" w:hAnsi="Times New Roman"/>
          <w:b/>
          <w:bCs/>
          <w:sz w:val="24"/>
        </w:rPr>
      </w:pPr>
      <w:r w:rsidRPr="67DD495F">
        <w:rPr>
          <w:rFonts w:ascii="Times New Roman" w:hAnsi="Times New Roman"/>
          <w:b/>
          <w:bCs/>
          <w:sz w:val="24"/>
        </w:rPr>
        <w:t xml:space="preserve">Design </w:t>
      </w:r>
      <w:r w:rsidR="00B9327E" w:rsidRPr="67DD495F">
        <w:rPr>
          <w:rFonts w:ascii="Times New Roman" w:hAnsi="Times New Roman"/>
          <w:b/>
          <w:bCs/>
          <w:sz w:val="24"/>
        </w:rPr>
        <w:t>and Participants</w:t>
      </w:r>
    </w:p>
    <w:p w14:paraId="3441A077" w14:textId="1452730A" w:rsidR="00247998" w:rsidRDefault="008C64A2" w:rsidP="008C64A2">
      <w:pPr>
        <w:spacing w:line="480" w:lineRule="auto"/>
        <w:rPr>
          <w:rFonts w:ascii="Times New Roman" w:hAnsi="Times New Roman"/>
          <w:sz w:val="24"/>
        </w:rPr>
      </w:pPr>
      <w:r>
        <w:rPr>
          <w:rFonts w:ascii="Times New Roman" w:hAnsi="Times New Roman"/>
          <w:sz w:val="24"/>
        </w:rPr>
        <w:tab/>
      </w:r>
      <w:r w:rsidR="00FE1E1A">
        <w:rPr>
          <w:rFonts w:ascii="Times New Roman" w:hAnsi="Times New Roman"/>
          <w:sz w:val="24"/>
        </w:rPr>
        <w:t>A</w:t>
      </w:r>
      <w:r w:rsidR="003F1325">
        <w:rPr>
          <w:rFonts w:ascii="Times New Roman" w:hAnsi="Times New Roman"/>
          <w:sz w:val="24"/>
        </w:rPr>
        <w:t xml:space="preserve"> </w:t>
      </w:r>
      <w:r w:rsidR="0075269C">
        <w:rPr>
          <w:rFonts w:ascii="Times New Roman" w:hAnsi="Times New Roman"/>
          <w:sz w:val="24"/>
        </w:rPr>
        <w:t>cross-sectional,</w:t>
      </w:r>
      <w:r w:rsidR="00FE1E1A">
        <w:rPr>
          <w:rFonts w:ascii="Times New Roman" w:hAnsi="Times New Roman"/>
          <w:sz w:val="24"/>
        </w:rPr>
        <w:t xml:space="preserve"> </w:t>
      </w:r>
      <w:r w:rsidR="00DE3AEE">
        <w:rPr>
          <w:rFonts w:ascii="Times New Roman" w:hAnsi="Times New Roman"/>
          <w:sz w:val="24"/>
        </w:rPr>
        <w:t>self-</w:t>
      </w:r>
      <w:r w:rsidR="009F750B">
        <w:rPr>
          <w:rFonts w:ascii="Times New Roman" w:hAnsi="Times New Roman"/>
          <w:sz w:val="24"/>
        </w:rPr>
        <w:t xml:space="preserve">administrated </w:t>
      </w:r>
      <w:r w:rsidR="00FE1E1A">
        <w:rPr>
          <w:rFonts w:ascii="Times New Roman" w:hAnsi="Times New Roman"/>
          <w:sz w:val="24"/>
        </w:rPr>
        <w:t>pen</w:t>
      </w:r>
      <w:r w:rsidR="006A6CE9">
        <w:rPr>
          <w:rFonts w:ascii="Times New Roman" w:hAnsi="Times New Roman"/>
          <w:sz w:val="24"/>
        </w:rPr>
        <w:t>cil</w:t>
      </w:r>
      <w:r w:rsidR="00FE1E1A">
        <w:rPr>
          <w:rFonts w:ascii="Times New Roman" w:hAnsi="Times New Roman"/>
          <w:sz w:val="24"/>
        </w:rPr>
        <w:t xml:space="preserve">-and-paper survey was distributed to </w:t>
      </w:r>
      <w:r w:rsidR="0075269C">
        <w:rPr>
          <w:rFonts w:ascii="Times New Roman" w:hAnsi="Times New Roman"/>
          <w:sz w:val="24"/>
        </w:rPr>
        <w:t>service users of</w:t>
      </w:r>
      <w:r w:rsidR="00FE1E1A">
        <w:rPr>
          <w:rFonts w:ascii="Times New Roman" w:hAnsi="Times New Roman"/>
          <w:sz w:val="24"/>
        </w:rPr>
        <w:t xml:space="preserve"> three </w:t>
      </w:r>
      <w:r w:rsidR="002E2BC8">
        <w:rPr>
          <w:rFonts w:ascii="Times New Roman" w:hAnsi="Times New Roman"/>
          <w:sz w:val="24"/>
        </w:rPr>
        <w:t>S</w:t>
      </w:r>
      <w:r w:rsidR="004C356A">
        <w:rPr>
          <w:rFonts w:ascii="Times New Roman" w:hAnsi="Times New Roman"/>
          <w:sz w:val="24"/>
        </w:rPr>
        <w:t>R</w:t>
      </w:r>
      <w:r w:rsidR="002E2BC8">
        <w:rPr>
          <w:rFonts w:ascii="Times New Roman" w:hAnsi="Times New Roman"/>
          <w:sz w:val="24"/>
        </w:rPr>
        <w:t>H</w:t>
      </w:r>
      <w:r w:rsidR="00FE1E1A">
        <w:rPr>
          <w:rFonts w:ascii="Times New Roman" w:hAnsi="Times New Roman"/>
          <w:sz w:val="24"/>
        </w:rPr>
        <w:t xml:space="preserve"> clinics in Hampshire</w:t>
      </w:r>
      <w:r w:rsidR="002F0E5B">
        <w:rPr>
          <w:rFonts w:ascii="Times New Roman" w:hAnsi="Times New Roman"/>
          <w:sz w:val="24"/>
        </w:rPr>
        <w:t xml:space="preserve"> </w:t>
      </w:r>
      <w:r w:rsidR="00247998">
        <w:rPr>
          <w:rFonts w:ascii="Times New Roman" w:hAnsi="Times New Roman"/>
          <w:sz w:val="24"/>
        </w:rPr>
        <w:t>(</w:t>
      </w:r>
      <w:r w:rsidR="002F0E5B">
        <w:rPr>
          <w:rFonts w:ascii="Times New Roman" w:hAnsi="Times New Roman"/>
          <w:sz w:val="24"/>
        </w:rPr>
        <w:t>Southampton and Portsmouth</w:t>
      </w:r>
      <w:r w:rsidR="00247998">
        <w:rPr>
          <w:rFonts w:ascii="Times New Roman" w:hAnsi="Times New Roman"/>
          <w:sz w:val="24"/>
        </w:rPr>
        <w:t xml:space="preserve">), </w:t>
      </w:r>
      <w:r w:rsidR="00B9327E">
        <w:rPr>
          <w:rFonts w:ascii="Times New Roman" w:hAnsi="Times New Roman"/>
          <w:sz w:val="24"/>
        </w:rPr>
        <w:t>under Solent NHS Trust</w:t>
      </w:r>
      <w:r w:rsidR="002F0E5B">
        <w:rPr>
          <w:rFonts w:ascii="Times New Roman" w:hAnsi="Times New Roman"/>
          <w:sz w:val="24"/>
        </w:rPr>
        <w:t>,</w:t>
      </w:r>
      <w:r w:rsidR="00FE1E1A">
        <w:rPr>
          <w:rFonts w:ascii="Times New Roman" w:hAnsi="Times New Roman"/>
          <w:sz w:val="24"/>
        </w:rPr>
        <w:t xml:space="preserve"> between May 2017 and March 2018.</w:t>
      </w:r>
      <w:r w:rsidR="00977202">
        <w:rPr>
          <w:rFonts w:ascii="Times New Roman" w:hAnsi="Times New Roman"/>
          <w:sz w:val="24"/>
        </w:rPr>
        <w:t xml:space="preserve"> They </w:t>
      </w:r>
      <w:proofErr w:type="gramStart"/>
      <w:r w:rsidR="00977202">
        <w:rPr>
          <w:rFonts w:ascii="Times New Roman" w:hAnsi="Times New Roman"/>
          <w:sz w:val="24"/>
        </w:rPr>
        <w:t>were asked</w:t>
      </w:r>
      <w:proofErr w:type="gramEnd"/>
      <w:r w:rsidR="00977202">
        <w:rPr>
          <w:rFonts w:ascii="Times New Roman" w:hAnsi="Times New Roman"/>
          <w:sz w:val="24"/>
        </w:rPr>
        <w:t xml:space="preserve"> </w:t>
      </w:r>
      <w:r w:rsidR="009C4D4A">
        <w:rPr>
          <w:rFonts w:ascii="Times New Roman" w:hAnsi="Times New Roman"/>
          <w:sz w:val="24"/>
        </w:rPr>
        <w:t>abo</w:t>
      </w:r>
      <w:r w:rsidR="00F33127">
        <w:rPr>
          <w:rFonts w:ascii="Times New Roman" w:hAnsi="Times New Roman"/>
          <w:sz w:val="24"/>
        </w:rPr>
        <w:t>u</w:t>
      </w:r>
      <w:r w:rsidR="009C4D4A">
        <w:rPr>
          <w:rFonts w:ascii="Times New Roman" w:hAnsi="Times New Roman"/>
          <w:sz w:val="24"/>
        </w:rPr>
        <w:t xml:space="preserve">t their views on novel digital platforms for online sexual health advice with the aim to help users to under their sexual health needs. </w:t>
      </w:r>
    </w:p>
    <w:p w14:paraId="54B5C2C8" w14:textId="4F252B4D" w:rsidR="00B9327E" w:rsidRDefault="00B9327E" w:rsidP="008C64A2">
      <w:pPr>
        <w:spacing w:line="480" w:lineRule="auto"/>
        <w:rPr>
          <w:rFonts w:ascii="Times New Roman" w:hAnsi="Times New Roman"/>
          <w:sz w:val="24"/>
        </w:rPr>
      </w:pPr>
      <w:r>
        <w:rPr>
          <w:rFonts w:ascii="Times New Roman" w:hAnsi="Times New Roman"/>
          <w:sz w:val="24"/>
        </w:rPr>
        <w:tab/>
      </w:r>
      <w:r w:rsidR="00247998">
        <w:rPr>
          <w:rFonts w:ascii="Times New Roman" w:hAnsi="Times New Roman"/>
          <w:sz w:val="24"/>
        </w:rPr>
        <w:t xml:space="preserve">Hampshire is the largest county in the UK, </w:t>
      </w:r>
      <w:r w:rsidR="00AC2C5C">
        <w:rPr>
          <w:rFonts w:ascii="Times New Roman" w:hAnsi="Times New Roman"/>
          <w:sz w:val="24"/>
        </w:rPr>
        <w:t>with</w:t>
      </w:r>
      <w:r w:rsidR="00247998">
        <w:rPr>
          <w:rFonts w:ascii="Times New Roman" w:hAnsi="Times New Roman"/>
          <w:sz w:val="24"/>
        </w:rPr>
        <w:t xml:space="preserve"> mostly rural </w:t>
      </w:r>
      <w:r w:rsidR="00AC2C5C">
        <w:rPr>
          <w:rFonts w:ascii="Times New Roman" w:hAnsi="Times New Roman"/>
          <w:sz w:val="24"/>
        </w:rPr>
        <w:t xml:space="preserve">populations </w:t>
      </w:r>
      <w:r w:rsidR="00247998">
        <w:rPr>
          <w:rFonts w:ascii="Times New Roman" w:hAnsi="Times New Roman"/>
          <w:sz w:val="24"/>
        </w:rPr>
        <w:t xml:space="preserve">outside the </w:t>
      </w:r>
      <w:proofErr w:type="gramStart"/>
      <w:r w:rsidR="00247998">
        <w:rPr>
          <w:rFonts w:ascii="Times New Roman" w:hAnsi="Times New Roman"/>
          <w:sz w:val="24"/>
        </w:rPr>
        <w:t>two</w:t>
      </w:r>
      <w:proofErr w:type="gramEnd"/>
      <w:r w:rsidR="00247998">
        <w:rPr>
          <w:rFonts w:ascii="Times New Roman" w:hAnsi="Times New Roman"/>
          <w:sz w:val="24"/>
        </w:rPr>
        <w:t xml:space="preserve"> big cities, </w:t>
      </w:r>
      <w:r w:rsidR="00AC2C5C">
        <w:rPr>
          <w:rFonts w:ascii="Times New Roman" w:hAnsi="Times New Roman"/>
          <w:sz w:val="24"/>
        </w:rPr>
        <w:t xml:space="preserve">and </w:t>
      </w:r>
      <w:r w:rsidR="00247998">
        <w:rPr>
          <w:rFonts w:ascii="Times New Roman" w:hAnsi="Times New Roman"/>
          <w:sz w:val="24"/>
        </w:rPr>
        <w:t xml:space="preserve">with 11% identifying </w:t>
      </w:r>
      <w:r w:rsidR="00FE72F9">
        <w:rPr>
          <w:rFonts w:ascii="Times New Roman" w:hAnsi="Times New Roman"/>
          <w:sz w:val="24"/>
        </w:rPr>
        <w:t xml:space="preserve">as other than White British. </w:t>
      </w:r>
      <w:r w:rsidR="006A6CE9">
        <w:rPr>
          <w:rFonts w:ascii="Times New Roman" w:hAnsi="Times New Roman"/>
          <w:sz w:val="24"/>
        </w:rPr>
        <w:t>T</w:t>
      </w:r>
      <w:r w:rsidR="006A6CE9" w:rsidRPr="006A6CE9">
        <w:rPr>
          <w:rFonts w:ascii="Times New Roman" w:hAnsi="Times New Roman"/>
          <w:sz w:val="24"/>
        </w:rPr>
        <w:t xml:space="preserve">he potential respondents were regular and new patients </w:t>
      </w:r>
      <w:r>
        <w:rPr>
          <w:rFonts w:ascii="Times New Roman" w:hAnsi="Times New Roman"/>
          <w:sz w:val="24"/>
        </w:rPr>
        <w:t>attending</w:t>
      </w:r>
      <w:r w:rsidR="006A6CE9" w:rsidRPr="006A6CE9">
        <w:rPr>
          <w:rFonts w:ascii="Times New Roman" w:hAnsi="Times New Roman"/>
          <w:sz w:val="24"/>
        </w:rPr>
        <w:t xml:space="preserve"> S</w:t>
      </w:r>
      <w:r w:rsidR="006729A5">
        <w:rPr>
          <w:rFonts w:ascii="Times New Roman" w:hAnsi="Times New Roman"/>
          <w:sz w:val="24"/>
        </w:rPr>
        <w:t>R</w:t>
      </w:r>
      <w:r w:rsidR="006A6CE9" w:rsidRPr="006A6CE9">
        <w:rPr>
          <w:rFonts w:ascii="Times New Roman" w:hAnsi="Times New Roman"/>
          <w:sz w:val="24"/>
        </w:rPr>
        <w:t>H services</w:t>
      </w:r>
      <w:r w:rsidR="00203860">
        <w:rPr>
          <w:rFonts w:ascii="Times New Roman" w:hAnsi="Times New Roman"/>
          <w:sz w:val="24"/>
        </w:rPr>
        <w:t xml:space="preserve"> that </w:t>
      </w:r>
      <w:r w:rsidR="002F18C6">
        <w:rPr>
          <w:rFonts w:ascii="Times New Roman" w:hAnsi="Times New Roman"/>
          <w:sz w:val="24"/>
        </w:rPr>
        <w:t xml:space="preserve">at the time of the </w:t>
      </w:r>
      <w:r w:rsidR="002F18C6">
        <w:rPr>
          <w:rFonts w:ascii="Times New Roman" w:hAnsi="Times New Roman"/>
          <w:sz w:val="24"/>
        </w:rPr>
        <w:lastRenderedPageBreak/>
        <w:t xml:space="preserve">study </w:t>
      </w:r>
      <w:r w:rsidR="00203860">
        <w:rPr>
          <w:rFonts w:ascii="Times New Roman" w:hAnsi="Times New Roman"/>
          <w:sz w:val="24"/>
        </w:rPr>
        <w:t>offer</w:t>
      </w:r>
      <w:r w:rsidR="002F18C6">
        <w:rPr>
          <w:rFonts w:ascii="Times New Roman" w:hAnsi="Times New Roman"/>
          <w:sz w:val="24"/>
        </w:rPr>
        <w:t>ed</w:t>
      </w:r>
      <w:r w:rsidR="00203860">
        <w:rPr>
          <w:rFonts w:ascii="Times New Roman" w:hAnsi="Times New Roman"/>
          <w:sz w:val="24"/>
        </w:rPr>
        <w:t xml:space="preserve"> a range of specialist clinics such as </w:t>
      </w:r>
      <w:r w:rsidR="001E7FFD">
        <w:rPr>
          <w:rFonts w:ascii="Times New Roman" w:hAnsi="Times New Roman"/>
          <w:sz w:val="24"/>
        </w:rPr>
        <w:t xml:space="preserve">contraception, psychosexual counselling, HIV care, STI screening and treatment. Potential participants </w:t>
      </w:r>
      <w:proofErr w:type="gramStart"/>
      <w:r w:rsidR="001E7FFD">
        <w:rPr>
          <w:rFonts w:ascii="Times New Roman" w:hAnsi="Times New Roman"/>
          <w:sz w:val="24"/>
        </w:rPr>
        <w:t>were</w:t>
      </w:r>
      <w:r w:rsidR="006A6CE9" w:rsidRPr="006A6CE9">
        <w:rPr>
          <w:rFonts w:ascii="Times New Roman" w:hAnsi="Times New Roman"/>
          <w:sz w:val="24"/>
        </w:rPr>
        <w:t xml:space="preserve"> approached</w:t>
      </w:r>
      <w:proofErr w:type="gramEnd"/>
      <w:r w:rsidR="006A6CE9" w:rsidRPr="006A6CE9">
        <w:rPr>
          <w:rFonts w:ascii="Times New Roman" w:hAnsi="Times New Roman"/>
          <w:sz w:val="24"/>
        </w:rPr>
        <w:t xml:space="preserve"> with a request to complete the survey</w:t>
      </w:r>
      <w:r>
        <w:rPr>
          <w:rFonts w:ascii="Times New Roman" w:hAnsi="Times New Roman"/>
          <w:sz w:val="24"/>
        </w:rPr>
        <w:t xml:space="preserve"> </w:t>
      </w:r>
      <w:r w:rsidR="001E7810">
        <w:rPr>
          <w:rFonts w:ascii="Times New Roman" w:hAnsi="Times New Roman"/>
          <w:sz w:val="24"/>
        </w:rPr>
        <w:t>during the registration for their appointment</w:t>
      </w:r>
      <w:r w:rsidR="006A6CE9" w:rsidRPr="006A6CE9">
        <w:rPr>
          <w:rFonts w:ascii="Times New Roman" w:hAnsi="Times New Roman"/>
          <w:sz w:val="24"/>
        </w:rPr>
        <w:t>.</w:t>
      </w:r>
      <w:r w:rsidR="006A6CE9">
        <w:rPr>
          <w:rFonts w:ascii="Times New Roman" w:hAnsi="Times New Roman"/>
          <w:sz w:val="24"/>
        </w:rPr>
        <w:t xml:space="preserve"> </w:t>
      </w:r>
      <w:r>
        <w:rPr>
          <w:rFonts w:ascii="Times New Roman" w:hAnsi="Times New Roman"/>
          <w:sz w:val="24"/>
        </w:rPr>
        <w:t>The survey was anonymous</w:t>
      </w:r>
      <w:r w:rsidR="001E7810">
        <w:rPr>
          <w:rFonts w:ascii="Times New Roman" w:hAnsi="Times New Roman"/>
          <w:sz w:val="24"/>
        </w:rPr>
        <w:t xml:space="preserve"> and completed mostly in the waiting area </w:t>
      </w:r>
      <w:r w:rsidR="008B0FE2">
        <w:rPr>
          <w:rFonts w:ascii="Times New Roman" w:hAnsi="Times New Roman"/>
          <w:sz w:val="24"/>
        </w:rPr>
        <w:t xml:space="preserve">before </w:t>
      </w:r>
      <w:r w:rsidR="00F33127">
        <w:rPr>
          <w:rFonts w:ascii="Times New Roman" w:hAnsi="Times New Roman"/>
          <w:sz w:val="24"/>
        </w:rPr>
        <w:t xml:space="preserve">the </w:t>
      </w:r>
      <w:r w:rsidR="008B0FE2">
        <w:rPr>
          <w:rFonts w:ascii="Times New Roman" w:hAnsi="Times New Roman"/>
          <w:sz w:val="24"/>
        </w:rPr>
        <w:t>consultation</w:t>
      </w:r>
      <w:r w:rsidR="001E7810">
        <w:rPr>
          <w:rFonts w:ascii="Times New Roman" w:hAnsi="Times New Roman"/>
          <w:sz w:val="24"/>
        </w:rPr>
        <w:t xml:space="preserve">. </w:t>
      </w:r>
      <w:r w:rsidR="00FA6E79">
        <w:rPr>
          <w:rFonts w:ascii="Times New Roman" w:hAnsi="Times New Roman"/>
          <w:sz w:val="24"/>
        </w:rPr>
        <w:t xml:space="preserve">A </w:t>
      </w:r>
      <w:r w:rsidR="00914A30">
        <w:rPr>
          <w:rFonts w:ascii="Times New Roman" w:hAnsi="Times New Roman"/>
          <w:sz w:val="24"/>
        </w:rPr>
        <w:t xml:space="preserve">clinic population </w:t>
      </w:r>
      <w:proofErr w:type="gramStart"/>
      <w:r w:rsidR="00914A30">
        <w:rPr>
          <w:rFonts w:ascii="Times New Roman" w:hAnsi="Times New Roman"/>
          <w:sz w:val="24"/>
        </w:rPr>
        <w:t>was chosen</w:t>
      </w:r>
      <w:proofErr w:type="gramEnd"/>
      <w:r w:rsidR="00914A30">
        <w:rPr>
          <w:rFonts w:ascii="Times New Roman" w:hAnsi="Times New Roman"/>
          <w:sz w:val="24"/>
        </w:rPr>
        <w:t xml:space="preserve"> over Internet users to estimate baseline acceptability</w:t>
      </w:r>
      <w:r w:rsidR="008B0FE2">
        <w:rPr>
          <w:rFonts w:ascii="Times New Roman" w:hAnsi="Times New Roman"/>
          <w:sz w:val="24"/>
        </w:rPr>
        <w:t xml:space="preserve"> rates</w:t>
      </w:r>
      <w:r w:rsidR="00914A30">
        <w:rPr>
          <w:rFonts w:ascii="Times New Roman" w:hAnsi="Times New Roman"/>
          <w:sz w:val="24"/>
        </w:rPr>
        <w:t xml:space="preserve"> of digital interventions being developed </w:t>
      </w:r>
      <w:r w:rsidR="007876FA">
        <w:rPr>
          <w:rFonts w:ascii="Times New Roman" w:hAnsi="Times New Roman"/>
          <w:sz w:val="24"/>
        </w:rPr>
        <w:t xml:space="preserve">as part of clinical </w:t>
      </w:r>
      <w:r w:rsidR="001E7810">
        <w:rPr>
          <w:rFonts w:ascii="Times New Roman" w:hAnsi="Times New Roman"/>
          <w:sz w:val="24"/>
        </w:rPr>
        <w:t>services</w:t>
      </w:r>
      <w:r w:rsidR="00977202">
        <w:rPr>
          <w:rFonts w:ascii="Times New Roman" w:hAnsi="Times New Roman"/>
          <w:sz w:val="24"/>
        </w:rPr>
        <w:t>.</w:t>
      </w:r>
    </w:p>
    <w:p w14:paraId="5BFE4C6B" w14:textId="77777777" w:rsidR="008C64A2" w:rsidRDefault="00B9327E" w:rsidP="008C64A2">
      <w:pPr>
        <w:spacing w:line="480" w:lineRule="auto"/>
        <w:rPr>
          <w:rFonts w:ascii="Times New Roman" w:hAnsi="Times New Roman"/>
          <w:sz w:val="24"/>
        </w:rPr>
      </w:pPr>
      <w:r>
        <w:rPr>
          <w:rFonts w:ascii="Times New Roman" w:hAnsi="Times New Roman"/>
          <w:sz w:val="24"/>
        </w:rPr>
        <w:tab/>
      </w:r>
      <w:proofErr w:type="gramStart"/>
      <w:r w:rsidR="008C64A2">
        <w:rPr>
          <w:rFonts w:ascii="Times New Roman" w:hAnsi="Times New Roman"/>
          <w:sz w:val="24"/>
        </w:rPr>
        <w:t>The survey was approved as a service evaluation and development project by Solent NHS Trust Clinical Governance</w:t>
      </w:r>
      <w:proofErr w:type="gramEnd"/>
      <w:r w:rsidR="008C64A2">
        <w:rPr>
          <w:rFonts w:ascii="Times New Roman" w:hAnsi="Times New Roman"/>
          <w:sz w:val="24"/>
        </w:rPr>
        <w:t xml:space="preserve"> (ref</w:t>
      </w:r>
      <w:r w:rsidR="008C64A2" w:rsidRPr="00705EBC">
        <w:rPr>
          <w:rFonts w:ascii="Times New Roman" w:hAnsi="Times New Roman"/>
          <w:noProof/>
          <w:sz w:val="24"/>
        </w:rPr>
        <w:t>:SE-260</w:t>
      </w:r>
      <w:r w:rsidR="008C64A2">
        <w:rPr>
          <w:rFonts w:ascii="Times New Roman" w:hAnsi="Times New Roman"/>
          <w:sz w:val="24"/>
        </w:rPr>
        <w:t xml:space="preserve">). </w:t>
      </w:r>
    </w:p>
    <w:p w14:paraId="45C695F0" w14:textId="77777777" w:rsidR="008C64A2" w:rsidRDefault="008C64A2" w:rsidP="00D74829">
      <w:pPr>
        <w:spacing w:line="480" w:lineRule="auto"/>
        <w:rPr>
          <w:rFonts w:ascii="Times New Roman" w:hAnsi="Times New Roman"/>
          <w:b/>
          <w:sz w:val="24"/>
        </w:rPr>
      </w:pPr>
    </w:p>
    <w:p w14:paraId="6E72F5B2" w14:textId="77777777" w:rsidR="008C64A2" w:rsidRPr="008C64A2" w:rsidRDefault="008C64A2" w:rsidP="00D74829">
      <w:pPr>
        <w:spacing w:line="480" w:lineRule="auto"/>
        <w:rPr>
          <w:rFonts w:ascii="Times New Roman" w:hAnsi="Times New Roman"/>
          <w:b/>
          <w:sz w:val="24"/>
        </w:rPr>
      </w:pPr>
      <w:r w:rsidRPr="008C64A2">
        <w:rPr>
          <w:rFonts w:ascii="Times New Roman" w:hAnsi="Times New Roman"/>
          <w:b/>
          <w:sz w:val="24"/>
        </w:rPr>
        <w:t>Data Collection</w:t>
      </w:r>
    </w:p>
    <w:p w14:paraId="4B48A1E1" w14:textId="2756786D" w:rsidR="008C64A2" w:rsidRDefault="008C64A2" w:rsidP="008C64A2">
      <w:pPr>
        <w:spacing w:line="480" w:lineRule="auto"/>
        <w:rPr>
          <w:rFonts w:ascii="Times New Roman" w:hAnsi="Times New Roman"/>
          <w:sz w:val="24"/>
        </w:rPr>
      </w:pPr>
      <w:r>
        <w:rPr>
          <w:rFonts w:ascii="Times New Roman" w:hAnsi="Times New Roman"/>
          <w:sz w:val="24"/>
        </w:rPr>
        <w:tab/>
        <w:t>The research question</w:t>
      </w:r>
      <w:r w:rsidR="00AC2C5C">
        <w:rPr>
          <w:rFonts w:ascii="Times New Roman" w:hAnsi="Times New Roman"/>
          <w:sz w:val="24"/>
        </w:rPr>
        <w:t>s</w:t>
      </w:r>
      <w:r>
        <w:rPr>
          <w:rFonts w:ascii="Times New Roman" w:hAnsi="Times New Roman"/>
          <w:sz w:val="24"/>
        </w:rPr>
        <w:t xml:space="preserve"> and the survey content </w:t>
      </w:r>
      <w:proofErr w:type="gramStart"/>
      <w:r w:rsidR="00AC2C5C">
        <w:rPr>
          <w:rFonts w:ascii="Times New Roman" w:hAnsi="Times New Roman"/>
          <w:sz w:val="24"/>
        </w:rPr>
        <w:t xml:space="preserve">were </w:t>
      </w:r>
      <w:r>
        <w:rPr>
          <w:rFonts w:ascii="Times New Roman" w:hAnsi="Times New Roman"/>
          <w:sz w:val="24"/>
        </w:rPr>
        <w:t>developed</w:t>
      </w:r>
      <w:proofErr w:type="gramEnd"/>
      <w:r>
        <w:rPr>
          <w:rFonts w:ascii="Times New Roman" w:hAnsi="Times New Roman"/>
          <w:sz w:val="24"/>
        </w:rPr>
        <w:t xml:space="preserve"> in relation to the digital transformation of Solent NHS Trust sexual health services aiming to increase access, </w:t>
      </w:r>
      <w:r w:rsidRPr="00076E68">
        <w:rPr>
          <w:rFonts w:ascii="Times New Roman" w:hAnsi="Times New Roman"/>
          <w:noProof/>
          <w:sz w:val="24"/>
        </w:rPr>
        <w:t>equa</w:t>
      </w:r>
      <w:r>
        <w:rPr>
          <w:rFonts w:ascii="Times New Roman" w:hAnsi="Times New Roman"/>
          <w:noProof/>
          <w:sz w:val="24"/>
        </w:rPr>
        <w:t>l</w:t>
      </w:r>
      <w:r w:rsidRPr="00076E68">
        <w:rPr>
          <w:rFonts w:ascii="Times New Roman" w:hAnsi="Times New Roman"/>
          <w:noProof/>
          <w:sz w:val="24"/>
        </w:rPr>
        <w:t>ity</w:t>
      </w:r>
      <w:r>
        <w:rPr>
          <w:rFonts w:ascii="Times New Roman" w:hAnsi="Times New Roman"/>
          <w:sz w:val="24"/>
        </w:rPr>
        <w:t xml:space="preserve"> and cost-effectiveness. The survey was first piloted </w:t>
      </w:r>
      <w:r w:rsidR="00AC2C5C">
        <w:rPr>
          <w:rFonts w:ascii="Times New Roman" w:hAnsi="Times New Roman"/>
          <w:sz w:val="24"/>
        </w:rPr>
        <w:t xml:space="preserve">with </w:t>
      </w:r>
      <w:r>
        <w:rPr>
          <w:rFonts w:ascii="Times New Roman" w:hAnsi="Times New Roman"/>
          <w:sz w:val="24"/>
        </w:rPr>
        <w:t xml:space="preserve">a dozen service users </w:t>
      </w:r>
      <w:r w:rsidR="00AC2C5C">
        <w:rPr>
          <w:rFonts w:ascii="Times New Roman" w:hAnsi="Times New Roman"/>
          <w:sz w:val="24"/>
        </w:rPr>
        <w:t xml:space="preserve">where </w:t>
      </w:r>
      <w:r>
        <w:rPr>
          <w:rFonts w:ascii="Times New Roman" w:hAnsi="Times New Roman"/>
          <w:sz w:val="24"/>
        </w:rPr>
        <w:t xml:space="preserve">a </w:t>
      </w:r>
      <w:r w:rsidRPr="00076E68">
        <w:rPr>
          <w:rFonts w:ascii="Times New Roman" w:hAnsi="Times New Roman"/>
          <w:noProof/>
          <w:sz w:val="24"/>
        </w:rPr>
        <w:t>think</w:t>
      </w:r>
      <w:r>
        <w:rPr>
          <w:rFonts w:ascii="Times New Roman" w:hAnsi="Times New Roman"/>
          <w:noProof/>
          <w:sz w:val="24"/>
        </w:rPr>
        <w:t>-</w:t>
      </w:r>
      <w:r w:rsidRPr="00076E68">
        <w:rPr>
          <w:rFonts w:ascii="Times New Roman" w:hAnsi="Times New Roman"/>
          <w:noProof/>
          <w:sz w:val="24"/>
        </w:rPr>
        <w:t>aloud</w:t>
      </w:r>
      <w:r>
        <w:rPr>
          <w:rFonts w:ascii="Times New Roman" w:hAnsi="Times New Roman"/>
          <w:sz w:val="24"/>
        </w:rPr>
        <w:t xml:space="preserve"> technique was used to assess its coherence and understanding. </w:t>
      </w:r>
    </w:p>
    <w:p w14:paraId="3C770416" w14:textId="6D622D61" w:rsidR="006A6CE9" w:rsidRDefault="008C64A2" w:rsidP="00D74829">
      <w:pPr>
        <w:spacing w:line="480" w:lineRule="auto"/>
        <w:rPr>
          <w:rFonts w:ascii="Times New Roman" w:hAnsi="Times New Roman"/>
          <w:sz w:val="24"/>
        </w:rPr>
      </w:pPr>
      <w:r>
        <w:rPr>
          <w:rFonts w:ascii="Times New Roman" w:hAnsi="Times New Roman"/>
          <w:sz w:val="24"/>
        </w:rPr>
        <w:tab/>
      </w:r>
      <w:proofErr w:type="gramStart"/>
      <w:r w:rsidR="00FE1E1A">
        <w:rPr>
          <w:rFonts w:ascii="Times New Roman" w:hAnsi="Times New Roman"/>
          <w:sz w:val="24"/>
        </w:rPr>
        <w:t>The survey contained 3</w:t>
      </w:r>
      <w:r w:rsidR="002908F3">
        <w:rPr>
          <w:rFonts w:ascii="Times New Roman" w:hAnsi="Times New Roman"/>
          <w:sz w:val="24"/>
        </w:rPr>
        <w:t>3</w:t>
      </w:r>
      <w:r w:rsidR="00FE1E1A">
        <w:rPr>
          <w:rFonts w:ascii="Times New Roman" w:hAnsi="Times New Roman"/>
          <w:sz w:val="24"/>
        </w:rPr>
        <w:t xml:space="preserve"> items </w:t>
      </w:r>
      <w:r w:rsidR="00E075C1">
        <w:rPr>
          <w:rFonts w:ascii="Times New Roman" w:hAnsi="Times New Roman"/>
          <w:sz w:val="24"/>
        </w:rPr>
        <w:t>assessing</w:t>
      </w:r>
      <w:r w:rsidR="009D7BF8">
        <w:rPr>
          <w:rFonts w:ascii="Times New Roman" w:hAnsi="Times New Roman"/>
          <w:sz w:val="24"/>
        </w:rPr>
        <w:t xml:space="preserve">: </w:t>
      </w:r>
      <w:proofErr w:type="spellStart"/>
      <w:r w:rsidR="009D7BF8">
        <w:rPr>
          <w:rFonts w:ascii="Times New Roman" w:hAnsi="Times New Roman"/>
          <w:sz w:val="24"/>
        </w:rPr>
        <w:t>i</w:t>
      </w:r>
      <w:proofErr w:type="spellEnd"/>
      <w:r w:rsidR="009D7BF8">
        <w:rPr>
          <w:rFonts w:ascii="Times New Roman" w:hAnsi="Times New Roman"/>
          <w:sz w:val="24"/>
        </w:rPr>
        <w:t>)</w:t>
      </w:r>
      <w:r w:rsidR="00FE1E1A">
        <w:rPr>
          <w:rFonts w:ascii="Times New Roman" w:hAnsi="Times New Roman"/>
          <w:sz w:val="24"/>
        </w:rPr>
        <w:t xml:space="preserve"> demographic factors</w:t>
      </w:r>
      <w:r w:rsidR="00415C26">
        <w:rPr>
          <w:rFonts w:ascii="Times New Roman" w:hAnsi="Times New Roman"/>
          <w:sz w:val="24"/>
        </w:rPr>
        <w:t xml:space="preserve"> (i.e. gender, age, ethnicity, employment, education, past diagnosis of STI/HIV, the distance from </w:t>
      </w:r>
      <w:r w:rsidR="006A6CE9" w:rsidRPr="00705EBC">
        <w:rPr>
          <w:rFonts w:ascii="Times New Roman" w:hAnsi="Times New Roman"/>
          <w:noProof/>
          <w:sz w:val="24"/>
        </w:rPr>
        <w:t>a</w:t>
      </w:r>
      <w:r w:rsidR="0027040F">
        <w:rPr>
          <w:rFonts w:ascii="Times New Roman" w:hAnsi="Times New Roman"/>
          <w:noProof/>
          <w:sz w:val="24"/>
        </w:rPr>
        <w:t>n</w:t>
      </w:r>
      <w:r w:rsidR="006A6CE9" w:rsidRPr="00705EBC">
        <w:rPr>
          <w:rFonts w:ascii="Times New Roman" w:hAnsi="Times New Roman"/>
          <w:noProof/>
          <w:sz w:val="24"/>
        </w:rPr>
        <w:t xml:space="preserve"> </w:t>
      </w:r>
      <w:r w:rsidR="003F1325" w:rsidRPr="00705EBC">
        <w:rPr>
          <w:rFonts w:ascii="Times New Roman" w:hAnsi="Times New Roman"/>
          <w:noProof/>
          <w:sz w:val="24"/>
        </w:rPr>
        <w:t>S</w:t>
      </w:r>
      <w:r w:rsidR="004C356A">
        <w:rPr>
          <w:rFonts w:ascii="Times New Roman" w:hAnsi="Times New Roman"/>
          <w:noProof/>
          <w:sz w:val="24"/>
        </w:rPr>
        <w:t>R</w:t>
      </w:r>
      <w:r w:rsidR="003F1325" w:rsidRPr="00705EBC">
        <w:rPr>
          <w:rFonts w:ascii="Times New Roman" w:hAnsi="Times New Roman"/>
          <w:noProof/>
          <w:sz w:val="24"/>
        </w:rPr>
        <w:t>H</w:t>
      </w:r>
      <w:r w:rsidR="00415C26">
        <w:rPr>
          <w:rFonts w:ascii="Times New Roman" w:hAnsi="Times New Roman"/>
          <w:sz w:val="24"/>
        </w:rPr>
        <w:t xml:space="preserve"> clinic and the perception of having an STI symptom at the time of the clinic</w:t>
      </w:r>
      <w:r w:rsidR="006A6CE9">
        <w:rPr>
          <w:rFonts w:ascii="Times New Roman" w:hAnsi="Times New Roman"/>
          <w:sz w:val="24"/>
        </w:rPr>
        <w:t xml:space="preserve"> </w:t>
      </w:r>
      <w:r w:rsidR="00F241E6">
        <w:rPr>
          <w:rFonts w:ascii="Times New Roman" w:hAnsi="Times New Roman"/>
          <w:sz w:val="24"/>
        </w:rPr>
        <w:t>visit);</w:t>
      </w:r>
      <w:r w:rsidR="00415C26">
        <w:rPr>
          <w:rFonts w:ascii="Times New Roman" w:hAnsi="Times New Roman"/>
          <w:sz w:val="24"/>
        </w:rPr>
        <w:t xml:space="preserve"> </w:t>
      </w:r>
      <w:r w:rsidR="009D7BF8">
        <w:rPr>
          <w:rFonts w:ascii="Times New Roman" w:hAnsi="Times New Roman"/>
          <w:sz w:val="24"/>
        </w:rPr>
        <w:t xml:space="preserve">ii) </w:t>
      </w:r>
      <w:r w:rsidR="00415C26">
        <w:rPr>
          <w:rFonts w:ascii="Times New Roman" w:hAnsi="Times New Roman"/>
          <w:sz w:val="24"/>
        </w:rPr>
        <w:t>the utilisation of technology (smartphone ownership, preferred media for health promotion and the use of online sy</w:t>
      </w:r>
      <w:r w:rsidR="00F241E6">
        <w:rPr>
          <w:rFonts w:ascii="Times New Roman" w:hAnsi="Times New Roman"/>
          <w:sz w:val="24"/>
        </w:rPr>
        <w:t xml:space="preserve">stems to book </w:t>
      </w:r>
      <w:r w:rsidR="00F241E6" w:rsidRPr="00705EBC">
        <w:rPr>
          <w:rFonts w:ascii="Times New Roman" w:hAnsi="Times New Roman"/>
          <w:noProof/>
          <w:sz w:val="24"/>
        </w:rPr>
        <w:t>a</w:t>
      </w:r>
      <w:r w:rsidR="0027040F">
        <w:rPr>
          <w:rFonts w:ascii="Times New Roman" w:hAnsi="Times New Roman"/>
          <w:noProof/>
          <w:sz w:val="24"/>
        </w:rPr>
        <w:t>n</w:t>
      </w:r>
      <w:r w:rsidR="00F241E6" w:rsidRPr="00705EBC">
        <w:rPr>
          <w:rFonts w:ascii="Times New Roman" w:hAnsi="Times New Roman"/>
          <w:noProof/>
          <w:sz w:val="24"/>
        </w:rPr>
        <w:t xml:space="preserve"> </w:t>
      </w:r>
      <w:r w:rsidR="00F241E6">
        <w:rPr>
          <w:rFonts w:ascii="Times New Roman" w:hAnsi="Times New Roman"/>
          <w:sz w:val="24"/>
        </w:rPr>
        <w:t xml:space="preserve">appointment); </w:t>
      </w:r>
      <w:r w:rsidR="009D7BF8">
        <w:rPr>
          <w:rFonts w:ascii="Times New Roman" w:hAnsi="Times New Roman"/>
          <w:sz w:val="24"/>
        </w:rPr>
        <w:t xml:space="preserve">iii) </w:t>
      </w:r>
      <w:r w:rsidR="00415C26">
        <w:rPr>
          <w:rFonts w:ascii="Times New Roman" w:hAnsi="Times New Roman"/>
          <w:sz w:val="24"/>
        </w:rPr>
        <w:t>the willingness to use an app for S</w:t>
      </w:r>
      <w:r w:rsidR="004C356A">
        <w:rPr>
          <w:rFonts w:ascii="Times New Roman" w:hAnsi="Times New Roman"/>
          <w:sz w:val="24"/>
        </w:rPr>
        <w:t>R</w:t>
      </w:r>
      <w:r w:rsidR="00415C26">
        <w:rPr>
          <w:rFonts w:ascii="Times New Roman" w:hAnsi="Times New Roman"/>
          <w:sz w:val="24"/>
        </w:rPr>
        <w:t xml:space="preserve">H, </w:t>
      </w:r>
      <w:r w:rsidR="006F4AFF">
        <w:rPr>
          <w:rFonts w:ascii="Times New Roman" w:hAnsi="Times New Roman"/>
          <w:sz w:val="24"/>
        </w:rPr>
        <w:t xml:space="preserve">to </w:t>
      </w:r>
      <w:r w:rsidR="00415C26">
        <w:rPr>
          <w:rFonts w:ascii="Times New Roman" w:hAnsi="Times New Roman"/>
          <w:sz w:val="24"/>
        </w:rPr>
        <w:t xml:space="preserve">enter STI symptoms onto an online form, </w:t>
      </w:r>
      <w:r w:rsidR="006F4AFF">
        <w:rPr>
          <w:rFonts w:ascii="Times New Roman" w:hAnsi="Times New Roman"/>
          <w:sz w:val="24"/>
        </w:rPr>
        <w:t>to consent for the digital consultation to be recorded</w:t>
      </w:r>
      <w:r w:rsidR="00F241E6">
        <w:rPr>
          <w:rFonts w:ascii="Times New Roman" w:hAnsi="Times New Roman"/>
          <w:sz w:val="24"/>
        </w:rPr>
        <w:t xml:space="preserve">; </w:t>
      </w:r>
      <w:r w:rsidR="009D7BF8">
        <w:rPr>
          <w:rFonts w:ascii="Times New Roman" w:hAnsi="Times New Roman"/>
          <w:sz w:val="24"/>
        </w:rPr>
        <w:t>iv) c</w:t>
      </w:r>
      <w:r w:rsidR="006F4AFF">
        <w:rPr>
          <w:rFonts w:ascii="Times New Roman" w:hAnsi="Times New Roman"/>
          <w:sz w:val="24"/>
        </w:rPr>
        <w:t xml:space="preserve">onfidence in the security of digital health records </w:t>
      </w:r>
      <w:r w:rsidR="0059174C">
        <w:rPr>
          <w:rFonts w:ascii="Times New Roman" w:hAnsi="Times New Roman"/>
          <w:sz w:val="24"/>
        </w:rPr>
        <w:t xml:space="preserve">and </w:t>
      </w:r>
      <w:r w:rsidR="009D7BF8">
        <w:rPr>
          <w:rFonts w:ascii="Times New Roman" w:hAnsi="Times New Roman"/>
          <w:sz w:val="24"/>
        </w:rPr>
        <w:t xml:space="preserve">v) </w:t>
      </w:r>
      <w:r w:rsidR="006A6CE9">
        <w:rPr>
          <w:rFonts w:ascii="Times New Roman" w:hAnsi="Times New Roman"/>
          <w:sz w:val="24"/>
        </w:rPr>
        <w:t xml:space="preserve">the </w:t>
      </w:r>
      <w:r w:rsidR="0059174C">
        <w:rPr>
          <w:rFonts w:ascii="Times New Roman" w:hAnsi="Times New Roman"/>
          <w:sz w:val="24"/>
        </w:rPr>
        <w:t xml:space="preserve">preferred method </w:t>
      </w:r>
      <w:r w:rsidR="00FA6E79">
        <w:rPr>
          <w:rFonts w:ascii="Times New Roman" w:hAnsi="Times New Roman"/>
          <w:sz w:val="24"/>
        </w:rPr>
        <w:t xml:space="preserve">for </w:t>
      </w:r>
      <w:r w:rsidR="0059174C">
        <w:rPr>
          <w:rFonts w:ascii="Times New Roman" w:hAnsi="Times New Roman"/>
          <w:sz w:val="24"/>
        </w:rPr>
        <w:t xml:space="preserve">a </w:t>
      </w:r>
      <w:r w:rsidR="009D7BF8">
        <w:rPr>
          <w:rFonts w:ascii="Times New Roman" w:hAnsi="Times New Roman"/>
          <w:sz w:val="24"/>
        </w:rPr>
        <w:t>‘</w:t>
      </w:r>
      <w:r w:rsidR="0059174C">
        <w:rPr>
          <w:rFonts w:ascii="Times New Roman" w:hAnsi="Times New Roman"/>
          <w:sz w:val="24"/>
        </w:rPr>
        <w:t>first point of contact</w:t>
      </w:r>
      <w:r w:rsidR="009D7BF8">
        <w:rPr>
          <w:rFonts w:ascii="Times New Roman" w:hAnsi="Times New Roman"/>
          <w:sz w:val="24"/>
        </w:rPr>
        <w:t>’</w:t>
      </w:r>
      <w:r w:rsidR="0059174C">
        <w:rPr>
          <w:rFonts w:ascii="Times New Roman" w:hAnsi="Times New Roman"/>
          <w:sz w:val="24"/>
        </w:rPr>
        <w:t xml:space="preserve"> for S</w:t>
      </w:r>
      <w:r w:rsidR="004C356A">
        <w:rPr>
          <w:rFonts w:ascii="Times New Roman" w:hAnsi="Times New Roman"/>
          <w:sz w:val="24"/>
        </w:rPr>
        <w:t>R</w:t>
      </w:r>
      <w:r w:rsidR="0059174C">
        <w:rPr>
          <w:rFonts w:ascii="Times New Roman" w:hAnsi="Times New Roman"/>
          <w:sz w:val="24"/>
        </w:rPr>
        <w:t>H advice, with 4 options (</w:t>
      </w:r>
      <w:r w:rsidR="00F241E6">
        <w:rPr>
          <w:rFonts w:ascii="Times New Roman" w:hAnsi="Times New Roman"/>
          <w:sz w:val="24"/>
        </w:rPr>
        <w:t>‘</w:t>
      </w:r>
      <w:r w:rsidR="0059174C">
        <w:rPr>
          <w:rFonts w:ascii="Times New Roman" w:hAnsi="Times New Roman"/>
          <w:sz w:val="24"/>
        </w:rPr>
        <w:t>face-to-face</w:t>
      </w:r>
      <w:r w:rsidR="00F241E6">
        <w:rPr>
          <w:rFonts w:ascii="Times New Roman" w:hAnsi="Times New Roman"/>
          <w:sz w:val="24"/>
        </w:rPr>
        <w:t>’</w:t>
      </w:r>
      <w:r w:rsidR="0059174C">
        <w:rPr>
          <w:rFonts w:ascii="Times New Roman" w:hAnsi="Times New Roman"/>
          <w:sz w:val="24"/>
        </w:rPr>
        <w:t xml:space="preserve">, </w:t>
      </w:r>
      <w:r w:rsidR="00F241E6">
        <w:rPr>
          <w:rFonts w:ascii="Times New Roman" w:hAnsi="Times New Roman"/>
          <w:sz w:val="24"/>
        </w:rPr>
        <w:t>‘</w:t>
      </w:r>
      <w:r w:rsidR="0059174C">
        <w:rPr>
          <w:rFonts w:ascii="Times New Roman" w:hAnsi="Times New Roman"/>
          <w:sz w:val="24"/>
        </w:rPr>
        <w:t>telephone</w:t>
      </w:r>
      <w:r w:rsidR="00F241E6">
        <w:rPr>
          <w:rFonts w:ascii="Times New Roman" w:hAnsi="Times New Roman"/>
          <w:sz w:val="24"/>
        </w:rPr>
        <w:t>’</w:t>
      </w:r>
      <w:r w:rsidR="00A73EF6">
        <w:rPr>
          <w:rFonts w:ascii="Times New Roman" w:hAnsi="Times New Roman"/>
          <w:sz w:val="24"/>
        </w:rPr>
        <w:t>,</w:t>
      </w:r>
      <w:r w:rsidR="0059174C">
        <w:rPr>
          <w:rFonts w:ascii="Times New Roman" w:hAnsi="Times New Roman"/>
          <w:sz w:val="24"/>
        </w:rPr>
        <w:t xml:space="preserve"> </w:t>
      </w:r>
      <w:r w:rsidR="00A73EF6">
        <w:rPr>
          <w:rFonts w:ascii="Times New Roman" w:hAnsi="Times New Roman"/>
          <w:sz w:val="24"/>
        </w:rPr>
        <w:t>‘</w:t>
      </w:r>
      <w:r w:rsidR="0059174C">
        <w:rPr>
          <w:rFonts w:ascii="Times New Roman" w:hAnsi="Times New Roman"/>
          <w:sz w:val="24"/>
        </w:rPr>
        <w:t>video consultations</w:t>
      </w:r>
      <w:r w:rsidR="00A73EF6">
        <w:rPr>
          <w:rFonts w:ascii="Times New Roman" w:hAnsi="Times New Roman"/>
          <w:sz w:val="24"/>
        </w:rPr>
        <w:t>’</w:t>
      </w:r>
      <w:r w:rsidR="0059174C">
        <w:rPr>
          <w:rFonts w:ascii="Times New Roman" w:hAnsi="Times New Roman"/>
          <w:sz w:val="24"/>
        </w:rPr>
        <w:t xml:space="preserve"> and </w:t>
      </w:r>
      <w:r w:rsidR="00A73EF6">
        <w:rPr>
          <w:rFonts w:ascii="Times New Roman" w:hAnsi="Times New Roman"/>
          <w:sz w:val="24"/>
        </w:rPr>
        <w:t>‘</w:t>
      </w:r>
      <w:r w:rsidR="0059174C">
        <w:rPr>
          <w:rFonts w:ascii="Times New Roman" w:hAnsi="Times New Roman"/>
          <w:sz w:val="24"/>
        </w:rPr>
        <w:t xml:space="preserve">live </w:t>
      </w:r>
      <w:r w:rsidR="0059174C" w:rsidRPr="00705EBC">
        <w:rPr>
          <w:rFonts w:ascii="Times New Roman" w:hAnsi="Times New Roman"/>
          <w:noProof/>
          <w:sz w:val="24"/>
        </w:rPr>
        <w:t>webchat</w:t>
      </w:r>
      <w:r w:rsidR="00A73EF6">
        <w:rPr>
          <w:rFonts w:ascii="Times New Roman" w:hAnsi="Times New Roman"/>
          <w:sz w:val="24"/>
        </w:rPr>
        <w:t>’</w:t>
      </w:r>
      <w:r w:rsidR="009D7BF8">
        <w:rPr>
          <w:rFonts w:ascii="Times New Roman" w:hAnsi="Times New Roman"/>
          <w:sz w:val="24"/>
        </w:rPr>
        <w:t>).</w:t>
      </w:r>
      <w:proofErr w:type="gramEnd"/>
      <w:r w:rsidR="009D7BF8">
        <w:rPr>
          <w:rFonts w:ascii="Times New Roman" w:hAnsi="Times New Roman"/>
          <w:sz w:val="24"/>
        </w:rPr>
        <w:t xml:space="preserve"> The acceptability of the three digital services (i.e., video consultations, live </w:t>
      </w:r>
      <w:r w:rsidR="009D7BF8" w:rsidRPr="00705EBC">
        <w:rPr>
          <w:rFonts w:ascii="Times New Roman" w:hAnsi="Times New Roman"/>
          <w:noProof/>
          <w:sz w:val="24"/>
        </w:rPr>
        <w:t>webchat</w:t>
      </w:r>
      <w:r w:rsidR="009D7BF8">
        <w:rPr>
          <w:rFonts w:ascii="Times New Roman" w:hAnsi="Times New Roman"/>
          <w:sz w:val="24"/>
        </w:rPr>
        <w:t xml:space="preserve">, AI-enabled </w:t>
      </w:r>
      <w:proofErr w:type="spellStart"/>
      <w:r w:rsidR="009D7BF8">
        <w:rPr>
          <w:rFonts w:ascii="Times New Roman" w:hAnsi="Times New Roman"/>
          <w:sz w:val="24"/>
        </w:rPr>
        <w:t>chatbots</w:t>
      </w:r>
      <w:proofErr w:type="spellEnd"/>
      <w:r w:rsidR="009D7BF8">
        <w:rPr>
          <w:rFonts w:ascii="Times New Roman" w:hAnsi="Times New Roman"/>
          <w:sz w:val="24"/>
        </w:rPr>
        <w:t xml:space="preserve">) used </w:t>
      </w:r>
      <w:r w:rsidR="00DE4FD9">
        <w:rPr>
          <w:rFonts w:ascii="Times New Roman" w:hAnsi="Times New Roman"/>
          <w:sz w:val="24"/>
        </w:rPr>
        <w:t>the ‘wil</w:t>
      </w:r>
      <w:r w:rsidR="00E075C1">
        <w:rPr>
          <w:rFonts w:ascii="Times New Roman" w:hAnsi="Times New Roman"/>
          <w:sz w:val="24"/>
        </w:rPr>
        <w:t>l</w:t>
      </w:r>
      <w:r w:rsidR="00DE4FD9">
        <w:rPr>
          <w:rFonts w:ascii="Times New Roman" w:hAnsi="Times New Roman"/>
          <w:sz w:val="24"/>
        </w:rPr>
        <w:t>in</w:t>
      </w:r>
      <w:r w:rsidR="00E075C1">
        <w:rPr>
          <w:rFonts w:ascii="Times New Roman" w:hAnsi="Times New Roman"/>
          <w:sz w:val="24"/>
        </w:rPr>
        <w:t>gn</w:t>
      </w:r>
      <w:r w:rsidR="00DE4FD9">
        <w:rPr>
          <w:rFonts w:ascii="Times New Roman" w:hAnsi="Times New Roman"/>
          <w:sz w:val="24"/>
        </w:rPr>
        <w:t>ess</w:t>
      </w:r>
      <w:r w:rsidR="00422F1C">
        <w:rPr>
          <w:rFonts w:ascii="Times New Roman" w:hAnsi="Times New Roman"/>
          <w:sz w:val="24"/>
        </w:rPr>
        <w:t>’</w:t>
      </w:r>
      <w:r w:rsidR="00DE4FD9">
        <w:rPr>
          <w:rFonts w:ascii="Times New Roman" w:hAnsi="Times New Roman"/>
          <w:sz w:val="24"/>
        </w:rPr>
        <w:t xml:space="preserve"> </w:t>
      </w:r>
      <w:r w:rsidR="009D7BF8">
        <w:rPr>
          <w:rFonts w:ascii="Times New Roman" w:hAnsi="Times New Roman"/>
          <w:sz w:val="24"/>
        </w:rPr>
        <w:t>binary “yes”/”no” responses e.g.</w:t>
      </w:r>
      <w:r w:rsidR="00E075C1">
        <w:rPr>
          <w:rFonts w:ascii="Times New Roman" w:hAnsi="Times New Roman"/>
          <w:sz w:val="24"/>
        </w:rPr>
        <w:t>,</w:t>
      </w:r>
      <w:r w:rsidR="009D7BF8">
        <w:rPr>
          <w:rFonts w:ascii="Times New Roman" w:hAnsi="Times New Roman"/>
          <w:sz w:val="24"/>
        </w:rPr>
        <w:t xml:space="preserve"> </w:t>
      </w:r>
      <w:r w:rsidR="009D7BF8" w:rsidRPr="00063F3D">
        <w:rPr>
          <w:rFonts w:ascii="Times New Roman" w:hAnsi="Times New Roman"/>
          <w:sz w:val="24"/>
        </w:rPr>
        <w:t>“</w:t>
      </w:r>
      <w:r w:rsidR="009D7BF8" w:rsidRPr="00346D43">
        <w:rPr>
          <w:rFonts w:ascii="Times New Roman" w:hAnsi="Times New Roman"/>
          <w:i/>
          <w:sz w:val="24"/>
        </w:rPr>
        <w:t xml:space="preserve">Would you be willing to use an automated web-chat with a computer or a bot (not an actual human) to assist you with finding sexual health </w:t>
      </w:r>
      <w:r w:rsidR="009D7BF8" w:rsidRPr="00346D43">
        <w:rPr>
          <w:rFonts w:ascii="Times New Roman" w:hAnsi="Times New Roman"/>
          <w:i/>
          <w:sz w:val="24"/>
        </w:rPr>
        <w:lastRenderedPageBreak/>
        <w:t>information?</w:t>
      </w:r>
      <w:proofErr w:type="gramStart"/>
      <w:r w:rsidR="009D7BF8">
        <w:rPr>
          <w:rFonts w:ascii="Times New Roman" w:hAnsi="Times New Roman"/>
          <w:sz w:val="24"/>
        </w:rPr>
        <w:t>”</w:t>
      </w:r>
      <w:r w:rsidR="00E075C1">
        <w:rPr>
          <w:rFonts w:ascii="Times New Roman" w:hAnsi="Times New Roman"/>
          <w:sz w:val="24"/>
        </w:rPr>
        <w:t>.</w:t>
      </w:r>
      <w:proofErr w:type="gramEnd"/>
      <w:r w:rsidR="00E075C1">
        <w:rPr>
          <w:rFonts w:ascii="Times New Roman" w:hAnsi="Times New Roman"/>
          <w:sz w:val="24"/>
        </w:rPr>
        <w:t xml:space="preserve"> </w:t>
      </w:r>
      <w:r w:rsidR="002F0E5B">
        <w:rPr>
          <w:rFonts w:ascii="Times New Roman" w:hAnsi="Times New Roman"/>
          <w:sz w:val="24"/>
        </w:rPr>
        <w:t xml:space="preserve">The participants </w:t>
      </w:r>
      <w:proofErr w:type="gramStart"/>
      <w:r w:rsidR="002F0E5B">
        <w:rPr>
          <w:rFonts w:ascii="Times New Roman" w:hAnsi="Times New Roman"/>
          <w:sz w:val="24"/>
        </w:rPr>
        <w:t>were given</w:t>
      </w:r>
      <w:proofErr w:type="gramEnd"/>
      <w:r w:rsidR="002F0E5B">
        <w:rPr>
          <w:rFonts w:ascii="Times New Roman" w:hAnsi="Times New Roman"/>
          <w:sz w:val="24"/>
        </w:rPr>
        <w:t xml:space="preserve"> short descriptions of how they could engage with each digital service, for example</w:t>
      </w:r>
      <w:r w:rsidR="00F33127">
        <w:rPr>
          <w:rFonts w:ascii="Times New Roman" w:hAnsi="Times New Roman"/>
          <w:sz w:val="24"/>
        </w:rPr>
        <w:t>,</w:t>
      </w:r>
      <w:r w:rsidR="002F0E5B">
        <w:rPr>
          <w:rFonts w:ascii="Times New Roman" w:hAnsi="Times New Roman"/>
          <w:sz w:val="24"/>
        </w:rPr>
        <w:t xml:space="preserve"> AI-</w:t>
      </w:r>
      <w:proofErr w:type="spellStart"/>
      <w:r w:rsidR="002F0E5B">
        <w:rPr>
          <w:rFonts w:ascii="Times New Roman" w:hAnsi="Times New Roman"/>
          <w:sz w:val="24"/>
        </w:rPr>
        <w:t>chatbot</w:t>
      </w:r>
      <w:proofErr w:type="spellEnd"/>
      <w:r w:rsidR="002F0E5B">
        <w:rPr>
          <w:rFonts w:ascii="Times New Roman" w:hAnsi="Times New Roman"/>
          <w:sz w:val="24"/>
        </w:rPr>
        <w:t xml:space="preserve"> was conceptualised as a discussion with a computer and not a</w:t>
      </w:r>
      <w:r w:rsidR="00A64535">
        <w:rPr>
          <w:rFonts w:ascii="Times New Roman" w:hAnsi="Times New Roman"/>
          <w:sz w:val="24"/>
        </w:rPr>
        <w:t xml:space="preserve"> human. </w:t>
      </w:r>
      <w:r w:rsidR="006A6CE9">
        <w:rPr>
          <w:rFonts w:ascii="Times New Roman" w:hAnsi="Times New Roman"/>
          <w:sz w:val="24"/>
        </w:rPr>
        <w:t xml:space="preserve">The survey </w:t>
      </w:r>
      <w:r w:rsidR="007876FA">
        <w:rPr>
          <w:rFonts w:ascii="Times New Roman" w:hAnsi="Times New Roman"/>
          <w:sz w:val="24"/>
        </w:rPr>
        <w:t xml:space="preserve">took </w:t>
      </w:r>
      <w:r w:rsidR="00346D43">
        <w:rPr>
          <w:rFonts w:ascii="Times New Roman" w:hAnsi="Times New Roman"/>
          <w:sz w:val="24"/>
        </w:rPr>
        <w:t>5-</w:t>
      </w:r>
      <w:r w:rsidR="007876FA">
        <w:rPr>
          <w:rFonts w:ascii="Times New Roman" w:hAnsi="Times New Roman"/>
          <w:sz w:val="24"/>
        </w:rPr>
        <w:t xml:space="preserve">10 </w:t>
      </w:r>
      <w:r w:rsidR="002E2BC8">
        <w:rPr>
          <w:rFonts w:ascii="Times New Roman" w:hAnsi="Times New Roman"/>
          <w:sz w:val="24"/>
        </w:rPr>
        <w:t>minutes on average</w:t>
      </w:r>
      <w:r w:rsidR="007876FA">
        <w:rPr>
          <w:rFonts w:ascii="Times New Roman" w:hAnsi="Times New Roman"/>
          <w:sz w:val="24"/>
        </w:rPr>
        <w:t xml:space="preserve"> to complete</w:t>
      </w:r>
      <w:r w:rsidR="009013B4">
        <w:rPr>
          <w:rFonts w:ascii="Times New Roman" w:hAnsi="Times New Roman"/>
          <w:sz w:val="24"/>
        </w:rPr>
        <w:t>.</w:t>
      </w:r>
    </w:p>
    <w:p w14:paraId="3CE4A78B" w14:textId="201E3F98" w:rsidR="00B92E76" w:rsidRDefault="67DD495F" w:rsidP="67DD495F">
      <w:pPr>
        <w:spacing w:line="480" w:lineRule="auto"/>
        <w:ind w:firstLine="720"/>
        <w:rPr>
          <w:rFonts w:ascii="Times New Roman" w:hAnsi="Times New Roman"/>
          <w:sz w:val="24"/>
        </w:rPr>
      </w:pPr>
      <w:r w:rsidRPr="67DD495F">
        <w:rPr>
          <w:rFonts w:ascii="Times New Roman" w:hAnsi="Times New Roman"/>
          <w:sz w:val="24"/>
        </w:rPr>
        <w:t xml:space="preserve">The participants </w:t>
      </w:r>
      <w:proofErr w:type="gramStart"/>
      <w:r w:rsidRPr="67DD495F">
        <w:rPr>
          <w:rFonts w:ascii="Times New Roman" w:hAnsi="Times New Roman"/>
          <w:sz w:val="24"/>
        </w:rPr>
        <w:t>were asked</w:t>
      </w:r>
      <w:proofErr w:type="gramEnd"/>
      <w:r w:rsidRPr="67DD495F">
        <w:rPr>
          <w:rFonts w:ascii="Times New Roman" w:hAnsi="Times New Roman"/>
          <w:sz w:val="24"/>
        </w:rPr>
        <w:t xml:space="preserve"> to return completed surveys to the reception and completion of the survey indicated consent for their data to be used, as stated on the study information sheet. It was not possible to estimate the response rate as the total number of patients approached was unknown. Nevertheless, around 600 blank surveys were printed and distributed across the three locations (Royal South Hants Hospital in Southampton, St Mary’s Hospital in Portsmouth and Crown Heights Sexual Health in Basingstoke). The reasons for declined participation </w:t>
      </w:r>
      <w:proofErr w:type="gramStart"/>
      <w:r w:rsidRPr="67DD495F">
        <w:rPr>
          <w:rFonts w:ascii="Times New Roman" w:hAnsi="Times New Roman"/>
          <w:sz w:val="24"/>
        </w:rPr>
        <w:t>were not explored</w:t>
      </w:r>
      <w:proofErr w:type="gramEnd"/>
      <w:r w:rsidRPr="67DD495F">
        <w:rPr>
          <w:rFonts w:ascii="Times New Roman" w:hAnsi="Times New Roman"/>
          <w:sz w:val="24"/>
        </w:rPr>
        <w:t xml:space="preserve">. </w:t>
      </w:r>
    </w:p>
    <w:p w14:paraId="6B5DE374" w14:textId="44FF7041" w:rsidR="67DD495F" w:rsidRDefault="67DD495F" w:rsidP="67DD495F">
      <w:pPr>
        <w:spacing w:line="480" w:lineRule="auto"/>
        <w:ind w:firstLine="720"/>
        <w:rPr>
          <w:rFonts w:ascii="Times New Roman" w:hAnsi="Times New Roman"/>
          <w:sz w:val="24"/>
        </w:rPr>
      </w:pPr>
    </w:p>
    <w:p w14:paraId="2AFC5A63" w14:textId="78F9CB1F" w:rsidR="00346D43" w:rsidRDefault="67DD495F" w:rsidP="67DD495F">
      <w:pPr>
        <w:spacing w:line="480" w:lineRule="auto"/>
        <w:rPr>
          <w:rFonts w:ascii="Times New Roman" w:hAnsi="Times New Roman"/>
          <w:b/>
          <w:bCs/>
          <w:sz w:val="24"/>
        </w:rPr>
      </w:pPr>
      <w:r w:rsidRPr="67DD495F">
        <w:rPr>
          <w:rFonts w:ascii="Times New Roman" w:hAnsi="Times New Roman"/>
          <w:b/>
          <w:bCs/>
          <w:sz w:val="24"/>
        </w:rPr>
        <w:t>Patient and public involvement</w:t>
      </w:r>
    </w:p>
    <w:p w14:paraId="6887CE68" w14:textId="7B870C29" w:rsidR="67DD495F" w:rsidRDefault="67DD495F" w:rsidP="67DD495F">
      <w:pPr>
        <w:spacing w:line="480" w:lineRule="auto"/>
        <w:rPr>
          <w:rFonts w:ascii="Times New Roman" w:hAnsi="Times New Roman"/>
          <w:sz w:val="24"/>
        </w:rPr>
      </w:pPr>
      <w:r w:rsidRPr="67DD495F">
        <w:rPr>
          <w:rFonts w:ascii="Times New Roman" w:hAnsi="Times New Roman"/>
          <w:sz w:val="24"/>
        </w:rPr>
        <w:t xml:space="preserve">Patients were not directly involved in the design, recruitment and the conduct of the survey. Posters </w:t>
      </w:r>
      <w:proofErr w:type="gramStart"/>
      <w:r w:rsidRPr="67DD495F">
        <w:rPr>
          <w:rFonts w:ascii="Times New Roman" w:hAnsi="Times New Roman"/>
          <w:sz w:val="24"/>
        </w:rPr>
        <w:t>will be disseminated</w:t>
      </w:r>
      <w:proofErr w:type="gramEnd"/>
      <w:r w:rsidRPr="67DD495F">
        <w:rPr>
          <w:rFonts w:ascii="Times New Roman" w:hAnsi="Times New Roman"/>
          <w:sz w:val="24"/>
        </w:rPr>
        <w:t xml:space="preserve"> in the waiting areas outlining the results of the study. </w:t>
      </w:r>
    </w:p>
    <w:p w14:paraId="1335CE30" w14:textId="596C7715" w:rsidR="67DD495F" w:rsidRDefault="67DD495F" w:rsidP="67DD495F">
      <w:pPr>
        <w:spacing w:line="480" w:lineRule="auto"/>
        <w:rPr>
          <w:rFonts w:ascii="Times New Roman" w:hAnsi="Times New Roman"/>
          <w:sz w:val="24"/>
        </w:rPr>
      </w:pPr>
    </w:p>
    <w:p w14:paraId="2E24481B" w14:textId="77777777" w:rsidR="008C64A2" w:rsidRPr="008C64A2" w:rsidRDefault="008C64A2" w:rsidP="00D74829">
      <w:pPr>
        <w:spacing w:line="480" w:lineRule="auto"/>
        <w:rPr>
          <w:rFonts w:ascii="Times New Roman" w:hAnsi="Times New Roman"/>
          <w:b/>
          <w:sz w:val="24"/>
        </w:rPr>
      </w:pPr>
      <w:r w:rsidRPr="008C64A2">
        <w:rPr>
          <w:rFonts w:ascii="Times New Roman" w:hAnsi="Times New Roman"/>
          <w:b/>
          <w:sz w:val="24"/>
        </w:rPr>
        <w:t>Data analysis</w:t>
      </w:r>
      <w:r w:rsidR="00B92E76" w:rsidRPr="008C64A2">
        <w:rPr>
          <w:rFonts w:ascii="Times New Roman" w:hAnsi="Times New Roman"/>
          <w:b/>
          <w:sz w:val="24"/>
        </w:rPr>
        <w:tab/>
      </w:r>
    </w:p>
    <w:p w14:paraId="40EEF9DE" w14:textId="5248C61E" w:rsidR="00B92E76" w:rsidRDefault="000B5D9A" w:rsidP="00D74829">
      <w:pPr>
        <w:spacing w:line="480" w:lineRule="auto"/>
        <w:rPr>
          <w:rFonts w:ascii="Times New Roman" w:hAnsi="Times New Roman"/>
          <w:sz w:val="24"/>
        </w:rPr>
      </w:pPr>
      <w:r>
        <w:rPr>
          <w:rFonts w:ascii="Times New Roman" w:hAnsi="Times New Roman"/>
          <w:sz w:val="24"/>
        </w:rPr>
        <w:tab/>
      </w:r>
      <w:proofErr w:type="gramStart"/>
      <w:r>
        <w:rPr>
          <w:rFonts w:ascii="Times New Roman" w:hAnsi="Times New Roman"/>
          <w:sz w:val="24"/>
        </w:rPr>
        <w:t>All surveys were collected by the lead author</w:t>
      </w:r>
      <w:proofErr w:type="gramEnd"/>
      <w:r>
        <w:rPr>
          <w:rFonts w:ascii="Times New Roman" w:hAnsi="Times New Roman"/>
          <w:sz w:val="24"/>
        </w:rPr>
        <w:t xml:space="preserve"> and data were inserted by hand into SPSS statistical software for the analysis. </w:t>
      </w:r>
      <w:r w:rsidR="00B9460A">
        <w:rPr>
          <w:rFonts w:ascii="Times New Roman" w:hAnsi="Times New Roman"/>
          <w:sz w:val="24"/>
        </w:rPr>
        <w:t xml:space="preserve">All responses </w:t>
      </w:r>
      <w:proofErr w:type="gramStart"/>
      <w:r w:rsidR="00B9460A">
        <w:rPr>
          <w:rFonts w:ascii="Times New Roman" w:hAnsi="Times New Roman"/>
          <w:sz w:val="24"/>
        </w:rPr>
        <w:t>were dichotomised</w:t>
      </w:r>
      <w:proofErr w:type="gramEnd"/>
      <w:r w:rsidR="00B9460A">
        <w:rPr>
          <w:rFonts w:ascii="Times New Roman" w:hAnsi="Times New Roman"/>
          <w:sz w:val="24"/>
        </w:rPr>
        <w:t xml:space="preserve"> into two categorical variables and </w:t>
      </w:r>
      <w:r w:rsidR="00FA6E79">
        <w:rPr>
          <w:rFonts w:ascii="Times New Roman" w:hAnsi="Times New Roman"/>
          <w:sz w:val="24"/>
        </w:rPr>
        <w:t xml:space="preserve">the </w:t>
      </w:r>
      <w:r w:rsidR="005161F1">
        <w:rPr>
          <w:rFonts w:ascii="Times New Roman" w:hAnsi="Times New Roman"/>
          <w:sz w:val="24"/>
        </w:rPr>
        <w:t>p</w:t>
      </w:r>
      <w:r w:rsidR="006A6CE9">
        <w:rPr>
          <w:rFonts w:ascii="Times New Roman" w:hAnsi="Times New Roman"/>
          <w:sz w:val="24"/>
        </w:rPr>
        <w:t>-</w:t>
      </w:r>
      <w:r w:rsidR="005161F1">
        <w:rPr>
          <w:rFonts w:ascii="Times New Roman" w:hAnsi="Times New Roman"/>
          <w:sz w:val="24"/>
        </w:rPr>
        <w:t xml:space="preserve">value </w:t>
      </w:r>
      <w:r w:rsidR="00FA6E79">
        <w:rPr>
          <w:rFonts w:ascii="Times New Roman" w:hAnsi="Times New Roman"/>
          <w:sz w:val="24"/>
        </w:rPr>
        <w:t xml:space="preserve">was </w:t>
      </w:r>
      <w:r w:rsidR="005161F1">
        <w:rPr>
          <w:rFonts w:ascii="Times New Roman" w:hAnsi="Times New Roman"/>
          <w:sz w:val="24"/>
        </w:rPr>
        <w:t>set at 0.05.</w:t>
      </w:r>
      <w:r w:rsidR="00B85E90">
        <w:rPr>
          <w:rFonts w:ascii="Times New Roman" w:hAnsi="Times New Roman"/>
          <w:sz w:val="24"/>
        </w:rPr>
        <w:t xml:space="preserve"> </w:t>
      </w:r>
      <w:r w:rsidR="00B72DAD">
        <w:rPr>
          <w:rFonts w:ascii="Times New Roman" w:hAnsi="Times New Roman"/>
          <w:sz w:val="24"/>
        </w:rPr>
        <w:t>B</w:t>
      </w:r>
      <w:r w:rsidR="00D44D3C">
        <w:rPr>
          <w:rFonts w:ascii="Times New Roman" w:hAnsi="Times New Roman"/>
          <w:sz w:val="24"/>
        </w:rPr>
        <w:t>inary logistic regressions</w:t>
      </w:r>
      <w:r w:rsidR="00B72DAD">
        <w:rPr>
          <w:rFonts w:ascii="Times New Roman" w:hAnsi="Times New Roman"/>
          <w:sz w:val="24"/>
        </w:rPr>
        <w:t xml:space="preserve">, </w:t>
      </w:r>
      <w:r w:rsidR="00FA6E79">
        <w:rPr>
          <w:rFonts w:ascii="Times New Roman" w:hAnsi="Times New Roman"/>
          <w:sz w:val="24"/>
        </w:rPr>
        <w:t xml:space="preserve">using </w:t>
      </w:r>
      <w:r w:rsidR="00B72DAD">
        <w:rPr>
          <w:rFonts w:ascii="Times New Roman" w:hAnsi="Times New Roman"/>
          <w:sz w:val="24"/>
        </w:rPr>
        <w:t>the enter method, were performed</w:t>
      </w:r>
      <w:r w:rsidR="00D44D3C">
        <w:rPr>
          <w:rFonts w:ascii="Times New Roman" w:hAnsi="Times New Roman"/>
          <w:sz w:val="24"/>
        </w:rPr>
        <w:t xml:space="preserve"> to</w:t>
      </w:r>
      <w:r w:rsidR="00B85E90">
        <w:rPr>
          <w:rFonts w:ascii="Times New Roman" w:hAnsi="Times New Roman"/>
          <w:sz w:val="24"/>
        </w:rPr>
        <w:t xml:space="preserve"> identify factors associated with the acceptability of</w:t>
      </w:r>
      <w:r w:rsidR="006A6CE9">
        <w:rPr>
          <w:rFonts w:ascii="Times New Roman" w:hAnsi="Times New Roman"/>
          <w:sz w:val="24"/>
        </w:rPr>
        <w:t xml:space="preserve"> the</w:t>
      </w:r>
      <w:r w:rsidR="00B85E90">
        <w:rPr>
          <w:rFonts w:ascii="Times New Roman" w:hAnsi="Times New Roman"/>
          <w:sz w:val="24"/>
        </w:rPr>
        <w:t xml:space="preserve"> </w:t>
      </w:r>
      <w:r w:rsidR="00EF7447">
        <w:rPr>
          <w:rFonts w:ascii="Times New Roman" w:hAnsi="Times New Roman"/>
          <w:sz w:val="24"/>
        </w:rPr>
        <w:t xml:space="preserve">three communication </w:t>
      </w:r>
      <w:r w:rsidR="006A6CE9">
        <w:rPr>
          <w:rFonts w:ascii="Times New Roman" w:hAnsi="Times New Roman"/>
          <w:sz w:val="24"/>
        </w:rPr>
        <w:t xml:space="preserve">methods </w:t>
      </w:r>
      <w:r w:rsidR="00EF7447">
        <w:rPr>
          <w:rFonts w:ascii="Times New Roman" w:hAnsi="Times New Roman"/>
          <w:sz w:val="24"/>
        </w:rPr>
        <w:t xml:space="preserve">as </w:t>
      </w:r>
      <w:r w:rsidR="00D44D3C">
        <w:rPr>
          <w:rFonts w:ascii="Times New Roman" w:hAnsi="Times New Roman"/>
          <w:sz w:val="24"/>
        </w:rPr>
        <w:t>candidate</w:t>
      </w:r>
      <w:r w:rsidR="00FA6E79">
        <w:rPr>
          <w:rFonts w:ascii="Times New Roman" w:hAnsi="Times New Roman"/>
          <w:sz w:val="24"/>
        </w:rPr>
        <w:t>s</w:t>
      </w:r>
      <w:r w:rsidR="00EF7447">
        <w:rPr>
          <w:rFonts w:ascii="Times New Roman" w:hAnsi="Times New Roman"/>
          <w:sz w:val="24"/>
        </w:rPr>
        <w:t xml:space="preserve"> for an online </w:t>
      </w:r>
      <w:r w:rsidR="003F1325">
        <w:rPr>
          <w:rFonts w:ascii="Times New Roman" w:hAnsi="Times New Roman"/>
          <w:sz w:val="24"/>
        </w:rPr>
        <w:t>advice</w:t>
      </w:r>
      <w:r w:rsidR="00EF7447">
        <w:rPr>
          <w:rFonts w:ascii="Times New Roman" w:hAnsi="Times New Roman"/>
          <w:sz w:val="24"/>
        </w:rPr>
        <w:t xml:space="preserve"> system.</w:t>
      </w:r>
      <w:r w:rsidR="00B85E90">
        <w:rPr>
          <w:rFonts w:ascii="Times New Roman" w:hAnsi="Times New Roman"/>
          <w:sz w:val="24"/>
        </w:rPr>
        <w:t xml:space="preserve"> </w:t>
      </w:r>
      <w:r w:rsidR="00415C26">
        <w:rPr>
          <w:rFonts w:ascii="Times New Roman" w:hAnsi="Times New Roman"/>
          <w:sz w:val="24"/>
        </w:rPr>
        <w:t>The m</w:t>
      </w:r>
      <w:r w:rsidR="009013B4">
        <w:rPr>
          <w:rFonts w:ascii="Times New Roman" w:hAnsi="Times New Roman"/>
          <w:sz w:val="24"/>
        </w:rPr>
        <w:t xml:space="preserve">odel </w:t>
      </w:r>
      <w:proofErr w:type="gramStart"/>
      <w:r w:rsidR="009013B4">
        <w:rPr>
          <w:rFonts w:ascii="Times New Roman" w:hAnsi="Times New Roman"/>
          <w:sz w:val="24"/>
        </w:rPr>
        <w:t>was adjusted</w:t>
      </w:r>
      <w:proofErr w:type="gramEnd"/>
      <w:r w:rsidR="009013B4">
        <w:rPr>
          <w:rFonts w:ascii="Times New Roman" w:hAnsi="Times New Roman"/>
          <w:sz w:val="24"/>
        </w:rPr>
        <w:t xml:space="preserve"> by selecting </w:t>
      </w:r>
      <w:r w:rsidR="00DE4FD9">
        <w:rPr>
          <w:rFonts w:ascii="Times New Roman" w:hAnsi="Times New Roman"/>
          <w:sz w:val="24"/>
        </w:rPr>
        <w:t xml:space="preserve">relevant </w:t>
      </w:r>
      <w:r w:rsidR="00415C26">
        <w:rPr>
          <w:rFonts w:ascii="Times New Roman" w:hAnsi="Times New Roman"/>
          <w:sz w:val="24"/>
        </w:rPr>
        <w:t xml:space="preserve">variables. </w:t>
      </w:r>
    </w:p>
    <w:p w14:paraId="2AF48D1F" w14:textId="77777777" w:rsidR="008C64A2" w:rsidRDefault="008C64A2" w:rsidP="00D74829">
      <w:pPr>
        <w:spacing w:line="480" w:lineRule="auto"/>
        <w:rPr>
          <w:rFonts w:ascii="Times New Roman" w:hAnsi="Times New Roman"/>
          <w:sz w:val="24"/>
        </w:rPr>
      </w:pPr>
    </w:p>
    <w:p w14:paraId="02D69F14" w14:textId="77777777" w:rsidR="00FE1E1A" w:rsidRDefault="00FE1E1A" w:rsidP="008C64A2">
      <w:pPr>
        <w:spacing w:line="480" w:lineRule="auto"/>
        <w:jc w:val="center"/>
        <w:rPr>
          <w:rFonts w:ascii="Times New Roman" w:hAnsi="Times New Roman"/>
          <w:b/>
          <w:sz w:val="24"/>
        </w:rPr>
      </w:pPr>
      <w:r>
        <w:rPr>
          <w:rFonts w:ascii="Times New Roman" w:hAnsi="Times New Roman"/>
          <w:b/>
          <w:sz w:val="24"/>
        </w:rPr>
        <w:t>Results</w:t>
      </w:r>
    </w:p>
    <w:p w14:paraId="4C109763" w14:textId="3CE5CBB5" w:rsidR="00941B1F" w:rsidRDefault="000A33A8" w:rsidP="00D74829">
      <w:pPr>
        <w:spacing w:line="480" w:lineRule="auto"/>
        <w:rPr>
          <w:rFonts w:ascii="Times New Roman" w:hAnsi="Times New Roman"/>
          <w:sz w:val="24"/>
        </w:rPr>
      </w:pPr>
      <w:r>
        <w:rPr>
          <w:rFonts w:ascii="Times New Roman" w:hAnsi="Times New Roman"/>
          <w:sz w:val="24"/>
        </w:rPr>
        <w:tab/>
      </w:r>
      <w:r w:rsidR="00B6566F">
        <w:rPr>
          <w:rFonts w:ascii="Times New Roman" w:hAnsi="Times New Roman"/>
          <w:sz w:val="24"/>
        </w:rPr>
        <w:t xml:space="preserve">In total, </w:t>
      </w:r>
      <w:r w:rsidR="00B9460A">
        <w:rPr>
          <w:rFonts w:ascii="Times New Roman" w:hAnsi="Times New Roman"/>
          <w:sz w:val="24"/>
        </w:rPr>
        <w:t>257</w:t>
      </w:r>
      <w:r w:rsidR="007563D0">
        <w:rPr>
          <w:rFonts w:ascii="Times New Roman" w:hAnsi="Times New Roman"/>
          <w:sz w:val="24"/>
        </w:rPr>
        <w:t xml:space="preserve"> </w:t>
      </w:r>
      <w:r w:rsidR="006B1CCD">
        <w:rPr>
          <w:rFonts w:ascii="Times New Roman" w:hAnsi="Times New Roman"/>
          <w:sz w:val="24"/>
        </w:rPr>
        <w:t>service users</w:t>
      </w:r>
      <w:r w:rsidR="007563D0">
        <w:rPr>
          <w:rFonts w:ascii="Times New Roman" w:hAnsi="Times New Roman"/>
          <w:sz w:val="24"/>
        </w:rPr>
        <w:t xml:space="preserve"> completed the survey</w:t>
      </w:r>
      <w:r w:rsidR="00B936FE">
        <w:rPr>
          <w:rFonts w:ascii="Times New Roman" w:hAnsi="Times New Roman"/>
          <w:sz w:val="24"/>
        </w:rPr>
        <w:t xml:space="preserve"> </w:t>
      </w:r>
      <w:r w:rsidR="003E7C54">
        <w:rPr>
          <w:rFonts w:ascii="Times New Roman" w:hAnsi="Times New Roman"/>
          <w:sz w:val="24"/>
        </w:rPr>
        <w:t>(</w:t>
      </w:r>
      <w:r w:rsidR="00B936FE">
        <w:rPr>
          <w:rFonts w:ascii="Times New Roman" w:hAnsi="Times New Roman"/>
          <w:sz w:val="24"/>
        </w:rPr>
        <w:t>Table 1</w:t>
      </w:r>
      <w:r w:rsidR="003E7C54">
        <w:rPr>
          <w:rFonts w:ascii="Times New Roman" w:hAnsi="Times New Roman"/>
          <w:sz w:val="24"/>
        </w:rPr>
        <w:t xml:space="preserve">). </w:t>
      </w:r>
      <w:r w:rsidR="00F953F2">
        <w:rPr>
          <w:rFonts w:ascii="Times New Roman" w:hAnsi="Times New Roman"/>
          <w:sz w:val="24"/>
        </w:rPr>
        <w:t xml:space="preserve">The majority </w:t>
      </w:r>
      <w:r w:rsidR="006F4AFF">
        <w:rPr>
          <w:rFonts w:ascii="Times New Roman" w:hAnsi="Times New Roman"/>
          <w:sz w:val="24"/>
        </w:rPr>
        <w:t xml:space="preserve">of the sample </w:t>
      </w:r>
      <w:r w:rsidR="00F953F2">
        <w:rPr>
          <w:rFonts w:ascii="Times New Roman" w:hAnsi="Times New Roman"/>
          <w:sz w:val="24"/>
        </w:rPr>
        <w:t>w</w:t>
      </w:r>
      <w:r w:rsidR="00F33127">
        <w:rPr>
          <w:rFonts w:ascii="Times New Roman" w:hAnsi="Times New Roman"/>
          <w:sz w:val="24"/>
        </w:rPr>
        <w:t>as</w:t>
      </w:r>
      <w:r w:rsidR="00AA4C1F">
        <w:rPr>
          <w:rFonts w:ascii="Times New Roman" w:hAnsi="Times New Roman"/>
          <w:sz w:val="24"/>
        </w:rPr>
        <w:t xml:space="preserve"> </w:t>
      </w:r>
      <w:r w:rsidR="00420C9E">
        <w:rPr>
          <w:rFonts w:ascii="Times New Roman" w:hAnsi="Times New Roman"/>
          <w:sz w:val="24"/>
        </w:rPr>
        <w:t>White</w:t>
      </w:r>
      <w:r w:rsidR="003F1325">
        <w:rPr>
          <w:rFonts w:ascii="Times New Roman" w:hAnsi="Times New Roman"/>
          <w:sz w:val="24"/>
        </w:rPr>
        <w:t>,</w:t>
      </w:r>
      <w:r w:rsidR="00B936FE">
        <w:rPr>
          <w:rFonts w:ascii="Times New Roman" w:hAnsi="Times New Roman"/>
          <w:sz w:val="24"/>
        </w:rPr>
        <w:t xml:space="preserve"> </w:t>
      </w:r>
      <w:r w:rsidR="00AA4C1F">
        <w:rPr>
          <w:rFonts w:ascii="Times New Roman" w:hAnsi="Times New Roman"/>
          <w:sz w:val="24"/>
        </w:rPr>
        <w:t xml:space="preserve">women, </w:t>
      </w:r>
      <w:r w:rsidR="00F953F2">
        <w:rPr>
          <w:rFonts w:ascii="Times New Roman" w:hAnsi="Times New Roman"/>
          <w:sz w:val="24"/>
        </w:rPr>
        <w:t>holding an A/AS level education or hig</w:t>
      </w:r>
      <w:r w:rsidR="006F4AFF">
        <w:rPr>
          <w:rFonts w:ascii="Times New Roman" w:hAnsi="Times New Roman"/>
          <w:sz w:val="24"/>
        </w:rPr>
        <w:t xml:space="preserve">her and in full-time employment. </w:t>
      </w:r>
      <w:r>
        <w:rPr>
          <w:rFonts w:ascii="Times New Roman" w:hAnsi="Times New Roman"/>
          <w:sz w:val="24"/>
        </w:rPr>
        <w:lastRenderedPageBreak/>
        <w:t xml:space="preserve">About a quarter of clinic attendees </w:t>
      </w:r>
      <w:proofErr w:type="gramStart"/>
      <w:r w:rsidR="00420C9E">
        <w:rPr>
          <w:rFonts w:ascii="Times New Roman" w:hAnsi="Times New Roman"/>
          <w:sz w:val="24"/>
        </w:rPr>
        <w:t xml:space="preserve">had been </w:t>
      </w:r>
      <w:r>
        <w:rPr>
          <w:rFonts w:ascii="Times New Roman" w:hAnsi="Times New Roman"/>
          <w:sz w:val="24"/>
        </w:rPr>
        <w:t>diagnosed</w:t>
      </w:r>
      <w:proofErr w:type="gramEnd"/>
      <w:r>
        <w:rPr>
          <w:rFonts w:ascii="Times New Roman" w:hAnsi="Times New Roman"/>
          <w:sz w:val="24"/>
        </w:rPr>
        <w:t xml:space="preserve"> with an STI in the past</w:t>
      </w:r>
      <w:r w:rsidR="00261BB0">
        <w:rPr>
          <w:rFonts w:ascii="Times New Roman" w:hAnsi="Times New Roman"/>
          <w:sz w:val="24"/>
        </w:rPr>
        <w:t xml:space="preserve"> and</w:t>
      </w:r>
      <w:r w:rsidR="00865F4E">
        <w:rPr>
          <w:rFonts w:ascii="Times New Roman" w:hAnsi="Times New Roman"/>
          <w:sz w:val="24"/>
        </w:rPr>
        <w:t xml:space="preserve"> 5% reported being HIV positive.</w:t>
      </w:r>
      <w:r>
        <w:rPr>
          <w:rFonts w:ascii="Times New Roman" w:hAnsi="Times New Roman"/>
          <w:sz w:val="24"/>
        </w:rPr>
        <w:t xml:space="preserve"> </w:t>
      </w:r>
      <w:r w:rsidR="00865F4E">
        <w:rPr>
          <w:rFonts w:ascii="Times New Roman" w:hAnsi="Times New Roman"/>
          <w:sz w:val="24"/>
        </w:rPr>
        <w:t xml:space="preserve">Around </w:t>
      </w:r>
      <w:r w:rsidR="00261BB0">
        <w:rPr>
          <w:rFonts w:ascii="Times New Roman" w:hAnsi="Times New Roman"/>
          <w:sz w:val="24"/>
        </w:rPr>
        <w:t>47</w:t>
      </w:r>
      <w:r>
        <w:rPr>
          <w:rFonts w:ascii="Times New Roman" w:hAnsi="Times New Roman"/>
          <w:sz w:val="24"/>
        </w:rPr>
        <w:t>%</w:t>
      </w:r>
      <w:r w:rsidR="00B97E58">
        <w:rPr>
          <w:rFonts w:ascii="Times New Roman" w:hAnsi="Times New Roman"/>
          <w:sz w:val="24"/>
        </w:rPr>
        <w:t xml:space="preserve"> </w:t>
      </w:r>
      <w:r>
        <w:rPr>
          <w:rFonts w:ascii="Times New Roman" w:hAnsi="Times New Roman"/>
          <w:sz w:val="24"/>
        </w:rPr>
        <w:t>believed</w:t>
      </w:r>
      <w:r w:rsidR="00B936FE">
        <w:rPr>
          <w:rFonts w:ascii="Times New Roman" w:hAnsi="Times New Roman"/>
          <w:sz w:val="24"/>
        </w:rPr>
        <w:t xml:space="preserve"> </w:t>
      </w:r>
      <w:r w:rsidR="00012875">
        <w:rPr>
          <w:rFonts w:ascii="Times New Roman" w:hAnsi="Times New Roman"/>
          <w:sz w:val="24"/>
        </w:rPr>
        <w:t xml:space="preserve">they had </w:t>
      </w:r>
      <w:r w:rsidR="00B936FE">
        <w:rPr>
          <w:rFonts w:ascii="Times New Roman" w:hAnsi="Times New Roman"/>
          <w:sz w:val="24"/>
        </w:rPr>
        <w:t>STI</w:t>
      </w:r>
      <w:r w:rsidR="00B97E58">
        <w:rPr>
          <w:rFonts w:ascii="Times New Roman" w:hAnsi="Times New Roman"/>
          <w:sz w:val="24"/>
        </w:rPr>
        <w:t xml:space="preserve"> symptoms</w:t>
      </w:r>
      <w:r>
        <w:rPr>
          <w:rFonts w:ascii="Times New Roman" w:hAnsi="Times New Roman"/>
          <w:sz w:val="24"/>
        </w:rPr>
        <w:t xml:space="preserve"> at the time of the surve</w:t>
      </w:r>
      <w:r w:rsidR="00261BB0">
        <w:rPr>
          <w:rFonts w:ascii="Times New Roman" w:hAnsi="Times New Roman"/>
          <w:sz w:val="24"/>
        </w:rPr>
        <w:t>y and 28</w:t>
      </w:r>
      <w:r w:rsidR="00865F4E">
        <w:rPr>
          <w:rFonts w:ascii="Times New Roman" w:hAnsi="Times New Roman"/>
          <w:sz w:val="24"/>
        </w:rPr>
        <w:t xml:space="preserve">% attempted to self-treat </w:t>
      </w:r>
      <w:r w:rsidR="00420C9E">
        <w:rPr>
          <w:rFonts w:ascii="Times New Roman" w:hAnsi="Times New Roman"/>
          <w:sz w:val="24"/>
        </w:rPr>
        <w:t>these</w:t>
      </w:r>
      <w:r w:rsidR="00865F4E">
        <w:rPr>
          <w:rFonts w:ascii="Times New Roman" w:hAnsi="Times New Roman"/>
          <w:sz w:val="24"/>
        </w:rPr>
        <w:t xml:space="preserve">. </w:t>
      </w:r>
      <w:r w:rsidR="00261BB0">
        <w:rPr>
          <w:rFonts w:ascii="Times New Roman" w:hAnsi="Times New Roman"/>
          <w:sz w:val="24"/>
        </w:rPr>
        <w:t>About 37% searched the Internet for SRH information prior to their visit and 16% booked their clinical appoi</w:t>
      </w:r>
      <w:r w:rsidR="00A64535">
        <w:rPr>
          <w:rFonts w:ascii="Times New Roman" w:hAnsi="Times New Roman"/>
          <w:sz w:val="24"/>
        </w:rPr>
        <w:t>n</w:t>
      </w:r>
      <w:r w:rsidR="00261BB0">
        <w:rPr>
          <w:rFonts w:ascii="Times New Roman" w:hAnsi="Times New Roman"/>
          <w:sz w:val="24"/>
        </w:rPr>
        <w:t xml:space="preserve">tment online. Only 4% of the sample reported not having </w:t>
      </w:r>
      <w:r w:rsidR="00A64535">
        <w:rPr>
          <w:rFonts w:ascii="Times New Roman" w:hAnsi="Times New Roman"/>
          <w:sz w:val="24"/>
        </w:rPr>
        <w:t xml:space="preserve">access to the </w:t>
      </w:r>
      <w:r w:rsidR="00261BB0">
        <w:rPr>
          <w:rFonts w:ascii="Times New Roman" w:hAnsi="Times New Roman"/>
          <w:sz w:val="24"/>
        </w:rPr>
        <w:t>Internet and a</w:t>
      </w:r>
      <w:r w:rsidR="00941B1F">
        <w:rPr>
          <w:rFonts w:ascii="Times New Roman" w:hAnsi="Times New Roman"/>
          <w:sz w:val="24"/>
        </w:rPr>
        <w:t>bout 1 in 10 not ow</w:t>
      </w:r>
      <w:r w:rsidR="0027040F">
        <w:rPr>
          <w:rFonts w:ascii="Times New Roman" w:hAnsi="Times New Roman"/>
          <w:sz w:val="24"/>
        </w:rPr>
        <w:t>n</w:t>
      </w:r>
      <w:r w:rsidR="00941B1F">
        <w:rPr>
          <w:rFonts w:ascii="Times New Roman" w:hAnsi="Times New Roman"/>
          <w:sz w:val="24"/>
        </w:rPr>
        <w:t xml:space="preserve">ing a smartphone device. </w:t>
      </w:r>
    </w:p>
    <w:p w14:paraId="338C8CFA" w14:textId="77777777" w:rsidR="00941B1F" w:rsidRDefault="00941B1F" w:rsidP="00D74829">
      <w:pPr>
        <w:spacing w:line="480" w:lineRule="auto"/>
        <w:rPr>
          <w:rFonts w:ascii="Times New Roman" w:hAnsi="Times New Roman"/>
          <w:b/>
          <w:sz w:val="24"/>
        </w:rPr>
      </w:pPr>
    </w:p>
    <w:p w14:paraId="32092EC2" w14:textId="77777777" w:rsidR="006839A7" w:rsidRPr="00941B1F" w:rsidRDefault="00941B1F" w:rsidP="00D74829">
      <w:pPr>
        <w:spacing w:line="480" w:lineRule="auto"/>
        <w:rPr>
          <w:rFonts w:ascii="Times New Roman" w:hAnsi="Times New Roman"/>
          <w:b/>
          <w:sz w:val="24"/>
        </w:rPr>
      </w:pPr>
      <w:r w:rsidRPr="00941B1F">
        <w:rPr>
          <w:rFonts w:ascii="Times New Roman" w:hAnsi="Times New Roman"/>
          <w:b/>
          <w:sz w:val="24"/>
        </w:rPr>
        <w:t>Acceptability of digital services</w:t>
      </w:r>
      <w:r w:rsidR="00F953F2" w:rsidRPr="00941B1F">
        <w:rPr>
          <w:rFonts w:ascii="Times New Roman" w:hAnsi="Times New Roman"/>
          <w:b/>
          <w:sz w:val="24"/>
        </w:rPr>
        <w:t xml:space="preserve"> </w:t>
      </w:r>
    </w:p>
    <w:p w14:paraId="16D85CFF" w14:textId="2E3D56E8" w:rsidR="000427C9" w:rsidRDefault="009810A8" w:rsidP="00D74829">
      <w:pPr>
        <w:spacing w:line="480" w:lineRule="auto"/>
        <w:rPr>
          <w:rFonts w:ascii="Times New Roman" w:hAnsi="Times New Roman"/>
          <w:b/>
          <w:sz w:val="24"/>
        </w:rPr>
      </w:pPr>
      <w:r>
        <w:rPr>
          <w:rFonts w:ascii="Times New Roman" w:hAnsi="Times New Roman"/>
          <w:sz w:val="24"/>
        </w:rPr>
        <w:tab/>
      </w:r>
      <w:r w:rsidR="000427C9">
        <w:rPr>
          <w:rFonts w:ascii="Times New Roman" w:hAnsi="Times New Roman"/>
          <w:sz w:val="24"/>
        </w:rPr>
        <w:t>The majority of participants were willing to use a website (96%) or a smartphone application (57%) for SRH information. As</w:t>
      </w:r>
      <w:r w:rsidR="00E075C1">
        <w:rPr>
          <w:rFonts w:ascii="Times New Roman" w:hAnsi="Times New Roman"/>
          <w:sz w:val="24"/>
        </w:rPr>
        <w:t xml:space="preserve"> </w:t>
      </w:r>
      <w:r w:rsidR="000427C9">
        <w:rPr>
          <w:rFonts w:ascii="Times New Roman" w:hAnsi="Times New Roman"/>
          <w:sz w:val="24"/>
        </w:rPr>
        <w:t>a first point-of-</w:t>
      </w:r>
      <w:r>
        <w:rPr>
          <w:rFonts w:ascii="Times New Roman" w:hAnsi="Times New Roman"/>
          <w:sz w:val="24"/>
        </w:rPr>
        <w:t>contact</w:t>
      </w:r>
      <w:r w:rsidR="000427C9">
        <w:rPr>
          <w:rFonts w:ascii="Times New Roman" w:hAnsi="Times New Roman"/>
          <w:sz w:val="24"/>
        </w:rPr>
        <w:t xml:space="preserve"> to discuss SRH</w:t>
      </w:r>
      <w:r w:rsidR="009013B4">
        <w:rPr>
          <w:rFonts w:ascii="Times New Roman" w:hAnsi="Times New Roman"/>
          <w:sz w:val="24"/>
        </w:rPr>
        <w:t>,</w:t>
      </w:r>
      <w:r>
        <w:rPr>
          <w:rFonts w:ascii="Times New Roman" w:hAnsi="Times New Roman"/>
          <w:sz w:val="24"/>
        </w:rPr>
        <w:t xml:space="preserve"> </w:t>
      </w:r>
      <w:r w:rsidR="000427C9">
        <w:rPr>
          <w:rFonts w:ascii="Times New Roman" w:hAnsi="Times New Roman"/>
          <w:sz w:val="24"/>
        </w:rPr>
        <w:t>most</w:t>
      </w:r>
      <w:r w:rsidR="009013B4">
        <w:rPr>
          <w:rFonts w:ascii="Times New Roman" w:hAnsi="Times New Roman"/>
          <w:sz w:val="24"/>
        </w:rPr>
        <w:t xml:space="preserve"> (70%) preferred face-to-</w:t>
      </w:r>
      <w:r w:rsidR="00B32BDD">
        <w:rPr>
          <w:rFonts w:ascii="Times New Roman" w:hAnsi="Times New Roman"/>
          <w:sz w:val="24"/>
        </w:rPr>
        <w:t>face consultation at a clinic</w:t>
      </w:r>
      <w:r>
        <w:rPr>
          <w:rFonts w:ascii="Times New Roman" w:hAnsi="Times New Roman"/>
          <w:sz w:val="24"/>
        </w:rPr>
        <w:t>, 17% preferred telephone consultation</w:t>
      </w:r>
      <w:r w:rsidR="00B936FE">
        <w:rPr>
          <w:rFonts w:ascii="Times New Roman" w:hAnsi="Times New Roman"/>
          <w:sz w:val="24"/>
        </w:rPr>
        <w:t>s</w:t>
      </w:r>
      <w:r>
        <w:rPr>
          <w:rFonts w:ascii="Times New Roman" w:hAnsi="Times New Roman"/>
          <w:sz w:val="24"/>
        </w:rPr>
        <w:t xml:space="preserve">, </w:t>
      </w:r>
      <w:r w:rsidR="00B936FE">
        <w:rPr>
          <w:rFonts w:ascii="Times New Roman" w:hAnsi="Times New Roman"/>
          <w:sz w:val="24"/>
        </w:rPr>
        <w:t xml:space="preserve">10% live </w:t>
      </w:r>
      <w:r w:rsidR="00B936FE" w:rsidRPr="00705EBC">
        <w:rPr>
          <w:rFonts w:ascii="Times New Roman" w:hAnsi="Times New Roman"/>
          <w:noProof/>
          <w:sz w:val="24"/>
        </w:rPr>
        <w:t>webchat</w:t>
      </w:r>
      <w:r w:rsidR="00870C43">
        <w:rPr>
          <w:rFonts w:ascii="Times New Roman" w:hAnsi="Times New Roman"/>
          <w:sz w:val="24"/>
        </w:rPr>
        <w:t>,</w:t>
      </w:r>
      <w:r w:rsidR="00B936FE">
        <w:rPr>
          <w:rFonts w:ascii="Times New Roman" w:hAnsi="Times New Roman"/>
          <w:sz w:val="24"/>
        </w:rPr>
        <w:t xml:space="preserve"> and </w:t>
      </w:r>
      <w:r>
        <w:rPr>
          <w:rFonts w:ascii="Times New Roman" w:hAnsi="Times New Roman"/>
          <w:sz w:val="24"/>
        </w:rPr>
        <w:t>3% video</w:t>
      </w:r>
      <w:r w:rsidR="00870C43">
        <w:rPr>
          <w:rFonts w:ascii="Times New Roman" w:hAnsi="Times New Roman"/>
          <w:sz w:val="24"/>
        </w:rPr>
        <w:t xml:space="preserve"> </w:t>
      </w:r>
      <w:r>
        <w:rPr>
          <w:rFonts w:ascii="Times New Roman" w:hAnsi="Times New Roman"/>
          <w:sz w:val="24"/>
        </w:rPr>
        <w:t xml:space="preserve">consultation via Skype or </w:t>
      </w:r>
      <w:proofErr w:type="spellStart"/>
      <w:r>
        <w:rPr>
          <w:rFonts w:ascii="Times New Roman" w:hAnsi="Times New Roman"/>
          <w:sz w:val="24"/>
        </w:rPr>
        <w:t>Facetime</w:t>
      </w:r>
      <w:proofErr w:type="spellEnd"/>
      <w:r w:rsidR="003636B0">
        <w:rPr>
          <w:rFonts w:ascii="Times New Roman" w:hAnsi="Times New Roman"/>
          <w:sz w:val="24"/>
        </w:rPr>
        <w:t>. M</w:t>
      </w:r>
      <w:r>
        <w:rPr>
          <w:rFonts w:ascii="Times New Roman" w:hAnsi="Times New Roman"/>
          <w:sz w:val="24"/>
        </w:rPr>
        <w:t>ost</w:t>
      </w:r>
      <w:r w:rsidR="003636B0">
        <w:rPr>
          <w:rFonts w:ascii="Times New Roman" w:hAnsi="Times New Roman"/>
          <w:sz w:val="24"/>
        </w:rPr>
        <w:t xml:space="preserve"> participants </w:t>
      </w:r>
      <w:r w:rsidR="00261BB0">
        <w:rPr>
          <w:rFonts w:ascii="Times New Roman" w:hAnsi="Times New Roman"/>
          <w:sz w:val="24"/>
        </w:rPr>
        <w:t>were willing</w:t>
      </w:r>
      <w:r w:rsidR="00D44D3C">
        <w:rPr>
          <w:rFonts w:ascii="Times New Roman" w:hAnsi="Times New Roman"/>
          <w:sz w:val="24"/>
        </w:rPr>
        <w:t xml:space="preserve"> to use video</w:t>
      </w:r>
      <w:r w:rsidR="00870C43">
        <w:rPr>
          <w:rFonts w:ascii="Times New Roman" w:hAnsi="Times New Roman"/>
          <w:sz w:val="24"/>
        </w:rPr>
        <w:t xml:space="preserve"> </w:t>
      </w:r>
      <w:r w:rsidR="00D44D3C">
        <w:rPr>
          <w:rFonts w:ascii="Times New Roman" w:hAnsi="Times New Roman"/>
          <w:sz w:val="24"/>
        </w:rPr>
        <w:t xml:space="preserve">consultations (58%), and </w:t>
      </w:r>
      <w:proofErr w:type="spellStart"/>
      <w:r w:rsidR="0075269C">
        <w:rPr>
          <w:rFonts w:ascii="Times New Roman" w:hAnsi="Times New Roman"/>
          <w:sz w:val="24"/>
        </w:rPr>
        <w:t>webchat</w:t>
      </w:r>
      <w:proofErr w:type="spellEnd"/>
      <w:r w:rsidR="0075269C">
        <w:rPr>
          <w:rFonts w:ascii="Times New Roman" w:hAnsi="Times New Roman"/>
          <w:sz w:val="24"/>
        </w:rPr>
        <w:t xml:space="preserve"> (73%)</w:t>
      </w:r>
      <w:r w:rsidR="000427C9">
        <w:rPr>
          <w:rFonts w:ascii="Times New Roman" w:hAnsi="Times New Roman"/>
          <w:sz w:val="24"/>
        </w:rPr>
        <w:t xml:space="preserve"> in the future</w:t>
      </w:r>
      <w:r w:rsidR="0075269C">
        <w:rPr>
          <w:rFonts w:ascii="Times New Roman" w:hAnsi="Times New Roman"/>
          <w:sz w:val="24"/>
        </w:rPr>
        <w:t xml:space="preserve">, </w:t>
      </w:r>
      <w:r>
        <w:rPr>
          <w:rFonts w:ascii="Times New Roman" w:hAnsi="Times New Roman"/>
          <w:sz w:val="24"/>
        </w:rPr>
        <w:t>but</w:t>
      </w:r>
      <w:r w:rsidR="0075269C">
        <w:rPr>
          <w:rFonts w:ascii="Times New Roman" w:hAnsi="Times New Roman"/>
          <w:sz w:val="24"/>
        </w:rPr>
        <w:t xml:space="preserve"> only 40% </w:t>
      </w:r>
      <w:r w:rsidR="00261BB0">
        <w:rPr>
          <w:rFonts w:ascii="Times New Roman" w:hAnsi="Times New Roman"/>
          <w:sz w:val="24"/>
        </w:rPr>
        <w:t xml:space="preserve">found </w:t>
      </w:r>
      <w:r w:rsidR="003636B0">
        <w:rPr>
          <w:rFonts w:ascii="Times New Roman" w:hAnsi="Times New Roman"/>
          <w:sz w:val="24"/>
        </w:rPr>
        <w:t xml:space="preserve">an AI-enabled </w:t>
      </w:r>
      <w:proofErr w:type="spellStart"/>
      <w:r w:rsidR="003636B0">
        <w:rPr>
          <w:rFonts w:ascii="Times New Roman" w:hAnsi="Times New Roman"/>
          <w:sz w:val="24"/>
        </w:rPr>
        <w:t>chatbot</w:t>
      </w:r>
      <w:proofErr w:type="spellEnd"/>
      <w:r w:rsidR="00261BB0">
        <w:rPr>
          <w:rFonts w:ascii="Times New Roman" w:hAnsi="Times New Roman"/>
          <w:sz w:val="24"/>
        </w:rPr>
        <w:t xml:space="preserve"> acceptable</w:t>
      </w:r>
      <w:r w:rsidR="0059174C">
        <w:rPr>
          <w:rFonts w:ascii="Times New Roman" w:hAnsi="Times New Roman"/>
          <w:sz w:val="24"/>
        </w:rPr>
        <w:t xml:space="preserve">. </w:t>
      </w:r>
      <w:r w:rsidR="00112D1D">
        <w:rPr>
          <w:rFonts w:ascii="Times New Roman" w:hAnsi="Times New Roman"/>
          <w:sz w:val="24"/>
        </w:rPr>
        <w:t xml:space="preserve">The majority of participants (83%) found entering symptoms onto an online form acceptable and 66% would consent for the digital consultations to </w:t>
      </w:r>
      <w:proofErr w:type="gramStart"/>
      <w:r w:rsidR="00112D1D">
        <w:rPr>
          <w:rFonts w:ascii="Times New Roman" w:hAnsi="Times New Roman"/>
          <w:sz w:val="24"/>
        </w:rPr>
        <w:t>be recorded</w:t>
      </w:r>
      <w:proofErr w:type="gramEnd"/>
      <w:r w:rsidR="00112D1D">
        <w:rPr>
          <w:rFonts w:ascii="Times New Roman" w:hAnsi="Times New Roman"/>
          <w:sz w:val="24"/>
        </w:rPr>
        <w:t xml:space="preserve">. </w:t>
      </w:r>
      <w:r w:rsidR="000427C9">
        <w:rPr>
          <w:rFonts w:ascii="Times New Roman" w:hAnsi="Times New Roman"/>
          <w:sz w:val="24"/>
        </w:rPr>
        <w:t>Around 55% were willing to download software or app for v</w:t>
      </w:r>
      <w:r w:rsidR="00A64535">
        <w:rPr>
          <w:rFonts w:ascii="Times New Roman" w:hAnsi="Times New Roman"/>
          <w:sz w:val="24"/>
        </w:rPr>
        <w:t>ideo consultation and</w:t>
      </w:r>
      <w:r w:rsidR="000427C9">
        <w:rPr>
          <w:rFonts w:ascii="Times New Roman" w:hAnsi="Times New Roman"/>
          <w:sz w:val="24"/>
        </w:rPr>
        <w:t xml:space="preserve"> 66% would consent to </w:t>
      </w:r>
      <w:proofErr w:type="gramStart"/>
      <w:r w:rsidR="000427C9">
        <w:rPr>
          <w:rFonts w:ascii="Times New Roman" w:hAnsi="Times New Roman"/>
          <w:sz w:val="24"/>
        </w:rPr>
        <w:t>be contacted</w:t>
      </w:r>
      <w:proofErr w:type="gramEnd"/>
      <w:r w:rsidR="000427C9">
        <w:rPr>
          <w:rFonts w:ascii="Times New Roman" w:hAnsi="Times New Roman"/>
          <w:sz w:val="24"/>
        </w:rPr>
        <w:t xml:space="preserve"> by a health professional via Skype or </w:t>
      </w:r>
      <w:proofErr w:type="spellStart"/>
      <w:r w:rsidR="000427C9">
        <w:rPr>
          <w:rFonts w:ascii="Times New Roman" w:hAnsi="Times New Roman"/>
          <w:sz w:val="24"/>
        </w:rPr>
        <w:t>Facetime</w:t>
      </w:r>
      <w:proofErr w:type="spellEnd"/>
      <w:r w:rsidR="000427C9">
        <w:rPr>
          <w:rFonts w:ascii="Times New Roman" w:hAnsi="Times New Roman"/>
          <w:sz w:val="24"/>
        </w:rPr>
        <w:t xml:space="preserve">. About half of </w:t>
      </w:r>
      <w:r w:rsidR="00F33127">
        <w:rPr>
          <w:rFonts w:ascii="Times New Roman" w:hAnsi="Times New Roman"/>
          <w:sz w:val="24"/>
        </w:rPr>
        <w:t xml:space="preserve">the </w:t>
      </w:r>
      <w:r w:rsidR="000427C9">
        <w:rPr>
          <w:rFonts w:ascii="Times New Roman" w:hAnsi="Times New Roman"/>
          <w:sz w:val="24"/>
        </w:rPr>
        <w:t>participants were con</w:t>
      </w:r>
      <w:r w:rsidR="00A64535">
        <w:rPr>
          <w:rFonts w:ascii="Times New Roman" w:hAnsi="Times New Roman"/>
          <w:sz w:val="24"/>
        </w:rPr>
        <w:t>c</w:t>
      </w:r>
      <w:r w:rsidR="000427C9">
        <w:rPr>
          <w:rFonts w:ascii="Times New Roman" w:hAnsi="Times New Roman"/>
          <w:sz w:val="24"/>
        </w:rPr>
        <w:t xml:space="preserve">erned about </w:t>
      </w:r>
      <w:r w:rsidR="00A64535">
        <w:rPr>
          <w:rFonts w:ascii="Times New Roman" w:hAnsi="Times New Roman"/>
          <w:sz w:val="24"/>
        </w:rPr>
        <w:t xml:space="preserve">the </w:t>
      </w:r>
      <w:r w:rsidR="000427C9">
        <w:rPr>
          <w:rFonts w:ascii="Times New Roman" w:hAnsi="Times New Roman"/>
          <w:sz w:val="24"/>
        </w:rPr>
        <w:t xml:space="preserve">security for storing medical information and </w:t>
      </w:r>
      <w:r w:rsidR="00A64535">
        <w:rPr>
          <w:rFonts w:ascii="Times New Roman" w:hAnsi="Times New Roman"/>
          <w:sz w:val="24"/>
        </w:rPr>
        <w:t xml:space="preserve">the </w:t>
      </w:r>
      <w:r w:rsidR="000427C9">
        <w:rPr>
          <w:rFonts w:ascii="Times New Roman" w:hAnsi="Times New Roman"/>
          <w:sz w:val="24"/>
        </w:rPr>
        <w:t>privacy of digital communication channels. Only a small proportion (4%) reported the lack of confid</w:t>
      </w:r>
      <w:r w:rsidR="00A64535">
        <w:rPr>
          <w:rFonts w:ascii="Times New Roman" w:hAnsi="Times New Roman"/>
          <w:sz w:val="24"/>
        </w:rPr>
        <w:t>e</w:t>
      </w:r>
      <w:r w:rsidR="000427C9">
        <w:rPr>
          <w:rFonts w:ascii="Times New Roman" w:hAnsi="Times New Roman"/>
          <w:sz w:val="24"/>
        </w:rPr>
        <w:t>nce in the security of digital health records in the NHS.</w:t>
      </w:r>
    </w:p>
    <w:p w14:paraId="13CBF782" w14:textId="4615704B" w:rsidR="00770543" w:rsidRDefault="0059174C" w:rsidP="004F6FD5">
      <w:pPr>
        <w:spacing w:line="480" w:lineRule="auto"/>
        <w:rPr>
          <w:rFonts w:ascii="Times New Roman" w:hAnsi="Times New Roman"/>
          <w:sz w:val="24"/>
        </w:rPr>
      </w:pPr>
      <w:r>
        <w:rPr>
          <w:rFonts w:ascii="Times New Roman" w:hAnsi="Times New Roman"/>
          <w:b/>
          <w:sz w:val="24"/>
        </w:rPr>
        <w:tab/>
      </w:r>
      <w:r w:rsidR="004F6FD5">
        <w:rPr>
          <w:rFonts w:ascii="Times New Roman" w:hAnsi="Times New Roman"/>
          <w:sz w:val="24"/>
        </w:rPr>
        <w:t xml:space="preserve">The regression analysis revealed that </w:t>
      </w:r>
      <w:r w:rsidR="00770543">
        <w:rPr>
          <w:rFonts w:ascii="Times New Roman" w:hAnsi="Times New Roman"/>
          <w:sz w:val="24"/>
        </w:rPr>
        <w:t xml:space="preserve">the acceptability of video consultations was associated with younger age (under 25 years), being diagnosed with an STI in the past and STI </w:t>
      </w:r>
      <w:r w:rsidR="00012875">
        <w:rPr>
          <w:rFonts w:ascii="Times New Roman" w:hAnsi="Times New Roman"/>
          <w:sz w:val="24"/>
        </w:rPr>
        <w:t xml:space="preserve">symptom perception </w:t>
      </w:r>
      <w:r w:rsidR="00770543">
        <w:rPr>
          <w:rFonts w:ascii="Times New Roman" w:hAnsi="Times New Roman"/>
          <w:sz w:val="24"/>
        </w:rPr>
        <w:t>at the time of clinic attendance</w:t>
      </w:r>
      <w:r w:rsidR="00A64535">
        <w:rPr>
          <w:rFonts w:ascii="Times New Roman" w:hAnsi="Times New Roman"/>
          <w:sz w:val="24"/>
        </w:rPr>
        <w:t xml:space="preserve"> (Table 2)</w:t>
      </w:r>
      <w:r w:rsidR="00770543">
        <w:rPr>
          <w:rFonts w:ascii="Times New Roman" w:hAnsi="Times New Roman"/>
          <w:sz w:val="24"/>
        </w:rPr>
        <w:t>. Those who owned a smartphone and had stronger preferences for using an app for S</w:t>
      </w:r>
      <w:r w:rsidR="004C356A">
        <w:rPr>
          <w:rFonts w:ascii="Times New Roman" w:hAnsi="Times New Roman"/>
          <w:sz w:val="24"/>
        </w:rPr>
        <w:t>R</w:t>
      </w:r>
      <w:r w:rsidR="00770543">
        <w:rPr>
          <w:rFonts w:ascii="Times New Roman" w:hAnsi="Times New Roman"/>
          <w:sz w:val="24"/>
        </w:rPr>
        <w:t>H information were more willing to use video consultations</w:t>
      </w:r>
      <w:r w:rsidR="00A64535">
        <w:rPr>
          <w:rFonts w:ascii="Times New Roman" w:hAnsi="Times New Roman"/>
          <w:sz w:val="24"/>
        </w:rPr>
        <w:t xml:space="preserve">. The acceptability of live </w:t>
      </w:r>
      <w:bookmarkStart w:id="0" w:name="_GoBack"/>
      <w:bookmarkEnd w:id="0"/>
      <w:proofErr w:type="spellStart"/>
      <w:r w:rsidR="00A64535">
        <w:rPr>
          <w:rFonts w:ascii="Times New Roman" w:hAnsi="Times New Roman"/>
          <w:sz w:val="24"/>
        </w:rPr>
        <w:t>web</w:t>
      </w:r>
      <w:r w:rsidR="00770543">
        <w:rPr>
          <w:rFonts w:ascii="Times New Roman" w:hAnsi="Times New Roman"/>
          <w:sz w:val="24"/>
        </w:rPr>
        <w:t>chat</w:t>
      </w:r>
      <w:proofErr w:type="spellEnd"/>
      <w:r w:rsidR="00770543">
        <w:rPr>
          <w:rFonts w:ascii="Times New Roman" w:hAnsi="Times New Roman"/>
          <w:sz w:val="24"/>
        </w:rPr>
        <w:t xml:space="preserve"> was associated with </w:t>
      </w:r>
      <w:r w:rsidR="00770543">
        <w:rPr>
          <w:rFonts w:ascii="Times New Roman" w:hAnsi="Times New Roman"/>
          <w:sz w:val="24"/>
        </w:rPr>
        <w:lastRenderedPageBreak/>
        <w:t>younger age (under 25 years), identifying as White and owning a smartphone. The acceptability of using a</w:t>
      </w:r>
      <w:r w:rsidR="0027040F">
        <w:rPr>
          <w:rFonts w:ascii="Times New Roman" w:hAnsi="Times New Roman"/>
          <w:sz w:val="24"/>
        </w:rPr>
        <w:t>n</w:t>
      </w:r>
      <w:r w:rsidR="00770543">
        <w:rPr>
          <w:rFonts w:ascii="Times New Roman" w:hAnsi="Times New Roman"/>
          <w:sz w:val="24"/>
        </w:rPr>
        <w:t xml:space="preserve"> S</w:t>
      </w:r>
      <w:r w:rsidR="004C356A">
        <w:rPr>
          <w:rFonts w:ascii="Times New Roman" w:hAnsi="Times New Roman"/>
          <w:sz w:val="24"/>
        </w:rPr>
        <w:t>R</w:t>
      </w:r>
      <w:r w:rsidR="00770543">
        <w:rPr>
          <w:rFonts w:ascii="Times New Roman" w:hAnsi="Times New Roman"/>
          <w:sz w:val="24"/>
        </w:rPr>
        <w:t xml:space="preserve">H </w:t>
      </w:r>
      <w:proofErr w:type="spellStart"/>
      <w:r w:rsidR="00770543">
        <w:rPr>
          <w:rFonts w:ascii="Times New Roman" w:hAnsi="Times New Roman"/>
          <w:sz w:val="24"/>
        </w:rPr>
        <w:t>chatbot</w:t>
      </w:r>
      <w:proofErr w:type="spellEnd"/>
      <w:r w:rsidR="00770543">
        <w:rPr>
          <w:rFonts w:ascii="Times New Roman" w:hAnsi="Times New Roman"/>
          <w:sz w:val="24"/>
        </w:rPr>
        <w:t xml:space="preserve"> was positively associated wit</w:t>
      </w:r>
      <w:r w:rsidR="0027040F">
        <w:rPr>
          <w:rFonts w:ascii="Times New Roman" w:hAnsi="Times New Roman"/>
          <w:sz w:val="24"/>
        </w:rPr>
        <w:t>h</w:t>
      </w:r>
      <w:r w:rsidR="00770543">
        <w:rPr>
          <w:rFonts w:ascii="Times New Roman" w:hAnsi="Times New Roman"/>
          <w:sz w:val="24"/>
        </w:rPr>
        <w:t xml:space="preserve"> ow</w:t>
      </w:r>
      <w:r w:rsidR="0027040F">
        <w:rPr>
          <w:rFonts w:ascii="Times New Roman" w:hAnsi="Times New Roman"/>
          <w:sz w:val="24"/>
        </w:rPr>
        <w:t>n</w:t>
      </w:r>
      <w:r w:rsidR="00770543">
        <w:rPr>
          <w:rFonts w:ascii="Times New Roman" w:hAnsi="Times New Roman"/>
          <w:sz w:val="24"/>
        </w:rPr>
        <w:t xml:space="preserve">ing a smartphone and negatively associated with </w:t>
      </w:r>
      <w:r w:rsidR="00012875">
        <w:rPr>
          <w:rFonts w:ascii="Times New Roman" w:hAnsi="Times New Roman"/>
          <w:sz w:val="24"/>
        </w:rPr>
        <w:t>perceptions of</w:t>
      </w:r>
      <w:r w:rsidR="00770543">
        <w:rPr>
          <w:rFonts w:ascii="Times New Roman" w:hAnsi="Times New Roman"/>
          <w:sz w:val="24"/>
        </w:rPr>
        <w:t xml:space="preserve"> STI symptoms while attending the clinic. </w:t>
      </w:r>
      <w:r w:rsidR="00E22FC4">
        <w:rPr>
          <w:rFonts w:ascii="Times New Roman" w:hAnsi="Times New Roman"/>
          <w:sz w:val="24"/>
        </w:rPr>
        <w:t xml:space="preserve">The analysis also demonstrated that the acceptability of the three digital communication platforms </w:t>
      </w:r>
      <w:r w:rsidR="005F7D40">
        <w:rPr>
          <w:rFonts w:ascii="Times New Roman" w:hAnsi="Times New Roman"/>
          <w:sz w:val="24"/>
        </w:rPr>
        <w:t>showed significant correlations</w:t>
      </w:r>
      <w:r w:rsidR="00E22FC4">
        <w:rPr>
          <w:rFonts w:ascii="Times New Roman" w:hAnsi="Times New Roman"/>
          <w:sz w:val="24"/>
        </w:rPr>
        <w:t xml:space="preserve"> with one another. Those who were more willing to use an app for S</w:t>
      </w:r>
      <w:r w:rsidR="004C356A">
        <w:rPr>
          <w:rFonts w:ascii="Times New Roman" w:hAnsi="Times New Roman"/>
          <w:sz w:val="24"/>
        </w:rPr>
        <w:t>R</w:t>
      </w:r>
      <w:r w:rsidR="00E22FC4">
        <w:rPr>
          <w:rFonts w:ascii="Times New Roman" w:hAnsi="Times New Roman"/>
          <w:sz w:val="24"/>
        </w:rPr>
        <w:t xml:space="preserve">H, consent for the consultation to be recorded and to enter symptoms onto an online form were more likely to accept all </w:t>
      </w:r>
      <w:proofErr w:type="gramStart"/>
      <w:r w:rsidR="00E22FC4">
        <w:rPr>
          <w:rFonts w:ascii="Times New Roman" w:hAnsi="Times New Roman"/>
          <w:sz w:val="24"/>
        </w:rPr>
        <w:t>three communication</w:t>
      </w:r>
      <w:proofErr w:type="gramEnd"/>
      <w:r w:rsidR="00E22FC4">
        <w:rPr>
          <w:rFonts w:ascii="Times New Roman" w:hAnsi="Times New Roman"/>
          <w:sz w:val="24"/>
        </w:rPr>
        <w:t xml:space="preserve"> platforms. In general, owning a smartphone and consenting for the consultation to </w:t>
      </w:r>
      <w:proofErr w:type="gramStart"/>
      <w:r w:rsidR="00E22FC4">
        <w:rPr>
          <w:rFonts w:ascii="Times New Roman" w:hAnsi="Times New Roman"/>
          <w:sz w:val="24"/>
        </w:rPr>
        <w:t>be recorded</w:t>
      </w:r>
      <w:proofErr w:type="gramEnd"/>
      <w:r w:rsidR="00E22FC4">
        <w:rPr>
          <w:rFonts w:ascii="Times New Roman" w:hAnsi="Times New Roman"/>
          <w:sz w:val="24"/>
        </w:rPr>
        <w:t xml:space="preserve"> were the strongest predictors of acceptability. </w:t>
      </w:r>
    </w:p>
    <w:p w14:paraId="12E2E895" w14:textId="77777777" w:rsidR="000E12C9" w:rsidRDefault="000E12C9" w:rsidP="00112D1D">
      <w:pPr>
        <w:spacing w:line="480" w:lineRule="auto"/>
        <w:jc w:val="center"/>
        <w:rPr>
          <w:rFonts w:ascii="Times New Roman" w:hAnsi="Times New Roman"/>
          <w:b/>
          <w:sz w:val="24"/>
        </w:rPr>
      </w:pPr>
      <w:r>
        <w:rPr>
          <w:rFonts w:ascii="Times New Roman" w:hAnsi="Times New Roman"/>
          <w:b/>
          <w:sz w:val="24"/>
        </w:rPr>
        <w:t>Discussion</w:t>
      </w:r>
    </w:p>
    <w:p w14:paraId="26015201" w14:textId="6647A879" w:rsidR="00AE43BE" w:rsidRDefault="002F18C6" w:rsidP="000E12C9">
      <w:pPr>
        <w:spacing w:line="480" w:lineRule="auto"/>
        <w:rPr>
          <w:rFonts w:ascii="Times New Roman" w:hAnsi="Times New Roman"/>
          <w:sz w:val="24"/>
        </w:rPr>
      </w:pPr>
      <w:r>
        <w:rPr>
          <w:rFonts w:ascii="Times New Roman" w:hAnsi="Times New Roman"/>
          <w:sz w:val="24"/>
        </w:rPr>
        <w:tab/>
      </w:r>
      <w:r w:rsidR="007163DB">
        <w:rPr>
          <w:rFonts w:ascii="Times New Roman" w:hAnsi="Times New Roman"/>
          <w:sz w:val="24"/>
        </w:rPr>
        <w:t xml:space="preserve">The vast majority of attendees preferred face-to-face contact, although they were receptive to remote forms of consultations. </w:t>
      </w:r>
      <w:r w:rsidR="000E12C9" w:rsidRPr="000E12C9">
        <w:rPr>
          <w:rFonts w:ascii="Times New Roman" w:hAnsi="Times New Roman"/>
          <w:sz w:val="24"/>
        </w:rPr>
        <w:t xml:space="preserve">Our </w:t>
      </w:r>
      <w:r w:rsidR="00420C9E">
        <w:rPr>
          <w:rFonts w:ascii="Times New Roman" w:hAnsi="Times New Roman"/>
          <w:sz w:val="24"/>
        </w:rPr>
        <w:t>findings</w:t>
      </w:r>
      <w:r w:rsidR="00420C9E" w:rsidRPr="000E12C9">
        <w:rPr>
          <w:rFonts w:ascii="Times New Roman" w:hAnsi="Times New Roman"/>
          <w:sz w:val="24"/>
        </w:rPr>
        <w:t xml:space="preserve"> </w:t>
      </w:r>
      <w:r w:rsidR="000E12C9">
        <w:rPr>
          <w:rFonts w:ascii="Times New Roman" w:hAnsi="Times New Roman"/>
          <w:sz w:val="24"/>
        </w:rPr>
        <w:t xml:space="preserve">demonstrate </w:t>
      </w:r>
      <w:r w:rsidR="000E12C9" w:rsidRPr="00705EBC">
        <w:rPr>
          <w:rFonts w:ascii="Times New Roman" w:hAnsi="Times New Roman"/>
          <w:noProof/>
          <w:sz w:val="24"/>
        </w:rPr>
        <w:t>high</w:t>
      </w:r>
      <w:r w:rsidR="000E12C9">
        <w:rPr>
          <w:rFonts w:ascii="Times New Roman" w:hAnsi="Times New Roman"/>
          <w:sz w:val="24"/>
        </w:rPr>
        <w:t xml:space="preserve"> acceptability of </w:t>
      </w:r>
      <w:r w:rsidR="000E12C9" w:rsidRPr="00705EBC">
        <w:rPr>
          <w:rFonts w:ascii="Times New Roman" w:hAnsi="Times New Roman"/>
          <w:noProof/>
          <w:sz w:val="24"/>
        </w:rPr>
        <w:t>webchat</w:t>
      </w:r>
      <w:r w:rsidR="000E12C9">
        <w:rPr>
          <w:rFonts w:ascii="Times New Roman" w:hAnsi="Times New Roman"/>
          <w:sz w:val="24"/>
        </w:rPr>
        <w:t xml:space="preserve"> services</w:t>
      </w:r>
      <w:r w:rsidR="00457129">
        <w:rPr>
          <w:rFonts w:ascii="Times New Roman" w:hAnsi="Times New Roman"/>
          <w:sz w:val="24"/>
        </w:rPr>
        <w:t xml:space="preserve"> and moderate acceptability of video </w:t>
      </w:r>
      <w:r w:rsidR="000E12C9">
        <w:rPr>
          <w:rFonts w:ascii="Times New Roman" w:hAnsi="Times New Roman"/>
          <w:sz w:val="24"/>
        </w:rPr>
        <w:t>consultations</w:t>
      </w:r>
      <w:r w:rsidR="00457129">
        <w:rPr>
          <w:rFonts w:ascii="Times New Roman" w:hAnsi="Times New Roman"/>
          <w:sz w:val="24"/>
        </w:rPr>
        <w:t xml:space="preserve">. This could be due to the familiarity of Solent NHS Trust service users with </w:t>
      </w:r>
      <w:r w:rsidR="001A79E2">
        <w:rPr>
          <w:rFonts w:ascii="Times New Roman" w:hAnsi="Times New Roman"/>
          <w:sz w:val="24"/>
        </w:rPr>
        <w:t xml:space="preserve">the </w:t>
      </w:r>
      <w:proofErr w:type="spellStart"/>
      <w:r w:rsidR="00457129">
        <w:rPr>
          <w:rFonts w:ascii="Times New Roman" w:hAnsi="Times New Roman"/>
          <w:sz w:val="24"/>
        </w:rPr>
        <w:t>webchat</w:t>
      </w:r>
      <w:proofErr w:type="spellEnd"/>
      <w:r w:rsidR="00457129">
        <w:rPr>
          <w:rFonts w:ascii="Times New Roman" w:hAnsi="Times New Roman"/>
          <w:sz w:val="24"/>
        </w:rPr>
        <w:t xml:space="preserve"> facility that </w:t>
      </w:r>
      <w:proofErr w:type="gramStart"/>
      <w:r w:rsidR="00457129">
        <w:rPr>
          <w:rFonts w:ascii="Times New Roman" w:hAnsi="Times New Roman"/>
          <w:sz w:val="24"/>
        </w:rPr>
        <w:t>was launched</w:t>
      </w:r>
      <w:proofErr w:type="gramEnd"/>
      <w:r w:rsidR="00457129">
        <w:rPr>
          <w:rFonts w:ascii="Times New Roman" w:hAnsi="Times New Roman"/>
          <w:sz w:val="24"/>
        </w:rPr>
        <w:t xml:space="preserve"> in April 2017, while the remaining two platforms were not available at the time of the study. Most participants were not in favour of S</w:t>
      </w:r>
      <w:r w:rsidR="004C356A">
        <w:rPr>
          <w:rFonts w:ascii="Times New Roman" w:hAnsi="Times New Roman"/>
          <w:sz w:val="24"/>
        </w:rPr>
        <w:t>R</w:t>
      </w:r>
      <w:r w:rsidR="00457129">
        <w:rPr>
          <w:rFonts w:ascii="Times New Roman" w:hAnsi="Times New Roman"/>
          <w:sz w:val="24"/>
        </w:rPr>
        <w:t xml:space="preserve">H </w:t>
      </w:r>
      <w:proofErr w:type="spellStart"/>
      <w:r w:rsidR="00457129">
        <w:rPr>
          <w:rFonts w:ascii="Times New Roman" w:hAnsi="Times New Roman"/>
          <w:sz w:val="24"/>
        </w:rPr>
        <w:t>chatbots</w:t>
      </w:r>
      <w:proofErr w:type="spellEnd"/>
      <w:r w:rsidR="00457129">
        <w:rPr>
          <w:rFonts w:ascii="Times New Roman" w:hAnsi="Times New Roman"/>
          <w:sz w:val="24"/>
        </w:rPr>
        <w:t xml:space="preserve">, especially patients that thought </w:t>
      </w:r>
      <w:r w:rsidR="001A79E2">
        <w:rPr>
          <w:rFonts w:ascii="Times New Roman" w:hAnsi="Times New Roman"/>
          <w:sz w:val="24"/>
        </w:rPr>
        <w:t>they had</w:t>
      </w:r>
      <w:r w:rsidR="00457129">
        <w:rPr>
          <w:rFonts w:ascii="Times New Roman" w:hAnsi="Times New Roman"/>
          <w:sz w:val="24"/>
        </w:rPr>
        <w:t xml:space="preserve"> a</w:t>
      </w:r>
      <w:r w:rsidR="00A3040F">
        <w:rPr>
          <w:rFonts w:ascii="Times New Roman" w:hAnsi="Times New Roman"/>
          <w:sz w:val="24"/>
        </w:rPr>
        <w:t>n</w:t>
      </w:r>
      <w:r w:rsidR="00457129">
        <w:rPr>
          <w:rFonts w:ascii="Times New Roman" w:hAnsi="Times New Roman"/>
          <w:sz w:val="24"/>
        </w:rPr>
        <w:t xml:space="preserve"> STI symptom</w:t>
      </w:r>
      <w:r w:rsidR="00F507D4">
        <w:rPr>
          <w:rFonts w:ascii="Times New Roman" w:hAnsi="Times New Roman"/>
          <w:sz w:val="24"/>
        </w:rPr>
        <w:t xml:space="preserve"> and </w:t>
      </w:r>
      <w:r w:rsidR="00420C9E">
        <w:rPr>
          <w:rFonts w:ascii="Times New Roman" w:hAnsi="Times New Roman"/>
          <w:sz w:val="24"/>
        </w:rPr>
        <w:t xml:space="preserve">thus, these platforms </w:t>
      </w:r>
      <w:r w:rsidR="00F507D4">
        <w:rPr>
          <w:rFonts w:ascii="Times New Roman" w:hAnsi="Times New Roman"/>
          <w:sz w:val="24"/>
        </w:rPr>
        <w:t>may not be suitable for high-risk populations</w:t>
      </w:r>
      <w:r w:rsidR="00457129">
        <w:rPr>
          <w:rFonts w:ascii="Times New Roman" w:hAnsi="Times New Roman"/>
          <w:sz w:val="24"/>
        </w:rPr>
        <w:t xml:space="preserve">. </w:t>
      </w:r>
      <w:r w:rsidR="00977202">
        <w:rPr>
          <w:rFonts w:ascii="Times New Roman" w:hAnsi="Times New Roman"/>
          <w:sz w:val="24"/>
        </w:rPr>
        <w:t>A</w:t>
      </w:r>
      <w:r w:rsidR="00457129">
        <w:rPr>
          <w:rFonts w:ascii="Times New Roman" w:hAnsi="Times New Roman"/>
          <w:sz w:val="24"/>
        </w:rPr>
        <w:t xml:space="preserve">n automated </w:t>
      </w:r>
      <w:proofErr w:type="spellStart"/>
      <w:r w:rsidR="00457129">
        <w:rPr>
          <w:rFonts w:ascii="Times New Roman" w:hAnsi="Times New Roman"/>
          <w:sz w:val="24"/>
        </w:rPr>
        <w:t>chatbot</w:t>
      </w:r>
      <w:proofErr w:type="spellEnd"/>
      <w:r w:rsidR="00457129">
        <w:rPr>
          <w:rFonts w:ascii="Times New Roman" w:hAnsi="Times New Roman"/>
          <w:sz w:val="24"/>
        </w:rPr>
        <w:t xml:space="preserve"> platform might be </w:t>
      </w:r>
      <w:r w:rsidR="00F507D4">
        <w:rPr>
          <w:rFonts w:ascii="Times New Roman" w:hAnsi="Times New Roman"/>
          <w:sz w:val="24"/>
        </w:rPr>
        <w:t>less</w:t>
      </w:r>
      <w:r w:rsidR="00457129">
        <w:rPr>
          <w:rFonts w:ascii="Times New Roman" w:hAnsi="Times New Roman"/>
          <w:sz w:val="24"/>
        </w:rPr>
        <w:t xml:space="preserve"> </w:t>
      </w:r>
      <w:r w:rsidR="00F507D4">
        <w:rPr>
          <w:rFonts w:ascii="Times New Roman" w:hAnsi="Times New Roman"/>
          <w:sz w:val="24"/>
        </w:rPr>
        <w:t>desirable</w:t>
      </w:r>
      <w:r w:rsidR="00457129">
        <w:rPr>
          <w:rFonts w:ascii="Times New Roman" w:hAnsi="Times New Roman"/>
          <w:sz w:val="24"/>
        </w:rPr>
        <w:t xml:space="preserve"> for those already attending the clinic</w:t>
      </w:r>
      <w:r w:rsidR="00420C9E">
        <w:rPr>
          <w:rFonts w:ascii="Times New Roman" w:hAnsi="Times New Roman"/>
          <w:sz w:val="24"/>
        </w:rPr>
        <w:t xml:space="preserve">; </w:t>
      </w:r>
      <w:r w:rsidR="00F507D4">
        <w:rPr>
          <w:rFonts w:ascii="Times New Roman" w:hAnsi="Times New Roman"/>
          <w:sz w:val="24"/>
        </w:rPr>
        <w:t xml:space="preserve">however, it could enable </w:t>
      </w:r>
      <w:r w:rsidR="00420C9E">
        <w:rPr>
          <w:rFonts w:ascii="Times New Roman" w:hAnsi="Times New Roman"/>
          <w:sz w:val="24"/>
        </w:rPr>
        <w:t xml:space="preserve">clinicians to </w:t>
      </w:r>
      <w:r w:rsidR="00F507D4">
        <w:rPr>
          <w:rFonts w:ascii="Times New Roman" w:hAnsi="Times New Roman"/>
          <w:sz w:val="24"/>
        </w:rPr>
        <w:t xml:space="preserve">triage patients waiting and </w:t>
      </w:r>
      <w:r w:rsidR="00A64535">
        <w:rPr>
          <w:rFonts w:ascii="Times New Roman" w:hAnsi="Times New Roman"/>
          <w:sz w:val="24"/>
        </w:rPr>
        <w:t xml:space="preserve">might </w:t>
      </w:r>
      <w:r w:rsidR="00420C9E">
        <w:rPr>
          <w:rFonts w:ascii="Times New Roman" w:hAnsi="Times New Roman"/>
          <w:sz w:val="24"/>
        </w:rPr>
        <w:t xml:space="preserve">improve </w:t>
      </w:r>
      <w:r w:rsidR="00A64535">
        <w:rPr>
          <w:rFonts w:ascii="Times New Roman" w:hAnsi="Times New Roman"/>
          <w:sz w:val="24"/>
        </w:rPr>
        <w:t xml:space="preserve">the overall </w:t>
      </w:r>
      <w:r w:rsidR="00F507D4">
        <w:rPr>
          <w:rFonts w:ascii="Times New Roman" w:hAnsi="Times New Roman"/>
          <w:sz w:val="24"/>
        </w:rPr>
        <w:t>service delivery</w:t>
      </w:r>
      <w:r w:rsidR="00457129">
        <w:rPr>
          <w:rFonts w:ascii="Times New Roman" w:hAnsi="Times New Roman"/>
          <w:sz w:val="24"/>
        </w:rPr>
        <w:t xml:space="preserve">. </w:t>
      </w:r>
      <w:r w:rsidR="007163DB">
        <w:rPr>
          <w:rFonts w:ascii="Times New Roman" w:hAnsi="Times New Roman"/>
          <w:sz w:val="24"/>
        </w:rPr>
        <w:t xml:space="preserve">Previous studies identified hesitancy towards AI-led </w:t>
      </w:r>
      <w:proofErr w:type="spellStart"/>
      <w:r w:rsidR="007163DB">
        <w:rPr>
          <w:rFonts w:ascii="Times New Roman" w:hAnsi="Times New Roman"/>
          <w:sz w:val="24"/>
        </w:rPr>
        <w:t>chatbots</w:t>
      </w:r>
      <w:proofErr w:type="spellEnd"/>
      <w:r w:rsidR="007163DB">
        <w:rPr>
          <w:rFonts w:ascii="Times New Roman" w:hAnsi="Times New Roman"/>
          <w:sz w:val="24"/>
        </w:rPr>
        <w:t xml:space="preserve"> due to concerns about confidentiality and cyber-security as well as the lack of empathy and trust in the</w:t>
      </w:r>
      <w:r w:rsidR="00A64535">
        <w:rPr>
          <w:rFonts w:ascii="Times New Roman" w:hAnsi="Times New Roman"/>
          <w:sz w:val="24"/>
        </w:rPr>
        <w:t xml:space="preserve"> autonomous</w:t>
      </w:r>
      <w:r w:rsidR="007163DB">
        <w:rPr>
          <w:rFonts w:ascii="Times New Roman" w:hAnsi="Times New Roman"/>
          <w:sz w:val="24"/>
        </w:rPr>
        <w:t xml:space="preserve"> decisions made by </w:t>
      </w:r>
      <w:r w:rsidR="00A64535">
        <w:rPr>
          <w:rFonts w:ascii="Times New Roman" w:hAnsi="Times New Roman"/>
          <w:sz w:val="24"/>
        </w:rPr>
        <w:t>computers based on predefined algorithms</w:t>
      </w:r>
      <w:r w:rsidR="005F7D40">
        <w:rPr>
          <w:rFonts w:ascii="Times New Roman" w:hAnsi="Times New Roman"/>
          <w:sz w:val="24"/>
        </w:rPr>
        <w:t xml:space="preserve"> </w:t>
      </w:r>
      <w:r w:rsidR="007163DB">
        <w:rPr>
          <w:rFonts w:ascii="Times New Roman" w:hAnsi="Times New Roman"/>
          <w:sz w:val="24"/>
        </w:rPr>
        <w:t>[</w:t>
      </w:r>
      <w:r w:rsidR="003E7C54">
        <w:rPr>
          <w:rFonts w:ascii="Times New Roman" w:hAnsi="Times New Roman"/>
          <w:sz w:val="24"/>
        </w:rPr>
        <w:t>16].</w:t>
      </w:r>
      <w:r w:rsidR="007163DB">
        <w:rPr>
          <w:rFonts w:ascii="Times New Roman" w:hAnsi="Times New Roman"/>
          <w:sz w:val="24"/>
        </w:rPr>
        <w:t xml:space="preserve"> Another explanation is a typical reluctance towards novel technologies, </w:t>
      </w:r>
      <w:r w:rsidR="001A79E2">
        <w:rPr>
          <w:rFonts w:ascii="Times New Roman" w:hAnsi="Times New Roman"/>
          <w:sz w:val="24"/>
        </w:rPr>
        <w:t xml:space="preserve">outlined </w:t>
      </w:r>
      <w:r w:rsidR="007163DB">
        <w:rPr>
          <w:rFonts w:ascii="Times New Roman" w:hAnsi="Times New Roman"/>
          <w:sz w:val="24"/>
        </w:rPr>
        <w:t>in the Diffusion of Innovation theory [</w:t>
      </w:r>
      <w:r w:rsidR="003E7C54">
        <w:rPr>
          <w:rFonts w:ascii="Times New Roman" w:hAnsi="Times New Roman"/>
          <w:sz w:val="24"/>
        </w:rPr>
        <w:t>1</w:t>
      </w:r>
      <w:r w:rsidR="007163DB">
        <w:rPr>
          <w:rFonts w:ascii="Times New Roman" w:hAnsi="Times New Roman"/>
          <w:sz w:val="24"/>
        </w:rPr>
        <w:t>7],</w:t>
      </w:r>
      <w:r w:rsidR="00AE43BE">
        <w:rPr>
          <w:rFonts w:ascii="Times New Roman" w:hAnsi="Times New Roman"/>
          <w:sz w:val="24"/>
        </w:rPr>
        <w:t xml:space="preserve"> which indicates that the adaptation of new digital solutions is dependent on individual decision-making processes, their promotion, time since the introduction and social systems. Therefore, </w:t>
      </w:r>
      <w:r w:rsidR="00FB6334">
        <w:rPr>
          <w:rFonts w:ascii="Times New Roman" w:hAnsi="Times New Roman"/>
          <w:sz w:val="24"/>
        </w:rPr>
        <w:t xml:space="preserve">low or </w:t>
      </w:r>
      <w:r w:rsidR="00AE43BE">
        <w:rPr>
          <w:rFonts w:ascii="Times New Roman" w:hAnsi="Times New Roman"/>
          <w:sz w:val="24"/>
        </w:rPr>
        <w:t xml:space="preserve">moderate acceptability </w:t>
      </w:r>
      <w:proofErr w:type="gramStart"/>
      <w:r w:rsidR="00AE43BE">
        <w:rPr>
          <w:rFonts w:ascii="Times New Roman" w:hAnsi="Times New Roman"/>
          <w:sz w:val="24"/>
        </w:rPr>
        <w:t>could be expected</w:t>
      </w:r>
      <w:proofErr w:type="gramEnd"/>
      <w:r w:rsidR="00AE43BE">
        <w:rPr>
          <w:rFonts w:ascii="Times New Roman" w:hAnsi="Times New Roman"/>
          <w:sz w:val="24"/>
        </w:rPr>
        <w:t xml:space="preserve"> </w:t>
      </w:r>
      <w:r w:rsidR="00AE43BE">
        <w:rPr>
          <w:rFonts w:ascii="Times New Roman" w:hAnsi="Times New Roman"/>
          <w:sz w:val="24"/>
        </w:rPr>
        <w:lastRenderedPageBreak/>
        <w:t xml:space="preserve">for innovative services that patients have little </w:t>
      </w:r>
      <w:r w:rsidR="00FB6334">
        <w:rPr>
          <w:rFonts w:ascii="Times New Roman" w:hAnsi="Times New Roman"/>
          <w:sz w:val="24"/>
        </w:rPr>
        <w:t>awareness</w:t>
      </w:r>
      <w:r w:rsidR="00AE43BE">
        <w:rPr>
          <w:rFonts w:ascii="Times New Roman" w:hAnsi="Times New Roman"/>
          <w:sz w:val="24"/>
        </w:rPr>
        <w:t xml:space="preserve"> of. </w:t>
      </w:r>
      <w:r w:rsidR="00FB6334">
        <w:rPr>
          <w:rFonts w:ascii="Times New Roman" w:hAnsi="Times New Roman"/>
          <w:sz w:val="24"/>
        </w:rPr>
        <w:t>Further studies should explore the level of engagement with these technologies amongst S</w:t>
      </w:r>
      <w:r w:rsidR="004C356A">
        <w:rPr>
          <w:rFonts w:ascii="Times New Roman" w:hAnsi="Times New Roman"/>
          <w:sz w:val="24"/>
        </w:rPr>
        <w:t>R</w:t>
      </w:r>
      <w:r w:rsidR="00FB6334">
        <w:rPr>
          <w:rFonts w:ascii="Times New Roman" w:hAnsi="Times New Roman"/>
          <w:sz w:val="24"/>
        </w:rPr>
        <w:t xml:space="preserve">H patients as well as assess the acceptability rates in non-clinical </w:t>
      </w:r>
      <w:r w:rsidR="00A64535">
        <w:rPr>
          <w:rFonts w:ascii="Times New Roman" w:hAnsi="Times New Roman"/>
          <w:sz w:val="24"/>
        </w:rPr>
        <w:t xml:space="preserve">and high-risk </w:t>
      </w:r>
      <w:r w:rsidR="00FB6334">
        <w:rPr>
          <w:rFonts w:ascii="Times New Roman" w:hAnsi="Times New Roman"/>
          <w:sz w:val="24"/>
        </w:rPr>
        <w:t>populations that face barriers to accessing S</w:t>
      </w:r>
      <w:r w:rsidR="004C356A">
        <w:rPr>
          <w:rFonts w:ascii="Times New Roman" w:hAnsi="Times New Roman"/>
          <w:sz w:val="24"/>
        </w:rPr>
        <w:t>R</w:t>
      </w:r>
      <w:r w:rsidR="00FB6334">
        <w:rPr>
          <w:rFonts w:ascii="Times New Roman" w:hAnsi="Times New Roman"/>
          <w:sz w:val="24"/>
        </w:rPr>
        <w:t xml:space="preserve">H services.  </w:t>
      </w:r>
    </w:p>
    <w:p w14:paraId="1BB3BAD8" w14:textId="2AE99F7D" w:rsidR="00A15127" w:rsidRDefault="00A15127" w:rsidP="000E12C9">
      <w:pPr>
        <w:spacing w:line="480" w:lineRule="auto"/>
        <w:rPr>
          <w:rFonts w:ascii="Times New Roman" w:hAnsi="Times New Roman"/>
          <w:sz w:val="24"/>
        </w:rPr>
      </w:pPr>
      <w:r>
        <w:rPr>
          <w:rFonts w:ascii="Times New Roman" w:hAnsi="Times New Roman"/>
          <w:sz w:val="24"/>
        </w:rPr>
        <w:tab/>
        <w:t xml:space="preserve">The analysis offers insight into the potential </w:t>
      </w:r>
      <w:r w:rsidR="00DD1BBF">
        <w:rPr>
          <w:rFonts w:ascii="Times New Roman" w:hAnsi="Times New Roman"/>
          <w:sz w:val="24"/>
        </w:rPr>
        <w:t xml:space="preserve">digital </w:t>
      </w:r>
      <w:r>
        <w:rPr>
          <w:rFonts w:ascii="Times New Roman" w:hAnsi="Times New Roman"/>
          <w:sz w:val="24"/>
        </w:rPr>
        <w:t>divide, as 1 in 10</w:t>
      </w:r>
      <w:r w:rsidR="00496FF8">
        <w:rPr>
          <w:rFonts w:ascii="Times New Roman" w:hAnsi="Times New Roman"/>
          <w:sz w:val="24"/>
        </w:rPr>
        <w:t xml:space="preserve"> respondents</w:t>
      </w:r>
      <w:r>
        <w:rPr>
          <w:rFonts w:ascii="Times New Roman" w:hAnsi="Times New Roman"/>
          <w:sz w:val="24"/>
        </w:rPr>
        <w:t xml:space="preserve"> reported not owning a smartphone</w:t>
      </w:r>
      <w:r w:rsidR="00094BBF">
        <w:rPr>
          <w:rFonts w:ascii="Times New Roman" w:hAnsi="Times New Roman"/>
          <w:sz w:val="24"/>
        </w:rPr>
        <w:t xml:space="preserve">, </w:t>
      </w:r>
      <w:r w:rsidR="009F750B">
        <w:rPr>
          <w:rFonts w:ascii="Times New Roman" w:hAnsi="Times New Roman"/>
          <w:sz w:val="24"/>
        </w:rPr>
        <w:t xml:space="preserve">indicating that a </w:t>
      </w:r>
      <w:r w:rsidR="00FE72F9">
        <w:rPr>
          <w:rFonts w:ascii="Times New Roman" w:hAnsi="Times New Roman"/>
          <w:sz w:val="24"/>
        </w:rPr>
        <w:t>substantial</w:t>
      </w:r>
      <w:r w:rsidR="009F750B">
        <w:rPr>
          <w:rFonts w:ascii="Times New Roman" w:hAnsi="Times New Roman"/>
          <w:sz w:val="24"/>
        </w:rPr>
        <w:t xml:space="preserve"> proportion </w:t>
      </w:r>
      <w:r w:rsidR="00FE72F9">
        <w:rPr>
          <w:rFonts w:ascii="Times New Roman" w:hAnsi="Times New Roman"/>
          <w:sz w:val="24"/>
        </w:rPr>
        <w:t xml:space="preserve">of service users </w:t>
      </w:r>
      <w:r w:rsidR="009F750B">
        <w:rPr>
          <w:rFonts w:ascii="Times New Roman" w:hAnsi="Times New Roman"/>
          <w:sz w:val="24"/>
        </w:rPr>
        <w:t>might have difficulties</w:t>
      </w:r>
      <w:r w:rsidR="00094BBF">
        <w:rPr>
          <w:rFonts w:ascii="Times New Roman" w:hAnsi="Times New Roman"/>
          <w:sz w:val="24"/>
        </w:rPr>
        <w:t xml:space="preserve"> access</w:t>
      </w:r>
      <w:r w:rsidR="009F750B">
        <w:rPr>
          <w:rFonts w:ascii="Times New Roman" w:hAnsi="Times New Roman"/>
          <w:sz w:val="24"/>
        </w:rPr>
        <w:t>ing</w:t>
      </w:r>
      <w:r w:rsidR="00094BBF">
        <w:rPr>
          <w:rFonts w:ascii="Times New Roman" w:hAnsi="Times New Roman"/>
          <w:sz w:val="24"/>
        </w:rPr>
        <w:t xml:space="preserve"> digital services</w:t>
      </w:r>
      <w:r w:rsidR="009F750B">
        <w:rPr>
          <w:rFonts w:ascii="Times New Roman" w:hAnsi="Times New Roman"/>
          <w:sz w:val="24"/>
        </w:rPr>
        <w:t xml:space="preserve"> if they were only available through apps</w:t>
      </w:r>
      <w:r w:rsidR="00FE72F9">
        <w:rPr>
          <w:rFonts w:ascii="Times New Roman" w:hAnsi="Times New Roman"/>
          <w:sz w:val="24"/>
        </w:rPr>
        <w:t xml:space="preserve"> or smartphones</w:t>
      </w:r>
      <w:r w:rsidR="00094BBF">
        <w:rPr>
          <w:rFonts w:ascii="Times New Roman" w:hAnsi="Times New Roman"/>
          <w:sz w:val="24"/>
        </w:rPr>
        <w:t>. The current transformation of S</w:t>
      </w:r>
      <w:r w:rsidR="004C356A">
        <w:rPr>
          <w:rFonts w:ascii="Times New Roman" w:hAnsi="Times New Roman"/>
          <w:sz w:val="24"/>
        </w:rPr>
        <w:t>R</w:t>
      </w:r>
      <w:r w:rsidR="00094BBF">
        <w:rPr>
          <w:rFonts w:ascii="Times New Roman" w:hAnsi="Times New Roman"/>
          <w:sz w:val="24"/>
        </w:rPr>
        <w:t xml:space="preserve">H services </w:t>
      </w:r>
      <w:r w:rsidR="00E30020">
        <w:rPr>
          <w:rFonts w:ascii="Times New Roman" w:hAnsi="Times New Roman"/>
          <w:sz w:val="24"/>
        </w:rPr>
        <w:t>through</w:t>
      </w:r>
      <w:r w:rsidR="00094BBF">
        <w:rPr>
          <w:rFonts w:ascii="Times New Roman" w:hAnsi="Times New Roman"/>
          <w:sz w:val="24"/>
        </w:rPr>
        <w:t xml:space="preserve"> </w:t>
      </w:r>
      <w:r w:rsidR="00E30020">
        <w:rPr>
          <w:rFonts w:ascii="Times New Roman" w:hAnsi="Times New Roman"/>
          <w:sz w:val="24"/>
        </w:rPr>
        <w:t xml:space="preserve">increased </w:t>
      </w:r>
      <w:r w:rsidR="00094BBF">
        <w:rPr>
          <w:rFonts w:ascii="Times New Roman" w:hAnsi="Times New Roman"/>
          <w:sz w:val="24"/>
        </w:rPr>
        <w:t xml:space="preserve">digitalisation may lead to </w:t>
      </w:r>
      <w:r w:rsidR="00E30020">
        <w:rPr>
          <w:rFonts w:ascii="Times New Roman" w:hAnsi="Times New Roman"/>
          <w:sz w:val="24"/>
        </w:rPr>
        <w:t>reduced service costs</w:t>
      </w:r>
      <w:r w:rsidR="00094BBF">
        <w:rPr>
          <w:rFonts w:ascii="Times New Roman" w:hAnsi="Times New Roman"/>
          <w:sz w:val="24"/>
        </w:rPr>
        <w:t xml:space="preserve">, </w:t>
      </w:r>
      <w:r w:rsidR="00E30020">
        <w:rPr>
          <w:rFonts w:ascii="Times New Roman" w:hAnsi="Times New Roman"/>
          <w:sz w:val="24"/>
        </w:rPr>
        <w:t xml:space="preserve">but it </w:t>
      </w:r>
      <w:r w:rsidR="00094BBF">
        <w:rPr>
          <w:rFonts w:ascii="Times New Roman" w:hAnsi="Times New Roman"/>
          <w:sz w:val="24"/>
        </w:rPr>
        <w:t xml:space="preserve">may also limit access for those who </w:t>
      </w:r>
      <w:r w:rsidR="00E30020">
        <w:rPr>
          <w:rFonts w:ascii="Times New Roman" w:hAnsi="Times New Roman"/>
          <w:sz w:val="24"/>
        </w:rPr>
        <w:t xml:space="preserve">are </w:t>
      </w:r>
      <w:r w:rsidR="00094BBF">
        <w:rPr>
          <w:rFonts w:ascii="Times New Roman" w:hAnsi="Times New Roman"/>
          <w:sz w:val="24"/>
        </w:rPr>
        <w:t>most in need of in-clinic services. Failing to develop services that reach people with no access or capacity to use technologies is likely to increase health inequalities</w:t>
      </w:r>
      <w:r w:rsidR="005F7D40">
        <w:rPr>
          <w:rFonts w:ascii="Times New Roman" w:hAnsi="Times New Roman"/>
          <w:sz w:val="24"/>
        </w:rPr>
        <w:t xml:space="preserve"> </w:t>
      </w:r>
      <w:r w:rsidR="001014D2">
        <w:rPr>
          <w:rFonts w:ascii="Times New Roman" w:hAnsi="Times New Roman"/>
          <w:sz w:val="24"/>
        </w:rPr>
        <w:t>[18]</w:t>
      </w:r>
      <w:r w:rsidR="00094BBF">
        <w:rPr>
          <w:rFonts w:ascii="Times New Roman" w:hAnsi="Times New Roman"/>
          <w:sz w:val="24"/>
        </w:rPr>
        <w:t>. In addition, our study demonstrates the importance of face-to-face interactions, as preferred b</w:t>
      </w:r>
      <w:r w:rsidR="0059638C">
        <w:rPr>
          <w:rFonts w:ascii="Times New Roman" w:hAnsi="Times New Roman"/>
          <w:sz w:val="24"/>
        </w:rPr>
        <w:t>y the majority of the patients</w:t>
      </w:r>
      <w:r w:rsidR="009D3A89">
        <w:rPr>
          <w:rFonts w:ascii="Times New Roman" w:hAnsi="Times New Roman"/>
          <w:sz w:val="24"/>
        </w:rPr>
        <w:t xml:space="preserve"> and consistent with other recent studies</w:t>
      </w:r>
      <w:r w:rsidR="005F7D40">
        <w:rPr>
          <w:rFonts w:ascii="Times New Roman" w:hAnsi="Times New Roman"/>
          <w:sz w:val="24"/>
        </w:rPr>
        <w:t xml:space="preserve"> </w:t>
      </w:r>
      <w:r w:rsidR="007A326D">
        <w:rPr>
          <w:rFonts w:ascii="Times New Roman" w:hAnsi="Times New Roman"/>
          <w:sz w:val="24"/>
        </w:rPr>
        <w:t>[</w:t>
      </w:r>
      <w:r w:rsidR="00685AC5">
        <w:rPr>
          <w:rFonts w:ascii="Times New Roman" w:hAnsi="Times New Roman"/>
          <w:sz w:val="24"/>
        </w:rPr>
        <w:t>1</w:t>
      </w:r>
      <w:r w:rsidR="001014D2">
        <w:rPr>
          <w:rFonts w:ascii="Times New Roman" w:hAnsi="Times New Roman"/>
          <w:sz w:val="24"/>
        </w:rPr>
        <w:t>9</w:t>
      </w:r>
      <w:r w:rsidR="00E02B53">
        <w:rPr>
          <w:rFonts w:ascii="Times New Roman" w:hAnsi="Times New Roman"/>
          <w:sz w:val="24"/>
        </w:rPr>
        <w:t>]</w:t>
      </w:r>
      <w:r w:rsidR="00DD1BBF">
        <w:rPr>
          <w:rFonts w:ascii="Times New Roman" w:hAnsi="Times New Roman"/>
          <w:sz w:val="24"/>
        </w:rPr>
        <w:t xml:space="preserve">. </w:t>
      </w:r>
      <w:r w:rsidR="00D14100">
        <w:rPr>
          <w:rFonts w:ascii="Times New Roman" w:hAnsi="Times New Roman"/>
          <w:sz w:val="24"/>
        </w:rPr>
        <w:t>Previous research demonstrated that individuals from lower socioeconomic background</w:t>
      </w:r>
      <w:r w:rsidR="00420C9E">
        <w:rPr>
          <w:rFonts w:ascii="Times New Roman" w:hAnsi="Times New Roman"/>
          <w:sz w:val="24"/>
        </w:rPr>
        <w:t>s</w:t>
      </w:r>
      <w:r w:rsidR="00D14100">
        <w:rPr>
          <w:rFonts w:ascii="Times New Roman" w:hAnsi="Times New Roman"/>
          <w:sz w:val="24"/>
        </w:rPr>
        <w:t xml:space="preserve"> had lower e-health literacy, restricted access to technologies and were less likely to use d</w:t>
      </w:r>
      <w:r w:rsidR="00E02B53">
        <w:rPr>
          <w:rFonts w:ascii="Times New Roman" w:hAnsi="Times New Roman"/>
          <w:sz w:val="24"/>
        </w:rPr>
        <w:t>igital health interventions</w:t>
      </w:r>
      <w:r w:rsidR="00A64535">
        <w:rPr>
          <w:rFonts w:ascii="Times New Roman" w:hAnsi="Times New Roman"/>
          <w:sz w:val="24"/>
        </w:rPr>
        <w:t xml:space="preserve"> </w:t>
      </w:r>
      <w:r w:rsidR="00E02B53">
        <w:rPr>
          <w:rFonts w:ascii="Times New Roman" w:hAnsi="Times New Roman"/>
          <w:sz w:val="24"/>
        </w:rPr>
        <w:t>[</w:t>
      </w:r>
      <w:r w:rsidR="001014D2">
        <w:rPr>
          <w:rFonts w:ascii="Times New Roman" w:hAnsi="Times New Roman"/>
          <w:sz w:val="24"/>
        </w:rPr>
        <w:t>20</w:t>
      </w:r>
      <w:r w:rsidR="00D14100">
        <w:rPr>
          <w:rFonts w:ascii="Times New Roman" w:hAnsi="Times New Roman"/>
          <w:sz w:val="24"/>
        </w:rPr>
        <w:t>]</w:t>
      </w:r>
      <w:r w:rsidR="00685AC5">
        <w:rPr>
          <w:rFonts w:ascii="Times New Roman" w:hAnsi="Times New Roman"/>
          <w:sz w:val="24"/>
        </w:rPr>
        <w:t>.</w:t>
      </w:r>
      <w:r w:rsidR="00D14100">
        <w:rPr>
          <w:rFonts w:ascii="Times New Roman" w:hAnsi="Times New Roman"/>
          <w:sz w:val="24"/>
        </w:rPr>
        <w:t xml:space="preserve"> </w:t>
      </w:r>
      <w:r w:rsidR="005E2064">
        <w:rPr>
          <w:rFonts w:ascii="Times New Roman" w:hAnsi="Times New Roman"/>
          <w:sz w:val="24"/>
        </w:rPr>
        <w:t xml:space="preserve">Literacy-related disparities in technology access and use are widespread, with lower </w:t>
      </w:r>
      <w:r w:rsidR="00420C9E">
        <w:rPr>
          <w:rFonts w:ascii="Times New Roman" w:hAnsi="Times New Roman"/>
          <w:sz w:val="24"/>
        </w:rPr>
        <w:t xml:space="preserve">literacy </w:t>
      </w:r>
      <w:r w:rsidR="005E2064">
        <w:rPr>
          <w:rFonts w:ascii="Times New Roman" w:hAnsi="Times New Roman"/>
          <w:sz w:val="24"/>
        </w:rPr>
        <w:t>patients being less likely to own smartphone</w:t>
      </w:r>
      <w:r w:rsidR="00420C9E">
        <w:rPr>
          <w:rFonts w:ascii="Times New Roman" w:hAnsi="Times New Roman"/>
          <w:sz w:val="24"/>
        </w:rPr>
        <w:t>s</w:t>
      </w:r>
      <w:r w:rsidR="005E2064">
        <w:rPr>
          <w:rFonts w:ascii="Times New Roman" w:hAnsi="Times New Roman"/>
          <w:sz w:val="24"/>
        </w:rPr>
        <w:t xml:space="preserve"> or to use the </w:t>
      </w:r>
      <w:r w:rsidR="001A79E2">
        <w:rPr>
          <w:rFonts w:ascii="Times New Roman" w:hAnsi="Times New Roman"/>
          <w:sz w:val="24"/>
        </w:rPr>
        <w:t>Internet</w:t>
      </w:r>
      <w:r w:rsidR="005F7D40">
        <w:rPr>
          <w:rFonts w:ascii="Times New Roman" w:hAnsi="Times New Roman"/>
          <w:sz w:val="24"/>
        </w:rPr>
        <w:t xml:space="preserve"> </w:t>
      </w:r>
      <w:r w:rsidR="005E2064">
        <w:rPr>
          <w:rFonts w:ascii="Times New Roman" w:hAnsi="Times New Roman"/>
          <w:sz w:val="24"/>
        </w:rPr>
        <w:t xml:space="preserve">[21]. </w:t>
      </w:r>
      <w:r w:rsidR="0059638C">
        <w:rPr>
          <w:rFonts w:ascii="Times New Roman" w:hAnsi="Times New Roman"/>
          <w:sz w:val="24"/>
        </w:rPr>
        <w:t>Therefore, digital S</w:t>
      </w:r>
      <w:r w:rsidR="004C356A">
        <w:rPr>
          <w:rFonts w:ascii="Times New Roman" w:hAnsi="Times New Roman"/>
          <w:sz w:val="24"/>
        </w:rPr>
        <w:t>R</w:t>
      </w:r>
      <w:r w:rsidR="0059638C">
        <w:rPr>
          <w:rFonts w:ascii="Times New Roman" w:hAnsi="Times New Roman"/>
          <w:sz w:val="24"/>
        </w:rPr>
        <w:t>H service</w:t>
      </w:r>
      <w:r w:rsidR="00D14100">
        <w:rPr>
          <w:rFonts w:ascii="Times New Roman" w:hAnsi="Times New Roman"/>
          <w:sz w:val="24"/>
        </w:rPr>
        <w:t>s</w:t>
      </w:r>
      <w:r w:rsidR="0059638C">
        <w:rPr>
          <w:rFonts w:ascii="Times New Roman" w:hAnsi="Times New Roman"/>
          <w:sz w:val="24"/>
        </w:rPr>
        <w:t xml:space="preserve"> </w:t>
      </w:r>
      <w:proofErr w:type="gramStart"/>
      <w:r w:rsidR="005E2064">
        <w:rPr>
          <w:rFonts w:ascii="Times New Roman" w:hAnsi="Times New Roman"/>
          <w:sz w:val="24"/>
        </w:rPr>
        <w:t>should</w:t>
      </w:r>
      <w:r w:rsidR="0059638C">
        <w:rPr>
          <w:rFonts w:ascii="Times New Roman" w:hAnsi="Times New Roman"/>
          <w:sz w:val="24"/>
        </w:rPr>
        <w:t xml:space="preserve"> be considered</w:t>
      </w:r>
      <w:proofErr w:type="gramEnd"/>
      <w:r w:rsidR="0059638C">
        <w:rPr>
          <w:rFonts w:ascii="Times New Roman" w:hAnsi="Times New Roman"/>
          <w:sz w:val="24"/>
        </w:rPr>
        <w:t xml:space="preserve"> as a supplement to clinical services rather than their substitute. </w:t>
      </w:r>
    </w:p>
    <w:p w14:paraId="5913B913" w14:textId="1BC75752" w:rsidR="00FB6334" w:rsidRDefault="00FB6334" w:rsidP="00FB6334">
      <w:pPr>
        <w:spacing w:line="480" w:lineRule="auto"/>
        <w:rPr>
          <w:rFonts w:ascii="Times New Roman" w:hAnsi="Times New Roman"/>
          <w:sz w:val="24"/>
        </w:rPr>
      </w:pPr>
      <w:r>
        <w:rPr>
          <w:rFonts w:ascii="Times New Roman" w:hAnsi="Times New Roman"/>
          <w:sz w:val="24"/>
        </w:rPr>
        <w:tab/>
      </w:r>
      <w:r w:rsidR="00C048FE">
        <w:rPr>
          <w:rFonts w:ascii="Times New Roman" w:hAnsi="Times New Roman"/>
          <w:sz w:val="24"/>
        </w:rPr>
        <w:t>This is the first study exploring the acceptability of digital platforms for S</w:t>
      </w:r>
      <w:r w:rsidR="004C356A">
        <w:rPr>
          <w:rFonts w:ascii="Times New Roman" w:hAnsi="Times New Roman"/>
          <w:sz w:val="24"/>
        </w:rPr>
        <w:t>R</w:t>
      </w:r>
      <w:r w:rsidR="00C048FE">
        <w:rPr>
          <w:rFonts w:ascii="Times New Roman" w:hAnsi="Times New Roman"/>
          <w:sz w:val="24"/>
        </w:rPr>
        <w:t xml:space="preserve">H advice, notably an AI </w:t>
      </w:r>
      <w:proofErr w:type="spellStart"/>
      <w:r w:rsidR="00C048FE">
        <w:rPr>
          <w:rFonts w:ascii="Times New Roman" w:hAnsi="Times New Roman"/>
          <w:sz w:val="24"/>
        </w:rPr>
        <w:t>chatbot</w:t>
      </w:r>
      <w:proofErr w:type="spellEnd"/>
      <w:r w:rsidR="00C048FE">
        <w:rPr>
          <w:rFonts w:ascii="Times New Roman" w:hAnsi="Times New Roman"/>
          <w:sz w:val="24"/>
        </w:rPr>
        <w:t xml:space="preserve">, in </w:t>
      </w:r>
      <w:r w:rsidR="00685AC5">
        <w:rPr>
          <w:rFonts w:ascii="Times New Roman" w:hAnsi="Times New Roman"/>
          <w:sz w:val="24"/>
        </w:rPr>
        <w:t>a</w:t>
      </w:r>
      <w:r w:rsidR="0027040F">
        <w:rPr>
          <w:rFonts w:ascii="Times New Roman" w:hAnsi="Times New Roman"/>
          <w:sz w:val="24"/>
        </w:rPr>
        <w:t xml:space="preserve"> </w:t>
      </w:r>
      <w:r w:rsidR="00C048FE">
        <w:rPr>
          <w:rFonts w:ascii="Times New Roman" w:hAnsi="Times New Roman"/>
          <w:sz w:val="24"/>
        </w:rPr>
        <w:t xml:space="preserve">clinical population. The generalisability of these findings is limited to one </w:t>
      </w:r>
      <w:r w:rsidR="00420C9E">
        <w:rPr>
          <w:rFonts w:ascii="Times New Roman" w:hAnsi="Times New Roman"/>
          <w:sz w:val="24"/>
        </w:rPr>
        <w:t xml:space="preserve">NHS trust </w:t>
      </w:r>
      <w:r w:rsidR="00C048FE">
        <w:rPr>
          <w:rFonts w:ascii="Times New Roman" w:hAnsi="Times New Roman"/>
          <w:sz w:val="24"/>
        </w:rPr>
        <w:t xml:space="preserve">and patients in other local authorities may have different views on </w:t>
      </w:r>
      <w:r w:rsidR="00685AC5">
        <w:rPr>
          <w:rFonts w:ascii="Times New Roman" w:hAnsi="Times New Roman"/>
          <w:sz w:val="24"/>
        </w:rPr>
        <w:t>these</w:t>
      </w:r>
      <w:r w:rsidR="00C048FE">
        <w:rPr>
          <w:rFonts w:ascii="Times New Roman" w:hAnsi="Times New Roman"/>
          <w:sz w:val="24"/>
        </w:rPr>
        <w:t xml:space="preserve"> platforms. </w:t>
      </w:r>
      <w:proofErr w:type="gramStart"/>
      <w:r w:rsidR="00C048FE">
        <w:rPr>
          <w:rFonts w:ascii="Times New Roman" w:hAnsi="Times New Roman"/>
          <w:sz w:val="24"/>
        </w:rPr>
        <w:t>Also</w:t>
      </w:r>
      <w:proofErr w:type="gramEnd"/>
      <w:r w:rsidR="00C048FE">
        <w:rPr>
          <w:rFonts w:ascii="Times New Roman" w:hAnsi="Times New Roman"/>
          <w:sz w:val="24"/>
        </w:rPr>
        <w:t>, the reasons for low acceptability rates were not explored and this addition</w:t>
      </w:r>
      <w:r w:rsidR="0027040F">
        <w:rPr>
          <w:rFonts w:ascii="Times New Roman" w:hAnsi="Times New Roman"/>
          <w:sz w:val="24"/>
        </w:rPr>
        <w:t>al</w:t>
      </w:r>
      <w:r w:rsidR="00C048FE">
        <w:rPr>
          <w:rFonts w:ascii="Times New Roman" w:hAnsi="Times New Roman"/>
          <w:sz w:val="24"/>
        </w:rPr>
        <w:t xml:space="preserve"> information would allow </w:t>
      </w:r>
      <w:r w:rsidR="00A64535">
        <w:rPr>
          <w:rFonts w:ascii="Times New Roman" w:hAnsi="Times New Roman"/>
          <w:sz w:val="24"/>
        </w:rPr>
        <w:t xml:space="preserve">a </w:t>
      </w:r>
      <w:r w:rsidR="00C048FE">
        <w:rPr>
          <w:rFonts w:ascii="Times New Roman" w:hAnsi="Times New Roman"/>
          <w:sz w:val="24"/>
        </w:rPr>
        <w:t>better understanding of barriers to digital S</w:t>
      </w:r>
      <w:r w:rsidR="004C356A">
        <w:rPr>
          <w:rFonts w:ascii="Times New Roman" w:hAnsi="Times New Roman"/>
          <w:sz w:val="24"/>
        </w:rPr>
        <w:t>R</w:t>
      </w:r>
      <w:r w:rsidR="00C048FE">
        <w:rPr>
          <w:rFonts w:ascii="Times New Roman" w:hAnsi="Times New Roman"/>
          <w:sz w:val="24"/>
        </w:rPr>
        <w:t xml:space="preserve">H services. </w:t>
      </w:r>
      <w:r>
        <w:rPr>
          <w:rFonts w:ascii="Times New Roman" w:hAnsi="Times New Roman"/>
          <w:sz w:val="24"/>
        </w:rPr>
        <w:t xml:space="preserve">Future studies should compare these acceptability rates with Internet users who face </w:t>
      </w:r>
      <w:r w:rsidR="00C048FE">
        <w:rPr>
          <w:rFonts w:ascii="Times New Roman" w:hAnsi="Times New Roman"/>
          <w:sz w:val="24"/>
        </w:rPr>
        <w:t>difficulties in</w:t>
      </w:r>
      <w:r>
        <w:rPr>
          <w:rFonts w:ascii="Times New Roman" w:hAnsi="Times New Roman"/>
          <w:sz w:val="24"/>
        </w:rPr>
        <w:t xml:space="preserve"> </w:t>
      </w:r>
      <w:r w:rsidR="00C048FE">
        <w:rPr>
          <w:rFonts w:ascii="Times New Roman" w:hAnsi="Times New Roman"/>
          <w:sz w:val="24"/>
        </w:rPr>
        <w:t>accessing S</w:t>
      </w:r>
      <w:r w:rsidR="004C356A">
        <w:rPr>
          <w:rFonts w:ascii="Times New Roman" w:hAnsi="Times New Roman"/>
          <w:sz w:val="24"/>
        </w:rPr>
        <w:t>R</w:t>
      </w:r>
      <w:r w:rsidR="00C048FE">
        <w:rPr>
          <w:rFonts w:ascii="Times New Roman" w:hAnsi="Times New Roman"/>
          <w:sz w:val="24"/>
        </w:rPr>
        <w:t xml:space="preserve">H services as well as patients in various geographical locations. </w:t>
      </w:r>
    </w:p>
    <w:p w14:paraId="64AFE81D" w14:textId="14DBB88C" w:rsidR="00FB6334" w:rsidRDefault="003E3007" w:rsidP="000E12C9">
      <w:pPr>
        <w:spacing w:line="480" w:lineRule="auto"/>
        <w:rPr>
          <w:rFonts w:ascii="Times New Roman" w:hAnsi="Times New Roman"/>
          <w:sz w:val="24"/>
        </w:rPr>
      </w:pPr>
      <w:r>
        <w:rPr>
          <w:rFonts w:ascii="Times New Roman" w:hAnsi="Times New Roman"/>
          <w:sz w:val="24"/>
        </w:rPr>
        <w:lastRenderedPageBreak/>
        <w:tab/>
        <w:t xml:space="preserve">This study demonstrates </w:t>
      </w:r>
      <w:r w:rsidR="00B73C46">
        <w:rPr>
          <w:rFonts w:ascii="Times New Roman" w:hAnsi="Times New Roman"/>
          <w:sz w:val="24"/>
        </w:rPr>
        <w:t xml:space="preserve">low-to-moderate acceptability of AI </w:t>
      </w:r>
      <w:proofErr w:type="spellStart"/>
      <w:r w:rsidR="00B73C46">
        <w:rPr>
          <w:rFonts w:ascii="Times New Roman" w:hAnsi="Times New Roman"/>
          <w:sz w:val="24"/>
        </w:rPr>
        <w:t>chatbots</w:t>
      </w:r>
      <w:proofErr w:type="spellEnd"/>
      <w:r w:rsidR="00B73C46">
        <w:rPr>
          <w:rFonts w:ascii="Times New Roman" w:hAnsi="Times New Roman"/>
          <w:sz w:val="24"/>
        </w:rPr>
        <w:t xml:space="preserve"> and moderate-to-high acceptability of video consultations and </w:t>
      </w:r>
      <w:proofErr w:type="spellStart"/>
      <w:r w:rsidR="00B73C46">
        <w:rPr>
          <w:rFonts w:ascii="Times New Roman" w:hAnsi="Times New Roman"/>
          <w:sz w:val="24"/>
        </w:rPr>
        <w:t>webchats</w:t>
      </w:r>
      <w:proofErr w:type="spellEnd"/>
      <w:r w:rsidR="00B73C46">
        <w:rPr>
          <w:rFonts w:ascii="Times New Roman" w:hAnsi="Times New Roman"/>
          <w:sz w:val="24"/>
        </w:rPr>
        <w:t xml:space="preserve"> as platforms for S</w:t>
      </w:r>
      <w:r w:rsidR="004C356A">
        <w:rPr>
          <w:rFonts w:ascii="Times New Roman" w:hAnsi="Times New Roman"/>
          <w:sz w:val="24"/>
        </w:rPr>
        <w:t>R</w:t>
      </w:r>
      <w:r w:rsidR="00B73C46">
        <w:rPr>
          <w:rFonts w:ascii="Times New Roman" w:hAnsi="Times New Roman"/>
          <w:sz w:val="24"/>
        </w:rPr>
        <w:t xml:space="preserve">H </w:t>
      </w:r>
      <w:r w:rsidR="00420C9E">
        <w:rPr>
          <w:rFonts w:ascii="Times New Roman" w:hAnsi="Times New Roman"/>
          <w:sz w:val="24"/>
        </w:rPr>
        <w:t>advice</w:t>
      </w:r>
      <w:r w:rsidR="00B73C46">
        <w:rPr>
          <w:rFonts w:ascii="Times New Roman" w:hAnsi="Times New Roman"/>
          <w:sz w:val="24"/>
        </w:rPr>
        <w:t xml:space="preserve">. Thus, there is a </w:t>
      </w:r>
      <w:r>
        <w:rPr>
          <w:rFonts w:ascii="Times New Roman" w:hAnsi="Times New Roman"/>
          <w:sz w:val="24"/>
        </w:rPr>
        <w:t>need to address patients’ perspectives when developing online S</w:t>
      </w:r>
      <w:r w:rsidR="004C356A">
        <w:rPr>
          <w:rFonts w:ascii="Times New Roman" w:hAnsi="Times New Roman"/>
          <w:sz w:val="24"/>
        </w:rPr>
        <w:t>R</w:t>
      </w:r>
      <w:r>
        <w:rPr>
          <w:rFonts w:ascii="Times New Roman" w:hAnsi="Times New Roman"/>
          <w:sz w:val="24"/>
        </w:rPr>
        <w:t>H services</w:t>
      </w:r>
      <w:r w:rsidR="00CA014D">
        <w:rPr>
          <w:rFonts w:ascii="Times New Roman" w:hAnsi="Times New Roman"/>
          <w:sz w:val="24"/>
        </w:rPr>
        <w:t>. Low acceptability is likely to translate into low uptake of these interventions. More research is required to evaluate potential reach, equality, engagement and cost-effectiveness</w:t>
      </w:r>
      <w:r w:rsidR="00B73C46">
        <w:rPr>
          <w:rFonts w:ascii="Times New Roman" w:hAnsi="Times New Roman"/>
          <w:sz w:val="24"/>
        </w:rPr>
        <w:t xml:space="preserve"> of these interventions</w:t>
      </w:r>
      <w:r w:rsidR="00CA014D">
        <w:rPr>
          <w:rFonts w:ascii="Times New Roman" w:hAnsi="Times New Roman"/>
          <w:sz w:val="24"/>
        </w:rPr>
        <w:t xml:space="preserve">.  </w:t>
      </w:r>
      <w:r>
        <w:rPr>
          <w:rFonts w:ascii="Times New Roman" w:hAnsi="Times New Roman"/>
          <w:sz w:val="24"/>
        </w:rPr>
        <w:t xml:space="preserve"> </w:t>
      </w:r>
    </w:p>
    <w:p w14:paraId="4B68950C" w14:textId="77777777" w:rsidR="00932802" w:rsidRDefault="00932802" w:rsidP="00D97079">
      <w:pPr>
        <w:rPr>
          <w:rFonts w:ascii="Times New Roman" w:hAnsi="Times New Roman"/>
          <w:b/>
          <w:sz w:val="24"/>
        </w:rPr>
      </w:pPr>
    </w:p>
    <w:p w14:paraId="062AD883" w14:textId="77777777" w:rsidR="004421C2" w:rsidRDefault="004421C2">
      <w:pPr>
        <w:spacing w:after="160" w:line="259" w:lineRule="auto"/>
        <w:rPr>
          <w:rStyle w:val="cit"/>
        </w:rPr>
      </w:pPr>
      <w:r>
        <w:rPr>
          <w:rStyle w:val="cit"/>
        </w:rPr>
        <w:br w:type="page"/>
      </w:r>
    </w:p>
    <w:p w14:paraId="34C0C353" w14:textId="77777777" w:rsidR="004421C2" w:rsidRPr="005F7D40" w:rsidRDefault="004421C2" w:rsidP="004421C2">
      <w:pPr>
        <w:spacing w:line="480" w:lineRule="auto"/>
        <w:rPr>
          <w:rFonts w:ascii="Times New Roman" w:hAnsi="Times New Roman"/>
          <w:sz w:val="24"/>
        </w:rPr>
      </w:pPr>
      <w:r w:rsidRPr="005F7D40">
        <w:rPr>
          <w:rFonts w:ascii="Times New Roman" w:hAnsi="Times New Roman"/>
          <w:b/>
          <w:bCs/>
          <w:sz w:val="24"/>
        </w:rPr>
        <w:lastRenderedPageBreak/>
        <w:t xml:space="preserve">Competing Interest: </w:t>
      </w:r>
      <w:r w:rsidRPr="005F7D40">
        <w:rPr>
          <w:rFonts w:ascii="Times New Roman" w:hAnsi="Times New Roman"/>
          <w:sz w:val="24"/>
        </w:rPr>
        <w:t>None declared.</w:t>
      </w:r>
    </w:p>
    <w:p w14:paraId="621227A9" w14:textId="77777777" w:rsidR="004421C2" w:rsidRPr="005F7D40" w:rsidRDefault="004421C2" w:rsidP="004421C2">
      <w:pPr>
        <w:spacing w:line="480" w:lineRule="auto"/>
        <w:rPr>
          <w:rFonts w:ascii="Times New Roman" w:hAnsi="Times New Roman"/>
          <w:b/>
          <w:bCs/>
          <w:sz w:val="24"/>
        </w:rPr>
      </w:pPr>
      <w:bookmarkStart w:id="1" w:name="ANCHOR_CUSTOM_FIELD282554"/>
    </w:p>
    <w:p w14:paraId="6D88566F" w14:textId="77777777" w:rsidR="004421C2" w:rsidRPr="005F7D40" w:rsidRDefault="004421C2" w:rsidP="004421C2">
      <w:pPr>
        <w:spacing w:line="480" w:lineRule="auto"/>
        <w:rPr>
          <w:rFonts w:ascii="Times New Roman" w:hAnsi="Times New Roman"/>
          <w:sz w:val="24"/>
        </w:rPr>
      </w:pPr>
      <w:r w:rsidRPr="005F7D40">
        <w:rPr>
          <w:rFonts w:ascii="Times New Roman" w:hAnsi="Times New Roman"/>
          <w:b/>
          <w:bCs/>
          <w:sz w:val="24"/>
        </w:rPr>
        <w:t xml:space="preserve">Contributors: </w:t>
      </w:r>
      <w:r w:rsidRPr="005F7D40">
        <w:rPr>
          <w:rFonts w:ascii="Times New Roman" w:hAnsi="Times New Roman"/>
          <w:sz w:val="24"/>
        </w:rPr>
        <w:t>TN and JB designed the study. CL, CG and SK contributed to the analyses and the interpretation of findings.  All authors contributed to the drafting of the manuscript and approved the final version of the manuscript.</w:t>
      </w:r>
      <w:bookmarkEnd w:id="1"/>
    </w:p>
    <w:p w14:paraId="2268CA93" w14:textId="77777777" w:rsidR="004421C2" w:rsidRPr="005F7D40" w:rsidRDefault="004421C2" w:rsidP="004421C2">
      <w:pPr>
        <w:pStyle w:val="Standard"/>
        <w:spacing w:line="480" w:lineRule="auto"/>
        <w:rPr>
          <w:b/>
          <w:bCs/>
          <w:lang w:eastAsia="en-GB"/>
        </w:rPr>
      </w:pPr>
    </w:p>
    <w:p w14:paraId="293032C2" w14:textId="77777777" w:rsidR="000F31EA" w:rsidRPr="005F7D40" w:rsidRDefault="004421C2" w:rsidP="004421C2">
      <w:pPr>
        <w:pStyle w:val="Standard"/>
        <w:spacing w:line="480" w:lineRule="auto"/>
        <w:rPr>
          <w:lang w:eastAsia="en-GB"/>
        </w:rPr>
      </w:pPr>
      <w:r w:rsidRPr="005F7D40">
        <w:rPr>
          <w:b/>
          <w:bCs/>
          <w:lang w:eastAsia="en-GB"/>
        </w:rPr>
        <w:t xml:space="preserve">Funding: </w:t>
      </w:r>
      <w:proofErr w:type="gramStart"/>
      <w:r w:rsidRPr="005F7D40">
        <w:rPr>
          <w:lang w:eastAsia="en-GB"/>
        </w:rPr>
        <w:t xml:space="preserve">This work was funded </w:t>
      </w:r>
      <w:r w:rsidR="004C3765" w:rsidRPr="005F7D40">
        <w:rPr>
          <w:lang w:eastAsia="en-GB"/>
        </w:rPr>
        <w:t>by the University of Southampton and Solent NHS Trust</w:t>
      </w:r>
      <w:proofErr w:type="gramEnd"/>
      <w:r w:rsidR="004C3765" w:rsidRPr="005F7D40">
        <w:rPr>
          <w:lang w:eastAsia="en-GB"/>
        </w:rPr>
        <w:t>.</w:t>
      </w:r>
    </w:p>
    <w:p w14:paraId="39180FA6" w14:textId="77777777" w:rsidR="001014D2" w:rsidRPr="00507A28" w:rsidRDefault="000F31EA" w:rsidP="001014D2">
      <w:pPr>
        <w:spacing w:line="480" w:lineRule="auto"/>
        <w:jc w:val="center"/>
        <w:rPr>
          <w:b/>
        </w:rPr>
      </w:pPr>
      <w:r w:rsidRPr="005F7D40">
        <w:rPr>
          <w:rFonts w:ascii="Times New Roman" w:hAnsi="Times New Roman"/>
          <w:sz w:val="24"/>
          <w:lang w:eastAsia="en-GB"/>
        </w:rPr>
        <w:br w:type="page"/>
      </w:r>
      <w:r w:rsidR="001014D2" w:rsidRPr="00507A28">
        <w:rPr>
          <w:b/>
        </w:rPr>
        <w:lastRenderedPageBreak/>
        <w:t>References</w:t>
      </w:r>
    </w:p>
    <w:p w14:paraId="6B1D1E9B" w14:textId="77777777" w:rsidR="001014D2" w:rsidRDefault="001014D2" w:rsidP="001014D2">
      <w:pPr>
        <w:pStyle w:val="ListParagraph"/>
        <w:numPr>
          <w:ilvl w:val="0"/>
          <w:numId w:val="7"/>
        </w:numPr>
        <w:spacing w:line="480" w:lineRule="auto"/>
        <w:rPr>
          <w:rFonts w:cs="Arial"/>
          <w:color w:val="222222"/>
          <w:sz w:val="20"/>
          <w:szCs w:val="20"/>
          <w:shd w:val="clear" w:color="auto" w:fill="FFFFFF"/>
        </w:rPr>
      </w:pPr>
      <w:proofErr w:type="spellStart"/>
      <w:r>
        <w:rPr>
          <w:rFonts w:cs="Arial"/>
          <w:color w:val="222222"/>
          <w:sz w:val="20"/>
          <w:szCs w:val="20"/>
          <w:shd w:val="clear" w:color="auto" w:fill="FFFFFF"/>
        </w:rPr>
        <w:t>Iacobucci</w:t>
      </w:r>
      <w:proofErr w:type="spellEnd"/>
      <w:r>
        <w:rPr>
          <w:rFonts w:cs="Arial"/>
          <w:color w:val="222222"/>
          <w:sz w:val="20"/>
          <w:szCs w:val="20"/>
          <w:shd w:val="clear" w:color="auto" w:fill="FFFFFF"/>
        </w:rPr>
        <w:t xml:space="preserve">, G., &amp; </w:t>
      </w:r>
      <w:proofErr w:type="spellStart"/>
      <w:r>
        <w:rPr>
          <w:rFonts w:cs="Arial"/>
          <w:color w:val="222222"/>
          <w:sz w:val="20"/>
          <w:szCs w:val="20"/>
          <w:shd w:val="clear" w:color="auto" w:fill="FFFFFF"/>
        </w:rPr>
        <w:t>Torjesen</w:t>
      </w:r>
      <w:proofErr w:type="spellEnd"/>
      <w:r>
        <w:rPr>
          <w:rFonts w:cs="Arial"/>
          <w:color w:val="222222"/>
          <w:sz w:val="20"/>
          <w:szCs w:val="20"/>
          <w:shd w:val="clear" w:color="auto" w:fill="FFFFFF"/>
        </w:rPr>
        <w:t>, I. (2017). Cuts to sexual health services are putting patients at risk, says King's Fund. </w:t>
      </w:r>
      <w:r>
        <w:rPr>
          <w:rFonts w:cs="Arial"/>
          <w:i/>
          <w:iCs/>
          <w:color w:val="222222"/>
          <w:sz w:val="20"/>
          <w:szCs w:val="20"/>
          <w:shd w:val="clear" w:color="auto" w:fill="FFFFFF"/>
        </w:rPr>
        <w:t>BMJ: British Medical Journal (Online)</w:t>
      </w:r>
      <w:r>
        <w:rPr>
          <w:rFonts w:cs="Arial"/>
          <w:color w:val="222222"/>
          <w:sz w:val="20"/>
          <w:szCs w:val="20"/>
          <w:shd w:val="clear" w:color="auto" w:fill="FFFFFF"/>
        </w:rPr>
        <w:t>, </w:t>
      </w:r>
      <w:r>
        <w:rPr>
          <w:rFonts w:cs="Arial"/>
          <w:i/>
          <w:iCs/>
          <w:color w:val="222222"/>
          <w:sz w:val="20"/>
          <w:szCs w:val="20"/>
          <w:shd w:val="clear" w:color="auto" w:fill="FFFFFF"/>
        </w:rPr>
        <w:t>356</w:t>
      </w:r>
      <w:r>
        <w:rPr>
          <w:rFonts w:cs="Arial"/>
          <w:color w:val="222222"/>
          <w:sz w:val="20"/>
          <w:szCs w:val="20"/>
          <w:shd w:val="clear" w:color="auto" w:fill="FFFFFF"/>
        </w:rPr>
        <w:t>.</w:t>
      </w:r>
    </w:p>
    <w:p w14:paraId="572C0F34" w14:textId="77777777" w:rsidR="001014D2" w:rsidRDefault="001014D2" w:rsidP="001014D2">
      <w:pPr>
        <w:pStyle w:val="ListParagraph"/>
        <w:numPr>
          <w:ilvl w:val="0"/>
          <w:numId w:val="7"/>
        </w:numPr>
        <w:spacing w:line="480" w:lineRule="auto"/>
        <w:rPr>
          <w:rFonts w:cs="Arial"/>
          <w:color w:val="222222"/>
          <w:sz w:val="20"/>
          <w:szCs w:val="20"/>
          <w:shd w:val="clear" w:color="auto" w:fill="FFFFFF"/>
        </w:rPr>
      </w:pPr>
      <w:r w:rsidRPr="00507A28">
        <w:rPr>
          <w:rFonts w:cs="Arial"/>
          <w:color w:val="222222"/>
          <w:sz w:val="20"/>
          <w:szCs w:val="20"/>
          <w:shd w:val="clear" w:color="auto" w:fill="FFFFFF"/>
        </w:rPr>
        <w:t xml:space="preserve">NHS Digital (2019) Sexual and Reproductive Health Services (Contraception), England, 2018/19. Accessed from: </w:t>
      </w:r>
      <w:hyperlink r:id="rId9" w:history="1">
        <w:r w:rsidRPr="00507A28">
          <w:rPr>
            <w:rFonts w:cs="Arial"/>
            <w:color w:val="222222"/>
            <w:sz w:val="20"/>
            <w:szCs w:val="20"/>
            <w:shd w:val="clear" w:color="auto" w:fill="FFFFFF"/>
          </w:rPr>
          <w:t>https://digital.nhs.uk/data-and-information/publications/statistical/sexual-and-reproductive-health-services/2018-19</w:t>
        </w:r>
      </w:hyperlink>
    </w:p>
    <w:p w14:paraId="50501123" w14:textId="77777777" w:rsidR="001014D2" w:rsidRDefault="001014D2" w:rsidP="001014D2">
      <w:pPr>
        <w:pStyle w:val="ListParagraph"/>
        <w:numPr>
          <w:ilvl w:val="0"/>
          <w:numId w:val="7"/>
        </w:numPr>
        <w:spacing w:line="480" w:lineRule="auto"/>
        <w:rPr>
          <w:rFonts w:cs="Arial"/>
          <w:color w:val="222222"/>
          <w:sz w:val="20"/>
          <w:szCs w:val="20"/>
          <w:shd w:val="clear" w:color="auto" w:fill="FFFFFF"/>
        </w:rPr>
      </w:pPr>
      <w:r>
        <w:rPr>
          <w:rFonts w:cs="Arial"/>
          <w:color w:val="222222"/>
          <w:sz w:val="20"/>
          <w:szCs w:val="20"/>
          <w:shd w:val="clear" w:color="auto" w:fill="FFFFFF"/>
        </w:rPr>
        <w:t>Public Health England (2019) Sexually transmitted infections and chlamydia screening in England</w:t>
      </w:r>
      <w:proofErr w:type="gramStart"/>
      <w:r>
        <w:rPr>
          <w:rFonts w:cs="Arial"/>
          <w:color w:val="222222"/>
          <w:sz w:val="20"/>
          <w:szCs w:val="20"/>
          <w:shd w:val="clear" w:color="auto" w:fill="FFFFFF"/>
        </w:rPr>
        <w:t>:2018</w:t>
      </w:r>
      <w:proofErr w:type="gramEnd"/>
      <w:r>
        <w:rPr>
          <w:rFonts w:cs="Arial"/>
          <w:color w:val="222222"/>
          <w:sz w:val="20"/>
          <w:szCs w:val="20"/>
          <w:shd w:val="clear" w:color="auto" w:fill="FFFFFF"/>
        </w:rPr>
        <w:t xml:space="preserve">. Health Protection Report (13)19. Accessed from: </w:t>
      </w:r>
      <w:hyperlink r:id="rId10" w:history="1">
        <w:r w:rsidRPr="00507A28">
          <w:rPr>
            <w:rFonts w:cs="Arial"/>
            <w:color w:val="222222"/>
            <w:sz w:val="20"/>
            <w:szCs w:val="20"/>
            <w:shd w:val="clear" w:color="auto" w:fill="FFFFFF"/>
          </w:rPr>
          <w:t>https://assets.publishing.service.gov.uk/government/uploads/system/uploads/attachment_data/file/806118/hpr1919_stis-ncsp_ann18.pdf</w:t>
        </w:r>
      </w:hyperlink>
      <w:r>
        <w:rPr>
          <w:rFonts w:cs="Arial"/>
          <w:color w:val="222222"/>
          <w:sz w:val="20"/>
          <w:szCs w:val="20"/>
          <w:shd w:val="clear" w:color="auto" w:fill="FFFFFF"/>
        </w:rPr>
        <w:t xml:space="preserve"> </w:t>
      </w:r>
    </w:p>
    <w:p w14:paraId="2AAE3DFD" w14:textId="77777777" w:rsidR="001014D2" w:rsidRDefault="001014D2" w:rsidP="001014D2">
      <w:pPr>
        <w:pStyle w:val="ListParagraph"/>
        <w:numPr>
          <w:ilvl w:val="0"/>
          <w:numId w:val="7"/>
        </w:numPr>
        <w:spacing w:line="480" w:lineRule="auto"/>
        <w:rPr>
          <w:rFonts w:cs="Arial"/>
          <w:color w:val="222222"/>
          <w:sz w:val="20"/>
          <w:szCs w:val="20"/>
          <w:shd w:val="clear" w:color="auto" w:fill="FFFFFF"/>
        </w:rPr>
      </w:pPr>
      <w:r>
        <w:rPr>
          <w:rFonts w:cs="Arial"/>
          <w:color w:val="222222"/>
          <w:sz w:val="20"/>
          <w:szCs w:val="20"/>
          <w:shd w:val="clear" w:color="auto" w:fill="FFFFFF"/>
        </w:rPr>
        <w:t xml:space="preserve">Bailey, J., Mann, S., </w:t>
      </w:r>
      <w:proofErr w:type="spellStart"/>
      <w:r>
        <w:rPr>
          <w:rFonts w:cs="Arial"/>
          <w:color w:val="222222"/>
          <w:sz w:val="20"/>
          <w:szCs w:val="20"/>
          <w:shd w:val="clear" w:color="auto" w:fill="FFFFFF"/>
        </w:rPr>
        <w:t>Wayal</w:t>
      </w:r>
      <w:proofErr w:type="spellEnd"/>
      <w:r>
        <w:rPr>
          <w:rFonts w:cs="Arial"/>
          <w:color w:val="222222"/>
          <w:sz w:val="20"/>
          <w:szCs w:val="20"/>
          <w:shd w:val="clear" w:color="auto" w:fill="FFFFFF"/>
        </w:rPr>
        <w:t>, S., Hunter, R., Free, C., Abraham, C., &amp; Murray, E. (2015). Sexual health promotion for young people delivered via digital media: a scoping review. </w:t>
      </w:r>
      <w:r>
        <w:rPr>
          <w:rFonts w:cs="Arial"/>
          <w:i/>
          <w:iCs/>
          <w:color w:val="222222"/>
          <w:sz w:val="20"/>
          <w:szCs w:val="20"/>
          <w:shd w:val="clear" w:color="auto" w:fill="FFFFFF"/>
        </w:rPr>
        <w:t>Public Health Research</w:t>
      </w:r>
      <w:r>
        <w:rPr>
          <w:rFonts w:cs="Arial"/>
          <w:color w:val="222222"/>
          <w:sz w:val="20"/>
          <w:szCs w:val="20"/>
          <w:shd w:val="clear" w:color="auto" w:fill="FFFFFF"/>
        </w:rPr>
        <w:t>, </w:t>
      </w:r>
      <w:r>
        <w:rPr>
          <w:rFonts w:cs="Arial"/>
          <w:i/>
          <w:iCs/>
          <w:color w:val="222222"/>
          <w:sz w:val="20"/>
          <w:szCs w:val="20"/>
          <w:shd w:val="clear" w:color="auto" w:fill="FFFFFF"/>
        </w:rPr>
        <w:t>3</w:t>
      </w:r>
      <w:r>
        <w:rPr>
          <w:rFonts w:cs="Arial"/>
          <w:color w:val="222222"/>
          <w:sz w:val="20"/>
          <w:szCs w:val="20"/>
          <w:shd w:val="clear" w:color="auto" w:fill="FFFFFF"/>
        </w:rPr>
        <w:t>(13), 1-119.</w:t>
      </w:r>
    </w:p>
    <w:p w14:paraId="798CD751" w14:textId="68160B61" w:rsidR="001014D2" w:rsidRDefault="001014D2" w:rsidP="001014D2">
      <w:pPr>
        <w:pStyle w:val="ListParagraph"/>
        <w:numPr>
          <w:ilvl w:val="0"/>
          <w:numId w:val="7"/>
        </w:numPr>
        <w:spacing w:line="480" w:lineRule="auto"/>
        <w:rPr>
          <w:rFonts w:cs="Arial"/>
          <w:color w:val="222222"/>
          <w:sz w:val="20"/>
          <w:szCs w:val="20"/>
          <w:shd w:val="clear" w:color="auto" w:fill="FFFFFF"/>
        </w:rPr>
      </w:pPr>
      <w:proofErr w:type="spellStart"/>
      <w:r>
        <w:rPr>
          <w:rFonts w:cs="Arial"/>
          <w:color w:val="222222"/>
          <w:sz w:val="20"/>
          <w:szCs w:val="20"/>
          <w:shd w:val="clear" w:color="auto" w:fill="FFFFFF"/>
        </w:rPr>
        <w:t>Wadham</w:t>
      </w:r>
      <w:proofErr w:type="spellEnd"/>
      <w:r>
        <w:rPr>
          <w:rFonts w:cs="Arial"/>
          <w:color w:val="222222"/>
          <w:sz w:val="20"/>
          <w:szCs w:val="20"/>
          <w:shd w:val="clear" w:color="auto" w:fill="FFFFFF"/>
        </w:rPr>
        <w:t xml:space="preserve">, E., Green, C., </w:t>
      </w:r>
      <w:proofErr w:type="spellStart"/>
      <w:r>
        <w:rPr>
          <w:rFonts w:cs="Arial"/>
          <w:color w:val="222222"/>
          <w:sz w:val="20"/>
          <w:szCs w:val="20"/>
          <w:shd w:val="clear" w:color="auto" w:fill="FFFFFF"/>
        </w:rPr>
        <w:t>Debattista</w:t>
      </w:r>
      <w:proofErr w:type="spellEnd"/>
      <w:r>
        <w:rPr>
          <w:rFonts w:cs="Arial"/>
          <w:color w:val="222222"/>
          <w:sz w:val="20"/>
          <w:szCs w:val="20"/>
          <w:shd w:val="clear" w:color="auto" w:fill="FFFFFF"/>
        </w:rPr>
        <w:t xml:space="preserve">, J., Somerset, S., &amp; </w:t>
      </w:r>
      <w:proofErr w:type="spellStart"/>
      <w:r>
        <w:rPr>
          <w:rFonts w:cs="Arial"/>
          <w:color w:val="222222"/>
          <w:sz w:val="20"/>
          <w:szCs w:val="20"/>
          <w:shd w:val="clear" w:color="auto" w:fill="FFFFFF"/>
        </w:rPr>
        <w:t>Sav</w:t>
      </w:r>
      <w:proofErr w:type="spellEnd"/>
      <w:r>
        <w:rPr>
          <w:rFonts w:cs="Arial"/>
          <w:color w:val="222222"/>
          <w:sz w:val="20"/>
          <w:szCs w:val="20"/>
          <w:shd w:val="clear" w:color="auto" w:fill="FFFFFF"/>
        </w:rPr>
        <w:t>, A. (2019). New digital media interventions for sexual health promotion among young people: a systematic review. </w:t>
      </w:r>
      <w:r>
        <w:rPr>
          <w:rFonts w:cs="Arial"/>
          <w:i/>
          <w:iCs/>
          <w:color w:val="222222"/>
          <w:sz w:val="20"/>
          <w:szCs w:val="20"/>
          <w:shd w:val="clear" w:color="auto" w:fill="FFFFFF"/>
        </w:rPr>
        <w:t xml:space="preserve">Sexual </w:t>
      </w:r>
      <w:r w:rsidR="00420C9E">
        <w:rPr>
          <w:rFonts w:cs="Arial"/>
          <w:i/>
          <w:iCs/>
          <w:color w:val="222222"/>
          <w:sz w:val="20"/>
          <w:szCs w:val="20"/>
          <w:shd w:val="clear" w:color="auto" w:fill="FFFFFF"/>
        </w:rPr>
        <w:t>Health</w:t>
      </w:r>
      <w:r>
        <w:rPr>
          <w:rFonts w:cs="Arial"/>
          <w:color w:val="222222"/>
          <w:sz w:val="20"/>
          <w:szCs w:val="20"/>
          <w:shd w:val="clear" w:color="auto" w:fill="FFFFFF"/>
        </w:rPr>
        <w:t>, </w:t>
      </w:r>
      <w:r>
        <w:rPr>
          <w:rFonts w:cs="Arial"/>
          <w:i/>
          <w:iCs/>
          <w:color w:val="222222"/>
          <w:sz w:val="20"/>
          <w:szCs w:val="20"/>
          <w:shd w:val="clear" w:color="auto" w:fill="FFFFFF"/>
        </w:rPr>
        <w:t>16</w:t>
      </w:r>
      <w:r>
        <w:rPr>
          <w:rFonts w:cs="Arial"/>
          <w:color w:val="222222"/>
          <w:sz w:val="20"/>
          <w:szCs w:val="20"/>
          <w:shd w:val="clear" w:color="auto" w:fill="FFFFFF"/>
        </w:rPr>
        <w:t>(2), 101-123.</w:t>
      </w:r>
    </w:p>
    <w:p w14:paraId="2B2D3869" w14:textId="77777777" w:rsidR="001014D2" w:rsidRDefault="001014D2" w:rsidP="001014D2">
      <w:pPr>
        <w:pStyle w:val="ListParagraph"/>
        <w:numPr>
          <w:ilvl w:val="0"/>
          <w:numId w:val="7"/>
        </w:numPr>
        <w:spacing w:line="480" w:lineRule="auto"/>
        <w:rPr>
          <w:rFonts w:cs="Arial"/>
          <w:color w:val="222222"/>
          <w:sz w:val="20"/>
          <w:szCs w:val="20"/>
          <w:shd w:val="clear" w:color="auto" w:fill="FFFFFF"/>
        </w:rPr>
      </w:pPr>
      <w:r>
        <w:rPr>
          <w:rFonts w:cs="Arial"/>
          <w:color w:val="222222"/>
          <w:sz w:val="20"/>
          <w:szCs w:val="20"/>
          <w:shd w:val="clear" w:color="auto" w:fill="FFFFFF"/>
        </w:rPr>
        <w:t>Office for National Statistics (2019). Internet access – households and individuals, Great Britain</w:t>
      </w:r>
      <w:proofErr w:type="gramStart"/>
      <w:r>
        <w:rPr>
          <w:rFonts w:cs="Arial"/>
          <w:color w:val="222222"/>
          <w:sz w:val="20"/>
          <w:szCs w:val="20"/>
          <w:shd w:val="clear" w:color="auto" w:fill="FFFFFF"/>
        </w:rPr>
        <w:t>:2019</w:t>
      </w:r>
      <w:proofErr w:type="gramEnd"/>
      <w:r>
        <w:rPr>
          <w:rFonts w:cs="Arial"/>
          <w:color w:val="222222"/>
          <w:sz w:val="20"/>
          <w:szCs w:val="20"/>
          <w:shd w:val="clear" w:color="auto" w:fill="FFFFFF"/>
        </w:rPr>
        <w:t xml:space="preserve">.  Accessed from: </w:t>
      </w:r>
      <w:hyperlink r:id="rId11" w:history="1">
        <w:r w:rsidRPr="00F75072">
          <w:rPr>
            <w:rFonts w:cs="Arial"/>
            <w:color w:val="222222"/>
            <w:sz w:val="20"/>
            <w:szCs w:val="20"/>
            <w:shd w:val="clear" w:color="auto" w:fill="FFFFFF"/>
          </w:rPr>
          <w:t>https://www.ons.gov.uk/peoplepopulationandcommunity/householdcharacteristics/homeinternetandsocialmediausage/bulletins/internetaccesshouseholdsandindividuals/2019</w:t>
        </w:r>
      </w:hyperlink>
    </w:p>
    <w:p w14:paraId="00D9E2E6" w14:textId="6DDE7814" w:rsidR="001014D2" w:rsidRDefault="001014D2" w:rsidP="001014D2">
      <w:pPr>
        <w:pStyle w:val="ListParagraph"/>
        <w:numPr>
          <w:ilvl w:val="0"/>
          <w:numId w:val="7"/>
        </w:numPr>
        <w:spacing w:line="480" w:lineRule="auto"/>
        <w:rPr>
          <w:rFonts w:cs="Arial"/>
          <w:color w:val="222222"/>
          <w:sz w:val="20"/>
          <w:szCs w:val="20"/>
          <w:shd w:val="clear" w:color="auto" w:fill="FFFFFF"/>
        </w:rPr>
      </w:pPr>
      <w:proofErr w:type="spellStart"/>
      <w:r>
        <w:rPr>
          <w:rFonts w:cs="Arial"/>
          <w:color w:val="222222"/>
          <w:sz w:val="20"/>
          <w:szCs w:val="20"/>
          <w:shd w:val="clear" w:color="auto" w:fill="FFFFFF"/>
        </w:rPr>
        <w:t>Gabarron</w:t>
      </w:r>
      <w:proofErr w:type="spellEnd"/>
      <w:r>
        <w:rPr>
          <w:rFonts w:cs="Arial"/>
          <w:color w:val="222222"/>
          <w:sz w:val="20"/>
          <w:szCs w:val="20"/>
          <w:shd w:val="clear" w:color="auto" w:fill="FFFFFF"/>
        </w:rPr>
        <w:t>, E., &amp; Wynn, R. (2016). Use of social media for sexual health promotion: a scoping review. </w:t>
      </w:r>
      <w:r>
        <w:rPr>
          <w:rFonts w:cs="Arial"/>
          <w:i/>
          <w:iCs/>
          <w:color w:val="222222"/>
          <w:sz w:val="20"/>
          <w:szCs w:val="20"/>
          <w:shd w:val="clear" w:color="auto" w:fill="FFFFFF"/>
        </w:rPr>
        <w:t xml:space="preserve">Global </w:t>
      </w:r>
      <w:r w:rsidR="00420C9E">
        <w:rPr>
          <w:rFonts w:cs="Arial"/>
          <w:i/>
          <w:iCs/>
          <w:color w:val="222222"/>
          <w:sz w:val="20"/>
          <w:szCs w:val="20"/>
          <w:shd w:val="clear" w:color="auto" w:fill="FFFFFF"/>
        </w:rPr>
        <w:t>Health Action</w:t>
      </w:r>
      <w:r>
        <w:rPr>
          <w:rFonts w:cs="Arial"/>
          <w:color w:val="222222"/>
          <w:sz w:val="20"/>
          <w:szCs w:val="20"/>
          <w:shd w:val="clear" w:color="auto" w:fill="FFFFFF"/>
        </w:rPr>
        <w:t>, </w:t>
      </w:r>
      <w:r>
        <w:rPr>
          <w:rFonts w:cs="Arial"/>
          <w:i/>
          <w:iCs/>
          <w:color w:val="222222"/>
          <w:sz w:val="20"/>
          <w:szCs w:val="20"/>
          <w:shd w:val="clear" w:color="auto" w:fill="FFFFFF"/>
        </w:rPr>
        <w:t>9</w:t>
      </w:r>
      <w:r>
        <w:rPr>
          <w:rFonts w:cs="Arial"/>
          <w:color w:val="222222"/>
          <w:sz w:val="20"/>
          <w:szCs w:val="20"/>
          <w:shd w:val="clear" w:color="auto" w:fill="FFFFFF"/>
        </w:rPr>
        <w:t>(1), 32193.</w:t>
      </w:r>
    </w:p>
    <w:p w14:paraId="41E2415C" w14:textId="4B29356D" w:rsidR="001014D2" w:rsidRDefault="001014D2" w:rsidP="001014D2">
      <w:pPr>
        <w:pStyle w:val="ListParagraph"/>
        <w:numPr>
          <w:ilvl w:val="0"/>
          <w:numId w:val="7"/>
        </w:numPr>
        <w:spacing w:line="480" w:lineRule="auto"/>
        <w:rPr>
          <w:rFonts w:cs="Arial"/>
          <w:color w:val="222222"/>
          <w:sz w:val="20"/>
          <w:szCs w:val="20"/>
          <w:shd w:val="clear" w:color="auto" w:fill="FFFFFF"/>
        </w:rPr>
      </w:pPr>
      <w:r>
        <w:rPr>
          <w:rFonts w:cs="Arial"/>
          <w:color w:val="222222"/>
          <w:sz w:val="20"/>
          <w:szCs w:val="20"/>
          <w:shd w:val="clear" w:color="auto" w:fill="FFFFFF"/>
        </w:rPr>
        <w:t>Ewing, M., Read, P., Knight, V., Morgan, S., Hanlon, M., McDonald, A</w:t>
      </w:r>
      <w:proofErr w:type="gramStart"/>
      <w:r>
        <w:rPr>
          <w:rFonts w:cs="Arial"/>
          <w:color w:val="222222"/>
          <w:sz w:val="20"/>
          <w:szCs w:val="20"/>
          <w:shd w:val="clear" w:color="auto" w:fill="FFFFFF"/>
        </w:rPr>
        <w:t>., ...</w:t>
      </w:r>
      <w:proofErr w:type="gramEnd"/>
      <w:r>
        <w:rPr>
          <w:rFonts w:cs="Arial"/>
          <w:color w:val="222222"/>
          <w:sz w:val="20"/>
          <w:szCs w:val="20"/>
          <w:shd w:val="clear" w:color="auto" w:fill="FFFFFF"/>
        </w:rPr>
        <w:t xml:space="preserve"> &amp; McNulty, A. (2013). Do callers to the NSW Sexual Health Infoline attend the services they are referred to</w:t>
      </w:r>
      <w:proofErr w:type="gramStart"/>
      <w:r>
        <w:rPr>
          <w:rFonts w:cs="Arial"/>
          <w:color w:val="222222"/>
          <w:sz w:val="20"/>
          <w:szCs w:val="20"/>
          <w:shd w:val="clear" w:color="auto" w:fill="FFFFFF"/>
        </w:rPr>
        <w:t>?.</w:t>
      </w:r>
      <w:proofErr w:type="gramEnd"/>
      <w:r>
        <w:rPr>
          <w:rFonts w:cs="Arial"/>
          <w:color w:val="222222"/>
          <w:sz w:val="20"/>
          <w:szCs w:val="20"/>
          <w:shd w:val="clear" w:color="auto" w:fill="FFFFFF"/>
        </w:rPr>
        <w:t> </w:t>
      </w:r>
      <w:r>
        <w:rPr>
          <w:rFonts w:cs="Arial"/>
          <w:i/>
          <w:iCs/>
          <w:color w:val="222222"/>
          <w:sz w:val="20"/>
          <w:szCs w:val="20"/>
          <w:shd w:val="clear" w:color="auto" w:fill="FFFFFF"/>
        </w:rPr>
        <w:t xml:space="preserve">Sexual </w:t>
      </w:r>
      <w:r w:rsidR="00420C9E">
        <w:rPr>
          <w:rFonts w:cs="Arial"/>
          <w:i/>
          <w:iCs/>
          <w:color w:val="222222"/>
          <w:sz w:val="20"/>
          <w:szCs w:val="20"/>
          <w:shd w:val="clear" w:color="auto" w:fill="FFFFFF"/>
        </w:rPr>
        <w:t>H</w:t>
      </w:r>
      <w:r>
        <w:rPr>
          <w:rFonts w:cs="Arial"/>
          <w:i/>
          <w:iCs/>
          <w:color w:val="222222"/>
          <w:sz w:val="20"/>
          <w:szCs w:val="20"/>
          <w:shd w:val="clear" w:color="auto" w:fill="FFFFFF"/>
        </w:rPr>
        <w:t>ealth</w:t>
      </w:r>
      <w:r>
        <w:rPr>
          <w:rFonts w:cs="Arial"/>
          <w:color w:val="222222"/>
          <w:sz w:val="20"/>
          <w:szCs w:val="20"/>
          <w:shd w:val="clear" w:color="auto" w:fill="FFFFFF"/>
        </w:rPr>
        <w:t>, </w:t>
      </w:r>
      <w:r>
        <w:rPr>
          <w:rFonts w:cs="Arial"/>
          <w:i/>
          <w:iCs/>
          <w:color w:val="222222"/>
          <w:sz w:val="20"/>
          <w:szCs w:val="20"/>
          <w:shd w:val="clear" w:color="auto" w:fill="FFFFFF"/>
        </w:rPr>
        <w:t>10</w:t>
      </w:r>
      <w:r>
        <w:rPr>
          <w:rFonts w:cs="Arial"/>
          <w:color w:val="222222"/>
          <w:sz w:val="20"/>
          <w:szCs w:val="20"/>
          <w:shd w:val="clear" w:color="auto" w:fill="FFFFFF"/>
        </w:rPr>
        <w:t>(6), 530-532.</w:t>
      </w:r>
    </w:p>
    <w:p w14:paraId="1FF23BEB" w14:textId="77777777" w:rsidR="001014D2" w:rsidRDefault="001014D2" w:rsidP="001014D2">
      <w:pPr>
        <w:pStyle w:val="ListParagraph"/>
        <w:numPr>
          <w:ilvl w:val="0"/>
          <w:numId w:val="7"/>
        </w:numPr>
        <w:spacing w:line="480" w:lineRule="auto"/>
        <w:rPr>
          <w:rFonts w:cs="Arial"/>
          <w:color w:val="222222"/>
          <w:sz w:val="20"/>
          <w:szCs w:val="20"/>
          <w:shd w:val="clear" w:color="auto" w:fill="FFFFFF"/>
        </w:rPr>
      </w:pPr>
      <w:proofErr w:type="spellStart"/>
      <w:r>
        <w:rPr>
          <w:rFonts w:cs="Arial"/>
          <w:color w:val="222222"/>
          <w:sz w:val="20"/>
          <w:szCs w:val="20"/>
          <w:shd w:val="clear" w:color="auto" w:fill="FFFFFF"/>
        </w:rPr>
        <w:t>Donaghy</w:t>
      </w:r>
      <w:proofErr w:type="spellEnd"/>
      <w:r>
        <w:rPr>
          <w:rFonts w:cs="Arial"/>
          <w:color w:val="222222"/>
          <w:sz w:val="20"/>
          <w:szCs w:val="20"/>
          <w:shd w:val="clear" w:color="auto" w:fill="FFFFFF"/>
        </w:rPr>
        <w:t xml:space="preserve">, E., Atherton, H., </w:t>
      </w:r>
      <w:proofErr w:type="spellStart"/>
      <w:r>
        <w:rPr>
          <w:rFonts w:cs="Arial"/>
          <w:color w:val="222222"/>
          <w:sz w:val="20"/>
          <w:szCs w:val="20"/>
          <w:shd w:val="clear" w:color="auto" w:fill="FFFFFF"/>
        </w:rPr>
        <w:t>Hammersley</w:t>
      </w:r>
      <w:proofErr w:type="spellEnd"/>
      <w:r>
        <w:rPr>
          <w:rFonts w:cs="Arial"/>
          <w:color w:val="222222"/>
          <w:sz w:val="20"/>
          <w:szCs w:val="20"/>
          <w:shd w:val="clear" w:color="auto" w:fill="FFFFFF"/>
        </w:rPr>
        <w:t xml:space="preserve">, V., </w:t>
      </w:r>
      <w:proofErr w:type="spellStart"/>
      <w:r>
        <w:rPr>
          <w:rFonts w:cs="Arial"/>
          <w:color w:val="222222"/>
          <w:sz w:val="20"/>
          <w:szCs w:val="20"/>
          <w:shd w:val="clear" w:color="auto" w:fill="FFFFFF"/>
        </w:rPr>
        <w:t>McNeilly</w:t>
      </w:r>
      <w:proofErr w:type="spellEnd"/>
      <w:r>
        <w:rPr>
          <w:rFonts w:cs="Arial"/>
          <w:color w:val="222222"/>
          <w:sz w:val="20"/>
          <w:szCs w:val="20"/>
          <w:shd w:val="clear" w:color="auto" w:fill="FFFFFF"/>
        </w:rPr>
        <w:t xml:space="preserve">, H., </w:t>
      </w:r>
      <w:proofErr w:type="spellStart"/>
      <w:r>
        <w:rPr>
          <w:rFonts w:cs="Arial"/>
          <w:color w:val="222222"/>
          <w:sz w:val="20"/>
          <w:szCs w:val="20"/>
          <w:shd w:val="clear" w:color="auto" w:fill="FFFFFF"/>
        </w:rPr>
        <w:t>Bikker</w:t>
      </w:r>
      <w:proofErr w:type="spellEnd"/>
      <w:r>
        <w:rPr>
          <w:rFonts w:cs="Arial"/>
          <w:color w:val="222222"/>
          <w:sz w:val="20"/>
          <w:szCs w:val="20"/>
          <w:shd w:val="clear" w:color="auto" w:fill="FFFFFF"/>
        </w:rPr>
        <w:t>, A., Robbins, L</w:t>
      </w:r>
      <w:proofErr w:type="gramStart"/>
      <w:r>
        <w:rPr>
          <w:rFonts w:cs="Arial"/>
          <w:color w:val="222222"/>
          <w:sz w:val="20"/>
          <w:szCs w:val="20"/>
          <w:shd w:val="clear" w:color="auto" w:fill="FFFFFF"/>
        </w:rPr>
        <w:t>., ...</w:t>
      </w:r>
      <w:proofErr w:type="gramEnd"/>
      <w:r>
        <w:rPr>
          <w:rFonts w:cs="Arial"/>
          <w:color w:val="222222"/>
          <w:sz w:val="20"/>
          <w:szCs w:val="20"/>
          <w:shd w:val="clear" w:color="auto" w:fill="FFFFFF"/>
        </w:rPr>
        <w:t xml:space="preserve"> &amp; </w:t>
      </w:r>
      <w:proofErr w:type="spellStart"/>
      <w:r>
        <w:rPr>
          <w:rFonts w:cs="Arial"/>
          <w:color w:val="222222"/>
          <w:sz w:val="20"/>
          <w:szCs w:val="20"/>
          <w:shd w:val="clear" w:color="auto" w:fill="FFFFFF"/>
        </w:rPr>
        <w:t>McKinstry</w:t>
      </w:r>
      <w:proofErr w:type="spellEnd"/>
      <w:r>
        <w:rPr>
          <w:rFonts w:cs="Arial"/>
          <w:color w:val="222222"/>
          <w:sz w:val="20"/>
          <w:szCs w:val="20"/>
          <w:shd w:val="clear" w:color="auto" w:fill="FFFFFF"/>
        </w:rPr>
        <w:t>, B. (2019). Acceptability, benefits, and challenges of video consulting: a qualitative study in primary care. </w:t>
      </w:r>
      <w:r>
        <w:rPr>
          <w:rFonts w:cs="Arial"/>
          <w:i/>
          <w:iCs/>
          <w:color w:val="222222"/>
          <w:sz w:val="20"/>
          <w:szCs w:val="20"/>
          <w:shd w:val="clear" w:color="auto" w:fill="FFFFFF"/>
        </w:rPr>
        <w:t>British Journal of General Practice</w:t>
      </w:r>
      <w:r>
        <w:rPr>
          <w:rFonts w:cs="Arial"/>
          <w:color w:val="222222"/>
          <w:sz w:val="20"/>
          <w:szCs w:val="20"/>
          <w:shd w:val="clear" w:color="auto" w:fill="FFFFFF"/>
        </w:rPr>
        <w:t>, bjgp19X704141.</w:t>
      </w:r>
    </w:p>
    <w:p w14:paraId="2AF16EFA" w14:textId="77777777" w:rsidR="001014D2" w:rsidRDefault="001014D2" w:rsidP="001014D2">
      <w:pPr>
        <w:pStyle w:val="ListParagraph"/>
        <w:numPr>
          <w:ilvl w:val="0"/>
          <w:numId w:val="7"/>
        </w:numPr>
        <w:spacing w:line="480" w:lineRule="auto"/>
        <w:rPr>
          <w:rFonts w:cs="Arial"/>
          <w:color w:val="222222"/>
          <w:sz w:val="20"/>
          <w:szCs w:val="20"/>
          <w:shd w:val="clear" w:color="auto" w:fill="FFFFFF"/>
        </w:rPr>
      </w:pPr>
      <w:proofErr w:type="spellStart"/>
      <w:r>
        <w:rPr>
          <w:rFonts w:cs="Arial"/>
          <w:color w:val="222222"/>
          <w:sz w:val="20"/>
          <w:szCs w:val="20"/>
          <w:shd w:val="clear" w:color="auto" w:fill="FFFFFF"/>
        </w:rPr>
        <w:t>Lelutiu</w:t>
      </w:r>
      <w:proofErr w:type="spellEnd"/>
      <w:r>
        <w:rPr>
          <w:rFonts w:cs="Arial"/>
          <w:color w:val="222222"/>
          <w:sz w:val="20"/>
          <w:szCs w:val="20"/>
          <w:shd w:val="clear" w:color="auto" w:fill="FFFFFF"/>
        </w:rPr>
        <w:t xml:space="preserve">-Weinberger, C., </w:t>
      </w:r>
      <w:proofErr w:type="spellStart"/>
      <w:r>
        <w:rPr>
          <w:rFonts w:cs="Arial"/>
          <w:color w:val="222222"/>
          <w:sz w:val="20"/>
          <w:szCs w:val="20"/>
          <w:shd w:val="clear" w:color="auto" w:fill="FFFFFF"/>
        </w:rPr>
        <w:t>Pachankis</w:t>
      </w:r>
      <w:proofErr w:type="spellEnd"/>
      <w:r>
        <w:rPr>
          <w:rFonts w:cs="Arial"/>
          <w:color w:val="222222"/>
          <w:sz w:val="20"/>
          <w:szCs w:val="20"/>
          <w:shd w:val="clear" w:color="auto" w:fill="FFFFFF"/>
        </w:rPr>
        <w:t xml:space="preserve">, J. E., </w:t>
      </w:r>
      <w:proofErr w:type="spellStart"/>
      <w:r>
        <w:rPr>
          <w:rFonts w:cs="Arial"/>
          <w:color w:val="222222"/>
          <w:sz w:val="20"/>
          <w:szCs w:val="20"/>
          <w:shd w:val="clear" w:color="auto" w:fill="FFFFFF"/>
        </w:rPr>
        <w:t>Gamarel</w:t>
      </w:r>
      <w:proofErr w:type="spellEnd"/>
      <w:r>
        <w:rPr>
          <w:rFonts w:cs="Arial"/>
          <w:color w:val="222222"/>
          <w:sz w:val="20"/>
          <w:szCs w:val="20"/>
          <w:shd w:val="clear" w:color="auto" w:fill="FFFFFF"/>
        </w:rPr>
        <w:t xml:space="preserve">, K. E., </w:t>
      </w:r>
      <w:proofErr w:type="spellStart"/>
      <w:r>
        <w:rPr>
          <w:rFonts w:cs="Arial"/>
          <w:color w:val="222222"/>
          <w:sz w:val="20"/>
          <w:szCs w:val="20"/>
          <w:shd w:val="clear" w:color="auto" w:fill="FFFFFF"/>
        </w:rPr>
        <w:t>Surace</w:t>
      </w:r>
      <w:proofErr w:type="spellEnd"/>
      <w:r>
        <w:rPr>
          <w:rFonts w:cs="Arial"/>
          <w:color w:val="222222"/>
          <w:sz w:val="20"/>
          <w:szCs w:val="20"/>
          <w:shd w:val="clear" w:color="auto" w:fill="FFFFFF"/>
        </w:rPr>
        <w:t xml:space="preserve">, A., Golub, S. A., &amp; Parsons, J. T. (2015). Feasibility, acceptability, and preliminary efficacy of a live-chat social media </w:t>
      </w:r>
      <w:r>
        <w:rPr>
          <w:rFonts w:cs="Arial"/>
          <w:color w:val="222222"/>
          <w:sz w:val="20"/>
          <w:szCs w:val="20"/>
          <w:shd w:val="clear" w:color="auto" w:fill="FFFFFF"/>
        </w:rPr>
        <w:lastRenderedPageBreak/>
        <w:t>intervention to reduce HIV risk among young men who have sex with men. </w:t>
      </w:r>
      <w:r>
        <w:rPr>
          <w:rFonts w:cs="Arial"/>
          <w:i/>
          <w:iCs/>
          <w:color w:val="222222"/>
          <w:sz w:val="20"/>
          <w:szCs w:val="20"/>
          <w:shd w:val="clear" w:color="auto" w:fill="FFFFFF"/>
        </w:rPr>
        <w:t xml:space="preserve">AIDS and </w:t>
      </w:r>
      <w:proofErr w:type="spellStart"/>
      <w:r>
        <w:rPr>
          <w:rFonts w:cs="Arial"/>
          <w:i/>
          <w:iCs/>
          <w:color w:val="222222"/>
          <w:sz w:val="20"/>
          <w:szCs w:val="20"/>
          <w:shd w:val="clear" w:color="auto" w:fill="FFFFFF"/>
        </w:rPr>
        <w:t>Behavior</w:t>
      </w:r>
      <w:proofErr w:type="spellEnd"/>
      <w:r>
        <w:rPr>
          <w:rFonts w:cs="Arial"/>
          <w:color w:val="222222"/>
          <w:sz w:val="20"/>
          <w:szCs w:val="20"/>
          <w:shd w:val="clear" w:color="auto" w:fill="FFFFFF"/>
        </w:rPr>
        <w:t>, </w:t>
      </w:r>
      <w:r>
        <w:rPr>
          <w:rFonts w:cs="Arial"/>
          <w:i/>
          <w:iCs/>
          <w:color w:val="222222"/>
          <w:sz w:val="20"/>
          <w:szCs w:val="20"/>
          <w:shd w:val="clear" w:color="auto" w:fill="FFFFFF"/>
        </w:rPr>
        <w:t>19</w:t>
      </w:r>
      <w:r>
        <w:rPr>
          <w:rFonts w:cs="Arial"/>
          <w:color w:val="222222"/>
          <w:sz w:val="20"/>
          <w:szCs w:val="20"/>
          <w:shd w:val="clear" w:color="auto" w:fill="FFFFFF"/>
        </w:rPr>
        <w:t>(7), 1214-1227.</w:t>
      </w:r>
    </w:p>
    <w:p w14:paraId="0B3B470A" w14:textId="2E6BFDCB" w:rsidR="001014D2" w:rsidRDefault="001014D2" w:rsidP="001014D2">
      <w:pPr>
        <w:pStyle w:val="ListParagraph"/>
        <w:numPr>
          <w:ilvl w:val="0"/>
          <w:numId w:val="7"/>
        </w:numPr>
        <w:spacing w:line="480" w:lineRule="auto"/>
        <w:rPr>
          <w:rFonts w:cs="Arial"/>
          <w:color w:val="222222"/>
          <w:sz w:val="20"/>
          <w:szCs w:val="20"/>
          <w:shd w:val="clear" w:color="auto" w:fill="FFFFFF"/>
        </w:rPr>
      </w:pPr>
      <w:proofErr w:type="spellStart"/>
      <w:r>
        <w:rPr>
          <w:rFonts w:cs="Arial"/>
          <w:color w:val="222222"/>
          <w:sz w:val="20"/>
          <w:szCs w:val="20"/>
          <w:shd w:val="clear" w:color="auto" w:fill="FFFFFF"/>
        </w:rPr>
        <w:t>Schnall</w:t>
      </w:r>
      <w:proofErr w:type="spellEnd"/>
      <w:r>
        <w:rPr>
          <w:rFonts w:cs="Arial"/>
          <w:color w:val="222222"/>
          <w:sz w:val="20"/>
          <w:szCs w:val="20"/>
          <w:shd w:val="clear" w:color="auto" w:fill="FFFFFF"/>
        </w:rPr>
        <w:t>, R., Travers, J., Rojas, M., &amp; Carballo-</w:t>
      </w:r>
      <w:proofErr w:type="spellStart"/>
      <w:r>
        <w:rPr>
          <w:rFonts w:cs="Arial"/>
          <w:color w:val="222222"/>
          <w:sz w:val="20"/>
          <w:szCs w:val="20"/>
          <w:shd w:val="clear" w:color="auto" w:fill="FFFFFF"/>
        </w:rPr>
        <w:t>Diéguez</w:t>
      </w:r>
      <w:proofErr w:type="spellEnd"/>
      <w:r>
        <w:rPr>
          <w:rFonts w:cs="Arial"/>
          <w:color w:val="222222"/>
          <w:sz w:val="20"/>
          <w:szCs w:val="20"/>
          <w:shd w:val="clear" w:color="auto" w:fill="FFFFFF"/>
        </w:rPr>
        <w:t xml:space="preserve">, A. (2014). </w:t>
      </w:r>
      <w:proofErr w:type="gramStart"/>
      <w:r>
        <w:rPr>
          <w:rFonts w:cs="Arial"/>
          <w:color w:val="222222"/>
          <w:sz w:val="20"/>
          <w:szCs w:val="20"/>
          <w:shd w:val="clear" w:color="auto" w:fill="FFFFFF"/>
        </w:rPr>
        <w:t>eHealth</w:t>
      </w:r>
      <w:proofErr w:type="gramEnd"/>
      <w:r>
        <w:rPr>
          <w:rFonts w:cs="Arial"/>
          <w:color w:val="222222"/>
          <w:sz w:val="20"/>
          <w:szCs w:val="20"/>
          <w:shd w:val="clear" w:color="auto" w:fill="FFFFFF"/>
        </w:rPr>
        <w:t xml:space="preserve"> interventions for HIV prevention in high-risk men who have sex with men: a systematic review. </w:t>
      </w:r>
      <w:r>
        <w:rPr>
          <w:rFonts w:cs="Arial"/>
          <w:i/>
          <w:iCs/>
          <w:color w:val="222222"/>
          <w:sz w:val="20"/>
          <w:szCs w:val="20"/>
          <w:shd w:val="clear" w:color="auto" w:fill="FFFFFF"/>
        </w:rPr>
        <w:t xml:space="preserve">Journal of </w:t>
      </w:r>
      <w:r w:rsidR="00420C9E">
        <w:rPr>
          <w:rFonts w:cs="Arial"/>
          <w:i/>
          <w:iCs/>
          <w:color w:val="222222"/>
          <w:sz w:val="20"/>
          <w:szCs w:val="20"/>
          <w:shd w:val="clear" w:color="auto" w:fill="FFFFFF"/>
        </w:rPr>
        <w:t xml:space="preserve">Medical </w:t>
      </w:r>
      <w:r>
        <w:rPr>
          <w:rFonts w:cs="Arial"/>
          <w:i/>
          <w:iCs/>
          <w:color w:val="222222"/>
          <w:sz w:val="20"/>
          <w:szCs w:val="20"/>
          <w:shd w:val="clear" w:color="auto" w:fill="FFFFFF"/>
        </w:rPr>
        <w:t xml:space="preserve">Internet </w:t>
      </w:r>
      <w:r w:rsidR="00420C9E">
        <w:rPr>
          <w:rFonts w:cs="Arial"/>
          <w:i/>
          <w:iCs/>
          <w:color w:val="222222"/>
          <w:sz w:val="20"/>
          <w:szCs w:val="20"/>
          <w:shd w:val="clear" w:color="auto" w:fill="FFFFFF"/>
        </w:rPr>
        <w:t>Research</w:t>
      </w:r>
      <w:r>
        <w:rPr>
          <w:rFonts w:cs="Arial"/>
          <w:color w:val="222222"/>
          <w:sz w:val="20"/>
          <w:szCs w:val="20"/>
          <w:shd w:val="clear" w:color="auto" w:fill="FFFFFF"/>
        </w:rPr>
        <w:t>, </w:t>
      </w:r>
      <w:r>
        <w:rPr>
          <w:rFonts w:cs="Arial"/>
          <w:i/>
          <w:iCs/>
          <w:color w:val="222222"/>
          <w:sz w:val="20"/>
          <w:szCs w:val="20"/>
          <w:shd w:val="clear" w:color="auto" w:fill="FFFFFF"/>
        </w:rPr>
        <w:t>16</w:t>
      </w:r>
      <w:r>
        <w:rPr>
          <w:rFonts w:cs="Arial"/>
          <w:color w:val="222222"/>
          <w:sz w:val="20"/>
          <w:szCs w:val="20"/>
          <w:shd w:val="clear" w:color="auto" w:fill="FFFFFF"/>
        </w:rPr>
        <w:t>(5), e134.</w:t>
      </w:r>
    </w:p>
    <w:p w14:paraId="7C20F26B" w14:textId="1F313B24" w:rsidR="001014D2" w:rsidRDefault="001014D2" w:rsidP="001014D2">
      <w:pPr>
        <w:pStyle w:val="ListParagraph"/>
        <w:numPr>
          <w:ilvl w:val="0"/>
          <w:numId w:val="7"/>
        </w:numPr>
        <w:spacing w:line="480" w:lineRule="auto"/>
        <w:rPr>
          <w:rFonts w:cs="Arial"/>
          <w:color w:val="222222"/>
          <w:sz w:val="20"/>
          <w:szCs w:val="20"/>
          <w:shd w:val="clear" w:color="auto" w:fill="FFFFFF"/>
        </w:rPr>
      </w:pPr>
      <w:proofErr w:type="spellStart"/>
      <w:r>
        <w:rPr>
          <w:rFonts w:cs="Arial"/>
          <w:color w:val="222222"/>
          <w:sz w:val="20"/>
          <w:szCs w:val="20"/>
          <w:shd w:val="clear" w:color="auto" w:fill="FFFFFF"/>
        </w:rPr>
        <w:t>Brixey</w:t>
      </w:r>
      <w:proofErr w:type="spellEnd"/>
      <w:r>
        <w:rPr>
          <w:rFonts w:cs="Arial"/>
          <w:color w:val="222222"/>
          <w:sz w:val="20"/>
          <w:szCs w:val="20"/>
          <w:shd w:val="clear" w:color="auto" w:fill="FFFFFF"/>
        </w:rPr>
        <w:t xml:space="preserve">, J., </w:t>
      </w:r>
      <w:proofErr w:type="spellStart"/>
      <w:r>
        <w:rPr>
          <w:rFonts w:cs="Arial"/>
          <w:color w:val="222222"/>
          <w:sz w:val="20"/>
          <w:szCs w:val="20"/>
          <w:shd w:val="clear" w:color="auto" w:fill="FFFFFF"/>
        </w:rPr>
        <w:t>Hoegen</w:t>
      </w:r>
      <w:proofErr w:type="spellEnd"/>
      <w:r>
        <w:rPr>
          <w:rFonts w:cs="Arial"/>
          <w:color w:val="222222"/>
          <w:sz w:val="20"/>
          <w:szCs w:val="20"/>
          <w:shd w:val="clear" w:color="auto" w:fill="FFFFFF"/>
        </w:rPr>
        <w:t xml:space="preserve">, R., Lan, W., </w:t>
      </w:r>
      <w:proofErr w:type="spellStart"/>
      <w:r>
        <w:rPr>
          <w:rFonts w:cs="Arial"/>
          <w:color w:val="222222"/>
          <w:sz w:val="20"/>
          <w:szCs w:val="20"/>
          <w:shd w:val="clear" w:color="auto" w:fill="FFFFFF"/>
        </w:rPr>
        <w:t>Rusow</w:t>
      </w:r>
      <w:proofErr w:type="spellEnd"/>
      <w:r>
        <w:rPr>
          <w:rFonts w:cs="Arial"/>
          <w:color w:val="222222"/>
          <w:sz w:val="20"/>
          <w:szCs w:val="20"/>
          <w:shd w:val="clear" w:color="auto" w:fill="FFFFFF"/>
        </w:rPr>
        <w:t xml:space="preserve">, J., </w:t>
      </w:r>
      <w:proofErr w:type="spellStart"/>
      <w:r>
        <w:rPr>
          <w:rFonts w:cs="Arial"/>
          <w:color w:val="222222"/>
          <w:sz w:val="20"/>
          <w:szCs w:val="20"/>
          <w:shd w:val="clear" w:color="auto" w:fill="FFFFFF"/>
        </w:rPr>
        <w:t>Singla</w:t>
      </w:r>
      <w:proofErr w:type="spellEnd"/>
      <w:r>
        <w:rPr>
          <w:rFonts w:cs="Arial"/>
          <w:color w:val="222222"/>
          <w:sz w:val="20"/>
          <w:szCs w:val="20"/>
          <w:shd w:val="clear" w:color="auto" w:fill="FFFFFF"/>
        </w:rPr>
        <w:t>, K., Yin, X</w:t>
      </w:r>
      <w:proofErr w:type="gramStart"/>
      <w:r>
        <w:rPr>
          <w:rFonts w:cs="Arial"/>
          <w:color w:val="222222"/>
          <w:sz w:val="20"/>
          <w:szCs w:val="20"/>
          <w:shd w:val="clear" w:color="auto" w:fill="FFFFFF"/>
        </w:rPr>
        <w:t>., ...</w:t>
      </w:r>
      <w:proofErr w:type="gramEnd"/>
      <w:r>
        <w:rPr>
          <w:rFonts w:cs="Arial"/>
          <w:color w:val="222222"/>
          <w:sz w:val="20"/>
          <w:szCs w:val="20"/>
          <w:shd w:val="clear" w:color="auto" w:fill="FFFFFF"/>
        </w:rPr>
        <w:t xml:space="preserve"> &amp; </w:t>
      </w:r>
      <w:proofErr w:type="spellStart"/>
      <w:r>
        <w:rPr>
          <w:rFonts w:cs="Arial"/>
          <w:color w:val="222222"/>
          <w:sz w:val="20"/>
          <w:szCs w:val="20"/>
          <w:shd w:val="clear" w:color="auto" w:fill="FFFFFF"/>
        </w:rPr>
        <w:t>Leuski</w:t>
      </w:r>
      <w:proofErr w:type="spellEnd"/>
      <w:r>
        <w:rPr>
          <w:rFonts w:cs="Arial"/>
          <w:color w:val="222222"/>
          <w:sz w:val="20"/>
          <w:szCs w:val="20"/>
          <w:shd w:val="clear" w:color="auto" w:fill="FFFFFF"/>
        </w:rPr>
        <w:t xml:space="preserve">, A. (2017, August). </w:t>
      </w:r>
      <w:proofErr w:type="spellStart"/>
      <w:r>
        <w:rPr>
          <w:rFonts w:cs="Arial"/>
          <w:color w:val="222222"/>
          <w:sz w:val="20"/>
          <w:szCs w:val="20"/>
          <w:shd w:val="clear" w:color="auto" w:fill="FFFFFF"/>
        </w:rPr>
        <w:t>Shihbot</w:t>
      </w:r>
      <w:proofErr w:type="spellEnd"/>
      <w:r>
        <w:rPr>
          <w:rFonts w:cs="Arial"/>
          <w:color w:val="222222"/>
          <w:sz w:val="20"/>
          <w:szCs w:val="20"/>
          <w:shd w:val="clear" w:color="auto" w:fill="FFFFFF"/>
        </w:rPr>
        <w:t xml:space="preserve">: A </w:t>
      </w:r>
      <w:proofErr w:type="spellStart"/>
      <w:r>
        <w:rPr>
          <w:rFonts w:cs="Arial"/>
          <w:color w:val="222222"/>
          <w:sz w:val="20"/>
          <w:szCs w:val="20"/>
          <w:shd w:val="clear" w:color="auto" w:fill="FFFFFF"/>
        </w:rPr>
        <w:t>facebook</w:t>
      </w:r>
      <w:proofErr w:type="spellEnd"/>
      <w:r>
        <w:rPr>
          <w:rFonts w:cs="Arial"/>
          <w:color w:val="222222"/>
          <w:sz w:val="20"/>
          <w:szCs w:val="20"/>
          <w:shd w:val="clear" w:color="auto" w:fill="FFFFFF"/>
        </w:rPr>
        <w:t xml:space="preserve"> </w:t>
      </w:r>
      <w:proofErr w:type="spellStart"/>
      <w:r>
        <w:rPr>
          <w:rFonts w:cs="Arial"/>
          <w:color w:val="222222"/>
          <w:sz w:val="20"/>
          <w:szCs w:val="20"/>
          <w:shd w:val="clear" w:color="auto" w:fill="FFFFFF"/>
        </w:rPr>
        <w:t>chatbot</w:t>
      </w:r>
      <w:proofErr w:type="spellEnd"/>
      <w:r>
        <w:rPr>
          <w:rFonts w:cs="Arial"/>
          <w:color w:val="222222"/>
          <w:sz w:val="20"/>
          <w:szCs w:val="20"/>
          <w:shd w:val="clear" w:color="auto" w:fill="FFFFFF"/>
        </w:rPr>
        <w:t xml:space="preserve"> for sexual health information on </w:t>
      </w:r>
      <w:r w:rsidR="00420C9E">
        <w:rPr>
          <w:rFonts w:cs="Arial"/>
          <w:color w:val="222222"/>
          <w:sz w:val="20"/>
          <w:szCs w:val="20"/>
          <w:shd w:val="clear" w:color="auto" w:fill="FFFFFF"/>
        </w:rPr>
        <w:t>HIV/AIDS</w:t>
      </w:r>
      <w:r>
        <w:rPr>
          <w:rFonts w:cs="Arial"/>
          <w:color w:val="222222"/>
          <w:sz w:val="20"/>
          <w:szCs w:val="20"/>
          <w:shd w:val="clear" w:color="auto" w:fill="FFFFFF"/>
        </w:rPr>
        <w:t>. In </w:t>
      </w:r>
      <w:r>
        <w:rPr>
          <w:rFonts w:cs="Arial"/>
          <w:i/>
          <w:iCs/>
          <w:color w:val="222222"/>
          <w:sz w:val="20"/>
          <w:szCs w:val="20"/>
          <w:shd w:val="clear" w:color="auto" w:fill="FFFFFF"/>
        </w:rPr>
        <w:t xml:space="preserve">Proceedings of the 18th annual </w:t>
      </w:r>
      <w:proofErr w:type="spellStart"/>
      <w:r>
        <w:rPr>
          <w:rFonts w:cs="Arial"/>
          <w:i/>
          <w:iCs/>
          <w:color w:val="222222"/>
          <w:sz w:val="20"/>
          <w:szCs w:val="20"/>
          <w:shd w:val="clear" w:color="auto" w:fill="FFFFFF"/>
        </w:rPr>
        <w:t>SIGdial</w:t>
      </w:r>
      <w:proofErr w:type="spellEnd"/>
      <w:r>
        <w:rPr>
          <w:rFonts w:cs="Arial"/>
          <w:i/>
          <w:iCs/>
          <w:color w:val="222222"/>
          <w:sz w:val="20"/>
          <w:szCs w:val="20"/>
          <w:shd w:val="clear" w:color="auto" w:fill="FFFFFF"/>
        </w:rPr>
        <w:t xml:space="preserve"> meeting on discourse and dialogue</w:t>
      </w:r>
      <w:r>
        <w:rPr>
          <w:rFonts w:cs="Arial"/>
          <w:color w:val="222222"/>
          <w:sz w:val="20"/>
          <w:szCs w:val="20"/>
          <w:shd w:val="clear" w:color="auto" w:fill="FFFFFF"/>
        </w:rPr>
        <w:t> (pp. 370-373).</w:t>
      </w:r>
    </w:p>
    <w:p w14:paraId="1700DE05" w14:textId="77777777" w:rsidR="001014D2" w:rsidRDefault="001014D2" w:rsidP="001014D2">
      <w:pPr>
        <w:pStyle w:val="ListParagraph"/>
        <w:numPr>
          <w:ilvl w:val="0"/>
          <w:numId w:val="7"/>
        </w:numPr>
        <w:spacing w:line="480" w:lineRule="auto"/>
        <w:rPr>
          <w:rFonts w:cs="Arial"/>
          <w:color w:val="222222"/>
          <w:sz w:val="20"/>
          <w:szCs w:val="20"/>
          <w:shd w:val="clear" w:color="auto" w:fill="FFFFFF"/>
        </w:rPr>
      </w:pPr>
      <w:proofErr w:type="spellStart"/>
      <w:r>
        <w:rPr>
          <w:rFonts w:cs="Arial"/>
          <w:color w:val="222222"/>
          <w:sz w:val="20"/>
          <w:szCs w:val="20"/>
          <w:shd w:val="clear" w:color="auto" w:fill="FFFFFF"/>
        </w:rPr>
        <w:t>Crutzen</w:t>
      </w:r>
      <w:proofErr w:type="spellEnd"/>
      <w:r>
        <w:rPr>
          <w:rFonts w:cs="Arial"/>
          <w:color w:val="222222"/>
          <w:sz w:val="20"/>
          <w:szCs w:val="20"/>
          <w:shd w:val="clear" w:color="auto" w:fill="FFFFFF"/>
        </w:rPr>
        <w:t xml:space="preserve">, R., Peters, G. J. Y., Portugal, S. D., </w:t>
      </w:r>
      <w:proofErr w:type="spellStart"/>
      <w:r>
        <w:rPr>
          <w:rFonts w:cs="Arial"/>
          <w:color w:val="222222"/>
          <w:sz w:val="20"/>
          <w:szCs w:val="20"/>
          <w:shd w:val="clear" w:color="auto" w:fill="FFFFFF"/>
        </w:rPr>
        <w:t>Fisser</w:t>
      </w:r>
      <w:proofErr w:type="spellEnd"/>
      <w:r>
        <w:rPr>
          <w:rFonts w:cs="Arial"/>
          <w:color w:val="222222"/>
          <w:sz w:val="20"/>
          <w:szCs w:val="20"/>
          <w:shd w:val="clear" w:color="auto" w:fill="FFFFFF"/>
        </w:rPr>
        <w:t xml:space="preserve">, E. M., &amp; </w:t>
      </w:r>
      <w:proofErr w:type="spellStart"/>
      <w:r>
        <w:rPr>
          <w:rFonts w:cs="Arial"/>
          <w:color w:val="222222"/>
          <w:sz w:val="20"/>
          <w:szCs w:val="20"/>
          <w:shd w:val="clear" w:color="auto" w:fill="FFFFFF"/>
        </w:rPr>
        <w:t>Grolleman</w:t>
      </w:r>
      <w:proofErr w:type="spellEnd"/>
      <w:r>
        <w:rPr>
          <w:rFonts w:cs="Arial"/>
          <w:color w:val="222222"/>
          <w:sz w:val="20"/>
          <w:szCs w:val="20"/>
          <w:shd w:val="clear" w:color="auto" w:fill="FFFFFF"/>
        </w:rPr>
        <w:t>, J. J. (2011). An artificially intelligent chat agent that answers adolescents' questions related to sex, drugs, and alcohol: an exploratory study. </w:t>
      </w:r>
      <w:r>
        <w:rPr>
          <w:rFonts w:cs="Arial"/>
          <w:i/>
          <w:iCs/>
          <w:color w:val="222222"/>
          <w:sz w:val="20"/>
          <w:szCs w:val="20"/>
          <w:shd w:val="clear" w:color="auto" w:fill="FFFFFF"/>
        </w:rPr>
        <w:t>Journal of Adolescent Health</w:t>
      </w:r>
      <w:r>
        <w:rPr>
          <w:rFonts w:cs="Arial"/>
          <w:color w:val="222222"/>
          <w:sz w:val="20"/>
          <w:szCs w:val="20"/>
          <w:shd w:val="clear" w:color="auto" w:fill="FFFFFF"/>
        </w:rPr>
        <w:t>, </w:t>
      </w:r>
      <w:r>
        <w:rPr>
          <w:rFonts w:cs="Arial"/>
          <w:i/>
          <w:iCs/>
          <w:color w:val="222222"/>
          <w:sz w:val="20"/>
          <w:szCs w:val="20"/>
          <w:shd w:val="clear" w:color="auto" w:fill="FFFFFF"/>
        </w:rPr>
        <w:t>48</w:t>
      </w:r>
      <w:r>
        <w:rPr>
          <w:rFonts w:cs="Arial"/>
          <w:color w:val="222222"/>
          <w:sz w:val="20"/>
          <w:szCs w:val="20"/>
          <w:shd w:val="clear" w:color="auto" w:fill="FFFFFF"/>
        </w:rPr>
        <w:t>(5), 514-519.</w:t>
      </w:r>
    </w:p>
    <w:p w14:paraId="17523611" w14:textId="1BD1A356" w:rsidR="001014D2" w:rsidRDefault="001014D2" w:rsidP="001014D2">
      <w:pPr>
        <w:pStyle w:val="ListParagraph"/>
        <w:numPr>
          <w:ilvl w:val="0"/>
          <w:numId w:val="7"/>
        </w:numPr>
        <w:spacing w:line="480" w:lineRule="auto"/>
        <w:rPr>
          <w:rFonts w:cs="Arial"/>
          <w:color w:val="222222"/>
          <w:sz w:val="20"/>
          <w:szCs w:val="20"/>
          <w:shd w:val="clear" w:color="auto" w:fill="FFFFFF"/>
        </w:rPr>
      </w:pPr>
      <w:r>
        <w:rPr>
          <w:rFonts w:cs="Arial"/>
          <w:color w:val="222222"/>
          <w:sz w:val="20"/>
          <w:szCs w:val="20"/>
          <w:shd w:val="clear" w:color="auto" w:fill="FFFFFF"/>
        </w:rPr>
        <w:t>Berkman, N. D., Sheridan, S. L., Donahue, K. E., Halpern, D. J., &amp; Crotty, K. (2011). Low health literacy and health outcomes: an updated systematic review. </w:t>
      </w:r>
      <w:r>
        <w:rPr>
          <w:rFonts w:cs="Arial"/>
          <w:i/>
          <w:iCs/>
          <w:color w:val="222222"/>
          <w:sz w:val="20"/>
          <w:szCs w:val="20"/>
          <w:shd w:val="clear" w:color="auto" w:fill="FFFFFF"/>
        </w:rPr>
        <w:t xml:space="preserve">Annals of </w:t>
      </w:r>
      <w:r w:rsidR="00420C9E">
        <w:rPr>
          <w:rFonts w:cs="Arial"/>
          <w:i/>
          <w:iCs/>
          <w:color w:val="222222"/>
          <w:sz w:val="20"/>
          <w:szCs w:val="20"/>
          <w:shd w:val="clear" w:color="auto" w:fill="FFFFFF"/>
        </w:rPr>
        <w:t>Internal Medicine</w:t>
      </w:r>
      <w:r>
        <w:rPr>
          <w:rFonts w:cs="Arial"/>
          <w:color w:val="222222"/>
          <w:sz w:val="20"/>
          <w:szCs w:val="20"/>
          <w:shd w:val="clear" w:color="auto" w:fill="FFFFFF"/>
        </w:rPr>
        <w:t>, </w:t>
      </w:r>
      <w:r>
        <w:rPr>
          <w:rFonts w:cs="Arial"/>
          <w:i/>
          <w:iCs/>
          <w:color w:val="222222"/>
          <w:sz w:val="20"/>
          <w:szCs w:val="20"/>
          <w:shd w:val="clear" w:color="auto" w:fill="FFFFFF"/>
        </w:rPr>
        <w:t>155</w:t>
      </w:r>
      <w:r>
        <w:rPr>
          <w:rFonts w:cs="Arial"/>
          <w:color w:val="222222"/>
          <w:sz w:val="20"/>
          <w:szCs w:val="20"/>
          <w:shd w:val="clear" w:color="auto" w:fill="FFFFFF"/>
        </w:rPr>
        <w:t>(2), 97-107.</w:t>
      </w:r>
    </w:p>
    <w:p w14:paraId="47F0F242" w14:textId="4E6728D6" w:rsidR="001014D2" w:rsidRDefault="001014D2" w:rsidP="001014D2">
      <w:pPr>
        <w:pStyle w:val="ListParagraph"/>
        <w:numPr>
          <w:ilvl w:val="0"/>
          <w:numId w:val="7"/>
        </w:numPr>
        <w:spacing w:line="480" w:lineRule="auto"/>
        <w:rPr>
          <w:rFonts w:cs="Arial"/>
          <w:color w:val="222222"/>
          <w:sz w:val="20"/>
          <w:szCs w:val="20"/>
          <w:shd w:val="clear" w:color="auto" w:fill="FFFFFF"/>
        </w:rPr>
      </w:pPr>
      <w:proofErr w:type="spellStart"/>
      <w:r>
        <w:rPr>
          <w:rFonts w:cs="Arial"/>
          <w:color w:val="222222"/>
          <w:sz w:val="20"/>
          <w:szCs w:val="20"/>
          <w:shd w:val="clear" w:color="auto" w:fill="FFFFFF"/>
        </w:rPr>
        <w:t>Schembri</w:t>
      </w:r>
      <w:proofErr w:type="spellEnd"/>
      <w:r>
        <w:rPr>
          <w:rFonts w:cs="Arial"/>
          <w:color w:val="222222"/>
          <w:sz w:val="20"/>
          <w:szCs w:val="20"/>
          <w:shd w:val="clear" w:color="auto" w:fill="FFFFFF"/>
        </w:rPr>
        <w:t xml:space="preserve">, G., &amp; </w:t>
      </w:r>
      <w:proofErr w:type="spellStart"/>
      <w:r>
        <w:rPr>
          <w:rFonts w:cs="Arial"/>
          <w:color w:val="222222"/>
          <w:sz w:val="20"/>
          <w:szCs w:val="20"/>
          <w:shd w:val="clear" w:color="auto" w:fill="FFFFFF"/>
        </w:rPr>
        <w:t>Schober</w:t>
      </w:r>
      <w:proofErr w:type="spellEnd"/>
      <w:r>
        <w:rPr>
          <w:rFonts w:cs="Arial"/>
          <w:color w:val="222222"/>
          <w:sz w:val="20"/>
          <w:szCs w:val="20"/>
          <w:shd w:val="clear" w:color="auto" w:fill="FFFFFF"/>
        </w:rPr>
        <w:t>, P. (2009). The Internet as a diagnostic aid: the patients' perspective. </w:t>
      </w:r>
      <w:r>
        <w:rPr>
          <w:rFonts w:cs="Arial"/>
          <w:i/>
          <w:iCs/>
          <w:color w:val="222222"/>
          <w:sz w:val="20"/>
          <w:szCs w:val="20"/>
          <w:shd w:val="clear" w:color="auto" w:fill="FFFFFF"/>
        </w:rPr>
        <w:t xml:space="preserve">International </w:t>
      </w:r>
      <w:r w:rsidR="00420C9E">
        <w:rPr>
          <w:rFonts w:cs="Arial"/>
          <w:i/>
          <w:iCs/>
          <w:color w:val="222222"/>
          <w:sz w:val="20"/>
          <w:szCs w:val="20"/>
          <w:shd w:val="clear" w:color="auto" w:fill="FFFFFF"/>
        </w:rPr>
        <w:t xml:space="preserve">Journal </w:t>
      </w:r>
      <w:r>
        <w:rPr>
          <w:rFonts w:cs="Arial"/>
          <w:i/>
          <w:iCs/>
          <w:color w:val="222222"/>
          <w:sz w:val="20"/>
          <w:szCs w:val="20"/>
          <w:shd w:val="clear" w:color="auto" w:fill="FFFFFF"/>
        </w:rPr>
        <w:t>of STD &amp; AIDS</w:t>
      </w:r>
      <w:r>
        <w:rPr>
          <w:rFonts w:cs="Arial"/>
          <w:color w:val="222222"/>
          <w:sz w:val="20"/>
          <w:szCs w:val="20"/>
          <w:shd w:val="clear" w:color="auto" w:fill="FFFFFF"/>
        </w:rPr>
        <w:t>, </w:t>
      </w:r>
      <w:r>
        <w:rPr>
          <w:rFonts w:cs="Arial"/>
          <w:i/>
          <w:iCs/>
          <w:color w:val="222222"/>
          <w:sz w:val="20"/>
          <w:szCs w:val="20"/>
          <w:shd w:val="clear" w:color="auto" w:fill="FFFFFF"/>
        </w:rPr>
        <w:t>20</w:t>
      </w:r>
      <w:r>
        <w:rPr>
          <w:rFonts w:cs="Arial"/>
          <w:color w:val="222222"/>
          <w:sz w:val="20"/>
          <w:szCs w:val="20"/>
          <w:shd w:val="clear" w:color="auto" w:fill="FFFFFF"/>
        </w:rPr>
        <w:t>(4), 231-233.</w:t>
      </w:r>
    </w:p>
    <w:p w14:paraId="018A9DC8" w14:textId="6E264B15" w:rsidR="001014D2" w:rsidRDefault="001014D2" w:rsidP="001014D2">
      <w:pPr>
        <w:pStyle w:val="ListParagraph"/>
        <w:numPr>
          <w:ilvl w:val="0"/>
          <w:numId w:val="7"/>
        </w:numPr>
        <w:spacing w:line="480" w:lineRule="auto"/>
        <w:rPr>
          <w:rFonts w:cs="Arial"/>
          <w:color w:val="222222"/>
          <w:sz w:val="20"/>
          <w:szCs w:val="20"/>
          <w:shd w:val="clear" w:color="auto" w:fill="FFFFFF"/>
        </w:rPr>
      </w:pPr>
      <w:r>
        <w:rPr>
          <w:rFonts w:cs="Arial"/>
          <w:color w:val="222222"/>
          <w:sz w:val="20"/>
          <w:szCs w:val="20"/>
          <w:shd w:val="clear" w:color="auto" w:fill="FFFFFF"/>
        </w:rPr>
        <w:t xml:space="preserve">Nadarzynski, T., Miles, O., Cowie, A., &amp; Ridge, D. (2019). Acceptability of artificial intelligence (AI)-led </w:t>
      </w:r>
      <w:proofErr w:type="spellStart"/>
      <w:r>
        <w:rPr>
          <w:rFonts w:cs="Arial"/>
          <w:color w:val="222222"/>
          <w:sz w:val="20"/>
          <w:szCs w:val="20"/>
          <w:shd w:val="clear" w:color="auto" w:fill="FFFFFF"/>
        </w:rPr>
        <w:t>chatbot</w:t>
      </w:r>
      <w:proofErr w:type="spellEnd"/>
      <w:r>
        <w:rPr>
          <w:rFonts w:cs="Arial"/>
          <w:color w:val="222222"/>
          <w:sz w:val="20"/>
          <w:szCs w:val="20"/>
          <w:shd w:val="clear" w:color="auto" w:fill="FFFFFF"/>
        </w:rPr>
        <w:t xml:space="preserve"> services in healthcare: A mixed-methods study. </w:t>
      </w:r>
      <w:r>
        <w:rPr>
          <w:rFonts w:cs="Arial"/>
          <w:i/>
          <w:iCs/>
          <w:color w:val="222222"/>
          <w:sz w:val="20"/>
          <w:szCs w:val="20"/>
          <w:shd w:val="clear" w:color="auto" w:fill="FFFFFF"/>
        </w:rPr>
        <w:t xml:space="preserve">Digital </w:t>
      </w:r>
      <w:r w:rsidR="00420C9E">
        <w:rPr>
          <w:rFonts w:cs="Arial"/>
          <w:i/>
          <w:iCs/>
          <w:color w:val="222222"/>
          <w:sz w:val="20"/>
          <w:szCs w:val="20"/>
          <w:shd w:val="clear" w:color="auto" w:fill="FFFFFF"/>
        </w:rPr>
        <w:t>Health</w:t>
      </w:r>
      <w:r>
        <w:rPr>
          <w:rFonts w:cs="Arial"/>
          <w:color w:val="222222"/>
          <w:sz w:val="20"/>
          <w:szCs w:val="20"/>
          <w:shd w:val="clear" w:color="auto" w:fill="FFFFFF"/>
        </w:rPr>
        <w:t>, </w:t>
      </w:r>
      <w:r>
        <w:rPr>
          <w:rFonts w:cs="Arial"/>
          <w:i/>
          <w:iCs/>
          <w:color w:val="222222"/>
          <w:sz w:val="20"/>
          <w:szCs w:val="20"/>
          <w:shd w:val="clear" w:color="auto" w:fill="FFFFFF"/>
        </w:rPr>
        <w:t>5</w:t>
      </w:r>
      <w:r>
        <w:rPr>
          <w:rFonts w:cs="Arial"/>
          <w:color w:val="222222"/>
          <w:sz w:val="20"/>
          <w:szCs w:val="20"/>
          <w:shd w:val="clear" w:color="auto" w:fill="FFFFFF"/>
        </w:rPr>
        <w:t>, 2055207619871808.</w:t>
      </w:r>
    </w:p>
    <w:p w14:paraId="3DD39FEE" w14:textId="6FF74682" w:rsidR="001014D2" w:rsidRDefault="001014D2" w:rsidP="001014D2">
      <w:pPr>
        <w:pStyle w:val="ListParagraph"/>
        <w:numPr>
          <w:ilvl w:val="0"/>
          <w:numId w:val="7"/>
        </w:numPr>
        <w:spacing w:line="480" w:lineRule="auto"/>
        <w:rPr>
          <w:rFonts w:cs="Arial"/>
          <w:color w:val="222222"/>
          <w:sz w:val="20"/>
          <w:szCs w:val="20"/>
          <w:shd w:val="clear" w:color="auto" w:fill="FFFFFF"/>
        </w:rPr>
      </w:pPr>
      <w:r>
        <w:rPr>
          <w:rFonts w:cs="Arial"/>
          <w:color w:val="222222"/>
          <w:sz w:val="20"/>
          <w:szCs w:val="20"/>
          <w:shd w:val="clear" w:color="auto" w:fill="FFFFFF"/>
        </w:rPr>
        <w:t xml:space="preserve">Rogers, E. M., &amp; Shoemaker, F. F. (1971). Communication of Innovations; </w:t>
      </w:r>
      <w:proofErr w:type="gramStart"/>
      <w:r>
        <w:rPr>
          <w:rFonts w:cs="Arial"/>
          <w:color w:val="222222"/>
          <w:sz w:val="20"/>
          <w:szCs w:val="20"/>
          <w:shd w:val="clear" w:color="auto" w:fill="FFFFFF"/>
        </w:rPr>
        <w:t>A</w:t>
      </w:r>
      <w:proofErr w:type="gramEnd"/>
      <w:r>
        <w:rPr>
          <w:rFonts w:cs="Arial"/>
          <w:color w:val="222222"/>
          <w:sz w:val="20"/>
          <w:szCs w:val="20"/>
          <w:shd w:val="clear" w:color="auto" w:fill="FFFFFF"/>
        </w:rPr>
        <w:t xml:space="preserve"> Cross-Cultural Approach.</w:t>
      </w:r>
      <w:r w:rsidR="006B3A80">
        <w:rPr>
          <w:rFonts w:cs="Arial"/>
          <w:color w:val="222222"/>
          <w:sz w:val="20"/>
          <w:szCs w:val="20"/>
          <w:shd w:val="clear" w:color="auto" w:fill="FFFFFF"/>
        </w:rPr>
        <w:t xml:space="preserve"> New York: Free Press.</w:t>
      </w:r>
    </w:p>
    <w:p w14:paraId="7AAB2F9F" w14:textId="5EB1AF0C" w:rsidR="001014D2" w:rsidRDefault="001014D2" w:rsidP="001014D2">
      <w:pPr>
        <w:pStyle w:val="ListParagraph"/>
        <w:numPr>
          <w:ilvl w:val="0"/>
          <w:numId w:val="7"/>
        </w:numPr>
        <w:spacing w:line="480" w:lineRule="auto"/>
        <w:rPr>
          <w:rFonts w:cs="Arial"/>
          <w:color w:val="222222"/>
          <w:sz w:val="20"/>
          <w:szCs w:val="20"/>
          <w:shd w:val="clear" w:color="auto" w:fill="FFFFFF"/>
        </w:rPr>
      </w:pPr>
      <w:proofErr w:type="spellStart"/>
      <w:r>
        <w:rPr>
          <w:rFonts w:cs="Arial"/>
          <w:color w:val="222222"/>
          <w:sz w:val="20"/>
          <w:szCs w:val="20"/>
          <w:shd w:val="clear" w:color="auto" w:fill="FFFFFF"/>
        </w:rPr>
        <w:t>Latulippe</w:t>
      </w:r>
      <w:proofErr w:type="spellEnd"/>
      <w:r>
        <w:rPr>
          <w:rFonts w:cs="Arial"/>
          <w:color w:val="222222"/>
          <w:sz w:val="20"/>
          <w:szCs w:val="20"/>
          <w:shd w:val="clear" w:color="auto" w:fill="FFFFFF"/>
        </w:rPr>
        <w:t>, K., Hamel, C., &amp; Giroux, D. (2017). Social health inequalities and eHealth: a literature review with qualitative synthesis of theoretical and empirical studies. </w:t>
      </w:r>
      <w:r>
        <w:rPr>
          <w:rFonts w:cs="Arial"/>
          <w:i/>
          <w:iCs/>
          <w:color w:val="222222"/>
          <w:sz w:val="20"/>
          <w:szCs w:val="20"/>
          <w:shd w:val="clear" w:color="auto" w:fill="FFFFFF"/>
        </w:rPr>
        <w:t xml:space="preserve">Journal of </w:t>
      </w:r>
      <w:r w:rsidR="00420C9E">
        <w:rPr>
          <w:rFonts w:cs="Arial"/>
          <w:i/>
          <w:iCs/>
          <w:color w:val="222222"/>
          <w:sz w:val="20"/>
          <w:szCs w:val="20"/>
          <w:shd w:val="clear" w:color="auto" w:fill="FFFFFF"/>
        </w:rPr>
        <w:t xml:space="preserve">Medical </w:t>
      </w:r>
      <w:r>
        <w:rPr>
          <w:rFonts w:cs="Arial"/>
          <w:i/>
          <w:iCs/>
          <w:color w:val="222222"/>
          <w:sz w:val="20"/>
          <w:szCs w:val="20"/>
          <w:shd w:val="clear" w:color="auto" w:fill="FFFFFF"/>
        </w:rPr>
        <w:t xml:space="preserve">Internet </w:t>
      </w:r>
      <w:r w:rsidR="00420C9E">
        <w:rPr>
          <w:rFonts w:cs="Arial"/>
          <w:i/>
          <w:iCs/>
          <w:color w:val="222222"/>
          <w:sz w:val="20"/>
          <w:szCs w:val="20"/>
          <w:shd w:val="clear" w:color="auto" w:fill="FFFFFF"/>
        </w:rPr>
        <w:t>Research</w:t>
      </w:r>
      <w:r>
        <w:rPr>
          <w:rFonts w:cs="Arial"/>
          <w:color w:val="222222"/>
          <w:sz w:val="20"/>
          <w:szCs w:val="20"/>
          <w:shd w:val="clear" w:color="auto" w:fill="FFFFFF"/>
        </w:rPr>
        <w:t>, </w:t>
      </w:r>
      <w:r>
        <w:rPr>
          <w:rFonts w:cs="Arial"/>
          <w:i/>
          <w:iCs/>
          <w:color w:val="222222"/>
          <w:sz w:val="20"/>
          <w:szCs w:val="20"/>
          <w:shd w:val="clear" w:color="auto" w:fill="FFFFFF"/>
        </w:rPr>
        <w:t>19</w:t>
      </w:r>
      <w:r>
        <w:rPr>
          <w:rFonts w:cs="Arial"/>
          <w:color w:val="222222"/>
          <w:sz w:val="20"/>
          <w:szCs w:val="20"/>
          <w:shd w:val="clear" w:color="auto" w:fill="FFFFFF"/>
        </w:rPr>
        <w:t>(4), e136.</w:t>
      </w:r>
    </w:p>
    <w:p w14:paraId="144EDAFA" w14:textId="0D8BCF85" w:rsidR="001014D2" w:rsidRDefault="001014D2" w:rsidP="001014D2">
      <w:pPr>
        <w:pStyle w:val="ListParagraph"/>
        <w:numPr>
          <w:ilvl w:val="0"/>
          <w:numId w:val="7"/>
        </w:numPr>
        <w:spacing w:line="480" w:lineRule="auto"/>
        <w:rPr>
          <w:rFonts w:cs="Arial"/>
          <w:color w:val="222222"/>
          <w:sz w:val="20"/>
          <w:szCs w:val="20"/>
          <w:shd w:val="clear" w:color="auto" w:fill="FFFFFF"/>
        </w:rPr>
      </w:pPr>
      <w:r>
        <w:rPr>
          <w:rFonts w:cs="Arial"/>
          <w:color w:val="222222"/>
          <w:sz w:val="20"/>
          <w:szCs w:val="20"/>
          <w:shd w:val="clear" w:color="auto" w:fill="FFFFFF"/>
        </w:rPr>
        <w:t>Miners, A., Llewellyn, C., King, C., Pollard, A., Roy, A., Gilson, R</w:t>
      </w:r>
      <w:proofErr w:type="gramStart"/>
      <w:r>
        <w:rPr>
          <w:rFonts w:cs="Arial"/>
          <w:color w:val="222222"/>
          <w:sz w:val="20"/>
          <w:szCs w:val="20"/>
          <w:shd w:val="clear" w:color="auto" w:fill="FFFFFF"/>
        </w:rPr>
        <w:t>., ...</w:t>
      </w:r>
      <w:proofErr w:type="gramEnd"/>
      <w:r>
        <w:rPr>
          <w:rFonts w:cs="Arial"/>
          <w:color w:val="222222"/>
          <w:sz w:val="20"/>
          <w:szCs w:val="20"/>
          <w:shd w:val="clear" w:color="auto" w:fill="FFFFFF"/>
        </w:rPr>
        <w:t xml:space="preserve"> &amp; </w:t>
      </w:r>
      <w:proofErr w:type="spellStart"/>
      <w:r>
        <w:rPr>
          <w:rFonts w:cs="Arial"/>
          <w:color w:val="222222"/>
          <w:sz w:val="20"/>
          <w:szCs w:val="20"/>
          <w:shd w:val="clear" w:color="auto" w:fill="FFFFFF"/>
        </w:rPr>
        <w:t>Shahmanesh</w:t>
      </w:r>
      <w:proofErr w:type="spellEnd"/>
      <w:r>
        <w:rPr>
          <w:rFonts w:cs="Arial"/>
          <w:color w:val="222222"/>
          <w:sz w:val="20"/>
          <w:szCs w:val="20"/>
          <w:shd w:val="clear" w:color="auto" w:fill="FFFFFF"/>
        </w:rPr>
        <w:t>, M. (2018). Designing a brief behaviour change intervention to reduce sexually transmitted infections: a discrete choice experiment. </w:t>
      </w:r>
      <w:r>
        <w:rPr>
          <w:rFonts w:cs="Arial"/>
          <w:i/>
          <w:iCs/>
          <w:color w:val="222222"/>
          <w:sz w:val="20"/>
          <w:szCs w:val="20"/>
          <w:shd w:val="clear" w:color="auto" w:fill="FFFFFF"/>
        </w:rPr>
        <w:t xml:space="preserve">International </w:t>
      </w:r>
      <w:r w:rsidR="007F7D63">
        <w:rPr>
          <w:rFonts w:cs="Arial"/>
          <w:i/>
          <w:iCs/>
          <w:color w:val="222222"/>
          <w:sz w:val="20"/>
          <w:szCs w:val="20"/>
          <w:shd w:val="clear" w:color="auto" w:fill="FFFFFF"/>
        </w:rPr>
        <w:t xml:space="preserve">Journal </w:t>
      </w:r>
      <w:r>
        <w:rPr>
          <w:rFonts w:cs="Arial"/>
          <w:i/>
          <w:iCs/>
          <w:color w:val="222222"/>
          <w:sz w:val="20"/>
          <w:szCs w:val="20"/>
          <w:shd w:val="clear" w:color="auto" w:fill="FFFFFF"/>
        </w:rPr>
        <w:t>of STD &amp; AIDS</w:t>
      </w:r>
      <w:r>
        <w:rPr>
          <w:rFonts w:cs="Arial"/>
          <w:color w:val="222222"/>
          <w:sz w:val="20"/>
          <w:szCs w:val="20"/>
          <w:shd w:val="clear" w:color="auto" w:fill="FFFFFF"/>
        </w:rPr>
        <w:t>, </w:t>
      </w:r>
      <w:r>
        <w:rPr>
          <w:rFonts w:cs="Arial"/>
          <w:i/>
          <w:iCs/>
          <w:color w:val="222222"/>
          <w:sz w:val="20"/>
          <w:szCs w:val="20"/>
          <w:shd w:val="clear" w:color="auto" w:fill="FFFFFF"/>
        </w:rPr>
        <w:t>29</w:t>
      </w:r>
      <w:r>
        <w:rPr>
          <w:rFonts w:cs="Arial"/>
          <w:color w:val="222222"/>
          <w:sz w:val="20"/>
          <w:szCs w:val="20"/>
          <w:shd w:val="clear" w:color="auto" w:fill="FFFFFF"/>
        </w:rPr>
        <w:t>(9), 851-860.</w:t>
      </w:r>
    </w:p>
    <w:p w14:paraId="3033782C" w14:textId="112E802A" w:rsidR="001014D2" w:rsidRDefault="001014D2" w:rsidP="001014D2">
      <w:pPr>
        <w:pStyle w:val="ListParagraph"/>
        <w:numPr>
          <w:ilvl w:val="0"/>
          <w:numId w:val="7"/>
        </w:numPr>
        <w:spacing w:line="480" w:lineRule="auto"/>
        <w:rPr>
          <w:rFonts w:cs="Arial"/>
          <w:color w:val="222222"/>
          <w:sz w:val="20"/>
          <w:szCs w:val="20"/>
          <w:shd w:val="clear" w:color="auto" w:fill="FFFFFF"/>
        </w:rPr>
      </w:pPr>
      <w:proofErr w:type="spellStart"/>
      <w:r>
        <w:rPr>
          <w:rFonts w:cs="Arial"/>
          <w:color w:val="222222"/>
          <w:sz w:val="20"/>
          <w:szCs w:val="20"/>
          <w:shd w:val="clear" w:color="auto" w:fill="FFFFFF"/>
        </w:rPr>
        <w:t>Kontos</w:t>
      </w:r>
      <w:proofErr w:type="spellEnd"/>
      <w:r>
        <w:rPr>
          <w:rFonts w:cs="Arial"/>
          <w:color w:val="222222"/>
          <w:sz w:val="20"/>
          <w:szCs w:val="20"/>
          <w:shd w:val="clear" w:color="auto" w:fill="FFFFFF"/>
        </w:rPr>
        <w:t xml:space="preserve">, E., Blake, K. D., Chou, W. Y. S., &amp; </w:t>
      </w:r>
      <w:proofErr w:type="spellStart"/>
      <w:r>
        <w:rPr>
          <w:rFonts w:cs="Arial"/>
          <w:color w:val="222222"/>
          <w:sz w:val="20"/>
          <w:szCs w:val="20"/>
          <w:shd w:val="clear" w:color="auto" w:fill="FFFFFF"/>
        </w:rPr>
        <w:t>Prestin</w:t>
      </w:r>
      <w:proofErr w:type="spellEnd"/>
      <w:r>
        <w:rPr>
          <w:rFonts w:cs="Arial"/>
          <w:color w:val="222222"/>
          <w:sz w:val="20"/>
          <w:szCs w:val="20"/>
          <w:shd w:val="clear" w:color="auto" w:fill="FFFFFF"/>
        </w:rPr>
        <w:t>, A. (2014). Predictors of eHealth usage: insights on the digital divide from the Health Information National Trends Survey 2012. </w:t>
      </w:r>
      <w:r>
        <w:rPr>
          <w:rFonts w:cs="Arial"/>
          <w:i/>
          <w:iCs/>
          <w:color w:val="222222"/>
          <w:sz w:val="20"/>
          <w:szCs w:val="20"/>
          <w:shd w:val="clear" w:color="auto" w:fill="FFFFFF"/>
        </w:rPr>
        <w:t xml:space="preserve">Journal of </w:t>
      </w:r>
      <w:r w:rsidR="007F7D63">
        <w:rPr>
          <w:rFonts w:cs="Arial"/>
          <w:i/>
          <w:iCs/>
          <w:color w:val="222222"/>
          <w:sz w:val="20"/>
          <w:szCs w:val="20"/>
          <w:shd w:val="clear" w:color="auto" w:fill="FFFFFF"/>
        </w:rPr>
        <w:t xml:space="preserve">Medical </w:t>
      </w:r>
      <w:r>
        <w:rPr>
          <w:rFonts w:cs="Arial"/>
          <w:i/>
          <w:iCs/>
          <w:color w:val="222222"/>
          <w:sz w:val="20"/>
          <w:szCs w:val="20"/>
          <w:shd w:val="clear" w:color="auto" w:fill="FFFFFF"/>
        </w:rPr>
        <w:t xml:space="preserve">Internet </w:t>
      </w:r>
      <w:r w:rsidR="007F7D63">
        <w:rPr>
          <w:rFonts w:cs="Arial"/>
          <w:i/>
          <w:iCs/>
          <w:color w:val="222222"/>
          <w:sz w:val="20"/>
          <w:szCs w:val="20"/>
          <w:shd w:val="clear" w:color="auto" w:fill="FFFFFF"/>
        </w:rPr>
        <w:t>Research</w:t>
      </w:r>
      <w:r>
        <w:rPr>
          <w:rFonts w:cs="Arial"/>
          <w:color w:val="222222"/>
          <w:sz w:val="20"/>
          <w:szCs w:val="20"/>
          <w:shd w:val="clear" w:color="auto" w:fill="FFFFFF"/>
        </w:rPr>
        <w:t>, </w:t>
      </w:r>
      <w:r>
        <w:rPr>
          <w:rFonts w:cs="Arial"/>
          <w:i/>
          <w:iCs/>
          <w:color w:val="222222"/>
          <w:sz w:val="20"/>
          <w:szCs w:val="20"/>
          <w:shd w:val="clear" w:color="auto" w:fill="FFFFFF"/>
        </w:rPr>
        <w:t>16</w:t>
      </w:r>
      <w:r>
        <w:rPr>
          <w:rFonts w:cs="Arial"/>
          <w:color w:val="222222"/>
          <w:sz w:val="20"/>
          <w:szCs w:val="20"/>
          <w:shd w:val="clear" w:color="auto" w:fill="FFFFFF"/>
        </w:rPr>
        <w:t>(7), e172.</w:t>
      </w:r>
    </w:p>
    <w:p w14:paraId="4195F12C" w14:textId="38EC962D" w:rsidR="005E2064" w:rsidRPr="00507A28" w:rsidRDefault="005E2064" w:rsidP="001014D2">
      <w:pPr>
        <w:pStyle w:val="ListParagraph"/>
        <w:numPr>
          <w:ilvl w:val="0"/>
          <w:numId w:val="7"/>
        </w:numPr>
        <w:spacing w:line="480" w:lineRule="auto"/>
        <w:rPr>
          <w:rFonts w:cs="Arial"/>
          <w:color w:val="222222"/>
          <w:sz w:val="20"/>
          <w:szCs w:val="20"/>
          <w:shd w:val="clear" w:color="auto" w:fill="FFFFFF"/>
        </w:rPr>
      </w:pPr>
      <w:r>
        <w:rPr>
          <w:rFonts w:cs="Arial"/>
          <w:color w:val="222222"/>
          <w:sz w:val="20"/>
          <w:szCs w:val="20"/>
          <w:shd w:val="clear" w:color="auto" w:fill="FFFFFF"/>
        </w:rPr>
        <w:lastRenderedPageBreak/>
        <w:t xml:space="preserve">Bailey, S. C., </w:t>
      </w:r>
      <w:proofErr w:type="spellStart"/>
      <w:r>
        <w:rPr>
          <w:rFonts w:cs="Arial"/>
          <w:color w:val="222222"/>
          <w:sz w:val="20"/>
          <w:szCs w:val="20"/>
          <w:shd w:val="clear" w:color="auto" w:fill="FFFFFF"/>
        </w:rPr>
        <w:t>O'conor</w:t>
      </w:r>
      <w:proofErr w:type="spellEnd"/>
      <w:r>
        <w:rPr>
          <w:rFonts w:cs="Arial"/>
          <w:color w:val="222222"/>
          <w:sz w:val="20"/>
          <w:szCs w:val="20"/>
          <w:shd w:val="clear" w:color="auto" w:fill="FFFFFF"/>
        </w:rPr>
        <w:t xml:space="preserve">, R., </w:t>
      </w:r>
      <w:proofErr w:type="spellStart"/>
      <w:r>
        <w:rPr>
          <w:rFonts w:cs="Arial"/>
          <w:color w:val="222222"/>
          <w:sz w:val="20"/>
          <w:szCs w:val="20"/>
          <w:shd w:val="clear" w:color="auto" w:fill="FFFFFF"/>
        </w:rPr>
        <w:t>Bojarski</w:t>
      </w:r>
      <w:proofErr w:type="spellEnd"/>
      <w:r>
        <w:rPr>
          <w:rFonts w:cs="Arial"/>
          <w:color w:val="222222"/>
          <w:sz w:val="20"/>
          <w:szCs w:val="20"/>
          <w:shd w:val="clear" w:color="auto" w:fill="FFFFFF"/>
        </w:rPr>
        <w:t xml:space="preserve">, E. A., Mullen, R., </w:t>
      </w:r>
      <w:proofErr w:type="spellStart"/>
      <w:r>
        <w:rPr>
          <w:rFonts w:cs="Arial"/>
          <w:color w:val="222222"/>
          <w:sz w:val="20"/>
          <w:szCs w:val="20"/>
          <w:shd w:val="clear" w:color="auto" w:fill="FFFFFF"/>
        </w:rPr>
        <w:t>Patzer</w:t>
      </w:r>
      <w:proofErr w:type="spellEnd"/>
      <w:r>
        <w:rPr>
          <w:rFonts w:cs="Arial"/>
          <w:color w:val="222222"/>
          <w:sz w:val="20"/>
          <w:szCs w:val="20"/>
          <w:shd w:val="clear" w:color="auto" w:fill="FFFFFF"/>
        </w:rPr>
        <w:t xml:space="preserve">, R. E., </w:t>
      </w:r>
      <w:proofErr w:type="spellStart"/>
      <w:r>
        <w:rPr>
          <w:rFonts w:cs="Arial"/>
          <w:color w:val="222222"/>
          <w:sz w:val="20"/>
          <w:szCs w:val="20"/>
          <w:shd w:val="clear" w:color="auto" w:fill="FFFFFF"/>
        </w:rPr>
        <w:t>Vicencio</w:t>
      </w:r>
      <w:proofErr w:type="spellEnd"/>
      <w:r>
        <w:rPr>
          <w:rFonts w:cs="Arial"/>
          <w:color w:val="222222"/>
          <w:sz w:val="20"/>
          <w:szCs w:val="20"/>
          <w:shd w:val="clear" w:color="auto" w:fill="FFFFFF"/>
        </w:rPr>
        <w:t>, D., ... &amp; Wolf, M. S. (2015). Literacy disparities in patient access and health</w:t>
      </w:r>
      <w:r>
        <w:rPr>
          <w:rFonts w:ascii="Cambria Math" w:hAnsi="Cambria Math" w:cs="Cambria Math"/>
          <w:color w:val="222222"/>
          <w:sz w:val="20"/>
          <w:szCs w:val="20"/>
          <w:shd w:val="clear" w:color="auto" w:fill="FFFFFF"/>
        </w:rPr>
        <w:t>‐</w:t>
      </w:r>
      <w:r>
        <w:rPr>
          <w:rFonts w:cs="Arial"/>
          <w:color w:val="222222"/>
          <w:sz w:val="20"/>
          <w:szCs w:val="20"/>
          <w:shd w:val="clear" w:color="auto" w:fill="FFFFFF"/>
        </w:rPr>
        <w:t>related use of Internet and mobile technologies. </w:t>
      </w:r>
      <w:r>
        <w:rPr>
          <w:rFonts w:cs="Arial"/>
          <w:i/>
          <w:iCs/>
          <w:color w:val="222222"/>
          <w:sz w:val="20"/>
          <w:szCs w:val="20"/>
          <w:shd w:val="clear" w:color="auto" w:fill="FFFFFF"/>
        </w:rPr>
        <w:t>Health Expectations</w:t>
      </w:r>
      <w:r>
        <w:rPr>
          <w:rFonts w:cs="Arial"/>
          <w:color w:val="222222"/>
          <w:sz w:val="20"/>
          <w:szCs w:val="20"/>
          <w:shd w:val="clear" w:color="auto" w:fill="FFFFFF"/>
        </w:rPr>
        <w:t>, </w:t>
      </w:r>
      <w:r>
        <w:rPr>
          <w:rFonts w:cs="Arial"/>
          <w:i/>
          <w:iCs/>
          <w:color w:val="222222"/>
          <w:sz w:val="20"/>
          <w:szCs w:val="20"/>
          <w:shd w:val="clear" w:color="auto" w:fill="FFFFFF"/>
        </w:rPr>
        <w:t>18</w:t>
      </w:r>
      <w:r>
        <w:rPr>
          <w:rFonts w:cs="Arial"/>
          <w:color w:val="222222"/>
          <w:sz w:val="20"/>
          <w:szCs w:val="20"/>
          <w:shd w:val="clear" w:color="auto" w:fill="FFFFFF"/>
        </w:rPr>
        <w:t>(6), 3079-3087.</w:t>
      </w:r>
    </w:p>
    <w:p w14:paraId="3051FFE0" w14:textId="77777777" w:rsidR="001014D2" w:rsidRDefault="001014D2" w:rsidP="001014D2">
      <w:pPr>
        <w:spacing w:line="480" w:lineRule="auto"/>
        <w:rPr>
          <w:rFonts w:cs="Arial"/>
          <w:sz w:val="20"/>
          <w:szCs w:val="20"/>
          <w:lang w:eastAsia="en-GB"/>
        </w:rPr>
      </w:pPr>
      <w:r>
        <w:rPr>
          <w:rFonts w:cs="Arial"/>
          <w:sz w:val="20"/>
          <w:szCs w:val="20"/>
          <w:lang w:eastAsia="en-GB"/>
        </w:rPr>
        <w:br w:type="page"/>
      </w:r>
    </w:p>
    <w:p w14:paraId="7AC107F1" w14:textId="7A138C87" w:rsidR="00781499" w:rsidRPr="00BD4E91" w:rsidRDefault="00781499" w:rsidP="00781499">
      <w:pPr>
        <w:rPr>
          <w:rFonts w:ascii="Times New Roman" w:hAnsi="Times New Roman"/>
          <w:b/>
        </w:rPr>
      </w:pPr>
      <w:r w:rsidRPr="00BD4E91">
        <w:rPr>
          <w:rFonts w:ascii="Times New Roman" w:hAnsi="Times New Roman"/>
          <w:b/>
        </w:rPr>
        <w:lastRenderedPageBreak/>
        <w:t>Table 1 Sample characteristics and attitudinal variables on acceptability</w:t>
      </w:r>
      <w:r>
        <w:rPr>
          <w:rFonts w:ascii="Times New Roman" w:hAnsi="Times New Roman"/>
          <w:b/>
        </w:rPr>
        <w:t xml:space="preserve"> </w:t>
      </w:r>
      <w:r w:rsidR="00261BB0">
        <w:rPr>
          <w:rFonts w:ascii="Times New Roman" w:hAnsi="Times New Roman"/>
          <w:b/>
          <w:sz w:val="21"/>
          <w:szCs w:val="21"/>
        </w:rPr>
        <w:t>(N=257</w:t>
      </w:r>
      <w:r>
        <w:rPr>
          <w:rFonts w:ascii="Times New Roman" w:hAnsi="Times New Roman"/>
          <w:b/>
          <w:sz w:val="21"/>
          <w:szCs w:val="21"/>
        </w:rPr>
        <w:t>)</w:t>
      </w:r>
    </w:p>
    <w:tbl>
      <w:tblPr>
        <w:tblStyle w:val="TableGrid"/>
        <w:tblW w:w="9209" w:type="dxa"/>
        <w:tblLook w:val="04A0" w:firstRow="1" w:lastRow="0" w:firstColumn="1" w:lastColumn="0" w:noHBand="0" w:noVBand="1"/>
      </w:tblPr>
      <w:tblGrid>
        <w:gridCol w:w="2689"/>
        <w:gridCol w:w="992"/>
        <w:gridCol w:w="4252"/>
        <w:gridCol w:w="1276"/>
      </w:tblGrid>
      <w:tr w:rsidR="00781499" w:rsidRPr="00BD4E91" w14:paraId="2DADA8C5" w14:textId="77777777" w:rsidTr="00781499">
        <w:tc>
          <w:tcPr>
            <w:tcW w:w="2689" w:type="dxa"/>
          </w:tcPr>
          <w:p w14:paraId="5A5A9246" w14:textId="77777777" w:rsidR="00781499" w:rsidRPr="00BD4E91" w:rsidRDefault="00781499" w:rsidP="00781499">
            <w:pPr>
              <w:rPr>
                <w:rFonts w:ascii="Times New Roman" w:hAnsi="Times New Roman"/>
                <w:b/>
                <w:sz w:val="16"/>
                <w:szCs w:val="16"/>
              </w:rPr>
            </w:pPr>
            <w:r w:rsidRPr="00BD4E91">
              <w:rPr>
                <w:rFonts w:ascii="Times New Roman" w:hAnsi="Times New Roman"/>
                <w:b/>
                <w:sz w:val="16"/>
                <w:szCs w:val="16"/>
              </w:rPr>
              <w:t>Variable</w:t>
            </w:r>
          </w:p>
        </w:tc>
        <w:tc>
          <w:tcPr>
            <w:tcW w:w="992" w:type="dxa"/>
          </w:tcPr>
          <w:p w14:paraId="5FAA6CA8"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N (%)</w:t>
            </w:r>
          </w:p>
        </w:tc>
        <w:tc>
          <w:tcPr>
            <w:tcW w:w="4252" w:type="dxa"/>
          </w:tcPr>
          <w:p w14:paraId="28175215" w14:textId="77777777" w:rsidR="00781499" w:rsidRPr="00BD4E91" w:rsidRDefault="00781499" w:rsidP="00781499">
            <w:pPr>
              <w:rPr>
                <w:rFonts w:ascii="Times New Roman" w:hAnsi="Times New Roman"/>
                <w:sz w:val="16"/>
                <w:szCs w:val="16"/>
              </w:rPr>
            </w:pPr>
            <w:r w:rsidRPr="00BD4E91">
              <w:rPr>
                <w:rFonts w:ascii="Times New Roman" w:hAnsi="Times New Roman"/>
                <w:b/>
                <w:sz w:val="16"/>
                <w:szCs w:val="16"/>
              </w:rPr>
              <w:t>Variable</w:t>
            </w:r>
          </w:p>
        </w:tc>
        <w:tc>
          <w:tcPr>
            <w:tcW w:w="1276" w:type="dxa"/>
          </w:tcPr>
          <w:p w14:paraId="21B4BC6F"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N (%)</w:t>
            </w:r>
          </w:p>
        </w:tc>
      </w:tr>
      <w:tr w:rsidR="00781499" w:rsidRPr="00BD4E91" w14:paraId="75AF60F5" w14:textId="77777777" w:rsidTr="00781499">
        <w:tc>
          <w:tcPr>
            <w:tcW w:w="2689" w:type="dxa"/>
          </w:tcPr>
          <w:p w14:paraId="7A305B1D"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Gender</w:t>
            </w:r>
          </w:p>
          <w:p w14:paraId="2C2467AA"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Man</w:t>
            </w:r>
          </w:p>
          <w:p w14:paraId="0BA9AF9D"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Women</w:t>
            </w:r>
          </w:p>
          <w:p w14:paraId="07C2DF1F"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Age</w:t>
            </w:r>
          </w:p>
          <w:p w14:paraId="59F66DDE"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Under 18</w:t>
            </w:r>
          </w:p>
          <w:p w14:paraId="5DE1D409"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18-24</w:t>
            </w:r>
          </w:p>
          <w:p w14:paraId="3B9036CF"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25-34</w:t>
            </w:r>
          </w:p>
          <w:p w14:paraId="26937F5D"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35-44</w:t>
            </w:r>
          </w:p>
          <w:p w14:paraId="0389D64D"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45-54</w:t>
            </w:r>
          </w:p>
          <w:p w14:paraId="59EEEE56"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55-64</w:t>
            </w:r>
          </w:p>
          <w:p w14:paraId="3E3A3315"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Over 64</w:t>
            </w:r>
          </w:p>
          <w:p w14:paraId="59C67E4D"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Ethnicity</w:t>
            </w:r>
          </w:p>
          <w:p w14:paraId="2EE8295D"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Asian</w:t>
            </w:r>
          </w:p>
          <w:p w14:paraId="1B87A303"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Black (African/Caribbean)</w:t>
            </w:r>
          </w:p>
          <w:p w14:paraId="3D8575D8"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Mixed</w:t>
            </w:r>
          </w:p>
          <w:p w14:paraId="4406AB72"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White</w:t>
            </w:r>
          </w:p>
          <w:p w14:paraId="4EEC154C"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Employment status</w:t>
            </w:r>
          </w:p>
          <w:p w14:paraId="51F9D921"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Full-time</w:t>
            </w:r>
          </w:p>
          <w:p w14:paraId="790B9CA1"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Part-time</w:t>
            </w:r>
          </w:p>
          <w:p w14:paraId="4D84BDEE"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Student</w:t>
            </w:r>
          </w:p>
          <w:p w14:paraId="78772D99"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Unemployed</w:t>
            </w:r>
          </w:p>
          <w:p w14:paraId="0F1D3421"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Education</w:t>
            </w:r>
          </w:p>
          <w:p w14:paraId="6E659F0A"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GNNQ/HNC/HND or lower</w:t>
            </w:r>
          </w:p>
          <w:p w14:paraId="4B9346A8"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GCSE</w:t>
            </w:r>
          </w:p>
          <w:p w14:paraId="6C0A76F7"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A/AS level/Highers</w:t>
            </w:r>
          </w:p>
          <w:p w14:paraId="6882DD0F"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Degree or above</w:t>
            </w:r>
          </w:p>
          <w:p w14:paraId="7F67880C"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Registered with GP</w:t>
            </w:r>
          </w:p>
          <w:p w14:paraId="41DB4160"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Yes</w:t>
            </w:r>
          </w:p>
          <w:p w14:paraId="1367D406"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No</w:t>
            </w:r>
          </w:p>
          <w:p w14:paraId="113D9CFC"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Previously diagnosed with an STI</w:t>
            </w:r>
          </w:p>
          <w:p w14:paraId="03BC28DF"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Yes</w:t>
            </w:r>
          </w:p>
          <w:p w14:paraId="6478A4C3"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No</w:t>
            </w:r>
          </w:p>
          <w:p w14:paraId="0355BE0F"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HIV positive</w:t>
            </w:r>
          </w:p>
          <w:p w14:paraId="0B690A89"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Yes</w:t>
            </w:r>
          </w:p>
          <w:p w14:paraId="57C5EF60"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No</w:t>
            </w:r>
          </w:p>
          <w:p w14:paraId="5F7D2C43"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How did you get appointment?</w:t>
            </w:r>
          </w:p>
          <w:p w14:paraId="6017DFE1"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Walk-in</w:t>
            </w:r>
          </w:p>
          <w:p w14:paraId="0EF496E7"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Booked online</w:t>
            </w:r>
          </w:p>
          <w:p w14:paraId="584DDF6D"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Booked by phone</w:t>
            </w:r>
          </w:p>
          <w:p w14:paraId="3E814BB0" w14:textId="77777777" w:rsidR="00781499" w:rsidRPr="00BD4E91" w:rsidRDefault="00781499" w:rsidP="00781499">
            <w:pPr>
              <w:rPr>
                <w:rFonts w:ascii="Times New Roman" w:hAnsi="Times New Roman"/>
                <w:sz w:val="16"/>
                <w:szCs w:val="16"/>
              </w:rPr>
            </w:pPr>
            <w:r>
              <w:rPr>
                <w:rFonts w:ascii="Times New Roman" w:hAnsi="Times New Roman"/>
                <w:sz w:val="16"/>
                <w:szCs w:val="16"/>
              </w:rPr>
              <w:t xml:space="preserve">   Sent by GP/A&amp;</w:t>
            </w:r>
            <w:r w:rsidRPr="00BD4E91">
              <w:rPr>
                <w:rFonts w:ascii="Times New Roman" w:hAnsi="Times New Roman"/>
                <w:sz w:val="16"/>
                <w:szCs w:val="16"/>
              </w:rPr>
              <w:t>E</w:t>
            </w:r>
          </w:p>
          <w:p w14:paraId="014178C8"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Perceived STI symptoms</w:t>
            </w:r>
          </w:p>
          <w:p w14:paraId="47C33BF7"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Yes</w:t>
            </w:r>
          </w:p>
          <w:p w14:paraId="27E04C1F"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No</w:t>
            </w:r>
          </w:p>
          <w:p w14:paraId="62D51AF3"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Duration of STI symptom</w:t>
            </w:r>
          </w:p>
          <w:p w14:paraId="2477C661"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Up to 7 days</w:t>
            </w:r>
          </w:p>
          <w:p w14:paraId="22023282"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1-12 weeks</w:t>
            </w:r>
          </w:p>
          <w:p w14:paraId="495872B4"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Over 3 months</w:t>
            </w:r>
          </w:p>
          <w:p w14:paraId="6135362F"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Attempted to self-treat STI symptoms</w:t>
            </w:r>
          </w:p>
          <w:p w14:paraId="516C9E43"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Yes</w:t>
            </w:r>
          </w:p>
          <w:p w14:paraId="4F004D7A"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No</w:t>
            </w:r>
          </w:p>
          <w:p w14:paraId="59A912B1"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Visited other service before SRH</w:t>
            </w:r>
          </w:p>
          <w:p w14:paraId="463EF42E"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Yes</w:t>
            </w:r>
          </w:p>
          <w:p w14:paraId="782A676B"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No</w:t>
            </w:r>
          </w:p>
          <w:p w14:paraId="0DCE647E"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Alternative resources for SRH advice</w:t>
            </w:r>
          </w:p>
          <w:p w14:paraId="41F1E98D"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GP</w:t>
            </w:r>
          </w:p>
          <w:p w14:paraId="78998D67"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Pharmacy</w:t>
            </w:r>
          </w:p>
          <w:p w14:paraId="35D297B0"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Internet</w:t>
            </w:r>
          </w:p>
          <w:p w14:paraId="6B120ABC"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Other</w:t>
            </w:r>
          </w:p>
          <w:p w14:paraId="2E32B94C"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Travel distance to SRH clinic</w:t>
            </w:r>
          </w:p>
          <w:p w14:paraId="6AFB5AC5"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Less than 15 minutes</w:t>
            </w:r>
          </w:p>
          <w:p w14:paraId="47D62051"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Less than 30 minutes</w:t>
            </w:r>
          </w:p>
          <w:p w14:paraId="7CA29ADD"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Less than 1 hour</w:t>
            </w:r>
          </w:p>
          <w:p w14:paraId="051C0F84"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Less than 2 hours</w:t>
            </w:r>
          </w:p>
        </w:tc>
        <w:tc>
          <w:tcPr>
            <w:tcW w:w="992" w:type="dxa"/>
          </w:tcPr>
          <w:p w14:paraId="208BFEEA" w14:textId="77777777" w:rsidR="00781499" w:rsidRPr="00BD4E91" w:rsidRDefault="00781499" w:rsidP="00781499">
            <w:pPr>
              <w:rPr>
                <w:rFonts w:ascii="Times New Roman" w:hAnsi="Times New Roman"/>
                <w:sz w:val="16"/>
                <w:szCs w:val="16"/>
              </w:rPr>
            </w:pPr>
          </w:p>
          <w:p w14:paraId="35BF272F"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111 (43)</w:t>
            </w:r>
          </w:p>
          <w:p w14:paraId="014EF731"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146 (57)</w:t>
            </w:r>
          </w:p>
          <w:p w14:paraId="4D6DC05B" w14:textId="77777777" w:rsidR="00781499" w:rsidRPr="00BD4E91" w:rsidRDefault="00781499" w:rsidP="00781499">
            <w:pPr>
              <w:rPr>
                <w:rFonts w:ascii="Times New Roman" w:hAnsi="Times New Roman"/>
                <w:sz w:val="16"/>
                <w:szCs w:val="16"/>
              </w:rPr>
            </w:pPr>
          </w:p>
          <w:p w14:paraId="06794DB0"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7 (3)</w:t>
            </w:r>
          </w:p>
          <w:p w14:paraId="76A603B8"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119 (46)</w:t>
            </w:r>
          </w:p>
          <w:p w14:paraId="59E99F2E"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70 (27)</w:t>
            </w:r>
          </w:p>
          <w:p w14:paraId="728C92EE"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25 (10)</w:t>
            </w:r>
          </w:p>
          <w:p w14:paraId="15EDB1E5"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26 (10)</w:t>
            </w:r>
          </w:p>
          <w:p w14:paraId="5ACE545D"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5 (2)</w:t>
            </w:r>
          </w:p>
          <w:p w14:paraId="38875A23"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4 (2)</w:t>
            </w:r>
          </w:p>
          <w:p w14:paraId="3B99CF33" w14:textId="77777777" w:rsidR="00781499" w:rsidRPr="00BD4E91" w:rsidRDefault="00781499" w:rsidP="00781499">
            <w:pPr>
              <w:rPr>
                <w:rFonts w:ascii="Times New Roman" w:hAnsi="Times New Roman"/>
                <w:sz w:val="16"/>
                <w:szCs w:val="16"/>
              </w:rPr>
            </w:pPr>
          </w:p>
          <w:p w14:paraId="16AEB33E"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10 (3)</w:t>
            </w:r>
          </w:p>
          <w:p w14:paraId="471F1196"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13 (4)</w:t>
            </w:r>
          </w:p>
          <w:p w14:paraId="0DF28CF3"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8 (3)</w:t>
            </w:r>
          </w:p>
          <w:p w14:paraId="2D15F782"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227 (90)</w:t>
            </w:r>
          </w:p>
          <w:p w14:paraId="3EC4F6AA" w14:textId="77777777" w:rsidR="00781499" w:rsidRPr="00BD4E91" w:rsidRDefault="00781499" w:rsidP="00781499">
            <w:pPr>
              <w:rPr>
                <w:rFonts w:ascii="Times New Roman" w:hAnsi="Times New Roman"/>
                <w:sz w:val="16"/>
                <w:szCs w:val="16"/>
              </w:rPr>
            </w:pPr>
          </w:p>
          <w:p w14:paraId="2537B9B1"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136 (56)</w:t>
            </w:r>
          </w:p>
          <w:p w14:paraId="65DB7E49"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30 (12)</w:t>
            </w:r>
          </w:p>
          <w:p w14:paraId="30889F32"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65 (24)</w:t>
            </w:r>
          </w:p>
          <w:p w14:paraId="0450117E"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19 (8)</w:t>
            </w:r>
          </w:p>
          <w:p w14:paraId="0EBBB776" w14:textId="77777777" w:rsidR="00781499" w:rsidRPr="00BD4E91" w:rsidRDefault="00781499" w:rsidP="00781499">
            <w:pPr>
              <w:rPr>
                <w:rFonts w:ascii="Times New Roman" w:hAnsi="Times New Roman"/>
                <w:sz w:val="16"/>
                <w:szCs w:val="16"/>
              </w:rPr>
            </w:pPr>
          </w:p>
          <w:p w14:paraId="5279F58B"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14 (4)</w:t>
            </w:r>
          </w:p>
          <w:p w14:paraId="2BCDC0DF"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59 (23)</w:t>
            </w:r>
          </w:p>
          <w:p w14:paraId="0F6CE9A8"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93 (37)</w:t>
            </w:r>
          </w:p>
          <w:p w14:paraId="604C7FD0"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84 (36)</w:t>
            </w:r>
          </w:p>
          <w:p w14:paraId="71D027B9" w14:textId="77777777" w:rsidR="00781499" w:rsidRPr="00BD4E91" w:rsidRDefault="00781499" w:rsidP="00781499">
            <w:pPr>
              <w:rPr>
                <w:rFonts w:ascii="Times New Roman" w:hAnsi="Times New Roman"/>
                <w:sz w:val="16"/>
                <w:szCs w:val="16"/>
              </w:rPr>
            </w:pPr>
          </w:p>
          <w:p w14:paraId="5990EA41"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225 (98)</w:t>
            </w:r>
          </w:p>
          <w:p w14:paraId="277797CE"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4 (2)</w:t>
            </w:r>
          </w:p>
          <w:p w14:paraId="32078BA9" w14:textId="77777777" w:rsidR="00781499" w:rsidRPr="00BD4E91" w:rsidRDefault="00781499" w:rsidP="00781499">
            <w:pPr>
              <w:rPr>
                <w:rFonts w:ascii="Times New Roman" w:hAnsi="Times New Roman"/>
                <w:sz w:val="16"/>
                <w:szCs w:val="16"/>
              </w:rPr>
            </w:pPr>
          </w:p>
          <w:p w14:paraId="6685935B"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58 (23)</w:t>
            </w:r>
          </w:p>
          <w:p w14:paraId="2D72F668"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197 (77)</w:t>
            </w:r>
          </w:p>
          <w:p w14:paraId="2E63C049" w14:textId="77777777" w:rsidR="00781499" w:rsidRPr="00BD4E91" w:rsidRDefault="00781499" w:rsidP="00781499">
            <w:pPr>
              <w:rPr>
                <w:rFonts w:ascii="Times New Roman" w:hAnsi="Times New Roman"/>
                <w:sz w:val="16"/>
                <w:szCs w:val="16"/>
              </w:rPr>
            </w:pPr>
          </w:p>
          <w:p w14:paraId="43D47574"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14 (5)</w:t>
            </w:r>
          </w:p>
          <w:p w14:paraId="48AAC12D"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239 (95)</w:t>
            </w:r>
          </w:p>
          <w:p w14:paraId="59C1B39D" w14:textId="77777777" w:rsidR="00781499" w:rsidRPr="00BD4E91" w:rsidRDefault="00781499" w:rsidP="00781499">
            <w:pPr>
              <w:rPr>
                <w:rFonts w:ascii="Times New Roman" w:hAnsi="Times New Roman"/>
                <w:sz w:val="16"/>
                <w:szCs w:val="16"/>
              </w:rPr>
            </w:pPr>
          </w:p>
          <w:p w14:paraId="771466D2"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47 (19)</w:t>
            </w:r>
          </w:p>
          <w:p w14:paraId="64B98FDB"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40 (16)</w:t>
            </w:r>
          </w:p>
          <w:p w14:paraId="3DD0B148"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152 (62)</w:t>
            </w:r>
          </w:p>
          <w:p w14:paraId="0A2DE024"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8 (3)</w:t>
            </w:r>
          </w:p>
          <w:p w14:paraId="1CFC7569" w14:textId="77777777" w:rsidR="00781499" w:rsidRPr="00BD4E91" w:rsidRDefault="00781499" w:rsidP="00781499">
            <w:pPr>
              <w:rPr>
                <w:rFonts w:ascii="Times New Roman" w:hAnsi="Times New Roman"/>
                <w:sz w:val="16"/>
                <w:szCs w:val="16"/>
              </w:rPr>
            </w:pPr>
          </w:p>
          <w:p w14:paraId="1C30F6B1"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120 (47)</w:t>
            </w:r>
          </w:p>
          <w:p w14:paraId="1D74AAF6"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132 (53)</w:t>
            </w:r>
          </w:p>
          <w:p w14:paraId="1FCF5DDC" w14:textId="77777777" w:rsidR="00781499" w:rsidRPr="00BD4E91" w:rsidRDefault="00781499" w:rsidP="00781499">
            <w:pPr>
              <w:rPr>
                <w:rFonts w:ascii="Times New Roman" w:hAnsi="Times New Roman"/>
                <w:sz w:val="16"/>
                <w:szCs w:val="16"/>
              </w:rPr>
            </w:pPr>
          </w:p>
          <w:p w14:paraId="71508721"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30 (25)</w:t>
            </w:r>
          </w:p>
          <w:p w14:paraId="395CDE65"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49 (43)</w:t>
            </w:r>
          </w:p>
          <w:p w14:paraId="3ACCA7A0"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37 (32)</w:t>
            </w:r>
          </w:p>
          <w:p w14:paraId="58478448" w14:textId="77777777" w:rsidR="00781499" w:rsidRPr="00BD4E91" w:rsidRDefault="00781499" w:rsidP="00781499">
            <w:pPr>
              <w:rPr>
                <w:rFonts w:ascii="Times New Roman" w:hAnsi="Times New Roman"/>
                <w:sz w:val="16"/>
                <w:szCs w:val="16"/>
              </w:rPr>
            </w:pPr>
          </w:p>
          <w:p w14:paraId="4AAAB238"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37 (28)</w:t>
            </w:r>
          </w:p>
          <w:p w14:paraId="1183F60C"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93 (72)</w:t>
            </w:r>
          </w:p>
          <w:p w14:paraId="0E82ECD3" w14:textId="77777777" w:rsidR="00781499" w:rsidRPr="00BD4E91" w:rsidRDefault="00781499" w:rsidP="00781499">
            <w:pPr>
              <w:rPr>
                <w:rFonts w:ascii="Times New Roman" w:hAnsi="Times New Roman"/>
                <w:sz w:val="16"/>
                <w:szCs w:val="16"/>
              </w:rPr>
            </w:pPr>
          </w:p>
          <w:p w14:paraId="4FC4128C"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85 (34)</w:t>
            </w:r>
          </w:p>
          <w:p w14:paraId="30087208"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161 (65)</w:t>
            </w:r>
          </w:p>
          <w:p w14:paraId="4F0B6955" w14:textId="77777777" w:rsidR="00781499" w:rsidRPr="00BD4E91" w:rsidRDefault="00781499" w:rsidP="00781499">
            <w:pPr>
              <w:rPr>
                <w:rFonts w:ascii="Times New Roman" w:hAnsi="Times New Roman"/>
                <w:sz w:val="16"/>
                <w:szCs w:val="16"/>
              </w:rPr>
            </w:pPr>
          </w:p>
          <w:p w14:paraId="03D4C636"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56 (50)</w:t>
            </w:r>
          </w:p>
          <w:p w14:paraId="14C4C16A"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2 (2)</w:t>
            </w:r>
          </w:p>
          <w:p w14:paraId="5B3CB109"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33 (37)</w:t>
            </w:r>
          </w:p>
          <w:p w14:paraId="42608295"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10 (11)</w:t>
            </w:r>
          </w:p>
          <w:p w14:paraId="0B7E5F94" w14:textId="77777777" w:rsidR="00781499" w:rsidRPr="00BD4E91" w:rsidRDefault="00781499" w:rsidP="00781499">
            <w:pPr>
              <w:rPr>
                <w:rFonts w:ascii="Times New Roman" w:hAnsi="Times New Roman"/>
                <w:sz w:val="16"/>
                <w:szCs w:val="16"/>
              </w:rPr>
            </w:pPr>
          </w:p>
          <w:p w14:paraId="0A257541"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106 (41)</w:t>
            </w:r>
          </w:p>
          <w:p w14:paraId="5A0FF2D6"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110 (44)</w:t>
            </w:r>
          </w:p>
          <w:p w14:paraId="30E3ECBC"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35 (14)</w:t>
            </w:r>
          </w:p>
          <w:p w14:paraId="32FDBED7"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6 (2)</w:t>
            </w:r>
          </w:p>
        </w:tc>
        <w:tc>
          <w:tcPr>
            <w:tcW w:w="4252" w:type="dxa"/>
          </w:tcPr>
          <w:p w14:paraId="4B8F1014" w14:textId="77777777" w:rsidR="00781499" w:rsidRPr="00BD4E91" w:rsidRDefault="00781499" w:rsidP="00781499">
            <w:pPr>
              <w:rPr>
                <w:rFonts w:ascii="Times New Roman" w:hAnsi="Times New Roman"/>
                <w:b/>
                <w:sz w:val="16"/>
                <w:szCs w:val="16"/>
              </w:rPr>
            </w:pPr>
            <w:r w:rsidRPr="00BD4E91">
              <w:rPr>
                <w:rFonts w:ascii="Times New Roman" w:hAnsi="Times New Roman"/>
                <w:b/>
                <w:sz w:val="16"/>
                <w:szCs w:val="16"/>
              </w:rPr>
              <w:t>Utilisation of technology</w:t>
            </w:r>
          </w:p>
          <w:p w14:paraId="4A689E2A"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Access to the Internet</w:t>
            </w:r>
          </w:p>
          <w:p w14:paraId="2A88955D"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Yes</w:t>
            </w:r>
          </w:p>
          <w:p w14:paraId="54D6DE09"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No</w:t>
            </w:r>
          </w:p>
          <w:p w14:paraId="5210E386"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Smartphone ownership</w:t>
            </w:r>
          </w:p>
          <w:p w14:paraId="6CF566DD"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Yes</w:t>
            </w:r>
          </w:p>
          <w:p w14:paraId="1D782EAA"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No</w:t>
            </w:r>
          </w:p>
          <w:p w14:paraId="26A2E555"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Preference for first point-of-contact to discuss SRH issues</w:t>
            </w:r>
          </w:p>
          <w:p w14:paraId="5244C2D9"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Face-to-face consultation</w:t>
            </w:r>
          </w:p>
          <w:p w14:paraId="32F3D7EC"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Telephone</w:t>
            </w:r>
          </w:p>
          <w:p w14:paraId="4FAF5173"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Video consultation (Skype/FaceTime)</w:t>
            </w:r>
          </w:p>
          <w:p w14:paraId="13D48504"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Live web chat (texting service)</w:t>
            </w:r>
          </w:p>
          <w:p w14:paraId="5AFFB4EE"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Device preference for online appointments</w:t>
            </w:r>
          </w:p>
          <w:p w14:paraId="1ECCFD6F"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Smartphone</w:t>
            </w:r>
          </w:p>
          <w:p w14:paraId="39233F2D"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PC</w:t>
            </w:r>
          </w:p>
          <w:p w14:paraId="183B6F80"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Tablet</w:t>
            </w:r>
          </w:p>
          <w:p w14:paraId="3B314649"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Webcam</w:t>
            </w:r>
          </w:p>
          <w:p w14:paraId="6C622E9E"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Laptop</w:t>
            </w:r>
          </w:p>
          <w:p w14:paraId="0DA343E9" w14:textId="77777777" w:rsidR="00781499" w:rsidRPr="00BD4E91" w:rsidRDefault="00781499" w:rsidP="00781499">
            <w:pPr>
              <w:rPr>
                <w:rFonts w:ascii="Times New Roman" w:hAnsi="Times New Roman"/>
                <w:sz w:val="16"/>
                <w:szCs w:val="16"/>
              </w:rPr>
            </w:pPr>
          </w:p>
          <w:p w14:paraId="4B70F352" w14:textId="77777777" w:rsidR="00781499" w:rsidRPr="00BD4E91" w:rsidRDefault="00781499" w:rsidP="00781499">
            <w:pPr>
              <w:rPr>
                <w:rFonts w:ascii="Times New Roman" w:hAnsi="Times New Roman"/>
                <w:b/>
                <w:sz w:val="16"/>
                <w:szCs w:val="16"/>
              </w:rPr>
            </w:pPr>
            <w:r w:rsidRPr="00BD4E91">
              <w:rPr>
                <w:rFonts w:ascii="Times New Roman" w:hAnsi="Times New Roman"/>
                <w:b/>
                <w:sz w:val="16"/>
                <w:szCs w:val="16"/>
              </w:rPr>
              <w:t>Acceptability/willingness variables</w:t>
            </w:r>
          </w:p>
          <w:p w14:paraId="47337B0A"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To use a website for SHR information</w:t>
            </w:r>
          </w:p>
          <w:p w14:paraId="1D03F7D7"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Yes</w:t>
            </w:r>
          </w:p>
          <w:p w14:paraId="3C47B857"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No</w:t>
            </w:r>
          </w:p>
          <w:p w14:paraId="2677B527"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To use an app for SHR information </w:t>
            </w:r>
          </w:p>
          <w:p w14:paraId="596D60F3"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Yes </w:t>
            </w:r>
          </w:p>
          <w:p w14:paraId="542D2491"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No  </w:t>
            </w:r>
          </w:p>
          <w:p w14:paraId="62E0A3CB"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To use live </w:t>
            </w:r>
            <w:r w:rsidRPr="00BD4E91">
              <w:rPr>
                <w:rFonts w:ascii="Times New Roman" w:hAnsi="Times New Roman"/>
                <w:noProof/>
                <w:sz w:val="16"/>
                <w:szCs w:val="16"/>
              </w:rPr>
              <w:t>webchat</w:t>
            </w:r>
            <w:r w:rsidRPr="00BD4E91">
              <w:rPr>
                <w:rFonts w:ascii="Times New Roman" w:hAnsi="Times New Roman"/>
                <w:sz w:val="16"/>
                <w:szCs w:val="16"/>
              </w:rPr>
              <w:t xml:space="preserve"> with an advisor</w:t>
            </w:r>
          </w:p>
          <w:p w14:paraId="5EF889C5"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Yes </w:t>
            </w:r>
          </w:p>
          <w:p w14:paraId="7FCA4166"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No  </w:t>
            </w:r>
          </w:p>
          <w:p w14:paraId="0D3BE968"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To be contacted via Skype/FaceTime by a health professional</w:t>
            </w:r>
          </w:p>
          <w:p w14:paraId="4E75FE4B"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Yes</w:t>
            </w:r>
          </w:p>
          <w:p w14:paraId="1FA94FFA"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No</w:t>
            </w:r>
          </w:p>
          <w:p w14:paraId="3D6DDD4C"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To use video consultation (e.g. Skype)</w:t>
            </w:r>
          </w:p>
          <w:p w14:paraId="3ACF7E48"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Yes </w:t>
            </w:r>
          </w:p>
          <w:p w14:paraId="452C698C"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No  </w:t>
            </w:r>
          </w:p>
          <w:p w14:paraId="53D9EE15"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To download software for video consultation</w:t>
            </w:r>
          </w:p>
          <w:p w14:paraId="6A8F8DBE"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Yes</w:t>
            </w:r>
          </w:p>
          <w:p w14:paraId="203DA45E"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No</w:t>
            </w:r>
          </w:p>
          <w:p w14:paraId="77D764AA"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To consent for consultation to be recorded</w:t>
            </w:r>
          </w:p>
          <w:p w14:paraId="1D3DC8A5"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Yes</w:t>
            </w:r>
          </w:p>
          <w:p w14:paraId="66471138"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No</w:t>
            </w:r>
          </w:p>
          <w:p w14:paraId="4F6C82C9"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To enter symptoms onto an online form</w:t>
            </w:r>
          </w:p>
          <w:p w14:paraId="10E23303"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Yes</w:t>
            </w:r>
          </w:p>
          <w:p w14:paraId="50CBB356"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No</w:t>
            </w:r>
          </w:p>
          <w:p w14:paraId="31ABBB64"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To use AI-enabled </w:t>
            </w:r>
            <w:proofErr w:type="spellStart"/>
            <w:r w:rsidRPr="00BD4E91">
              <w:rPr>
                <w:rFonts w:ascii="Times New Roman" w:hAnsi="Times New Roman"/>
                <w:sz w:val="16"/>
                <w:szCs w:val="16"/>
              </w:rPr>
              <w:t>chatbot</w:t>
            </w:r>
            <w:proofErr w:type="spellEnd"/>
            <w:r w:rsidRPr="00BD4E91">
              <w:rPr>
                <w:rFonts w:ascii="Times New Roman" w:hAnsi="Times New Roman"/>
                <w:sz w:val="16"/>
                <w:szCs w:val="16"/>
              </w:rPr>
              <w:t xml:space="preserve"> for SRH advice</w:t>
            </w:r>
          </w:p>
          <w:p w14:paraId="2440BA4E"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Yes </w:t>
            </w:r>
          </w:p>
          <w:p w14:paraId="6238070B"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No </w:t>
            </w:r>
          </w:p>
          <w:p w14:paraId="1A73207E" w14:textId="77777777" w:rsidR="00781499" w:rsidRPr="00BD4E91" w:rsidRDefault="00781499" w:rsidP="00781499">
            <w:pPr>
              <w:rPr>
                <w:rFonts w:ascii="Times New Roman" w:hAnsi="Times New Roman"/>
                <w:sz w:val="16"/>
                <w:szCs w:val="16"/>
              </w:rPr>
            </w:pPr>
          </w:p>
          <w:p w14:paraId="4DB2400A" w14:textId="77777777" w:rsidR="00781499" w:rsidRPr="00BD4E91" w:rsidRDefault="00781499" w:rsidP="00781499">
            <w:pPr>
              <w:rPr>
                <w:rFonts w:ascii="Times New Roman" w:hAnsi="Times New Roman"/>
                <w:b/>
                <w:sz w:val="16"/>
                <w:szCs w:val="16"/>
              </w:rPr>
            </w:pPr>
            <w:r w:rsidRPr="00BD4E91">
              <w:rPr>
                <w:rFonts w:ascii="Times New Roman" w:hAnsi="Times New Roman"/>
                <w:b/>
                <w:sz w:val="16"/>
                <w:szCs w:val="16"/>
              </w:rPr>
              <w:t>Cyber-security variables</w:t>
            </w:r>
          </w:p>
          <w:p w14:paraId="4A4F974C"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Concerned about security for storing medical information</w:t>
            </w:r>
          </w:p>
          <w:p w14:paraId="6A6C2C61"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Yes</w:t>
            </w:r>
          </w:p>
          <w:p w14:paraId="52EF630C"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No</w:t>
            </w:r>
          </w:p>
          <w:p w14:paraId="44B7AD15"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Concerned about privacy of digital communication with health professionals</w:t>
            </w:r>
          </w:p>
          <w:p w14:paraId="5577E3C8"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Yes</w:t>
            </w:r>
          </w:p>
          <w:p w14:paraId="736A51BC"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No</w:t>
            </w:r>
          </w:p>
          <w:p w14:paraId="50CE9095"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Confidence in the security of digital health records in the NHS</w:t>
            </w:r>
          </w:p>
          <w:p w14:paraId="1F8D8490"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Completely</w:t>
            </w:r>
          </w:p>
          <w:p w14:paraId="13235963"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Mostly</w:t>
            </w:r>
          </w:p>
          <w:p w14:paraId="4E28F2F8"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 xml:space="preserve">   Not at all</w:t>
            </w:r>
          </w:p>
        </w:tc>
        <w:tc>
          <w:tcPr>
            <w:tcW w:w="1276" w:type="dxa"/>
          </w:tcPr>
          <w:p w14:paraId="13FE034A" w14:textId="77777777" w:rsidR="00781499" w:rsidRPr="00BD4E91" w:rsidRDefault="00781499" w:rsidP="00781499">
            <w:pPr>
              <w:rPr>
                <w:rFonts w:ascii="Times New Roman" w:hAnsi="Times New Roman"/>
                <w:sz w:val="16"/>
                <w:szCs w:val="16"/>
              </w:rPr>
            </w:pPr>
          </w:p>
          <w:p w14:paraId="12D0F6A4" w14:textId="77777777" w:rsidR="00781499" w:rsidRPr="00BD4E91" w:rsidRDefault="00781499" w:rsidP="00781499">
            <w:pPr>
              <w:rPr>
                <w:rFonts w:ascii="Times New Roman" w:hAnsi="Times New Roman"/>
                <w:sz w:val="16"/>
                <w:szCs w:val="16"/>
              </w:rPr>
            </w:pPr>
          </w:p>
          <w:p w14:paraId="7592B35D"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246 (96)</w:t>
            </w:r>
          </w:p>
          <w:p w14:paraId="17F7E30F"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9 (4)</w:t>
            </w:r>
          </w:p>
          <w:p w14:paraId="1BCE7C0F" w14:textId="77777777" w:rsidR="00781499" w:rsidRPr="00BD4E91" w:rsidRDefault="00781499" w:rsidP="00781499">
            <w:pPr>
              <w:rPr>
                <w:rFonts w:ascii="Times New Roman" w:hAnsi="Times New Roman"/>
                <w:sz w:val="16"/>
                <w:szCs w:val="16"/>
              </w:rPr>
            </w:pPr>
          </w:p>
          <w:p w14:paraId="5B7A1B79"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232 (91)</w:t>
            </w:r>
          </w:p>
          <w:p w14:paraId="767CCA7E"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23 (9)</w:t>
            </w:r>
          </w:p>
          <w:p w14:paraId="2C71464D" w14:textId="77777777" w:rsidR="00781499" w:rsidRPr="00BD4E91" w:rsidRDefault="00781499" w:rsidP="00781499">
            <w:pPr>
              <w:rPr>
                <w:rFonts w:ascii="Times New Roman" w:hAnsi="Times New Roman"/>
                <w:sz w:val="16"/>
                <w:szCs w:val="16"/>
              </w:rPr>
            </w:pPr>
          </w:p>
          <w:p w14:paraId="10A2BBA3"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171 (70)</w:t>
            </w:r>
          </w:p>
          <w:p w14:paraId="4E051084"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42 (17)</w:t>
            </w:r>
          </w:p>
          <w:p w14:paraId="3357698D"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7 (3)</w:t>
            </w:r>
          </w:p>
          <w:p w14:paraId="3B7918A5"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23 (10)</w:t>
            </w:r>
          </w:p>
          <w:p w14:paraId="2FB3444A" w14:textId="77777777" w:rsidR="00781499" w:rsidRPr="00BD4E91" w:rsidRDefault="00781499" w:rsidP="00781499">
            <w:pPr>
              <w:rPr>
                <w:rFonts w:ascii="Times New Roman" w:hAnsi="Times New Roman"/>
                <w:sz w:val="16"/>
                <w:szCs w:val="16"/>
              </w:rPr>
            </w:pPr>
          </w:p>
          <w:p w14:paraId="0B4F9644"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178 (51)</w:t>
            </w:r>
          </w:p>
          <w:p w14:paraId="074457D8"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26 (7)</w:t>
            </w:r>
          </w:p>
          <w:p w14:paraId="63EAA23A"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56 (16)</w:t>
            </w:r>
          </w:p>
          <w:p w14:paraId="3B5E8415"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9 (3)</w:t>
            </w:r>
          </w:p>
          <w:p w14:paraId="33FDDA85"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79 (23)</w:t>
            </w:r>
          </w:p>
          <w:p w14:paraId="2CB4DF55" w14:textId="77777777" w:rsidR="00781499" w:rsidRPr="00BD4E91" w:rsidRDefault="00781499" w:rsidP="00781499">
            <w:pPr>
              <w:rPr>
                <w:rFonts w:ascii="Times New Roman" w:hAnsi="Times New Roman"/>
                <w:sz w:val="16"/>
                <w:szCs w:val="16"/>
              </w:rPr>
            </w:pPr>
          </w:p>
          <w:p w14:paraId="31E89081" w14:textId="77777777" w:rsidR="00781499" w:rsidRPr="00BD4E91" w:rsidRDefault="00781499" w:rsidP="00781499">
            <w:pPr>
              <w:rPr>
                <w:rFonts w:ascii="Times New Roman" w:hAnsi="Times New Roman"/>
                <w:sz w:val="16"/>
                <w:szCs w:val="16"/>
              </w:rPr>
            </w:pPr>
          </w:p>
          <w:p w14:paraId="41FC696C" w14:textId="77777777" w:rsidR="00781499" w:rsidRPr="00BD4E91" w:rsidRDefault="00781499" w:rsidP="00781499">
            <w:pPr>
              <w:rPr>
                <w:rFonts w:ascii="Times New Roman" w:hAnsi="Times New Roman"/>
                <w:sz w:val="16"/>
                <w:szCs w:val="16"/>
              </w:rPr>
            </w:pPr>
          </w:p>
          <w:p w14:paraId="0B6535CB"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230 (94)</w:t>
            </w:r>
          </w:p>
          <w:p w14:paraId="44CD7341"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15 (6)</w:t>
            </w:r>
          </w:p>
          <w:p w14:paraId="18CB5B88" w14:textId="77777777" w:rsidR="00781499" w:rsidRPr="00BD4E91" w:rsidRDefault="00781499" w:rsidP="00781499">
            <w:pPr>
              <w:rPr>
                <w:rFonts w:ascii="Times New Roman" w:hAnsi="Times New Roman"/>
                <w:sz w:val="16"/>
                <w:szCs w:val="16"/>
              </w:rPr>
            </w:pPr>
          </w:p>
          <w:p w14:paraId="4C833EDB"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147 (57)</w:t>
            </w:r>
          </w:p>
          <w:p w14:paraId="620F3837"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109 (43)</w:t>
            </w:r>
          </w:p>
          <w:p w14:paraId="7CEC7BF4" w14:textId="77777777" w:rsidR="00781499" w:rsidRPr="00BD4E91" w:rsidRDefault="00781499" w:rsidP="00781499">
            <w:pPr>
              <w:rPr>
                <w:rFonts w:ascii="Times New Roman" w:hAnsi="Times New Roman"/>
                <w:sz w:val="16"/>
                <w:szCs w:val="16"/>
              </w:rPr>
            </w:pPr>
          </w:p>
          <w:p w14:paraId="175C4803"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177 (73)</w:t>
            </w:r>
          </w:p>
          <w:p w14:paraId="4A43650B"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66 (27)</w:t>
            </w:r>
          </w:p>
          <w:p w14:paraId="16883B8D" w14:textId="77777777" w:rsidR="00781499" w:rsidRPr="00BD4E91" w:rsidRDefault="00781499" w:rsidP="00781499">
            <w:pPr>
              <w:rPr>
                <w:rFonts w:ascii="Times New Roman" w:hAnsi="Times New Roman"/>
                <w:sz w:val="16"/>
                <w:szCs w:val="16"/>
              </w:rPr>
            </w:pPr>
          </w:p>
          <w:p w14:paraId="49D00943"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167 (66)</w:t>
            </w:r>
          </w:p>
          <w:p w14:paraId="4D002CC6"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87 (34)</w:t>
            </w:r>
          </w:p>
          <w:p w14:paraId="1AC2952D" w14:textId="77777777" w:rsidR="00781499" w:rsidRPr="00BD4E91" w:rsidRDefault="00781499" w:rsidP="00781499">
            <w:pPr>
              <w:rPr>
                <w:rFonts w:ascii="Times New Roman" w:hAnsi="Times New Roman"/>
                <w:sz w:val="16"/>
                <w:szCs w:val="16"/>
              </w:rPr>
            </w:pPr>
          </w:p>
          <w:p w14:paraId="35E1B2BE"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144 (58)</w:t>
            </w:r>
          </w:p>
          <w:p w14:paraId="2E93033C"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104 (42)</w:t>
            </w:r>
          </w:p>
          <w:p w14:paraId="58EFD0F7" w14:textId="77777777" w:rsidR="00781499" w:rsidRPr="00BD4E91" w:rsidRDefault="00781499" w:rsidP="00781499">
            <w:pPr>
              <w:rPr>
                <w:rFonts w:ascii="Times New Roman" w:hAnsi="Times New Roman"/>
                <w:sz w:val="16"/>
                <w:szCs w:val="16"/>
              </w:rPr>
            </w:pPr>
          </w:p>
          <w:p w14:paraId="0330681B"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136 (55)</w:t>
            </w:r>
          </w:p>
          <w:p w14:paraId="73167526"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111 (45)</w:t>
            </w:r>
          </w:p>
          <w:p w14:paraId="3F992C7E" w14:textId="77777777" w:rsidR="00781499" w:rsidRPr="00BD4E91" w:rsidRDefault="00781499" w:rsidP="00781499">
            <w:pPr>
              <w:rPr>
                <w:rFonts w:ascii="Times New Roman" w:hAnsi="Times New Roman"/>
                <w:sz w:val="16"/>
                <w:szCs w:val="16"/>
              </w:rPr>
            </w:pPr>
          </w:p>
          <w:p w14:paraId="724CA7BA"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129 (52)</w:t>
            </w:r>
          </w:p>
          <w:p w14:paraId="01CB6F21"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120 (48)</w:t>
            </w:r>
          </w:p>
          <w:p w14:paraId="7472EF78" w14:textId="77777777" w:rsidR="00781499" w:rsidRPr="00BD4E91" w:rsidRDefault="00781499" w:rsidP="00781499">
            <w:pPr>
              <w:rPr>
                <w:rFonts w:ascii="Times New Roman" w:hAnsi="Times New Roman"/>
                <w:sz w:val="16"/>
                <w:szCs w:val="16"/>
              </w:rPr>
            </w:pPr>
          </w:p>
          <w:p w14:paraId="7859CE6C"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200 (83)</w:t>
            </w:r>
          </w:p>
          <w:p w14:paraId="2850F182"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41 (17)</w:t>
            </w:r>
          </w:p>
          <w:p w14:paraId="444DCDD6" w14:textId="77777777" w:rsidR="00781499" w:rsidRPr="00BD4E91" w:rsidRDefault="00781499" w:rsidP="00781499">
            <w:pPr>
              <w:rPr>
                <w:rFonts w:ascii="Times New Roman" w:hAnsi="Times New Roman"/>
                <w:sz w:val="16"/>
                <w:szCs w:val="16"/>
              </w:rPr>
            </w:pPr>
          </w:p>
          <w:p w14:paraId="77DE5AC3"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100 (40)</w:t>
            </w:r>
          </w:p>
          <w:p w14:paraId="284CEABF"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149 (60)</w:t>
            </w:r>
          </w:p>
          <w:p w14:paraId="29D65743" w14:textId="77777777" w:rsidR="00781499" w:rsidRPr="00BD4E91" w:rsidRDefault="00781499" w:rsidP="00781499">
            <w:pPr>
              <w:rPr>
                <w:rFonts w:ascii="Times New Roman" w:hAnsi="Times New Roman"/>
                <w:sz w:val="16"/>
                <w:szCs w:val="16"/>
              </w:rPr>
            </w:pPr>
          </w:p>
          <w:p w14:paraId="1EDE6FD2" w14:textId="7B77C84B" w:rsidR="00781499" w:rsidRDefault="00781499" w:rsidP="00781499">
            <w:pPr>
              <w:rPr>
                <w:rFonts w:ascii="Times New Roman" w:hAnsi="Times New Roman"/>
                <w:sz w:val="16"/>
                <w:szCs w:val="16"/>
              </w:rPr>
            </w:pPr>
          </w:p>
          <w:p w14:paraId="3D4BCDB2" w14:textId="77777777" w:rsidR="00261BB0" w:rsidRPr="00BD4E91" w:rsidRDefault="00261BB0" w:rsidP="00781499">
            <w:pPr>
              <w:rPr>
                <w:rFonts w:ascii="Times New Roman" w:hAnsi="Times New Roman"/>
                <w:sz w:val="16"/>
                <w:szCs w:val="16"/>
              </w:rPr>
            </w:pPr>
          </w:p>
          <w:p w14:paraId="567493E5"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137 (57)</w:t>
            </w:r>
          </w:p>
          <w:p w14:paraId="515A9268"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104 (43)</w:t>
            </w:r>
          </w:p>
          <w:p w14:paraId="1AAF6DEF" w14:textId="77777777" w:rsidR="00781499" w:rsidRPr="00BD4E91" w:rsidRDefault="00781499" w:rsidP="00781499">
            <w:pPr>
              <w:rPr>
                <w:rFonts w:ascii="Times New Roman" w:hAnsi="Times New Roman"/>
                <w:sz w:val="16"/>
                <w:szCs w:val="16"/>
              </w:rPr>
            </w:pPr>
          </w:p>
          <w:p w14:paraId="57192E9B" w14:textId="77777777" w:rsidR="00781499" w:rsidRPr="00BD4E91" w:rsidRDefault="00781499" w:rsidP="00781499">
            <w:pPr>
              <w:rPr>
                <w:rFonts w:ascii="Times New Roman" w:hAnsi="Times New Roman"/>
                <w:sz w:val="16"/>
                <w:szCs w:val="16"/>
              </w:rPr>
            </w:pPr>
          </w:p>
          <w:p w14:paraId="7C1DE6C4"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114 (47)</w:t>
            </w:r>
          </w:p>
          <w:p w14:paraId="222AF414"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127 (53)</w:t>
            </w:r>
          </w:p>
          <w:p w14:paraId="64E254F1" w14:textId="77777777" w:rsidR="00781499" w:rsidRPr="00BD4E91" w:rsidRDefault="00781499" w:rsidP="00781499">
            <w:pPr>
              <w:rPr>
                <w:rFonts w:ascii="Times New Roman" w:hAnsi="Times New Roman"/>
                <w:sz w:val="16"/>
                <w:szCs w:val="16"/>
              </w:rPr>
            </w:pPr>
          </w:p>
          <w:p w14:paraId="59E18BCC"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94 (39)</w:t>
            </w:r>
          </w:p>
          <w:p w14:paraId="3CBD00AE"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137 (67)</w:t>
            </w:r>
          </w:p>
          <w:p w14:paraId="39CFD872" w14:textId="77777777" w:rsidR="00781499" w:rsidRPr="00BD4E91" w:rsidRDefault="00781499" w:rsidP="00781499">
            <w:pPr>
              <w:rPr>
                <w:rFonts w:ascii="Times New Roman" w:hAnsi="Times New Roman"/>
                <w:sz w:val="16"/>
                <w:szCs w:val="16"/>
              </w:rPr>
            </w:pPr>
            <w:r w:rsidRPr="00BD4E91">
              <w:rPr>
                <w:rFonts w:ascii="Times New Roman" w:hAnsi="Times New Roman"/>
                <w:sz w:val="16"/>
                <w:szCs w:val="16"/>
              </w:rPr>
              <w:t>11 (4)</w:t>
            </w:r>
          </w:p>
        </w:tc>
      </w:tr>
    </w:tbl>
    <w:p w14:paraId="64278526" w14:textId="77777777" w:rsidR="00781499" w:rsidRDefault="00781499" w:rsidP="00781499">
      <w:pPr>
        <w:rPr>
          <w:rFonts w:ascii="Times New Roman" w:hAnsi="Times New Roman"/>
          <w:sz w:val="16"/>
          <w:szCs w:val="16"/>
        </w:rPr>
      </w:pPr>
      <w:r>
        <w:rPr>
          <w:rFonts w:ascii="Times New Roman" w:hAnsi="Times New Roman"/>
          <w:sz w:val="16"/>
          <w:szCs w:val="16"/>
        </w:rPr>
        <w:t xml:space="preserve">SRH – sexual and reproductive health; HIV – human immunodeficiency virus; STI – sexually transmitted infection; </w:t>
      </w:r>
      <w:r w:rsidRPr="00781499">
        <w:rPr>
          <w:rFonts w:ascii="Times New Roman" w:hAnsi="Times New Roman"/>
          <w:sz w:val="16"/>
          <w:szCs w:val="16"/>
        </w:rPr>
        <w:t>AI – artificial intelligence;</w:t>
      </w:r>
      <w:r>
        <w:rPr>
          <w:rFonts w:ascii="Times New Roman" w:hAnsi="Times New Roman"/>
          <w:sz w:val="16"/>
          <w:szCs w:val="16"/>
        </w:rPr>
        <w:t xml:space="preserve"> </w:t>
      </w:r>
      <w:r w:rsidRPr="00BD4E91">
        <w:rPr>
          <w:rFonts w:ascii="Times New Roman" w:hAnsi="Times New Roman"/>
          <w:sz w:val="16"/>
          <w:szCs w:val="16"/>
        </w:rPr>
        <w:t>GNNQ/HNC/HND</w:t>
      </w:r>
      <w:r>
        <w:rPr>
          <w:rFonts w:ascii="Times New Roman" w:hAnsi="Times New Roman"/>
          <w:sz w:val="16"/>
          <w:szCs w:val="16"/>
        </w:rPr>
        <w:t>/GCSE – level of education; GP – general practitioner; A&amp;E – accident and emergency department</w:t>
      </w:r>
    </w:p>
    <w:p w14:paraId="110187C7" w14:textId="77777777" w:rsidR="00781499" w:rsidRDefault="00781499">
      <w:pPr>
        <w:spacing w:after="160" w:line="259" w:lineRule="auto"/>
        <w:rPr>
          <w:rFonts w:ascii="Times New Roman" w:hAnsi="Times New Roman"/>
          <w:b/>
          <w:sz w:val="21"/>
          <w:szCs w:val="21"/>
        </w:rPr>
      </w:pPr>
      <w:r>
        <w:rPr>
          <w:rFonts w:ascii="Times New Roman" w:hAnsi="Times New Roman"/>
          <w:b/>
          <w:sz w:val="21"/>
          <w:szCs w:val="21"/>
        </w:rPr>
        <w:br w:type="page"/>
      </w:r>
    </w:p>
    <w:p w14:paraId="54D1F483" w14:textId="1F5813EF" w:rsidR="000F31EA" w:rsidRDefault="000F31EA" w:rsidP="000F31EA">
      <w:pPr>
        <w:rPr>
          <w:rFonts w:ascii="Times New Roman" w:hAnsi="Times New Roman"/>
          <w:b/>
          <w:sz w:val="21"/>
          <w:szCs w:val="21"/>
        </w:rPr>
      </w:pPr>
      <w:r w:rsidRPr="0059174C">
        <w:rPr>
          <w:rFonts w:ascii="Times New Roman" w:hAnsi="Times New Roman"/>
          <w:b/>
          <w:sz w:val="21"/>
          <w:szCs w:val="21"/>
        </w:rPr>
        <w:lastRenderedPageBreak/>
        <w:t xml:space="preserve">Table </w:t>
      </w:r>
      <w:r w:rsidR="00781499">
        <w:rPr>
          <w:rFonts w:ascii="Times New Roman" w:hAnsi="Times New Roman"/>
          <w:b/>
          <w:sz w:val="21"/>
          <w:szCs w:val="21"/>
        </w:rPr>
        <w:t>2</w:t>
      </w:r>
      <w:r w:rsidRPr="0059174C">
        <w:rPr>
          <w:rFonts w:ascii="Times New Roman" w:hAnsi="Times New Roman"/>
          <w:b/>
          <w:sz w:val="21"/>
          <w:szCs w:val="21"/>
        </w:rPr>
        <w:t>. Factors associated with the acceptabil</w:t>
      </w:r>
      <w:r w:rsidR="005E2064">
        <w:rPr>
          <w:rFonts w:ascii="Times New Roman" w:hAnsi="Times New Roman"/>
          <w:b/>
          <w:sz w:val="21"/>
          <w:szCs w:val="21"/>
        </w:rPr>
        <w:t xml:space="preserve">ity of video consultations, </w:t>
      </w:r>
      <w:proofErr w:type="spellStart"/>
      <w:r w:rsidR="005E2064">
        <w:rPr>
          <w:rFonts w:ascii="Times New Roman" w:hAnsi="Times New Roman"/>
          <w:b/>
          <w:sz w:val="21"/>
          <w:szCs w:val="21"/>
        </w:rPr>
        <w:t>webchat</w:t>
      </w:r>
      <w:proofErr w:type="spellEnd"/>
      <w:r w:rsidR="005E2064">
        <w:rPr>
          <w:rFonts w:ascii="Times New Roman" w:hAnsi="Times New Roman"/>
          <w:b/>
          <w:sz w:val="21"/>
          <w:szCs w:val="21"/>
        </w:rPr>
        <w:t xml:space="preserve"> and </w:t>
      </w:r>
      <w:proofErr w:type="spellStart"/>
      <w:r w:rsidRPr="0059174C">
        <w:rPr>
          <w:rFonts w:ascii="Times New Roman" w:hAnsi="Times New Roman"/>
          <w:b/>
          <w:sz w:val="21"/>
          <w:szCs w:val="21"/>
        </w:rPr>
        <w:t>chatbot</w:t>
      </w:r>
      <w:proofErr w:type="spellEnd"/>
      <w:r>
        <w:rPr>
          <w:rFonts w:ascii="Times New Roman" w:hAnsi="Times New Roman"/>
          <w:b/>
          <w:sz w:val="21"/>
          <w:szCs w:val="21"/>
        </w:rPr>
        <w:t xml:space="preserve"> </w:t>
      </w:r>
    </w:p>
    <w:p w14:paraId="159E3204" w14:textId="77777777" w:rsidR="000F31EA" w:rsidRPr="00F1147D" w:rsidRDefault="000F31EA" w:rsidP="000F31EA">
      <w:pPr>
        <w:rPr>
          <w:rFonts w:ascii="Times New Roman" w:hAnsi="Times New Roman"/>
          <w:b/>
          <w:sz w:val="10"/>
          <w:szCs w:val="10"/>
        </w:rPr>
      </w:pPr>
    </w:p>
    <w:tbl>
      <w:tblPr>
        <w:tblStyle w:val="TableGrid"/>
        <w:tblW w:w="8364" w:type="dxa"/>
        <w:tblInd w:w="-176" w:type="dxa"/>
        <w:tblLayout w:type="fixed"/>
        <w:tblLook w:val="04A0" w:firstRow="1" w:lastRow="0" w:firstColumn="1" w:lastColumn="0" w:noHBand="0" w:noVBand="1"/>
      </w:tblPr>
      <w:tblGrid>
        <w:gridCol w:w="3403"/>
        <w:gridCol w:w="1701"/>
        <w:gridCol w:w="1559"/>
        <w:gridCol w:w="1701"/>
      </w:tblGrid>
      <w:tr w:rsidR="00EF04FF" w:rsidRPr="00781499" w14:paraId="09A5D619" w14:textId="77777777" w:rsidTr="00EF04FF">
        <w:tc>
          <w:tcPr>
            <w:tcW w:w="3403" w:type="dxa"/>
          </w:tcPr>
          <w:p w14:paraId="70F1708F" w14:textId="6B115BE7" w:rsidR="00EF04FF" w:rsidRPr="00781499" w:rsidRDefault="00EF04FF" w:rsidP="00781499">
            <w:pPr>
              <w:rPr>
                <w:rFonts w:ascii="Times New Roman" w:hAnsi="Times New Roman"/>
                <w:b/>
                <w:sz w:val="16"/>
                <w:szCs w:val="16"/>
              </w:rPr>
            </w:pPr>
            <w:r w:rsidRPr="00781499">
              <w:rPr>
                <w:rFonts w:ascii="Times New Roman" w:hAnsi="Times New Roman"/>
                <w:b/>
                <w:sz w:val="16"/>
                <w:szCs w:val="16"/>
              </w:rPr>
              <w:t xml:space="preserve">Variable </w:t>
            </w:r>
          </w:p>
        </w:tc>
        <w:tc>
          <w:tcPr>
            <w:tcW w:w="1701" w:type="dxa"/>
          </w:tcPr>
          <w:p w14:paraId="0C697B1D" w14:textId="4D7AFB4B" w:rsidR="00EF04FF" w:rsidRPr="00781499" w:rsidRDefault="00781499" w:rsidP="007A5825">
            <w:pPr>
              <w:jc w:val="center"/>
              <w:rPr>
                <w:rFonts w:ascii="Times New Roman" w:hAnsi="Times New Roman"/>
                <w:b/>
                <w:sz w:val="16"/>
                <w:szCs w:val="16"/>
              </w:rPr>
            </w:pPr>
            <w:r>
              <w:rPr>
                <w:rFonts w:ascii="Times New Roman" w:hAnsi="Times New Roman"/>
                <w:b/>
                <w:sz w:val="16"/>
                <w:szCs w:val="16"/>
              </w:rPr>
              <w:t xml:space="preserve">Video </w:t>
            </w:r>
            <w:r w:rsidR="00EF04FF" w:rsidRPr="00781499">
              <w:rPr>
                <w:rFonts w:ascii="Times New Roman" w:hAnsi="Times New Roman"/>
                <w:b/>
                <w:sz w:val="16"/>
                <w:szCs w:val="16"/>
              </w:rPr>
              <w:t>consultation</w:t>
            </w:r>
          </w:p>
          <w:p w14:paraId="45A4BCF6" w14:textId="77777777" w:rsidR="00EF04FF" w:rsidRPr="00781499" w:rsidRDefault="00EF04FF" w:rsidP="007A5825">
            <w:pPr>
              <w:jc w:val="center"/>
              <w:rPr>
                <w:rFonts w:ascii="Times New Roman" w:hAnsi="Times New Roman"/>
                <w:b/>
                <w:sz w:val="16"/>
                <w:szCs w:val="16"/>
              </w:rPr>
            </w:pPr>
            <w:r w:rsidRPr="00781499">
              <w:rPr>
                <w:rFonts w:ascii="Times New Roman" w:hAnsi="Times New Roman"/>
                <w:b/>
                <w:sz w:val="16"/>
                <w:szCs w:val="16"/>
              </w:rPr>
              <w:t>OR [95% CI]</w:t>
            </w:r>
          </w:p>
        </w:tc>
        <w:tc>
          <w:tcPr>
            <w:tcW w:w="1559" w:type="dxa"/>
          </w:tcPr>
          <w:p w14:paraId="5BF1F066" w14:textId="30A9B741" w:rsidR="00EF04FF" w:rsidRPr="00781499" w:rsidRDefault="00781499" w:rsidP="007A5825">
            <w:pPr>
              <w:jc w:val="center"/>
              <w:rPr>
                <w:rFonts w:ascii="Times New Roman" w:hAnsi="Times New Roman"/>
                <w:b/>
                <w:sz w:val="16"/>
                <w:szCs w:val="16"/>
              </w:rPr>
            </w:pPr>
            <w:proofErr w:type="spellStart"/>
            <w:r>
              <w:rPr>
                <w:rFonts w:ascii="Times New Roman" w:hAnsi="Times New Roman"/>
                <w:b/>
                <w:sz w:val="16"/>
                <w:szCs w:val="16"/>
              </w:rPr>
              <w:t>Web</w:t>
            </w:r>
            <w:r w:rsidR="00EF04FF" w:rsidRPr="00781499">
              <w:rPr>
                <w:rFonts w:ascii="Times New Roman" w:hAnsi="Times New Roman"/>
                <w:b/>
                <w:sz w:val="16"/>
                <w:szCs w:val="16"/>
              </w:rPr>
              <w:t>chat</w:t>
            </w:r>
            <w:proofErr w:type="spellEnd"/>
          </w:p>
          <w:p w14:paraId="6BA05A62" w14:textId="77777777" w:rsidR="00EF04FF" w:rsidRPr="00781499" w:rsidRDefault="00EF04FF" w:rsidP="007A5825">
            <w:pPr>
              <w:jc w:val="center"/>
              <w:rPr>
                <w:rFonts w:ascii="Times New Roman" w:hAnsi="Times New Roman"/>
                <w:b/>
                <w:sz w:val="16"/>
                <w:szCs w:val="16"/>
              </w:rPr>
            </w:pPr>
            <w:r w:rsidRPr="00781499">
              <w:rPr>
                <w:rFonts w:ascii="Times New Roman" w:hAnsi="Times New Roman"/>
                <w:b/>
                <w:sz w:val="16"/>
                <w:szCs w:val="16"/>
              </w:rPr>
              <w:t>OR [95% CI]</w:t>
            </w:r>
          </w:p>
        </w:tc>
        <w:tc>
          <w:tcPr>
            <w:tcW w:w="1701" w:type="dxa"/>
          </w:tcPr>
          <w:p w14:paraId="01B85FEF" w14:textId="77777777" w:rsidR="00EF04FF" w:rsidRPr="00781499" w:rsidRDefault="00EF04FF" w:rsidP="007A5825">
            <w:pPr>
              <w:jc w:val="center"/>
              <w:rPr>
                <w:rFonts w:ascii="Times New Roman" w:hAnsi="Times New Roman"/>
                <w:b/>
                <w:sz w:val="16"/>
                <w:szCs w:val="16"/>
              </w:rPr>
            </w:pPr>
            <w:r w:rsidRPr="00781499">
              <w:rPr>
                <w:rFonts w:ascii="Times New Roman" w:hAnsi="Times New Roman"/>
                <w:b/>
                <w:sz w:val="16"/>
                <w:szCs w:val="16"/>
              </w:rPr>
              <w:t xml:space="preserve">AI </w:t>
            </w:r>
            <w:proofErr w:type="spellStart"/>
            <w:r w:rsidRPr="00781499">
              <w:rPr>
                <w:rFonts w:ascii="Times New Roman" w:hAnsi="Times New Roman"/>
                <w:b/>
                <w:sz w:val="16"/>
                <w:szCs w:val="16"/>
              </w:rPr>
              <w:t>chatbot</w:t>
            </w:r>
            <w:proofErr w:type="spellEnd"/>
          </w:p>
          <w:p w14:paraId="194510E5" w14:textId="77777777" w:rsidR="00EF04FF" w:rsidRPr="00781499" w:rsidRDefault="00EF04FF" w:rsidP="007A5825">
            <w:pPr>
              <w:jc w:val="center"/>
              <w:rPr>
                <w:rFonts w:ascii="Times New Roman" w:hAnsi="Times New Roman"/>
                <w:b/>
                <w:sz w:val="16"/>
                <w:szCs w:val="16"/>
              </w:rPr>
            </w:pPr>
            <w:r w:rsidRPr="00781499">
              <w:rPr>
                <w:rFonts w:ascii="Times New Roman" w:hAnsi="Times New Roman"/>
                <w:b/>
                <w:sz w:val="16"/>
                <w:szCs w:val="16"/>
              </w:rPr>
              <w:t>OR [95% CI]</w:t>
            </w:r>
          </w:p>
        </w:tc>
      </w:tr>
      <w:tr w:rsidR="00EF04FF" w:rsidRPr="00781499" w14:paraId="3CA731DA" w14:textId="77777777" w:rsidTr="00EF04FF">
        <w:tc>
          <w:tcPr>
            <w:tcW w:w="3403" w:type="dxa"/>
          </w:tcPr>
          <w:p w14:paraId="3A132A57" w14:textId="77777777" w:rsidR="00EF04FF" w:rsidRPr="00781499" w:rsidRDefault="00EF04FF" w:rsidP="007A5825">
            <w:pPr>
              <w:rPr>
                <w:rFonts w:ascii="Times New Roman" w:hAnsi="Times New Roman"/>
                <w:b/>
                <w:sz w:val="16"/>
                <w:szCs w:val="16"/>
              </w:rPr>
            </w:pPr>
            <w:r w:rsidRPr="00781499">
              <w:rPr>
                <w:rFonts w:ascii="Times New Roman" w:hAnsi="Times New Roman"/>
                <w:b/>
                <w:sz w:val="16"/>
                <w:szCs w:val="16"/>
              </w:rPr>
              <w:t>Demographic variables</w:t>
            </w:r>
          </w:p>
          <w:p w14:paraId="0C4C1A5C"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Gender</w:t>
            </w:r>
          </w:p>
          <w:p w14:paraId="5E9BEB39"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 xml:space="preserve">   Men </w:t>
            </w:r>
          </w:p>
          <w:p w14:paraId="1E9BE591"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 xml:space="preserve">   Women </w:t>
            </w:r>
          </w:p>
          <w:p w14:paraId="5DC2A8D1"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Age</w:t>
            </w:r>
          </w:p>
          <w:p w14:paraId="0FD33C29"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 xml:space="preserve">   Under 25 years </w:t>
            </w:r>
          </w:p>
          <w:p w14:paraId="35B7A964"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 xml:space="preserve">   Over 25 years   </w:t>
            </w:r>
          </w:p>
          <w:p w14:paraId="61EA3984"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Education</w:t>
            </w:r>
          </w:p>
          <w:p w14:paraId="71AD7523"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 xml:space="preserve">   A/AS Level or below</w:t>
            </w:r>
          </w:p>
          <w:p w14:paraId="2673A70B"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 xml:space="preserve">   Degree or above</w:t>
            </w:r>
          </w:p>
          <w:p w14:paraId="3DDC170E"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Ethnicity</w:t>
            </w:r>
          </w:p>
          <w:p w14:paraId="3F6D478E"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 xml:space="preserve">   White</w:t>
            </w:r>
          </w:p>
          <w:p w14:paraId="5E5EF9C3"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 xml:space="preserve">   Non-white</w:t>
            </w:r>
          </w:p>
          <w:p w14:paraId="7CA08C3F"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Employment</w:t>
            </w:r>
          </w:p>
          <w:p w14:paraId="363147FF"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 xml:space="preserve">   Employed (full and part-time)</w:t>
            </w:r>
          </w:p>
          <w:p w14:paraId="1BA3C5E6"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 xml:space="preserve">   Unemployed or student</w:t>
            </w:r>
          </w:p>
          <w:p w14:paraId="74EBCE3C"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Diagnosed with an STI in the past</w:t>
            </w:r>
          </w:p>
          <w:p w14:paraId="1553D128"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 xml:space="preserve">   Yes</w:t>
            </w:r>
          </w:p>
          <w:p w14:paraId="4B8B9AA9"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 xml:space="preserve">   No</w:t>
            </w:r>
          </w:p>
          <w:p w14:paraId="45B928E6"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Diagnosed with HIV</w:t>
            </w:r>
          </w:p>
          <w:p w14:paraId="6B62E1C9"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 xml:space="preserve">   Yes</w:t>
            </w:r>
          </w:p>
          <w:p w14:paraId="4B7CBAE1"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 xml:space="preserve">   No</w:t>
            </w:r>
          </w:p>
          <w:p w14:paraId="0B1A2215"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Perceived having STI symptoms</w:t>
            </w:r>
          </w:p>
          <w:p w14:paraId="049A3907"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 xml:space="preserve">   Yes</w:t>
            </w:r>
          </w:p>
          <w:p w14:paraId="2B8A7A44"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 xml:space="preserve">   No   </w:t>
            </w:r>
          </w:p>
          <w:p w14:paraId="7A81496F"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Distance from GUM clinic</w:t>
            </w:r>
          </w:p>
          <w:p w14:paraId="4CEB1325"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 xml:space="preserve">   Up to 30-minute drive</w:t>
            </w:r>
          </w:p>
          <w:p w14:paraId="714A5AF7"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 xml:space="preserve">   Over 1-hour drive</w:t>
            </w:r>
          </w:p>
          <w:p w14:paraId="4C909E7B" w14:textId="77777777" w:rsidR="00EF04FF" w:rsidRPr="00781499" w:rsidRDefault="00EF04FF" w:rsidP="007A5825">
            <w:pPr>
              <w:rPr>
                <w:rFonts w:ascii="Times New Roman" w:hAnsi="Times New Roman"/>
                <w:sz w:val="16"/>
                <w:szCs w:val="16"/>
              </w:rPr>
            </w:pPr>
          </w:p>
          <w:p w14:paraId="631CAC20" w14:textId="77777777" w:rsidR="00EF04FF" w:rsidRPr="00781499" w:rsidRDefault="00EF04FF" w:rsidP="007A5825">
            <w:pPr>
              <w:rPr>
                <w:rFonts w:ascii="Times New Roman" w:hAnsi="Times New Roman"/>
                <w:b/>
                <w:sz w:val="16"/>
                <w:szCs w:val="16"/>
              </w:rPr>
            </w:pPr>
            <w:r w:rsidRPr="00781499">
              <w:rPr>
                <w:rFonts w:ascii="Times New Roman" w:hAnsi="Times New Roman"/>
                <w:b/>
                <w:noProof/>
                <w:sz w:val="16"/>
                <w:szCs w:val="16"/>
              </w:rPr>
              <w:t>Utilisation</w:t>
            </w:r>
            <w:r w:rsidRPr="00781499">
              <w:rPr>
                <w:rFonts w:ascii="Times New Roman" w:hAnsi="Times New Roman"/>
                <w:b/>
                <w:sz w:val="16"/>
                <w:szCs w:val="16"/>
              </w:rPr>
              <w:t xml:space="preserve"> of technology variables</w:t>
            </w:r>
          </w:p>
          <w:p w14:paraId="5E04207D" w14:textId="6E8985B3" w:rsidR="00EF04FF" w:rsidRPr="00781499" w:rsidRDefault="00EF04FF" w:rsidP="007A5825">
            <w:pPr>
              <w:rPr>
                <w:rFonts w:ascii="Times New Roman" w:hAnsi="Times New Roman"/>
                <w:sz w:val="16"/>
                <w:szCs w:val="16"/>
              </w:rPr>
            </w:pPr>
            <w:r w:rsidRPr="00781499">
              <w:rPr>
                <w:rFonts w:ascii="Times New Roman" w:hAnsi="Times New Roman"/>
                <w:noProof/>
                <w:sz w:val="16"/>
                <w:szCs w:val="16"/>
              </w:rPr>
              <w:t>Smartphone ownsership</w:t>
            </w:r>
          </w:p>
          <w:p w14:paraId="5F5F4595"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 xml:space="preserve">   Yes</w:t>
            </w:r>
          </w:p>
          <w:p w14:paraId="64FD4DBA"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 xml:space="preserve">   No</w:t>
            </w:r>
          </w:p>
          <w:p w14:paraId="649BC849" w14:textId="77777777" w:rsidR="00EF04FF" w:rsidRPr="00781499" w:rsidRDefault="00EF04FF" w:rsidP="007A5825">
            <w:pPr>
              <w:rPr>
                <w:rFonts w:ascii="Times New Roman" w:hAnsi="Times New Roman"/>
                <w:sz w:val="16"/>
                <w:szCs w:val="16"/>
              </w:rPr>
            </w:pPr>
            <w:r w:rsidRPr="00781499">
              <w:rPr>
                <w:rFonts w:ascii="Times New Roman" w:hAnsi="Times New Roman"/>
                <w:noProof/>
                <w:sz w:val="16"/>
                <w:szCs w:val="16"/>
              </w:rPr>
              <w:t>Preferred</w:t>
            </w:r>
            <w:r w:rsidRPr="00781499">
              <w:rPr>
                <w:rFonts w:ascii="Times New Roman" w:hAnsi="Times New Roman"/>
                <w:sz w:val="16"/>
                <w:szCs w:val="16"/>
              </w:rPr>
              <w:t xml:space="preserve"> medium for health promotion</w:t>
            </w:r>
          </w:p>
          <w:p w14:paraId="475F920E"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 xml:space="preserve">   Mobile phone application</w:t>
            </w:r>
          </w:p>
          <w:p w14:paraId="3872EE64"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 xml:space="preserve">   Website</w:t>
            </w:r>
          </w:p>
          <w:p w14:paraId="2C303ADC"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 xml:space="preserve">Method of booking </w:t>
            </w:r>
            <w:r w:rsidRPr="00781499">
              <w:rPr>
                <w:rFonts w:ascii="Times New Roman" w:hAnsi="Times New Roman"/>
                <w:noProof/>
                <w:sz w:val="16"/>
                <w:szCs w:val="16"/>
              </w:rPr>
              <w:t>appointment</w:t>
            </w:r>
          </w:p>
          <w:p w14:paraId="514EDD2B"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 xml:space="preserve">   Using </w:t>
            </w:r>
            <w:r w:rsidRPr="00781499">
              <w:rPr>
                <w:rFonts w:ascii="Times New Roman" w:hAnsi="Times New Roman"/>
                <w:noProof/>
                <w:sz w:val="16"/>
                <w:szCs w:val="16"/>
              </w:rPr>
              <w:t>online</w:t>
            </w:r>
            <w:r w:rsidRPr="00781499">
              <w:rPr>
                <w:rFonts w:ascii="Times New Roman" w:hAnsi="Times New Roman"/>
                <w:sz w:val="16"/>
                <w:szCs w:val="16"/>
              </w:rPr>
              <w:t xml:space="preserve"> booking system</w:t>
            </w:r>
          </w:p>
          <w:p w14:paraId="59878CE4"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 xml:space="preserve">   By phone or walk-in</w:t>
            </w:r>
          </w:p>
          <w:p w14:paraId="4034F19A" w14:textId="77777777" w:rsidR="00EF04FF" w:rsidRPr="00781499" w:rsidRDefault="00EF04FF" w:rsidP="007A5825">
            <w:pPr>
              <w:rPr>
                <w:rFonts w:ascii="Times New Roman" w:hAnsi="Times New Roman"/>
                <w:sz w:val="16"/>
                <w:szCs w:val="16"/>
              </w:rPr>
            </w:pPr>
          </w:p>
          <w:p w14:paraId="4A257491" w14:textId="77777777" w:rsidR="00EF04FF" w:rsidRPr="00781499" w:rsidRDefault="00EF04FF" w:rsidP="007A5825">
            <w:pPr>
              <w:rPr>
                <w:rFonts w:ascii="Times New Roman" w:hAnsi="Times New Roman"/>
                <w:b/>
                <w:sz w:val="16"/>
                <w:szCs w:val="16"/>
              </w:rPr>
            </w:pPr>
            <w:r w:rsidRPr="00781499">
              <w:rPr>
                <w:rFonts w:ascii="Times New Roman" w:hAnsi="Times New Roman"/>
                <w:b/>
                <w:sz w:val="16"/>
                <w:szCs w:val="16"/>
              </w:rPr>
              <w:t xml:space="preserve">Acceptability/willingness variables </w:t>
            </w:r>
          </w:p>
          <w:p w14:paraId="19F5AD6E"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To use video-consultation (e.g. Skype)</w:t>
            </w:r>
          </w:p>
          <w:p w14:paraId="010B04C5"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 xml:space="preserve">   Yes </w:t>
            </w:r>
          </w:p>
          <w:p w14:paraId="1EC2A8B3"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 xml:space="preserve">   No  </w:t>
            </w:r>
          </w:p>
          <w:p w14:paraId="2CCE982C"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 xml:space="preserve">To use live </w:t>
            </w:r>
            <w:r w:rsidRPr="00781499">
              <w:rPr>
                <w:rFonts w:ascii="Times New Roman" w:hAnsi="Times New Roman"/>
                <w:noProof/>
                <w:sz w:val="16"/>
                <w:szCs w:val="16"/>
              </w:rPr>
              <w:t>webchat</w:t>
            </w:r>
            <w:r w:rsidRPr="00781499">
              <w:rPr>
                <w:rFonts w:ascii="Times New Roman" w:hAnsi="Times New Roman"/>
                <w:sz w:val="16"/>
                <w:szCs w:val="16"/>
              </w:rPr>
              <w:t xml:space="preserve"> with an advisor</w:t>
            </w:r>
          </w:p>
          <w:p w14:paraId="0CB0975B"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 xml:space="preserve">   Yes </w:t>
            </w:r>
          </w:p>
          <w:p w14:paraId="6DAB4533"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 xml:space="preserve">   No  </w:t>
            </w:r>
          </w:p>
          <w:p w14:paraId="5E8AB47E"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 xml:space="preserve">To use AI-enabled </w:t>
            </w:r>
            <w:proofErr w:type="spellStart"/>
            <w:r w:rsidRPr="00781499">
              <w:rPr>
                <w:rFonts w:ascii="Times New Roman" w:hAnsi="Times New Roman"/>
                <w:sz w:val="16"/>
                <w:szCs w:val="16"/>
              </w:rPr>
              <w:t>chatbot</w:t>
            </w:r>
            <w:proofErr w:type="spellEnd"/>
          </w:p>
          <w:p w14:paraId="0A3B2ADB"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 xml:space="preserve">   Yes </w:t>
            </w:r>
          </w:p>
          <w:p w14:paraId="1AE7C850"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 xml:space="preserve">   No  </w:t>
            </w:r>
          </w:p>
          <w:p w14:paraId="48FC53BE"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 xml:space="preserve">To have an app for sexual health </w:t>
            </w:r>
          </w:p>
          <w:p w14:paraId="13258016"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 xml:space="preserve">   Yes </w:t>
            </w:r>
          </w:p>
          <w:p w14:paraId="20AF7A3A"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 xml:space="preserve">   No  </w:t>
            </w:r>
          </w:p>
          <w:p w14:paraId="06F0B952"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To consent for consultation to be recorded</w:t>
            </w:r>
          </w:p>
          <w:p w14:paraId="5C0245BF"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 xml:space="preserve">   Yes</w:t>
            </w:r>
          </w:p>
          <w:p w14:paraId="5E3A8AC0"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 xml:space="preserve">   No</w:t>
            </w:r>
          </w:p>
          <w:p w14:paraId="06E9C3D7"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To enter symptoms onto an online form</w:t>
            </w:r>
          </w:p>
          <w:p w14:paraId="510ACBA6"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 xml:space="preserve">   Yes</w:t>
            </w:r>
          </w:p>
          <w:p w14:paraId="26337027"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 xml:space="preserve">   No</w:t>
            </w:r>
          </w:p>
          <w:p w14:paraId="1E6261A2"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Confidence in the security of digital health records in the NHS</w:t>
            </w:r>
          </w:p>
          <w:p w14:paraId="3F48590C"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 xml:space="preserve">   Yes</w:t>
            </w:r>
          </w:p>
          <w:p w14:paraId="558CE8FD" w14:textId="77777777" w:rsidR="00EF04FF" w:rsidRPr="00781499" w:rsidRDefault="00EF04FF" w:rsidP="007A5825">
            <w:pPr>
              <w:rPr>
                <w:rFonts w:ascii="Times New Roman" w:hAnsi="Times New Roman"/>
                <w:sz w:val="16"/>
                <w:szCs w:val="16"/>
              </w:rPr>
            </w:pPr>
            <w:r w:rsidRPr="00781499">
              <w:rPr>
                <w:rFonts w:ascii="Times New Roman" w:hAnsi="Times New Roman"/>
                <w:sz w:val="16"/>
                <w:szCs w:val="16"/>
              </w:rPr>
              <w:t xml:space="preserve">   No</w:t>
            </w:r>
          </w:p>
        </w:tc>
        <w:tc>
          <w:tcPr>
            <w:tcW w:w="1701" w:type="dxa"/>
          </w:tcPr>
          <w:p w14:paraId="1B149774" w14:textId="77777777" w:rsidR="00EF04FF" w:rsidRPr="00781499" w:rsidRDefault="00EF04FF" w:rsidP="007A5825">
            <w:pPr>
              <w:jc w:val="center"/>
              <w:rPr>
                <w:rFonts w:ascii="Times New Roman" w:hAnsi="Times New Roman"/>
                <w:sz w:val="16"/>
                <w:szCs w:val="16"/>
              </w:rPr>
            </w:pPr>
          </w:p>
          <w:p w14:paraId="0002F5A4" w14:textId="77777777" w:rsidR="00EF04FF" w:rsidRPr="00781499" w:rsidRDefault="00EF04FF" w:rsidP="007A5825">
            <w:pPr>
              <w:jc w:val="center"/>
              <w:rPr>
                <w:rFonts w:ascii="Times New Roman" w:hAnsi="Times New Roman"/>
                <w:sz w:val="16"/>
                <w:szCs w:val="16"/>
              </w:rPr>
            </w:pPr>
          </w:p>
          <w:p w14:paraId="0C964669"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1.11 [0.71-1.98]</w:t>
            </w:r>
          </w:p>
          <w:p w14:paraId="7C17D59A" w14:textId="77777777" w:rsidR="00EF04FF" w:rsidRPr="00781499" w:rsidRDefault="00EF04FF" w:rsidP="007A5825">
            <w:pPr>
              <w:jc w:val="center"/>
              <w:rPr>
                <w:rFonts w:ascii="Times New Roman" w:hAnsi="Times New Roman"/>
                <w:sz w:val="16"/>
                <w:szCs w:val="16"/>
              </w:rPr>
            </w:pPr>
          </w:p>
          <w:p w14:paraId="396A6A1B" w14:textId="77777777" w:rsidR="00EF04FF" w:rsidRPr="00781499" w:rsidRDefault="00EF04FF" w:rsidP="007A5825">
            <w:pPr>
              <w:jc w:val="center"/>
              <w:rPr>
                <w:rFonts w:ascii="Times New Roman" w:hAnsi="Times New Roman"/>
                <w:sz w:val="16"/>
                <w:szCs w:val="16"/>
              </w:rPr>
            </w:pPr>
          </w:p>
          <w:p w14:paraId="4275639A"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1.77 [1.06-2.93]*</w:t>
            </w:r>
          </w:p>
          <w:p w14:paraId="2C7AE3F6"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1.00</w:t>
            </w:r>
          </w:p>
          <w:p w14:paraId="0188261E" w14:textId="77777777" w:rsidR="00EF04FF" w:rsidRPr="00781499" w:rsidRDefault="00EF04FF" w:rsidP="007A5825">
            <w:pPr>
              <w:jc w:val="center"/>
              <w:rPr>
                <w:rFonts w:ascii="Times New Roman" w:hAnsi="Times New Roman"/>
                <w:sz w:val="16"/>
                <w:szCs w:val="16"/>
              </w:rPr>
            </w:pPr>
          </w:p>
          <w:p w14:paraId="5F2B06E4"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0.79 [0.45-1.36]</w:t>
            </w:r>
          </w:p>
          <w:p w14:paraId="10B4494D"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1:00</w:t>
            </w:r>
          </w:p>
          <w:p w14:paraId="6F6CC033" w14:textId="77777777" w:rsidR="00EF04FF" w:rsidRPr="00781499" w:rsidRDefault="00EF04FF" w:rsidP="007A5825">
            <w:pPr>
              <w:jc w:val="center"/>
              <w:rPr>
                <w:rFonts w:ascii="Times New Roman" w:hAnsi="Times New Roman"/>
                <w:sz w:val="16"/>
                <w:szCs w:val="16"/>
              </w:rPr>
            </w:pPr>
          </w:p>
          <w:p w14:paraId="3A164B54"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1.10 [0.49-2.47]</w:t>
            </w:r>
          </w:p>
          <w:p w14:paraId="0454B773"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1.00</w:t>
            </w:r>
          </w:p>
          <w:p w14:paraId="410E79C3" w14:textId="77777777" w:rsidR="00EF04FF" w:rsidRPr="00781499" w:rsidRDefault="00EF04FF" w:rsidP="007A5825">
            <w:pPr>
              <w:jc w:val="center"/>
              <w:rPr>
                <w:rFonts w:ascii="Times New Roman" w:hAnsi="Times New Roman"/>
                <w:sz w:val="16"/>
                <w:szCs w:val="16"/>
              </w:rPr>
            </w:pPr>
          </w:p>
          <w:p w14:paraId="63621683"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1.38 [0.89-2.32]</w:t>
            </w:r>
          </w:p>
          <w:p w14:paraId="45069647"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1.00</w:t>
            </w:r>
          </w:p>
          <w:p w14:paraId="28BFF0D8" w14:textId="77777777" w:rsidR="00EF04FF" w:rsidRPr="00781499" w:rsidRDefault="00EF04FF" w:rsidP="007A5825">
            <w:pPr>
              <w:jc w:val="center"/>
              <w:rPr>
                <w:rFonts w:ascii="Times New Roman" w:hAnsi="Times New Roman"/>
                <w:sz w:val="16"/>
                <w:szCs w:val="16"/>
              </w:rPr>
            </w:pPr>
          </w:p>
          <w:p w14:paraId="66875A25"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2.05 [1.07-3.95]*</w:t>
            </w:r>
          </w:p>
          <w:p w14:paraId="719A28D0"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1.00</w:t>
            </w:r>
          </w:p>
          <w:p w14:paraId="421C9891" w14:textId="77777777" w:rsidR="00EF04FF" w:rsidRPr="00781499" w:rsidRDefault="00EF04FF" w:rsidP="007A5825">
            <w:pPr>
              <w:jc w:val="center"/>
              <w:rPr>
                <w:rFonts w:ascii="Times New Roman" w:hAnsi="Times New Roman"/>
                <w:sz w:val="16"/>
                <w:szCs w:val="16"/>
              </w:rPr>
            </w:pPr>
          </w:p>
          <w:p w14:paraId="5E15C6D2"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1.15 [0.35-3.63]</w:t>
            </w:r>
          </w:p>
          <w:p w14:paraId="04793F75"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1.00</w:t>
            </w:r>
          </w:p>
          <w:p w14:paraId="3A8424D3" w14:textId="77777777" w:rsidR="00EF04FF" w:rsidRPr="00781499" w:rsidRDefault="00EF04FF" w:rsidP="007A5825">
            <w:pPr>
              <w:jc w:val="center"/>
              <w:rPr>
                <w:rFonts w:ascii="Times New Roman" w:hAnsi="Times New Roman"/>
                <w:sz w:val="16"/>
                <w:szCs w:val="16"/>
              </w:rPr>
            </w:pPr>
          </w:p>
          <w:p w14:paraId="7A858AC4"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1.68 [1.01-2.84]*</w:t>
            </w:r>
          </w:p>
          <w:p w14:paraId="7029726B"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1.00</w:t>
            </w:r>
          </w:p>
          <w:p w14:paraId="01175E66" w14:textId="77777777" w:rsidR="00EF04FF" w:rsidRPr="00781499" w:rsidRDefault="00EF04FF" w:rsidP="007A5825">
            <w:pPr>
              <w:jc w:val="center"/>
              <w:rPr>
                <w:rFonts w:ascii="Times New Roman" w:hAnsi="Times New Roman"/>
                <w:sz w:val="16"/>
                <w:szCs w:val="16"/>
              </w:rPr>
            </w:pPr>
          </w:p>
          <w:p w14:paraId="788D1557"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1.09 [0.54-2.17]</w:t>
            </w:r>
          </w:p>
          <w:p w14:paraId="5778A3D7"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1.00</w:t>
            </w:r>
          </w:p>
          <w:p w14:paraId="4A325070" w14:textId="77777777" w:rsidR="00EF04FF" w:rsidRPr="00781499" w:rsidRDefault="00EF04FF" w:rsidP="007A5825">
            <w:pPr>
              <w:jc w:val="center"/>
              <w:rPr>
                <w:rFonts w:ascii="Times New Roman" w:hAnsi="Times New Roman"/>
                <w:sz w:val="16"/>
                <w:szCs w:val="16"/>
              </w:rPr>
            </w:pPr>
          </w:p>
          <w:p w14:paraId="0744B0A8" w14:textId="77777777" w:rsidR="00EF04FF" w:rsidRPr="00781499" w:rsidRDefault="00EF04FF" w:rsidP="007A5825">
            <w:pPr>
              <w:jc w:val="center"/>
              <w:rPr>
                <w:rFonts w:ascii="Times New Roman" w:hAnsi="Times New Roman"/>
                <w:sz w:val="16"/>
                <w:szCs w:val="16"/>
              </w:rPr>
            </w:pPr>
          </w:p>
          <w:p w14:paraId="7139D9F2" w14:textId="77777777" w:rsidR="00EF04FF" w:rsidRPr="00781499" w:rsidRDefault="00EF04FF" w:rsidP="007A5825">
            <w:pPr>
              <w:jc w:val="center"/>
              <w:rPr>
                <w:rFonts w:ascii="Times New Roman" w:hAnsi="Times New Roman"/>
                <w:sz w:val="16"/>
                <w:szCs w:val="16"/>
              </w:rPr>
            </w:pPr>
          </w:p>
          <w:p w14:paraId="536B0C9A"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16.0 [3.64-70.5]*</w:t>
            </w:r>
          </w:p>
          <w:p w14:paraId="4CCF5B2B"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1.00</w:t>
            </w:r>
          </w:p>
          <w:p w14:paraId="49E957B0" w14:textId="77777777" w:rsidR="00EF04FF" w:rsidRPr="00781499" w:rsidRDefault="00EF04FF" w:rsidP="007A5825">
            <w:pPr>
              <w:jc w:val="center"/>
              <w:rPr>
                <w:rFonts w:ascii="Times New Roman" w:hAnsi="Times New Roman"/>
                <w:sz w:val="16"/>
                <w:szCs w:val="16"/>
              </w:rPr>
            </w:pPr>
          </w:p>
          <w:p w14:paraId="17D5D754"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1.95 [1.13-3.35]*</w:t>
            </w:r>
          </w:p>
          <w:p w14:paraId="01B26392"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1.00</w:t>
            </w:r>
          </w:p>
          <w:p w14:paraId="33A29867" w14:textId="77777777" w:rsidR="00EF04FF" w:rsidRPr="00781499" w:rsidRDefault="00EF04FF" w:rsidP="007A5825">
            <w:pPr>
              <w:jc w:val="center"/>
              <w:rPr>
                <w:rFonts w:ascii="Times New Roman" w:hAnsi="Times New Roman"/>
                <w:sz w:val="16"/>
                <w:szCs w:val="16"/>
              </w:rPr>
            </w:pPr>
          </w:p>
          <w:p w14:paraId="7FBD8261"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1.44 [0.71-2.91]</w:t>
            </w:r>
          </w:p>
          <w:p w14:paraId="243FC7B7"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1.00</w:t>
            </w:r>
          </w:p>
          <w:p w14:paraId="3DDD705A" w14:textId="77777777" w:rsidR="00EF04FF" w:rsidRPr="00781499" w:rsidRDefault="00EF04FF" w:rsidP="007A5825">
            <w:pPr>
              <w:jc w:val="center"/>
              <w:rPr>
                <w:rFonts w:ascii="Times New Roman" w:hAnsi="Times New Roman"/>
                <w:sz w:val="16"/>
                <w:szCs w:val="16"/>
              </w:rPr>
            </w:pPr>
          </w:p>
          <w:p w14:paraId="732C015D" w14:textId="77777777" w:rsidR="00EF04FF" w:rsidRPr="00781499" w:rsidRDefault="00EF04FF" w:rsidP="007A5825">
            <w:pPr>
              <w:jc w:val="center"/>
              <w:rPr>
                <w:rFonts w:ascii="Times New Roman" w:hAnsi="Times New Roman"/>
                <w:sz w:val="16"/>
                <w:szCs w:val="16"/>
              </w:rPr>
            </w:pPr>
          </w:p>
          <w:p w14:paraId="7A3D305D" w14:textId="77777777" w:rsidR="00EF04FF" w:rsidRPr="00781499" w:rsidRDefault="00EF04FF" w:rsidP="007A5825">
            <w:pPr>
              <w:jc w:val="center"/>
              <w:rPr>
                <w:rFonts w:ascii="Times New Roman" w:hAnsi="Times New Roman"/>
                <w:sz w:val="16"/>
                <w:szCs w:val="16"/>
              </w:rPr>
            </w:pPr>
          </w:p>
          <w:p w14:paraId="18754910"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0.00</w:t>
            </w:r>
          </w:p>
          <w:p w14:paraId="6680A63B"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0.00</w:t>
            </w:r>
          </w:p>
          <w:p w14:paraId="707600D8" w14:textId="77777777" w:rsidR="00EF04FF" w:rsidRPr="00781499" w:rsidRDefault="00EF04FF" w:rsidP="007A5825">
            <w:pPr>
              <w:jc w:val="center"/>
              <w:rPr>
                <w:rFonts w:ascii="Times New Roman" w:hAnsi="Times New Roman"/>
                <w:sz w:val="16"/>
                <w:szCs w:val="16"/>
              </w:rPr>
            </w:pPr>
          </w:p>
          <w:p w14:paraId="7A0B4F62"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18.7 [8.52-41.0]*</w:t>
            </w:r>
          </w:p>
          <w:p w14:paraId="1EF1589E"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1.00</w:t>
            </w:r>
          </w:p>
          <w:p w14:paraId="2BE15C2C" w14:textId="77777777" w:rsidR="00EF04FF" w:rsidRPr="00781499" w:rsidRDefault="00EF04FF" w:rsidP="007A5825">
            <w:pPr>
              <w:jc w:val="center"/>
              <w:rPr>
                <w:rFonts w:ascii="Times New Roman" w:hAnsi="Times New Roman"/>
                <w:sz w:val="16"/>
                <w:szCs w:val="16"/>
              </w:rPr>
            </w:pPr>
          </w:p>
          <w:p w14:paraId="7F99D55A"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3.86 [2.17-6.84]*</w:t>
            </w:r>
          </w:p>
          <w:p w14:paraId="4B9AE7F0"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1.00</w:t>
            </w:r>
          </w:p>
          <w:p w14:paraId="10C0C0FA" w14:textId="77777777" w:rsidR="00EF04FF" w:rsidRPr="00781499" w:rsidRDefault="00EF04FF" w:rsidP="007A5825">
            <w:pPr>
              <w:jc w:val="center"/>
              <w:rPr>
                <w:rFonts w:ascii="Times New Roman" w:hAnsi="Times New Roman"/>
                <w:sz w:val="16"/>
                <w:szCs w:val="16"/>
              </w:rPr>
            </w:pPr>
          </w:p>
          <w:p w14:paraId="4DB7E1AE"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2.44 [1.45-4.11]*</w:t>
            </w:r>
          </w:p>
          <w:p w14:paraId="2259A628"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1.00</w:t>
            </w:r>
          </w:p>
          <w:p w14:paraId="64480D1E" w14:textId="77777777" w:rsidR="00EF04FF" w:rsidRPr="00781499" w:rsidRDefault="00EF04FF" w:rsidP="007A5825">
            <w:pPr>
              <w:jc w:val="center"/>
              <w:rPr>
                <w:rFonts w:ascii="Times New Roman" w:hAnsi="Times New Roman"/>
                <w:sz w:val="16"/>
                <w:szCs w:val="16"/>
              </w:rPr>
            </w:pPr>
          </w:p>
          <w:p w14:paraId="3B2C27C4"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26.6 [6.09-11.6]*</w:t>
            </w:r>
          </w:p>
          <w:p w14:paraId="27FE6B50"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1.00</w:t>
            </w:r>
          </w:p>
          <w:p w14:paraId="66679F1F" w14:textId="77777777" w:rsidR="00EF04FF" w:rsidRPr="00781499" w:rsidRDefault="00EF04FF" w:rsidP="007A5825">
            <w:pPr>
              <w:jc w:val="center"/>
              <w:rPr>
                <w:rFonts w:ascii="Times New Roman" w:hAnsi="Times New Roman"/>
                <w:sz w:val="16"/>
                <w:szCs w:val="16"/>
              </w:rPr>
            </w:pPr>
          </w:p>
          <w:p w14:paraId="305057E8"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2.70 [1.35-5.40]*</w:t>
            </w:r>
          </w:p>
          <w:p w14:paraId="15492B7C"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1.00</w:t>
            </w:r>
          </w:p>
          <w:p w14:paraId="33160379" w14:textId="77777777" w:rsidR="00EF04FF" w:rsidRPr="00781499" w:rsidRDefault="00EF04FF" w:rsidP="007A5825">
            <w:pPr>
              <w:jc w:val="center"/>
              <w:rPr>
                <w:rFonts w:ascii="Times New Roman" w:hAnsi="Times New Roman"/>
                <w:sz w:val="16"/>
                <w:szCs w:val="16"/>
              </w:rPr>
            </w:pPr>
          </w:p>
          <w:p w14:paraId="6E90011C" w14:textId="77777777" w:rsidR="00EF04FF" w:rsidRPr="00781499" w:rsidRDefault="00EF04FF" w:rsidP="007A5825">
            <w:pPr>
              <w:jc w:val="center"/>
              <w:rPr>
                <w:rFonts w:ascii="Times New Roman" w:hAnsi="Times New Roman"/>
                <w:sz w:val="16"/>
                <w:szCs w:val="16"/>
              </w:rPr>
            </w:pPr>
          </w:p>
          <w:p w14:paraId="25878C4E"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1.15 [0.68-1.94]</w:t>
            </w:r>
          </w:p>
          <w:p w14:paraId="5C1E4CFF"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1.00</w:t>
            </w:r>
          </w:p>
        </w:tc>
        <w:tc>
          <w:tcPr>
            <w:tcW w:w="1559" w:type="dxa"/>
          </w:tcPr>
          <w:p w14:paraId="117CC97A" w14:textId="77777777" w:rsidR="00EF04FF" w:rsidRPr="00781499" w:rsidRDefault="00EF04FF" w:rsidP="007A5825">
            <w:pPr>
              <w:jc w:val="center"/>
              <w:rPr>
                <w:rFonts w:ascii="Times New Roman" w:hAnsi="Times New Roman"/>
                <w:sz w:val="16"/>
                <w:szCs w:val="16"/>
              </w:rPr>
            </w:pPr>
          </w:p>
          <w:p w14:paraId="7B4A03F1" w14:textId="77777777" w:rsidR="00EF04FF" w:rsidRPr="00781499" w:rsidRDefault="00EF04FF" w:rsidP="007A5825">
            <w:pPr>
              <w:jc w:val="center"/>
              <w:rPr>
                <w:rFonts w:ascii="Times New Roman" w:hAnsi="Times New Roman"/>
                <w:sz w:val="16"/>
                <w:szCs w:val="16"/>
              </w:rPr>
            </w:pPr>
          </w:p>
          <w:p w14:paraId="61861E59"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0.99 [0.93-1.21]</w:t>
            </w:r>
          </w:p>
          <w:p w14:paraId="71472873" w14:textId="77777777" w:rsidR="00EF04FF" w:rsidRPr="00781499" w:rsidRDefault="00EF04FF" w:rsidP="007A5825">
            <w:pPr>
              <w:jc w:val="center"/>
              <w:rPr>
                <w:rFonts w:ascii="Times New Roman" w:hAnsi="Times New Roman"/>
                <w:sz w:val="16"/>
                <w:szCs w:val="16"/>
              </w:rPr>
            </w:pPr>
          </w:p>
          <w:p w14:paraId="51E7C81A" w14:textId="77777777" w:rsidR="00EF04FF" w:rsidRPr="00781499" w:rsidRDefault="00EF04FF" w:rsidP="007A5825">
            <w:pPr>
              <w:jc w:val="center"/>
              <w:rPr>
                <w:rFonts w:ascii="Times New Roman" w:hAnsi="Times New Roman"/>
                <w:sz w:val="16"/>
                <w:szCs w:val="16"/>
              </w:rPr>
            </w:pPr>
          </w:p>
          <w:p w14:paraId="43F45EE4"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2.43 [1.35-4.38]*</w:t>
            </w:r>
          </w:p>
          <w:p w14:paraId="10E93BAE"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1.00</w:t>
            </w:r>
          </w:p>
          <w:p w14:paraId="5EA3366F" w14:textId="77777777" w:rsidR="00EF04FF" w:rsidRPr="00781499" w:rsidRDefault="00EF04FF" w:rsidP="007A5825">
            <w:pPr>
              <w:jc w:val="center"/>
              <w:rPr>
                <w:rFonts w:ascii="Times New Roman" w:hAnsi="Times New Roman"/>
                <w:sz w:val="16"/>
                <w:szCs w:val="16"/>
              </w:rPr>
            </w:pPr>
          </w:p>
          <w:p w14:paraId="366C3151"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0.86 [0.46-1.62]</w:t>
            </w:r>
          </w:p>
          <w:p w14:paraId="6FACC6F7"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1.00</w:t>
            </w:r>
          </w:p>
          <w:p w14:paraId="5259EA11" w14:textId="77777777" w:rsidR="00EF04FF" w:rsidRPr="00781499" w:rsidRDefault="00EF04FF" w:rsidP="007A5825">
            <w:pPr>
              <w:jc w:val="center"/>
              <w:rPr>
                <w:rFonts w:ascii="Times New Roman" w:hAnsi="Times New Roman"/>
                <w:sz w:val="16"/>
                <w:szCs w:val="16"/>
              </w:rPr>
            </w:pPr>
          </w:p>
          <w:p w14:paraId="5E755D39"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2.87 [1.30-6.34]*</w:t>
            </w:r>
          </w:p>
          <w:p w14:paraId="578645BF"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1.00</w:t>
            </w:r>
          </w:p>
          <w:p w14:paraId="552E9BC2" w14:textId="77777777" w:rsidR="00EF04FF" w:rsidRPr="00781499" w:rsidRDefault="00EF04FF" w:rsidP="007A5825">
            <w:pPr>
              <w:jc w:val="center"/>
              <w:rPr>
                <w:rFonts w:ascii="Times New Roman" w:hAnsi="Times New Roman"/>
                <w:sz w:val="16"/>
                <w:szCs w:val="16"/>
              </w:rPr>
            </w:pPr>
          </w:p>
          <w:p w14:paraId="781A467A"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1.03 [0.57-1.85]</w:t>
            </w:r>
          </w:p>
          <w:p w14:paraId="230EB0D5"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1.00</w:t>
            </w:r>
          </w:p>
          <w:p w14:paraId="05A28E42" w14:textId="77777777" w:rsidR="00EF04FF" w:rsidRPr="00781499" w:rsidRDefault="00EF04FF" w:rsidP="007A5825">
            <w:pPr>
              <w:jc w:val="center"/>
              <w:rPr>
                <w:rFonts w:ascii="Times New Roman" w:hAnsi="Times New Roman"/>
                <w:sz w:val="16"/>
                <w:szCs w:val="16"/>
              </w:rPr>
            </w:pPr>
          </w:p>
          <w:p w14:paraId="48383A44"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1.18 [0.58-2.39]</w:t>
            </w:r>
          </w:p>
          <w:p w14:paraId="302016B3"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1.00</w:t>
            </w:r>
          </w:p>
          <w:p w14:paraId="5A139C41" w14:textId="77777777" w:rsidR="00EF04FF" w:rsidRPr="00781499" w:rsidRDefault="00EF04FF" w:rsidP="007A5825">
            <w:pPr>
              <w:jc w:val="center"/>
              <w:rPr>
                <w:rFonts w:ascii="Times New Roman" w:hAnsi="Times New Roman"/>
                <w:sz w:val="16"/>
                <w:szCs w:val="16"/>
              </w:rPr>
            </w:pPr>
          </w:p>
          <w:p w14:paraId="3D5E518A"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0.75 [0.22-2.56]</w:t>
            </w:r>
          </w:p>
          <w:p w14:paraId="666AF27F"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1.00</w:t>
            </w:r>
          </w:p>
          <w:p w14:paraId="2FE5EA66" w14:textId="77777777" w:rsidR="00EF04FF" w:rsidRPr="00781499" w:rsidRDefault="00EF04FF" w:rsidP="007A5825">
            <w:pPr>
              <w:jc w:val="center"/>
              <w:rPr>
                <w:rFonts w:ascii="Times New Roman" w:hAnsi="Times New Roman"/>
                <w:sz w:val="16"/>
                <w:szCs w:val="16"/>
              </w:rPr>
            </w:pPr>
          </w:p>
          <w:p w14:paraId="225E12FD"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0.97 [0.54-1.75]</w:t>
            </w:r>
          </w:p>
          <w:p w14:paraId="0E0B35C7"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1.00</w:t>
            </w:r>
          </w:p>
          <w:p w14:paraId="5F1AB9CE" w14:textId="77777777" w:rsidR="00EF04FF" w:rsidRPr="00781499" w:rsidRDefault="00EF04FF" w:rsidP="007A5825">
            <w:pPr>
              <w:jc w:val="center"/>
              <w:rPr>
                <w:rFonts w:ascii="Times New Roman" w:hAnsi="Times New Roman"/>
                <w:sz w:val="16"/>
                <w:szCs w:val="16"/>
              </w:rPr>
            </w:pPr>
          </w:p>
          <w:p w14:paraId="1F56FB9D"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0.66 [0.28-1.53]</w:t>
            </w:r>
          </w:p>
          <w:p w14:paraId="66FF7F76"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1.00</w:t>
            </w:r>
          </w:p>
          <w:p w14:paraId="72C9D25E" w14:textId="77777777" w:rsidR="00EF04FF" w:rsidRPr="00781499" w:rsidRDefault="00EF04FF" w:rsidP="007A5825">
            <w:pPr>
              <w:jc w:val="center"/>
              <w:rPr>
                <w:rFonts w:ascii="Times New Roman" w:hAnsi="Times New Roman"/>
                <w:sz w:val="16"/>
                <w:szCs w:val="16"/>
              </w:rPr>
            </w:pPr>
          </w:p>
          <w:p w14:paraId="43984DB2" w14:textId="77777777" w:rsidR="00EF04FF" w:rsidRPr="00781499" w:rsidRDefault="00EF04FF" w:rsidP="007A5825">
            <w:pPr>
              <w:jc w:val="center"/>
              <w:rPr>
                <w:rFonts w:ascii="Times New Roman" w:hAnsi="Times New Roman"/>
                <w:sz w:val="16"/>
                <w:szCs w:val="16"/>
              </w:rPr>
            </w:pPr>
          </w:p>
          <w:p w14:paraId="44E96EB8" w14:textId="77777777" w:rsidR="00EF04FF" w:rsidRPr="00781499" w:rsidRDefault="00EF04FF" w:rsidP="007A5825">
            <w:pPr>
              <w:jc w:val="center"/>
              <w:rPr>
                <w:rFonts w:ascii="Times New Roman" w:hAnsi="Times New Roman"/>
                <w:sz w:val="16"/>
                <w:szCs w:val="16"/>
              </w:rPr>
            </w:pPr>
          </w:p>
          <w:p w14:paraId="4A496681"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6.46 [2.47-16.8]*</w:t>
            </w:r>
          </w:p>
          <w:p w14:paraId="7CEE3EA6"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1.00</w:t>
            </w:r>
          </w:p>
          <w:p w14:paraId="5AE653B3" w14:textId="77777777" w:rsidR="00EF04FF" w:rsidRPr="00781499" w:rsidRDefault="00EF04FF" w:rsidP="007A5825">
            <w:pPr>
              <w:jc w:val="center"/>
              <w:rPr>
                <w:rFonts w:ascii="Times New Roman" w:hAnsi="Times New Roman"/>
                <w:sz w:val="16"/>
                <w:szCs w:val="16"/>
              </w:rPr>
            </w:pPr>
          </w:p>
          <w:p w14:paraId="5125DB5C"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1.49 [0.82-2.69]</w:t>
            </w:r>
          </w:p>
          <w:p w14:paraId="345D3064"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1.00</w:t>
            </w:r>
          </w:p>
          <w:p w14:paraId="7616293E" w14:textId="77777777" w:rsidR="00EF04FF" w:rsidRPr="00781499" w:rsidRDefault="00EF04FF" w:rsidP="007A5825">
            <w:pPr>
              <w:jc w:val="center"/>
              <w:rPr>
                <w:rFonts w:ascii="Times New Roman" w:hAnsi="Times New Roman"/>
                <w:sz w:val="16"/>
                <w:szCs w:val="16"/>
              </w:rPr>
            </w:pPr>
          </w:p>
          <w:p w14:paraId="4B392336"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2.41 [0.96-6.04]</w:t>
            </w:r>
          </w:p>
          <w:p w14:paraId="6A08B9D6"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1.00</w:t>
            </w:r>
          </w:p>
          <w:p w14:paraId="6BCE442B" w14:textId="77777777" w:rsidR="00EF04FF" w:rsidRPr="00781499" w:rsidRDefault="00EF04FF" w:rsidP="007A5825">
            <w:pPr>
              <w:jc w:val="center"/>
              <w:rPr>
                <w:rFonts w:ascii="Times New Roman" w:hAnsi="Times New Roman"/>
                <w:sz w:val="16"/>
                <w:szCs w:val="16"/>
              </w:rPr>
            </w:pPr>
          </w:p>
          <w:p w14:paraId="631A285F" w14:textId="77777777" w:rsidR="00EF04FF" w:rsidRPr="00781499" w:rsidRDefault="00EF04FF" w:rsidP="007A5825">
            <w:pPr>
              <w:jc w:val="center"/>
              <w:rPr>
                <w:rFonts w:ascii="Times New Roman" w:hAnsi="Times New Roman"/>
                <w:sz w:val="16"/>
                <w:szCs w:val="16"/>
              </w:rPr>
            </w:pPr>
          </w:p>
          <w:p w14:paraId="7D8B9D00" w14:textId="77777777" w:rsidR="00EF04FF" w:rsidRPr="00781499" w:rsidRDefault="00EF04FF" w:rsidP="007A5825">
            <w:pPr>
              <w:jc w:val="center"/>
              <w:rPr>
                <w:rFonts w:ascii="Times New Roman" w:hAnsi="Times New Roman"/>
                <w:sz w:val="16"/>
                <w:szCs w:val="16"/>
              </w:rPr>
            </w:pPr>
          </w:p>
          <w:p w14:paraId="7012F6B1"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18.7 [8.52-41.0]*</w:t>
            </w:r>
          </w:p>
          <w:p w14:paraId="228EE182"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1.00</w:t>
            </w:r>
          </w:p>
          <w:p w14:paraId="5E6DFFC8" w14:textId="77777777" w:rsidR="00EF04FF" w:rsidRPr="00781499" w:rsidRDefault="00EF04FF" w:rsidP="007A5825">
            <w:pPr>
              <w:jc w:val="center"/>
              <w:rPr>
                <w:rFonts w:ascii="Times New Roman" w:hAnsi="Times New Roman"/>
                <w:sz w:val="16"/>
                <w:szCs w:val="16"/>
              </w:rPr>
            </w:pPr>
          </w:p>
          <w:p w14:paraId="3CFA8767"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0.00</w:t>
            </w:r>
          </w:p>
          <w:p w14:paraId="72295BE6"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0.00</w:t>
            </w:r>
          </w:p>
          <w:p w14:paraId="37B76C75" w14:textId="77777777" w:rsidR="00EF04FF" w:rsidRPr="00781499" w:rsidRDefault="00EF04FF" w:rsidP="007A5825">
            <w:pPr>
              <w:jc w:val="center"/>
              <w:rPr>
                <w:rFonts w:ascii="Times New Roman" w:hAnsi="Times New Roman"/>
                <w:sz w:val="16"/>
                <w:szCs w:val="16"/>
              </w:rPr>
            </w:pPr>
          </w:p>
          <w:p w14:paraId="12C89F8B"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3.74 [1.90-7.37]*</w:t>
            </w:r>
          </w:p>
          <w:p w14:paraId="359D6593"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1.00</w:t>
            </w:r>
          </w:p>
          <w:p w14:paraId="724E7637" w14:textId="77777777" w:rsidR="00EF04FF" w:rsidRPr="00781499" w:rsidRDefault="00EF04FF" w:rsidP="007A5825">
            <w:pPr>
              <w:jc w:val="center"/>
              <w:rPr>
                <w:rFonts w:ascii="Times New Roman" w:hAnsi="Times New Roman"/>
                <w:sz w:val="16"/>
                <w:szCs w:val="16"/>
              </w:rPr>
            </w:pPr>
          </w:p>
          <w:p w14:paraId="471A1690"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3.73 [2.05-6.79]*</w:t>
            </w:r>
          </w:p>
          <w:p w14:paraId="4EE07272"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1.00</w:t>
            </w:r>
          </w:p>
          <w:p w14:paraId="13935AFB" w14:textId="77777777" w:rsidR="00EF04FF" w:rsidRPr="00781499" w:rsidRDefault="00EF04FF" w:rsidP="007A5825">
            <w:pPr>
              <w:jc w:val="center"/>
              <w:rPr>
                <w:rFonts w:ascii="Times New Roman" w:hAnsi="Times New Roman"/>
                <w:sz w:val="16"/>
                <w:szCs w:val="16"/>
              </w:rPr>
            </w:pPr>
          </w:p>
          <w:p w14:paraId="17160150"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15.6 [7.83-31.1]*</w:t>
            </w:r>
          </w:p>
          <w:p w14:paraId="423D2165"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1.00</w:t>
            </w:r>
          </w:p>
          <w:p w14:paraId="3E36F689" w14:textId="77777777" w:rsidR="00EF04FF" w:rsidRPr="00781499" w:rsidRDefault="00EF04FF" w:rsidP="007A5825">
            <w:pPr>
              <w:jc w:val="center"/>
              <w:rPr>
                <w:rFonts w:ascii="Times New Roman" w:hAnsi="Times New Roman"/>
                <w:sz w:val="16"/>
                <w:szCs w:val="16"/>
              </w:rPr>
            </w:pPr>
          </w:p>
          <w:p w14:paraId="5D9CAD40"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3.75 [1.81-7,74]*</w:t>
            </w:r>
          </w:p>
          <w:p w14:paraId="5EAF5507"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1.00</w:t>
            </w:r>
          </w:p>
          <w:p w14:paraId="075DD326" w14:textId="77777777" w:rsidR="00EF04FF" w:rsidRPr="00781499" w:rsidRDefault="00EF04FF" w:rsidP="007A5825">
            <w:pPr>
              <w:jc w:val="center"/>
              <w:rPr>
                <w:rFonts w:ascii="Times New Roman" w:hAnsi="Times New Roman"/>
                <w:sz w:val="16"/>
                <w:szCs w:val="16"/>
              </w:rPr>
            </w:pPr>
          </w:p>
          <w:p w14:paraId="357A17F8" w14:textId="77777777" w:rsidR="00EF04FF" w:rsidRPr="00781499" w:rsidRDefault="00EF04FF" w:rsidP="007A5825">
            <w:pPr>
              <w:jc w:val="center"/>
              <w:rPr>
                <w:rFonts w:ascii="Times New Roman" w:hAnsi="Times New Roman"/>
                <w:sz w:val="16"/>
                <w:szCs w:val="16"/>
              </w:rPr>
            </w:pPr>
          </w:p>
          <w:p w14:paraId="27F663A8"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1.24 {0.69-2.24]</w:t>
            </w:r>
          </w:p>
          <w:p w14:paraId="3259E05A"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1.00</w:t>
            </w:r>
          </w:p>
        </w:tc>
        <w:tc>
          <w:tcPr>
            <w:tcW w:w="1701" w:type="dxa"/>
          </w:tcPr>
          <w:p w14:paraId="3D0098A3" w14:textId="77777777" w:rsidR="00EF04FF" w:rsidRPr="00781499" w:rsidRDefault="00EF04FF" w:rsidP="007A5825">
            <w:pPr>
              <w:jc w:val="center"/>
              <w:rPr>
                <w:rFonts w:ascii="Times New Roman" w:hAnsi="Times New Roman"/>
                <w:sz w:val="16"/>
                <w:szCs w:val="16"/>
              </w:rPr>
            </w:pPr>
          </w:p>
          <w:p w14:paraId="5AEC8B0B" w14:textId="77777777" w:rsidR="00EF04FF" w:rsidRPr="00781499" w:rsidRDefault="00EF04FF" w:rsidP="007A5825">
            <w:pPr>
              <w:jc w:val="center"/>
              <w:rPr>
                <w:rFonts w:ascii="Times New Roman" w:hAnsi="Times New Roman"/>
                <w:sz w:val="16"/>
                <w:szCs w:val="16"/>
              </w:rPr>
            </w:pPr>
          </w:p>
          <w:p w14:paraId="3F9EF911"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1.38 [0.91-2.01]</w:t>
            </w:r>
          </w:p>
          <w:p w14:paraId="50C5D35F"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1.00</w:t>
            </w:r>
          </w:p>
          <w:p w14:paraId="504AC751" w14:textId="77777777" w:rsidR="00EF04FF" w:rsidRPr="00781499" w:rsidRDefault="00EF04FF" w:rsidP="007A5825">
            <w:pPr>
              <w:jc w:val="center"/>
              <w:rPr>
                <w:rFonts w:ascii="Times New Roman" w:hAnsi="Times New Roman"/>
                <w:sz w:val="16"/>
                <w:szCs w:val="16"/>
              </w:rPr>
            </w:pPr>
          </w:p>
          <w:p w14:paraId="5FCD462A"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1.01 [0.61-1.68]</w:t>
            </w:r>
          </w:p>
          <w:p w14:paraId="6109ADFF"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1.00</w:t>
            </w:r>
          </w:p>
          <w:p w14:paraId="4B64E953" w14:textId="77777777" w:rsidR="00EF04FF" w:rsidRPr="00781499" w:rsidRDefault="00EF04FF" w:rsidP="007A5825">
            <w:pPr>
              <w:jc w:val="center"/>
              <w:rPr>
                <w:rFonts w:ascii="Times New Roman" w:hAnsi="Times New Roman"/>
                <w:sz w:val="16"/>
                <w:szCs w:val="16"/>
              </w:rPr>
            </w:pPr>
          </w:p>
          <w:p w14:paraId="7957FF3F"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1.40 [0.83-2.44]</w:t>
            </w:r>
          </w:p>
          <w:p w14:paraId="3FE81BE2"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1.00</w:t>
            </w:r>
          </w:p>
          <w:p w14:paraId="46827AA7" w14:textId="77777777" w:rsidR="00EF04FF" w:rsidRPr="00781499" w:rsidRDefault="00EF04FF" w:rsidP="007A5825">
            <w:pPr>
              <w:jc w:val="center"/>
              <w:rPr>
                <w:rFonts w:ascii="Times New Roman" w:hAnsi="Times New Roman"/>
                <w:sz w:val="16"/>
                <w:szCs w:val="16"/>
              </w:rPr>
            </w:pPr>
          </w:p>
          <w:p w14:paraId="16A8326F"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1.33 [0.59-3.00]</w:t>
            </w:r>
          </w:p>
          <w:p w14:paraId="4DA39707"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1.00</w:t>
            </w:r>
          </w:p>
          <w:p w14:paraId="17E5C50E" w14:textId="77777777" w:rsidR="00EF04FF" w:rsidRPr="00781499" w:rsidRDefault="00EF04FF" w:rsidP="007A5825">
            <w:pPr>
              <w:jc w:val="center"/>
              <w:rPr>
                <w:rFonts w:ascii="Times New Roman" w:hAnsi="Times New Roman"/>
                <w:sz w:val="16"/>
                <w:szCs w:val="16"/>
              </w:rPr>
            </w:pPr>
          </w:p>
          <w:p w14:paraId="64C577EF"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1.68 [0.98-2.90]</w:t>
            </w:r>
          </w:p>
          <w:p w14:paraId="06970177"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1.00</w:t>
            </w:r>
          </w:p>
          <w:p w14:paraId="6A1FEC73" w14:textId="77777777" w:rsidR="00EF04FF" w:rsidRPr="00781499" w:rsidRDefault="00EF04FF" w:rsidP="007A5825">
            <w:pPr>
              <w:jc w:val="center"/>
              <w:rPr>
                <w:rFonts w:ascii="Times New Roman" w:hAnsi="Times New Roman"/>
                <w:sz w:val="16"/>
                <w:szCs w:val="16"/>
              </w:rPr>
            </w:pPr>
          </w:p>
          <w:p w14:paraId="65BED6C9"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0.71 [0.38-1.33]</w:t>
            </w:r>
          </w:p>
          <w:p w14:paraId="6542C325"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1.00</w:t>
            </w:r>
          </w:p>
          <w:p w14:paraId="4D455262" w14:textId="77777777" w:rsidR="00EF04FF" w:rsidRPr="00781499" w:rsidRDefault="00EF04FF" w:rsidP="007A5825">
            <w:pPr>
              <w:jc w:val="center"/>
              <w:rPr>
                <w:rFonts w:ascii="Times New Roman" w:hAnsi="Times New Roman"/>
                <w:sz w:val="16"/>
                <w:szCs w:val="16"/>
              </w:rPr>
            </w:pPr>
          </w:p>
          <w:p w14:paraId="777661AD"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1.76 [0.55-5.23]</w:t>
            </w:r>
          </w:p>
          <w:p w14:paraId="138E0F27"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1.00</w:t>
            </w:r>
          </w:p>
          <w:p w14:paraId="4BE814D2" w14:textId="77777777" w:rsidR="00EF04FF" w:rsidRPr="00781499" w:rsidRDefault="00EF04FF" w:rsidP="007A5825">
            <w:pPr>
              <w:jc w:val="center"/>
              <w:rPr>
                <w:rFonts w:ascii="Times New Roman" w:hAnsi="Times New Roman"/>
                <w:sz w:val="16"/>
                <w:szCs w:val="16"/>
              </w:rPr>
            </w:pPr>
          </w:p>
          <w:p w14:paraId="2173AB56"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0.58 [0.34-0.97]*</w:t>
            </w:r>
          </w:p>
          <w:p w14:paraId="6D80BD0F"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1.00</w:t>
            </w:r>
          </w:p>
          <w:p w14:paraId="7EE1D8D7" w14:textId="77777777" w:rsidR="00EF04FF" w:rsidRPr="00781499" w:rsidRDefault="00EF04FF" w:rsidP="007A5825">
            <w:pPr>
              <w:jc w:val="center"/>
              <w:rPr>
                <w:rFonts w:ascii="Times New Roman" w:hAnsi="Times New Roman"/>
                <w:sz w:val="16"/>
                <w:szCs w:val="16"/>
              </w:rPr>
            </w:pPr>
          </w:p>
          <w:p w14:paraId="39489BA1"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0.92 [0.46-1.82]</w:t>
            </w:r>
          </w:p>
          <w:p w14:paraId="31873C24"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1.00</w:t>
            </w:r>
          </w:p>
          <w:p w14:paraId="2C1B03F3" w14:textId="77777777" w:rsidR="00EF04FF" w:rsidRPr="00781499" w:rsidRDefault="00EF04FF" w:rsidP="007A5825">
            <w:pPr>
              <w:jc w:val="center"/>
              <w:rPr>
                <w:rFonts w:ascii="Times New Roman" w:hAnsi="Times New Roman"/>
                <w:sz w:val="16"/>
                <w:szCs w:val="16"/>
              </w:rPr>
            </w:pPr>
          </w:p>
          <w:p w14:paraId="23735713" w14:textId="77777777" w:rsidR="00EF04FF" w:rsidRPr="00781499" w:rsidRDefault="00EF04FF" w:rsidP="007A5825">
            <w:pPr>
              <w:jc w:val="center"/>
              <w:rPr>
                <w:rFonts w:ascii="Times New Roman" w:hAnsi="Times New Roman"/>
                <w:sz w:val="16"/>
                <w:szCs w:val="16"/>
              </w:rPr>
            </w:pPr>
          </w:p>
          <w:p w14:paraId="1AE0268E" w14:textId="77777777" w:rsidR="00EF04FF" w:rsidRPr="00781499" w:rsidRDefault="00EF04FF" w:rsidP="007A5825">
            <w:pPr>
              <w:jc w:val="center"/>
              <w:rPr>
                <w:rFonts w:ascii="Times New Roman" w:hAnsi="Times New Roman"/>
                <w:sz w:val="16"/>
                <w:szCs w:val="16"/>
              </w:rPr>
            </w:pPr>
          </w:p>
          <w:p w14:paraId="2433E756"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4.58 [1.31-16.0]*</w:t>
            </w:r>
          </w:p>
          <w:p w14:paraId="763E883C"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1.00</w:t>
            </w:r>
          </w:p>
          <w:p w14:paraId="57FD5643" w14:textId="77777777" w:rsidR="00EF04FF" w:rsidRPr="00781499" w:rsidRDefault="00EF04FF" w:rsidP="007A5825">
            <w:pPr>
              <w:jc w:val="center"/>
              <w:rPr>
                <w:rFonts w:ascii="Times New Roman" w:hAnsi="Times New Roman"/>
                <w:sz w:val="16"/>
                <w:szCs w:val="16"/>
              </w:rPr>
            </w:pPr>
          </w:p>
          <w:p w14:paraId="2CE33AE8"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1.45 [0.86-2.45]</w:t>
            </w:r>
          </w:p>
          <w:p w14:paraId="2457A5B5"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1.00</w:t>
            </w:r>
          </w:p>
          <w:p w14:paraId="517CD8E9" w14:textId="77777777" w:rsidR="00EF04FF" w:rsidRPr="00781499" w:rsidRDefault="00EF04FF" w:rsidP="007A5825">
            <w:pPr>
              <w:jc w:val="center"/>
              <w:rPr>
                <w:rFonts w:ascii="Times New Roman" w:hAnsi="Times New Roman"/>
                <w:sz w:val="16"/>
                <w:szCs w:val="16"/>
              </w:rPr>
            </w:pPr>
          </w:p>
          <w:p w14:paraId="3D9A3969"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1.79 [0.90-3.56]</w:t>
            </w:r>
          </w:p>
          <w:p w14:paraId="60995805"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1.00</w:t>
            </w:r>
          </w:p>
          <w:p w14:paraId="75D2A0B7" w14:textId="77777777" w:rsidR="00EF04FF" w:rsidRPr="00781499" w:rsidRDefault="00EF04FF" w:rsidP="007A5825">
            <w:pPr>
              <w:jc w:val="center"/>
              <w:rPr>
                <w:rFonts w:ascii="Times New Roman" w:hAnsi="Times New Roman"/>
                <w:sz w:val="16"/>
                <w:szCs w:val="16"/>
              </w:rPr>
            </w:pPr>
          </w:p>
          <w:p w14:paraId="2C6C71B6" w14:textId="77777777" w:rsidR="00EF04FF" w:rsidRPr="00781499" w:rsidRDefault="00EF04FF" w:rsidP="007A5825">
            <w:pPr>
              <w:jc w:val="center"/>
              <w:rPr>
                <w:rFonts w:ascii="Times New Roman" w:hAnsi="Times New Roman"/>
                <w:sz w:val="16"/>
                <w:szCs w:val="16"/>
              </w:rPr>
            </w:pPr>
          </w:p>
          <w:p w14:paraId="575315E1" w14:textId="77777777" w:rsidR="00EF04FF" w:rsidRPr="00781499" w:rsidRDefault="00EF04FF" w:rsidP="007A5825">
            <w:pPr>
              <w:jc w:val="center"/>
              <w:rPr>
                <w:rFonts w:ascii="Times New Roman" w:hAnsi="Times New Roman"/>
                <w:sz w:val="16"/>
                <w:szCs w:val="16"/>
              </w:rPr>
            </w:pPr>
          </w:p>
          <w:p w14:paraId="297B2C83"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3.86 [2.17-6.84]*</w:t>
            </w:r>
          </w:p>
          <w:p w14:paraId="756753E9"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1.00</w:t>
            </w:r>
          </w:p>
          <w:p w14:paraId="180B05F0" w14:textId="77777777" w:rsidR="00EF04FF" w:rsidRPr="00781499" w:rsidRDefault="00EF04FF" w:rsidP="007A5825">
            <w:pPr>
              <w:jc w:val="center"/>
              <w:rPr>
                <w:rFonts w:ascii="Times New Roman" w:hAnsi="Times New Roman"/>
                <w:sz w:val="16"/>
                <w:szCs w:val="16"/>
              </w:rPr>
            </w:pPr>
          </w:p>
          <w:p w14:paraId="79EF7810"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3.74 [1.90-7.37]*</w:t>
            </w:r>
          </w:p>
          <w:p w14:paraId="72DE00A2"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1.00</w:t>
            </w:r>
          </w:p>
          <w:p w14:paraId="49CB4CC0" w14:textId="77777777" w:rsidR="00EF04FF" w:rsidRPr="00781499" w:rsidRDefault="00EF04FF" w:rsidP="007A5825">
            <w:pPr>
              <w:jc w:val="center"/>
              <w:rPr>
                <w:rFonts w:ascii="Times New Roman" w:hAnsi="Times New Roman"/>
                <w:sz w:val="16"/>
                <w:szCs w:val="16"/>
              </w:rPr>
            </w:pPr>
          </w:p>
          <w:p w14:paraId="174C2C02"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0.00</w:t>
            </w:r>
          </w:p>
          <w:p w14:paraId="6040FC6D"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0.00</w:t>
            </w:r>
          </w:p>
          <w:p w14:paraId="3820C82D" w14:textId="77777777" w:rsidR="00EF04FF" w:rsidRPr="00781499" w:rsidRDefault="00EF04FF" w:rsidP="007A5825">
            <w:pPr>
              <w:jc w:val="center"/>
              <w:rPr>
                <w:rFonts w:ascii="Times New Roman" w:hAnsi="Times New Roman"/>
                <w:sz w:val="16"/>
                <w:szCs w:val="16"/>
              </w:rPr>
            </w:pPr>
          </w:p>
          <w:p w14:paraId="5CAC335F"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2.24 [1.30-3.79]*</w:t>
            </w:r>
          </w:p>
          <w:p w14:paraId="553BB939"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1.00</w:t>
            </w:r>
          </w:p>
          <w:p w14:paraId="6F3DA741" w14:textId="77777777" w:rsidR="00EF04FF" w:rsidRPr="00781499" w:rsidRDefault="00EF04FF" w:rsidP="007A5825">
            <w:pPr>
              <w:jc w:val="center"/>
              <w:rPr>
                <w:rFonts w:ascii="Times New Roman" w:hAnsi="Times New Roman"/>
                <w:sz w:val="16"/>
                <w:szCs w:val="16"/>
              </w:rPr>
            </w:pPr>
          </w:p>
          <w:p w14:paraId="2B4669DE"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4.13 [2.23-7.65]*</w:t>
            </w:r>
          </w:p>
          <w:p w14:paraId="475829DD"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1.00</w:t>
            </w:r>
          </w:p>
          <w:p w14:paraId="1C4AD050" w14:textId="77777777" w:rsidR="00EF04FF" w:rsidRPr="00781499" w:rsidRDefault="00EF04FF" w:rsidP="007A5825">
            <w:pPr>
              <w:jc w:val="center"/>
              <w:rPr>
                <w:rFonts w:ascii="Times New Roman" w:hAnsi="Times New Roman"/>
                <w:sz w:val="16"/>
                <w:szCs w:val="16"/>
              </w:rPr>
            </w:pPr>
          </w:p>
          <w:p w14:paraId="7D265C68"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3.86 [1.63-9.17]*</w:t>
            </w:r>
          </w:p>
          <w:p w14:paraId="43B40FB2"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1.00</w:t>
            </w:r>
          </w:p>
          <w:p w14:paraId="6DCAFAB3" w14:textId="77777777" w:rsidR="00EF04FF" w:rsidRPr="00781499" w:rsidRDefault="00EF04FF" w:rsidP="007A5825">
            <w:pPr>
              <w:jc w:val="center"/>
              <w:rPr>
                <w:rFonts w:ascii="Times New Roman" w:hAnsi="Times New Roman"/>
                <w:sz w:val="16"/>
                <w:szCs w:val="16"/>
              </w:rPr>
            </w:pPr>
          </w:p>
          <w:p w14:paraId="1F009978" w14:textId="77777777" w:rsidR="00EF04FF" w:rsidRPr="00781499" w:rsidRDefault="00EF04FF" w:rsidP="007A5825">
            <w:pPr>
              <w:jc w:val="center"/>
              <w:rPr>
                <w:rFonts w:ascii="Times New Roman" w:hAnsi="Times New Roman"/>
                <w:sz w:val="16"/>
                <w:szCs w:val="16"/>
              </w:rPr>
            </w:pPr>
          </w:p>
          <w:p w14:paraId="750C4E8E"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1.36 [0.80-2.29]</w:t>
            </w:r>
          </w:p>
          <w:p w14:paraId="742EA61A" w14:textId="77777777" w:rsidR="00EF04FF" w:rsidRPr="00781499" w:rsidRDefault="00EF04FF" w:rsidP="007A5825">
            <w:pPr>
              <w:jc w:val="center"/>
              <w:rPr>
                <w:rFonts w:ascii="Times New Roman" w:hAnsi="Times New Roman"/>
                <w:sz w:val="16"/>
                <w:szCs w:val="16"/>
              </w:rPr>
            </w:pPr>
            <w:r w:rsidRPr="00781499">
              <w:rPr>
                <w:rFonts w:ascii="Times New Roman" w:hAnsi="Times New Roman"/>
                <w:sz w:val="16"/>
                <w:szCs w:val="16"/>
              </w:rPr>
              <w:t>1.00</w:t>
            </w:r>
          </w:p>
        </w:tc>
      </w:tr>
    </w:tbl>
    <w:p w14:paraId="75303C27" w14:textId="77777777" w:rsidR="000F31EA" w:rsidRPr="00781499" w:rsidRDefault="000F31EA" w:rsidP="000F31EA">
      <w:pPr>
        <w:rPr>
          <w:rFonts w:ascii="Times New Roman" w:hAnsi="Times New Roman"/>
          <w:sz w:val="16"/>
          <w:szCs w:val="16"/>
        </w:rPr>
      </w:pPr>
      <w:r w:rsidRPr="00781499">
        <w:rPr>
          <w:rFonts w:ascii="Times New Roman" w:hAnsi="Times New Roman"/>
          <w:sz w:val="16"/>
          <w:szCs w:val="16"/>
        </w:rPr>
        <w:t>NHS – National Health Service; STI – sexually transmitted infection; AI – artificial intelligence; OR – odds ratio; GUM – genitourinary medicine; 1.00 – reference category for logistic regression; * p&lt;0.05, CI – 95% confidence interval</w:t>
      </w:r>
    </w:p>
    <w:p w14:paraId="56809AB4" w14:textId="77777777" w:rsidR="000F31EA" w:rsidRDefault="000F31EA" w:rsidP="000F31EA"/>
    <w:p w14:paraId="1EBBD305" w14:textId="77777777" w:rsidR="004421C2" w:rsidRDefault="004421C2" w:rsidP="004421C2">
      <w:pPr>
        <w:pStyle w:val="Standard"/>
        <w:spacing w:line="480" w:lineRule="auto"/>
        <w:rPr>
          <w:rFonts w:ascii="Arial" w:hAnsi="Arial" w:cs="Arial"/>
          <w:sz w:val="20"/>
          <w:szCs w:val="20"/>
          <w:lang w:eastAsia="en-GB"/>
        </w:rPr>
      </w:pPr>
    </w:p>
    <w:p w14:paraId="269B2250" w14:textId="77777777" w:rsidR="00E02B53" w:rsidRPr="00E02B53" w:rsidRDefault="00E02B53" w:rsidP="004421C2">
      <w:pPr>
        <w:pStyle w:val="ListParagraph"/>
        <w:spacing w:line="480" w:lineRule="auto"/>
        <w:ind w:left="714"/>
        <w:rPr>
          <w:rFonts w:ascii="Times New Roman" w:hAnsi="Times New Roman"/>
          <w:sz w:val="24"/>
        </w:rPr>
      </w:pPr>
    </w:p>
    <w:p w14:paraId="28801315" w14:textId="77777777" w:rsidR="005A6C03" w:rsidRPr="009C0F08" w:rsidRDefault="005A6C03" w:rsidP="00E02B53">
      <w:pPr>
        <w:pStyle w:val="ListParagraph"/>
        <w:rPr>
          <w:rFonts w:ascii="Times New Roman" w:hAnsi="Times New Roman"/>
          <w:b/>
          <w:sz w:val="24"/>
        </w:rPr>
      </w:pPr>
    </w:p>
    <w:sectPr w:rsidR="005A6C03" w:rsidRPr="009C0F08" w:rsidSect="00EA7172">
      <w:footerReference w:type="default" r:id="rId12"/>
      <w:pgSz w:w="11906" w:h="16838"/>
      <w:pgMar w:top="1135" w:right="1440" w:bottom="1134"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63FEAE" w16cid:durableId="1ED3A369"/>
  <w16cid:commentId w16cid:paraId="182E604F" w16cid:durableId="1ED3A2EE"/>
  <w16cid:commentId w16cid:paraId="46317D5B" w16cid:durableId="1ED3A2EF"/>
  <w16cid:commentId w16cid:paraId="73A2F0E9" w16cid:durableId="1ED3A69D"/>
  <w16cid:commentId w16cid:paraId="4D010737" w16cid:durableId="1ED3A6D5"/>
  <w16cid:commentId w16cid:paraId="4A586E62" w16cid:durableId="1ED3A2F0"/>
  <w16cid:commentId w16cid:paraId="46A591E0" w16cid:durableId="1ED3A2F1"/>
  <w16cid:commentId w16cid:paraId="58DA1E82" w16cid:durableId="1ED3A7A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2BD0B" w14:textId="77777777" w:rsidR="00FE65DC" w:rsidRDefault="00FE65DC" w:rsidP="00113EA5">
      <w:r>
        <w:separator/>
      </w:r>
    </w:p>
  </w:endnote>
  <w:endnote w:type="continuationSeparator" w:id="0">
    <w:p w14:paraId="3A67D203" w14:textId="77777777" w:rsidR="00FE65DC" w:rsidRDefault="00FE65DC" w:rsidP="00113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6387774"/>
      <w:docPartObj>
        <w:docPartGallery w:val="Page Numbers (Bottom of Page)"/>
        <w:docPartUnique/>
      </w:docPartObj>
    </w:sdtPr>
    <w:sdtEndPr>
      <w:rPr>
        <w:noProof/>
      </w:rPr>
    </w:sdtEndPr>
    <w:sdtContent>
      <w:p w14:paraId="24B90821" w14:textId="5D12ECDD" w:rsidR="00423940" w:rsidRDefault="00423940">
        <w:pPr>
          <w:pStyle w:val="Footer"/>
          <w:jc w:val="right"/>
        </w:pPr>
        <w:r>
          <w:fldChar w:fldCharType="begin"/>
        </w:r>
        <w:r>
          <w:instrText xml:space="preserve"> PAGE   \* MERGEFORMAT </w:instrText>
        </w:r>
        <w:r>
          <w:fldChar w:fldCharType="separate"/>
        </w:r>
        <w:r w:rsidR="00F33127">
          <w:rPr>
            <w:noProof/>
          </w:rPr>
          <w:t>15</w:t>
        </w:r>
        <w:r>
          <w:rPr>
            <w:noProof/>
          </w:rPr>
          <w:fldChar w:fldCharType="end"/>
        </w:r>
      </w:p>
    </w:sdtContent>
  </w:sdt>
  <w:p w14:paraId="69799F5F" w14:textId="77777777" w:rsidR="00423940" w:rsidRDefault="00423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EE428" w14:textId="77777777" w:rsidR="00FE65DC" w:rsidRDefault="00FE65DC" w:rsidP="00113EA5">
      <w:r>
        <w:separator/>
      </w:r>
    </w:p>
  </w:footnote>
  <w:footnote w:type="continuationSeparator" w:id="0">
    <w:p w14:paraId="380BE05C" w14:textId="77777777" w:rsidR="00FE65DC" w:rsidRDefault="00FE65DC" w:rsidP="00113E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10BA0"/>
    <w:multiLevelType w:val="hybridMultilevel"/>
    <w:tmpl w:val="2E500EA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190FB8"/>
    <w:multiLevelType w:val="hybridMultilevel"/>
    <w:tmpl w:val="91169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042994"/>
    <w:multiLevelType w:val="hybridMultilevel"/>
    <w:tmpl w:val="617E7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C97C3F"/>
    <w:multiLevelType w:val="hybridMultilevel"/>
    <w:tmpl w:val="B4A48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0D4BCD"/>
    <w:multiLevelType w:val="hybridMultilevel"/>
    <w:tmpl w:val="7FDA3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843697"/>
    <w:multiLevelType w:val="hybridMultilevel"/>
    <w:tmpl w:val="08C837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5C83FB6"/>
    <w:multiLevelType w:val="hybridMultilevel"/>
    <w:tmpl w:val="15ACD64E"/>
    <w:lvl w:ilvl="0" w:tplc="FA90F8DE">
      <w:start w:val="1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ayMLIwMzO3MDc3NzNX0lEKTi0uzszPAykwtKgFAAUpvNUtAAAA"/>
  </w:docVars>
  <w:rsids>
    <w:rsidRoot w:val="00570623"/>
    <w:rsid w:val="00004547"/>
    <w:rsid w:val="00006C72"/>
    <w:rsid w:val="00012875"/>
    <w:rsid w:val="00031EBF"/>
    <w:rsid w:val="00034B56"/>
    <w:rsid w:val="000427C9"/>
    <w:rsid w:val="00046245"/>
    <w:rsid w:val="00053800"/>
    <w:rsid w:val="00063F3D"/>
    <w:rsid w:val="000706AD"/>
    <w:rsid w:val="00076E68"/>
    <w:rsid w:val="00080F0E"/>
    <w:rsid w:val="00082BB3"/>
    <w:rsid w:val="000845A4"/>
    <w:rsid w:val="00085C10"/>
    <w:rsid w:val="00094BBF"/>
    <w:rsid w:val="000A12E8"/>
    <w:rsid w:val="000A2B53"/>
    <w:rsid w:val="000A33A8"/>
    <w:rsid w:val="000B5D9A"/>
    <w:rsid w:val="000C0880"/>
    <w:rsid w:val="000D0395"/>
    <w:rsid w:val="000D5977"/>
    <w:rsid w:val="000E12C9"/>
    <w:rsid w:val="000E1731"/>
    <w:rsid w:val="000E519C"/>
    <w:rsid w:val="000F31EA"/>
    <w:rsid w:val="000F693B"/>
    <w:rsid w:val="001014D2"/>
    <w:rsid w:val="00103CC0"/>
    <w:rsid w:val="001058B5"/>
    <w:rsid w:val="00105D3C"/>
    <w:rsid w:val="00111B41"/>
    <w:rsid w:val="00112D1D"/>
    <w:rsid w:val="001135B3"/>
    <w:rsid w:val="00113EA5"/>
    <w:rsid w:val="001264FD"/>
    <w:rsid w:val="00126E1A"/>
    <w:rsid w:val="00131ECE"/>
    <w:rsid w:val="00167B24"/>
    <w:rsid w:val="001814FC"/>
    <w:rsid w:val="00181895"/>
    <w:rsid w:val="001A79E2"/>
    <w:rsid w:val="001A7D44"/>
    <w:rsid w:val="001B4FCD"/>
    <w:rsid w:val="001E7810"/>
    <w:rsid w:val="001E7FFD"/>
    <w:rsid w:val="00203860"/>
    <w:rsid w:val="00247998"/>
    <w:rsid w:val="002535E8"/>
    <w:rsid w:val="00253BF8"/>
    <w:rsid w:val="00261BB0"/>
    <w:rsid w:val="0027040F"/>
    <w:rsid w:val="0028747F"/>
    <w:rsid w:val="002908F3"/>
    <w:rsid w:val="002A5A49"/>
    <w:rsid w:val="002A6318"/>
    <w:rsid w:val="002B3060"/>
    <w:rsid w:val="002B50BA"/>
    <w:rsid w:val="002C2F21"/>
    <w:rsid w:val="002D4878"/>
    <w:rsid w:val="002E2BC8"/>
    <w:rsid w:val="002F0E5B"/>
    <w:rsid w:val="002F18C6"/>
    <w:rsid w:val="002F6030"/>
    <w:rsid w:val="003011F9"/>
    <w:rsid w:val="00305036"/>
    <w:rsid w:val="003276BB"/>
    <w:rsid w:val="00346D43"/>
    <w:rsid w:val="0035608C"/>
    <w:rsid w:val="003636B0"/>
    <w:rsid w:val="00395372"/>
    <w:rsid w:val="003A53A7"/>
    <w:rsid w:val="003B5C09"/>
    <w:rsid w:val="003C0572"/>
    <w:rsid w:val="003D35B8"/>
    <w:rsid w:val="003D3DB0"/>
    <w:rsid w:val="003E3007"/>
    <w:rsid w:val="003E7C54"/>
    <w:rsid w:val="003F1325"/>
    <w:rsid w:val="003F7144"/>
    <w:rsid w:val="003F744F"/>
    <w:rsid w:val="00415C26"/>
    <w:rsid w:val="00416A58"/>
    <w:rsid w:val="00420174"/>
    <w:rsid w:val="00420C9E"/>
    <w:rsid w:val="00422F1C"/>
    <w:rsid w:val="00423940"/>
    <w:rsid w:val="004421C2"/>
    <w:rsid w:val="00457129"/>
    <w:rsid w:val="004676FB"/>
    <w:rsid w:val="0048204D"/>
    <w:rsid w:val="00491A0A"/>
    <w:rsid w:val="00495596"/>
    <w:rsid w:val="00496FF8"/>
    <w:rsid w:val="004C356A"/>
    <w:rsid w:val="004C3765"/>
    <w:rsid w:val="004E0288"/>
    <w:rsid w:val="004E6FCA"/>
    <w:rsid w:val="004F0C87"/>
    <w:rsid w:val="004F664E"/>
    <w:rsid w:val="004F6FD5"/>
    <w:rsid w:val="005052AA"/>
    <w:rsid w:val="0051613F"/>
    <w:rsid w:val="005161F1"/>
    <w:rsid w:val="00530C72"/>
    <w:rsid w:val="0054378C"/>
    <w:rsid w:val="00563DB2"/>
    <w:rsid w:val="00570623"/>
    <w:rsid w:val="0059174C"/>
    <w:rsid w:val="0059638C"/>
    <w:rsid w:val="00597897"/>
    <w:rsid w:val="005A05C5"/>
    <w:rsid w:val="005A41C7"/>
    <w:rsid w:val="005A6683"/>
    <w:rsid w:val="005A67CE"/>
    <w:rsid w:val="005A6C03"/>
    <w:rsid w:val="005C03DC"/>
    <w:rsid w:val="005C24EB"/>
    <w:rsid w:val="005E2064"/>
    <w:rsid w:val="005F76B1"/>
    <w:rsid w:val="005F7D40"/>
    <w:rsid w:val="006004FD"/>
    <w:rsid w:val="00601E12"/>
    <w:rsid w:val="006034AD"/>
    <w:rsid w:val="00603D2F"/>
    <w:rsid w:val="00630303"/>
    <w:rsid w:val="006360D1"/>
    <w:rsid w:val="00646FE4"/>
    <w:rsid w:val="00654AD1"/>
    <w:rsid w:val="006617FD"/>
    <w:rsid w:val="0067159A"/>
    <w:rsid w:val="006729A5"/>
    <w:rsid w:val="00676296"/>
    <w:rsid w:val="00677C71"/>
    <w:rsid w:val="0068377F"/>
    <w:rsid w:val="006839A7"/>
    <w:rsid w:val="00684181"/>
    <w:rsid w:val="00685AC5"/>
    <w:rsid w:val="006A6CE9"/>
    <w:rsid w:val="006B1CCD"/>
    <w:rsid w:val="006B3A80"/>
    <w:rsid w:val="006C01AF"/>
    <w:rsid w:val="006C2895"/>
    <w:rsid w:val="006C347A"/>
    <w:rsid w:val="006C355C"/>
    <w:rsid w:val="006C6261"/>
    <w:rsid w:val="006D1DD1"/>
    <w:rsid w:val="006E5FF1"/>
    <w:rsid w:val="006F4AFF"/>
    <w:rsid w:val="00705EBC"/>
    <w:rsid w:val="0071158E"/>
    <w:rsid w:val="00714A52"/>
    <w:rsid w:val="0071564E"/>
    <w:rsid w:val="007163DB"/>
    <w:rsid w:val="00730202"/>
    <w:rsid w:val="0073431B"/>
    <w:rsid w:val="00734810"/>
    <w:rsid w:val="00737B12"/>
    <w:rsid w:val="00744401"/>
    <w:rsid w:val="00744AE5"/>
    <w:rsid w:val="0075269C"/>
    <w:rsid w:val="007563D0"/>
    <w:rsid w:val="0076025B"/>
    <w:rsid w:val="007637E1"/>
    <w:rsid w:val="00763F6B"/>
    <w:rsid w:val="00765E93"/>
    <w:rsid w:val="00770543"/>
    <w:rsid w:val="00781499"/>
    <w:rsid w:val="007876FA"/>
    <w:rsid w:val="00795809"/>
    <w:rsid w:val="007A326D"/>
    <w:rsid w:val="007A5825"/>
    <w:rsid w:val="007C1030"/>
    <w:rsid w:val="007D4DC3"/>
    <w:rsid w:val="007E3C03"/>
    <w:rsid w:val="007F7D63"/>
    <w:rsid w:val="00802D41"/>
    <w:rsid w:val="00830D01"/>
    <w:rsid w:val="00837E0C"/>
    <w:rsid w:val="00842967"/>
    <w:rsid w:val="00845751"/>
    <w:rsid w:val="00865F4E"/>
    <w:rsid w:val="00870C43"/>
    <w:rsid w:val="0087673A"/>
    <w:rsid w:val="00892CB6"/>
    <w:rsid w:val="008B0837"/>
    <w:rsid w:val="008B0FE2"/>
    <w:rsid w:val="008B51B8"/>
    <w:rsid w:val="008C64A2"/>
    <w:rsid w:val="008C7B82"/>
    <w:rsid w:val="008E0065"/>
    <w:rsid w:val="008F4CEE"/>
    <w:rsid w:val="009013B4"/>
    <w:rsid w:val="009072F1"/>
    <w:rsid w:val="00910D53"/>
    <w:rsid w:val="00914A30"/>
    <w:rsid w:val="0092251B"/>
    <w:rsid w:val="009254EB"/>
    <w:rsid w:val="00926EF6"/>
    <w:rsid w:val="00932802"/>
    <w:rsid w:val="00941B1F"/>
    <w:rsid w:val="0094354B"/>
    <w:rsid w:val="00977202"/>
    <w:rsid w:val="009773E7"/>
    <w:rsid w:val="009810A8"/>
    <w:rsid w:val="00997503"/>
    <w:rsid w:val="009C0F08"/>
    <w:rsid w:val="009C4D4A"/>
    <w:rsid w:val="009D13A5"/>
    <w:rsid w:val="009D3A89"/>
    <w:rsid w:val="009D7BF8"/>
    <w:rsid w:val="009E173E"/>
    <w:rsid w:val="009E4FFA"/>
    <w:rsid w:val="009F750B"/>
    <w:rsid w:val="00A12221"/>
    <w:rsid w:val="00A15127"/>
    <w:rsid w:val="00A2233D"/>
    <w:rsid w:val="00A268CB"/>
    <w:rsid w:val="00A3040F"/>
    <w:rsid w:val="00A451DC"/>
    <w:rsid w:val="00A547E8"/>
    <w:rsid w:val="00A609F8"/>
    <w:rsid w:val="00A64535"/>
    <w:rsid w:val="00A72B51"/>
    <w:rsid w:val="00A73EF6"/>
    <w:rsid w:val="00A75A4D"/>
    <w:rsid w:val="00A867F7"/>
    <w:rsid w:val="00A9703F"/>
    <w:rsid w:val="00AA4C1F"/>
    <w:rsid w:val="00AC2C5C"/>
    <w:rsid w:val="00AD166D"/>
    <w:rsid w:val="00AE43BE"/>
    <w:rsid w:val="00AF191D"/>
    <w:rsid w:val="00AF4E52"/>
    <w:rsid w:val="00B069BC"/>
    <w:rsid w:val="00B10F8F"/>
    <w:rsid w:val="00B241D7"/>
    <w:rsid w:val="00B2552B"/>
    <w:rsid w:val="00B25A60"/>
    <w:rsid w:val="00B27A6E"/>
    <w:rsid w:val="00B3279F"/>
    <w:rsid w:val="00B32BDD"/>
    <w:rsid w:val="00B4138B"/>
    <w:rsid w:val="00B4490C"/>
    <w:rsid w:val="00B54F96"/>
    <w:rsid w:val="00B6566F"/>
    <w:rsid w:val="00B72DAD"/>
    <w:rsid w:val="00B73C46"/>
    <w:rsid w:val="00B767B8"/>
    <w:rsid w:val="00B845B4"/>
    <w:rsid w:val="00B849EC"/>
    <w:rsid w:val="00B85E90"/>
    <w:rsid w:val="00B92E76"/>
    <w:rsid w:val="00B9327E"/>
    <w:rsid w:val="00B936FE"/>
    <w:rsid w:val="00B9460A"/>
    <w:rsid w:val="00B97E58"/>
    <w:rsid w:val="00BA4EEF"/>
    <w:rsid w:val="00BC4B14"/>
    <w:rsid w:val="00BC724A"/>
    <w:rsid w:val="00BC744F"/>
    <w:rsid w:val="00BD1A62"/>
    <w:rsid w:val="00BD45AD"/>
    <w:rsid w:val="00BF4614"/>
    <w:rsid w:val="00BF5EE8"/>
    <w:rsid w:val="00C048FE"/>
    <w:rsid w:val="00C25F56"/>
    <w:rsid w:val="00C43997"/>
    <w:rsid w:val="00C51638"/>
    <w:rsid w:val="00C657C9"/>
    <w:rsid w:val="00C8428A"/>
    <w:rsid w:val="00CA014D"/>
    <w:rsid w:val="00CA11F8"/>
    <w:rsid w:val="00CB7C64"/>
    <w:rsid w:val="00CC1545"/>
    <w:rsid w:val="00CC2E90"/>
    <w:rsid w:val="00CC78B4"/>
    <w:rsid w:val="00CE19F9"/>
    <w:rsid w:val="00CF4A8B"/>
    <w:rsid w:val="00D14100"/>
    <w:rsid w:val="00D217DA"/>
    <w:rsid w:val="00D34132"/>
    <w:rsid w:val="00D37080"/>
    <w:rsid w:val="00D44D3C"/>
    <w:rsid w:val="00D559B3"/>
    <w:rsid w:val="00D74829"/>
    <w:rsid w:val="00D876F2"/>
    <w:rsid w:val="00D97079"/>
    <w:rsid w:val="00DA0B04"/>
    <w:rsid w:val="00DB3A1C"/>
    <w:rsid w:val="00DC60E5"/>
    <w:rsid w:val="00DC63B5"/>
    <w:rsid w:val="00DD1BBF"/>
    <w:rsid w:val="00DD2301"/>
    <w:rsid w:val="00DD62C1"/>
    <w:rsid w:val="00DD77A1"/>
    <w:rsid w:val="00DE3AE8"/>
    <w:rsid w:val="00DE3AEE"/>
    <w:rsid w:val="00DE4FD9"/>
    <w:rsid w:val="00E0007C"/>
    <w:rsid w:val="00E02B53"/>
    <w:rsid w:val="00E05CF8"/>
    <w:rsid w:val="00E075C1"/>
    <w:rsid w:val="00E12350"/>
    <w:rsid w:val="00E22FC4"/>
    <w:rsid w:val="00E2786B"/>
    <w:rsid w:val="00E30020"/>
    <w:rsid w:val="00E33A9C"/>
    <w:rsid w:val="00E756C6"/>
    <w:rsid w:val="00E93B68"/>
    <w:rsid w:val="00EA7172"/>
    <w:rsid w:val="00ED275B"/>
    <w:rsid w:val="00ED3F2A"/>
    <w:rsid w:val="00ED7130"/>
    <w:rsid w:val="00EF04FF"/>
    <w:rsid w:val="00EF7447"/>
    <w:rsid w:val="00F00FF1"/>
    <w:rsid w:val="00F06787"/>
    <w:rsid w:val="00F1147D"/>
    <w:rsid w:val="00F17BBC"/>
    <w:rsid w:val="00F241E6"/>
    <w:rsid w:val="00F33127"/>
    <w:rsid w:val="00F333FE"/>
    <w:rsid w:val="00F507D4"/>
    <w:rsid w:val="00F70C78"/>
    <w:rsid w:val="00F73D77"/>
    <w:rsid w:val="00F93C7E"/>
    <w:rsid w:val="00F953F2"/>
    <w:rsid w:val="00F95C61"/>
    <w:rsid w:val="00F974B7"/>
    <w:rsid w:val="00FA5C9D"/>
    <w:rsid w:val="00FA6E79"/>
    <w:rsid w:val="00FB4F3F"/>
    <w:rsid w:val="00FB6334"/>
    <w:rsid w:val="00FC0869"/>
    <w:rsid w:val="00FC3D1D"/>
    <w:rsid w:val="00FD06D5"/>
    <w:rsid w:val="00FD0B5D"/>
    <w:rsid w:val="00FE1E1A"/>
    <w:rsid w:val="00FE65DC"/>
    <w:rsid w:val="00FE72F9"/>
    <w:rsid w:val="00FF01A8"/>
    <w:rsid w:val="67DD4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4BF0A"/>
  <w15:docId w15:val="{E30222EA-B7DA-4510-8D54-CB4B01F48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47A"/>
    <w:pPr>
      <w:spacing w:after="0" w:line="240" w:lineRule="auto"/>
    </w:pPr>
    <w:rPr>
      <w:rFonts w:ascii="Arial" w:eastAsia="Times New Roman" w:hAnsi="Arial" w:cs="Times New Roman"/>
      <w:szCs w:val="24"/>
    </w:rPr>
  </w:style>
  <w:style w:type="paragraph" w:styleId="Heading1">
    <w:name w:val="heading 1"/>
    <w:basedOn w:val="Normal"/>
    <w:link w:val="Heading1Char"/>
    <w:uiPriority w:val="9"/>
    <w:qFormat/>
    <w:rsid w:val="00E05CF8"/>
    <w:pPr>
      <w:spacing w:before="100" w:beforeAutospacing="1" w:after="100" w:afterAutospacing="1"/>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0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613F"/>
    <w:rPr>
      <w:sz w:val="16"/>
      <w:szCs w:val="16"/>
    </w:rPr>
  </w:style>
  <w:style w:type="paragraph" w:styleId="CommentText">
    <w:name w:val="annotation text"/>
    <w:basedOn w:val="Normal"/>
    <w:link w:val="CommentTextChar"/>
    <w:uiPriority w:val="99"/>
    <w:semiHidden/>
    <w:unhideWhenUsed/>
    <w:rsid w:val="0051613F"/>
    <w:rPr>
      <w:sz w:val="20"/>
      <w:szCs w:val="20"/>
    </w:rPr>
  </w:style>
  <w:style w:type="character" w:customStyle="1" w:styleId="CommentTextChar">
    <w:name w:val="Comment Text Char"/>
    <w:basedOn w:val="DefaultParagraphFont"/>
    <w:link w:val="CommentText"/>
    <w:uiPriority w:val="99"/>
    <w:semiHidden/>
    <w:rsid w:val="0051613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1613F"/>
    <w:rPr>
      <w:b/>
      <w:bCs/>
    </w:rPr>
  </w:style>
  <w:style w:type="character" w:customStyle="1" w:styleId="CommentSubjectChar">
    <w:name w:val="Comment Subject Char"/>
    <w:basedOn w:val="CommentTextChar"/>
    <w:link w:val="CommentSubject"/>
    <w:uiPriority w:val="99"/>
    <w:semiHidden/>
    <w:rsid w:val="0051613F"/>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51613F"/>
    <w:rPr>
      <w:rFonts w:ascii="Tahoma" w:hAnsi="Tahoma" w:cs="Tahoma"/>
      <w:sz w:val="16"/>
      <w:szCs w:val="16"/>
    </w:rPr>
  </w:style>
  <w:style w:type="character" w:customStyle="1" w:styleId="BalloonTextChar">
    <w:name w:val="Balloon Text Char"/>
    <w:basedOn w:val="DefaultParagraphFont"/>
    <w:link w:val="BalloonText"/>
    <w:uiPriority w:val="99"/>
    <w:semiHidden/>
    <w:rsid w:val="0051613F"/>
    <w:rPr>
      <w:rFonts w:ascii="Tahoma" w:eastAsia="Times New Roman" w:hAnsi="Tahoma" w:cs="Tahoma"/>
      <w:sz w:val="16"/>
      <w:szCs w:val="16"/>
    </w:rPr>
  </w:style>
  <w:style w:type="paragraph" w:styleId="ListParagraph">
    <w:name w:val="List Paragraph"/>
    <w:basedOn w:val="Normal"/>
    <w:uiPriority w:val="34"/>
    <w:qFormat/>
    <w:rsid w:val="00A2233D"/>
    <w:pPr>
      <w:ind w:left="720"/>
      <w:contextualSpacing/>
    </w:pPr>
  </w:style>
  <w:style w:type="character" w:styleId="Hyperlink">
    <w:name w:val="Hyperlink"/>
    <w:basedOn w:val="DefaultParagraphFont"/>
    <w:uiPriority w:val="99"/>
    <w:unhideWhenUsed/>
    <w:rsid w:val="0071564E"/>
    <w:rPr>
      <w:color w:val="0563C1" w:themeColor="hyperlink"/>
      <w:u w:val="single"/>
    </w:rPr>
  </w:style>
  <w:style w:type="paragraph" w:styleId="Revision">
    <w:name w:val="Revision"/>
    <w:hidden/>
    <w:uiPriority w:val="99"/>
    <w:semiHidden/>
    <w:rsid w:val="00E075C1"/>
    <w:pPr>
      <w:spacing w:after="0" w:line="240" w:lineRule="auto"/>
    </w:pPr>
    <w:rPr>
      <w:rFonts w:ascii="Arial" w:eastAsia="Times New Roman" w:hAnsi="Arial" w:cs="Times New Roman"/>
      <w:szCs w:val="24"/>
    </w:rPr>
  </w:style>
  <w:style w:type="paragraph" w:styleId="NormalWeb">
    <w:name w:val="Normal (Web)"/>
    <w:basedOn w:val="Normal"/>
    <w:uiPriority w:val="99"/>
    <w:semiHidden/>
    <w:unhideWhenUsed/>
    <w:rsid w:val="00CC78B4"/>
    <w:pPr>
      <w:spacing w:before="100" w:beforeAutospacing="1" w:after="100" w:afterAutospacing="1"/>
    </w:pPr>
    <w:rPr>
      <w:rFonts w:ascii="Times New Roman" w:hAnsi="Times New Roman"/>
      <w:sz w:val="24"/>
      <w:lang w:eastAsia="en-GB"/>
    </w:rPr>
  </w:style>
  <w:style w:type="character" w:customStyle="1" w:styleId="ilfuvd">
    <w:name w:val="ilfuvd"/>
    <w:basedOn w:val="DefaultParagraphFont"/>
    <w:rsid w:val="00103CC0"/>
  </w:style>
  <w:style w:type="character" w:customStyle="1" w:styleId="cit">
    <w:name w:val="cit"/>
    <w:basedOn w:val="DefaultParagraphFont"/>
    <w:rsid w:val="002535E8"/>
  </w:style>
  <w:style w:type="paragraph" w:styleId="Header">
    <w:name w:val="header"/>
    <w:basedOn w:val="Normal"/>
    <w:link w:val="HeaderChar"/>
    <w:uiPriority w:val="99"/>
    <w:unhideWhenUsed/>
    <w:rsid w:val="00113EA5"/>
    <w:pPr>
      <w:tabs>
        <w:tab w:val="center" w:pos="4513"/>
        <w:tab w:val="right" w:pos="9026"/>
      </w:tabs>
    </w:pPr>
  </w:style>
  <w:style w:type="character" w:customStyle="1" w:styleId="HeaderChar">
    <w:name w:val="Header Char"/>
    <w:basedOn w:val="DefaultParagraphFont"/>
    <w:link w:val="Header"/>
    <w:uiPriority w:val="99"/>
    <w:rsid w:val="00113EA5"/>
    <w:rPr>
      <w:rFonts w:ascii="Arial" w:eastAsia="Times New Roman" w:hAnsi="Arial" w:cs="Times New Roman"/>
      <w:szCs w:val="24"/>
    </w:rPr>
  </w:style>
  <w:style w:type="paragraph" w:styleId="Footer">
    <w:name w:val="footer"/>
    <w:basedOn w:val="Normal"/>
    <w:link w:val="FooterChar"/>
    <w:uiPriority w:val="99"/>
    <w:unhideWhenUsed/>
    <w:rsid w:val="00113EA5"/>
    <w:pPr>
      <w:tabs>
        <w:tab w:val="center" w:pos="4513"/>
        <w:tab w:val="right" w:pos="9026"/>
      </w:tabs>
    </w:pPr>
  </w:style>
  <w:style w:type="character" w:customStyle="1" w:styleId="FooterChar">
    <w:name w:val="Footer Char"/>
    <w:basedOn w:val="DefaultParagraphFont"/>
    <w:link w:val="Footer"/>
    <w:uiPriority w:val="99"/>
    <w:rsid w:val="00113EA5"/>
    <w:rPr>
      <w:rFonts w:ascii="Arial" w:eastAsia="Times New Roman" w:hAnsi="Arial" w:cs="Times New Roman"/>
      <w:szCs w:val="24"/>
    </w:rPr>
  </w:style>
  <w:style w:type="paragraph" w:customStyle="1" w:styleId="Standard">
    <w:name w:val="Standard"/>
    <w:uiPriority w:val="99"/>
    <w:rsid w:val="004421C2"/>
    <w:pPr>
      <w:suppressAutoHyphens/>
      <w:autoSpaceDN w:val="0"/>
      <w:spacing w:after="0" w:line="240" w:lineRule="auto"/>
    </w:pPr>
    <w:rPr>
      <w:rFonts w:ascii="Times New Roman" w:eastAsia="Times New Roman" w:hAnsi="Times New Roman" w:cs="Times New Roman"/>
      <w:kern w:val="3"/>
      <w:sz w:val="24"/>
      <w:szCs w:val="24"/>
    </w:rPr>
  </w:style>
  <w:style w:type="character" w:customStyle="1" w:styleId="Heading1Char">
    <w:name w:val="Heading 1 Char"/>
    <w:basedOn w:val="DefaultParagraphFont"/>
    <w:link w:val="Heading1"/>
    <w:uiPriority w:val="9"/>
    <w:rsid w:val="00E05CF8"/>
    <w:rPr>
      <w:rFonts w:ascii="Times New Roman" w:eastAsia="Times New Roman" w:hAnsi="Times New Roman" w:cs="Times New Roman"/>
      <w:b/>
      <w:bCs/>
      <w:kern w:val="36"/>
      <w:sz w:val="48"/>
      <w:szCs w:val="48"/>
      <w:lang w:eastAsia="en-GB"/>
    </w:rPr>
  </w:style>
  <w:style w:type="character" w:styleId="FollowedHyperlink">
    <w:name w:val="FollowedHyperlink"/>
    <w:basedOn w:val="DefaultParagraphFont"/>
    <w:uiPriority w:val="99"/>
    <w:semiHidden/>
    <w:unhideWhenUsed/>
    <w:rsid w:val="00A970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02277">
      <w:bodyDiv w:val="1"/>
      <w:marLeft w:val="0"/>
      <w:marRight w:val="0"/>
      <w:marTop w:val="0"/>
      <w:marBottom w:val="0"/>
      <w:divBdr>
        <w:top w:val="none" w:sz="0" w:space="0" w:color="auto"/>
        <w:left w:val="none" w:sz="0" w:space="0" w:color="auto"/>
        <w:bottom w:val="none" w:sz="0" w:space="0" w:color="auto"/>
        <w:right w:val="none" w:sz="0" w:space="0" w:color="auto"/>
      </w:divBdr>
      <w:divsChild>
        <w:div w:id="1686513570">
          <w:marLeft w:val="0"/>
          <w:marRight w:val="0"/>
          <w:marTop w:val="0"/>
          <w:marBottom w:val="0"/>
          <w:divBdr>
            <w:top w:val="none" w:sz="0" w:space="0" w:color="auto"/>
            <w:left w:val="none" w:sz="0" w:space="0" w:color="auto"/>
            <w:bottom w:val="none" w:sz="0" w:space="0" w:color="auto"/>
            <w:right w:val="none" w:sz="0" w:space="0" w:color="auto"/>
          </w:divBdr>
        </w:div>
      </w:divsChild>
    </w:div>
    <w:div w:id="113641724">
      <w:bodyDiv w:val="1"/>
      <w:marLeft w:val="0"/>
      <w:marRight w:val="0"/>
      <w:marTop w:val="0"/>
      <w:marBottom w:val="0"/>
      <w:divBdr>
        <w:top w:val="none" w:sz="0" w:space="0" w:color="auto"/>
        <w:left w:val="none" w:sz="0" w:space="0" w:color="auto"/>
        <w:bottom w:val="none" w:sz="0" w:space="0" w:color="auto"/>
        <w:right w:val="none" w:sz="0" w:space="0" w:color="auto"/>
      </w:divBdr>
      <w:divsChild>
        <w:div w:id="1927575090">
          <w:marLeft w:val="0"/>
          <w:marRight w:val="0"/>
          <w:marTop w:val="0"/>
          <w:marBottom w:val="0"/>
          <w:divBdr>
            <w:top w:val="none" w:sz="0" w:space="0" w:color="auto"/>
            <w:left w:val="none" w:sz="0" w:space="0" w:color="auto"/>
            <w:bottom w:val="none" w:sz="0" w:space="0" w:color="auto"/>
            <w:right w:val="none" w:sz="0" w:space="0" w:color="auto"/>
          </w:divBdr>
        </w:div>
      </w:divsChild>
    </w:div>
    <w:div w:id="333841157">
      <w:bodyDiv w:val="1"/>
      <w:marLeft w:val="0"/>
      <w:marRight w:val="0"/>
      <w:marTop w:val="0"/>
      <w:marBottom w:val="0"/>
      <w:divBdr>
        <w:top w:val="none" w:sz="0" w:space="0" w:color="auto"/>
        <w:left w:val="none" w:sz="0" w:space="0" w:color="auto"/>
        <w:bottom w:val="none" w:sz="0" w:space="0" w:color="auto"/>
        <w:right w:val="none" w:sz="0" w:space="0" w:color="auto"/>
      </w:divBdr>
      <w:divsChild>
        <w:div w:id="416555624">
          <w:marLeft w:val="0"/>
          <w:marRight w:val="0"/>
          <w:marTop w:val="0"/>
          <w:marBottom w:val="0"/>
          <w:divBdr>
            <w:top w:val="none" w:sz="0" w:space="0" w:color="auto"/>
            <w:left w:val="none" w:sz="0" w:space="0" w:color="auto"/>
            <w:bottom w:val="none" w:sz="0" w:space="0" w:color="auto"/>
            <w:right w:val="none" w:sz="0" w:space="0" w:color="auto"/>
          </w:divBdr>
        </w:div>
      </w:divsChild>
    </w:div>
    <w:div w:id="386152518">
      <w:bodyDiv w:val="1"/>
      <w:marLeft w:val="0"/>
      <w:marRight w:val="0"/>
      <w:marTop w:val="0"/>
      <w:marBottom w:val="0"/>
      <w:divBdr>
        <w:top w:val="none" w:sz="0" w:space="0" w:color="auto"/>
        <w:left w:val="none" w:sz="0" w:space="0" w:color="auto"/>
        <w:bottom w:val="none" w:sz="0" w:space="0" w:color="auto"/>
        <w:right w:val="none" w:sz="0" w:space="0" w:color="auto"/>
      </w:divBdr>
    </w:div>
    <w:div w:id="486751749">
      <w:bodyDiv w:val="1"/>
      <w:marLeft w:val="0"/>
      <w:marRight w:val="0"/>
      <w:marTop w:val="0"/>
      <w:marBottom w:val="0"/>
      <w:divBdr>
        <w:top w:val="none" w:sz="0" w:space="0" w:color="auto"/>
        <w:left w:val="none" w:sz="0" w:space="0" w:color="auto"/>
        <w:bottom w:val="none" w:sz="0" w:space="0" w:color="auto"/>
        <w:right w:val="none" w:sz="0" w:space="0" w:color="auto"/>
      </w:divBdr>
    </w:div>
    <w:div w:id="1121538078">
      <w:bodyDiv w:val="1"/>
      <w:marLeft w:val="0"/>
      <w:marRight w:val="0"/>
      <w:marTop w:val="0"/>
      <w:marBottom w:val="0"/>
      <w:divBdr>
        <w:top w:val="none" w:sz="0" w:space="0" w:color="auto"/>
        <w:left w:val="none" w:sz="0" w:space="0" w:color="auto"/>
        <w:bottom w:val="none" w:sz="0" w:space="0" w:color="auto"/>
        <w:right w:val="none" w:sz="0" w:space="0" w:color="auto"/>
      </w:divBdr>
    </w:div>
    <w:div w:id="1212111352">
      <w:bodyDiv w:val="1"/>
      <w:marLeft w:val="0"/>
      <w:marRight w:val="0"/>
      <w:marTop w:val="0"/>
      <w:marBottom w:val="0"/>
      <w:divBdr>
        <w:top w:val="none" w:sz="0" w:space="0" w:color="auto"/>
        <w:left w:val="none" w:sz="0" w:space="0" w:color="auto"/>
        <w:bottom w:val="none" w:sz="0" w:space="0" w:color="auto"/>
        <w:right w:val="none" w:sz="0" w:space="0" w:color="auto"/>
      </w:divBdr>
      <w:divsChild>
        <w:div w:id="744836066">
          <w:marLeft w:val="0"/>
          <w:marRight w:val="0"/>
          <w:marTop w:val="0"/>
          <w:marBottom w:val="0"/>
          <w:divBdr>
            <w:top w:val="none" w:sz="0" w:space="0" w:color="auto"/>
            <w:left w:val="none" w:sz="0" w:space="0" w:color="auto"/>
            <w:bottom w:val="none" w:sz="0" w:space="0" w:color="auto"/>
            <w:right w:val="none" w:sz="0" w:space="0" w:color="auto"/>
          </w:divBdr>
        </w:div>
      </w:divsChild>
    </w:div>
    <w:div w:id="1227952305">
      <w:bodyDiv w:val="1"/>
      <w:marLeft w:val="0"/>
      <w:marRight w:val="0"/>
      <w:marTop w:val="0"/>
      <w:marBottom w:val="0"/>
      <w:divBdr>
        <w:top w:val="none" w:sz="0" w:space="0" w:color="auto"/>
        <w:left w:val="none" w:sz="0" w:space="0" w:color="auto"/>
        <w:bottom w:val="none" w:sz="0" w:space="0" w:color="auto"/>
        <w:right w:val="none" w:sz="0" w:space="0" w:color="auto"/>
      </w:divBdr>
      <w:divsChild>
        <w:div w:id="1373455273">
          <w:marLeft w:val="0"/>
          <w:marRight w:val="0"/>
          <w:marTop w:val="0"/>
          <w:marBottom w:val="0"/>
          <w:divBdr>
            <w:top w:val="none" w:sz="0" w:space="0" w:color="auto"/>
            <w:left w:val="none" w:sz="0" w:space="0" w:color="auto"/>
            <w:bottom w:val="none" w:sz="0" w:space="0" w:color="auto"/>
            <w:right w:val="none" w:sz="0" w:space="0" w:color="auto"/>
          </w:divBdr>
        </w:div>
      </w:divsChild>
    </w:div>
    <w:div w:id="1264800921">
      <w:bodyDiv w:val="1"/>
      <w:marLeft w:val="0"/>
      <w:marRight w:val="0"/>
      <w:marTop w:val="0"/>
      <w:marBottom w:val="0"/>
      <w:divBdr>
        <w:top w:val="none" w:sz="0" w:space="0" w:color="auto"/>
        <w:left w:val="none" w:sz="0" w:space="0" w:color="auto"/>
        <w:bottom w:val="none" w:sz="0" w:space="0" w:color="auto"/>
        <w:right w:val="none" w:sz="0" w:space="0" w:color="auto"/>
      </w:divBdr>
    </w:div>
    <w:div w:id="1521629668">
      <w:bodyDiv w:val="1"/>
      <w:marLeft w:val="0"/>
      <w:marRight w:val="0"/>
      <w:marTop w:val="0"/>
      <w:marBottom w:val="0"/>
      <w:divBdr>
        <w:top w:val="none" w:sz="0" w:space="0" w:color="auto"/>
        <w:left w:val="none" w:sz="0" w:space="0" w:color="auto"/>
        <w:bottom w:val="none" w:sz="0" w:space="0" w:color="auto"/>
        <w:right w:val="none" w:sz="0" w:space="0" w:color="auto"/>
      </w:divBdr>
    </w:div>
    <w:div w:id="1600530076">
      <w:bodyDiv w:val="1"/>
      <w:marLeft w:val="0"/>
      <w:marRight w:val="0"/>
      <w:marTop w:val="0"/>
      <w:marBottom w:val="0"/>
      <w:divBdr>
        <w:top w:val="none" w:sz="0" w:space="0" w:color="auto"/>
        <w:left w:val="none" w:sz="0" w:space="0" w:color="auto"/>
        <w:bottom w:val="none" w:sz="0" w:space="0" w:color="auto"/>
        <w:right w:val="none" w:sz="0" w:space="0" w:color="auto"/>
      </w:divBdr>
    </w:div>
    <w:div w:id="1609391001">
      <w:bodyDiv w:val="1"/>
      <w:marLeft w:val="0"/>
      <w:marRight w:val="0"/>
      <w:marTop w:val="0"/>
      <w:marBottom w:val="0"/>
      <w:divBdr>
        <w:top w:val="none" w:sz="0" w:space="0" w:color="auto"/>
        <w:left w:val="none" w:sz="0" w:space="0" w:color="auto"/>
        <w:bottom w:val="none" w:sz="0" w:space="0" w:color="auto"/>
        <w:right w:val="none" w:sz="0" w:space="0" w:color="auto"/>
      </w:divBdr>
      <w:divsChild>
        <w:div w:id="1267620779">
          <w:marLeft w:val="0"/>
          <w:marRight w:val="0"/>
          <w:marTop w:val="0"/>
          <w:marBottom w:val="0"/>
          <w:divBdr>
            <w:top w:val="none" w:sz="0" w:space="0" w:color="auto"/>
            <w:left w:val="none" w:sz="0" w:space="0" w:color="auto"/>
            <w:bottom w:val="none" w:sz="0" w:space="0" w:color="auto"/>
            <w:right w:val="none" w:sz="0" w:space="0" w:color="auto"/>
          </w:divBdr>
        </w:div>
      </w:divsChild>
    </w:div>
    <w:div w:id="1821530866">
      <w:bodyDiv w:val="1"/>
      <w:marLeft w:val="0"/>
      <w:marRight w:val="0"/>
      <w:marTop w:val="0"/>
      <w:marBottom w:val="0"/>
      <w:divBdr>
        <w:top w:val="none" w:sz="0" w:space="0" w:color="auto"/>
        <w:left w:val="none" w:sz="0" w:space="0" w:color="auto"/>
        <w:bottom w:val="none" w:sz="0" w:space="0" w:color="auto"/>
        <w:right w:val="none" w:sz="0" w:space="0" w:color="auto"/>
      </w:divBdr>
      <w:divsChild>
        <w:div w:id="726608875">
          <w:marLeft w:val="0"/>
          <w:marRight w:val="0"/>
          <w:marTop w:val="0"/>
          <w:marBottom w:val="0"/>
          <w:divBdr>
            <w:top w:val="none" w:sz="0" w:space="0" w:color="auto"/>
            <w:left w:val="none" w:sz="0" w:space="0" w:color="auto"/>
            <w:bottom w:val="none" w:sz="0" w:space="0" w:color="auto"/>
            <w:right w:val="none" w:sz="0" w:space="0" w:color="auto"/>
          </w:divBdr>
        </w:div>
      </w:divsChild>
    </w:div>
    <w:div w:id="2007442673">
      <w:bodyDiv w:val="1"/>
      <w:marLeft w:val="0"/>
      <w:marRight w:val="0"/>
      <w:marTop w:val="0"/>
      <w:marBottom w:val="0"/>
      <w:divBdr>
        <w:top w:val="none" w:sz="0" w:space="0" w:color="auto"/>
        <w:left w:val="none" w:sz="0" w:space="0" w:color="auto"/>
        <w:bottom w:val="none" w:sz="0" w:space="0" w:color="auto"/>
        <w:right w:val="none" w:sz="0" w:space="0" w:color="auto"/>
      </w:divBdr>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sChild>
        <w:div w:id="905913433">
          <w:marLeft w:val="0"/>
          <w:marRight w:val="0"/>
          <w:marTop w:val="0"/>
          <w:marBottom w:val="0"/>
          <w:divBdr>
            <w:top w:val="none" w:sz="0" w:space="0" w:color="auto"/>
            <w:left w:val="none" w:sz="0" w:space="0" w:color="auto"/>
            <w:bottom w:val="none" w:sz="0" w:space="0" w:color="auto"/>
            <w:right w:val="none" w:sz="0" w:space="0" w:color="auto"/>
          </w:divBdr>
        </w:div>
      </w:divsChild>
    </w:div>
    <w:div w:id="2110390413">
      <w:bodyDiv w:val="1"/>
      <w:marLeft w:val="0"/>
      <w:marRight w:val="0"/>
      <w:marTop w:val="0"/>
      <w:marBottom w:val="0"/>
      <w:divBdr>
        <w:top w:val="none" w:sz="0" w:space="0" w:color="auto"/>
        <w:left w:val="none" w:sz="0" w:space="0" w:color="auto"/>
        <w:bottom w:val="none" w:sz="0" w:space="0" w:color="auto"/>
        <w:right w:val="none" w:sz="0" w:space="0" w:color="auto"/>
      </w:divBdr>
      <w:divsChild>
        <w:div w:id="445083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115+New+Cavendish+Street+%0D%0A+London+W1W+6UW&amp;entry=gmail&amp;source=g"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maps.google.com/?q=115+New+Cavendish+Street+%0D%0A+London+W1W+6UW&amp;entry=gmail&amp;source=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ns.gov.uk/peoplepopulationandcommunity/householdcharacteristics/homeinternetandsocialmediausage/bulletins/internetaccesshouseholdsandindividuals/201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ssets.publishing.service.gov.uk/government/uploads/system/uploads/attachment_data/file/806118/hpr1919_stis-ncsp_ann18.pdf" TargetMode="External"/><Relationship Id="rId4" Type="http://schemas.openxmlformats.org/officeDocument/2006/relationships/webSettings" Target="webSettings.xml"/><Relationship Id="rId9" Type="http://schemas.openxmlformats.org/officeDocument/2006/relationships/hyperlink" Target="https://digital.nhs.uk/data-and-information/publications/statistical/sexual-and-reproductive-health-services/2018-19"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712B7B"/>
    <w:rsid w:val="00712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4727</Words>
  <Characters>26947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Solent</Company>
  <LinksUpToDate>false</LinksUpToDate>
  <CharactersWithSpaces>31611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jackb_000</dc:creator>
  <cp:lastModifiedBy>Tom Nadarzynski</cp:lastModifiedBy>
  <cp:revision>3</cp:revision>
  <cp:lastPrinted>2019-10-23T14:15:00Z</cp:lastPrinted>
  <dcterms:created xsi:type="dcterms:W3CDTF">2019-12-12T13:08:00Z</dcterms:created>
  <dcterms:modified xsi:type="dcterms:W3CDTF">2019-12-12T13:11:00Z</dcterms:modified>
</cp:coreProperties>
</file>