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5C900" w14:textId="46122065" w:rsidR="00672498" w:rsidRPr="00AB52EF" w:rsidRDefault="00AB52EF" w:rsidP="00672498">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Balouch, S., Zaidi, A., Farina, N., &amp; Willis, R. (in press) ‘Dementia awareness, beliefs and barriers among family caregivers in Pakistan’, </w:t>
      </w:r>
      <w:r>
        <w:rPr>
          <w:rFonts w:ascii="Times New Roman" w:hAnsi="Times New Roman" w:cs="Times New Roman"/>
          <w:b/>
          <w:i/>
          <w:sz w:val="24"/>
          <w:szCs w:val="24"/>
        </w:rPr>
        <w:t xml:space="preserve">Dementia: The International Journal of Social Research and Practice. </w:t>
      </w:r>
      <w:r>
        <w:rPr>
          <w:rFonts w:ascii="Times New Roman" w:hAnsi="Times New Roman" w:cs="Times New Roman"/>
          <w:b/>
          <w:sz w:val="24"/>
          <w:szCs w:val="24"/>
        </w:rPr>
        <w:t>Accepted 27/2/2020.</w:t>
      </w:r>
    </w:p>
    <w:p w14:paraId="250D0B80" w14:textId="77777777" w:rsidR="00672498" w:rsidRDefault="00672498" w:rsidP="00672498">
      <w:pPr>
        <w:spacing w:line="480" w:lineRule="auto"/>
        <w:jc w:val="center"/>
        <w:rPr>
          <w:rFonts w:ascii="Times New Roman" w:hAnsi="Times New Roman" w:cs="Times New Roman"/>
          <w:b/>
          <w:sz w:val="24"/>
          <w:szCs w:val="24"/>
        </w:rPr>
      </w:pPr>
    </w:p>
    <w:p w14:paraId="66406321" w14:textId="77777777" w:rsidR="00672498" w:rsidRPr="00672498" w:rsidRDefault="00672498" w:rsidP="00672498">
      <w:pPr>
        <w:spacing w:line="480" w:lineRule="auto"/>
        <w:jc w:val="center"/>
        <w:rPr>
          <w:rFonts w:ascii="Times New Roman" w:hAnsi="Times New Roman" w:cs="Times New Roman"/>
          <w:b/>
          <w:sz w:val="24"/>
          <w:szCs w:val="24"/>
        </w:rPr>
      </w:pPr>
      <w:r w:rsidRPr="00672498">
        <w:rPr>
          <w:rFonts w:ascii="Times New Roman" w:hAnsi="Times New Roman" w:cs="Times New Roman"/>
          <w:b/>
          <w:sz w:val="24"/>
          <w:szCs w:val="24"/>
        </w:rPr>
        <w:t>Dementia Awareness, Beliefs and Barriers among Family Caregivers in Pakistan</w:t>
      </w:r>
    </w:p>
    <w:p w14:paraId="4F27E0B9" w14:textId="77777777" w:rsidR="00672498" w:rsidRPr="00672498" w:rsidRDefault="00672498" w:rsidP="00672498">
      <w:pPr>
        <w:spacing w:line="480" w:lineRule="auto"/>
        <w:jc w:val="center"/>
        <w:rPr>
          <w:rFonts w:ascii="Times New Roman" w:hAnsi="Times New Roman" w:cs="Times New Roman"/>
          <w:b/>
          <w:sz w:val="28"/>
          <w:szCs w:val="28"/>
        </w:rPr>
      </w:pPr>
    </w:p>
    <w:p w14:paraId="47E4FD16" w14:textId="77777777" w:rsidR="00672498" w:rsidRPr="00672498" w:rsidRDefault="00672498" w:rsidP="00672498">
      <w:pPr>
        <w:spacing w:after="0" w:line="480" w:lineRule="auto"/>
        <w:jc w:val="center"/>
        <w:rPr>
          <w:rFonts w:ascii="Times New Roman" w:eastAsia="SimSun" w:hAnsi="Times New Roman" w:cs="Times New Roman"/>
          <w:sz w:val="24"/>
          <w:szCs w:val="24"/>
          <w:lang w:eastAsia="zh-CN" w:bidi="he-IL"/>
        </w:rPr>
      </w:pPr>
      <w:r w:rsidRPr="00672498">
        <w:rPr>
          <w:rFonts w:ascii="Times New Roman" w:eastAsia="SimSun" w:hAnsi="Times New Roman" w:cs="Times New Roman"/>
          <w:sz w:val="24"/>
          <w:szCs w:val="24"/>
          <w:lang w:eastAsia="zh-CN" w:bidi="he-IL"/>
        </w:rPr>
        <w:t>Abstract word count: 300</w:t>
      </w:r>
    </w:p>
    <w:p w14:paraId="36CE13B4" w14:textId="77777777" w:rsidR="00672498" w:rsidRPr="00672498" w:rsidRDefault="00672498" w:rsidP="00672498">
      <w:pPr>
        <w:spacing w:after="0" w:line="480" w:lineRule="auto"/>
        <w:jc w:val="center"/>
        <w:rPr>
          <w:rFonts w:ascii="Times New Roman" w:eastAsia="SimSun" w:hAnsi="Times New Roman" w:cs="Times New Roman"/>
          <w:sz w:val="24"/>
          <w:szCs w:val="24"/>
          <w:lang w:eastAsia="zh-CN" w:bidi="he-IL"/>
        </w:rPr>
      </w:pPr>
      <w:r w:rsidRPr="00672498">
        <w:rPr>
          <w:rFonts w:ascii="Times New Roman" w:eastAsia="SimSun" w:hAnsi="Times New Roman" w:cs="Times New Roman"/>
          <w:sz w:val="24"/>
          <w:szCs w:val="24"/>
          <w:lang w:eastAsia="zh-CN" w:bidi="he-IL"/>
        </w:rPr>
        <w:t>Manuscript word count: 7115</w:t>
      </w:r>
    </w:p>
    <w:p w14:paraId="1AD6AAA6" w14:textId="77777777" w:rsidR="00672498" w:rsidRPr="00672498" w:rsidRDefault="00672498" w:rsidP="00672498">
      <w:pPr>
        <w:spacing w:line="480" w:lineRule="auto"/>
        <w:jc w:val="center"/>
        <w:rPr>
          <w:rFonts w:ascii="Times New Roman" w:hAnsi="Times New Roman" w:cs="Times New Roman"/>
          <w:b/>
          <w:sz w:val="24"/>
          <w:szCs w:val="24"/>
        </w:rPr>
      </w:pPr>
    </w:p>
    <w:p w14:paraId="385D5602" w14:textId="77777777" w:rsidR="00672498" w:rsidRPr="00672498" w:rsidRDefault="00672498" w:rsidP="00672498">
      <w:pPr>
        <w:spacing w:line="480" w:lineRule="auto"/>
        <w:jc w:val="center"/>
        <w:rPr>
          <w:rFonts w:ascii="Times New Roman" w:hAnsi="Times New Roman" w:cs="Times New Roman"/>
          <w:b/>
          <w:sz w:val="24"/>
          <w:szCs w:val="24"/>
        </w:rPr>
      </w:pPr>
    </w:p>
    <w:p w14:paraId="6FB94AF0" w14:textId="77777777" w:rsidR="00672498" w:rsidRPr="00672498" w:rsidRDefault="00672498" w:rsidP="00672498">
      <w:pPr>
        <w:spacing w:line="480" w:lineRule="auto"/>
        <w:jc w:val="center"/>
        <w:rPr>
          <w:rFonts w:ascii="Times New Roman" w:hAnsi="Times New Roman" w:cs="Times New Roman"/>
          <w:sz w:val="24"/>
          <w:szCs w:val="24"/>
        </w:rPr>
      </w:pPr>
      <w:r w:rsidRPr="00672498">
        <w:rPr>
          <w:rFonts w:ascii="Times New Roman" w:hAnsi="Times New Roman" w:cs="Times New Roman"/>
          <w:sz w:val="24"/>
          <w:szCs w:val="24"/>
        </w:rPr>
        <w:t>By Sara Balouch</w:t>
      </w:r>
      <w:r w:rsidRPr="00672498">
        <w:rPr>
          <w:rFonts w:ascii="Times New Roman" w:hAnsi="Times New Roman" w:cs="Times New Roman"/>
          <w:sz w:val="24"/>
          <w:szCs w:val="24"/>
          <w:vertAlign w:val="superscript"/>
        </w:rPr>
        <w:t>1</w:t>
      </w:r>
      <w:r w:rsidRPr="00672498">
        <w:rPr>
          <w:rFonts w:ascii="Times New Roman" w:hAnsi="Times New Roman" w:cs="Times New Roman"/>
          <w:sz w:val="24"/>
          <w:szCs w:val="24"/>
        </w:rPr>
        <w:t>, Asghar Zaidi</w:t>
      </w:r>
      <w:r w:rsidRPr="00672498">
        <w:rPr>
          <w:rFonts w:ascii="Times New Roman" w:hAnsi="Times New Roman" w:cs="Times New Roman"/>
          <w:sz w:val="24"/>
          <w:szCs w:val="24"/>
          <w:vertAlign w:val="superscript"/>
        </w:rPr>
        <w:t>2</w:t>
      </w:r>
      <w:r w:rsidRPr="00672498">
        <w:rPr>
          <w:rFonts w:ascii="Times New Roman" w:hAnsi="Times New Roman" w:cs="Times New Roman"/>
          <w:sz w:val="24"/>
          <w:szCs w:val="24"/>
        </w:rPr>
        <w:t>, Nicolas Farina</w:t>
      </w:r>
      <w:r w:rsidRPr="00672498">
        <w:rPr>
          <w:rFonts w:ascii="Times New Roman" w:hAnsi="Times New Roman" w:cs="Times New Roman"/>
          <w:sz w:val="24"/>
          <w:szCs w:val="24"/>
          <w:vertAlign w:val="superscript"/>
        </w:rPr>
        <w:t>1</w:t>
      </w:r>
      <w:r w:rsidRPr="00672498">
        <w:rPr>
          <w:rFonts w:ascii="Times New Roman" w:hAnsi="Times New Roman" w:cs="Times New Roman"/>
          <w:sz w:val="24"/>
          <w:szCs w:val="24"/>
        </w:rPr>
        <w:t xml:space="preserve"> and Rosalind Willis</w:t>
      </w:r>
      <w:r w:rsidRPr="00672498">
        <w:rPr>
          <w:rFonts w:ascii="Times New Roman" w:hAnsi="Times New Roman" w:cs="Times New Roman"/>
          <w:sz w:val="24"/>
          <w:szCs w:val="24"/>
          <w:vertAlign w:val="superscript"/>
        </w:rPr>
        <w:t>3</w:t>
      </w:r>
      <w:r w:rsidRPr="00672498">
        <w:rPr>
          <w:rFonts w:ascii="Times New Roman" w:hAnsi="Times New Roman" w:cs="Times New Roman"/>
          <w:sz w:val="24"/>
          <w:szCs w:val="24"/>
        </w:rPr>
        <w:t xml:space="preserve"> </w:t>
      </w:r>
    </w:p>
    <w:p w14:paraId="327CCC94" w14:textId="77777777" w:rsidR="00672498" w:rsidRPr="00672498" w:rsidRDefault="00672498" w:rsidP="00672498">
      <w:pPr>
        <w:spacing w:line="480" w:lineRule="auto"/>
        <w:jc w:val="center"/>
        <w:rPr>
          <w:rFonts w:ascii="Times New Roman" w:hAnsi="Times New Roman" w:cs="Times New Roman"/>
          <w:sz w:val="24"/>
          <w:szCs w:val="24"/>
        </w:rPr>
      </w:pPr>
      <w:r w:rsidRPr="00672498">
        <w:rPr>
          <w:rFonts w:ascii="Times New Roman" w:hAnsi="Times New Roman" w:cs="Times New Roman"/>
          <w:sz w:val="24"/>
          <w:szCs w:val="24"/>
          <w:vertAlign w:val="superscript"/>
        </w:rPr>
        <w:t>1</w:t>
      </w:r>
      <w:r w:rsidRPr="00672498">
        <w:rPr>
          <w:rFonts w:ascii="Times New Roman" w:hAnsi="Times New Roman" w:cs="Times New Roman"/>
          <w:sz w:val="24"/>
          <w:szCs w:val="24"/>
        </w:rPr>
        <w:t xml:space="preserve">Brighton &amp; Sussex Medical School, Brighton, United Kingdom. </w:t>
      </w:r>
    </w:p>
    <w:p w14:paraId="78C1191D" w14:textId="77777777" w:rsidR="00672498" w:rsidRPr="00672498" w:rsidRDefault="00672498" w:rsidP="00672498">
      <w:pPr>
        <w:spacing w:line="480" w:lineRule="auto"/>
        <w:jc w:val="center"/>
        <w:rPr>
          <w:rFonts w:ascii="Times New Roman" w:hAnsi="Times New Roman" w:cs="Times New Roman"/>
          <w:sz w:val="24"/>
          <w:szCs w:val="24"/>
        </w:rPr>
      </w:pPr>
      <w:r w:rsidRPr="00672498">
        <w:rPr>
          <w:rFonts w:ascii="Times New Roman" w:hAnsi="Times New Roman" w:cs="Times New Roman"/>
          <w:sz w:val="24"/>
          <w:szCs w:val="24"/>
          <w:vertAlign w:val="superscript"/>
        </w:rPr>
        <w:t xml:space="preserve">2 </w:t>
      </w:r>
      <w:r w:rsidRPr="00672498">
        <w:rPr>
          <w:rFonts w:ascii="Times New Roman" w:hAnsi="Times New Roman" w:cs="Times New Roman"/>
          <w:sz w:val="24"/>
          <w:szCs w:val="24"/>
        </w:rPr>
        <w:t xml:space="preserve">Government College University, Lahore, Pakistan; Oxford Institute of Population Ageing, Oxford, United Kingdom. </w:t>
      </w:r>
    </w:p>
    <w:p w14:paraId="22ED5517" w14:textId="77777777" w:rsidR="00672498" w:rsidRPr="00672498" w:rsidRDefault="00672498" w:rsidP="00672498">
      <w:pPr>
        <w:spacing w:line="480" w:lineRule="auto"/>
        <w:jc w:val="center"/>
        <w:rPr>
          <w:rFonts w:ascii="Times New Roman" w:hAnsi="Times New Roman" w:cs="Times New Roman"/>
          <w:sz w:val="24"/>
          <w:szCs w:val="24"/>
        </w:rPr>
      </w:pPr>
      <w:r w:rsidRPr="00672498">
        <w:rPr>
          <w:rFonts w:ascii="Times New Roman" w:hAnsi="Times New Roman" w:cs="Times New Roman"/>
          <w:sz w:val="24"/>
          <w:szCs w:val="24"/>
          <w:vertAlign w:val="superscript"/>
        </w:rPr>
        <w:t>3</w:t>
      </w:r>
      <w:r w:rsidRPr="00672498">
        <w:rPr>
          <w:rFonts w:ascii="Times New Roman" w:hAnsi="Times New Roman" w:cs="Times New Roman"/>
          <w:sz w:val="24"/>
          <w:szCs w:val="24"/>
        </w:rPr>
        <w:t>University of Southampton, Southampton, United Kingdom</w:t>
      </w:r>
    </w:p>
    <w:p w14:paraId="05E60809" w14:textId="77777777" w:rsidR="00672498" w:rsidRPr="00672498" w:rsidRDefault="00672498" w:rsidP="00672498">
      <w:pPr>
        <w:spacing w:line="480" w:lineRule="auto"/>
        <w:jc w:val="center"/>
        <w:rPr>
          <w:rFonts w:ascii="Times New Roman" w:hAnsi="Times New Roman" w:cs="Times New Roman"/>
          <w:b/>
          <w:sz w:val="24"/>
          <w:szCs w:val="24"/>
        </w:rPr>
      </w:pPr>
    </w:p>
    <w:p w14:paraId="64CEE8FB" w14:textId="77777777" w:rsidR="00672498" w:rsidRPr="00672498" w:rsidRDefault="00672498" w:rsidP="00672498">
      <w:pPr>
        <w:spacing w:after="0" w:line="480" w:lineRule="auto"/>
        <w:ind w:firstLine="720"/>
        <w:rPr>
          <w:rStyle w:val="Hyperlink"/>
          <w:rFonts w:ascii="Times New Roman" w:eastAsia="SimSun" w:hAnsi="Times New Roman" w:cs="Times New Roman"/>
          <w:sz w:val="24"/>
          <w:szCs w:val="24"/>
          <w:lang w:eastAsia="zh-CN" w:bidi="en-US"/>
        </w:rPr>
      </w:pPr>
      <w:r w:rsidRPr="00672498">
        <w:rPr>
          <w:rFonts w:ascii="Times New Roman" w:eastAsia="SimSun" w:hAnsi="Times New Roman" w:cs="Times New Roman"/>
          <w:color w:val="000000"/>
          <w:sz w:val="24"/>
          <w:szCs w:val="24"/>
          <w:lang w:eastAsia="zh-CN" w:bidi="en-US"/>
        </w:rPr>
        <w:t xml:space="preserve">Correspondence concerning this article should be addressed to </w:t>
      </w:r>
      <w:r w:rsidRPr="00672498">
        <w:rPr>
          <w:rFonts w:ascii="Times New Roman" w:eastAsia="SimSun" w:hAnsi="Times New Roman" w:cs="Times New Roman"/>
          <w:sz w:val="24"/>
          <w:szCs w:val="24"/>
          <w:lang w:eastAsia="zh-CN" w:bidi="en-US"/>
        </w:rPr>
        <w:t>Dr Sara Balouch, BPP University, School of Health, Department of Psychology, 137 Stamford Street, Waterloo, SE1 9NN; +44-208-334321; sarabalouch@bpp.com</w:t>
      </w:r>
    </w:p>
    <w:p w14:paraId="70CCC95C" w14:textId="77777777" w:rsidR="00672498" w:rsidRPr="00672498" w:rsidRDefault="00672498" w:rsidP="00672498">
      <w:pPr>
        <w:spacing w:line="480" w:lineRule="auto"/>
        <w:jc w:val="center"/>
        <w:rPr>
          <w:rFonts w:ascii="Times New Roman" w:hAnsi="Times New Roman" w:cs="Times New Roman"/>
          <w:b/>
          <w:sz w:val="24"/>
          <w:szCs w:val="24"/>
        </w:rPr>
      </w:pPr>
    </w:p>
    <w:p w14:paraId="4AF6B527" w14:textId="77777777" w:rsidR="00672498" w:rsidRPr="00672498" w:rsidRDefault="00672498" w:rsidP="00DD0748">
      <w:pPr>
        <w:spacing w:line="480" w:lineRule="auto"/>
        <w:jc w:val="center"/>
        <w:rPr>
          <w:rFonts w:ascii="Times New Roman" w:eastAsia="Calibri" w:hAnsi="Times New Roman" w:cs="Times New Roman"/>
          <w:b/>
          <w:sz w:val="24"/>
          <w:szCs w:val="24"/>
        </w:rPr>
      </w:pPr>
    </w:p>
    <w:p w14:paraId="759072DB" w14:textId="77777777" w:rsidR="00672498" w:rsidRPr="00672498" w:rsidRDefault="00672498" w:rsidP="00DD0748">
      <w:pPr>
        <w:spacing w:line="480" w:lineRule="auto"/>
        <w:jc w:val="center"/>
        <w:rPr>
          <w:rFonts w:ascii="Times New Roman" w:eastAsia="Calibri" w:hAnsi="Times New Roman" w:cs="Times New Roman"/>
          <w:b/>
          <w:sz w:val="24"/>
          <w:szCs w:val="24"/>
        </w:rPr>
      </w:pPr>
    </w:p>
    <w:p w14:paraId="419325A8" w14:textId="77777777" w:rsidR="00672498" w:rsidRPr="00672498" w:rsidRDefault="00672498" w:rsidP="00DD0748">
      <w:pPr>
        <w:spacing w:line="480" w:lineRule="auto"/>
        <w:jc w:val="center"/>
        <w:rPr>
          <w:rFonts w:ascii="Times New Roman" w:eastAsia="Calibri" w:hAnsi="Times New Roman" w:cs="Times New Roman"/>
          <w:b/>
          <w:sz w:val="24"/>
          <w:szCs w:val="24"/>
        </w:rPr>
      </w:pPr>
    </w:p>
    <w:p w14:paraId="651B600B" w14:textId="77777777" w:rsidR="00672498" w:rsidRPr="00672498" w:rsidRDefault="00672498" w:rsidP="00DD0748">
      <w:pPr>
        <w:spacing w:line="480" w:lineRule="auto"/>
        <w:jc w:val="center"/>
        <w:rPr>
          <w:rFonts w:ascii="Times New Roman" w:eastAsia="Calibri" w:hAnsi="Times New Roman" w:cs="Times New Roman"/>
          <w:b/>
          <w:sz w:val="24"/>
          <w:szCs w:val="24"/>
        </w:rPr>
      </w:pPr>
    </w:p>
    <w:p w14:paraId="339490A9" w14:textId="22A12255" w:rsidR="00B61561" w:rsidRPr="00672498" w:rsidRDefault="00B61561" w:rsidP="00DD0748">
      <w:pPr>
        <w:spacing w:line="480" w:lineRule="auto"/>
        <w:jc w:val="center"/>
        <w:rPr>
          <w:rFonts w:ascii="Times New Roman" w:eastAsia="Calibri" w:hAnsi="Times New Roman" w:cs="Times New Roman"/>
          <w:b/>
          <w:sz w:val="24"/>
          <w:szCs w:val="24"/>
        </w:rPr>
      </w:pPr>
      <w:r w:rsidRPr="00672498">
        <w:rPr>
          <w:rFonts w:ascii="Times New Roman" w:eastAsia="Calibri" w:hAnsi="Times New Roman" w:cs="Times New Roman"/>
          <w:b/>
          <w:sz w:val="24"/>
          <w:szCs w:val="24"/>
        </w:rPr>
        <w:lastRenderedPageBreak/>
        <w:t xml:space="preserve">Dementia Awareness, Beliefs and Barriers </w:t>
      </w:r>
      <w:r w:rsidR="00B7174A" w:rsidRPr="00672498">
        <w:rPr>
          <w:rFonts w:ascii="Times New Roman" w:eastAsia="Calibri" w:hAnsi="Times New Roman" w:cs="Times New Roman"/>
          <w:b/>
          <w:sz w:val="24"/>
          <w:szCs w:val="24"/>
        </w:rPr>
        <w:t>among</w:t>
      </w:r>
      <w:r w:rsidRPr="00672498">
        <w:rPr>
          <w:rFonts w:ascii="Times New Roman" w:eastAsia="Calibri" w:hAnsi="Times New Roman" w:cs="Times New Roman"/>
          <w:b/>
          <w:sz w:val="24"/>
          <w:szCs w:val="24"/>
        </w:rPr>
        <w:t xml:space="preserve"> Family Caregivers in Pakistan</w:t>
      </w:r>
    </w:p>
    <w:p w14:paraId="5F4C5512" w14:textId="5F6DC4CF" w:rsidR="00433D5B" w:rsidRPr="00672498" w:rsidRDefault="00433D5B" w:rsidP="00230EBE">
      <w:pPr>
        <w:spacing w:line="480" w:lineRule="auto"/>
        <w:rPr>
          <w:rFonts w:ascii="Times New Roman" w:hAnsi="Times New Roman" w:cs="Times New Roman"/>
          <w:b/>
          <w:sz w:val="24"/>
          <w:szCs w:val="24"/>
        </w:rPr>
      </w:pPr>
    </w:p>
    <w:p w14:paraId="1E5169A3" w14:textId="41BB0BA0" w:rsidR="00A75CAB" w:rsidRPr="00672498" w:rsidRDefault="006239E2" w:rsidP="008F5B85">
      <w:pPr>
        <w:spacing w:line="480" w:lineRule="auto"/>
        <w:jc w:val="center"/>
        <w:rPr>
          <w:rFonts w:ascii="Times New Roman" w:hAnsi="Times New Roman" w:cs="Times New Roman"/>
          <w:b/>
          <w:sz w:val="24"/>
          <w:szCs w:val="24"/>
        </w:rPr>
      </w:pPr>
      <w:r w:rsidRPr="00672498">
        <w:rPr>
          <w:rFonts w:ascii="Times New Roman" w:hAnsi="Times New Roman" w:cs="Times New Roman"/>
          <w:b/>
          <w:sz w:val="24"/>
          <w:szCs w:val="24"/>
        </w:rPr>
        <w:t>Abstract</w:t>
      </w:r>
    </w:p>
    <w:p w14:paraId="0E1B4ECE" w14:textId="31CA3781" w:rsidR="00CB3DA8" w:rsidRPr="00672498" w:rsidRDefault="009E132B" w:rsidP="005255DD">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O</w:t>
      </w:r>
      <w:r w:rsidR="00185200" w:rsidRPr="00672498">
        <w:rPr>
          <w:rFonts w:ascii="Times New Roman" w:hAnsi="Times New Roman" w:cs="Times New Roman"/>
          <w:sz w:val="24"/>
          <w:szCs w:val="24"/>
        </w:rPr>
        <w:t>BJECTIVES</w:t>
      </w:r>
      <w:r w:rsidRPr="00672498">
        <w:rPr>
          <w:rFonts w:ascii="Times New Roman" w:hAnsi="Times New Roman" w:cs="Times New Roman"/>
          <w:sz w:val="24"/>
          <w:szCs w:val="24"/>
        </w:rPr>
        <w:t xml:space="preserve">: </w:t>
      </w:r>
      <w:r w:rsidR="00E17D3F" w:rsidRPr="00672498">
        <w:rPr>
          <w:rFonts w:ascii="Times New Roman" w:hAnsi="Times New Roman" w:cs="Times New Roman"/>
          <w:sz w:val="24"/>
          <w:szCs w:val="24"/>
        </w:rPr>
        <w:t xml:space="preserve">Dementia research and services in Pakistan are limited.  </w:t>
      </w:r>
      <w:r w:rsidR="008F5B85" w:rsidRPr="00672498">
        <w:rPr>
          <w:rFonts w:ascii="Times New Roman" w:hAnsi="Times New Roman" w:cs="Times New Roman"/>
          <w:sz w:val="24"/>
          <w:szCs w:val="24"/>
        </w:rPr>
        <w:t xml:space="preserve">The following </w:t>
      </w:r>
      <w:r w:rsidR="000156D6" w:rsidRPr="00672498">
        <w:rPr>
          <w:rFonts w:ascii="Times New Roman" w:hAnsi="Times New Roman" w:cs="Times New Roman"/>
          <w:sz w:val="24"/>
          <w:szCs w:val="24"/>
        </w:rPr>
        <w:t>was</w:t>
      </w:r>
      <w:r w:rsidR="008F5B85" w:rsidRPr="00672498">
        <w:rPr>
          <w:rFonts w:ascii="Times New Roman" w:hAnsi="Times New Roman" w:cs="Times New Roman"/>
          <w:sz w:val="24"/>
          <w:szCs w:val="24"/>
        </w:rPr>
        <w:t xml:space="preserve"> explored</w:t>
      </w:r>
      <w:r w:rsidR="00B5040A" w:rsidRPr="00672498">
        <w:rPr>
          <w:rFonts w:ascii="Times New Roman" w:hAnsi="Times New Roman" w:cs="Times New Roman"/>
          <w:sz w:val="24"/>
          <w:szCs w:val="24"/>
        </w:rPr>
        <w:t xml:space="preserve"> in</w:t>
      </w:r>
      <w:r w:rsidR="008F544D" w:rsidRPr="00672498">
        <w:rPr>
          <w:rFonts w:ascii="Times New Roman" w:hAnsi="Times New Roman" w:cs="Times New Roman"/>
          <w:sz w:val="24"/>
          <w:szCs w:val="24"/>
        </w:rPr>
        <w:t xml:space="preserve"> </w:t>
      </w:r>
      <w:r w:rsidR="000222B7" w:rsidRPr="00672498">
        <w:rPr>
          <w:rFonts w:ascii="Times New Roman" w:hAnsi="Times New Roman" w:cs="Times New Roman"/>
          <w:sz w:val="24"/>
          <w:szCs w:val="24"/>
        </w:rPr>
        <w:t xml:space="preserve">experiences of </w:t>
      </w:r>
      <w:r w:rsidR="00C72408" w:rsidRPr="00672498">
        <w:rPr>
          <w:rFonts w:ascii="Times New Roman" w:hAnsi="Times New Roman" w:cs="Times New Roman"/>
          <w:sz w:val="24"/>
          <w:szCs w:val="24"/>
        </w:rPr>
        <w:t>family caregivers</w:t>
      </w:r>
      <w:r w:rsidR="00CB1503" w:rsidRPr="00672498">
        <w:rPr>
          <w:rFonts w:ascii="Times New Roman" w:hAnsi="Times New Roman" w:cs="Times New Roman"/>
          <w:sz w:val="24"/>
          <w:szCs w:val="24"/>
        </w:rPr>
        <w:t xml:space="preserve"> of people with dementia</w:t>
      </w:r>
      <w:r w:rsidR="008F544D" w:rsidRPr="00672498">
        <w:rPr>
          <w:rFonts w:ascii="Times New Roman" w:hAnsi="Times New Roman" w:cs="Times New Roman"/>
          <w:sz w:val="24"/>
          <w:szCs w:val="24"/>
        </w:rPr>
        <w:t xml:space="preserve"> </w:t>
      </w:r>
      <w:r w:rsidR="00C72408" w:rsidRPr="00672498">
        <w:rPr>
          <w:rFonts w:ascii="Times New Roman" w:hAnsi="Times New Roman" w:cs="Times New Roman"/>
          <w:sz w:val="24"/>
          <w:szCs w:val="24"/>
        </w:rPr>
        <w:t>in Pakistan</w:t>
      </w:r>
      <w:r w:rsidR="008F5B85" w:rsidRPr="00672498">
        <w:rPr>
          <w:rFonts w:ascii="Times New Roman" w:hAnsi="Times New Roman" w:cs="Times New Roman"/>
          <w:sz w:val="24"/>
          <w:szCs w:val="24"/>
        </w:rPr>
        <w:t>: a) to</w:t>
      </w:r>
      <w:r w:rsidR="00593A04" w:rsidRPr="00672498">
        <w:rPr>
          <w:rFonts w:ascii="Times New Roman" w:hAnsi="Times New Roman" w:cs="Times New Roman"/>
          <w:sz w:val="24"/>
          <w:szCs w:val="24"/>
        </w:rPr>
        <w:t xml:space="preserve"> determine </w:t>
      </w:r>
      <w:r w:rsidR="00FA4FF9" w:rsidRPr="00672498">
        <w:rPr>
          <w:rFonts w:ascii="Times New Roman" w:hAnsi="Times New Roman" w:cs="Times New Roman"/>
          <w:sz w:val="24"/>
          <w:szCs w:val="24"/>
        </w:rPr>
        <w:t xml:space="preserve">whether </w:t>
      </w:r>
      <w:r w:rsidR="00CB3DA8" w:rsidRPr="00672498">
        <w:rPr>
          <w:rFonts w:ascii="Times New Roman" w:hAnsi="Times New Roman" w:cs="Times New Roman"/>
          <w:sz w:val="24"/>
          <w:szCs w:val="24"/>
        </w:rPr>
        <w:t>culture and religion play a role in caregiving</w:t>
      </w:r>
      <w:r w:rsidR="00E17D3F" w:rsidRPr="00672498">
        <w:rPr>
          <w:rFonts w:ascii="Times New Roman" w:hAnsi="Times New Roman" w:cs="Times New Roman"/>
          <w:sz w:val="24"/>
          <w:szCs w:val="24"/>
        </w:rPr>
        <w:t xml:space="preserve">; </w:t>
      </w:r>
      <w:r w:rsidR="00665DF8" w:rsidRPr="00672498">
        <w:rPr>
          <w:rFonts w:ascii="Times New Roman" w:hAnsi="Times New Roman" w:cs="Times New Roman"/>
          <w:sz w:val="24"/>
          <w:szCs w:val="24"/>
        </w:rPr>
        <w:t xml:space="preserve">b) </w:t>
      </w:r>
      <w:r w:rsidR="00E17D3F" w:rsidRPr="00672498">
        <w:rPr>
          <w:rFonts w:ascii="Times New Roman" w:hAnsi="Times New Roman" w:cs="Times New Roman"/>
          <w:sz w:val="24"/>
          <w:szCs w:val="24"/>
        </w:rPr>
        <w:t xml:space="preserve">to </w:t>
      </w:r>
      <w:r w:rsidR="00CB3DA8" w:rsidRPr="00672498">
        <w:rPr>
          <w:rFonts w:ascii="Times New Roman" w:hAnsi="Times New Roman" w:cs="Times New Roman"/>
          <w:sz w:val="24"/>
          <w:szCs w:val="24"/>
        </w:rPr>
        <w:t xml:space="preserve">draw insights on how </w:t>
      </w:r>
      <w:r w:rsidR="00C53B91" w:rsidRPr="00672498">
        <w:rPr>
          <w:rFonts w:ascii="Times New Roman" w:hAnsi="Times New Roman" w:cs="Times New Roman"/>
          <w:sz w:val="24"/>
          <w:szCs w:val="24"/>
        </w:rPr>
        <w:t xml:space="preserve">family </w:t>
      </w:r>
      <w:r w:rsidR="00CB3DA8" w:rsidRPr="00672498">
        <w:rPr>
          <w:rFonts w:ascii="Times New Roman" w:hAnsi="Times New Roman" w:cs="Times New Roman"/>
          <w:sz w:val="24"/>
          <w:szCs w:val="24"/>
        </w:rPr>
        <w:t>caregivers cope, what barriers they face, and what help they would be willing to accept</w:t>
      </w:r>
      <w:r w:rsidR="00E17D3F" w:rsidRPr="00672498">
        <w:rPr>
          <w:rFonts w:ascii="Times New Roman" w:hAnsi="Times New Roman" w:cs="Times New Roman"/>
          <w:sz w:val="24"/>
          <w:szCs w:val="24"/>
        </w:rPr>
        <w:t xml:space="preserve">; and </w:t>
      </w:r>
      <w:r w:rsidR="00665DF8" w:rsidRPr="00672498">
        <w:rPr>
          <w:rFonts w:ascii="Times New Roman" w:hAnsi="Times New Roman" w:cs="Times New Roman"/>
          <w:sz w:val="24"/>
          <w:szCs w:val="24"/>
        </w:rPr>
        <w:t xml:space="preserve">c) </w:t>
      </w:r>
      <w:r w:rsidR="00BA4036" w:rsidRPr="00672498">
        <w:rPr>
          <w:rFonts w:ascii="Times New Roman" w:hAnsi="Times New Roman" w:cs="Times New Roman"/>
          <w:sz w:val="24"/>
          <w:szCs w:val="24"/>
        </w:rPr>
        <w:t xml:space="preserve">to determine </w:t>
      </w:r>
      <w:r w:rsidR="00E17D3F" w:rsidRPr="00672498">
        <w:rPr>
          <w:rFonts w:ascii="Times New Roman" w:hAnsi="Times New Roman" w:cs="Times New Roman"/>
          <w:sz w:val="24"/>
          <w:szCs w:val="24"/>
        </w:rPr>
        <w:t xml:space="preserve">how these </w:t>
      </w:r>
      <w:r w:rsidR="00CB3DA8" w:rsidRPr="00672498">
        <w:rPr>
          <w:rFonts w:ascii="Times New Roman" w:hAnsi="Times New Roman" w:cs="Times New Roman"/>
          <w:sz w:val="24"/>
          <w:szCs w:val="24"/>
        </w:rPr>
        <w:t>finding</w:t>
      </w:r>
      <w:r w:rsidR="00593A04" w:rsidRPr="00672498">
        <w:rPr>
          <w:rFonts w:ascii="Times New Roman" w:hAnsi="Times New Roman" w:cs="Times New Roman"/>
          <w:sz w:val="24"/>
          <w:szCs w:val="24"/>
        </w:rPr>
        <w:t>s</w:t>
      </w:r>
      <w:r w:rsidR="00E17D3F" w:rsidRPr="00672498">
        <w:rPr>
          <w:rFonts w:ascii="Times New Roman" w:hAnsi="Times New Roman" w:cs="Times New Roman"/>
          <w:sz w:val="24"/>
          <w:szCs w:val="24"/>
        </w:rPr>
        <w:t xml:space="preserve"> could</w:t>
      </w:r>
      <w:r w:rsidR="00CB3DA8" w:rsidRPr="00672498">
        <w:rPr>
          <w:rFonts w:ascii="Times New Roman" w:hAnsi="Times New Roman" w:cs="Times New Roman"/>
          <w:sz w:val="24"/>
          <w:szCs w:val="24"/>
        </w:rPr>
        <w:t xml:space="preserve"> be used to raise awar</w:t>
      </w:r>
      <w:r w:rsidR="00BA4036" w:rsidRPr="00672498">
        <w:rPr>
          <w:rFonts w:ascii="Times New Roman" w:hAnsi="Times New Roman" w:cs="Times New Roman"/>
          <w:sz w:val="24"/>
          <w:szCs w:val="24"/>
        </w:rPr>
        <w:t>eness and</w:t>
      </w:r>
      <w:r w:rsidR="00CB3DA8" w:rsidRPr="00672498">
        <w:rPr>
          <w:rFonts w:ascii="Times New Roman" w:hAnsi="Times New Roman" w:cs="Times New Roman"/>
          <w:sz w:val="24"/>
          <w:szCs w:val="24"/>
        </w:rPr>
        <w:t xml:space="preserve"> influence </w:t>
      </w:r>
      <w:r w:rsidR="008F5B85" w:rsidRPr="00672498">
        <w:rPr>
          <w:rFonts w:ascii="Times New Roman" w:hAnsi="Times New Roman" w:cs="Times New Roman"/>
          <w:sz w:val="24"/>
          <w:szCs w:val="24"/>
        </w:rPr>
        <w:t>public policies</w:t>
      </w:r>
      <w:r w:rsidR="00C53B91" w:rsidRPr="00672498">
        <w:rPr>
          <w:rFonts w:ascii="Times New Roman" w:hAnsi="Times New Roman" w:cs="Times New Roman"/>
          <w:sz w:val="24"/>
          <w:szCs w:val="24"/>
        </w:rPr>
        <w:t xml:space="preserve"> </w:t>
      </w:r>
      <w:r w:rsidR="002C7B05" w:rsidRPr="00672498">
        <w:rPr>
          <w:rFonts w:ascii="Times New Roman" w:hAnsi="Times New Roman" w:cs="Times New Roman"/>
          <w:sz w:val="24"/>
          <w:szCs w:val="24"/>
        </w:rPr>
        <w:t>in improving</w:t>
      </w:r>
      <w:r w:rsidR="00BA4036" w:rsidRPr="00672498">
        <w:rPr>
          <w:rFonts w:ascii="Times New Roman" w:hAnsi="Times New Roman" w:cs="Times New Roman"/>
          <w:sz w:val="24"/>
          <w:szCs w:val="24"/>
        </w:rPr>
        <w:t xml:space="preserve"> the</w:t>
      </w:r>
      <w:r w:rsidR="00C53B91" w:rsidRPr="00672498">
        <w:rPr>
          <w:rFonts w:ascii="Times New Roman" w:hAnsi="Times New Roman" w:cs="Times New Roman"/>
          <w:sz w:val="24"/>
          <w:szCs w:val="24"/>
        </w:rPr>
        <w:t xml:space="preserve"> lives of families living with dementia</w:t>
      </w:r>
      <w:r w:rsidR="00CB3DA8" w:rsidRPr="00672498">
        <w:rPr>
          <w:rFonts w:ascii="Times New Roman" w:hAnsi="Times New Roman" w:cs="Times New Roman"/>
          <w:sz w:val="24"/>
          <w:szCs w:val="24"/>
        </w:rPr>
        <w:t>.</w:t>
      </w:r>
    </w:p>
    <w:p w14:paraId="681E72DF" w14:textId="506051D5" w:rsidR="00185200" w:rsidRPr="00672498" w:rsidRDefault="00185200" w:rsidP="00E53759">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METHOD</w:t>
      </w:r>
      <w:r w:rsidR="003545E8" w:rsidRPr="00672498">
        <w:rPr>
          <w:rFonts w:ascii="Times New Roman" w:hAnsi="Times New Roman" w:cs="Times New Roman"/>
          <w:sz w:val="24"/>
          <w:szCs w:val="24"/>
        </w:rPr>
        <w:t>S</w:t>
      </w:r>
      <w:r w:rsidRPr="00672498">
        <w:rPr>
          <w:rFonts w:ascii="Times New Roman" w:hAnsi="Times New Roman" w:cs="Times New Roman"/>
          <w:sz w:val="24"/>
          <w:szCs w:val="24"/>
        </w:rPr>
        <w:t>: T</w:t>
      </w:r>
      <w:r w:rsidR="0082470C" w:rsidRPr="00672498">
        <w:rPr>
          <w:rFonts w:ascii="Times New Roman" w:hAnsi="Times New Roman" w:cs="Times New Roman"/>
          <w:sz w:val="24"/>
          <w:szCs w:val="24"/>
        </w:rPr>
        <w:t>he e</w:t>
      </w:r>
      <w:r w:rsidR="00E53759" w:rsidRPr="00672498">
        <w:rPr>
          <w:rFonts w:ascii="Times New Roman" w:hAnsi="Times New Roman" w:cs="Times New Roman"/>
          <w:sz w:val="24"/>
          <w:szCs w:val="24"/>
        </w:rPr>
        <w:t>xperiences of</w:t>
      </w:r>
      <w:r w:rsidR="003B5186" w:rsidRPr="00672498">
        <w:rPr>
          <w:rFonts w:ascii="Times New Roman" w:hAnsi="Times New Roman" w:cs="Times New Roman"/>
          <w:sz w:val="24"/>
          <w:szCs w:val="24"/>
        </w:rPr>
        <w:t xml:space="preserve"> family caregivers</w:t>
      </w:r>
      <w:r w:rsidR="00CB1503" w:rsidRPr="00672498">
        <w:rPr>
          <w:rFonts w:ascii="Times New Roman" w:hAnsi="Times New Roman" w:cs="Times New Roman"/>
          <w:sz w:val="24"/>
          <w:szCs w:val="24"/>
        </w:rPr>
        <w:t xml:space="preserve"> of people with dementia</w:t>
      </w:r>
      <w:r w:rsidR="003B5186" w:rsidRPr="00672498">
        <w:rPr>
          <w:rFonts w:ascii="Times New Roman" w:hAnsi="Times New Roman" w:cs="Times New Roman"/>
          <w:sz w:val="24"/>
          <w:szCs w:val="24"/>
        </w:rPr>
        <w:t xml:space="preserve"> in Pakistan</w:t>
      </w:r>
      <w:r w:rsidR="0082470C" w:rsidRPr="00672498">
        <w:rPr>
          <w:rFonts w:ascii="Times New Roman" w:hAnsi="Times New Roman" w:cs="Times New Roman"/>
          <w:sz w:val="24"/>
          <w:szCs w:val="24"/>
        </w:rPr>
        <w:t xml:space="preserve"> were</w:t>
      </w:r>
      <w:r w:rsidR="00E53759" w:rsidRPr="00672498">
        <w:rPr>
          <w:rFonts w:ascii="Times New Roman" w:hAnsi="Times New Roman" w:cs="Times New Roman"/>
          <w:sz w:val="24"/>
          <w:szCs w:val="24"/>
        </w:rPr>
        <w:t xml:space="preserve"> explored</w:t>
      </w:r>
      <w:r w:rsidRPr="00672498">
        <w:rPr>
          <w:rFonts w:ascii="Times New Roman" w:hAnsi="Times New Roman" w:cs="Times New Roman"/>
          <w:sz w:val="24"/>
          <w:szCs w:val="24"/>
        </w:rPr>
        <w:t xml:space="preserve"> </w:t>
      </w:r>
      <w:r w:rsidR="001C7A5E" w:rsidRPr="00672498">
        <w:rPr>
          <w:rFonts w:ascii="Times New Roman" w:hAnsi="Times New Roman" w:cs="Times New Roman"/>
          <w:sz w:val="24"/>
          <w:szCs w:val="24"/>
        </w:rPr>
        <w:t>via</w:t>
      </w:r>
      <w:r w:rsidR="003545E8" w:rsidRPr="00672498">
        <w:rPr>
          <w:rFonts w:ascii="Times New Roman" w:hAnsi="Times New Roman" w:cs="Times New Roman"/>
          <w:sz w:val="24"/>
          <w:szCs w:val="24"/>
        </w:rPr>
        <w:t xml:space="preserve"> </w:t>
      </w:r>
      <w:r w:rsidRPr="00672498">
        <w:rPr>
          <w:rFonts w:ascii="Times New Roman" w:hAnsi="Times New Roman" w:cs="Times New Roman"/>
          <w:sz w:val="24"/>
          <w:szCs w:val="24"/>
        </w:rPr>
        <w:t>semi-structured interviews</w:t>
      </w:r>
      <w:r w:rsidR="003545E8" w:rsidRPr="00672498">
        <w:rPr>
          <w:rFonts w:ascii="Times New Roman" w:hAnsi="Times New Roman" w:cs="Times New Roman"/>
          <w:sz w:val="24"/>
          <w:szCs w:val="24"/>
        </w:rPr>
        <w:t xml:space="preserve"> (10 in Lahore; 10 in Karachi)</w:t>
      </w:r>
      <w:r w:rsidR="00A75CAB" w:rsidRPr="00672498">
        <w:rPr>
          <w:rFonts w:ascii="Times New Roman" w:hAnsi="Times New Roman" w:cs="Times New Roman"/>
          <w:sz w:val="24"/>
          <w:szCs w:val="24"/>
        </w:rPr>
        <w:t>.</w:t>
      </w:r>
      <w:r w:rsidR="00E53759" w:rsidRPr="00672498">
        <w:rPr>
          <w:rFonts w:ascii="Times New Roman" w:hAnsi="Times New Roman" w:cs="Times New Roman"/>
          <w:sz w:val="24"/>
          <w:szCs w:val="24"/>
        </w:rPr>
        <w:t xml:space="preserve">  </w:t>
      </w:r>
      <w:r w:rsidR="0082470C" w:rsidRPr="00672498">
        <w:rPr>
          <w:rFonts w:ascii="Times New Roman" w:hAnsi="Times New Roman" w:cs="Times New Roman"/>
          <w:sz w:val="24"/>
          <w:szCs w:val="24"/>
        </w:rPr>
        <w:t xml:space="preserve">This was part of a larger </w:t>
      </w:r>
      <w:r w:rsidR="00922175" w:rsidRPr="00672498">
        <w:rPr>
          <w:rFonts w:ascii="Times New Roman" w:hAnsi="Times New Roman" w:cs="Times New Roman"/>
          <w:sz w:val="24"/>
          <w:szCs w:val="24"/>
        </w:rPr>
        <w:t xml:space="preserve">qualitative study </w:t>
      </w:r>
      <w:r w:rsidR="0082470C" w:rsidRPr="00672498">
        <w:rPr>
          <w:rFonts w:ascii="Times New Roman" w:hAnsi="Times New Roman" w:cs="Times New Roman"/>
          <w:sz w:val="24"/>
          <w:szCs w:val="24"/>
        </w:rPr>
        <w:t xml:space="preserve">conducted </w:t>
      </w:r>
      <w:r w:rsidR="004C6518" w:rsidRPr="00672498">
        <w:rPr>
          <w:rFonts w:ascii="Times New Roman" w:hAnsi="Times New Roman" w:cs="Times New Roman"/>
          <w:sz w:val="24"/>
          <w:szCs w:val="24"/>
        </w:rPr>
        <w:t>about dementia in Pakistan</w:t>
      </w:r>
      <w:r w:rsidR="0082470C" w:rsidRPr="00672498">
        <w:rPr>
          <w:rFonts w:ascii="Times New Roman" w:hAnsi="Times New Roman" w:cs="Times New Roman"/>
          <w:sz w:val="24"/>
          <w:szCs w:val="24"/>
        </w:rPr>
        <w:t xml:space="preserve">. </w:t>
      </w:r>
      <w:r w:rsidR="003545E8" w:rsidRPr="00672498">
        <w:rPr>
          <w:rFonts w:ascii="Times New Roman" w:hAnsi="Times New Roman" w:cs="Times New Roman"/>
          <w:sz w:val="24"/>
          <w:szCs w:val="24"/>
        </w:rPr>
        <w:t>Caregivers</w:t>
      </w:r>
      <w:r w:rsidR="00CF66AD" w:rsidRPr="00672498">
        <w:rPr>
          <w:rFonts w:ascii="Times New Roman" w:hAnsi="Times New Roman" w:cs="Times New Roman"/>
          <w:sz w:val="24"/>
          <w:szCs w:val="24"/>
        </w:rPr>
        <w:t xml:space="preserve"> interviewed were aged 35-80 (14 </w:t>
      </w:r>
      <w:r w:rsidR="000156D6" w:rsidRPr="00672498">
        <w:rPr>
          <w:rFonts w:ascii="Times New Roman" w:hAnsi="Times New Roman" w:cs="Times New Roman"/>
          <w:sz w:val="24"/>
          <w:szCs w:val="24"/>
        </w:rPr>
        <w:t>female</w:t>
      </w:r>
      <w:r w:rsidR="00CF66AD" w:rsidRPr="00672498">
        <w:rPr>
          <w:rFonts w:ascii="Times New Roman" w:hAnsi="Times New Roman" w:cs="Times New Roman"/>
          <w:sz w:val="24"/>
          <w:szCs w:val="24"/>
        </w:rPr>
        <w:t>)</w:t>
      </w:r>
      <w:r w:rsidR="003545E8" w:rsidRPr="00672498">
        <w:rPr>
          <w:rFonts w:ascii="Times New Roman" w:hAnsi="Times New Roman" w:cs="Times New Roman"/>
          <w:sz w:val="24"/>
          <w:szCs w:val="24"/>
        </w:rPr>
        <w:t xml:space="preserve">.  </w:t>
      </w:r>
      <w:r w:rsidR="00E72470" w:rsidRPr="00672498">
        <w:rPr>
          <w:rFonts w:ascii="Times New Roman" w:hAnsi="Times New Roman" w:cs="Times New Roman"/>
          <w:sz w:val="24"/>
          <w:szCs w:val="24"/>
        </w:rPr>
        <w:t>Most caregivers in the study were</w:t>
      </w:r>
      <w:r w:rsidR="003D7A90" w:rsidRPr="00672498">
        <w:rPr>
          <w:rFonts w:ascii="Times New Roman" w:hAnsi="Times New Roman" w:cs="Times New Roman"/>
          <w:sz w:val="24"/>
          <w:szCs w:val="24"/>
        </w:rPr>
        <w:t xml:space="preserve"> </w:t>
      </w:r>
      <w:r w:rsidR="003545E8" w:rsidRPr="00672498">
        <w:rPr>
          <w:rFonts w:ascii="Times New Roman" w:hAnsi="Times New Roman" w:cs="Times New Roman"/>
          <w:sz w:val="24"/>
          <w:szCs w:val="24"/>
        </w:rPr>
        <w:t>educated and affluent</w:t>
      </w:r>
      <w:r w:rsidR="00E72470" w:rsidRPr="00672498">
        <w:rPr>
          <w:rFonts w:ascii="Times New Roman" w:hAnsi="Times New Roman" w:cs="Times New Roman"/>
          <w:sz w:val="24"/>
          <w:szCs w:val="24"/>
        </w:rPr>
        <w:t xml:space="preserve">.  </w:t>
      </w:r>
      <w:r w:rsidR="00A75CAB" w:rsidRPr="00672498">
        <w:rPr>
          <w:rFonts w:ascii="Times New Roman" w:hAnsi="Times New Roman" w:cs="Times New Roman"/>
          <w:sz w:val="24"/>
          <w:szCs w:val="24"/>
        </w:rPr>
        <w:t xml:space="preserve">Interviews were </w:t>
      </w:r>
      <w:r w:rsidR="00D96988" w:rsidRPr="00672498">
        <w:rPr>
          <w:rFonts w:ascii="Times New Roman" w:hAnsi="Times New Roman" w:cs="Times New Roman"/>
          <w:sz w:val="24"/>
          <w:szCs w:val="24"/>
        </w:rPr>
        <w:t>conducted in</w:t>
      </w:r>
      <w:r w:rsidR="003D7A90" w:rsidRPr="00672498">
        <w:rPr>
          <w:rFonts w:ascii="Times New Roman" w:hAnsi="Times New Roman" w:cs="Times New Roman"/>
          <w:sz w:val="24"/>
          <w:szCs w:val="24"/>
        </w:rPr>
        <w:t xml:space="preserve"> </w:t>
      </w:r>
      <w:r w:rsidR="00D96988" w:rsidRPr="00672498">
        <w:rPr>
          <w:rFonts w:ascii="Times New Roman" w:hAnsi="Times New Roman" w:cs="Times New Roman"/>
          <w:sz w:val="24"/>
          <w:szCs w:val="24"/>
        </w:rPr>
        <w:t>Urdu, t</w:t>
      </w:r>
      <w:r w:rsidR="003D7A90" w:rsidRPr="00672498">
        <w:rPr>
          <w:rFonts w:ascii="Times New Roman" w:hAnsi="Times New Roman" w:cs="Times New Roman"/>
          <w:sz w:val="24"/>
          <w:szCs w:val="24"/>
        </w:rPr>
        <w:t xml:space="preserve">ranslated </w:t>
      </w:r>
      <w:r w:rsidR="00A75CAB" w:rsidRPr="00672498">
        <w:rPr>
          <w:rFonts w:ascii="Times New Roman" w:hAnsi="Times New Roman" w:cs="Times New Roman"/>
          <w:sz w:val="24"/>
          <w:szCs w:val="24"/>
        </w:rPr>
        <w:t>into English and thematic</w:t>
      </w:r>
      <w:r w:rsidR="00CA6681" w:rsidRPr="00672498">
        <w:rPr>
          <w:rFonts w:ascii="Times New Roman" w:hAnsi="Times New Roman" w:cs="Times New Roman"/>
          <w:sz w:val="24"/>
          <w:szCs w:val="24"/>
        </w:rPr>
        <w:t xml:space="preserve">ally </w:t>
      </w:r>
      <w:r w:rsidR="007A6E78" w:rsidRPr="00672498">
        <w:rPr>
          <w:rFonts w:ascii="Times New Roman" w:hAnsi="Times New Roman" w:cs="Times New Roman"/>
          <w:sz w:val="24"/>
          <w:szCs w:val="24"/>
        </w:rPr>
        <w:t>analy</w:t>
      </w:r>
      <w:r w:rsidR="00F252E9" w:rsidRPr="00672498">
        <w:rPr>
          <w:rFonts w:ascii="Times New Roman" w:hAnsi="Times New Roman" w:cs="Times New Roman"/>
          <w:sz w:val="24"/>
          <w:szCs w:val="24"/>
        </w:rPr>
        <w:t>s</w:t>
      </w:r>
      <w:r w:rsidR="007A6E78" w:rsidRPr="00672498">
        <w:rPr>
          <w:rFonts w:ascii="Times New Roman" w:hAnsi="Times New Roman" w:cs="Times New Roman"/>
          <w:sz w:val="24"/>
          <w:szCs w:val="24"/>
        </w:rPr>
        <w:t>ed</w:t>
      </w:r>
      <w:r w:rsidR="00853807" w:rsidRPr="00672498">
        <w:rPr>
          <w:rFonts w:ascii="Times New Roman" w:hAnsi="Times New Roman" w:cs="Times New Roman"/>
          <w:sz w:val="24"/>
          <w:szCs w:val="24"/>
        </w:rPr>
        <w:t>.</w:t>
      </w:r>
      <w:r w:rsidR="00E53759" w:rsidRPr="00672498">
        <w:rPr>
          <w:rFonts w:ascii="Times New Roman" w:hAnsi="Times New Roman" w:cs="Times New Roman"/>
          <w:sz w:val="24"/>
          <w:szCs w:val="24"/>
        </w:rPr>
        <w:t xml:space="preserve">  </w:t>
      </w:r>
    </w:p>
    <w:p w14:paraId="6F899713" w14:textId="55A32EF5" w:rsidR="00BE1224" w:rsidRPr="00672498" w:rsidRDefault="00185200" w:rsidP="005255DD">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RESULTS:</w:t>
      </w:r>
      <w:r w:rsidR="00CF6A4D" w:rsidRPr="00672498">
        <w:rPr>
          <w:rFonts w:ascii="Times New Roman" w:hAnsi="Times New Roman" w:cs="Times New Roman"/>
          <w:b/>
          <w:sz w:val="24"/>
          <w:szCs w:val="24"/>
        </w:rPr>
        <w:t xml:space="preserve">  </w:t>
      </w:r>
      <w:r w:rsidR="007C1FA1" w:rsidRPr="00672498">
        <w:rPr>
          <w:rFonts w:ascii="Times New Roman" w:hAnsi="Times New Roman" w:cs="Times New Roman"/>
          <w:sz w:val="24"/>
          <w:szCs w:val="24"/>
        </w:rPr>
        <w:t xml:space="preserve">Five </w:t>
      </w:r>
      <w:r w:rsidR="00E26BFA" w:rsidRPr="00672498">
        <w:rPr>
          <w:rFonts w:ascii="Times New Roman" w:hAnsi="Times New Roman" w:cs="Times New Roman"/>
          <w:sz w:val="24"/>
          <w:szCs w:val="24"/>
        </w:rPr>
        <w:t>themes</w:t>
      </w:r>
      <w:r w:rsidR="00A958D8" w:rsidRPr="00672498">
        <w:rPr>
          <w:rFonts w:ascii="Times New Roman" w:hAnsi="Times New Roman" w:cs="Times New Roman"/>
          <w:sz w:val="24"/>
          <w:szCs w:val="24"/>
        </w:rPr>
        <w:t xml:space="preserve"> emerged: Knowledge &amp; Awareness</w:t>
      </w:r>
      <w:r w:rsidR="003D7A90" w:rsidRPr="00672498">
        <w:rPr>
          <w:rFonts w:ascii="Times New Roman" w:hAnsi="Times New Roman" w:cs="Times New Roman"/>
          <w:sz w:val="24"/>
          <w:szCs w:val="24"/>
        </w:rPr>
        <w:t xml:space="preserve">; </w:t>
      </w:r>
      <w:r w:rsidR="000B0018" w:rsidRPr="00672498">
        <w:rPr>
          <w:rFonts w:ascii="Times New Roman" w:hAnsi="Times New Roman" w:cs="Times New Roman"/>
          <w:sz w:val="24"/>
          <w:szCs w:val="24"/>
        </w:rPr>
        <w:t>Stigma</w:t>
      </w:r>
      <w:r w:rsidR="003D7A90" w:rsidRPr="00672498">
        <w:rPr>
          <w:rFonts w:ascii="Times New Roman" w:hAnsi="Times New Roman" w:cs="Times New Roman"/>
          <w:sz w:val="24"/>
          <w:szCs w:val="24"/>
        </w:rPr>
        <w:t>;</w:t>
      </w:r>
      <w:r w:rsidR="000B0018" w:rsidRPr="00672498">
        <w:rPr>
          <w:rFonts w:ascii="Times New Roman" w:hAnsi="Times New Roman" w:cs="Times New Roman"/>
          <w:sz w:val="24"/>
          <w:szCs w:val="24"/>
        </w:rPr>
        <w:t xml:space="preserve"> </w:t>
      </w:r>
      <w:r w:rsidR="00551C6D" w:rsidRPr="00672498">
        <w:rPr>
          <w:rFonts w:ascii="Times New Roman" w:hAnsi="Times New Roman" w:cs="Times New Roman"/>
          <w:sz w:val="24"/>
          <w:szCs w:val="24"/>
        </w:rPr>
        <w:t xml:space="preserve">Importance of </w:t>
      </w:r>
      <w:r w:rsidR="0001328F" w:rsidRPr="00672498">
        <w:rPr>
          <w:rFonts w:ascii="Times New Roman" w:hAnsi="Times New Roman" w:cs="Times New Roman"/>
          <w:sz w:val="24"/>
          <w:szCs w:val="24"/>
        </w:rPr>
        <w:t>Religio</w:t>
      </w:r>
      <w:r w:rsidR="000B0018" w:rsidRPr="00672498">
        <w:rPr>
          <w:rFonts w:ascii="Times New Roman" w:hAnsi="Times New Roman" w:cs="Times New Roman"/>
          <w:sz w:val="24"/>
          <w:szCs w:val="24"/>
        </w:rPr>
        <w:t>n</w:t>
      </w:r>
      <w:r w:rsidR="00551C6D" w:rsidRPr="00672498">
        <w:rPr>
          <w:rFonts w:ascii="Times New Roman" w:hAnsi="Times New Roman" w:cs="Times New Roman"/>
          <w:sz w:val="24"/>
          <w:szCs w:val="24"/>
        </w:rPr>
        <w:t xml:space="preserve"> and Duty to Care</w:t>
      </w:r>
      <w:r w:rsidR="003D7A90" w:rsidRPr="00672498">
        <w:rPr>
          <w:rFonts w:ascii="Times New Roman" w:hAnsi="Times New Roman" w:cs="Times New Roman"/>
          <w:sz w:val="24"/>
          <w:szCs w:val="24"/>
        </w:rPr>
        <w:t>;</w:t>
      </w:r>
      <w:r w:rsidR="0001328F" w:rsidRPr="00672498">
        <w:rPr>
          <w:rFonts w:ascii="Times New Roman" w:hAnsi="Times New Roman" w:cs="Times New Roman"/>
          <w:sz w:val="24"/>
          <w:szCs w:val="24"/>
        </w:rPr>
        <w:t xml:space="preserve"> Use of </w:t>
      </w:r>
      <w:r w:rsidR="00126F27" w:rsidRPr="00672498">
        <w:rPr>
          <w:rFonts w:ascii="Times New Roman" w:hAnsi="Times New Roman" w:cs="Times New Roman"/>
          <w:sz w:val="24"/>
          <w:szCs w:val="24"/>
        </w:rPr>
        <w:t xml:space="preserve">Day </w:t>
      </w:r>
      <w:r w:rsidR="00BF27E4" w:rsidRPr="00672498">
        <w:rPr>
          <w:rFonts w:ascii="Times New Roman" w:hAnsi="Times New Roman" w:cs="Times New Roman"/>
          <w:sz w:val="24"/>
          <w:szCs w:val="24"/>
        </w:rPr>
        <w:t xml:space="preserve">Care </w:t>
      </w:r>
      <w:r w:rsidR="00E139AC" w:rsidRPr="00672498">
        <w:rPr>
          <w:rFonts w:ascii="Times New Roman" w:hAnsi="Times New Roman" w:cs="Times New Roman"/>
          <w:sz w:val="24"/>
          <w:szCs w:val="24"/>
        </w:rPr>
        <w:t>Centres</w:t>
      </w:r>
      <w:r w:rsidR="0001328F" w:rsidRPr="00672498">
        <w:rPr>
          <w:rFonts w:ascii="Times New Roman" w:hAnsi="Times New Roman" w:cs="Times New Roman"/>
          <w:sz w:val="24"/>
          <w:szCs w:val="24"/>
        </w:rPr>
        <w:t xml:space="preserve"> and Home-help</w:t>
      </w:r>
      <w:r w:rsidR="003D7A90" w:rsidRPr="00672498">
        <w:rPr>
          <w:rFonts w:ascii="Times New Roman" w:hAnsi="Times New Roman" w:cs="Times New Roman"/>
          <w:sz w:val="24"/>
          <w:szCs w:val="24"/>
        </w:rPr>
        <w:t>;</w:t>
      </w:r>
      <w:r w:rsidR="0001328F" w:rsidRPr="00672498">
        <w:rPr>
          <w:rFonts w:ascii="Times New Roman" w:hAnsi="Times New Roman" w:cs="Times New Roman"/>
          <w:sz w:val="24"/>
          <w:szCs w:val="24"/>
        </w:rPr>
        <w:t xml:space="preserve"> and Barriers.</w:t>
      </w:r>
      <w:r w:rsidR="00126F27" w:rsidRPr="00672498">
        <w:rPr>
          <w:rFonts w:ascii="Times New Roman" w:hAnsi="Times New Roman" w:cs="Times New Roman"/>
          <w:sz w:val="24"/>
          <w:szCs w:val="24"/>
        </w:rPr>
        <w:t xml:space="preserve">  A lack of dementia awareness exists in Pakistan</w:t>
      </w:r>
      <w:r w:rsidR="00F252E9" w:rsidRPr="00672498">
        <w:rPr>
          <w:rFonts w:ascii="Times New Roman" w:hAnsi="Times New Roman" w:cs="Times New Roman"/>
          <w:sz w:val="24"/>
          <w:szCs w:val="24"/>
        </w:rPr>
        <w:t>.</w:t>
      </w:r>
      <w:r w:rsidR="00126F27" w:rsidRPr="00672498">
        <w:rPr>
          <w:rFonts w:ascii="Times New Roman" w:hAnsi="Times New Roman" w:cs="Times New Roman"/>
          <w:sz w:val="24"/>
          <w:szCs w:val="24"/>
        </w:rPr>
        <w:t xml:space="preserve"> </w:t>
      </w:r>
      <w:r w:rsidR="00F252E9" w:rsidRPr="00672498">
        <w:rPr>
          <w:rFonts w:ascii="Times New Roman" w:hAnsi="Times New Roman" w:cs="Times New Roman"/>
          <w:sz w:val="24"/>
          <w:szCs w:val="24"/>
        </w:rPr>
        <w:t>T</w:t>
      </w:r>
      <w:r w:rsidR="00126F27" w:rsidRPr="00672498">
        <w:rPr>
          <w:rFonts w:ascii="Times New Roman" w:hAnsi="Times New Roman" w:cs="Times New Roman"/>
          <w:sz w:val="24"/>
          <w:szCs w:val="24"/>
        </w:rPr>
        <w:t xml:space="preserve">he religious duty to care for family </w:t>
      </w:r>
      <w:r w:rsidR="005255DD" w:rsidRPr="00672498">
        <w:rPr>
          <w:rFonts w:ascii="Times New Roman" w:hAnsi="Times New Roman" w:cs="Times New Roman"/>
          <w:sz w:val="24"/>
          <w:szCs w:val="24"/>
        </w:rPr>
        <w:t>influenced</w:t>
      </w:r>
      <w:r w:rsidR="00126F27" w:rsidRPr="00672498">
        <w:rPr>
          <w:rFonts w:ascii="Times New Roman" w:hAnsi="Times New Roman" w:cs="Times New Roman"/>
          <w:sz w:val="24"/>
          <w:szCs w:val="24"/>
        </w:rPr>
        <w:t xml:space="preserve"> </w:t>
      </w:r>
      <w:r w:rsidR="003D7A90" w:rsidRPr="00672498">
        <w:rPr>
          <w:rFonts w:ascii="Times New Roman" w:hAnsi="Times New Roman" w:cs="Times New Roman"/>
          <w:sz w:val="24"/>
          <w:szCs w:val="24"/>
        </w:rPr>
        <w:t xml:space="preserve">caregiving </w:t>
      </w:r>
      <w:r w:rsidR="005255DD" w:rsidRPr="00672498">
        <w:rPr>
          <w:rFonts w:ascii="Times New Roman" w:hAnsi="Times New Roman" w:cs="Times New Roman"/>
          <w:sz w:val="24"/>
          <w:szCs w:val="24"/>
        </w:rPr>
        <w:t>decisions</w:t>
      </w:r>
      <w:r w:rsidR="00D96988" w:rsidRPr="00672498">
        <w:rPr>
          <w:rFonts w:ascii="Times New Roman" w:hAnsi="Times New Roman" w:cs="Times New Roman"/>
          <w:sz w:val="24"/>
          <w:szCs w:val="24"/>
        </w:rPr>
        <w:t xml:space="preserve">.  </w:t>
      </w:r>
      <w:r w:rsidR="00BE1224" w:rsidRPr="00672498">
        <w:rPr>
          <w:rFonts w:ascii="Times New Roman" w:hAnsi="Times New Roman" w:cs="Times New Roman"/>
          <w:sz w:val="24"/>
          <w:szCs w:val="24"/>
        </w:rPr>
        <w:t xml:space="preserve">Day </w:t>
      </w:r>
      <w:r w:rsidR="00BF27E4" w:rsidRPr="00672498">
        <w:rPr>
          <w:rFonts w:ascii="Times New Roman" w:hAnsi="Times New Roman" w:cs="Times New Roman"/>
          <w:sz w:val="24"/>
          <w:szCs w:val="24"/>
        </w:rPr>
        <w:t xml:space="preserve">care </w:t>
      </w:r>
      <w:r w:rsidR="00E139AC" w:rsidRPr="00672498">
        <w:rPr>
          <w:rFonts w:ascii="Times New Roman" w:hAnsi="Times New Roman" w:cs="Times New Roman"/>
          <w:sz w:val="24"/>
          <w:szCs w:val="24"/>
        </w:rPr>
        <w:t>cent</w:t>
      </w:r>
      <w:r w:rsidR="008F2690" w:rsidRPr="00672498">
        <w:rPr>
          <w:rFonts w:ascii="Times New Roman" w:hAnsi="Times New Roman" w:cs="Times New Roman"/>
          <w:sz w:val="24"/>
          <w:szCs w:val="24"/>
        </w:rPr>
        <w:t>r</w:t>
      </w:r>
      <w:r w:rsidR="00E139AC" w:rsidRPr="00672498">
        <w:rPr>
          <w:rFonts w:ascii="Times New Roman" w:hAnsi="Times New Roman" w:cs="Times New Roman"/>
          <w:sz w:val="24"/>
          <w:szCs w:val="24"/>
        </w:rPr>
        <w:t>e</w:t>
      </w:r>
      <w:r w:rsidR="008F2690" w:rsidRPr="00672498">
        <w:rPr>
          <w:rFonts w:ascii="Times New Roman" w:hAnsi="Times New Roman" w:cs="Times New Roman"/>
          <w:sz w:val="24"/>
          <w:szCs w:val="24"/>
        </w:rPr>
        <w:t>s</w:t>
      </w:r>
      <w:r w:rsidR="00BE1224" w:rsidRPr="00672498">
        <w:rPr>
          <w:rFonts w:ascii="Times New Roman" w:hAnsi="Times New Roman" w:cs="Times New Roman"/>
          <w:sz w:val="24"/>
          <w:szCs w:val="24"/>
        </w:rPr>
        <w:t xml:space="preserve"> and home-help were accessed and viewed positively.   The caregivers also wanted extracurricular activities for people with dementia, support groups</w:t>
      </w:r>
      <w:r w:rsidR="00FA4FF9" w:rsidRPr="00672498">
        <w:rPr>
          <w:rFonts w:ascii="Times New Roman" w:hAnsi="Times New Roman" w:cs="Times New Roman"/>
          <w:sz w:val="24"/>
          <w:szCs w:val="24"/>
        </w:rPr>
        <w:t xml:space="preserve"> for caregivers</w:t>
      </w:r>
      <w:r w:rsidR="00BE1224" w:rsidRPr="00672498">
        <w:rPr>
          <w:rFonts w:ascii="Times New Roman" w:hAnsi="Times New Roman" w:cs="Times New Roman"/>
          <w:sz w:val="24"/>
          <w:szCs w:val="24"/>
        </w:rPr>
        <w:t xml:space="preserve">, and better training for healthcare staff.  </w:t>
      </w:r>
      <w:r w:rsidR="00E72470" w:rsidRPr="00672498">
        <w:rPr>
          <w:rFonts w:ascii="Times New Roman" w:hAnsi="Times New Roman" w:cs="Times New Roman"/>
          <w:sz w:val="24"/>
          <w:szCs w:val="24"/>
        </w:rPr>
        <w:t>N</w:t>
      </w:r>
      <w:r w:rsidR="00126F27" w:rsidRPr="00672498">
        <w:rPr>
          <w:rFonts w:ascii="Times New Roman" w:hAnsi="Times New Roman" w:cs="Times New Roman"/>
          <w:sz w:val="24"/>
          <w:szCs w:val="24"/>
        </w:rPr>
        <w:t>ovel finding</w:t>
      </w:r>
      <w:r w:rsidR="00E72470" w:rsidRPr="00672498">
        <w:rPr>
          <w:rFonts w:ascii="Times New Roman" w:hAnsi="Times New Roman" w:cs="Times New Roman"/>
          <w:sz w:val="24"/>
          <w:szCs w:val="24"/>
        </w:rPr>
        <w:t>s included</w:t>
      </w:r>
      <w:r w:rsidR="00126F27" w:rsidRPr="00672498">
        <w:rPr>
          <w:rFonts w:ascii="Times New Roman" w:hAnsi="Times New Roman" w:cs="Times New Roman"/>
          <w:sz w:val="24"/>
          <w:szCs w:val="24"/>
        </w:rPr>
        <w:t xml:space="preserve"> that caregivers felt that dementia should not be </w:t>
      </w:r>
      <w:r w:rsidR="00B166E5" w:rsidRPr="00672498">
        <w:rPr>
          <w:rFonts w:ascii="Times New Roman" w:hAnsi="Times New Roman" w:cs="Times New Roman"/>
          <w:sz w:val="24"/>
          <w:szCs w:val="24"/>
        </w:rPr>
        <w:t>stigmatized</w:t>
      </w:r>
      <w:r w:rsidR="00E72470" w:rsidRPr="00672498">
        <w:rPr>
          <w:rFonts w:ascii="Times New Roman" w:hAnsi="Times New Roman" w:cs="Times New Roman"/>
          <w:sz w:val="24"/>
          <w:szCs w:val="24"/>
        </w:rPr>
        <w:t xml:space="preserve">, and </w:t>
      </w:r>
      <w:r w:rsidR="000E0EDF" w:rsidRPr="00672498">
        <w:rPr>
          <w:rFonts w:ascii="Times New Roman" w:hAnsi="Times New Roman" w:cs="Times New Roman"/>
          <w:sz w:val="24"/>
          <w:szCs w:val="24"/>
        </w:rPr>
        <w:t>awareness should be raised in Pakistan via TV, radio and social media, but not inside mosques.</w:t>
      </w:r>
    </w:p>
    <w:p w14:paraId="4646DE05" w14:textId="1A3043C1" w:rsidR="009A11F0" w:rsidRPr="00672498" w:rsidRDefault="00185200" w:rsidP="00FF0525">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 xml:space="preserve">DISCUSSION: </w:t>
      </w:r>
      <w:r w:rsidR="00E72470" w:rsidRPr="00672498">
        <w:rPr>
          <w:rFonts w:ascii="Times New Roman" w:hAnsi="Times New Roman" w:cs="Times New Roman"/>
          <w:sz w:val="24"/>
          <w:szCs w:val="24"/>
        </w:rPr>
        <w:t>Additional</w:t>
      </w:r>
      <w:r w:rsidR="003D7A90" w:rsidRPr="00672498">
        <w:rPr>
          <w:rFonts w:ascii="Times New Roman" w:hAnsi="Times New Roman" w:cs="Times New Roman"/>
          <w:sz w:val="24"/>
          <w:szCs w:val="24"/>
        </w:rPr>
        <w:t xml:space="preserve"> r</w:t>
      </w:r>
      <w:r w:rsidR="00B166E5" w:rsidRPr="00672498">
        <w:rPr>
          <w:rFonts w:ascii="Times New Roman" w:hAnsi="Times New Roman" w:cs="Times New Roman"/>
          <w:sz w:val="24"/>
          <w:szCs w:val="24"/>
        </w:rPr>
        <w:t xml:space="preserve">esearch is </w:t>
      </w:r>
      <w:r w:rsidR="00A34A5D" w:rsidRPr="00672498">
        <w:rPr>
          <w:rFonts w:ascii="Times New Roman" w:hAnsi="Times New Roman" w:cs="Times New Roman"/>
          <w:sz w:val="24"/>
          <w:szCs w:val="24"/>
        </w:rPr>
        <w:t xml:space="preserve">necessary </w:t>
      </w:r>
      <w:r w:rsidR="00B166E5" w:rsidRPr="00672498">
        <w:rPr>
          <w:rFonts w:ascii="Times New Roman" w:hAnsi="Times New Roman" w:cs="Times New Roman"/>
          <w:sz w:val="24"/>
          <w:szCs w:val="24"/>
        </w:rPr>
        <w:t xml:space="preserve">to determine if positive views of day </w:t>
      </w:r>
      <w:r w:rsidR="0087742C" w:rsidRPr="00672498">
        <w:rPr>
          <w:rFonts w:ascii="Times New Roman" w:hAnsi="Times New Roman" w:cs="Times New Roman"/>
          <w:sz w:val="24"/>
          <w:szCs w:val="24"/>
        </w:rPr>
        <w:t xml:space="preserve">care </w:t>
      </w:r>
      <w:r w:rsidR="00B166E5" w:rsidRPr="00672498">
        <w:rPr>
          <w:rFonts w:ascii="Times New Roman" w:hAnsi="Times New Roman" w:cs="Times New Roman"/>
          <w:sz w:val="24"/>
          <w:szCs w:val="24"/>
        </w:rPr>
        <w:t>centres and home-help exist more widely.  Attitudes and experiences regarding stigma may</w:t>
      </w:r>
      <w:r w:rsidR="004D7BEA" w:rsidRPr="00672498">
        <w:rPr>
          <w:rFonts w:ascii="Times New Roman" w:hAnsi="Times New Roman" w:cs="Times New Roman"/>
          <w:sz w:val="24"/>
          <w:szCs w:val="24"/>
        </w:rPr>
        <w:t xml:space="preserve"> be different for caregivers of people with more </w:t>
      </w:r>
      <w:r w:rsidR="00CB1503" w:rsidRPr="00672498">
        <w:rPr>
          <w:rFonts w:ascii="Times New Roman" w:hAnsi="Times New Roman" w:cs="Times New Roman"/>
          <w:sz w:val="24"/>
          <w:szCs w:val="24"/>
        </w:rPr>
        <w:t xml:space="preserve">advanced </w:t>
      </w:r>
      <w:r w:rsidR="004D7BEA" w:rsidRPr="00672498">
        <w:rPr>
          <w:rFonts w:ascii="Times New Roman" w:hAnsi="Times New Roman" w:cs="Times New Roman"/>
          <w:sz w:val="24"/>
          <w:szCs w:val="24"/>
        </w:rPr>
        <w:t>dementia.</w:t>
      </w:r>
      <w:r w:rsidR="00B166E5" w:rsidRPr="00672498">
        <w:rPr>
          <w:rFonts w:ascii="Times New Roman" w:hAnsi="Times New Roman" w:cs="Times New Roman"/>
          <w:sz w:val="24"/>
          <w:szCs w:val="24"/>
        </w:rPr>
        <w:t xml:space="preserve">  </w:t>
      </w:r>
      <w:r w:rsidR="00AA5700" w:rsidRPr="00672498">
        <w:rPr>
          <w:rFonts w:ascii="Times New Roman" w:hAnsi="Times New Roman" w:cs="Times New Roman"/>
          <w:sz w:val="24"/>
          <w:szCs w:val="24"/>
        </w:rPr>
        <w:t xml:space="preserve">We recommend </w:t>
      </w:r>
      <w:r w:rsidR="00C444B9" w:rsidRPr="00672498">
        <w:rPr>
          <w:rFonts w:ascii="Times New Roman" w:hAnsi="Times New Roman" w:cs="Times New Roman"/>
          <w:sz w:val="24"/>
          <w:szCs w:val="24"/>
        </w:rPr>
        <w:t xml:space="preserve">raising </w:t>
      </w:r>
      <w:r w:rsidR="009A11F0" w:rsidRPr="00672498">
        <w:rPr>
          <w:rFonts w:ascii="Times New Roman" w:hAnsi="Times New Roman" w:cs="Times New Roman"/>
          <w:sz w:val="24"/>
          <w:szCs w:val="24"/>
        </w:rPr>
        <w:t>dementia awareness</w:t>
      </w:r>
      <w:r w:rsidR="00C444B9" w:rsidRPr="00672498">
        <w:rPr>
          <w:rFonts w:ascii="Times New Roman" w:hAnsi="Times New Roman" w:cs="Times New Roman"/>
          <w:sz w:val="24"/>
          <w:szCs w:val="24"/>
        </w:rPr>
        <w:t>, allocating</w:t>
      </w:r>
      <w:r w:rsidR="0087289B" w:rsidRPr="00672498">
        <w:rPr>
          <w:rFonts w:ascii="Times New Roman" w:hAnsi="Times New Roman" w:cs="Times New Roman"/>
          <w:sz w:val="24"/>
          <w:szCs w:val="24"/>
        </w:rPr>
        <w:t xml:space="preserve"> more fun</w:t>
      </w:r>
      <w:r w:rsidR="00A34A5D" w:rsidRPr="00672498">
        <w:rPr>
          <w:rFonts w:ascii="Times New Roman" w:hAnsi="Times New Roman" w:cs="Times New Roman"/>
          <w:sz w:val="24"/>
          <w:szCs w:val="24"/>
        </w:rPr>
        <w:t>ds</w:t>
      </w:r>
      <w:r w:rsidR="0087289B" w:rsidRPr="00672498">
        <w:rPr>
          <w:rFonts w:ascii="Times New Roman" w:hAnsi="Times New Roman" w:cs="Times New Roman"/>
          <w:sz w:val="24"/>
          <w:szCs w:val="24"/>
        </w:rPr>
        <w:t xml:space="preserve"> to dementia services</w:t>
      </w:r>
      <w:r w:rsidR="000E0EDF" w:rsidRPr="00672498">
        <w:rPr>
          <w:rFonts w:ascii="Times New Roman" w:hAnsi="Times New Roman" w:cs="Times New Roman"/>
          <w:sz w:val="24"/>
          <w:szCs w:val="24"/>
        </w:rPr>
        <w:t>,</w:t>
      </w:r>
      <w:r w:rsidR="000156D6" w:rsidRPr="00672498">
        <w:rPr>
          <w:rFonts w:ascii="Times New Roman" w:hAnsi="Times New Roman" w:cs="Times New Roman"/>
          <w:sz w:val="24"/>
          <w:szCs w:val="24"/>
        </w:rPr>
        <w:t xml:space="preserve"> and</w:t>
      </w:r>
      <w:r w:rsidR="000E0EDF" w:rsidRPr="00672498">
        <w:rPr>
          <w:rFonts w:ascii="Times New Roman" w:hAnsi="Times New Roman" w:cs="Times New Roman"/>
          <w:sz w:val="24"/>
          <w:szCs w:val="24"/>
        </w:rPr>
        <w:t xml:space="preserve"> </w:t>
      </w:r>
      <w:r w:rsidR="000156D6" w:rsidRPr="00672498">
        <w:rPr>
          <w:rFonts w:ascii="Times New Roman" w:hAnsi="Times New Roman" w:cs="Times New Roman"/>
          <w:sz w:val="24"/>
          <w:szCs w:val="24"/>
        </w:rPr>
        <w:t xml:space="preserve">an </w:t>
      </w:r>
      <w:r w:rsidR="00A34A5D" w:rsidRPr="00672498">
        <w:rPr>
          <w:rFonts w:ascii="Times New Roman" w:hAnsi="Times New Roman" w:cs="Times New Roman"/>
          <w:sz w:val="24"/>
          <w:szCs w:val="24"/>
        </w:rPr>
        <w:t>emphasis on</w:t>
      </w:r>
      <w:r w:rsidR="0087289B" w:rsidRPr="00672498">
        <w:rPr>
          <w:rFonts w:ascii="Times New Roman" w:hAnsi="Times New Roman" w:cs="Times New Roman"/>
          <w:sz w:val="24"/>
          <w:szCs w:val="24"/>
        </w:rPr>
        <w:t xml:space="preserve"> home-based care</w:t>
      </w:r>
      <w:r w:rsidR="00D96988" w:rsidRPr="00672498">
        <w:rPr>
          <w:rFonts w:ascii="Times New Roman" w:hAnsi="Times New Roman" w:cs="Times New Roman"/>
          <w:sz w:val="24"/>
          <w:szCs w:val="24"/>
        </w:rPr>
        <w:t>.</w:t>
      </w:r>
    </w:p>
    <w:p w14:paraId="7CBB9B12" w14:textId="77777777" w:rsidR="007517AC" w:rsidRPr="00672498" w:rsidRDefault="007517AC" w:rsidP="00FF0525">
      <w:pPr>
        <w:spacing w:line="480" w:lineRule="auto"/>
        <w:ind w:firstLine="720"/>
        <w:rPr>
          <w:rFonts w:ascii="Times New Roman" w:hAnsi="Times New Roman" w:cs="Times New Roman"/>
          <w:sz w:val="24"/>
          <w:szCs w:val="24"/>
        </w:rPr>
      </w:pPr>
    </w:p>
    <w:p w14:paraId="49A826AF" w14:textId="59E6CC60" w:rsidR="00AA5700" w:rsidRPr="00672498" w:rsidRDefault="009E17C3" w:rsidP="007517AC">
      <w:pPr>
        <w:spacing w:after="0" w:line="480" w:lineRule="auto"/>
        <w:jc w:val="center"/>
        <w:rPr>
          <w:rFonts w:ascii="Times New Roman" w:eastAsia="SimSun" w:hAnsi="Times New Roman" w:cs="Times New Roman"/>
          <w:sz w:val="24"/>
          <w:szCs w:val="24"/>
          <w:lang w:eastAsia="zh-CN" w:bidi="he-IL"/>
        </w:rPr>
      </w:pPr>
      <w:r w:rsidRPr="00672498">
        <w:rPr>
          <w:rFonts w:ascii="Times New Roman" w:eastAsia="SimSun" w:hAnsi="Times New Roman" w:cs="Times New Roman"/>
          <w:b/>
          <w:sz w:val="24"/>
          <w:szCs w:val="24"/>
          <w:lang w:eastAsia="zh-CN" w:bidi="he-IL"/>
        </w:rPr>
        <w:t>Keywords:</w:t>
      </w:r>
      <w:r w:rsidR="00676144" w:rsidRPr="00672498">
        <w:rPr>
          <w:rFonts w:ascii="Times New Roman" w:eastAsia="SimSun" w:hAnsi="Times New Roman" w:cs="Times New Roman"/>
          <w:b/>
          <w:sz w:val="24"/>
          <w:szCs w:val="24"/>
          <w:lang w:eastAsia="zh-CN" w:bidi="he-IL"/>
        </w:rPr>
        <w:t xml:space="preserve"> </w:t>
      </w:r>
      <w:r w:rsidR="00F842D1" w:rsidRPr="00672498">
        <w:rPr>
          <w:rFonts w:ascii="Times New Roman" w:eastAsia="SimSun" w:hAnsi="Times New Roman" w:cs="Times New Roman"/>
          <w:sz w:val="24"/>
          <w:szCs w:val="24"/>
          <w:lang w:eastAsia="zh-CN" w:bidi="he-IL"/>
        </w:rPr>
        <w:t>Dementia</w:t>
      </w:r>
      <w:r w:rsidR="0018083F" w:rsidRPr="00672498">
        <w:rPr>
          <w:rFonts w:ascii="Times New Roman" w:eastAsia="SimSun" w:hAnsi="Times New Roman" w:cs="Times New Roman"/>
          <w:sz w:val="24"/>
          <w:szCs w:val="24"/>
          <w:lang w:eastAsia="zh-CN" w:bidi="he-IL"/>
        </w:rPr>
        <w:t xml:space="preserve">, </w:t>
      </w:r>
      <w:r w:rsidR="00922175" w:rsidRPr="00672498">
        <w:rPr>
          <w:rFonts w:ascii="Times New Roman" w:eastAsia="SimSun" w:hAnsi="Times New Roman" w:cs="Times New Roman"/>
          <w:sz w:val="24"/>
          <w:szCs w:val="24"/>
          <w:lang w:eastAsia="zh-CN" w:bidi="he-IL"/>
        </w:rPr>
        <w:t xml:space="preserve">Caregiver, Care, Family, Awareness, Beliefs, Religion, Stigma, Barriers, </w:t>
      </w:r>
      <w:r w:rsidR="00202367" w:rsidRPr="00672498">
        <w:rPr>
          <w:rFonts w:ascii="Times New Roman" w:eastAsia="SimSun" w:hAnsi="Times New Roman" w:cs="Times New Roman"/>
          <w:sz w:val="24"/>
          <w:szCs w:val="24"/>
          <w:lang w:eastAsia="zh-CN" w:bidi="he-IL"/>
        </w:rPr>
        <w:t>Low and Middle Income Country</w:t>
      </w:r>
    </w:p>
    <w:p w14:paraId="4C244587" w14:textId="77777777" w:rsidR="00740F51" w:rsidRPr="00672498" w:rsidRDefault="00740F51" w:rsidP="007517AC">
      <w:pPr>
        <w:spacing w:after="0" w:line="480" w:lineRule="auto"/>
        <w:jc w:val="center"/>
        <w:rPr>
          <w:rFonts w:ascii="Times New Roman" w:eastAsia="SimSun" w:hAnsi="Times New Roman" w:cs="Times New Roman"/>
          <w:sz w:val="24"/>
          <w:szCs w:val="24"/>
          <w:lang w:eastAsia="zh-CN" w:bidi="he-IL"/>
        </w:rPr>
      </w:pPr>
    </w:p>
    <w:p w14:paraId="0A00374C" w14:textId="11397A63" w:rsidR="006239E2" w:rsidRPr="00672498" w:rsidRDefault="00A24550" w:rsidP="00230EBE">
      <w:pPr>
        <w:pStyle w:val="Default"/>
        <w:spacing w:line="480" w:lineRule="auto"/>
        <w:jc w:val="center"/>
        <w:rPr>
          <w:rFonts w:ascii="Times New Roman" w:hAnsi="Times New Roman" w:cs="Times New Roman"/>
          <w:b/>
          <w:bCs/>
        </w:rPr>
      </w:pPr>
      <w:r w:rsidRPr="00672498">
        <w:rPr>
          <w:rFonts w:ascii="Times New Roman" w:hAnsi="Times New Roman" w:cs="Times New Roman"/>
          <w:b/>
          <w:bCs/>
        </w:rPr>
        <w:t>Introduction</w:t>
      </w:r>
    </w:p>
    <w:p w14:paraId="455606FF" w14:textId="77777777" w:rsidR="006239E2" w:rsidRPr="00672498" w:rsidRDefault="006239E2" w:rsidP="00230EBE">
      <w:pPr>
        <w:pStyle w:val="Default"/>
        <w:spacing w:line="480" w:lineRule="auto"/>
        <w:jc w:val="center"/>
        <w:rPr>
          <w:rFonts w:ascii="Times New Roman" w:hAnsi="Times New Roman" w:cs="Times New Roman"/>
        </w:rPr>
      </w:pPr>
    </w:p>
    <w:p w14:paraId="27128E01" w14:textId="4A187BC8" w:rsidR="00BC2A3A" w:rsidRPr="00672498" w:rsidRDefault="00D728BA" w:rsidP="007A0598">
      <w:pPr>
        <w:pStyle w:val="Default"/>
        <w:spacing w:line="480" w:lineRule="auto"/>
        <w:ind w:firstLine="720"/>
        <w:rPr>
          <w:rFonts w:ascii="Times New Roman" w:hAnsi="Times New Roman" w:cs="Times New Roman"/>
        </w:rPr>
      </w:pPr>
      <w:r w:rsidRPr="00672498">
        <w:rPr>
          <w:rFonts w:ascii="Times New Roman" w:hAnsi="Times New Roman" w:cs="Times New Roman"/>
        </w:rPr>
        <w:t>D</w:t>
      </w:r>
      <w:r w:rsidR="0083120A" w:rsidRPr="00672498">
        <w:rPr>
          <w:rFonts w:ascii="Times New Roman" w:hAnsi="Times New Roman" w:cs="Times New Roman"/>
        </w:rPr>
        <w:t xml:space="preserve">ementia affects over 47 million people worldwide </w:t>
      </w:r>
      <w:r w:rsidR="00BC2A3A" w:rsidRPr="00672498">
        <w:rPr>
          <w:rFonts w:ascii="Times New Roman" w:hAnsi="Times New Roman" w:cs="Times New Roman"/>
        </w:rPr>
        <w:t xml:space="preserve">and this </w:t>
      </w:r>
      <w:r w:rsidR="00B92126" w:rsidRPr="00672498">
        <w:rPr>
          <w:rFonts w:ascii="Times New Roman" w:hAnsi="Times New Roman" w:cs="Times New Roman"/>
        </w:rPr>
        <w:t>will rise</w:t>
      </w:r>
      <w:r w:rsidR="0083120A" w:rsidRPr="00672498">
        <w:rPr>
          <w:rFonts w:ascii="Times New Roman" w:hAnsi="Times New Roman" w:cs="Times New Roman"/>
        </w:rPr>
        <w:t xml:space="preserve"> to more than 131 million by 2050 </w:t>
      </w:r>
      <w:r w:rsidR="0083120A"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{"citationID":"a1j4qemefif","properties":{"formattedCitation":"(Prince, Comas-Herrera, Knapp, Guerchet, &amp; Karagiannidou, 2016)","plainCitation":"(Prince, Comas-Herrera, Knapp, Guerchet, &amp; Karagiannidou, 2016)","noteIndex":0},"citationItems":[{"id":2046,"uris":["http://zotero.org/users/266571/items/33LKRQ32"],"uri":["http://zotero.org/users/266571/items/33LKRQ32"],"itemData":{"id":2046,"type":"webpage","title":"World Alzheimer report 2016: improving healthcare for people living with dementia: coverage, quality and costs now and in the future","genre":"Monograph","abstract":"The World Alzheimer Report 2016, Improving healthcare for people living with dementia: Coverage, quality and costs now and in the future, reviews research evidence on the elements of healthcare for people with dementia, and, using economic modelling, suggests how it should be improved and made more efficient. The report argues that current dementia healthcare services are over-specialised, and that a rebalancing is required with a more prominent role for primary and community care. This would increase capacity, limit the increased costs associated with scaling up coverage of care, and, coupled with the introduction of care pathways and case management, improve the coordination and integration of care. Modelling of the costs of care pathways was carried out in Canada, China, Indonesia, Mexico, South Africa, South Korea and Switzerland, to estimate the costs of dementia healthcare under different assumptions regarding delivery systems. The report was researched and authored by Prof Martin Prince, Ms Adelina Comas-Herrera, Prof Martin Knapp, Dr Maëlenn Guerchet and Ms Maria Karagiannidou from The Global Observatory for Ageing and Dementia Care, King’s College London and the Personal Social Services Research Unit (PSSRU), London School of Economics and Political Science.","URL":"http://www.alz.co.uk/","title-short":"World Alzheimer report 2016","language":"en","author":[{"family":"Prince","given":"Martin"},{"family":"Comas-Herrera","given":"Adelina"},{"family":"Knapp","given":"Martin"},{"family":"Guerchet","given":"Maëlenn"},{"family":"Karagiannidou","given":"Maria"}],"issued":{"date-parts":[["2016",9]]},"accessed":{"date-parts":[["2018",2,28]]}}}],"schema":"https://github.com/citation-style-language/schema/raw/master/csl-citation.json"} </w:instrText>
      </w:r>
      <w:r w:rsidR="0083120A" w:rsidRPr="00672498">
        <w:rPr>
          <w:rFonts w:ascii="Times New Roman" w:hAnsi="Times New Roman" w:cs="Times New Roman"/>
        </w:rPr>
        <w:fldChar w:fldCharType="separate"/>
      </w:r>
      <w:r w:rsidR="00D24928" w:rsidRPr="00672498">
        <w:rPr>
          <w:rFonts w:ascii="Times New Roman" w:hAnsi="Times New Roman" w:cs="Times New Roman"/>
        </w:rPr>
        <w:t>(Prince, Comas-Herrera, Knapp, Guerchet, &amp; Karagiannidou, 2016)</w:t>
      </w:r>
      <w:r w:rsidR="0083120A" w:rsidRPr="00672498">
        <w:rPr>
          <w:rFonts w:ascii="Times New Roman" w:hAnsi="Times New Roman" w:cs="Times New Roman"/>
        </w:rPr>
        <w:fldChar w:fldCharType="end"/>
      </w:r>
      <w:r w:rsidR="0083120A" w:rsidRPr="00672498">
        <w:rPr>
          <w:rFonts w:ascii="Times New Roman" w:hAnsi="Times New Roman" w:cs="Times New Roman"/>
        </w:rPr>
        <w:t xml:space="preserve">, making dementia </w:t>
      </w:r>
      <w:r w:rsidR="006239E2" w:rsidRPr="00672498">
        <w:rPr>
          <w:rFonts w:ascii="Times New Roman" w:hAnsi="Times New Roman" w:cs="Times New Roman"/>
        </w:rPr>
        <w:t xml:space="preserve">a global health priority, especially </w:t>
      </w:r>
      <w:r w:rsidR="002C7AFC" w:rsidRPr="00672498">
        <w:rPr>
          <w:rFonts w:ascii="Times New Roman" w:hAnsi="Times New Roman" w:cs="Times New Roman"/>
        </w:rPr>
        <w:t xml:space="preserve">in </w:t>
      </w:r>
      <w:r w:rsidR="001A5371" w:rsidRPr="00672498">
        <w:rPr>
          <w:rFonts w:ascii="Times New Roman" w:hAnsi="Times New Roman" w:cs="Times New Roman"/>
        </w:rPr>
        <w:t xml:space="preserve">the </w:t>
      </w:r>
      <w:r w:rsidR="002C7AFC" w:rsidRPr="00672498">
        <w:rPr>
          <w:rFonts w:ascii="Times New Roman" w:hAnsi="Times New Roman" w:cs="Times New Roman"/>
        </w:rPr>
        <w:t>resource constrained low</w:t>
      </w:r>
      <w:r w:rsidR="00567D96" w:rsidRPr="00672498">
        <w:rPr>
          <w:rFonts w:ascii="Times New Roman" w:hAnsi="Times New Roman" w:cs="Times New Roman"/>
        </w:rPr>
        <w:t xml:space="preserve"> and </w:t>
      </w:r>
      <w:r w:rsidR="006239E2" w:rsidRPr="00672498">
        <w:rPr>
          <w:rFonts w:ascii="Times New Roman" w:hAnsi="Times New Roman" w:cs="Times New Roman"/>
        </w:rPr>
        <w:t>middle income countr</w:t>
      </w:r>
      <w:r w:rsidR="001A5371" w:rsidRPr="00672498">
        <w:rPr>
          <w:rFonts w:ascii="Times New Roman" w:hAnsi="Times New Roman" w:cs="Times New Roman"/>
        </w:rPr>
        <w:t>ies</w:t>
      </w:r>
      <w:r w:rsidR="00BC2A3A" w:rsidRPr="00672498">
        <w:rPr>
          <w:rFonts w:ascii="Times New Roman" w:hAnsi="Times New Roman" w:cs="Times New Roman"/>
        </w:rPr>
        <w:t xml:space="preserve"> (LMIC)</w:t>
      </w:r>
      <w:r w:rsidR="006E0E8D" w:rsidRPr="00672498">
        <w:rPr>
          <w:rFonts w:ascii="Times New Roman" w:hAnsi="Times New Roman" w:cs="Times New Roman"/>
        </w:rPr>
        <w:t>,</w:t>
      </w:r>
      <w:r w:rsidR="006239E2" w:rsidRPr="00672498">
        <w:rPr>
          <w:rFonts w:ascii="Times New Roman" w:hAnsi="Times New Roman" w:cs="Times New Roman"/>
        </w:rPr>
        <w:t xml:space="preserve"> </w:t>
      </w:r>
      <w:r w:rsidR="001A5371" w:rsidRPr="00672498">
        <w:rPr>
          <w:rFonts w:ascii="Times New Roman" w:hAnsi="Times New Roman" w:cs="Times New Roman"/>
        </w:rPr>
        <w:t xml:space="preserve">such as </w:t>
      </w:r>
      <w:r w:rsidR="00376F4D" w:rsidRPr="00672498">
        <w:rPr>
          <w:rFonts w:ascii="Times New Roman" w:hAnsi="Times New Roman" w:cs="Times New Roman"/>
        </w:rPr>
        <w:t>Pakistan</w:t>
      </w:r>
      <w:r w:rsidR="004D0C1C" w:rsidRPr="00672498">
        <w:rPr>
          <w:rFonts w:ascii="Times New Roman" w:hAnsi="Times New Roman" w:cs="Times New Roman"/>
        </w:rPr>
        <w:t>.</w:t>
      </w:r>
      <w:r w:rsidR="00A0356B" w:rsidRPr="00672498">
        <w:rPr>
          <w:rFonts w:ascii="Times New Roman" w:hAnsi="Times New Roman" w:cs="Times New Roman"/>
        </w:rPr>
        <w:t xml:space="preserve"> </w:t>
      </w:r>
      <w:r w:rsidR="00A17B1B" w:rsidRPr="00672498">
        <w:rPr>
          <w:rFonts w:ascii="Times New Roman" w:hAnsi="Times New Roman" w:cs="Times New Roman"/>
        </w:rPr>
        <w:t xml:space="preserve"> </w:t>
      </w:r>
      <w:r w:rsidR="007A0598" w:rsidRPr="00672498">
        <w:rPr>
          <w:rFonts w:ascii="Times New Roman" w:hAnsi="Times New Roman" w:cs="Times New Roman"/>
        </w:rPr>
        <w:t xml:space="preserve">It was estimated that 58% of the dementia population reside in LMICs and this is set to rise by 71% by 2050 </w:t>
      </w:r>
      <w:r w:rsidR="007A059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{"citationID":"a1ju927i4b6","properties":{"formattedCitation":"(Alzheimer\\uc0\\u8217{}s Disease International, 2015)","plainCitation":"(Alzheimer’s Disease International, 2015)","noteIndex":0},"citationItems":[{"id":782,"uris":["http://zotero.org/users/266571/items/VH4GWUTR"],"uri":["http://zotero.org/users/266571/items/VH4GWUTR"],"itemData":{"id":782,"type":"webpage","title":"World Alzheimer Report 2015: The Global Impact of Dementia | Alzheimer's Disease International","URL":"http://www.alz.co.uk/research/world-report-2015","author":[{"family":"Alzheimer's Disease International","given":""}],"issued":{"date-parts":[["2015"]]},"accessed":{"date-parts":[["2016",2,19]]}}}],"schema":"https://github.com/citation-style-language/schema/raw/master/csl-citation.json"} </w:instrText>
      </w:r>
      <w:r w:rsidR="007A0598" w:rsidRPr="00672498">
        <w:rPr>
          <w:rFonts w:ascii="Times New Roman" w:hAnsi="Times New Roman" w:cs="Times New Roman"/>
        </w:rPr>
        <w:fldChar w:fldCharType="separate"/>
      </w:r>
      <w:r w:rsidR="00D24928" w:rsidRPr="00672498">
        <w:rPr>
          <w:rFonts w:ascii="Times New Roman" w:hAnsi="Times New Roman" w:cs="Times New Roman"/>
        </w:rPr>
        <w:t>(Alzheimer’s Disease International, 2015)</w:t>
      </w:r>
      <w:r w:rsidR="007A0598" w:rsidRPr="00672498">
        <w:rPr>
          <w:rFonts w:ascii="Times New Roman" w:hAnsi="Times New Roman" w:cs="Times New Roman"/>
        </w:rPr>
        <w:fldChar w:fldCharType="end"/>
      </w:r>
      <w:r w:rsidR="007A0598" w:rsidRPr="00672498">
        <w:rPr>
          <w:rFonts w:ascii="Times New Roman" w:hAnsi="Times New Roman" w:cs="Times New Roman"/>
        </w:rPr>
        <w:t xml:space="preserve">.  </w:t>
      </w:r>
      <w:r w:rsidR="00BC2A3A" w:rsidRPr="00672498">
        <w:rPr>
          <w:rFonts w:ascii="Times New Roman" w:hAnsi="Times New Roman" w:cs="Times New Roman"/>
        </w:rPr>
        <w:t xml:space="preserve">There are </w:t>
      </w:r>
      <w:r w:rsidR="007A0598" w:rsidRPr="00672498">
        <w:rPr>
          <w:rFonts w:ascii="Times New Roman" w:hAnsi="Times New Roman" w:cs="Times New Roman"/>
        </w:rPr>
        <w:t xml:space="preserve">as yet </w:t>
      </w:r>
      <w:r w:rsidR="00BC2A3A" w:rsidRPr="00672498">
        <w:rPr>
          <w:rFonts w:ascii="Times New Roman" w:hAnsi="Times New Roman" w:cs="Times New Roman"/>
        </w:rPr>
        <w:t xml:space="preserve">no population-based reports of dementia prevalence in Pakistan </w:t>
      </w:r>
      <w:r w:rsidR="00BC2A3A"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{"citationID":"a19pifnhvtu","properties":{"formattedCitation":"(Shafqat, 2008)","plainCitation":"(Shafqat, 2008)","noteIndex":0},"citationItems":[{"id":2086,"uris":["http://zotero.org/users/266571/items/L73SDCTK"],"uri":["http://zotero.org/users/266571/items/L73SDCTK"],"itemData":{"id":2086,"type":"article-journal","title":"Alzheimer Disease Therapeutics: Perspectives from the Developing World","container-title":"Journal of Alzheimer's Disease","page":"285-287","volume":"15","issue":"2","source":"content.iospress.com","abstract":"Although a majority of dementia patients live in middle-income and low-income countries, dementia represents an under-recognized public health burden in the developing world. Culturally and socially, it tends to be trivialized as an inevitable conseq","DOI":"10.3233/JAD-2008-15211","ISSN":"1387-2877","title-short":"Alzheimer Disease Therapeutics","language":"en","author":[{"family":"Shafqat","given":"Saad"}],"issued":{"date-parts":[["2008",1,1]]}}}],"schema":"https://github.com/citation-style-language/schema/raw/master/csl-citation.json"} </w:instrText>
      </w:r>
      <w:r w:rsidR="00BC2A3A" w:rsidRPr="00672498">
        <w:rPr>
          <w:rFonts w:ascii="Times New Roman" w:hAnsi="Times New Roman" w:cs="Times New Roman"/>
        </w:rPr>
        <w:fldChar w:fldCharType="separate"/>
      </w:r>
      <w:r w:rsidR="00D24928" w:rsidRPr="00672498">
        <w:rPr>
          <w:rFonts w:ascii="Times New Roman" w:hAnsi="Times New Roman" w:cs="Times New Roman"/>
        </w:rPr>
        <w:t>(Shafqat, 2008)</w:t>
      </w:r>
      <w:r w:rsidR="00BC2A3A" w:rsidRPr="00672498">
        <w:rPr>
          <w:rFonts w:ascii="Times New Roman" w:hAnsi="Times New Roman" w:cs="Times New Roman"/>
        </w:rPr>
        <w:fldChar w:fldCharType="end"/>
      </w:r>
      <w:r w:rsidR="007A0598" w:rsidRPr="00672498">
        <w:rPr>
          <w:rFonts w:ascii="Times New Roman" w:hAnsi="Times New Roman" w:cs="Times New Roman"/>
        </w:rPr>
        <w:t>.</w:t>
      </w:r>
      <w:r w:rsidR="00BC2A3A" w:rsidRPr="00672498">
        <w:rPr>
          <w:rFonts w:ascii="Times New Roman" w:hAnsi="Times New Roman" w:cs="Times New Roman"/>
        </w:rPr>
        <w:t xml:space="preserve"> </w:t>
      </w:r>
      <w:r w:rsidR="007A0598" w:rsidRPr="00672498">
        <w:rPr>
          <w:rFonts w:ascii="Times New Roman" w:hAnsi="Times New Roman" w:cs="Times New Roman"/>
        </w:rPr>
        <w:t xml:space="preserve"> </w:t>
      </w:r>
      <w:r w:rsidR="008C059C" w:rsidRPr="00672498">
        <w:rPr>
          <w:rFonts w:ascii="Times New Roman" w:hAnsi="Times New Roman" w:cs="Times New Roman"/>
        </w:rPr>
        <w:t>Pakistan</w:t>
      </w:r>
      <w:r w:rsidR="00F475CF" w:rsidRPr="00672498">
        <w:rPr>
          <w:rFonts w:ascii="Times New Roman" w:hAnsi="Times New Roman" w:cs="Times New Roman"/>
        </w:rPr>
        <w:t xml:space="preserve"> is a </w:t>
      </w:r>
      <w:r w:rsidR="00376F4D" w:rsidRPr="00672498">
        <w:rPr>
          <w:rFonts w:ascii="Times New Roman" w:hAnsi="Times New Roman" w:cs="Times New Roman"/>
        </w:rPr>
        <w:t>Muslim majority</w:t>
      </w:r>
      <w:r w:rsidR="006E0E8D" w:rsidRPr="00672498">
        <w:rPr>
          <w:rFonts w:ascii="Times New Roman" w:hAnsi="Times New Roman" w:cs="Times New Roman"/>
        </w:rPr>
        <w:t>,</w:t>
      </w:r>
      <w:r w:rsidR="00376F4D" w:rsidRPr="00672498">
        <w:rPr>
          <w:rFonts w:ascii="Times New Roman" w:hAnsi="Times New Roman" w:cs="Times New Roman"/>
        </w:rPr>
        <w:t xml:space="preserve"> </w:t>
      </w:r>
      <w:r w:rsidR="00F475CF" w:rsidRPr="00672498">
        <w:rPr>
          <w:rFonts w:ascii="Times New Roman" w:hAnsi="Times New Roman" w:cs="Times New Roman"/>
        </w:rPr>
        <w:t xml:space="preserve">poor country </w:t>
      </w:r>
      <w:r w:rsidR="00B92126" w:rsidRPr="00672498">
        <w:rPr>
          <w:rFonts w:ascii="Times New Roman" w:hAnsi="Times New Roman" w:cs="Times New Roman"/>
        </w:rPr>
        <w:t xml:space="preserve">and over half of the population are illiterate, </w:t>
      </w:r>
      <w:r w:rsidR="007C1FA1" w:rsidRPr="00672498">
        <w:rPr>
          <w:rFonts w:ascii="Times New Roman" w:hAnsi="Times New Roman" w:cs="Times New Roman"/>
        </w:rPr>
        <w:t xml:space="preserve">negatively impacting </w:t>
      </w:r>
      <w:r w:rsidR="00B92126" w:rsidRPr="00672498">
        <w:rPr>
          <w:rFonts w:ascii="Times New Roman" w:hAnsi="Times New Roman" w:cs="Times New Roman"/>
        </w:rPr>
        <w:t xml:space="preserve">the country’s </w:t>
      </w:r>
      <w:r w:rsidR="00D12D4B" w:rsidRPr="00672498">
        <w:rPr>
          <w:rFonts w:ascii="Times New Roman" w:hAnsi="Times New Roman" w:cs="Times New Roman"/>
        </w:rPr>
        <w:t xml:space="preserve">social and </w:t>
      </w:r>
      <w:r w:rsidR="00B92126" w:rsidRPr="00672498">
        <w:rPr>
          <w:rFonts w:ascii="Times New Roman" w:hAnsi="Times New Roman" w:cs="Times New Roman"/>
        </w:rPr>
        <w:t xml:space="preserve">economic development </w:t>
      </w:r>
      <w:r w:rsidR="00B92126"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{"citationID":"a2e10j8u0vo","properties":{"formattedCitation":"(Rehman, Jingdong, &amp; Hussain, 2015)","plainCitation":"(Rehman, Jingdong, &amp; Hussain, 2015)","noteIndex":0},"citationItems":[{"id":2070,"uris":["http://zotero.org/users/266571/items/E6LWNIF3"],"uri":["http://zotero.org/users/266571/items/E6LWNIF3"],"itemData":{"id":2070,"type":"article-journal","title":"The province-wise literacy rate in Pakistan and its impact on the economy","container-title":"Pacific Science Review B: Humanities and Social Sciences","page":"140-144","volume":"1","issue":"3","source":"ScienceDirect","abstract":"The basic objective of this paper is to determine and analyse the province-wise literacy rate in Pakistan and its impact on the economy. Pakistan belongs to those nations who have the world's worst literacy rate, which is the main reason for its slow agricultural growth and sluggish economy. In this study, we will examine Pakistan's literacy rate province-wise and its comparison with some other Asian countries: India, Bangladesh, Nepal and Bhutan. Pakistan has ignored education, which is the most vital element for the success and development of any nation; this has resulted in one of the lowest literacy rate in world: Pakistan's literacy rate is ranked 113 in a total of 120 countries. This is a huge issue for the country and its economic development, as well as a shameful and alarming state of affairs. Without attention and improvements to the education sector, Pakistan is predestined to face even greater problems. In this paper, we will also focus specifically on the current literacy rates of Azad Kashmir and Gilgit-Baltistan.","DOI":"10.1016/j.psrb.2016.09.001","ISSN":"2405-8831","journalAbbreviation":"Pacific Science Review B: Humanities and Social Sciences","author":[{"family":"Rehman","given":"Abdul"},{"family":"Jingdong","given":"Luan"},{"family":"Hussain","given":"Imran"}],"issued":{"date-parts":[["2015",11,1]]}}}],"schema":"https://github.com/citation-style-language/schema/raw/master/csl-citation.json"} </w:instrText>
      </w:r>
      <w:r w:rsidR="00B92126" w:rsidRPr="00672498">
        <w:rPr>
          <w:rFonts w:ascii="Times New Roman" w:hAnsi="Times New Roman" w:cs="Times New Roman"/>
        </w:rPr>
        <w:fldChar w:fldCharType="separate"/>
      </w:r>
      <w:r w:rsidR="00D24928" w:rsidRPr="00672498">
        <w:rPr>
          <w:rFonts w:ascii="Times New Roman" w:hAnsi="Times New Roman" w:cs="Times New Roman"/>
        </w:rPr>
        <w:t>(Rehman, Jingdong, &amp; Hussain, 2015)</w:t>
      </w:r>
      <w:r w:rsidR="00B92126" w:rsidRPr="00672498">
        <w:rPr>
          <w:rFonts w:ascii="Times New Roman" w:hAnsi="Times New Roman" w:cs="Times New Roman"/>
        </w:rPr>
        <w:fldChar w:fldCharType="end"/>
      </w:r>
      <w:r w:rsidR="00B92126" w:rsidRPr="00672498">
        <w:rPr>
          <w:rFonts w:ascii="Times New Roman" w:hAnsi="Times New Roman" w:cs="Times New Roman"/>
        </w:rPr>
        <w:t xml:space="preserve">. </w:t>
      </w:r>
      <w:r w:rsidR="00F475CF" w:rsidRPr="00672498">
        <w:rPr>
          <w:rFonts w:ascii="Times New Roman" w:hAnsi="Times New Roman" w:cs="Times New Roman"/>
        </w:rPr>
        <w:t xml:space="preserve"> </w:t>
      </w:r>
      <w:r w:rsidR="00931018" w:rsidRPr="00672498">
        <w:rPr>
          <w:rFonts w:ascii="Times New Roman" w:hAnsi="Times New Roman" w:cs="Times New Roman"/>
        </w:rPr>
        <w:t>The</w:t>
      </w:r>
      <w:r w:rsidR="00A17B1B" w:rsidRPr="00672498">
        <w:rPr>
          <w:rFonts w:ascii="Times New Roman" w:hAnsi="Times New Roman" w:cs="Times New Roman"/>
        </w:rPr>
        <w:t xml:space="preserve"> public</w:t>
      </w:r>
      <w:r w:rsidR="00193F92" w:rsidRPr="00672498">
        <w:rPr>
          <w:rFonts w:ascii="Times New Roman" w:hAnsi="Times New Roman" w:cs="Times New Roman"/>
        </w:rPr>
        <w:t xml:space="preserve"> health</w:t>
      </w:r>
      <w:r w:rsidR="00901240" w:rsidRPr="00672498">
        <w:rPr>
          <w:rFonts w:ascii="Times New Roman" w:hAnsi="Times New Roman" w:cs="Times New Roman"/>
        </w:rPr>
        <w:t>care system</w:t>
      </w:r>
      <w:r w:rsidR="00931018" w:rsidRPr="00672498">
        <w:rPr>
          <w:rFonts w:ascii="Times New Roman" w:hAnsi="Times New Roman" w:cs="Times New Roman"/>
        </w:rPr>
        <w:t xml:space="preserve"> is</w:t>
      </w:r>
      <w:r w:rsidR="00B92126" w:rsidRPr="00672498">
        <w:rPr>
          <w:rFonts w:ascii="Times New Roman" w:hAnsi="Times New Roman" w:cs="Times New Roman"/>
        </w:rPr>
        <w:t xml:space="preserve"> </w:t>
      </w:r>
      <w:r w:rsidR="00432242" w:rsidRPr="00672498">
        <w:rPr>
          <w:rFonts w:ascii="Times New Roman" w:hAnsi="Times New Roman" w:cs="Times New Roman"/>
        </w:rPr>
        <w:t xml:space="preserve">generally </w:t>
      </w:r>
      <w:r w:rsidR="00B92126" w:rsidRPr="00672498">
        <w:rPr>
          <w:rFonts w:ascii="Times New Roman" w:hAnsi="Times New Roman" w:cs="Times New Roman"/>
        </w:rPr>
        <w:t xml:space="preserve">of low quality, </w:t>
      </w:r>
      <w:r w:rsidR="00A17B1B" w:rsidRPr="00672498">
        <w:rPr>
          <w:rFonts w:ascii="Times New Roman" w:hAnsi="Times New Roman" w:cs="Times New Roman"/>
        </w:rPr>
        <w:t>under severe population pressure</w:t>
      </w:r>
      <w:r w:rsidR="00CB1503" w:rsidRPr="00672498">
        <w:rPr>
          <w:rFonts w:ascii="Times New Roman" w:hAnsi="Times New Roman" w:cs="Times New Roman"/>
        </w:rPr>
        <w:t>,</w:t>
      </w:r>
      <w:r w:rsidR="00B92126" w:rsidRPr="00672498">
        <w:rPr>
          <w:rFonts w:ascii="Times New Roman" w:hAnsi="Times New Roman" w:cs="Times New Roman"/>
        </w:rPr>
        <w:t xml:space="preserve"> and </w:t>
      </w:r>
      <w:r w:rsidR="00D12D4B" w:rsidRPr="00672498">
        <w:rPr>
          <w:rFonts w:ascii="Times New Roman" w:hAnsi="Times New Roman" w:cs="Times New Roman"/>
        </w:rPr>
        <w:t>its access</w:t>
      </w:r>
      <w:r w:rsidR="00CB1503" w:rsidRPr="00672498">
        <w:rPr>
          <w:rFonts w:ascii="Times New Roman" w:hAnsi="Times New Roman" w:cs="Times New Roman"/>
        </w:rPr>
        <w:t xml:space="preserve"> is</w:t>
      </w:r>
      <w:r w:rsidR="00D12D4B" w:rsidRPr="00672498">
        <w:rPr>
          <w:rFonts w:ascii="Times New Roman" w:hAnsi="Times New Roman" w:cs="Times New Roman"/>
        </w:rPr>
        <w:t xml:space="preserve"> </w:t>
      </w:r>
      <w:r w:rsidR="00B92126" w:rsidRPr="00672498">
        <w:rPr>
          <w:rFonts w:ascii="Times New Roman" w:hAnsi="Times New Roman" w:cs="Times New Roman"/>
        </w:rPr>
        <w:t xml:space="preserve">not evenly distributed </w:t>
      </w:r>
      <w:r w:rsidR="00B92126"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{"citationID":"2dZIB0ZV","properties":{"formattedCitation":"(Quratulain Khan, 2014)","plainCitation":"(Quratulain Khan, 2014)","dontUpdate":true,"noteIndex":0},"citationItems":[{"id":2212,"uris":["http://zotero.org/users/266571/items/3EGDFTNI"],"uri":["http://zotero.org/users/266571/items/3EGDFTNI"],"itemData":{"id":2212,"type":"article-journal","title":"Dementia: Challenges of practice in Pakistan","container-title":"Neurology","page":"2091-2092","volume":"83","issue":"22","source":"PubMed","DOI":"10.1212/WNL.0000000000001018","ISSN":"1526-632X","note":"PMID: 25422399","title-short":"Dementia","journalAbbreviation":"Neurology","language":"eng","author":[{"family":"Khan","given":"Quratulain"}],"issued":{"date-parts":[["2014",11,25]]}}}],"schema":"https://github.com/citation-style-language/schema/raw/master/csl-citation.json"} </w:instrText>
      </w:r>
      <w:r w:rsidR="00B92126" w:rsidRPr="00672498">
        <w:rPr>
          <w:rFonts w:ascii="Times New Roman" w:hAnsi="Times New Roman" w:cs="Times New Roman"/>
        </w:rPr>
        <w:fldChar w:fldCharType="separate"/>
      </w:r>
      <w:r w:rsidR="00B92126" w:rsidRPr="00672498">
        <w:rPr>
          <w:rFonts w:ascii="Times New Roman" w:hAnsi="Times New Roman" w:cs="Times New Roman"/>
        </w:rPr>
        <w:t>(Khan, 2014)</w:t>
      </w:r>
      <w:r w:rsidR="00B92126" w:rsidRPr="00672498">
        <w:rPr>
          <w:rFonts w:ascii="Times New Roman" w:hAnsi="Times New Roman" w:cs="Times New Roman"/>
        </w:rPr>
        <w:fldChar w:fldCharType="end"/>
      </w:r>
      <w:r w:rsidR="00A17B1B" w:rsidRPr="00672498">
        <w:rPr>
          <w:rFonts w:ascii="Times New Roman" w:hAnsi="Times New Roman" w:cs="Times New Roman"/>
        </w:rPr>
        <w:t xml:space="preserve">.  </w:t>
      </w:r>
      <w:r w:rsidR="004A112E" w:rsidRPr="00672498">
        <w:rPr>
          <w:rFonts w:ascii="Times New Roman" w:hAnsi="Times New Roman" w:cs="Times New Roman"/>
        </w:rPr>
        <w:t>Healthcare s</w:t>
      </w:r>
      <w:r w:rsidR="005E0A8C" w:rsidRPr="00672498">
        <w:rPr>
          <w:rFonts w:ascii="Times New Roman" w:hAnsi="Times New Roman" w:cs="Times New Roman"/>
        </w:rPr>
        <w:t xml:space="preserve">pecialists are </w:t>
      </w:r>
      <w:r w:rsidR="00D12D4B" w:rsidRPr="00672498">
        <w:rPr>
          <w:rFonts w:ascii="Times New Roman" w:hAnsi="Times New Roman" w:cs="Times New Roman"/>
        </w:rPr>
        <w:t xml:space="preserve">often </w:t>
      </w:r>
      <w:r w:rsidR="005E0A8C" w:rsidRPr="00672498">
        <w:rPr>
          <w:rFonts w:ascii="Times New Roman" w:hAnsi="Times New Roman" w:cs="Times New Roman"/>
        </w:rPr>
        <w:t xml:space="preserve">only </w:t>
      </w:r>
      <w:r w:rsidR="00D12D4B" w:rsidRPr="00672498">
        <w:rPr>
          <w:rFonts w:ascii="Times New Roman" w:hAnsi="Times New Roman" w:cs="Times New Roman"/>
        </w:rPr>
        <w:t xml:space="preserve">available through private channels, </w:t>
      </w:r>
      <w:r w:rsidR="005E0A8C" w:rsidRPr="00672498">
        <w:rPr>
          <w:rFonts w:ascii="Times New Roman" w:hAnsi="Times New Roman" w:cs="Times New Roman"/>
        </w:rPr>
        <w:t>access</w:t>
      </w:r>
      <w:r w:rsidR="00D12D4B" w:rsidRPr="00672498">
        <w:rPr>
          <w:rFonts w:ascii="Times New Roman" w:hAnsi="Times New Roman" w:cs="Times New Roman"/>
        </w:rPr>
        <w:t>ible only</w:t>
      </w:r>
      <w:r w:rsidR="005E0A8C" w:rsidRPr="00672498">
        <w:rPr>
          <w:rFonts w:ascii="Times New Roman" w:hAnsi="Times New Roman" w:cs="Times New Roman"/>
        </w:rPr>
        <w:t xml:space="preserve"> </w:t>
      </w:r>
      <w:r w:rsidR="00BC2A3A" w:rsidRPr="00672498">
        <w:rPr>
          <w:rFonts w:ascii="Times New Roman" w:hAnsi="Times New Roman" w:cs="Times New Roman"/>
        </w:rPr>
        <w:t>by the wealthy</w:t>
      </w:r>
      <w:r w:rsidR="00193F92" w:rsidRPr="00672498">
        <w:rPr>
          <w:rFonts w:ascii="Times New Roman" w:hAnsi="Times New Roman" w:cs="Times New Roman"/>
        </w:rPr>
        <w:t xml:space="preserve"> </w:t>
      </w:r>
      <w:r w:rsidR="00193F92"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{"citationID":"8mvb0ui21","properties":{"formattedCitation":"(Shafqat, 2008)","plainCitation":"(Shafqat, 2008)","noteIndex":0},"citationItems":[{"id":2086,"uris":["http://zotero.org/users/266571/items/L73SDCTK"],"uri":["http://zotero.org/users/266571/items/L73SDCTK"],"itemData":{"id":2086,"type":"article-journal","title":"Alzheimer Disease Therapeutics: Perspectives from the Developing World","container-title":"Journal of Alzheimer's Disease","page":"285-287","volume":"15","issue":"2","source":"content.iospress.com","abstract":"Although a majority of dementia patients live in middle-income and low-income countries, dementia represents an under-recognized public health burden in the developing world. Culturally and socially, it tends to be trivialized as an inevitable conseq","DOI":"10.3233/JAD-2008-15211","ISSN":"1387-2877","title-short":"Alzheimer Disease Therapeutics","language":"en","author":[{"family":"Shafqat","given":"Saad"}],"issued":{"date-parts":[["2008",1,1]]}}}],"schema":"https://github.com/citation-style-language/schema/raw/master/csl-citation.json"} </w:instrText>
      </w:r>
      <w:r w:rsidR="00193F92" w:rsidRPr="00672498">
        <w:rPr>
          <w:rFonts w:ascii="Times New Roman" w:hAnsi="Times New Roman" w:cs="Times New Roman"/>
        </w:rPr>
        <w:fldChar w:fldCharType="separate"/>
      </w:r>
      <w:r w:rsidR="00D24928" w:rsidRPr="00672498">
        <w:rPr>
          <w:rFonts w:ascii="Times New Roman" w:hAnsi="Times New Roman" w:cs="Times New Roman"/>
        </w:rPr>
        <w:t>(Shafqat, 2008)</w:t>
      </w:r>
      <w:r w:rsidR="00193F92" w:rsidRPr="00672498">
        <w:rPr>
          <w:rFonts w:ascii="Times New Roman" w:hAnsi="Times New Roman" w:cs="Times New Roman"/>
        </w:rPr>
        <w:fldChar w:fldCharType="end"/>
      </w:r>
      <w:r w:rsidR="00811DC6" w:rsidRPr="00672498">
        <w:rPr>
          <w:rFonts w:ascii="Times New Roman" w:hAnsi="Times New Roman" w:cs="Times New Roman"/>
        </w:rPr>
        <w:t>.</w:t>
      </w:r>
      <w:r w:rsidR="00B92126" w:rsidRPr="00672498">
        <w:rPr>
          <w:rFonts w:ascii="Times New Roman" w:hAnsi="Times New Roman" w:cs="Times New Roman"/>
        </w:rPr>
        <w:t xml:space="preserve">  The social and economic rights of older people in Pakistan</w:t>
      </w:r>
      <w:r w:rsidR="00FA25B4" w:rsidRPr="00672498">
        <w:rPr>
          <w:rFonts w:ascii="Times New Roman" w:hAnsi="Times New Roman" w:cs="Times New Roman"/>
        </w:rPr>
        <w:t xml:space="preserve"> </w:t>
      </w:r>
      <w:r w:rsidR="00AC013A" w:rsidRPr="00672498">
        <w:rPr>
          <w:rFonts w:ascii="Times New Roman" w:hAnsi="Times New Roman" w:cs="Times New Roman"/>
        </w:rPr>
        <w:t>are</w:t>
      </w:r>
      <w:r w:rsidR="00B92126" w:rsidRPr="00672498">
        <w:rPr>
          <w:rFonts w:ascii="Times New Roman" w:hAnsi="Times New Roman" w:cs="Times New Roman"/>
        </w:rPr>
        <w:t xml:space="preserve"> poorly </w:t>
      </w:r>
      <w:r w:rsidR="00BF27E4" w:rsidRPr="00672498">
        <w:rPr>
          <w:rFonts w:ascii="Times New Roman" w:hAnsi="Times New Roman" w:cs="Times New Roman"/>
        </w:rPr>
        <w:t>addressed</w:t>
      </w:r>
      <w:r w:rsidR="00554B6F" w:rsidRPr="00672498">
        <w:rPr>
          <w:rFonts w:ascii="Times New Roman" w:hAnsi="Times New Roman" w:cs="Times New Roman"/>
        </w:rPr>
        <w:t xml:space="preserve"> </w:t>
      </w:r>
      <w:r w:rsidR="00D2492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{"citationID":"JvpeHYiD","properties":{"formattedCitation":"(A. Zaidi, Stefanoni, &amp; Khalil, 2019)","plainCitation":"(A. Zaidi, Stefanoni, &amp; Khalil, 2019)","dontUpdate":true,"noteIndex":0},"citationItems":[{"id":2425,"uris":["http://zotero.org/users/266571/items/XLY883WD"],"uri":["http://zotero.org/users/266571/items/XLY883WD"],"itemData":{"id":2425,"type":"report","title":"Moving from the Margins: Promoting and Protecting the Rights of Older Persons in Pakistan","publisher":"British Council Islamabad, Pakistan","author":[{"family":"Zaidi","given":"Asghar"},{"family":"Stefanoni","given":"Silvia"},{"family":"Khalil","given":"Hasnain"}],"issued":{"date-parts":[["2019"]]}}}],"schema":"https://github.com/citation-style-language/schema/raw/master/csl-citation.json"} </w:instrText>
      </w:r>
      <w:r w:rsidR="00D24928" w:rsidRPr="00672498">
        <w:rPr>
          <w:rFonts w:ascii="Times New Roman" w:hAnsi="Times New Roman" w:cs="Times New Roman"/>
        </w:rPr>
        <w:fldChar w:fldCharType="separate"/>
      </w:r>
      <w:r w:rsidR="00D24928" w:rsidRPr="00672498">
        <w:rPr>
          <w:rFonts w:ascii="Times New Roman" w:hAnsi="Times New Roman" w:cs="Times New Roman"/>
        </w:rPr>
        <w:t>(Zaidi, Stefanoni, &amp; Khalil, 2019)</w:t>
      </w:r>
      <w:r w:rsidR="00D24928" w:rsidRPr="00672498">
        <w:rPr>
          <w:rFonts w:ascii="Times New Roman" w:hAnsi="Times New Roman" w:cs="Times New Roman"/>
        </w:rPr>
        <w:fldChar w:fldCharType="end"/>
      </w:r>
      <w:r w:rsidR="00B92126" w:rsidRPr="00672498">
        <w:rPr>
          <w:rFonts w:ascii="Times New Roman" w:hAnsi="Times New Roman" w:cs="Times New Roman"/>
        </w:rPr>
        <w:t xml:space="preserve">.  </w:t>
      </w:r>
      <w:r w:rsidR="004A112E" w:rsidRPr="00672498">
        <w:rPr>
          <w:rFonts w:ascii="Times New Roman" w:hAnsi="Times New Roman" w:cs="Times New Roman"/>
        </w:rPr>
        <w:t>In t</w:t>
      </w:r>
      <w:r w:rsidR="00931018" w:rsidRPr="00672498">
        <w:rPr>
          <w:rFonts w:ascii="Times New Roman" w:hAnsi="Times New Roman" w:cs="Times New Roman"/>
        </w:rPr>
        <w:t>he Global AgeWatch Index 2015, Pakistan ranks low overall at 92 (out of 96 countries)</w:t>
      </w:r>
      <w:r w:rsidR="00FA25B4" w:rsidRPr="00672498">
        <w:rPr>
          <w:rFonts w:ascii="Times New Roman" w:hAnsi="Times New Roman" w:cs="Times New Roman"/>
        </w:rPr>
        <w:t>.  It ranks</w:t>
      </w:r>
      <w:r w:rsidR="00931018" w:rsidRPr="00672498">
        <w:rPr>
          <w:rFonts w:ascii="Times New Roman" w:hAnsi="Times New Roman" w:cs="Times New Roman"/>
        </w:rPr>
        <w:t xml:space="preserve"> particularly low in the health, enabling environment and income security domains</w:t>
      </w:r>
      <w:r w:rsidR="00C76C75" w:rsidRPr="00672498">
        <w:rPr>
          <w:rFonts w:ascii="Times New Roman" w:hAnsi="Times New Roman" w:cs="Times New Roman"/>
        </w:rPr>
        <w:t xml:space="preserve"> </w:t>
      </w:r>
      <w:r w:rsidR="00C76C75"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{"citationID":"tLmOD3Sr","properties":{"formattedCitation":"(A. Zaidi, 2013)","plainCitation":"(A. Zaidi, 2013)","dontUpdate":true,"noteIndex":0},"citationItems":[{"id":2458,"uris":["http://zotero.org/users/266571/items/3EE249C2"],"uri":["http://zotero.org/users/266571/items/3EE249C2"],"itemData":{"id":2458,"type":"report","title":"Global AgeWatch Index 2013: Purpose, Methodology and Results","publisher":"HelpAge International, Centre for Research Ageing, University of Southampton","URL":"http://www.helpage.org/download/52949b561453d/","author":[{"family":"Zaidi","given":"Asghar"}],"issued":{"date-parts":[["2013"]]}}}],"schema":"https://github.com/citation-style-language/schema/raw/master/csl-citation.json"} </w:instrText>
      </w:r>
      <w:r w:rsidR="00C76C75" w:rsidRPr="00672498">
        <w:rPr>
          <w:rFonts w:ascii="Times New Roman" w:hAnsi="Times New Roman" w:cs="Times New Roman"/>
        </w:rPr>
        <w:fldChar w:fldCharType="separate"/>
      </w:r>
      <w:r w:rsidR="00FA25B4" w:rsidRPr="00672498">
        <w:rPr>
          <w:rFonts w:ascii="Times New Roman" w:hAnsi="Times New Roman" w:cs="Times New Roman"/>
        </w:rPr>
        <w:t>(</w:t>
      </w:r>
      <w:r w:rsidR="006C5DBD" w:rsidRPr="00672498">
        <w:rPr>
          <w:rFonts w:ascii="Times New Roman" w:hAnsi="Times New Roman" w:cs="Times New Roman"/>
        </w:rPr>
        <w:t>Zaidi, 2013)</w:t>
      </w:r>
      <w:r w:rsidR="00C76C75" w:rsidRPr="00672498">
        <w:rPr>
          <w:rFonts w:ascii="Times New Roman" w:hAnsi="Times New Roman" w:cs="Times New Roman"/>
        </w:rPr>
        <w:fldChar w:fldCharType="end"/>
      </w:r>
      <w:r w:rsidR="00D12D4B" w:rsidRPr="00672498">
        <w:rPr>
          <w:rStyle w:val="FootnoteReference"/>
          <w:rFonts w:ascii="Times New Roman" w:hAnsi="Times New Roman" w:cs="Times New Roman"/>
        </w:rPr>
        <w:footnoteReference w:id="1"/>
      </w:r>
      <w:r w:rsidR="00C76C75" w:rsidRPr="00672498">
        <w:rPr>
          <w:rFonts w:ascii="Times New Roman" w:hAnsi="Times New Roman" w:cs="Times New Roman"/>
        </w:rPr>
        <w:t>.</w:t>
      </w:r>
      <w:r w:rsidR="00931018" w:rsidRPr="00672498">
        <w:rPr>
          <w:rFonts w:ascii="Times New Roman" w:hAnsi="Times New Roman" w:cs="Times New Roman"/>
        </w:rPr>
        <w:t xml:space="preserve"> </w:t>
      </w:r>
      <w:r w:rsidR="00C76C75" w:rsidRPr="00672498">
        <w:rPr>
          <w:rFonts w:ascii="Times New Roman" w:hAnsi="Times New Roman" w:cs="Times New Roman"/>
        </w:rPr>
        <w:t xml:space="preserve"> </w:t>
      </w:r>
      <w:r w:rsidR="00931018" w:rsidRPr="00672498">
        <w:rPr>
          <w:rFonts w:ascii="Times New Roman" w:hAnsi="Times New Roman" w:cs="Times New Roman"/>
        </w:rPr>
        <w:t xml:space="preserve">The 10/66 Dementia Research Group formed by Alzheimer’s Disease International </w:t>
      </w:r>
      <w:r w:rsidR="0093101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{"citationID":"15v27imhh4","properties":{"formattedCitation":"(Prince et al., 2003)","plainCitation":"(Prince et al., 2003)","noteIndex":0},"citationItems":[{"id":2215,"uris":["http://zotero.org/users/266571/items/D7FWVC6F"],"uri":["http://zotero.org/users/266571/items/D7FWVC6F"],"itemData":{"id":2215,"type":"article-journal","title":"Dementia diagnosis in developing countries: a cross-cultural validation study","container-title":"Lancet (London, England)","page":"909-917","volume":"361","issue":"9361","source":"PubMed","abstract":"BACKGROUND: Research into dementia is needed in developing countries. Assessment of variations in disease frequency between regions might enhance our understanding of the disease, but methodological difficulties need to be addressed. We aimed to develop and test a culturally and educationally unbiased diagnostic instrument for dementia.\nMETHODS: In a multicentre study, the 10/66 Dementia Research Group interviewed 2885 people aged 60 years and older in 25 centres, most in Universities, in India, China and southeast Asia, Latin America and the Caribbean, and Africa. 729 had dementia and three groups were free of dementia: 702 had depression, 694 had high education (as defined by each centre), and 760 had low education (as defined by each centre). Local clinicians diagnosed dementia and depression. An interviewer, masked to dementia diagnosis, administered the geriatric mental state, the community screening instrument for dementia, and the modified Consortium to Establish a Registry of Alzheimer's Disease (CERAD) ten-word list-learning task.\nFINDINGS: Each measure independently predicted a diagnosis of dementia. In an analysis of half the sample, an algorithm derived from all three measures gave better results than any individual measure. Applied to the other half of the sample, this algorithm identified 94% of dementia cases with false-positive rates of 15%, 3%, and 6% in the depression, high education, and low education groups, respectively.\nINTERPRETATION: Our algorithm is a sound basis for culturally and educationally sensitive dementia diagnosis in clinical and population-based research, supported by translations of its constituent measures into most languages used in the developing world.","DOI":"10.1016/S0140-6736(03)12772-9","ISSN":"0140-6736","note":"PMID: 12648969","title-short":"Dementia diagnosis in developing countries","journalAbbreviation":"Lancet","language":"eng","author":[{"family":"Prince","given":"Martin"},{"family":"Acosta","given":"Daisy"},{"family":"Chiu","given":"Helen"},{"family":"Scazufca","given":"Marcia"},{"family":"Varghese","given":"Mathew"},{"literal":"10/66 Dementia Research Group"}],"issued":{"date-parts":[["2003",3,15]]}}}],"schema":"https://github.com/citation-style-language/schema/raw/master/csl-citation.json"} </w:instrText>
      </w:r>
      <w:r w:rsidR="00931018" w:rsidRPr="00672498">
        <w:rPr>
          <w:rFonts w:ascii="Times New Roman" w:hAnsi="Times New Roman" w:cs="Times New Roman"/>
        </w:rPr>
        <w:fldChar w:fldCharType="separate"/>
      </w:r>
      <w:r w:rsidR="00D24928" w:rsidRPr="00672498">
        <w:rPr>
          <w:rFonts w:ascii="Times New Roman" w:hAnsi="Times New Roman" w:cs="Times New Roman"/>
        </w:rPr>
        <w:t>(Prince et al., 2003)</w:t>
      </w:r>
      <w:r w:rsidR="00931018" w:rsidRPr="00672498">
        <w:rPr>
          <w:rFonts w:ascii="Times New Roman" w:hAnsi="Times New Roman" w:cs="Times New Roman"/>
        </w:rPr>
        <w:fldChar w:fldCharType="end"/>
      </w:r>
      <w:r w:rsidR="00931018" w:rsidRPr="00672498">
        <w:rPr>
          <w:rFonts w:ascii="Times New Roman" w:hAnsi="Times New Roman" w:cs="Times New Roman"/>
        </w:rPr>
        <w:t xml:space="preserve"> has carried out significant research in many LMICs including India; however, dementia </w:t>
      </w:r>
      <w:r w:rsidR="00432242" w:rsidRPr="00672498">
        <w:rPr>
          <w:rFonts w:ascii="Times New Roman" w:hAnsi="Times New Roman" w:cs="Times New Roman"/>
        </w:rPr>
        <w:t xml:space="preserve">related social science </w:t>
      </w:r>
      <w:r w:rsidR="00931018" w:rsidRPr="00672498">
        <w:rPr>
          <w:rFonts w:ascii="Times New Roman" w:hAnsi="Times New Roman" w:cs="Times New Roman"/>
        </w:rPr>
        <w:t>research in Pakistan is virtually non-existent</w:t>
      </w:r>
      <w:r w:rsidR="00FA25B4" w:rsidRPr="00672498">
        <w:rPr>
          <w:rFonts w:ascii="Times New Roman" w:hAnsi="Times New Roman" w:cs="Times New Roman"/>
        </w:rPr>
        <w:t>.</w:t>
      </w:r>
      <w:r w:rsidR="00931018" w:rsidRPr="00672498">
        <w:rPr>
          <w:rFonts w:ascii="Times New Roman" w:hAnsi="Times New Roman" w:cs="Times New Roman"/>
        </w:rPr>
        <w:t xml:space="preserve"> </w:t>
      </w:r>
      <w:r w:rsidR="00432242" w:rsidRPr="00672498">
        <w:rPr>
          <w:rFonts w:ascii="Times New Roman" w:hAnsi="Times New Roman" w:cs="Times New Roman"/>
        </w:rPr>
        <w:t>For that reason, evidence</w:t>
      </w:r>
      <w:r w:rsidR="00931018" w:rsidRPr="00672498">
        <w:rPr>
          <w:rFonts w:ascii="Times New Roman" w:hAnsi="Times New Roman" w:cs="Times New Roman"/>
        </w:rPr>
        <w:t xml:space="preserve"> to deal with </w:t>
      </w:r>
      <w:r w:rsidR="00CB1503" w:rsidRPr="00672498">
        <w:rPr>
          <w:rFonts w:ascii="Times New Roman" w:hAnsi="Times New Roman" w:cs="Times New Roman"/>
        </w:rPr>
        <w:t>the increasing numbers of people with dementia</w:t>
      </w:r>
      <w:r w:rsidR="00931018" w:rsidRPr="00672498">
        <w:rPr>
          <w:rFonts w:ascii="Times New Roman" w:hAnsi="Times New Roman" w:cs="Times New Roman"/>
        </w:rPr>
        <w:t xml:space="preserve"> are sparse </w:t>
      </w:r>
      <w:r w:rsidR="0093101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{"citationID":"me2jJrxl","properties":{"formattedCitation":"(Quratulain Khan, 2014; Swaminathan et al., 2017)","plainCitation":"(Quratulain Khan, 2014; Swaminathan et al., 2017)","dontUpdate":true,"noteIndex":0},"citationItems":[{"id":2071,"uris":["http://zotero.org/users/266571/items/EG4RRSZI"],"uri":["http://zotero.org/users/266571/items/EG4RRSZI"],"itemData":{"id":2071,"type":"article-journal","title":"Health research priorities and gaps in South Asia","container-title":"BMJ","page":"j1510","volume":"357","source":"www.bmj.com","abstract":"&lt;p&gt;&lt;b&gt;Soumya Swaminathan and colleagues&lt;/b&gt; call for increased funding and regional collaboration to boost research relevant to disease and health priorities in South Asia&lt;/p&gt;","DOI":"10.1136/bmj.j1510","ISSN":"0959-8138, 1756-1833","note":"PMID: 28400393","journalAbbreviation":"BMJ","language":"en","author":[{"family":"Swaminathan","given":"Soumya"},{"family":"Qureshi","given":"Huma"},{"family":"Jahan","given":"Mahmood Uz"},{"family":"Baskota","given":"Dharma K."},{"family":"Alwis","given":"Sunil De"},{"family":"Dandona","given":"Lalit"}],"issued":{"date-parts":[["2017",4,11]]}}},{"id":2212,"uris":["http://zotero.org/users/266571/items/3EGDFTNI"],"uri":["http://zotero.org/users/266571/items/3EGDFTNI"],"itemData":{"id":2212,"type":"article-journal","title":"Dementia: Challenges of practice in Pakistan","container-title":"Neurology","page":"2091-2092","volume":"83","issue":"22","source":"PubMed","DOI":"10.1212/WNL.0000000000001018","ISSN":"1526-632X","note":"PMID: 25422399","title-short":"Dementia","journalAbbreviation":"Neurology","language":"eng","author":[{"family":"Khan","given":"Quratulain"}],"issued":{"date-parts":[["2014",11,25]]}}}],"schema":"https://github.com/citation-style-language/schema/raw/master/csl-citation.json"} </w:instrText>
      </w:r>
      <w:r w:rsidR="00931018" w:rsidRPr="00672498">
        <w:rPr>
          <w:rFonts w:ascii="Times New Roman" w:hAnsi="Times New Roman" w:cs="Times New Roman"/>
        </w:rPr>
        <w:fldChar w:fldCharType="separate"/>
      </w:r>
      <w:r w:rsidR="00931018" w:rsidRPr="00672498">
        <w:rPr>
          <w:rFonts w:ascii="Times New Roman" w:hAnsi="Times New Roman" w:cs="Times New Roman"/>
        </w:rPr>
        <w:t>(Khan, 2014; Swaminathan et al., 2017)</w:t>
      </w:r>
      <w:r w:rsidR="00931018" w:rsidRPr="00672498">
        <w:rPr>
          <w:rFonts w:ascii="Times New Roman" w:hAnsi="Times New Roman" w:cs="Times New Roman"/>
        </w:rPr>
        <w:fldChar w:fldCharType="end"/>
      </w:r>
      <w:r w:rsidR="00931018" w:rsidRPr="00672498">
        <w:rPr>
          <w:rFonts w:ascii="Times New Roman" w:hAnsi="Times New Roman" w:cs="Times New Roman"/>
        </w:rPr>
        <w:t xml:space="preserve">.  </w:t>
      </w:r>
      <w:r w:rsidR="00F475CF" w:rsidRPr="00672498">
        <w:rPr>
          <w:rFonts w:ascii="Times New Roman" w:hAnsi="Times New Roman" w:cs="Times New Roman"/>
        </w:rPr>
        <w:t xml:space="preserve">Notwithstanding the economic </w:t>
      </w:r>
      <w:r w:rsidR="00840740" w:rsidRPr="00672498">
        <w:rPr>
          <w:rFonts w:ascii="Times New Roman" w:hAnsi="Times New Roman" w:cs="Times New Roman"/>
        </w:rPr>
        <w:t>and educational shortfalls</w:t>
      </w:r>
      <w:r w:rsidR="00F475CF" w:rsidRPr="00672498">
        <w:rPr>
          <w:rFonts w:ascii="Times New Roman" w:hAnsi="Times New Roman" w:cs="Times New Roman"/>
        </w:rPr>
        <w:t xml:space="preserve">, </w:t>
      </w:r>
      <w:r w:rsidR="00840740" w:rsidRPr="00672498">
        <w:rPr>
          <w:rFonts w:ascii="Times New Roman" w:hAnsi="Times New Roman" w:cs="Times New Roman"/>
        </w:rPr>
        <w:t xml:space="preserve">there </w:t>
      </w:r>
      <w:r w:rsidR="00CB1503" w:rsidRPr="00672498">
        <w:rPr>
          <w:rFonts w:ascii="Times New Roman" w:hAnsi="Times New Roman" w:cs="Times New Roman"/>
        </w:rPr>
        <w:t>are</w:t>
      </w:r>
      <w:r w:rsidR="00B26C44" w:rsidRPr="00672498">
        <w:rPr>
          <w:rFonts w:ascii="Times New Roman" w:hAnsi="Times New Roman" w:cs="Times New Roman"/>
        </w:rPr>
        <w:t xml:space="preserve"> </w:t>
      </w:r>
      <w:r w:rsidR="00840740" w:rsidRPr="00672498">
        <w:rPr>
          <w:rFonts w:ascii="Times New Roman" w:hAnsi="Times New Roman" w:cs="Times New Roman"/>
        </w:rPr>
        <w:t>layer</w:t>
      </w:r>
      <w:r w:rsidR="00CB1503" w:rsidRPr="00672498">
        <w:rPr>
          <w:rFonts w:ascii="Times New Roman" w:hAnsi="Times New Roman" w:cs="Times New Roman"/>
        </w:rPr>
        <w:t>s</w:t>
      </w:r>
      <w:r w:rsidR="00840740" w:rsidRPr="00672498">
        <w:rPr>
          <w:rFonts w:ascii="Times New Roman" w:hAnsi="Times New Roman" w:cs="Times New Roman"/>
        </w:rPr>
        <w:t xml:space="preserve"> of religious and cultural beliefs </w:t>
      </w:r>
      <w:r w:rsidR="00840740" w:rsidRPr="00672498">
        <w:rPr>
          <w:rFonts w:ascii="Times New Roman" w:hAnsi="Times New Roman" w:cs="Times New Roman"/>
        </w:rPr>
        <w:lastRenderedPageBreak/>
        <w:t xml:space="preserve">that play a dominant role in people’s awareness and attitude towards medical conditions and how people with medical conditions are cared for. </w:t>
      </w:r>
      <w:r w:rsidR="009C7180" w:rsidRPr="00672498">
        <w:rPr>
          <w:rFonts w:ascii="Times New Roman" w:hAnsi="Times New Roman" w:cs="Times New Roman"/>
        </w:rPr>
        <w:t xml:space="preserve"> </w:t>
      </w:r>
    </w:p>
    <w:p w14:paraId="617B913E" w14:textId="26905E18" w:rsidR="005B6282" w:rsidRPr="00672498" w:rsidRDefault="00CD6181" w:rsidP="00230EBE">
      <w:pPr>
        <w:pStyle w:val="Default"/>
        <w:spacing w:line="480" w:lineRule="auto"/>
        <w:ind w:firstLine="720"/>
        <w:rPr>
          <w:rFonts w:ascii="Times New Roman" w:hAnsi="Times New Roman" w:cs="Times New Roman"/>
        </w:rPr>
      </w:pPr>
      <w:r w:rsidRPr="00672498">
        <w:rPr>
          <w:rFonts w:ascii="Times New Roman" w:hAnsi="Times New Roman" w:cs="Times New Roman"/>
        </w:rPr>
        <w:t xml:space="preserve">  </w:t>
      </w:r>
    </w:p>
    <w:p w14:paraId="4671A717" w14:textId="4F408A4A" w:rsidR="00CB3DA8" w:rsidRPr="00672498" w:rsidRDefault="00050847" w:rsidP="00D0780A">
      <w:pPr>
        <w:pStyle w:val="Default"/>
        <w:spacing w:line="480" w:lineRule="auto"/>
        <w:ind w:firstLine="720"/>
        <w:rPr>
          <w:rFonts w:ascii="Times New Roman" w:hAnsi="Times New Roman" w:cs="Times New Roman"/>
        </w:rPr>
      </w:pPr>
      <w:r w:rsidRPr="00672498">
        <w:rPr>
          <w:rFonts w:ascii="Times New Roman" w:hAnsi="Times New Roman" w:cs="Times New Roman"/>
        </w:rPr>
        <w:t xml:space="preserve">Due to the lack of </w:t>
      </w:r>
      <w:r w:rsidR="00432242" w:rsidRPr="00672498">
        <w:rPr>
          <w:rFonts w:ascii="Times New Roman" w:hAnsi="Times New Roman" w:cs="Times New Roman"/>
        </w:rPr>
        <w:t xml:space="preserve">formal care </w:t>
      </w:r>
      <w:r w:rsidRPr="00672498">
        <w:rPr>
          <w:rFonts w:ascii="Times New Roman" w:hAnsi="Times New Roman" w:cs="Times New Roman"/>
        </w:rPr>
        <w:t>services in Pakistan, caregivers</w:t>
      </w:r>
      <w:r w:rsidR="000C6866" w:rsidRPr="00672498">
        <w:rPr>
          <w:rFonts w:ascii="Times New Roman" w:hAnsi="Times New Roman" w:cs="Times New Roman"/>
        </w:rPr>
        <w:t xml:space="preserve"> of people with dementia</w:t>
      </w:r>
      <w:r w:rsidRPr="00672498">
        <w:rPr>
          <w:rFonts w:ascii="Times New Roman" w:hAnsi="Times New Roman" w:cs="Times New Roman"/>
        </w:rPr>
        <w:t xml:space="preserve"> consist </w:t>
      </w:r>
      <w:r w:rsidR="00D12D4B" w:rsidRPr="00672498">
        <w:rPr>
          <w:rFonts w:ascii="Times New Roman" w:hAnsi="Times New Roman" w:cs="Times New Roman"/>
        </w:rPr>
        <w:t xml:space="preserve">mainly </w:t>
      </w:r>
      <w:r w:rsidRPr="00672498">
        <w:rPr>
          <w:rFonts w:ascii="Times New Roman" w:hAnsi="Times New Roman" w:cs="Times New Roman"/>
        </w:rPr>
        <w:t xml:space="preserve">of family members </w:t>
      </w:r>
      <w:r w:rsidR="00194B8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{"citationID":"c1TWiwCl","properties":{"formattedCitation":"(Qadir, Gulzar, Haqqani, &amp; Khalid, 2013)","plainCitation":"(Qadir, Gulzar, Haqqani, &amp; Khalid, 2013)","noteIndex":0},"citationItems":[{"id":2117,"uris":["http://zotero.org/users/266571/items/XMRRRFCG"],"uri":["http://zotero.org/users/266571/items/XMRRRFCG"],"itemData":{"id":2117,"type":"article-journal","title":"A pilot study examining the awareness, attitude, and burden of informal caregivers of patients with dementia","container-title":"Care Management Journals: Journal of Case Management ; The Journal of Long Term Home Health Care","page":"230-240","volume":"14","issue":"4","source":"PubMed","abstract":"Pakistan is 1 of 5 countries with the highest projected increase in prevalence of dementia in the Asia Pacific region (Access Economic, 2006), where there is a lack of structured support network for caregivers in general and for dementia caregivers in specific. The caregivers and other related individuals predominantly rely on traditional familial support for caregiving. This approach places immense burdens on the familial caregivers (Shaji, 2009). In Pakistan, there is paucity of research evidence on care of patients with dementia and the needs of caregivers dealing with such patients. This study explores awareness among caregivers, their attitudes toward family members suffering from dementia, and their experience of burden. In-depth interviews were conducted with 12 caregivers of patients diagnosed with dementia in Rawalpindi/Islamabad Pakistan. There was a considerable lack of awareness about dementia as an illness among the caregivers. They reported a conflict between emotional and religious commitments to nurture older adult relatives and their experience of psychological, physical, and economic burden, resulting in occasional episodes of carelessness and violence toward them. The study indicated that women, particularly those who were employed outside of the home, reported higher levels of stress. It is suggested that support from extended family in all forms was perceived as a concrete form of stress relief by the primary caregiver. The findings of this study indicate that the social and financial burden of dementia on families of caregivers in Pakistan may be exacerbated if they do not have support. This indicates a need for multipronged intervention from both government and nongovernment organizations, as well as the community, to develop programs for caregivers that are nested within the cultural context of filial piety in Pakistan. These strategies should also be gender sensitive, giving priority to more at-risk groups.","ISSN":"1521-0987","note":"PMID: 24579270","journalAbbreviation":"Care Manag J","language":"eng","author":[{"family":"Qadir","given":"Farah"},{"family":"Gulzar","given":"Wajiha"},{"family":"Haqqani","given":"Sabahat"},{"family":"Khalid","given":"Amna"}],"issued":{"date-parts":[["2013"]]}}}],"schema":"https://github.com/citation-style-language/schema/raw/master/csl-citation.json"} </w:instrText>
      </w:r>
      <w:r w:rsidR="00194B88" w:rsidRPr="00672498">
        <w:rPr>
          <w:rFonts w:ascii="Times New Roman" w:hAnsi="Times New Roman" w:cs="Times New Roman"/>
        </w:rPr>
        <w:fldChar w:fldCharType="separate"/>
      </w:r>
      <w:r w:rsidR="00D24928" w:rsidRPr="00672498">
        <w:rPr>
          <w:rFonts w:ascii="Times New Roman" w:hAnsi="Times New Roman" w:cs="Times New Roman"/>
        </w:rPr>
        <w:t>(Qadir, Gulzar, Haqqani, &amp; Khalid, 2013)</w:t>
      </w:r>
      <w:r w:rsidR="00194B88" w:rsidRPr="00672498">
        <w:rPr>
          <w:rFonts w:ascii="Times New Roman" w:hAnsi="Times New Roman" w:cs="Times New Roman"/>
        </w:rPr>
        <w:fldChar w:fldCharType="end"/>
      </w:r>
      <w:r w:rsidR="00186A41" w:rsidRPr="00672498">
        <w:rPr>
          <w:rFonts w:ascii="Times New Roman" w:hAnsi="Times New Roman" w:cs="Times New Roman"/>
        </w:rPr>
        <w:t xml:space="preserve">.  </w:t>
      </w:r>
      <w:r w:rsidR="00512C74" w:rsidRPr="00672498">
        <w:rPr>
          <w:rFonts w:ascii="Times New Roman" w:hAnsi="Times New Roman" w:cs="Times New Roman"/>
        </w:rPr>
        <w:t>Family caregivers are under</w:t>
      </w:r>
      <w:r w:rsidR="00186A41" w:rsidRPr="00672498">
        <w:rPr>
          <w:rFonts w:ascii="Times New Roman" w:hAnsi="Times New Roman" w:cs="Times New Roman"/>
        </w:rPr>
        <w:t xml:space="preserve"> immense pressure</w:t>
      </w:r>
      <w:r w:rsidR="003665BA" w:rsidRPr="00672498">
        <w:rPr>
          <w:rFonts w:ascii="Times New Roman" w:hAnsi="Times New Roman" w:cs="Times New Roman"/>
        </w:rPr>
        <w:t>, as they often sacrifice their own health and well-being to care for their family member.  Research has shown that</w:t>
      </w:r>
      <w:r w:rsidR="00D77A50" w:rsidRPr="00672498">
        <w:rPr>
          <w:rFonts w:ascii="Times New Roman" w:hAnsi="Times New Roman" w:cs="Times New Roman"/>
        </w:rPr>
        <w:t xml:space="preserve"> caregiver burden</w:t>
      </w:r>
      <w:r w:rsidR="003665BA" w:rsidRPr="00672498">
        <w:rPr>
          <w:rFonts w:ascii="Times New Roman" w:hAnsi="Times New Roman" w:cs="Times New Roman"/>
        </w:rPr>
        <w:t xml:space="preserve"> </w:t>
      </w:r>
      <w:r w:rsidR="00836202" w:rsidRPr="00672498">
        <w:rPr>
          <w:rFonts w:ascii="Times New Roman" w:hAnsi="Times New Roman" w:cs="Times New Roman"/>
        </w:rPr>
        <w:t>is</w:t>
      </w:r>
      <w:r w:rsidR="0046518B" w:rsidRPr="00672498">
        <w:rPr>
          <w:rFonts w:ascii="Times New Roman" w:hAnsi="Times New Roman" w:cs="Times New Roman"/>
        </w:rPr>
        <w:t xml:space="preserve"> </w:t>
      </w:r>
      <w:r w:rsidR="00836202" w:rsidRPr="00672498">
        <w:rPr>
          <w:rFonts w:ascii="Times New Roman" w:hAnsi="Times New Roman" w:cs="Times New Roman"/>
        </w:rPr>
        <w:t xml:space="preserve">related </w:t>
      </w:r>
      <w:r w:rsidR="0046518B" w:rsidRPr="00672498">
        <w:rPr>
          <w:rFonts w:ascii="Times New Roman" w:hAnsi="Times New Roman" w:cs="Times New Roman"/>
        </w:rPr>
        <w:t xml:space="preserve">to </w:t>
      </w:r>
      <w:r w:rsidR="00186A41" w:rsidRPr="00672498">
        <w:rPr>
          <w:rFonts w:ascii="Times New Roman" w:hAnsi="Times New Roman" w:cs="Times New Roman"/>
        </w:rPr>
        <w:t>diminished</w:t>
      </w:r>
      <w:r w:rsidR="00246A17" w:rsidRPr="00672498">
        <w:rPr>
          <w:rFonts w:ascii="Times New Roman" w:hAnsi="Times New Roman" w:cs="Times New Roman"/>
        </w:rPr>
        <w:t xml:space="preserve"> </w:t>
      </w:r>
      <w:r w:rsidR="00E77955" w:rsidRPr="00672498">
        <w:rPr>
          <w:rFonts w:ascii="Times New Roman" w:hAnsi="Times New Roman" w:cs="Times New Roman"/>
        </w:rPr>
        <w:t>physical</w:t>
      </w:r>
      <w:r w:rsidR="00E22DB7" w:rsidRPr="00672498">
        <w:rPr>
          <w:rFonts w:ascii="Times New Roman" w:hAnsi="Times New Roman" w:cs="Times New Roman"/>
        </w:rPr>
        <w:t xml:space="preserve"> </w:t>
      </w:r>
      <w:r w:rsidR="009B33D8" w:rsidRPr="00672498">
        <w:rPr>
          <w:rFonts w:ascii="Times New Roman" w:hAnsi="Times New Roman" w:cs="Times New Roman"/>
        </w:rPr>
        <w:t>health</w:t>
      </w:r>
      <w:r w:rsidR="00960B13" w:rsidRPr="00672498">
        <w:rPr>
          <w:rFonts w:ascii="Times New Roman" w:hAnsi="Times New Roman" w:cs="Times New Roman"/>
        </w:rPr>
        <w:t xml:space="preserve"> </w:t>
      </w:r>
      <w:r w:rsidR="00960B13"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{"citationID":"voesaa7gm","properties":{"formattedCitation":"(Schulz &amp; Sherwood, 2008)","plainCitation":"(Schulz &amp; Sherwood, 2008)","noteIndex":0},"citationItems":[{"id":2244,"uris":["http://zotero.org/users/266571/items/QIGA5SQ8"],"uri":["http://zotero.org/users/266571/items/QIGA5SQ8"],"itemData":{"id":2244,"type":"article-journal","title":"Physical and Mental Health Effects of Family Caregiving","container-title":"The American journal of nursing","page":"23-27","volume":"108","issue":"9 Suppl","source":"PubMed Central","abstract":"Adverse—and even positive—outcomes in a chronic stress experience.","DOI":"10.1097/01.NAJ.0000336406.45248.4c","ISSN":"0002-936X","note":"PMID: 18797217\nPMCID: PMC2791523","journalAbbreviation":"Am J Nurs","author":[{"family":"Schulz","given":"Richard"},{"family":"Sherwood","given":"Paula R."}],"issued":{"date-parts":[["2008",9]]}}}],"schema":"https://github.com/citation-style-language/schema/raw/master/csl-citation.json"} </w:instrText>
      </w:r>
      <w:r w:rsidR="00960B13" w:rsidRPr="00672498">
        <w:rPr>
          <w:rFonts w:ascii="Times New Roman" w:hAnsi="Times New Roman" w:cs="Times New Roman"/>
        </w:rPr>
        <w:fldChar w:fldCharType="separate"/>
      </w:r>
      <w:r w:rsidR="00D24928" w:rsidRPr="00672498">
        <w:rPr>
          <w:rFonts w:ascii="Times New Roman" w:hAnsi="Times New Roman" w:cs="Times New Roman"/>
        </w:rPr>
        <w:t>(Schulz &amp; Sherwood, 2008)</w:t>
      </w:r>
      <w:r w:rsidR="00960B13" w:rsidRPr="00672498">
        <w:rPr>
          <w:rFonts w:ascii="Times New Roman" w:hAnsi="Times New Roman" w:cs="Times New Roman"/>
        </w:rPr>
        <w:fldChar w:fldCharType="end"/>
      </w:r>
      <w:r w:rsidR="00D63CFD" w:rsidRPr="00672498">
        <w:rPr>
          <w:rFonts w:ascii="Times New Roman" w:hAnsi="Times New Roman" w:cs="Times New Roman"/>
        </w:rPr>
        <w:t>, depression</w:t>
      </w:r>
      <w:r w:rsidR="005C374E" w:rsidRPr="00672498">
        <w:rPr>
          <w:rFonts w:ascii="Times New Roman" w:hAnsi="Times New Roman" w:cs="Times New Roman"/>
        </w:rPr>
        <w:t xml:space="preserve"> </w:t>
      </w:r>
      <w:r w:rsidR="00FF0A39"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{"citationID":"2p3v70scvj","properties":{"formattedCitation":"(Adelman, Tmanova, Delgado, Dion, &amp; Lachs, 2014)","plainCitation":"(Adelman, Tmanova, Delgado, Dion, &amp; Lachs, 2014)","noteIndex":0},"citationItems":[{"id":2232,"uris":["http://zotero.org/users/266571/items/G6QMHKTM"],"uri":["http://zotero.org/users/266571/items/G6QMHKTM"],"itemData":{"id":2232,"type":"article-journal","title":"Caregiver Burden: A Clinical Review","container-title":"JAMA","page":"1052-1060","volume":"311","issue":"10","source":"jamanetwork.com","abstract":"&lt;h3&gt;Importance&lt;/h3&gt;&lt;p&gt;Caregiver burden may result from providing care for patients with chronic illness. It can occur in any of the 43.5 million individuals providing support to midlife and older adults. Caregiver burden is frequently overlooked by clinicians.&lt;/p&gt;&lt;h3&gt;Objectives&lt;/h3&gt;&lt;p&gt;To outline the epidemiology of caregiver burden; to provide strategies to diagnose, assess, and intervene for caregiver burden in clinical practice; and to evaluate evidence on interventions intended to avert or mitigate caregiver burden and related caregiver distress.&lt;/p&gt;&lt;h3&gt;Evidence&lt;/h3&gt;&lt;p&gt;Cohort studies examining the relation between demographic and social risk factors and adverse outcomes of caregiver burden were reviewed. Review of recent meta-analyses to summarize the effectiveness of caregiver burden interventions were identified by searching Ovid MEDLINE, AgeLine, and the Cochrane Library.&lt;/p&gt;&lt;h3&gt;Results&lt;/h3&gt;&lt;p&gt;Risk factors for caregiver burden include female sex, low educational attainment, residence with the care recipient, higher number of hours spent caregiving, depression, social isolation, financial stress, and lack of choice in being a caregiver. Practical assessment strategies for caregiver burden exist to evaluate caregivers, their care recipients, and the care recipient’s overall caregiving needs. A variety of psychosocial and pharmacological interventions have shown mild to modest efficacy in mitigating caregiver burden and associated manifestations of caregiver distress in high-quality meta-analyses. Psychosocial interventions include support groups or psychoeducational interventions for caregivers of dementia patients (effect size, 0.09-0.23). Pharmacologic interventions include use of anticholinergics or antipsychotic medications for dementia or dementia-related behaviors in the care recipient (effect size, 0.18-0.27). Many studies showed improvements in caregiver burden–associated symptoms (eg, mood, coping, self-efficacy) even when caregiver burden itself was minimally improved.&lt;/p&gt;&lt;h3&gt;Conclusions and Relevance&lt;/h3&gt;&lt;p&gt;Physicians have a responsibility to recognize caregiver burden. Caregiver assessment and intervention should be tailored to the individual circumstances and contexts in which caregiver burden occurs.&lt;/p&gt;","DOI":"10.1001/jama.2014.304","ISSN":"0098-7484","title-short":"Caregiver Burden","journalAbbreviation":"JAMA","language":"en","author":[{"family":"Adelman","given":"Ronald D."},{"family":"Tmanova","given":"Lyubov L."},{"family":"Delgado","given":"Diana"},{"family":"Dion","given":"Sarah"},{"family":"Lachs","given":"Mark S."}],"issued":{"date-parts":[["2014",3,12]]}}}],"schema":"https://github.com/citation-style-language/schema/raw/master/csl-citation.json"} </w:instrText>
      </w:r>
      <w:r w:rsidR="00FF0A39" w:rsidRPr="00672498">
        <w:rPr>
          <w:rFonts w:ascii="Times New Roman" w:hAnsi="Times New Roman" w:cs="Times New Roman"/>
        </w:rPr>
        <w:fldChar w:fldCharType="separate"/>
      </w:r>
      <w:r w:rsidR="00D24928" w:rsidRPr="00672498">
        <w:rPr>
          <w:rFonts w:ascii="Times New Roman" w:hAnsi="Times New Roman" w:cs="Times New Roman"/>
        </w:rPr>
        <w:t>(Adelman, Tmanova, Delgado, Dion, &amp; Lachs, 2014)</w:t>
      </w:r>
      <w:r w:rsidR="00FF0A39" w:rsidRPr="00672498">
        <w:rPr>
          <w:rFonts w:ascii="Times New Roman" w:hAnsi="Times New Roman" w:cs="Times New Roman"/>
        </w:rPr>
        <w:fldChar w:fldCharType="end"/>
      </w:r>
      <w:r w:rsidR="00186A41" w:rsidRPr="00672498">
        <w:rPr>
          <w:rFonts w:ascii="Times New Roman" w:hAnsi="Times New Roman" w:cs="Times New Roman"/>
        </w:rPr>
        <w:t xml:space="preserve">, </w:t>
      </w:r>
      <w:r w:rsidR="005C374E" w:rsidRPr="00672498">
        <w:rPr>
          <w:rFonts w:ascii="Times New Roman" w:hAnsi="Times New Roman" w:cs="Times New Roman"/>
        </w:rPr>
        <w:t>poor quality of life</w:t>
      </w:r>
      <w:r w:rsidR="00E813B4" w:rsidRPr="00672498">
        <w:rPr>
          <w:rFonts w:ascii="Times New Roman" w:hAnsi="Times New Roman" w:cs="Times New Roman"/>
        </w:rPr>
        <w:t xml:space="preserve"> </w:t>
      </w:r>
      <w:r w:rsidR="002C5520"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{"citationID":"vgjhuoqij","properties":{"formattedCitation":"(Riedijk et al., 2006)","plainCitation":"(Riedijk et al., 2006)","noteIndex":0},"citationItems":[{"id":2237,"uris":["http://zotero.org/users/266571/items/EN8QSWW8"],"uri":["http://zotero.org/users/266571/items/EN8QSWW8"],"itemData":{"id":2237,"type":"article-journal","title":"Caregiver Burden, Health-Related Quality of Life and Coping in Dementia Caregivers: A Comparison of Frontotemporal Dementia and Alzheimer’s Disease","container-title":"Dementia and Geriatric Cognitive Disorders","page":"405-412","volume":"22","issue":"5-6","source":"www.karger.com","abstract":"Frontotemporal dementia (FTD) is the second most prevalent dementia after Alzheimer’s disease (AD). We compared 29 FTD and 90 AD caregivers with respect to burden, health-related quality of life (HQoL) and coping. FTD caregivers were more burdened than AD caregivers, and caregivers of patients who were demented for shorter duration had lower HQoL. We furthermore compared the 29 FTD caregivers with 34 caregivers of institutionalized FTD patients to understand their specific caregiver issues. Caregivers of FTD patients institutionalized after shorter dementia duration were most burdened and affected in their HQoL. Overall, passive coping strategies were associated with increased burden and decreased HQoL. We recommend that FTD caregivers be offered more support than AD caregivers. Furthermore, we suggest that interventions target passive coping strategies.","DOI":"10.1159/000095750","ISSN":"1420-8008, 1421-9824","note":"PMID: 16966830","title-short":"Caregiver Burden, Health-Related Quality of Life and Coping in Dementia Caregivers","journalAbbreviation":"DEM","language":"english","author":[{"family":"Riedijk","given":"S. R."},{"family":"Vugt","given":"M. E. De"},{"family":"Duivenvoorden","given":"H. J."},{"family":"Niermeijer","given":"M. F."},{"family":"Swieten","given":"J. C.","dropping-particle":"van"},{"family":"Verhey","given":"F. R. J."},{"family":"Tibben","given":"A."}],"issued":{"date-parts":[["2006"]]}}}],"schema":"https://github.com/citation-style-language/schema/raw/master/csl-citation.json"} </w:instrText>
      </w:r>
      <w:r w:rsidR="002C5520" w:rsidRPr="00672498">
        <w:rPr>
          <w:rFonts w:ascii="Times New Roman" w:hAnsi="Times New Roman" w:cs="Times New Roman"/>
        </w:rPr>
        <w:fldChar w:fldCharType="separate"/>
      </w:r>
      <w:r w:rsidR="00D24928" w:rsidRPr="00672498">
        <w:rPr>
          <w:rFonts w:ascii="Times New Roman" w:hAnsi="Times New Roman" w:cs="Times New Roman"/>
        </w:rPr>
        <w:t>(Riedijk et al., 2006)</w:t>
      </w:r>
      <w:r w:rsidR="002C5520" w:rsidRPr="00672498">
        <w:rPr>
          <w:rFonts w:ascii="Times New Roman" w:hAnsi="Times New Roman" w:cs="Times New Roman"/>
        </w:rPr>
        <w:fldChar w:fldCharType="end"/>
      </w:r>
      <w:r w:rsidR="00186A41" w:rsidRPr="00672498">
        <w:rPr>
          <w:rFonts w:ascii="Times New Roman" w:hAnsi="Times New Roman" w:cs="Times New Roman"/>
        </w:rPr>
        <w:t xml:space="preserve"> and increased </w:t>
      </w:r>
      <w:r w:rsidR="00246A17" w:rsidRPr="00672498">
        <w:rPr>
          <w:rFonts w:ascii="Times New Roman" w:hAnsi="Times New Roman" w:cs="Times New Roman"/>
        </w:rPr>
        <w:t>financial burden</w:t>
      </w:r>
      <w:r w:rsidR="0046518B" w:rsidRPr="00672498">
        <w:rPr>
          <w:rFonts w:ascii="Times New Roman" w:hAnsi="Times New Roman" w:cs="Times New Roman"/>
        </w:rPr>
        <w:t xml:space="preserve"> </w:t>
      </w:r>
      <w:r w:rsidR="0046518B"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{"citationID":"a2gfr41gnr8","properties":{"formattedCitation":"(Wimo, J\\uc0\\u246{}nsson, Bond, Prince, &amp; Winblad, 2013)","plainCitation":"(Wimo, Jönsson, Bond, Prince, &amp; Winblad, 2013)","noteIndex":0},"citationItems":[{"id":2271,"uris":["http://zotero.org/users/266571/items/ZXLCMYG4"],"uri":["http://zotero.org/users/266571/items/ZXLCMYG4"],"itemData":{"id":2271,"type":"article-journal","title":"The worldwide economic impact of dementia 2010","container-title":"Alzheimer's &amp; Dementia: The Journal of the Alzheimer's Association","page":"1-11.e3","volume":"9","issue":"1","source":"www.alzheimersanddementia.com","abstract":"Objective\nTo acquire an understanding of the societal costs of dementia and how they affect families, health and social care services, and governments to improve the lives of people with dementia and their caregivers.\nMethods\nThe basic design of this study was a societal, prevalence-based, gross cost-of-illness study in which costs were aggregated to World Health Organization regions and World Bank income groupings.\nResults\nThe total estimated worldwide costs of dementia were US$604 billion in 2010. About 70% of the costs occurred in western Europe and North America. In such high-income regions, costs of informal care and the direct costs of social care contribute similar proportions of total costs, whereas the direct medical costs were much lower. In low- and middle-income countries, informal care accounts for the majority of total costs; direct social care costs are negligible.\nConclusions\nWorldwide costs of dementia are enormous and distributed inequitably. There is considerable potential for cost increases in coming years as the diagnosis and treatment gap is reduced. There is also likely to be a trend in low- and middle-income countries for social care costs to shift from the informal to the formal sector, with important implications for future aggregated costs and the financing of long-term care. Only by investing now in research and the development of cost-effective approaches to early diagnosis and care can future societal costs be anticipated and managed.","DOI":"10.1016/j.jalz.2012.11.006","ISSN":"1552-5260, 1552-5279","note":"PMID: 23305821","journalAbbreviation":"Alzheimer's &amp; Dementia: The Journal of the Alzheimer's Association","language":"English","author":[{"family":"Wimo","given":"Anders"},{"family":"Jönsson","given":"Linus"},{"family":"Bond","given":"John"},{"family":"Prince","given":"Martin"},{"family":"Winblad","given":"Bengt"}],"issued":{"date-parts":[["2013",1,1]]}}}],"schema":"https://github.com/citation-style-language/schema/raw/master/csl-citation.json"} </w:instrText>
      </w:r>
      <w:r w:rsidR="0046518B" w:rsidRPr="00672498">
        <w:rPr>
          <w:rFonts w:ascii="Times New Roman" w:hAnsi="Times New Roman" w:cs="Times New Roman"/>
        </w:rPr>
        <w:fldChar w:fldCharType="separate"/>
      </w:r>
      <w:r w:rsidR="00D24928" w:rsidRPr="00672498">
        <w:rPr>
          <w:rFonts w:ascii="Times New Roman" w:hAnsi="Times New Roman" w:cs="Times New Roman"/>
        </w:rPr>
        <w:t>(Wimo, Jönsson, Bond, Prince, &amp; Winblad, 2013)</w:t>
      </w:r>
      <w:r w:rsidR="0046518B" w:rsidRPr="00672498">
        <w:rPr>
          <w:rFonts w:ascii="Times New Roman" w:hAnsi="Times New Roman" w:cs="Times New Roman"/>
        </w:rPr>
        <w:fldChar w:fldCharType="end"/>
      </w:r>
      <w:r w:rsidR="0046518B" w:rsidRPr="00672498">
        <w:rPr>
          <w:rFonts w:ascii="Times New Roman" w:hAnsi="Times New Roman" w:cs="Times New Roman"/>
        </w:rPr>
        <w:t xml:space="preserve">. </w:t>
      </w:r>
      <w:r w:rsidR="00DC7704" w:rsidRPr="00672498">
        <w:rPr>
          <w:rFonts w:ascii="Times New Roman" w:hAnsi="Times New Roman" w:cs="Times New Roman"/>
        </w:rPr>
        <w:t xml:space="preserve"> Furthermore, a</w:t>
      </w:r>
      <w:r w:rsidR="00C765B5" w:rsidRPr="00672498">
        <w:rPr>
          <w:rFonts w:ascii="Times New Roman" w:hAnsi="Times New Roman" w:cs="Times New Roman"/>
        </w:rPr>
        <w:t xml:space="preserve"> society’s </w:t>
      </w:r>
      <w:r w:rsidR="00DC7704" w:rsidRPr="00672498">
        <w:rPr>
          <w:rFonts w:ascii="Times New Roman" w:hAnsi="Times New Roman" w:cs="Times New Roman"/>
        </w:rPr>
        <w:t>culture, beliefs and dementia awareness</w:t>
      </w:r>
      <w:r w:rsidR="00932C2B" w:rsidRPr="00672498">
        <w:rPr>
          <w:rFonts w:ascii="Times New Roman" w:hAnsi="Times New Roman" w:cs="Times New Roman"/>
        </w:rPr>
        <w:t xml:space="preserve"> </w:t>
      </w:r>
      <w:r w:rsidR="00C765B5" w:rsidRPr="00672498">
        <w:rPr>
          <w:rFonts w:ascii="Times New Roman" w:hAnsi="Times New Roman" w:cs="Times New Roman"/>
        </w:rPr>
        <w:t>can have enormous</w:t>
      </w:r>
      <w:r w:rsidR="00B9791A" w:rsidRPr="00672498">
        <w:rPr>
          <w:rFonts w:ascii="Times New Roman" w:hAnsi="Times New Roman" w:cs="Times New Roman"/>
        </w:rPr>
        <w:t xml:space="preserve"> implications</w:t>
      </w:r>
      <w:r w:rsidR="00E77955" w:rsidRPr="00672498">
        <w:rPr>
          <w:rFonts w:ascii="Times New Roman" w:hAnsi="Times New Roman" w:cs="Times New Roman"/>
        </w:rPr>
        <w:t xml:space="preserve"> on </w:t>
      </w:r>
      <w:r w:rsidR="00D77A50" w:rsidRPr="00672498">
        <w:rPr>
          <w:rFonts w:ascii="Times New Roman" w:hAnsi="Times New Roman" w:cs="Times New Roman"/>
        </w:rPr>
        <w:t>help-seeking and how care is delivered</w:t>
      </w:r>
      <w:r w:rsidR="004C73AE" w:rsidRPr="00672498">
        <w:rPr>
          <w:rFonts w:ascii="Times New Roman" w:hAnsi="Times New Roman" w:cs="Times New Roman"/>
        </w:rPr>
        <w:t xml:space="preserve">.  </w:t>
      </w:r>
      <w:r w:rsidR="00DC7704" w:rsidRPr="00672498">
        <w:rPr>
          <w:rFonts w:ascii="Times New Roman" w:hAnsi="Times New Roman" w:cs="Times New Roman"/>
        </w:rPr>
        <w:t>M</w:t>
      </w:r>
      <w:r w:rsidR="001C09D1" w:rsidRPr="00672498">
        <w:rPr>
          <w:rFonts w:ascii="Times New Roman" w:hAnsi="Times New Roman" w:cs="Times New Roman"/>
        </w:rPr>
        <w:t xml:space="preserve">uch of the research on dementia awareness and attitudes in </w:t>
      </w:r>
      <w:r w:rsidR="004C73AE" w:rsidRPr="00672498">
        <w:rPr>
          <w:rFonts w:ascii="Times New Roman" w:hAnsi="Times New Roman" w:cs="Times New Roman"/>
        </w:rPr>
        <w:t xml:space="preserve">South Asian </w:t>
      </w:r>
      <w:r w:rsidR="001C09D1" w:rsidRPr="00672498">
        <w:rPr>
          <w:rFonts w:ascii="Times New Roman" w:hAnsi="Times New Roman" w:cs="Times New Roman"/>
        </w:rPr>
        <w:t>people come from ethnic minority communities who live</w:t>
      </w:r>
      <w:r w:rsidR="0017532B" w:rsidRPr="00672498">
        <w:rPr>
          <w:rFonts w:ascii="Times New Roman" w:hAnsi="Times New Roman" w:cs="Times New Roman"/>
        </w:rPr>
        <w:t xml:space="preserve"> in </w:t>
      </w:r>
      <w:r w:rsidR="00FA25B4" w:rsidRPr="00672498">
        <w:rPr>
          <w:rFonts w:ascii="Times New Roman" w:hAnsi="Times New Roman" w:cs="Times New Roman"/>
        </w:rPr>
        <w:t>W</w:t>
      </w:r>
      <w:r w:rsidR="004C73AE" w:rsidRPr="00672498">
        <w:rPr>
          <w:rFonts w:ascii="Times New Roman" w:hAnsi="Times New Roman" w:cs="Times New Roman"/>
        </w:rPr>
        <w:t>estern countries</w:t>
      </w:r>
      <w:r w:rsidR="00FA25B4" w:rsidRPr="00672498">
        <w:rPr>
          <w:rFonts w:ascii="Times New Roman" w:hAnsi="Times New Roman" w:cs="Times New Roman"/>
        </w:rPr>
        <w:t>.  These studies</w:t>
      </w:r>
      <w:r w:rsidR="00D0780A" w:rsidRPr="00672498">
        <w:rPr>
          <w:rFonts w:ascii="Times New Roman" w:hAnsi="Times New Roman" w:cs="Times New Roman"/>
        </w:rPr>
        <w:t xml:space="preserve"> show a </w:t>
      </w:r>
      <w:r w:rsidR="009E22E3" w:rsidRPr="00672498">
        <w:rPr>
          <w:rFonts w:ascii="Times New Roman" w:hAnsi="Times New Roman" w:cs="Times New Roman"/>
        </w:rPr>
        <w:t>general lack of knowledge and awareness of dementia, a sense that dementia is shameful and that it is the family’s responsibility</w:t>
      </w:r>
      <w:r w:rsidR="00432242" w:rsidRPr="00672498">
        <w:rPr>
          <w:rFonts w:ascii="Times New Roman" w:hAnsi="Times New Roman" w:cs="Times New Roman"/>
        </w:rPr>
        <w:t xml:space="preserve"> only</w:t>
      </w:r>
      <w:r w:rsidR="009E22E3" w:rsidRPr="00672498">
        <w:rPr>
          <w:rFonts w:ascii="Times New Roman" w:hAnsi="Times New Roman" w:cs="Times New Roman"/>
        </w:rPr>
        <w:t xml:space="preserve"> </w:t>
      </w:r>
      <w:r w:rsidR="007D7549" w:rsidRPr="00672498">
        <w:rPr>
          <w:rFonts w:ascii="Times New Roman" w:hAnsi="Times New Roman" w:cs="Times New Roman"/>
        </w:rPr>
        <w:t>(especially daughters and daughter</w:t>
      </w:r>
      <w:r w:rsidR="00AC013A" w:rsidRPr="00672498">
        <w:rPr>
          <w:rFonts w:ascii="Times New Roman" w:hAnsi="Times New Roman" w:cs="Times New Roman"/>
        </w:rPr>
        <w:t>s</w:t>
      </w:r>
      <w:r w:rsidR="007D7549" w:rsidRPr="00672498">
        <w:rPr>
          <w:rFonts w:ascii="Times New Roman" w:hAnsi="Times New Roman" w:cs="Times New Roman"/>
        </w:rPr>
        <w:t xml:space="preserve">-in-law) </w:t>
      </w:r>
      <w:r w:rsidR="009E22E3" w:rsidRPr="00672498">
        <w:rPr>
          <w:rFonts w:ascii="Times New Roman" w:hAnsi="Times New Roman" w:cs="Times New Roman"/>
        </w:rPr>
        <w:t xml:space="preserve">to care for </w:t>
      </w:r>
      <w:r w:rsidR="00A8443A" w:rsidRPr="00672498">
        <w:rPr>
          <w:rFonts w:ascii="Times New Roman" w:hAnsi="Times New Roman" w:cs="Times New Roman"/>
        </w:rPr>
        <w:t>people with dementia</w:t>
      </w:r>
      <w:r w:rsidR="007D7549" w:rsidRPr="00672498">
        <w:rPr>
          <w:rFonts w:ascii="Times New Roman" w:hAnsi="Times New Roman" w:cs="Times New Roman"/>
        </w:rPr>
        <w:t xml:space="preserve"> </w:t>
      </w:r>
      <w:r w:rsidR="007D7549"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{"citationID":"ow5gTmW2","properties":{"formattedCitation":"(Bowes &amp; Wilkinson, 2003; Giebel et al., 2017; Hailstone, Mukadam, Owen, Cooper, &amp; Livingston, 2017; Mukadam, Cooper, &amp; Livingston, 2011; Parveen &amp; Oyebode, 2018)","plainCitation":"(Bowes &amp; Wilkinson, 2003; Giebel et al., 2017; Hailstone, Mukadam, Owen, Cooper, &amp; Livingston, 2017; Mukadam, Cooper, &amp; Livingston, 2011; Parveen &amp; Oyebode, 2018)","noteIndex":0},"citationItems":[{"id":2107,"uris":["http://zotero.org/users/266571/items/UEMDCD2G"],"uri":["http://zotero.org/users/266571/items/UEMDCD2G"],"itemData":{"id":2107,"type":"article-journal","title":"'We didn't know it would get that bad': South Asian experiences of dementia and the service response","container-title":"Health &amp; Social Care in the Community","page":"387-396","volume":"11","issue":"5","source":"PubMed","abstract":"The aim of the present paper was to examine some views and experiences of dementia among older South Asian people, as well as their families and carers, and to explore central issues of service support. Data were collected in Scotland through interviews with 11 professionals working with South Asian people with dementia, and four case studies of South Asian people with a diagnosis of dementia, as well as their families and carers. The case studies demonstrated overwhelmingly negative experiences of dementia, with poor quality of life, desperate needs for support, lack of access to appropriate services, little knowledge of dementia, and isolation from community and family life. The interviews with professionals described a strong demand for services, a need to develop awareness and knowledge about dementia in South Asian communities, and a need to promote more culturally sensitive, individually responsive services. Similarities between South Asian people and the non-South Asian population include stress on carers, increasing isolation, problematic diagnostic practices, lack of knowledge and demand for service support. Differences include limited use of non-National Health Service (NHS) support, dealing with later stages of dementia at home, particularly negative views about residential care, culturally based attitudinal differences and use of the term 'dementia' in English as neutral rather than stigmatising. The present authors suggest that there is little knowledge and experience of dementia in South Asian communities, as well as restricted access to appropriate services, despite the efforts of voluntary sector and NHS special projects. There is demand for services, especially at home. Services need to develop individual responsiveness for effective working in a diverse society.","ISSN":"0966-0410","note":"PMID: 14498835","title-short":"'We didn't know it would get that bad'","journalAbbreviation":"Health Soc Care Community","language":"eng","author":[{"family":"Bowes","given":"Alison"},{"family":"Wilkinson","given":"Heather"}],"issued":{"date-parts":[["2003",9]]}}},{"id":2043,"uris":["http://zotero.org/users/266571/items/29XEC8KE"],"uri":["http://zotero.org/users/266571/items/29XEC8KE"],"itemData":{"id":2043,"type":"article-journal","title":"Age, memory loss and perceptions of dementia in South Asian ethnic minorities","container-title":"Aging &amp; Mental Health","page":"1-10","source":"PubMed","abstract":"BACKGROUND: South Asian older adults are represented less frequently in mainstream mental health services or those for people with dementia. This study aimed to explore in detail the perceptions of dementia (symptoms, causes, consequences, treatments) held by South Asians and to discern how these understandings vary by age and by the self-recognition of memory problems, as these influence help-seeking behaviour.\nMETHODS: Participants were allocated to three groups: younger adults; older adults; and older adults with subjective memory problems. They completed the semi-structured Barts Explanatory Model Inventory for Dementia schedule, whilst older adults also completed measures of cognition (MMSE), and depression (GDS). Interviews were conducted in English, Gujarati or Urdu.\nRESULTS: Groups were similar in identifying unusual forgetting and confusion as the most frequent symptoms; stress and age as the most frequent causes; and talking to your GP/nurse, taking medication, and talking to family and friends as the most frequent treatments. Younger adults more often knew about risk factors and reported practical consequences more than older adults. Older adults with subjective memory problems were more likely to describe sleep related problems or symptoms commonly associated with depression. They more often cited as causes of dementia lack of sleep, side effects of medication and medical reasons, and mentioned religion as a means to cope.\nCONCLUSIONS: Findings highlight variability in perceptions of dementia across the South Asian Community and identify specific areas where dementia awareness could be raised in South Asian sub-groups to improve timely diagnosis, treatment outcomes and service access.","DOI":"10.1080/13607863.2017.1408772","ISSN":"1364-6915","note":"PMID: 29206481","journalAbbreviation":"Aging Ment Health","language":"eng","author":[{"family":"Giebel","given":"Clarissa M."},{"family":"Worden","given":"Angela"},{"family":"Challis","given":"David"},{"family":"Jolley","given":"David"},{"family":"Bhui","given":"Kamaldeep Singh"},{"family":"Lambat","given":"Ahmed"},{"family":"Kampanellou","given":"Eleni"},{"family":"Purandare","given":"Nitin"}],"issued":{"date-parts":[["2017",12,5]]}}},{"id":2074,"uris":["http://zotero.org/users/266571/items/GTYQMG5T"],"uri":["http://zotero.org/users/266571/items/GTYQMG5T"],"itemData":{"id":2074,"type":"article-journal","title":"The development of Attitudes of People from Ethnic Minorities to Help-Seeking for Dementia (APEND): a questionnaire to measure attitudes to help-seeking for dementia in people from South Asian backgrounds in the UK","container-title":"International Journal of Geriatric Psychiatry","page":"288-296","volume":"32","issue":"3","source":"PubMed","abstract":"BACKGROUND: People from South Asian backgrounds present to dementia services relatively late, often responding to crises. We aimed to devise and validate a theory of planned behaviour questionnaire to measure attitudes that predict medical help-seeking for UK-based South Asian people, to assess the effectiveness of future interventions promoting earlier help-seeking.\nMETHODS: We used focus groups to establish the content validity of culturally relevant questionnaire items, then asked participants to complete the questionnaire. We analysed reliability and validity and established the concurrent validity of questionnaire attitudes through correlation with willingness to seek help from a doctor for memory problems. We also correlated the scale with knowledge of dementia.\nRESULTS: The strongest predictor of willingness to seek help was perceived social pressure from significant others around help-seeking; these attitudes were associated with beliefs about the views of family members and embarrassment around help-seeking. Willingness to seek help was also strongly associated with attitudes about the benefits of seeing a doctor for memory problems, attitudes that were related to specific beliefs about what doctors can do to help. Attitudes in the questionnaire predicted 77% of variance in willingness to seek help, but no relationship was found with dementia knowledge.\nCONCLUSIONS: We present the Attitudes of People from Ethnic Minorities to Help-Seeking for Dementia (APEND) questionnaire, a valid and reliable measure of attitudes that influence help-seeking for dementia in people from South Asian backgrounds, which could assess the impact of intervention studies. We suggest that interventions target attitudes specified here, rather than dementia knowledge. Copyright © 2016 John Wiley &amp; Sons, Ltd.","DOI":"10.1002/gps.4462","ISSN":"1099-1166","note":"PMID: 27001896","title-short":"The development of Attitudes of People from Ethnic Minorities to Help-Seeking for Dementia (APEND)","journalAbbreviation":"Int J Geriatr Psychiatry","language":"eng","author":[{"family":"Hailstone","given":"Julia"},{"family":"Mukadam","given":"Naaheed"},{"family":"Owen","given":"Tamsin"},{"family":"Cooper","given":"Claudia"},{"family":"Livingston","given":"Gill"}],"issued":{"date-parts":[["2017",3]]}}},{"id":242,"uris":["http://zotero.org/users/266571/items/9RNGVAXD"],"uri":["http://zotero.org/users/266571/items/9RNGVAXD"],"itemData":{"id":242,"type":"article-journal","title":"A systematic review of ethnicity and pathways to care in dementia","container-title":"International Journal of Geriatric Psychiatry","page":"12-20","volume":"26","issue":"1","source":"Wiley Online Library","abstract":"Objective\nTo explore why people from minority ethnic (ME) groups with dementia present later to specialist diagnostic and therapeutic dementia services. We systematically reviewed the literature exploring how and why ME people with dementia present to specialist services.\nMethod\nWe included qualitative and quantitative studies that explored pathways to dementia specialist care in ME groups or determinants of whether ME people with dementia accessed specialist services. Included studies were independently evaluated for quality by two authors.\nResults\nWe found 3 quantitative and 10 qualitative papers meeting our inclusion criteria. Barriers to accessing specialist help for dementia included: not conceptualising dementia as an illness; believing dementia was a normal consequence of ageing; thinking dementia had spiritual, psychological, physical health or social causes; feeling that caring for the person with dementia was a personal or family responsibility; experiences of shame and stigma within the community; believing there was nothing that could be done to help; and negative experiences of healthcare services. Recognition of dementia as an illness and knowledge about dementia facilitated accessing help.\nConclusions\nThere are significant barriers to help seeking for dementia in ME groups. These may explain why people from ME groups often presented to therapeutic and diagnostic services at a late stage in their illness. Further study is needed to elucidate the role that ethnicity and culture play in the help-seeking pathway for dementia, and to design and test interventions to improve equity of access to healthcare services. Copyright © 2010 John Wiley &amp; Sons, Ltd.","DOI":"10.1002/gps.2484","ISSN":"1099-1166","journalAbbreviation":"Int. J. Geriat. Psychiatry","language":"en","author":[{"family":"Mukadam","given":"Naaheed"},{"family":"Cooper","given":"Claudia"},{"family":"Livingston","given":"Gill"}],"issued":{"date-parts":[["2011",1,1]]}}},{"id":2838,"uris":["http://zotero.org/users/266571/items/SVW8RZRR"],"uri":["http://zotero.org/users/266571/items/SVW8RZRR"],"itemData":{"id":2838,"type":"report","title":"Dementia and Minority Ethnic Carers. Better Health Briefing.","publisher":"Race Equality Foundation","publisher-place":"London","page":"12","source":"Zotero","event-place":"London","number":"46","language":"en","author":[{"family":"Parveen","given":"Sahdia"},{"family":"Oyebode","given":"Jan R"}],"issued":{"date-parts":[["2018"]]}}}],"schema":"https://github.com/citation-style-language/schema/raw/master/csl-citation.json"} </w:instrText>
      </w:r>
      <w:r w:rsidR="007D7549" w:rsidRPr="00672498">
        <w:rPr>
          <w:rFonts w:ascii="Times New Roman" w:hAnsi="Times New Roman" w:cs="Times New Roman"/>
        </w:rPr>
        <w:fldChar w:fldCharType="separate"/>
      </w:r>
      <w:r w:rsidR="00D24928" w:rsidRPr="00672498">
        <w:rPr>
          <w:rFonts w:ascii="Times New Roman" w:hAnsi="Times New Roman" w:cs="Times New Roman"/>
        </w:rPr>
        <w:t>(Bowes &amp; Wilkinson, 2003; Giebel et al., 2017; Hailstone, Mukadam, Owen, Cooper, &amp; Livingston, 2017; Mukadam, Cooper, &amp; Livingston, 2011; Parveen &amp; Oyebode, 2018)</w:t>
      </w:r>
      <w:r w:rsidR="007D7549" w:rsidRPr="00672498">
        <w:rPr>
          <w:rFonts w:ascii="Times New Roman" w:hAnsi="Times New Roman" w:cs="Times New Roman"/>
        </w:rPr>
        <w:fldChar w:fldCharType="end"/>
      </w:r>
      <w:r w:rsidR="007D7549" w:rsidRPr="00672498">
        <w:rPr>
          <w:rFonts w:ascii="Times New Roman" w:hAnsi="Times New Roman" w:cs="Times New Roman"/>
        </w:rPr>
        <w:t xml:space="preserve"> </w:t>
      </w:r>
      <w:r w:rsidR="008A6C68"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{"citationID":"U3GCLl0r","properties":{"formattedCitation":"(Bowes &amp; Wilkinson, 2003; Giebel et al., 2017; Hailstone et al., 2017; Mukadam et al., 2011)","plainCitation":"(Bowes &amp; Wilkinson, 2003; Giebel et al., 2017; Hailstone et al., 2017; Mukadam et al., 2011)","dontUpdate":true,"noteIndex":0},"citationItems":[{"id":2107,"uris":["http://zotero.org/users/266571/items/UEMDCD2G"],"uri":["http://zotero.org/users/266571/items/UEMDCD2G"],"itemData":{"id":2107,"type":"article-journal","title":"'We didn't know it would get that bad': South Asian experiences of dementia and the service response","container-title":"Health &amp; Social Care in the Community","page":"387-396","volume":"11","issue":"5","source":"PubMed","abstract":"The aim of the present paper was to examine some views and experiences of dementia among older South Asian people, as well as their families and carers, and to explore central issues of service support. Data were collected in Scotland through interviews with 11 professionals working with South Asian people with dementia, and four case studies of South Asian people with a diagnosis of dementia, as well as their families and carers. The case studies demonstrated overwhelmingly negative experiences of dementia, with poor quality of life, desperate needs for support, lack of access to appropriate services, little knowledge of dementia, and isolation from community and family life. The interviews with professionals described a strong demand for services, a need to develop awareness and knowledge about dementia in South Asian communities, and a need to promote more culturally sensitive, individually responsive services. Similarities between South Asian people and the non-South Asian population include stress on carers, increasing isolation, problematic diagnostic practices, lack of knowledge and demand for service support. Differences include limited use of non-National Health Service (NHS) support, dealing with later stages of dementia at home, particularly negative views about residential care, culturally based attitudinal differences and use of the term 'dementia' in English as neutral rather than stigmatising. The present authors suggest that there is little knowledge and experience of dementia in South Asian communities, as well as restricted access to appropriate services, despite the efforts of voluntary sector and NHS special projects. There is demand for services, especially at home. Services need to develop individual responsiveness for effective working in a diverse society.","ISSN":"0966-0410","note":"PMID: 14498835","title-short":"'We didn't know it would get that bad'","journalAbbreviation":"Health Soc Care Community","language":"eng","author":[{"family":"Bowes","given":"Alison"},{"family":"Wilkinson","given":"Heather"}],"issued":{"date-parts":[["2003",9]]}}},{"id":2043,"uris":["http://zotero.org/users/266571/items/29XEC8KE"],"uri":["http://zotero.org/users/266571/items/29XEC8KE"],"itemData":{"id":2043,"type":"article-journal","title":"Age, memory loss and perceptions of dementia in South Asian ethnic minorities","container-title":"Aging &amp; Mental Health","page":"1-10","source":"PubMed","abstract":"BACKGROUND: South Asian older adults are represented less frequently in mainstream mental health services or those for people with dementia. This study aimed to explore in detail the perceptions of dementia (symptoms, causes, consequences, treatments) held by South Asians and to discern how these understandings vary by age and by the self-recognition of memory problems, as these influence help-seeking behaviour.\nMETHODS: Participants were allocated to three groups: younger adults; older adults; and older adults with subjective memory problems. They completed the semi-structured Barts Explanatory Model Inventory for Dementia schedule, whilst older adults also completed measures of cognition (MMSE), and depression (GDS). Interviews were conducted in English, Gujarati or Urdu.\nRESULTS: Groups were similar in identifying unusual forgetting and confusion as the most frequent symptoms; stress and age as the most frequent causes; and talking to your GP/nurse, taking medication, and talking to family and friends as the most frequent treatments. Younger adults more often knew about risk factors and reported practical consequences more than older adults. Older adults with subjective memory problems were more likely to describe sleep related problems or symptoms commonly associated with depression. They more often cited as causes of dementia lack of sleep, side effects of medication and medical reasons, and mentioned religion as a means to cope.\nCONCLUSIONS: Findings highlight variability in perceptions of dementia across the South Asian Community and identify specific areas where dementia awareness could be raised in South Asian sub-groups to improve timely diagnosis, treatment outcomes and service access.","DOI":"10.1080/13607863.2017.1408772","ISSN":"1364-6915","note":"PMID: 29206481","journalAbbreviation":"Aging Ment Health","language":"eng","author":[{"family":"Giebel","given":"Clarissa M."},{"family":"Worden","given":"Angela"},{"family":"Challis","given":"David"},{"family":"Jolley","given":"David"},{"family":"Bhui","given":"Kamaldeep Singh"},{"family":"Lambat","given":"Ahmed"},{"family":"Kampanellou","given":"Eleni"},{"family":"Purandare","given":"Nitin"}],"issued":{"date-parts":[["2017",12,5]]}}},{"id":2074,"uris":["http://zotero.org/users/266571/items/GTYQMG5T"],"uri":["http://zotero.org/users/266571/items/GTYQMG5T"],"itemData":{"id":2074,"type":"article-journal","title":"The development of Attitudes of People from Ethnic Minorities to Help-Seeking for Dementia (APEND): a questionnaire to measure attitudes to help-seeking for dementia in people from South Asian backgrounds in the UK","container-title":"International Journal of Geriatric Psychiatry","page":"288-296","volume":"32","issue":"3","source":"PubMed","abstract":"BACKGROUND: People from South Asian backgrounds present to dementia services relatively late, often responding to crises. We aimed to devise and validate a theory of planned behaviour questionnaire to measure attitudes that predict medical help-seeking for UK-based South Asian people, to assess the effectiveness of future interventions promoting earlier help-seeking.\nMETHODS: We used focus groups to establish the content validity of culturally relevant questionnaire items, then asked participants to complete the questionnaire. We analysed reliability and validity and established the concurrent validity of questionnaire attitudes through correlation with willingness to seek help from a doctor for memory problems. We also correlated the scale with knowledge of dementia.\nRESULTS: The strongest predictor of willingness to seek help was perceived social pressure from significant others around help-seeking; these attitudes were associated with beliefs about the views of family members and embarrassment around help-seeking. Willingness to seek help was also strongly associated with attitudes about the benefits of seeing a doctor for memory problems, attitudes that were related to specific beliefs about what doctors can do to help. Attitudes in the questionnaire predicted 77% of variance in willingness to seek help, but no relationship was found with dementia knowledge.\nCONCLUSIONS: We present the Attitudes of People from Ethnic Minorities to Help-Seeking for Dementia (APEND) questionnaire, a valid and reliable measure of attitudes that influence help-seeking for dementia in people from South Asian backgrounds, which could assess the impact of intervention studies. We suggest that interventions target attitudes specified here, rather than dementia knowledge. Copyright © 2016 John Wiley &amp; Sons, Ltd.","DOI":"10.1002/gps.4462","ISSN":"1099-1166","note":"PMID: 27001896","title-short":"The development of Attitudes of People from Ethnic Minorities to Help-Seeking for Dementia (APEND)","journalAbbreviation":"Int J Geriatr Psychiatry","language":"eng","author":[{"family":"Hailstone","given":"Julia"},{"family":"Mukadam","given":"Naaheed"},{"family":"Owen","given":"Tamsin"},{"family":"Cooper","given":"Claudia"},{"family":"Livingston","given":"Gill"}],"issued":{"date-parts":[["2017",3]]}}},{"id":242,"uris":["http://zotero.org/users/266571/items/9RNGVAXD"],"uri":["http://zotero.org/users/266571/items/9RNGVAXD"],"itemData":{"id":242,"type":"article-journal","title":"A systematic review of ethnicity and pathways to care in dementia","container-title":"International Journal of Geriatric Psychiatry","page":"12-20","volume":"26","issue":"1","source":"Wiley Online Library","abstract":"Objective\nTo explore why people from minority ethnic (ME) groups with dementia present later to specialist diagnostic and therapeutic dementia services. We systematically reviewed the literature exploring how and why ME people with dementia present to specialist services.\nMethod\nWe included qualitative and quantitative studies that explored pathways to dementia specialist care in ME groups or determinants of whether ME people with dementia accessed specialist services. Included studies were independently evaluated for quality by two authors.\nResults\nWe found 3 quantitative and 10 qualitative papers meeting our inclusion criteria. Barriers to accessing specialist help for dementia included: not conceptualising dementia as an illness; believing dementia was a normal consequence of ageing; thinking dementia had spiritual, psychological, physical health or social causes; feeling that caring for the person with dementia was a personal or family responsibility; experiences of shame and stigma within the community; believing there was nothing that could be done to help; and negative experiences of healthcare services. Recognition of dementia as an illness and knowledge about dementia facilitated accessing help.\nConclusions\nThere are significant barriers to help seeking for dementia in ME groups. These may explain why people from ME groups often presented to therapeutic and diagnostic services at a late stage in their illness. Further study is needed to elucidate the role that ethnicity and culture play in the help-seeking pathway for dementia, and to design and test interventions to improve equity of access to healthcare services. Copyright © 2010 John Wiley &amp; Sons, Ltd.","DOI":"10.1002/gps.2484","ISSN":"1099-1166","journalAbbreviation":"Int. J. Geriat. Psychiatry","language":"en","author":[{"family":"Mukadam","given":"Naaheed"},{"family":"Cooper","given":"Claudia"},{"family":"Livingston","given":"Gill"}],"issued":{"date-parts":[["2011",1,1]]}}}],"schema":"https://github.com/citation-style-language/schema/raw/master/csl-citation.json"} </w:instrText>
      </w:r>
      <w:r w:rsidR="008A6C68" w:rsidRPr="00672498">
        <w:rPr>
          <w:rFonts w:ascii="Times New Roman" w:hAnsi="Times New Roman" w:cs="Times New Roman"/>
        </w:rPr>
        <w:fldChar w:fldCharType="end"/>
      </w:r>
      <w:r w:rsidR="008A6C68" w:rsidRPr="00672498">
        <w:rPr>
          <w:rFonts w:ascii="Times New Roman" w:hAnsi="Times New Roman" w:cs="Times New Roman"/>
        </w:rPr>
        <w:t>.</w:t>
      </w:r>
      <w:r w:rsidR="00CA79D5" w:rsidRPr="00672498">
        <w:rPr>
          <w:rFonts w:ascii="Times New Roman" w:hAnsi="Times New Roman" w:cs="Times New Roman"/>
        </w:rPr>
        <w:t xml:space="preserve">  </w:t>
      </w:r>
      <w:r w:rsidR="00FA25B4" w:rsidRPr="00672498">
        <w:rPr>
          <w:rFonts w:ascii="Times New Roman" w:hAnsi="Times New Roman" w:cs="Times New Roman"/>
        </w:rPr>
        <w:t xml:space="preserve">Furthermore, </w:t>
      </w:r>
      <w:r w:rsidR="008926B4" w:rsidRPr="00672498">
        <w:rPr>
          <w:rFonts w:ascii="Times New Roman" w:hAnsi="Times New Roman" w:cs="Times New Roman"/>
        </w:rPr>
        <w:t xml:space="preserve">although ethnic minority carers may feel obliged to care for their family, they </w:t>
      </w:r>
      <w:r w:rsidR="007D7549" w:rsidRPr="00672498">
        <w:rPr>
          <w:rFonts w:ascii="Times New Roman" w:hAnsi="Times New Roman" w:cs="Times New Roman"/>
        </w:rPr>
        <w:t xml:space="preserve">may not be willing, be prepared </w:t>
      </w:r>
      <w:r w:rsidR="008926B4" w:rsidRPr="00672498">
        <w:rPr>
          <w:rFonts w:ascii="Times New Roman" w:hAnsi="Times New Roman" w:cs="Times New Roman"/>
        </w:rPr>
        <w:t xml:space="preserve">or know how </w:t>
      </w:r>
      <w:r w:rsidR="008926B4"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{"citationID":"nCkPOewa","properties":{"formattedCitation":"(Parveen &amp; Oyebode, 2018)","plainCitation":"(Parveen &amp; Oyebode, 2018)","noteIndex":0},"citationItems":[{"id":2838,"uris":["http://zotero.org/users/266571/items/SVW8RZRR"],"uri":["http://zotero.org/users/266571/items/SVW8RZRR"],"itemData":{"id":2838,"type":"report","title":"Dementia and Minority Ethnic Carers. Better Health Briefing.","publisher":"Race Equality Foundation","publisher-place":"London","page":"12","source":"Zotero","event-place":"London","number":"46","language":"en","author":[{"family":"Parveen","given":"Sahdia"},{"family":"Oyebode","given":"Jan R"}],"issued":{"date-parts":[["2018"]]}}}],"schema":"https://github.com/citation-style-language/schema/raw/master/csl-citation.json"} </w:instrText>
      </w:r>
      <w:r w:rsidR="008926B4" w:rsidRPr="00672498">
        <w:rPr>
          <w:rFonts w:ascii="Times New Roman" w:hAnsi="Times New Roman" w:cs="Times New Roman"/>
        </w:rPr>
        <w:fldChar w:fldCharType="separate"/>
      </w:r>
      <w:r w:rsidR="00D24928" w:rsidRPr="00672498">
        <w:rPr>
          <w:rFonts w:ascii="Times New Roman" w:hAnsi="Times New Roman" w:cs="Times New Roman"/>
        </w:rPr>
        <w:t>(Parveen &amp; Oyebode, 2018)</w:t>
      </w:r>
      <w:r w:rsidR="008926B4" w:rsidRPr="00672498">
        <w:rPr>
          <w:rFonts w:ascii="Times New Roman" w:hAnsi="Times New Roman" w:cs="Times New Roman"/>
        </w:rPr>
        <w:fldChar w:fldCharType="end"/>
      </w:r>
      <w:r w:rsidR="007D7549" w:rsidRPr="00672498">
        <w:rPr>
          <w:rFonts w:ascii="Times New Roman" w:hAnsi="Times New Roman" w:cs="Times New Roman"/>
        </w:rPr>
        <w:t>.</w:t>
      </w:r>
      <w:r w:rsidR="008926B4" w:rsidRPr="00672498">
        <w:rPr>
          <w:rFonts w:ascii="Times New Roman" w:hAnsi="Times New Roman" w:cs="Times New Roman"/>
        </w:rPr>
        <w:t xml:space="preserve"> </w:t>
      </w:r>
      <w:r w:rsidR="00CB3DA8" w:rsidRPr="00672498">
        <w:rPr>
          <w:rFonts w:ascii="Times New Roman" w:hAnsi="Times New Roman" w:cs="Times New Roman"/>
        </w:rPr>
        <w:t>T</w:t>
      </w:r>
      <w:r w:rsidR="009844B3" w:rsidRPr="00672498">
        <w:rPr>
          <w:rFonts w:ascii="Times New Roman" w:hAnsi="Times New Roman" w:cs="Times New Roman"/>
        </w:rPr>
        <w:t xml:space="preserve">here are </w:t>
      </w:r>
      <w:r w:rsidR="00CB3DA8" w:rsidRPr="00672498">
        <w:rPr>
          <w:rFonts w:ascii="Times New Roman" w:hAnsi="Times New Roman" w:cs="Times New Roman"/>
        </w:rPr>
        <w:t xml:space="preserve">limited </w:t>
      </w:r>
      <w:r w:rsidR="009844B3" w:rsidRPr="00672498">
        <w:rPr>
          <w:rFonts w:ascii="Times New Roman" w:hAnsi="Times New Roman" w:cs="Times New Roman"/>
        </w:rPr>
        <w:t xml:space="preserve">studies on </w:t>
      </w:r>
      <w:r w:rsidR="00244898" w:rsidRPr="00672498">
        <w:rPr>
          <w:rFonts w:ascii="Times New Roman" w:hAnsi="Times New Roman" w:cs="Times New Roman"/>
        </w:rPr>
        <w:t>attitudes and experiences</w:t>
      </w:r>
      <w:r w:rsidR="000C6866" w:rsidRPr="00672498">
        <w:rPr>
          <w:rFonts w:ascii="Times New Roman" w:hAnsi="Times New Roman" w:cs="Times New Roman"/>
        </w:rPr>
        <w:t xml:space="preserve"> of dementia</w:t>
      </w:r>
      <w:r w:rsidR="00244898" w:rsidRPr="00672498">
        <w:rPr>
          <w:rFonts w:ascii="Times New Roman" w:hAnsi="Times New Roman" w:cs="Times New Roman"/>
        </w:rPr>
        <w:t xml:space="preserve"> </w:t>
      </w:r>
      <w:r w:rsidR="009844B3" w:rsidRPr="00672498">
        <w:rPr>
          <w:rFonts w:ascii="Times New Roman" w:hAnsi="Times New Roman" w:cs="Times New Roman"/>
        </w:rPr>
        <w:t>in Pakistan</w:t>
      </w:r>
      <w:r w:rsidR="00D63CFD" w:rsidRPr="00672498">
        <w:rPr>
          <w:rFonts w:ascii="Times New Roman" w:hAnsi="Times New Roman" w:cs="Times New Roman"/>
        </w:rPr>
        <w:t xml:space="preserve"> </w:t>
      </w:r>
      <w:r w:rsidR="00D63CFD"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{"citationID":"jXG5zOlp","properties":{"formattedCitation":"(Ali &amp; Bokharey, 2015, 2016; Q. ul A. Khan, Khan, Khan, &amp; Najam, 2017; Qadir et al., 2013)","plainCitation":"(Ali &amp; Bokharey, 2015, 2016; Q. ul A. Khan, Khan, Khan, &amp; Najam, 2017; Qadir et al., 2013)","dontUpdate":true,"noteIndex":0},"citationItems":[{"id":2117,"uris":["http://zotero.org/users/266571/items/XMRRRFCG"],"uri":["http://zotero.org/users/266571/items/XMRRRFCG"],"itemData":{"id":2117,"type":"article-journal","title":"A pilot study examining the awareness, attitude, and burden of informal caregivers of patients with dementia","container-title":"Care Management Journals: Journal of Case Management ; The Journal of Long Term Home Health Care","page":"230-240","volume":"14","issue":"4","source":"PubMed","abstract":"Pakistan is 1 of 5 countries with the highest projected increase in prevalence of dementia in the Asia Pacific region (Access Economic, 2006), where there is a lack of structured support network for caregivers in general and for dementia caregivers in specific. The caregivers and other related individuals predominantly rely on traditional familial support for caregiving. This approach places immense burdens on the familial caregivers (Shaji, 2009). In Pakistan, there is paucity of research evidence on care of patients with dementia and the needs of caregivers dealing with such patients. This study explores awareness among caregivers, their attitudes toward family members suffering from dementia, and their experience of burden. In-depth interviews were conducted with 12 caregivers of patients diagnosed with dementia in Rawalpindi/Islamabad Pakistan. There was a considerable lack of awareness about dementia as an illness among the caregivers. They reported a conflict between emotional and religious commitments to nurture older adult relatives and their experience of psychological, physical, and economic burden, resulting in occasional episodes of carelessness and violence toward them. The study indicated that women, particularly those who were employed outside of the home, reported higher levels of stress. It is suggested that support from extended family in all forms was perceived as a concrete form of stress relief by the primary caregiver. The findings of this study indicate that the social and financial burden of dementia on families of caregivers in Pakistan may be exacerbated if they do not have support. This indicates a need for multipronged intervention from both government and nongovernment organizations, as well as the community, to develop programs for caregivers that are nested within the cultural context of filial piety in Pakistan. These strategies should also be gender sensitive, giving priority to more at-risk groups.","ISSN":"1521-0987","note":"PMID: 24579270","journalAbbreviation":"Care Manag J","language":"eng","author":[{"family":"Qadir","given":"Farah"},{"family":"Gulzar","given":"Wajiha"},{"family":"Haqqani","given":"Sabahat"},{"family":"Khalid","given":"Amna"}],"issued":{"date-parts":[["2013"]]}}},{"id":2384,"uris":["http://zotero.org/users/266571/items/YL5IMQEL"],"uri":["http://zotero.org/users/266571/items/YL5IMQEL"],"itemData":{"id":2384,"type":"article-journal","title":"Maladaptive cognitions and physical health of the caregivers of dementia: An interpretative phenomenological analysis","container-title":"International Journal of Qualitative Studies on Health and Well-being","volume":"10","source":"PubMed Central","abstract":"The aim of the study was to conduct in-depth analyses of the lived experiences of the caregivers of dementia and their maladaptive thinking patterns and how their physical health was influenced and compromised. The main method used was interpretative phenomenological analysis and involved in-depth analysis of eight participants screened through homogenous purposive sampling. After taking written consent from the participants, semi-structured interviews were conducted to gather the data that were transcribed later on to carry out free textual analysis. The themes were generated from the transcripts through the funneling approach in order to arrive at the themes that were common, frequent, and reflected the experiences shared by the participants. The verification was done through peer review and rich thick description. The most significant themes regarding maladaptive cognitions were catastrophizing, overgeneralizing, and blaming, whereas fatigue and sleep disturbances were the most significant themes regarding physical health. The emergent themes point towards a need to devise indigenous therapeutic intervention for the caregivers of dementia in the Pakistani sociocultural context as the literature available on caregiving is quite scanty in our culture.","URL":"https://www.ncbi.nlm.nih.gov/pmc/articles/PMC4575415/","DOI":"10.3402/qhw.v10.28980","ISSN":"1748-2623","note":"PMID: 26384522\nPMCID: PMC4575415","title-short":"Maladaptive cognitions and physical health of the caregivers of dementia","journalAbbreviation":"Int J Qual Stud Health Well-being","author":[{"family":"Ali","given":"Sidra"},{"family":"Bokharey","given":"Iram Z."}],"issued":{"date-parts":[["2015",9,16]]},"accessed":{"date-parts":[["2018",5,8]]}}},{"id":2382,"uris":["http://zotero.org/users/266571/items/6FDY4BKT"],"uri":["http://zotero.org/users/266571/items/6FDY4BKT"],"itemData":{"id":2382,"type":"article-journal","title":"Dementia survey among Attendees of a Dementia Awareness Event in Karachi, Pakistan","container-title":"Pakistan Journal of Neurological Sciences (PJNS)","page":"34-41","volume":"12","issue":"4","ISSN":"1990-6269","author":[{"family":"Khan","given":"Qurat ul Ain"},{"family":"Khan","given":"Yusra Hanif"},{"family":"Khan","given":"Mohammad Zaman"},{"family":"Najam","given":"Shireen"}],"issued":{"date-parts":[["2017",12,1]]}}},{"id":2383,"uris":["http://zotero.org/users/266571/items/TMJYB9U5"],"uri":["http://zotero.org/users/266571/items/TMJYB9U5"],"itemData":{"id":2383,"type":"article-journal","title":"Caregiving in dementia: Emotional and behavioral challenges","container-title":"Educational Gerontology","page":"455-464","volume":"42","issue":"7","source":"Taylor and Francis+NEJM","abstract":"With meager resources and lack of awareness in Pakistan, the phenomenon of caregiving poses a great challenge for those living with the frail elderly suffering from chronic illness. This article highlights how the informal caregivers are ingrained in this painstaking process due to sociocultural obligations. The purpose of this qualitative study was to carry out in-depth analyses of the lived experiences of the caregivers of patients with dementia and to explore the emotional and behavioral problems faced by them. On the basis of the emergent themes, the researchers would propose a therapeutic intervention plan for the caregivers that would enable them to provide adequate caregiving. The research strategy employed was Interpretative Phenomenological Analysis (IPA). Eight participants were selected from government hospitals in Lahore, Pakistan through homogenous purposive sampling. After ensuring confidentiality and taking consent, data were collected through semistructured interviews that were recorded and transcribed. In-depth analyses were carried out followed by thematic analyses. Moreover, data were verified through clarifying researcher’s bias, peer review, and rich thick description. The most significant themes regarding maladaptive behaviors came out to be reactivity and self-neglect; whereas significant maladaptive emotions were worry, low frustration tolerance, and anger. This study would be helpful towards devising appropriate therapeutic intervention for the caregivers in the Pakistani sociocultural context.","DOI":"10.1080/03601277.2016.1156375","ISSN":"0360-1277","title-short":"Caregiving in dementia","author":[{"family":"Ali","given":"Sidra"},{"family":"Bokharey","given":"Iram Zehra"}],"issued":{"date-parts":[["2016",7,2]]}}}],"schema":"https://github.com/citation-style-language/schema/raw/master/csl-citation.json"} </w:instrText>
      </w:r>
      <w:r w:rsidR="00D63CFD" w:rsidRPr="00672498">
        <w:rPr>
          <w:rFonts w:ascii="Times New Roman" w:hAnsi="Times New Roman" w:cs="Times New Roman"/>
        </w:rPr>
        <w:fldChar w:fldCharType="separate"/>
      </w:r>
      <w:r w:rsidR="0075492D" w:rsidRPr="00672498">
        <w:rPr>
          <w:rFonts w:ascii="Times New Roman" w:hAnsi="Times New Roman" w:cs="Times New Roman"/>
        </w:rPr>
        <w:t>(Ali &amp; Bokharey, 2015, 2016; Khan, Khan, Khan, &amp; Najam, 2017; Qadir et al., 2013)</w:t>
      </w:r>
      <w:r w:rsidR="00D63CFD" w:rsidRPr="00672498">
        <w:rPr>
          <w:rFonts w:ascii="Times New Roman" w:hAnsi="Times New Roman" w:cs="Times New Roman"/>
        </w:rPr>
        <w:fldChar w:fldCharType="end"/>
      </w:r>
      <w:r w:rsidR="00836202" w:rsidRPr="00672498">
        <w:rPr>
          <w:rFonts w:ascii="Times New Roman" w:hAnsi="Times New Roman" w:cs="Times New Roman"/>
        </w:rPr>
        <w:t>.</w:t>
      </w:r>
      <w:r w:rsidR="001208C9" w:rsidRPr="00672498">
        <w:rPr>
          <w:rFonts w:ascii="Times New Roman" w:hAnsi="Times New Roman" w:cs="Times New Roman"/>
        </w:rPr>
        <w:t xml:space="preserve"> </w:t>
      </w:r>
      <w:r w:rsidR="009844B3" w:rsidRPr="00672498">
        <w:rPr>
          <w:rFonts w:ascii="Times New Roman" w:hAnsi="Times New Roman" w:cs="Times New Roman"/>
        </w:rPr>
        <w:t xml:space="preserve">  </w:t>
      </w:r>
      <w:r w:rsidR="00836202" w:rsidRPr="00672498">
        <w:rPr>
          <w:rFonts w:ascii="Times New Roman" w:hAnsi="Times New Roman" w:cs="Times New Roman"/>
        </w:rPr>
        <w:t xml:space="preserve">Ali and Bokharey </w:t>
      </w:r>
      <w:r w:rsidR="00724ADF" w:rsidRPr="00672498">
        <w:rPr>
          <w:rFonts w:ascii="Times New Roman" w:hAnsi="Times New Roman" w:cs="Times New Roman"/>
        </w:rPr>
        <w:t xml:space="preserve">interviewed </w:t>
      </w:r>
      <w:r w:rsidR="00AC013A" w:rsidRPr="00672498">
        <w:rPr>
          <w:rFonts w:ascii="Times New Roman" w:hAnsi="Times New Roman" w:cs="Times New Roman"/>
        </w:rPr>
        <w:t>eight</w:t>
      </w:r>
      <w:r w:rsidR="00724ADF" w:rsidRPr="00672498">
        <w:rPr>
          <w:rFonts w:ascii="Times New Roman" w:hAnsi="Times New Roman" w:cs="Times New Roman"/>
        </w:rPr>
        <w:t xml:space="preserve"> </w:t>
      </w:r>
      <w:r w:rsidR="003F4208" w:rsidRPr="00672498">
        <w:rPr>
          <w:rFonts w:ascii="Times New Roman" w:hAnsi="Times New Roman" w:cs="Times New Roman"/>
        </w:rPr>
        <w:t>caregivers</w:t>
      </w:r>
      <w:r w:rsidR="000C6866" w:rsidRPr="00672498">
        <w:rPr>
          <w:rFonts w:ascii="Times New Roman" w:hAnsi="Times New Roman" w:cs="Times New Roman"/>
        </w:rPr>
        <w:t xml:space="preserve"> of people with dementia</w:t>
      </w:r>
      <w:r w:rsidR="003F4208" w:rsidRPr="00672498">
        <w:rPr>
          <w:rFonts w:ascii="Times New Roman" w:hAnsi="Times New Roman" w:cs="Times New Roman"/>
        </w:rPr>
        <w:t xml:space="preserve"> in Pakistan on their experiences of dementia</w:t>
      </w:r>
      <w:r w:rsidR="00DC6B53" w:rsidRPr="00672498">
        <w:rPr>
          <w:rFonts w:ascii="Times New Roman" w:hAnsi="Times New Roman" w:cs="Times New Roman"/>
        </w:rPr>
        <w:t xml:space="preserve"> caregiving</w:t>
      </w:r>
      <w:r w:rsidR="00532782" w:rsidRPr="00672498">
        <w:rPr>
          <w:rFonts w:ascii="Times New Roman" w:hAnsi="Times New Roman" w:cs="Times New Roman"/>
        </w:rPr>
        <w:t xml:space="preserve"> </w:t>
      </w:r>
      <w:r w:rsidR="00532782"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{"citationID":"ZC4orY6T","properties":{"formattedCitation":"(Ali &amp; Bokharey, 2015)","plainCitation":"(Ali &amp; Bokharey, 2015)","noteIndex":0},"citationItems":[{"id":2384,"uris":["http://zotero.org/users/266571/items/YL5IMQEL"],"uri":["http://zotero.org/users/266571/items/YL5IMQEL"],"itemData":{"id":2384,"type":"article-journal","title":"Maladaptive cognitions and physical health of the caregivers of dementia: An interpretative phenomenological analysis","container-title":"International Journal of Qualitative Studies on Health and Well-being","volume":"10","source":"PubMed Central","abstract":"The aim of the study was to conduct in-depth analyses of the lived experiences of the caregivers of dementia and their maladaptive thinking patterns and how their physical health was influenced and compromised. The main method used was interpretative phenomenological analysis and involved in-depth analysis of eight participants screened through homogenous purposive sampling. After taking written consent from the participants, semi-structured interviews were conducted to gather the data that were transcribed later on to carry out free textual analysis. The themes were generated from the transcripts through the funneling approach in order to arrive at the themes that were common, frequent, and reflected the experiences shared by the participants. The verification was done through peer review and rich thick description. The most significant themes regarding maladaptive cognitions were catastrophizing, overgeneralizing, and blaming, whereas fatigue and sleep disturbances were the most significant themes regarding physical health. The emergent themes point towards a need to devise indigenous therapeutic intervention for the caregivers of dementia in the Pakistani sociocultural context as the literature available on caregiving is quite scanty in our culture.","URL":"https://www.ncbi.nlm.nih.gov/pmc/articles/PMC4575415/","DOI":"10.3402/qhw.v10.28980","ISSN":"1748-2623","note":"PMID: 26384522\nPMCID: PMC4575415","title-short":"Maladaptive cognitions and physical health of the caregivers of dementia","journalAbbreviation":"Int J Qual Stud Health Well-being","author":[{"family":"Ali","given":"Sidra"},{"family":"Bokharey","given":"Iram Z."}],"issued":{"date-parts":[["2015",9,16]]},"accessed":{"date-parts":[["2018",5,8]]}}}],"schema":"https://github.com/citation-style-language/schema/raw/master/csl-citation.json"} </w:instrText>
      </w:r>
      <w:r w:rsidR="00532782" w:rsidRPr="00672498">
        <w:rPr>
          <w:rFonts w:ascii="Times New Roman" w:hAnsi="Times New Roman" w:cs="Times New Roman"/>
        </w:rPr>
        <w:fldChar w:fldCharType="separate"/>
      </w:r>
      <w:r w:rsidR="00D24928" w:rsidRPr="00672498">
        <w:rPr>
          <w:rFonts w:ascii="Times New Roman" w:hAnsi="Times New Roman" w:cs="Times New Roman"/>
        </w:rPr>
        <w:t>(Ali &amp; Bokharey, 2015)</w:t>
      </w:r>
      <w:r w:rsidR="00532782" w:rsidRPr="00672498">
        <w:rPr>
          <w:rFonts w:ascii="Times New Roman" w:hAnsi="Times New Roman" w:cs="Times New Roman"/>
        </w:rPr>
        <w:fldChar w:fldCharType="end"/>
      </w:r>
      <w:r w:rsidR="00DC6B53" w:rsidRPr="00672498">
        <w:rPr>
          <w:rFonts w:ascii="Times New Roman" w:hAnsi="Times New Roman" w:cs="Times New Roman"/>
        </w:rPr>
        <w:t xml:space="preserve">.  They found high levels of stress, sleep disruption and fatigue, which were made worse by maladaptive thinking patterns. </w:t>
      </w:r>
      <w:r w:rsidR="004C45AD" w:rsidRPr="00672498">
        <w:rPr>
          <w:rFonts w:ascii="Times New Roman" w:hAnsi="Times New Roman" w:cs="Times New Roman"/>
        </w:rPr>
        <w:t xml:space="preserve"> </w:t>
      </w:r>
      <w:r w:rsidR="00532782" w:rsidRPr="00672498">
        <w:rPr>
          <w:rFonts w:ascii="Times New Roman" w:hAnsi="Times New Roman" w:cs="Times New Roman"/>
        </w:rPr>
        <w:t>Ali and Bokharey</w:t>
      </w:r>
      <w:r w:rsidR="004C45AD" w:rsidRPr="00672498">
        <w:rPr>
          <w:rFonts w:ascii="Times New Roman" w:hAnsi="Times New Roman" w:cs="Times New Roman"/>
        </w:rPr>
        <w:t xml:space="preserve"> </w:t>
      </w:r>
      <w:r w:rsidR="00D0780A" w:rsidRPr="00672498">
        <w:rPr>
          <w:rFonts w:ascii="Times New Roman" w:hAnsi="Times New Roman" w:cs="Times New Roman"/>
        </w:rPr>
        <w:t xml:space="preserve">later </w:t>
      </w:r>
      <w:r w:rsidR="00532782" w:rsidRPr="00672498">
        <w:rPr>
          <w:rFonts w:ascii="Times New Roman" w:hAnsi="Times New Roman" w:cs="Times New Roman"/>
        </w:rPr>
        <w:t>suggested</w:t>
      </w:r>
      <w:r w:rsidR="004C45AD" w:rsidRPr="00672498">
        <w:rPr>
          <w:rFonts w:ascii="Times New Roman" w:hAnsi="Times New Roman" w:cs="Times New Roman"/>
        </w:rPr>
        <w:t xml:space="preserve"> an interaction between maladaptive emotions and behaviours, and how that might play a role in caregiver burden and quality of life</w:t>
      </w:r>
      <w:r w:rsidR="00D63CFD" w:rsidRPr="00672498">
        <w:rPr>
          <w:rFonts w:ascii="Times New Roman" w:hAnsi="Times New Roman" w:cs="Times New Roman"/>
        </w:rPr>
        <w:t xml:space="preserve"> </w:t>
      </w:r>
      <w:r w:rsidR="00D63CFD"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{"citationID":"wItWgUIl","properties":{"formattedCitation":"(Ali &amp; Bokharey, 2016)","plainCitation":"(Ali &amp; Bokharey, 2016)","noteIndex":0},"citationItems":[{"id":2383,"uris":["http://zotero.org/users/266571/items/TMJYB9U5"],"uri":["http://zotero.org/users/266571/items/TMJYB9U5"],"itemData":{"id":2383,"type":"article-journal","title":"Caregiving in dementia: Emotional and behavioral challenges","container-title":"Educational Gerontology","page":"455-464","volume":"42","issue":"7","source":"Taylor and Francis+NEJM","abstract":"With meager resources and lack of awareness in Pakistan, the phenomenon of caregiving poses a great challenge for those living with the frail elderly suffering from chronic illness. This article highlights how the informal caregivers are ingrained in this painstaking process due to sociocultural obligations. The purpose of this qualitative study was to carry out in-depth analyses of the lived experiences of the caregivers of patients with dementia and to explore the emotional and behavioral problems faced by them. On the basis of the emergent themes, the researchers would propose a therapeutic intervention plan for the caregivers that would enable them to provide adequate caregiving. The research strategy employed was Interpretative Phenomenological Analysis (IPA). Eight participants were selected from government hospitals in Lahore, Pakistan through homogenous purposive sampling. After ensuring confidentiality and taking consent, data were collected through semistructured interviews that were recorded and transcribed. In-depth analyses were carried out followed by thematic analyses. Moreover, data were verified through clarifying researcher’s bias, peer review, and rich thick description. The most significant themes regarding maladaptive behaviors came out to be reactivity and self-neglect; whereas significant maladaptive emotions were worry, low frustration tolerance, and anger. This study would be helpful towards devising appropriate therapeutic intervention for the caregivers in the Pakistani sociocultural context.","DOI":"10.1080/03601277.2016.1156375","ISSN":"0360-1277","title-short":"Caregiving in dementia","author":[{"family":"Ali","given":"Sidra"},{"family":"Bokharey","given":"Iram Zehra"}],"issued":{"date-parts":[["2016",7,2]]}}}],"schema":"https://github.com/citation-style-language/schema/raw/master/csl-citation.json"} </w:instrText>
      </w:r>
      <w:r w:rsidR="00D63CFD" w:rsidRPr="00672498">
        <w:rPr>
          <w:rFonts w:ascii="Times New Roman" w:hAnsi="Times New Roman" w:cs="Times New Roman"/>
        </w:rPr>
        <w:fldChar w:fldCharType="separate"/>
      </w:r>
      <w:r w:rsidR="00D24928" w:rsidRPr="00672498">
        <w:rPr>
          <w:rFonts w:ascii="Times New Roman" w:hAnsi="Times New Roman" w:cs="Times New Roman"/>
        </w:rPr>
        <w:t>(Ali &amp; Bokharey, 2016)</w:t>
      </w:r>
      <w:r w:rsidR="00D63CFD" w:rsidRPr="00672498">
        <w:rPr>
          <w:rFonts w:ascii="Times New Roman" w:hAnsi="Times New Roman" w:cs="Times New Roman"/>
        </w:rPr>
        <w:fldChar w:fldCharType="end"/>
      </w:r>
      <w:r w:rsidR="004C45AD" w:rsidRPr="00672498">
        <w:rPr>
          <w:rFonts w:ascii="Times New Roman" w:hAnsi="Times New Roman" w:cs="Times New Roman"/>
        </w:rPr>
        <w:t xml:space="preserve">.  </w:t>
      </w:r>
      <w:r w:rsidR="00532782" w:rsidRPr="00672498">
        <w:rPr>
          <w:rFonts w:ascii="Times New Roman" w:hAnsi="Times New Roman" w:cs="Times New Roman"/>
        </w:rPr>
        <w:t xml:space="preserve">Qadir and colleagues </w:t>
      </w:r>
      <w:r w:rsidR="004C45AD" w:rsidRPr="00672498">
        <w:rPr>
          <w:rFonts w:ascii="Times New Roman" w:hAnsi="Times New Roman" w:cs="Times New Roman"/>
        </w:rPr>
        <w:t>found that caregivers in Rawalpindi/Islamabad lacked awareness of dementia, were conflicted by emotional and religious commitments to care and reported high psychological, physical and economic burden</w:t>
      </w:r>
      <w:r w:rsidR="00532782" w:rsidRPr="00672498">
        <w:rPr>
          <w:rFonts w:ascii="Times New Roman" w:hAnsi="Times New Roman" w:cs="Times New Roman"/>
        </w:rPr>
        <w:t xml:space="preserve"> </w:t>
      </w:r>
      <w:r w:rsidR="00532782"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{"citationID":"KcicyF1t","properties":{"formattedCitation":"(Qadir et al., 2013)","plainCitation":"(Qadir et al., 2013)","noteIndex":0},"citationItems":[{"id":2117,"uris":["http://zotero.org/users/266571/items/XMRRRFCG"],"uri":["http://zotero.org/users/266571/items/XMRRRFCG"],"itemData":{"id":2117,"type":"article-journal","title":"A pilot study examining the awareness, attitude, and burden of informal caregivers of patients with dementia","container-title":"Care Management Journals: Journal of Case Management ; The Journal of Long Term Home Health Care","page":"230-240","volume":"14","issue":"4","source":"PubMed","abstract":"Pakistan is 1 of 5 countries with the highest projected increase in prevalence of dementia in the Asia Pacific region (Access Economic, 2006), where there is a lack of structured support network for caregivers in general and for dementia caregivers in specific. The caregivers and other related individuals predominantly rely on traditional familial support for caregiving. This approach places immense burdens on the familial caregivers (Shaji, 2009). In Pakistan, there is paucity of research evidence on care of patients with dementia and the needs of caregivers dealing with such patients. This study explores awareness among caregivers, their attitudes toward family members suffering from dementia, and their experience of burden. In-depth interviews were conducted with 12 caregivers of patients diagnosed with dementia in Rawalpindi/Islamabad Pakistan. There was a considerable lack of awareness about dementia as an illness among the caregivers. They reported a conflict between emotional and religious commitments to nurture older adult relatives and their experience of psychological, physical, and economic burden, resulting in occasional episodes of carelessness and violence toward them. The study indicated that women, particularly those who were employed outside of the home, reported higher levels of stress. It is suggested that support from extended family in all forms was perceived as a concrete form of stress relief by the primary caregiver. The findings of this study indicate that the social and financial burden of dementia on families of caregivers in Pakistan may be exacerbated if they do not have support. This indicates a need for multipronged intervention from both government and nongovernment organizations, as well as the community, to develop programs for caregivers that are nested within the cultural context of filial piety in Pakistan. These strategies should also be gender sensitive, giving priority to more at-risk groups.","ISSN":"1521-0987","note":"PMID: 24579270","journalAbbreviation":"Care Manag J","language":"eng","author":[{"family":"Qadir","given":"Farah"},{"family":"Gulzar","given":"Wajiha"},{"family":"Haqqani","given":"Sabahat"},{"family":"Khalid","given":"Amna"}],"issued":{"date-parts":[["2013"]]}}}],"schema":"https://github.com/citation-style-language/schema/raw/master/csl-citation.json"} </w:instrText>
      </w:r>
      <w:r w:rsidR="00532782" w:rsidRPr="00672498">
        <w:rPr>
          <w:rFonts w:ascii="Times New Roman" w:hAnsi="Times New Roman" w:cs="Times New Roman"/>
        </w:rPr>
        <w:fldChar w:fldCharType="separate"/>
      </w:r>
      <w:r w:rsidR="00D24928" w:rsidRPr="00672498">
        <w:rPr>
          <w:rFonts w:ascii="Times New Roman" w:hAnsi="Times New Roman" w:cs="Times New Roman"/>
        </w:rPr>
        <w:t>(Qadir et al., 2013)</w:t>
      </w:r>
      <w:r w:rsidR="00532782" w:rsidRPr="00672498">
        <w:rPr>
          <w:rFonts w:ascii="Times New Roman" w:hAnsi="Times New Roman" w:cs="Times New Roman"/>
        </w:rPr>
        <w:fldChar w:fldCharType="end"/>
      </w:r>
      <w:r w:rsidR="004C45AD" w:rsidRPr="00672498">
        <w:rPr>
          <w:rFonts w:ascii="Times New Roman" w:hAnsi="Times New Roman" w:cs="Times New Roman"/>
        </w:rPr>
        <w:t>.  Finally,</w:t>
      </w:r>
      <w:r w:rsidR="00706BD8" w:rsidRPr="00672498">
        <w:rPr>
          <w:rFonts w:ascii="Times New Roman" w:hAnsi="Times New Roman" w:cs="Times New Roman"/>
        </w:rPr>
        <w:t xml:space="preserve"> a survey of</w:t>
      </w:r>
      <w:r w:rsidR="0071124E" w:rsidRPr="00672498">
        <w:rPr>
          <w:rFonts w:ascii="Times New Roman" w:hAnsi="Times New Roman" w:cs="Times New Roman"/>
        </w:rPr>
        <w:t xml:space="preserve"> </w:t>
      </w:r>
      <w:r w:rsidR="00C61E5D" w:rsidRPr="00672498">
        <w:rPr>
          <w:rFonts w:ascii="Times New Roman" w:hAnsi="Times New Roman" w:cs="Times New Roman"/>
        </w:rPr>
        <w:t xml:space="preserve">38 members of the public took place at a </w:t>
      </w:r>
      <w:r w:rsidR="00AC013A" w:rsidRPr="00672498">
        <w:rPr>
          <w:rFonts w:ascii="Times New Roman" w:hAnsi="Times New Roman" w:cs="Times New Roman"/>
        </w:rPr>
        <w:t xml:space="preserve">free </w:t>
      </w:r>
      <w:r w:rsidR="00C61E5D" w:rsidRPr="00672498">
        <w:rPr>
          <w:rFonts w:ascii="Times New Roman" w:hAnsi="Times New Roman" w:cs="Times New Roman"/>
        </w:rPr>
        <w:t>dementia public awareness event in Pakistan</w:t>
      </w:r>
      <w:r w:rsidR="00AC013A" w:rsidRPr="00672498">
        <w:rPr>
          <w:rFonts w:ascii="Times New Roman" w:hAnsi="Times New Roman" w:cs="Times New Roman"/>
        </w:rPr>
        <w:t xml:space="preserve"> </w:t>
      </w:r>
      <w:r w:rsidR="00C61E5D"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{"citationID":"B1dauYHw","properties":{"formattedCitation":"(Q. ul A. Khan et al., 2017)","plainCitation":"(Q. ul A. Khan et al., 2017)","dontUpdate":true,"noteIndex":0},"citationItems":[{"id":2382,"uris":["http://zotero.org/users/266571/items/6FDY4BKT"],"uri":["http://zotero.org/users/266571/items/6FDY4BKT"],"itemData":{"id":2382,"type":"article-journal","title":"Dementia survey among Attendees of a Dementia Awareness Event in Karachi, Pakistan","container-title":"Pakistan Journal of Neurological Sciences (PJNS)","page":"34-41","volume":"12","issue":"4","ISSN":"1990-6269","author":[{"family":"Khan","given":"Qurat ul Ain"},{"family":"Khan","given":"Yusra Hanif"},{"family":"Khan","given":"Mohammad Zaman"},{"family":"Najam","given":"Shireen"}],"issued":{"date-parts":[["2017",12,1]]}}}],"schema":"https://github.com/citation-style-language/schema/raw/master/csl-citation.json"} </w:instrText>
      </w:r>
      <w:r w:rsidR="00C61E5D" w:rsidRPr="00672498">
        <w:rPr>
          <w:rFonts w:ascii="Times New Roman" w:hAnsi="Times New Roman" w:cs="Times New Roman"/>
        </w:rPr>
        <w:fldChar w:fldCharType="separate"/>
      </w:r>
      <w:r w:rsidR="00C61E5D" w:rsidRPr="00672498">
        <w:rPr>
          <w:rFonts w:ascii="Times New Roman" w:hAnsi="Times New Roman" w:cs="Times New Roman"/>
        </w:rPr>
        <w:t>(Khan et al., 2017)</w:t>
      </w:r>
      <w:r w:rsidR="00C61E5D" w:rsidRPr="00672498">
        <w:rPr>
          <w:rFonts w:ascii="Times New Roman" w:hAnsi="Times New Roman" w:cs="Times New Roman"/>
        </w:rPr>
        <w:fldChar w:fldCharType="end"/>
      </w:r>
      <w:r w:rsidR="00C61E5D" w:rsidRPr="00672498">
        <w:rPr>
          <w:rFonts w:ascii="Times New Roman" w:hAnsi="Times New Roman" w:cs="Times New Roman"/>
        </w:rPr>
        <w:t xml:space="preserve">. Eleven out of 38 identified themselves as having dementia and eight were caregivers of people with dementia. </w:t>
      </w:r>
      <w:r w:rsidR="004C45AD"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{"citationID":"Q7JRR7NN","properties":{"formattedCitation":"(Q. ul A. Khan et al., 2017)","plainCitation":"(Q. ul A. Khan et al., 2017)","dontUpdate":true,"noteIndex":0},"citationItems":[{"id":2382,"uris":["http://zotero.org/users/266571/items/6FDY4BKT"],"uri":["http://zotero.org/users/266571/items/6FDY4BKT"],"itemData":{"id":2382,"type":"article-journal","title":"Dementia survey among Attendees of a Dementia Awareness Event in Karachi, Pakistan","container-title":"Pakistan Journal of Neurological Sciences (PJNS)","page":"34-41","volume":"12","issue":"4","ISSN":"1990-6269","author":[{"family":"Khan","given":"Qurat ul Ain"},{"family":"Khan","given":"Yusra Hanif"},{"family":"Khan","given":"Mohammad Zaman"},{"family":"Najam","given":"Shireen"}],"issued":{"date-parts":[["2017",12,1]]}}}],"schema":"https://github.com/citation-style-language/schema/raw/master/csl-citation.json"} </w:instrText>
      </w:r>
      <w:r w:rsidR="004C45AD" w:rsidRPr="00672498">
        <w:rPr>
          <w:rFonts w:ascii="Times New Roman" w:hAnsi="Times New Roman" w:cs="Times New Roman"/>
        </w:rPr>
        <w:fldChar w:fldCharType="separate"/>
      </w:r>
      <w:r w:rsidR="004C45AD" w:rsidRPr="00672498">
        <w:rPr>
          <w:rFonts w:ascii="Times New Roman" w:hAnsi="Times New Roman" w:cs="Times New Roman"/>
        </w:rPr>
        <w:t>Khan et al. (2017)</w:t>
      </w:r>
      <w:r w:rsidR="004C45AD" w:rsidRPr="00672498">
        <w:rPr>
          <w:rFonts w:ascii="Times New Roman" w:hAnsi="Times New Roman" w:cs="Times New Roman"/>
        </w:rPr>
        <w:fldChar w:fldCharType="end"/>
      </w:r>
      <w:r w:rsidR="00706BD8" w:rsidRPr="00672498">
        <w:rPr>
          <w:rFonts w:ascii="Times New Roman" w:hAnsi="Times New Roman" w:cs="Times New Roman"/>
        </w:rPr>
        <w:t xml:space="preserve"> found that only half of the </w:t>
      </w:r>
      <w:r w:rsidR="0071124E" w:rsidRPr="00672498">
        <w:rPr>
          <w:rFonts w:ascii="Times New Roman" w:hAnsi="Times New Roman" w:cs="Times New Roman"/>
        </w:rPr>
        <w:t>pe</w:t>
      </w:r>
      <w:r w:rsidR="00AA60EC" w:rsidRPr="00672498">
        <w:rPr>
          <w:rFonts w:ascii="Times New Roman" w:hAnsi="Times New Roman" w:cs="Times New Roman"/>
        </w:rPr>
        <w:t>ople</w:t>
      </w:r>
      <w:r w:rsidR="0071124E" w:rsidRPr="00672498">
        <w:rPr>
          <w:rFonts w:ascii="Times New Roman" w:hAnsi="Times New Roman" w:cs="Times New Roman"/>
        </w:rPr>
        <w:t xml:space="preserve"> with dementia</w:t>
      </w:r>
      <w:r w:rsidR="00706BD8" w:rsidRPr="00672498">
        <w:rPr>
          <w:rFonts w:ascii="Times New Roman" w:hAnsi="Times New Roman" w:cs="Times New Roman"/>
        </w:rPr>
        <w:t xml:space="preserve"> and </w:t>
      </w:r>
      <w:r w:rsidR="00020589" w:rsidRPr="00672498">
        <w:rPr>
          <w:rFonts w:ascii="Times New Roman" w:hAnsi="Times New Roman" w:cs="Times New Roman"/>
        </w:rPr>
        <w:t xml:space="preserve"> </w:t>
      </w:r>
      <w:r w:rsidR="00706BD8" w:rsidRPr="00672498">
        <w:rPr>
          <w:rFonts w:ascii="Times New Roman" w:hAnsi="Times New Roman" w:cs="Times New Roman"/>
        </w:rPr>
        <w:t>caregivers were aware of the</w:t>
      </w:r>
      <w:r w:rsidR="00C61E5D" w:rsidRPr="00672498">
        <w:rPr>
          <w:rFonts w:ascii="Times New Roman" w:hAnsi="Times New Roman" w:cs="Times New Roman"/>
        </w:rPr>
        <w:t xml:space="preserve"> type of dementia </w:t>
      </w:r>
      <w:r w:rsidR="00020589" w:rsidRPr="00672498">
        <w:rPr>
          <w:rFonts w:ascii="Times New Roman" w:hAnsi="Times New Roman" w:cs="Times New Roman"/>
        </w:rPr>
        <w:t>they or their family member had been diagnosed with</w:t>
      </w:r>
      <w:r w:rsidR="00706BD8" w:rsidRPr="00672498">
        <w:rPr>
          <w:rFonts w:ascii="Times New Roman" w:hAnsi="Times New Roman" w:cs="Times New Roman"/>
        </w:rPr>
        <w:t xml:space="preserve">.   Memory loss was the most distressing symptom, followed by </w:t>
      </w:r>
      <w:r w:rsidR="00BE2920" w:rsidRPr="00672498">
        <w:rPr>
          <w:rFonts w:ascii="Times New Roman" w:hAnsi="Times New Roman" w:cs="Times New Roman"/>
        </w:rPr>
        <w:t>depression</w:t>
      </w:r>
      <w:r w:rsidR="0071124E" w:rsidRPr="00672498">
        <w:rPr>
          <w:rFonts w:ascii="Times New Roman" w:hAnsi="Times New Roman" w:cs="Times New Roman"/>
        </w:rPr>
        <w:t xml:space="preserve">, </w:t>
      </w:r>
      <w:r w:rsidR="00706BD8" w:rsidRPr="00672498">
        <w:rPr>
          <w:rFonts w:ascii="Times New Roman" w:hAnsi="Times New Roman" w:cs="Times New Roman"/>
        </w:rPr>
        <w:t>anxiety</w:t>
      </w:r>
      <w:r w:rsidR="00BE2920" w:rsidRPr="00672498">
        <w:rPr>
          <w:rFonts w:ascii="Times New Roman" w:hAnsi="Times New Roman" w:cs="Times New Roman"/>
        </w:rPr>
        <w:t xml:space="preserve"> and incontinence</w:t>
      </w:r>
      <w:r w:rsidR="00515B6C" w:rsidRPr="00672498">
        <w:rPr>
          <w:rFonts w:ascii="Times New Roman" w:hAnsi="Times New Roman" w:cs="Times New Roman"/>
        </w:rPr>
        <w:t xml:space="preserve">. </w:t>
      </w:r>
      <w:r w:rsidR="00DC7704" w:rsidRPr="00672498">
        <w:rPr>
          <w:rFonts w:ascii="Times New Roman" w:hAnsi="Times New Roman" w:cs="Times New Roman"/>
        </w:rPr>
        <w:t xml:space="preserve"> </w:t>
      </w:r>
      <w:r w:rsidR="00334BA8" w:rsidRPr="00672498">
        <w:rPr>
          <w:rFonts w:ascii="Times New Roman" w:hAnsi="Times New Roman" w:cs="Times New Roman"/>
        </w:rPr>
        <w:t>R</w:t>
      </w:r>
      <w:r w:rsidR="00244898" w:rsidRPr="00672498">
        <w:rPr>
          <w:rFonts w:ascii="Times New Roman" w:hAnsi="Times New Roman" w:cs="Times New Roman"/>
        </w:rPr>
        <w:t>esearch</w:t>
      </w:r>
      <w:r w:rsidR="00F73D3B" w:rsidRPr="00672498">
        <w:rPr>
          <w:rFonts w:ascii="Times New Roman" w:hAnsi="Times New Roman" w:cs="Times New Roman"/>
        </w:rPr>
        <w:t xml:space="preserve"> is required</w:t>
      </w:r>
      <w:r w:rsidR="00244898" w:rsidRPr="00672498">
        <w:rPr>
          <w:rFonts w:ascii="Times New Roman" w:hAnsi="Times New Roman" w:cs="Times New Roman"/>
        </w:rPr>
        <w:t xml:space="preserve"> to </w:t>
      </w:r>
      <w:r w:rsidR="001671B1" w:rsidRPr="00672498">
        <w:rPr>
          <w:rFonts w:ascii="Times New Roman" w:hAnsi="Times New Roman" w:cs="Times New Roman"/>
        </w:rPr>
        <w:t xml:space="preserve">explore </w:t>
      </w:r>
      <w:r w:rsidR="00334BA8" w:rsidRPr="00672498">
        <w:rPr>
          <w:rFonts w:ascii="Times New Roman" w:hAnsi="Times New Roman" w:cs="Times New Roman"/>
        </w:rPr>
        <w:t xml:space="preserve">further </w:t>
      </w:r>
      <w:r w:rsidR="00D0780A" w:rsidRPr="00672498">
        <w:rPr>
          <w:rFonts w:ascii="Times New Roman" w:hAnsi="Times New Roman" w:cs="Times New Roman"/>
        </w:rPr>
        <w:t xml:space="preserve">experiences and knowledge of dementia in Pakistan, in order to influence public policy and increase dementia awareness in Pakistan.  </w:t>
      </w:r>
    </w:p>
    <w:p w14:paraId="704A171F" w14:textId="663AFEF9" w:rsidR="00FA6C1D" w:rsidRPr="00672498" w:rsidRDefault="00D0780A" w:rsidP="00D0780A">
      <w:pPr>
        <w:pStyle w:val="Default"/>
        <w:spacing w:line="480" w:lineRule="auto"/>
        <w:ind w:firstLine="720"/>
        <w:rPr>
          <w:rFonts w:ascii="Times New Roman" w:hAnsi="Times New Roman" w:cs="Times New Roman"/>
        </w:rPr>
      </w:pPr>
      <w:r w:rsidRPr="00672498">
        <w:rPr>
          <w:rFonts w:ascii="Times New Roman" w:hAnsi="Times New Roman" w:cs="Times New Roman"/>
        </w:rPr>
        <w:t xml:space="preserve">Thus, the current study </w:t>
      </w:r>
      <w:r w:rsidR="00CB3DA8" w:rsidRPr="00672498">
        <w:rPr>
          <w:rFonts w:ascii="Times New Roman" w:hAnsi="Times New Roman" w:cs="Times New Roman"/>
        </w:rPr>
        <w:t>aim</w:t>
      </w:r>
      <w:r w:rsidR="00B6611E" w:rsidRPr="00672498">
        <w:rPr>
          <w:rFonts w:ascii="Times New Roman" w:hAnsi="Times New Roman" w:cs="Times New Roman"/>
        </w:rPr>
        <w:t>ed</w:t>
      </w:r>
      <w:r w:rsidR="00CB3DA8" w:rsidRPr="00672498">
        <w:rPr>
          <w:rFonts w:ascii="Times New Roman" w:hAnsi="Times New Roman" w:cs="Times New Roman"/>
        </w:rPr>
        <w:t xml:space="preserve"> to </w:t>
      </w:r>
      <w:r w:rsidRPr="00672498">
        <w:rPr>
          <w:rFonts w:ascii="Times New Roman" w:hAnsi="Times New Roman" w:cs="Times New Roman"/>
        </w:rPr>
        <w:t xml:space="preserve">explore </w:t>
      </w:r>
      <w:r w:rsidR="00DC7704" w:rsidRPr="00672498">
        <w:rPr>
          <w:rFonts w:ascii="Times New Roman" w:hAnsi="Times New Roman" w:cs="Times New Roman"/>
        </w:rPr>
        <w:t>dementia awareness in Pakistan</w:t>
      </w:r>
      <w:r w:rsidR="006D25DF" w:rsidRPr="00672498">
        <w:rPr>
          <w:rFonts w:ascii="Times New Roman" w:hAnsi="Times New Roman" w:cs="Times New Roman"/>
        </w:rPr>
        <w:t xml:space="preserve">, </w:t>
      </w:r>
      <w:r w:rsidR="001671B1" w:rsidRPr="00672498">
        <w:rPr>
          <w:rFonts w:ascii="Times New Roman" w:hAnsi="Times New Roman" w:cs="Times New Roman"/>
        </w:rPr>
        <w:t xml:space="preserve">how culture and religion </w:t>
      </w:r>
      <w:r w:rsidR="00A41DBF" w:rsidRPr="00672498">
        <w:rPr>
          <w:rFonts w:ascii="Times New Roman" w:hAnsi="Times New Roman" w:cs="Times New Roman"/>
        </w:rPr>
        <w:t>play a role</w:t>
      </w:r>
      <w:r w:rsidR="00DC7704" w:rsidRPr="00672498">
        <w:rPr>
          <w:rFonts w:ascii="Times New Roman" w:hAnsi="Times New Roman" w:cs="Times New Roman"/>
        </w:rPr>
        <w:t xml:space="preserve"> in caregiving</w:t>
      </w:r>
      <w:r w:rsidR="00A41DBF" w:rsidRPr="00672498">
        <w:rPr>
          <w:rFonts w:ascii="Times New Roman" w:hAnsi="Times New Roman" w:cs="Times New Roman"/>
        </w:rPr>
        <w:t xml:space="preserve">, </w:t>
      </w:r>
      <w:r w:rsidRPr="00672498">
        <w:rPr>
          <w:rFonts w:ascii="Times New Roman" w:hAnsi="Times New Roman" w:cs="Times New Roman"/>
        </w:rPr>
        <w:t xml:space="preserve">how caregivers cope, what barriers they face </w:t>
      </w:r>
      <w:r w:rsidR="006D25DF" w:rsidRPr="00672498">
        <w:rPr>
          <w:rFonts w:ascii="Times New Roman" w:hAnsi="Times New Roman" w:cs="Times New Roman"/>
        </w:rPr>
        <w:t xml:space="preserve">and </w:t>
      </w:r>
      <w:r w:rsidR="00A41DBF" w:rsidRPr="00672498">
        <w:rPr>
          <w:rFonts w:ascii="Times New Roman" w:hAnsi="Times New Roman" w:cs="Times New Roman"/>
        </w:rPr>
        <w:t>what help they would be willing to accept based on the complexities of their cultural</w:t>
      </w:r>
      <w:r w:rsidR="00B31687" w:rsidRPr="00672498">
        <w:rPr>
          <w:rFonts w:ascii="Times New Roman" w:hAnsi="Times New Roman" w:cs="Times New Roman"/>
        </w:rPr>
        <w:t xml:space="preserve"> and </w:t>
      </w:r>
      <w:r w:rsidR="00A41DBF" w:rsidRPr="00672498">
        <w:rPr>
          <w:rFonts w:ascii="Times New Roman" w:hAnsi="Times New Roman" w:cs="Times New Roman"/>
        </w:rPr>
        <w:t>religious values</w:t>
      </w:r>
      <w:r w:rsidRPr="00672498">
        <w:rPr>
          <w:rFonts w:ascii="Times New Roman" w:hAnsi="Times New Roman" w:cs="Times New Roman"/>
        </w:rPr>
        <w:t>.</w:t>
      </w:r>
      <w:r w:rsidR="008D3173" w:rsidRPr="00672498">
        <w:rPr>
          <w:rFonts w:ascii="Times New Roman" w:hAnsi="Times New Roman" w:cs="Times New Roman"/>
        </w:rPr>
        <w:t xml:space="preserve">  Caregivers were recruited from two metropolitan cities in Pakistan, Karachi and Lahore</w:t>
      </w:r>
      <w:r w:rsidR="00390A1F" w:rsidRPr="00672498">
        <w:rPr>
          <w:rFonts w:ascii="Times New Roman" w:hAnsi="Times New Roman" w:cs="Times New Roman"/>
        </w:rPr>
        <w:t xml:space="preserve">. </w:t>
      </w:r>
      <w:r w:rsidR="008D3173" w:rsidRPr="00672498">
        <w:rPr>
          <w:rFonts w:ascii="Times New Roman" w:hAnsi="Times New Roman" w:cs="Times New Roman"/>
        </w:rPr>
        <w:t xml:space="preserve"> </w:t>
      </w:r>
      <w:r w:rsidR="00390A1F" w:rsidRPr="00672498">
        <w:rPr>
          <w:rFonts w:ascii="Times New Roman" w:hAnsi="Times New Roman" w:cs="Times New Roman"/>
          <w:lang w:bidi="en-US"/>
        </w:rPr>
        <w:t>This a</w:t>
      </w:r>
      <w:r w:rsidR="008B2777" w:rsidRPr="00672498">
        <w:rPr>
          <w:rFonts w:ascii="Times New Roman" w:hAnsi="Times New Roman" w:cs="Times New Roman"/>
          <w:lang w:bidi="en-US"/>
        </w:rPr>
        <w:t>llow</w:t>
      </w:r>
      <w:r w:rsidR="00390A1F" w:rsidRPr="00672498">
        <w:rPr>
          <w:rFonts w:ascii="Times New Roman" w:hAnsi="Times New Roman" w:cs="Times New Roman"/>
          <w:lang w:bidi="en-US"/>
        </w:rPr>
        <w:t>ed</w:t>
      </w:r>
      <w:r w:rsidR="008B2777" w:rsidRPr="00672498">
        <w:rPr>
          <w:rFonts w:ascii="Times New Roman" w:hAnsi="Times New Roman" w:cs="Times New Roman"/>
          <w:lang w:bidi="en-US"/>
        </w:rPr>
        <w:t xml:space="preserve"> for </w:t>
      </w:r>
      <w:r w:rsidR="007778BF" w:rsidRPr="00672498">
        <w:rPr>
          <w:rFonts w:ascii="Times New Roman" w:hAnsi="Times New Roman" w:cs="Times New Roman"/>
          <w:lang w:bidi="en-US"/>
        </w:rPr>
        <w:t xml:space="preserve">a </w:t>
      </w:r>
      <w:r w:rsidR="008B2777" w:rsidRPr="00672498">
        <w:rPr>
          <w:rFonts w:ascii="Times New Roman" w:hAnsi="Times New Roman" w:cs="Times New Roman"/>
          <w:lang w:bidi="en-US"/>
        </w:rPr>
        <w:t>comparison across two provincial capitals of Pakistan with different socio-demographic and economic profiles.  T</w:t>
      </w:r>
      <w:r w:rsidR="007778BF" w:rsidRPr="00672498">
        <w:rPr>
          <w:rFonts w:ascii="Times New Roman" w:hAnsi="Times New Roman" w:cs="Times New Roman"/>
          <w:lang w:bidi="en-US"/>
        </w:rPr>
        <w:t>he services provided to family caregivers differ across these two towns. For example</w:t>
      </w:r>
      <w:r w:rsidR="008B2777" w:rsidRPr="00672498">
        <w:rPr>
          <w:rFonts w:ascii="Times New Roman" w:hAnsi="Times New Roman" w:cs="Times New Roman"/>
          <w:lang w:bidi="en-US"/>
        </w:rPr>
        <w:t xml:space="preserve">, </w:t>
      </w:r>
      <w:r w:rsidR="0026082C" w:rsidRPr="00672498">
        <w:rPr>
          <w:rFonts w:ascii="Times New Roman" w:hAnsi="Times New Roman" w:cs="Times New Roman"/>
          <w:lang w:bidi="en-US"/>
        </w:rPr>
        <w:t>one</w:t>
      </w:r>
      <w:r w:rsidR="008B2777" w:rsidRPr="00672498">
        <w:rPr>
          <w:rFonts w:ascii="Times New Roman" w:hAnsi="Times New Roman" w:cs="Times New Roman"/>
          <w:lang w:bidi="en-US"/>
        </w:rPr>
        <w:t xml:space="preserve"> </w:t>
      </w:r>
      <w:r w:rsidR="00BF27E4" w:rsidRPr="00672498">
        <w:rPr>
          <w:rFonts w:ascii="Times New Roman" w:hAnsi="Times New Roman" w:cs="Times New Roman"/>
          <w:lang w:bidi="en-US"/>
        </w:rPr>
        <w:t>local hospital</w:t>
      </w:r>
      <w:r w:rsidR="008B2777" w:rsidRPr="00672498">
        <w:rPr>
          <w:rFonts w:ascii="Times New Roman" w:hAnsi="Times New Roman" w:cs="Times New Roman"/>
          <w:lang w:bidi="en-US"/>
        </w:rPr>
        <w:t xml:space="preserve"> in Karachi offers various support services to help with managing dementia.  Similarly, </w:t>
      </w:r>
      <w:r w:rsidR="00BF27E4" w:rsidRPr="00672498">
        <w:rPr>
          <w:rFonts w:ascii="Times New Roman" w:hAnsi="Times New Roman" w:cs="Times New Roman"/>
          <w:lang w:bidi="en-US"/>
        </w:rPr>
        <w:t>a non-governmental organisation</w:t>
      </w:r>
      <w:r w:rsidR="008B2777" w:rsidRPr="00672498">
        <w:rPr>
          <w:rFonts w:ascii="Times New Roman" w:hAnsi="Times New Roman" w:cs="Times New Roman"/>
          <w:lang w:bidi="en-US"/>
        </w:rPr>
        <w:t xml:space="preserve"> </w:t>
      </w:r>
      <w:r w:rsidR="0026082C" w:rsidRPr="00672498">
        <w:rPr>
          <w:rFonts w:ascii="Times New Roman" w:hAnsi="Times New Roman" w:cs="Times New Roman"/>
          <w:lang w:bidi="en-US"/>
        </w:rPr>
        <w:t xml:space="preserve">(NGO) </w:t>
      </w:r>
      <w:r w:rsidR="008B2777" w:rsidRPr="00672498">
        <w:rPr>
          <w:rFonts w:ascii="Times New Roman" w:hAnsi="Times New Roman" w:cs="Times New Roman"/>
          <w:lang w:bidi="en-US"/>
        </w:rPr>
        <w:t xml:space="preserve">in Lahore </w:t>
      </w:r>
      <w:r w:rsidR="0001121F" w:rsidRPr="00672498">
        <w:rPr>
          <w:rFonts w:ascii="Times New Roman" w:hAnsi="Times New Roman" w:cs="Times New Roman"/>
          <w:lang w:bidi="en-US"/>
        </w:rPr>
        <w:t>set up the first day</w:t>
      </w:r>
      <w:r w:rsidR="00D14A3F" w:rsidRPr="00672498">
        <w:rPr>
          <w:rFonts w:ascii="Times New Roman" w:hAnsi="Times New Roman" w:cs="Times New Roman"/>
          <w:lang w:bidi="en-US"/>
        </w:rPr>
        <w:t xml:space="preserve"> </w:t>
      </w:r>
      <w:r w:rsidR="00BF27E4" w:rsidRPr="00672498">
        <w:rPr>
          <w:rFonts w:ascii="Times New Roman" w:hAnsi="Times New Roman" w:cs="Times New Roman"/>
          <w:lang w:bidi="en-US"/>
        </w:rPr>
        <w:t xml:space="preserve">care </w:t>
      </w:r>
      <w:r w:rsidR="00D14A3F" w:rsidRPr="00672498">
        <w:rPr>
          <w:rFonts w:ascii="Times New Roman" w:hAnsi="Times New Roman" w:cs="Times New Roman"/>
          <w:lang w:bidi="en-US"/>
        </w:rPr>
        <w:t>c</w:t>
      </w:r>
      <w:r w:rsidR="0001121F" w:rsidRPr="00672498">
        <w:rPr>
          <w:rFonts w:ascii="Times New Roman" w:hAnsi="Times New Roman" w:cs="Times New Roman"/>
          <w:lang w:bidi="en-US"/>
        </w:rPr>
        <w:t>entre in</w:t>
      </w:r>
      <w:r w:rsidR="007778BF" w:rsidRPr="00672498">
        <w:rPr>
          <w:rFonts w:ascii="Times New Roman" w:hAnsi="Times New Roman" w:cs="Times New Roman"/>
          <w:lang w:bidi="en-US"/>
        </w:rPr>
        <w:t xml:space="preserve"> Pakistan</w:t>
      </w:r>
      <w:r w:rsidR="008B2777" w:rsidRPr="00672498">
        <w:rPr>
          <w:rFonts w:ascii="Times New Roman" w:hAnsi="Times New Roman" w:cs="Times New Roman"/>
          <w:lang w:bidi="en-US"/>
        </w:rPr>
        <w:t xml:space="preserve"> for people </w:t>
      </w:r>
      <w:r w:rsidR="00971BD0" w:rsidRPr="00672498">
        <w:rPr>
          <w:rFonts w:ascii="Times New Roman" w:hAnsi="Times New Roman" w:cs="Times New Roman"/>
          <w:lang w:bidi="en-US"/>
        </w:rPr>
        <w:t xml:space="preserve">with </w:t>
      </w:r>
      <w:r w:rsidR="008B2777" w:rsidRPr="00672498">
        <w:rPr>
          <w:rFonts w:ascii="Times New Roman" w:hAnsi="Times New Roman" w:cs="Times New Roman"/>
          <w:lang w:bidi="en-US"/>
        </w:rPr>
        <w:t>dementia.  We are unaware of any other dementia services in Pakistan.</w:t>
      </w:r>
    </w:p>
    <w:p w14:paraId="4BBD54E2" w14:textId="77777777" w:rsidR="00A24550" w:rsidRPr="00672498" w:rsidRDefault="00A24550" w:rsidP="00230EBE">
      <w:pPr>
        <w:pStyle w:val="Default"/>
        <w:spacing w:line="480" w:lineRule="auto"/>
        <w:jc w:val="center"/>
        <w:rPr>
          <w:rFonts w:ascii="Times New Roman" w:hAnsi="Times New Roman" w:cs="Times New Roman"/>
          <w:b/>
          <w:bCs/>
          <w:color w:val="auto"/>
        </w:rPr>
      </w:pPr>
    </w:p>
    <w:p w14:paraId="46D90D69" w14:textId="33CFF380" w:rsidR="00B9791A" w:rsidRPr="00672498" w:rsidRDefault="00B9791A" w:rsidP="00230EBE">
      <w:pPr>
        <w:pStyle w:val="Default"/>
        <w:spacing w:line="480" w:lineRule="auto"/>
        <w:jc w:val="center"/>
        <w:rPr>
          <w:rFonts w:ascii="Times New Roman" w:hAnsi="Times New Roman" w:cs="Times New Roman"/>
          <w:b/>
          <w:bCs/>
          <w:color w:val="auto"/>
        </w:rPr>
      </w:pPr>
      <w:r w:rsidRPr="00672498">
        <w:rPr>
          <w:rFonts w:ascii="Times New Roman" w:hAnsi="Times New Roman" w:cs="Times New Roman"/>
          <w:b/>
          <w:bCs/>
          <w:color w:val="auto"/>
        </w:rPr>
        <w:t>Method</w:t>
      </w:r>
      <w:r w:rsidR="009944A6" w:rsidRPr="00672498">
        <w:rPr>
          <w:rFonts w:ascii="Times New Roman" w:hAnsi="Times New Roman" w:cs="Times New Roman"/>
          <w:b/>
          <w:bCs/>
          <w:color w:val="auto"/>
        </w:rPr>
        <w:t>s</w:t>
      </w:r>
    </w:p>
    <w:p w14:paraId="3381FB31" w14:textId="77777777" w:rsidR="00104D4C" w:rsidRPr="00672498" w:rsidRDefault="00104D4C" w:rsidP="00230EBE">
      <w:pPr>
        <w:pStyle w:val="Default"/>
        <w:spacing w:line="480" w:lineRule="auto"/>
        <w:rPr>
          <w:rFonts w:ascii="Times New Roman" w:hAnsi="Times New Roman" w:cs="Times New Roman"/>
          <w:color w:val="auto"/>
        </w:rPr>
      </w:pPr>
    </w:p>
    <w:p w14:paraId="0FE461A5" w14:textId="77777777" w:rsidR="00B9791A" w:rsidRPr="00672498" w:rsidRDefault="00B9791A" w:rsidP="00230EBE">
      <w:pPr>
        <w:pStyle w:val="Default"/>
        <w:spacing w:line="480" w:lineRule="auto"/>
        <w:rPr>
          <w:rFonts w:ascii="Times New Roman" w:hAnsi="Times New Roman" w:cs="Times New Roman"/>
          <w:color w:val="auto"/>
        </w:rPr>
      </w:pPr>
      <w:r w:rsidRPr="00672498">
        <w:rPr>
          <w:rFonts w:ascii="Times New Roman" w:hAnsi="Times New Roman" w:cs="Times New Roman"/>
          <w:b/>
          <w:bCs/>
          <w:color w:val="auto"/>
        </w:rPr>
        <w:t xml:space="preserve">Design </w:t>
      </w:r>
    </w:p>
    <w:p w14:paraId="372543B3" w14:textId="66E44102" w:rsidR="009944A6" w:rsidRPr="00672498" w:rsidRDefault="005A1EC4" w:rsidP="00230EBE">
      <w:pPr>
        <w:pStyle w:val="Default"/>
        <w:spacing w:line="480" w:lineRule="auto"/>
        <w:ind w:firstLine="720"/>
        <w:rPr>
          <w:rFonts w:ascii="Times New Roman" w:hAnsi="Times New Roman" w:cs="Times New Roman"/>
          <w:color w:val="auto"/>
        </w:rPr>
      </w:pPr>
      <w:r w:rsidRPr="00672498">
        <w:rPr>
          <w:rFonts w:ascii="Times New Roman" w:hAnsi="Times New Roman" w:cs="Times New Roman"/>
          <w:color w:val="auto"/>
        </w:rPr>
        <w:t xml:space="preserve">This was a qualitative study, whereby </w:t>
      </w:r>
      <w:r w:rsidR="0077179C" w:rsidRPr="00672498">
        <w:rPr>
          <w:rFonts w:ascii="Times New Roman" w:hAnsi="Times New Roman" w:cs="Times New Roman"/>
          <w:color w:val="auto"/>
        </w:rPr>
        <w:t>data collection was carried out via</w:t>
      </w:r>
      <w:r w:rsidR="0026082C" w:rsidRPr="00672498">
        <w:rPr>
          <w:rFonts w:ascii="Times New Roman" w:hAnsi="Times New Roman" w:cs="Times New Roman"/>
          <w:color w:val="auto"/>
        </w:rPr>
        <w:t xml:space="preserve"> face-to-</w:t>
      </w:r>
      <w:r w:rsidR="000C6866" w:rsidRPr="00672498">
        <w:rPr>
          <w:rFonts w:ascii="Times New Roman" w:hAnsi="Times New Roman" w:cs="Times New Roman"/>
          <w:color w:val="auto"/>
        </w:rPr>
        <w:t>face,</w:t>
      </w:r>
      <w:r w:rsidR="0077179C" w:rsidRPr="00672498">
        <w:rPr>
          <w:rFonts w:ascii="Times New Roman" w:hAnsi="Times New Roman" w:cs="Times New Roman"/>
          <w:color w:val="auto"/>
        </w:rPr>
        <w:t xml:space="preserve"> </w:t>
      </w:r>
      <w:r w:rsidR="008153ED" w:rsidRPr="00672498">
        <w:rPr>
          <w:rFonts w:ascii="Times New Roman" w:hAnsi="Times New Roman" w:cs="Times New Roman"/>
          <w:color w:val="auto"/>
        </w:rPr>
        <w:t xml:space="preserve">semi-structured interviews.  The study </w:t>
      </w:r>
      <w:r w:rsidRPr="00672498">
        <w:rPr>
          <w:rFonts w:ascii="Times New Roman" w:hAnsi="Times New Roman" w:cs="Times New Roman"/>
          <w:color w:val="auto"/>
        </w:rPr>
        <w:t>was part of a larger study exploring</w:t>
      </w:r>
      <w:r w:rsidR="0075399C" w:rsidRPr="00672498">
        <w:rPr>
          <w:rFonts w:ascii="Times New Roman" w:hAnsi="Times New Roman" w:cs="Times New Roman"/>
          <w:color w:val="auto"/>
        </w:rPr>
        <w:t xml:space="preserve"> experiences of dementia in Pakistan</w:t>
      </w:r>
      <w:r w:rsidR="0059686D" w:rsidRPr="00672498">
        <w:rPr>
          <w:rFonts w:ascii="Times New Roman" w:hAnsi="Times New Roman" w:cs="Times New Roman"/>
          <w:color w:val="auto"/>
        </w:rPr>
        <w:t xml:space="preserve"> (for further information see </w:t>
      </w:r>
      <w:r w:rsidR="0059686D" w:rsidRPr="00672498">
        <w:rPr>
          <w:rFonts w:ascii="Times New Roman" w:hAnsi="Times New Roman" w:cs="Times New Roman"/>
          <w:color w:val="auto"/>
        </w:rPr>
        <w:fldChar w:fldCharType="begin"/>
      </w:r>
      <w:r w:rsidR="00850703" w:rsidRPr="00672498">
        <w:rPr>
          <w:rFonts w:ascii="Times New Roman" w:hAnsi="Times New Roman" w:cs="Times New Roman"/>
          <w:color w:val="auto"/>
        </w:rPr>
        <w:instrText xml:space="preserve"> ADDIN ZOTERO_ITEM CSL_CITATION {"citationID":"OZuNlC3y","properties":{"formattedCitation":"(A. Zaidi, Willis, et al., 2019)","plainCitation":"(A. Zaidi, Willis, et al., 2019)","dontUpdate":true,"noteIndex":0},"citationItems":[{"id":2878,"uris":["http://zotero.org/users/266571/items/BZ7W5RUM"],"uri":["http://zotero.org/users/266571/items/BZ7W5RUM"],"itemData":{"id":2878,"type":"report","title":"Understanding, Beliefs and Treatment of Dementia in Pakistan: Final Report","publisher":"Age International, Age UK and HelpAge International","page":"55","source":"Zotero","language":"en","author":[{"family":"Zaidi","given":"Asghar"},{"family":"Willis","given":"Rosalind"},{"family":"Farina","given":"Nicolas"},{"family":"Balouch","given":"Sara"},{"family":"Jafri","given":"Hussain"},{"family":"Ahmed","given":"Irfan"},{"family":"Khan","given":"Qurat"},{"family":"Jaffri","given":"Rubina"}],"issued":{"date-parts":[["2019"]]}}}],"schema":"https://github.com/citation-style-language/schema/raw/master/csl-citation.json"} </w:instrText>
      </w:r>
      <w:r w:rsidR="0059686D" w:rsidRPr="00672498">
        <w:rPr>
          <w:rFonts w:ascii="Times New Roman" w:hAnsi="Times New Roman" w:cs="Times New Roman"/>
          <w:color w:val="auto"/>
        </w:rPr>
        <w:fldChar w:fldCharType="separate"/>
      </w:r>
      <w:r w:rsidR="005C54BD" w:rsidRPr="00672498">
        <w:rPr>
          <w:rFonts w:ascii="Times New Roman" w:hAnsi="Times New Roman" w:cs="Times New Roman"/>
        </w:rPr>
        <w:t>Zaidi, Willis, et al., 2019)</w:t>
      </w:r>
      <w:r w:rsidR="0059686D" w:rsidRPr="00672498">
        <w:rPr>
          <w:rFonts w:ascii="Times New Roman" w:hAnsi="Times New Roman" w:cs="Times New Roman"/>
          <w:color w:val="auto"/>
        </w:rPr>
        <w:fldChar w:fldCharType="end"/>
      </w:r>
      <w:r w:rsidR="0075399C" w:rsidRPr="00672498">
        <w:rPr>
          <w:rFonts w:ascii="Times New Roman" w:hAnsi="Times New Roman" w:cs="Times New Roman"/>
          <w:color w:val="auto"/>
        </w:rPr>
        <w:t xml:space="preserve">.  This paper </w:t>
      </w:r>
      <w:r w:rsidR="00334BA8" w:rsidRPr="00672498">
        <w:rPr>
          <w:rFonts w:ascii="Times New Roman" w:hAnsi="Times New Roman" w:cs="Times New Roman"/>
          <w:color w:val="auto"/>
        </w:rPr>
        <w:t>analyses only the</w:t>
      </w:r>
      <w:r w:rsidR="0075399C" w:rsidRPr="00672498">
        <w:rPr>
          <w:rFonts w:ascii="Times New Roman" w:hAnsi="Times New Roman" w:cs="Times New Roman"/>
          <w:color w:val="auto"/>
        </w:rPr>
        <w:t xml:space="preserve"> interviews with </w:t>
      </w:r>
      <w:r w:rsidR="007778BF" w:rsidRPr="00672498">
        <w:rPr>
          <w:rFonts w:ascii="Times New Roman" w:hAnsi="Times New Roman" w:cs="Times New Roman"/>
          <w:color w:val="auto"/>
        </w:rPr>
        <w:t xml:space="preserve">family </w:t>
      </w:r>
      <w:r w:rsidR="0075399C" w:rsidRPr="00672498">
        <w:rPr>
          <w:rFonts w:ascii="Times New Roman" w:hAnsi="Times New Roman" w:cs="Times New Roman"/>
          <w:color w:val="auto"/>
        </w:rPr>
        <w:t xml:space="preserve">caregivers of </w:t>
      </w:r>
      <w:r w:rsidR="00F37F53" w:rsidRPr="00672498">
        <w:rPr>
          <w:rFonts w:ascii="Times New Roman" w:hAnsi="Times New Roman" w:cs="Times New Roman"/>
          <w:color w:val="auto"/>
        </w:rPr>
        <w:t>people with dementia</w:t>
      </w:r>
      <w:r w:rsidRPr="00672498">
        <w:rPr>
          <w:rFonts w:ascii="Times New Roman" w:hAnsi="Times New Roman" w:cs="Times New Roman"/>
          <w:color w:val="auto"/>
        </w:rPr>
        <w:t>.</w:t>
      </w:r>
    </w:p>
    <w:p w14:paraId="5BBA5D3D" w14:textId="77777777" w:rsidR="004C7DFD" w:rsidRPr="00672498" w:rsidRDefault="004C7DFD" w:rsidP="00230EBE">
      <w:pPr>
        <w:pStyle w:val="Default"/>
        <w:spacing w:line="480" w:lineRule="auto"/>
        <w:ind w:firstLine="720"/>
        <w:rPr>
          <w:rFonts w:ascii="Times New Roman" w:hAnsi="Times New Roman" w:cs="Times New Roman"/>
          <w:color w:val="auto"/>
        </w:rPr>
      </w:pPr>
    </w:p>
    <w:p w14:paraId="340224F3" w14:textId="06EF3ECA" w:rsidR="004C7DFD" w:rsidRPr="00672498" w:rsidRDefault="0081618F" w:rsidP="00230EBE">
      <w:pPr>
        <w:pStyle w:val="Default"/>
        <w:spacing w:line="480" w:lineRule="auto"/>
        <w:rPr>
          <w:rFonts w:ascii="Times New Roman" w:hAnsi="Times New Roman" w:cs="Times New Roman"/>
          <w:color w:val="auto"/>
        </w:rPr>
      </w:pPr>
      <w:r w:rsidRPr="00672498">
        <w:rPr>
          <w:rFonts w:ascii="Times New Roman" w:hAnsi="Times New Roman" w:cs="Times New Roman"/>
          <w:b/>
          <w:bCs/>
          <w:color w:val="auto"/>
        </w:rPr>
        <w:t>Ethical considerations</w:t>
      </w:r>
      <w:r w:rsidR="004C7DFD" w:rsidRPr="00672498">
        <w:rPr>
          <w:rFonts w:ascii="Times New Roman" w:hAnsi="Times New Roman" w:cs="Times New Roman"/>
          <w:b/>
          <w:bCs/>
          <w:color w:val="auto"/>
        </w:rPr>
        <w:t xml:space="preserve"> </w:t>
      </w:r>
    </w:p>
    <w:p w14:paraId="515052DF" w14:textId="7EFADB86" w:rsidR="004C7DFD" w:rsidRPr="00672498" w:rsidRDefault="00A2575B" w:rsidP="00A2575B">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 xml:space="preserve">This project was approved by the ethical review board of the University of Southampton [25793] and Aga Khan University [4819-Psy-ERC-17].  </w:t>
      </w:r>
      <w:r w:rsidR="00A57839" w:rsidRPr="00672498">
        <w:rPr>
          <w:rFonts w:ascii="Times New Roman" w:hAnsi="Times New Roman" w:cs="Times New Roman"/>
          <w:sz w:val="24"/>
          <w:szCs w:val="24"/>
        </w:rPr>
        <w:t xml:space="preserve">Full, </w:t>
      </w:r>
      <w:r w:rsidR="00CC290B" w:rsidRPr="00672498">
        <w:rPr>
          <w:rFonts w:ascii="Times New Roman" w:hAnsi="Times New Roman" w:cs="Times New Roman"/>
          <w:sz w:val="24"/>
          <w:szCs w:val="24"/>
        </w:rPr>
        <w:t>informed</w:t>
      </w:r>
      <w:r w:rsidR="00A57839" w:rsidRPr="00672498">
        <w:rPr>
          <w:rFonts w:ascii="Times New Roman" w:hAnsi="Times New Roman" w:cs="Times New Roman"/>
          <w:sz w:val="24"/>
          <w:szCs w:val="24"/>
        </w:rPr>
        <w:t>,</w:t>
      </w:r>
      <w:r w:rsidR="00CC290B" w:rsidRPr="00672498">
        <w:rPr>
          <w:rFonts w:ascii="Times New Roman" w:hAnsi="Times New Roman" w:cs="Times New Roman"/>
          <w:sz w:val="24"/>
          <w:szCs w:val="24"/>
        </w:rPr>
        <w:t xml:space="preserve"> </w:t>
      </w:r>
      <w:r w:rsidR="00A57839" w:rsidRPr="00672498">
        <w:rPr>
          <w:rFonts w:ascii="Times New Roman" w:hAnsi="Times New Roman" w:cs="Times New Roman"/>
          <w:sz w:val="24"/>
          <w:szCs w:val="24"/>
        </w:rPr>
        <w:t xml:space="preserve">written </w:t>
      </w:r>
      <w:r w:rsidR="00CC290B" w:rsidRPr="00672498">
        <w:rPr>
          <w:rFonts w:ascii="Times New Roman" w:hAnsi="Times New Roman" w:cs="Times New Roman"/>
          <w:sz w:val="24"/>
          <w:szCs w:val="24"/>
        </w:rPr>
        <w:t xml:space="preserve">consent was </w:t>
      </w:r>
      <w:r w:rsidR="004A112E" w:rsidRPr="00672498">
        <w:rPr>
          <w:rFonts w:ascii="Times New Roman" w:hAnsi="Times New Roman" w:cs="Times New Roman"/>
          <w:sz w:val="24"/>
          <w:szCs w:val="24"/>
        </w:rPr>
        <w:t xml:space="preserve">obtained </w:t>
      </w:r>
      <w:r w:rsidR="0081618F" w:rsidRPr="00672498">
        <w:rPr>
          <w:rFonts w:ascii="Times New Roman" w:hAnsi="Times New Roman" w:cs="Times New Roman"/>
          <w:sz w:val="24"/>
          <w:szCs w:val="24"/>
        </w:rPr>
        <w:t>from all caregivers interviewed</w:t>
      </w:r>
      <w:r w:rsidR="002534E5" w:rsidRPr="00672498">
        <w:rPr>
          <w:rFonts w:ascii="Times New Roman" w:hAnsi="Times New Roman" w:cs="Times New Roman"/>
          <w:sz w:val="24"/>
          <w:szCs w:val="24"/>
        </w:rPr>
        <w:t>.</w:t>
      </w:r>
      <w:r w:rsidR="0081618F" w:rsidRPr="00672498">
        <w:rPr>
          <w:rFonts w:ascii="Times New Roman" w:hAnsi="Times New Roman" w:cs="Times New Roman"/>
          <w:sz w:val="24"/>
          <w:szCs w:val="24"/>
        </w:rPr>
        <w:t xml:space="preserve"> </w:t>
      </w:r>
      <w:r w:rsidR="002534E5" w:rsidRPr="00672498">
        <w:rPr>
          <w:rFonts w:ascii="Times New Roman" w:hAnsi="Times New Roman" w:cs="Times New Roman"/>
          <w:sz w:val="24"/>
          <w:szCs w:val="24"/>
        </w:rPr>
        <w:t xml:space="preserve"> </w:t>
      </w:r>
    </w:p>
    <w:p w14:paraId="24BBF125" w14:textId="77777777" w:rsidR="009944A6" w:rsidRPr="00672498" w:rsidRDefault="009944A6" w:rsidP="00230EBE">
      <w:pPr>
        <w:pStyle w:val="Default"/>
        <w:spacing w:line="480" w:lineRule="auto"/>
        <w:rPr>
          <w:rFonts w:ascii="Times New Roman" w:hAnsi="Times New Roman" w:cs="Times New Roman"/>
          <w:color w:val="auto"/>
        </w:rPr>
      </w:pPr>
    </w:p>
    <w:p w14:paraId="6682AB14" w14:textId="77777777" w:rsidR="00B9791A" w:rsidRPr="00672498" w:rsidRDefault="00B9791A" w:rsidP="00230EBE">
      <w:pPr>
        <w:pStyle w:val="Default"/>
        <w:spacing w:line="480" w:lineRule="auto"/>
        <w:rPr>
          <w:rFonts w:ascii="Times New Roman" w:hAnsi="Times New Roman" w:cs="Times New Roman"/>
          <w:color w:val="auto"/>
        </w:rPr>
      </w:pPr>
      <w:r w:rsidRPr="00672498">
        <w:rPr>
          <w:rFonts w:ascii="Times New Roman" w:hAnsi="Times New Roman" w:cs="Times New Roman"/>
          <w:b/>
          <w:bCs/>
          <w:color w:val="auto"/>
        </w:rPr>
        <w:t xml:space="preserve">Participants </w:t>
      </w:r>
    </w:p>
    <w:p w14:paraId="518E1F82" w14:textId="5CC58FD9" w:rsidR="00104D4C" w:rsidRPr="00672498" w:rsidRDefault="00790DA7" w:rsidP="00230EBE">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 xml:space="preserve">Twenty family caregivers of people living with dementia were recruited from </w:t>
      </w:r>
      <w:r w:rsidR="00B9791A" w:rsidRPr="00672498">
        <w:rPr>
          <w:rFonts w:ascii="Times New Roman" w:hAnsi="Times New Roman" w:cs="Times New Roman"/>
          <w:sz w:val="24"/>
          <w:szCs w:val="24"/>
        </w:rPr>
        <w:t>two major m</w:t>
      </w:r>
      <w:r w:rsidRPr="00672498">
        <w:rPr>
          <w:rFonts w:ascii="Times New Roman" w:hAnsi="Times New Roman" w:cs="Times New Roman"/>
          <w:sz w:val="24"/>
          <w:szCs w:val="24"/>
        </w:rPr>
        <w:t>e</w:t>
      </w:r>
      <w:r w:rsidR="0077179C" w:rsidRPr="00672498">
        <w:rPr>
          <w:rFonts w:ascii="Times New Roman" w:hAnsi="Times New Roman" w:cs="Times New Roman"/>
          <w:sz w:val="24"/>
          <w:szCs w:val="24"/>
        </w:rPr>
        <w:t>tropolitan cities i</w:t>
      </w:r>
      <w:r w:rsidR="00532782" w:rsidRPr="00672498">
        <w:rPr>
          <w:rFonts w:ascii="Times New Roman" w:hAnsi="Times New Roman" w:cs="Times New Roman"/>
          <w:sz w:val="24"/>
          <w:szCs w:val="24"/>
        </w:rPr>
        <w:t xml:space="preserve">n Pakistan (10 from Karachi; </w:t>
      </w:r>
      <w:r w:rsidR="0077179C" w:rsidRPr="00672498">
        <w:rPr>
          <w:rFonts w:ascii="Times New Roman" w:hAnsi="Times New Roman" w:cs="Times New Roman"/>
          <w:sz w:val="24"/>
          <w:szCs w:val="24"/>
        </w:rPr>
        <w:t xml:space="preserve">10 from Lahore).  </w:t>
      </w:r>
      <w:r w:rsidR="009332BC" w:rsidRPr="00672498">
        <w:rPr>
          <w:rFonts w:ascii="Times New Roman" w:hAnsi="Times New Roman" w:cs="Times New Roman"/>
          <w:sz w:val="24"/>
          <w:szCs w:val="24"/>
        </w:rPr>
        <w:t xml:space="preserve">In Karachi, </w:t>
      </w:r>
      <w:r w:rsidR="00B73B0F" w:rsidRPr="00672498">
        <w:rPr>
          <w:rFonts w:ascii="Times New Roman" w:hAnsi="Times New Roman" w:cs="Times New Roman"/>
          <w:sz w:val="24"/>
          <w:szCs w:val="24"/>
        </w:rPr>
        <w:t xml:space="preserve">the </w:t>
      </w:r>
      <w:r w:rsidR="009332BC" w:rsidRPr="00672498">
        <w:rPr>
          <w:rFonts w:ascii="Times New Roman" w:hAnsi="Times New Roman" w:cs="Times New Roman"/>
          <w:sz w:val="24"/>
          <w:szCs w:val="24"/>
        </w:rPr>
        <w:t xml:space="preserve">staff at </w:t>
      </w:r>
      <w:r w:rsidR="000C6866" w:rsidRPr="00672498">
        <w:rPr>
          <w:rFonts w:ascii="Times New Roman" w:hAnsi="Times New Roman" w:cs="Times New Roman"/>
          <w:sz w:val="24"/>
          <w:szCs w:val="24"/>
        </w:rPr>
        <w:t>a local hospital</w:t>
      </w:r>
      <w:r w:rsidR="009332BC" w:rsidRPr="00672498">
        <w:rPr>
          <w:rFonts w:ascii="Times New Roman" w:hAnsi="Times New Roman" w:cs="Times New Roman"/>
          <w:sz w:val="24"/>
          <w:szCs w:val="24"/>
        </w:rPr>
        <w:t xml:space="preserve"> identified potential participants through the clinic’s register.  The</w:t>
      </w:r>
      <w:r w:rsidR="00B73B0F" w:rsidRPr="00672498">
        <w:rPr>
          <w:rFonts w:ascii="Times New Roman" w:hAnsi="Times New Roman" w:cs="Times New Roman"/>
          <w:sz w:val="24"/>
          <w:szCs w:val="24"/>
        </w:rPr>
        <w:t xml:space="preserve"> selected participants were</w:t>
      </w:r>
      <w:r w:rsidR="009332BC" w:rsidRPr="00672498">
        <w:rPr>
          <w:rFonts w:ascii="Times New Roman" w:hAnsi="Times New Roman" w:cs="Times New Roman"/>
          <w:sz w:val="24"/>
          <w:szCs w:val="24"/>
        </w:rPr>
        <w:t xml:space="preserve"> then invited to take part in the study, either during a clinic visit or through a telephone call</w:t>
      </w:r>
      <w:r w:rsidR="00B73B0F" w:rsidRPr="00672498">
        <w:rPr>
          <w:rFonts w:ascii="Times New Roman" w:hAnsi="Times New Roman" w:cs="Times New Roman"/>
          <w:sz w:val="24"/>
          <w:szCs w:val="24"/>
        </w:rPr>
        <w:t xml:space="preserve"> by </w:t>
      </w:r>
      <w:r w:rsidR="0026082C" w:rsidRPr="00672498">
        <w:rPr>
          <w:rFonts w:ascii="Times New Roman" w:hAnsi="Times New Roman" w:cs="Times New Roman"/>
          <w:sz w:val="24"/>
          <w:szCs w:val="24"/>
        </w:rPr>
        <w:t>staff at partnering organisation</w:t>
      </w:r>
      <w:r w:rsidR="009332BC" w:rsidRPr="00672498">
        <w:rPr>
          <w:rFonts w:ascii="Times New Roman" w:hAnsi="Times New Roman" w:cs="Times New Roman"/>
          <w:sz w:val="24"/>
          <w:szCs w:val="24"/>
        </w:rPr>
        <w:t xml:space="preserve">.  In Lahore, </w:t>
      </w:r>
      <w:r w:rsidR="00F37F53" w:rsidRPr="00672498">
        <w:rPr>
          <w:rFonts w:ascii="Times New Roman" w:hAnsi="Times New Roman" w:cs="Times New Roman"/>
          <w:sz w:val="24"/>
          <w:szCs w:val="24"/>
        </w:rPr>
        <w:t>a</w:t>
      </w:r>
      <w:r w:rsidR="0026082C" w:rsidRPr="00672498">
        <w:rPr>
          <w:rFonts w:ascii="Times New Roman" w:hAnsi="Times New Roman" w:cs="Times New Roman"/>
          <w:sz w:val="24"/>
          <w:szCs w:val="24"/>
        </w:rPr>
        <w:t>n</w:t>
      </w:r>
      <w:r w:rsidR="00F37F53" w:rsidRPr="00672498">
        <w:rPr>
          <w:rFonts w:ascii="Times New Roman" w:hAnsi="Times New Roman" w:cs="Times New Roman"/>
          <w:sz w:val="24"/>
          <w:szCs w:val="24"/>
        </w:rPr>
        <w:t xml:space="preserve"> </w:t>
      </w:r>
      <w:r w:rsidR="0026082C" w:rsidRPr="00672498">
        <w:rPr>
          <w:rFonts w:ascii="Times New Roman" w:hAnsi="Times New Roman" w:cs="Times New Roman"/>
          <w:sz w:val="24"/>
          <w:szCs w:val="24"/>
        </w:rPr>
        <w:t>NGO</w:t>
      </w:r>
      <w:r w:rsidR="00F37F53" w:rsidRPr="00672498">
        <w:rPr>
          <w:rFonts w:ascii="Times New Roman" w:hAnsi="Times New Roman" w:cs="Times New Roman"/>
          <w:sz w:val="24"/>
          <w:szCs w:val="24"/>
        </w:rPr>
        <w:t xml:space="preserve"> providing information, training and services for those affected by dementia </w:t>
      </w:r>
      <w:r w:rsidR="009332BC" w:rsidRPr="00672498">
        <w:rPr>
          <w:rFonts w:ascii="Times New Roman" w:hAnsi="Times New Roman" w:cs="Times New Roman"/>
          <w:sz w:val="24"/>
          <w:szCs w:val="24"/>
        </w:rPr>
        <w:t xml:space="preserve">identified potential participants </w:t>
      </w:r>
      <w:r w:rsidR="007811D1" w:rsidRPr="00672498">
        <w:rPr>
          <w:rFonts w:ascii="Times New Roman" w:hAnsi="Times New Roman" w:cs="Times New Roman"/>
          <w:sz w:val="24"/>
          <w:szCs w:val="24"/>
        </w:rPr>
        <w:t>through their database of service users attending various activities supporting caregivers</w:t>
      </w:r>
      <w:r w:rsidR="00B73B0F" w:rsidRPr="00672498">
        <w:rPr>
          <w:rFonts w:ascii="Times New Roman" w:hAnsi="Times New Roman" w:cs="Times New Roman"/>
          <w:sz w:val="24"/>
          <w:szCs w:val="24"/>
        </w:rPr>
        <w:t>. The selected participants were</w:t>
      </w:r>
      <w:r w:rsidR="007811D1" w:rsidRPr="00672498">
        <w:rPr>
          <w:rFonts w:ascii="Times New Roman" w:hAnsi="Times New Roman" w:cs="Times New Roman"/>
          <w:sz w:val="24"/>
          <w:szCs w:val="24"/>
        </w:rPr>
        <w:t xml:space="preserve"> invited to take part in the research through </w:t>
      </w:r>
      <w:r w:rsidR="00172259" w:rsidRPr="00672498">
        <w:rPr>
          <w:rFonts w:ascii="Times New Roman" w:hAnsi="Times New Roman" w:cs="Times New Roman"/>
          <w:sz w:val="24"/>
          <w:szCs w:val="24"/>
        </w:rPr>
        <w:t>face-to-</w:t>
      </w:r>
      <w:r w:rsidR="004B479C" w:rsidRPr="00672498">
        <w:rPr>
          <w:rFonts w:ascii="Times New Roman" w:hAnsi="Times New Roman" w:cs="Times New Roman"/>
          <w:sz w:val="24"/>
          <w:szCs w:val="24"/>
        </w:rPr>
        <w:t>face interviews</w:t>
      </w:r>
      <w:r w:rsidR="007811D1" w:rsidRPr="00672498">
        <w:rPr>
          <w:rFonts w:ascii="Times New Roman" w:hAnsi="Times New Roman" w:cs="Times New Roman"/>
          <w:sz w:val="24"/>
          <w:szCs w:val="24"/>
        </w:rPr>
        <w:t xml:space="preserve">. </w:t>
      </w:r>
      <w:r w:rsidR="00F37F53" w:rsidRPr="00672498">
        <w:rPr>
          <w:rFonts w:ascii="Times New Roman" w:hAnsi="Times New Roman" w:cs="Times New Roman"/>
          <w:sz w:val="24"/>
          <w:szCs w:val="24"/>
        </w:rPr>
        <w:t>No incentive was offered to participants</w:t>
      </w:r>
      <w:r w:rsidR="004B479C" w:rsidRPr="00672498">
        <w:rPr>
          <w:rFonts w:ascii="Times New Roman" w:hAnsi="Times New Roman" w:cs="Times New Roman"/>
          <w:sz w:val="24"/>
          <w:szCs w:val="24"/>
        </w:rPr>
        <w:t xml:space="preserve"> to take part in the interviews</w:t>
      </w:r>
      <w:r w:rsidR="00F37F53" w:rsidRPr="00672498">
        <w:rPr>
          <w:rFonts w:ascii="Times New Roman" w:hAnsi="Times New Roman" w:cs="Times New Roman"/>
          <w:sz w:val="24"/>
          <w:szCs w:val="24"/>
        </w:rPr>
        <w:t>.</w:t>
      </w:r>
    </w:p>
    <w:p w14:paraId="13B2D5D3" w14:textId="77777777" w:rsidR="00A10D09" w:rsidRPr="00672498" w:rsidRDefault="00A10D09" w:rsidP="00230EBE">
      <w:pPr>
        <w:spacing w:line="480" w:lineRule="auto"/>
        <w:rPr>
          <w:rFonts w:ascii="Times New Roman" w:hAnsi="Times New Roman" w:cs="Times New Roman"/>
          <w:sz w:val="24"/>
          <w:szCs w:val="24"/>
        </w:rPr>
      </w:pPr>
    </w:p>
    <w:p w14:paraId="74E65B68" w14:textId="73853D97" w:rsidR="00D26EA8" w:rsidRPr="00672498" w:rsidRDefault="00453F59" w:rsidP="00230EBE">
      <w:pPr>
        <w:pStyle w:val="Default"/>
        <w:spacing w:line="480" w:lineRule="auto"/>
        <w:rPr>
          <w:rFonts w:ascii="Times New Roman" w:hAnsi="Times New Roman" w:cs="Times New Roman"/>
          <w:b/>
          <w:bCs/>
        </w:rPr>
      </w:pPr>
      <w:r w:rsidRPr="00672498">
        <w:rPr>
          <w:rFonts w:ascii="Times New Roman" w:hAnsi="Times New Roman" w:cs="Times New Roman"/>
          <w:b/>
          <w:bCs/>
        </w:rPr>
        <w:t xml:space="preserve">Measures </w:t>
      </w:r>
      <w:r w:rsidR="002669D9" w:rsidRPr="00672498">
        <w:rPr>
          <w:rFonts w:ascii="Times New Roman" w:hAnsi="Times New Roman" w:cs="Times New Roman"/>
          <w:b/>
          <w:bCs/>
        </w:rPr>
        <w:t>and procedure</w:t>
      </w:r>
    </w:p>
    <w:p w14:paraId="77B14E47" w14:textId="2CE68274" w:rsidR="00A10D09" w:rsidRPr="00672498" w:rsidRDefault="00EB2EE3" w:rsidP="00230EBE">
      <w:pPr>
        <w:pStyle w:val="Default"/>
        <w:spacing w:line="480" w:lineRule="auto"/>
        <w:ind w:firstLine="720"/>
        <w:rPr>
          <w:rFonts w:ascii="Times New Roman" w:hAnsi="Times New Roman" w:cs="Times New Roman"/>
        </w:rPr>
      </w:pPr>
      <w:r w:rsidRPr="00672498">
        <w:rPr>
          <w:rFonts w:ascii="Times New Roman" w:eastAsia="Times New Roman" w:hAnsi="Times New Roman" w:cs="Times New Roman"/>
          <w:lang w:val="en-US"/>
        </w:rPr>
        <w:t xml:space="preserve">The research team was based in the UK and consisted of mostly researchers fluent in English.  Thus all documents were initially created in English.  </w:t>
      </w:r>
      <w:r w:rsidR="00A10D09" w:rsidRPr="00672498">
        <w:rPr>
          <w:rFonts w:ascii="Times New Roman" w:hAnsi="Times New Roman" w:cs="Times New Roman"/>
        </w:rPr>
        <w:t>Th</w:t>
      </w:r>
      <w:r w:rsidRPr="00672498">
        <w:rPr>
          <w:rFonts w:ascii="Times New Roman" w:hAnsi="Times New Roman" w:cs="Times New Roman"/>
        </w:rPr>
        <w:t>is included the</w:t>
      </w:r>
      <w:r w:rsidR="00A10D09" w:rsidRPr="00672498">
        <w:rPr>
          <w:rFonts w:ascii="Times New Roman" w:hAnsi="Times New Roman" w:cs="Times New Roman"/>
        </w:rPr>
        <w:t xml:space="preserve"> </w:t>
      </w:r>
      <w:r w:rsidR="000B696E" w:rsidRPr="00672498">
        <w:rPr>
          <w:rFonts w:ascii="Times New Roman" w:hAnsi="Times New Roman" w:cs="Times New Roman"/>
        </w:rPr>
        <w:t xml:space="preserve">semi-structured </w:t>
      </w:r>
      <w:r w:rsidR="00A10D09" w:rsidRPr="00672498">
        <w:rPr>
          <w:rFonts w:ascii="Times New Roman" w:hAnsi="Times New Roman" w:cs="Times New Roman"/>
        </w:rPr>
        <w:t xml:space="preserve">interview </w:t>
      </w:r>
      <w:r w:rsidR="00C07BA2" w:rsidRPr="00672498">
        <w:rPr>
          <w:rFonts w:ascii="Times New Roman" w:hAnsi="Times New Roman" w:cs="Times New Roman"/>
        </w:rPr>
        <w:t>guide</w:t>
      </w:r>
      <w:r w:rsidR="006E62D3" w:rsidRPr="00672498">
        <w:rPr>
          <w:rFonts w:ascii="Times New Roman" w:hAnsi="Times New Roman" w:cs="Times New Roman"/>
        </w:rPr>
        <w:t xml:space="preserve"> (</w:t>
      </w:r>
      <w:r w:rsidR="00146BA2" w:rsidRPr="00672498">
        <w:rPr>
          <w:rFonts w:ascii="Times New Roman" w:hAnsi="Times New Roman" w:cs="Times New Roman"/>
        </w:rPr>
        <w:t>described fully in</w:t>
      </w:r>
      <w:r w:rsidR="006E62D3" w:rsidRPr="00672498">
        <w:rPr>
          <w:rFonts w:ascii="Times New Roman" w:hAnsi="Times New Roman" w:cs="Times New Roman"/>
        </w:rPr>
        <w:t xml:space="preserve"> </w:t>
      </w:r>
      <w:r w:rsidR="006E62D3" w:rsidRPr="00672498">
        <w:rPr>
          <w:rFonts w:ascii="Times New Roman" w:hAnsi="Times New Roman" w:cs="Times New Roman"/>
        </w:rPr>
        <w:fldChar w:fldCharType="begin"/>
      </w:r>
      <w:r w:rsidR="006E62D3" w:rsidRPr="00672498">
        <w:rPr>
          <w:rFonts w:ascii="Times New Roman" w:hAnsi="Times New Roman" w:cs="Times New Roman"/>
        </w:rPr>
        <w:instrText xml:space="preserve"> ADDIN ZOTERO_ITEM CSL_CITATION {"citationID":"0B3jPnhh","properties":{"formattedCitation":"(Zaidi, Willis, et al., 2019)","plainCitation":"(Zaidi, Willis, et al., 2019)","noteIndex":0},"citationItems":[{"id":2878,"uris":["http://zotero.org/users/266571/items/BZ7W5RUM"],"uri":["http://zotero.org/users/266571/items/BZ7W5RUM"],"itemData":{"id":2878,"type":"report","title":"Understanding, Beliefs and Treatment of Dementia in Pakistan: Final Report","publisher":"Age International, Age UK and HelpAge International","page":"55","source":"Zotero","language":"en","author":[{"family":"Zaidi","given":"Asghar"},{"family":"Willis","given":"Rosalind"},{"family":"Farina","given":"Nicolas"},{"family":"Balouch","given":"Sara"},{"family":"Jafri","given":"Hussain"},{"family":"Ahmed","given":"Irfan"},{"family":"Khan","given":"Qurat"},{"family":"Jaffri","given":"Rubina"}],"issued":{"date-parts":[["2019"]]}}}],"schema":"https://github.com/citation-style-language/schema/raw/master/csl-citation.json"} </w:instrText>
      </w:r>
      <w:r w:rsidR="006E62D3" w:rsidRPr="00672498">
        <w:rPr>
          <w:rFonts w:ascii="Times New Roman" w:hAnsi="Times New Roman" w:cs="Times New Roman"/>
        </w:rPr>
        <w:fldChar w:fldCharType="separate"/>
      </w:r>
      <w:r w:rsidR="006E62D3" w:rsidRPr="00672498">
        <w:rPr>
          <w:rFonts w:ascii="Times New Roman" w:hAnsi="Times New Roman" w:cs="Times New Roman"/>
          <w:noProof/>
        </w:rPr>
        <w:t>Zaidi, Willis, et al., 2019)</w:t>
      </w:r>
      <w:r w:rsidR="006E62D3" w:rsidRPr="00672498">
        <w:rPr>
          <w:rFonts w:ascii="Times New Roman" w:hAnsi="Times New Roman" w:cs="Times New Roman"/>
        </w:rPr>
        <w:fldChar w:fldCharType="end"/>
      </w:r>
      <w:r w:rsidR="00ED4341" w:rsidRPr="00672498">
        <w:rPr>
          <w:rFonts w:ascii="Times New Roman" w:hAnsi="Times New Roman" w:cs="Times New Roman"/>
        </w:rPr>
        <w:t>, participant information sheets and consent forms</w:t>
      </w:r>
      <w:r w:rsidRPr="00672498">
        <w:rPr>
          <w:rFonts w:ascii="Times New Roman" w:hAnsi="Times New Roman" w:cs="Times New Roman"/>
        </w:rPr>
        <w:t xml:space="preserve">.  </w:t>
      </w:r>
      <w:r w:rsidR="00ED4341" w:rsidRPr="00672498">
        <w:rPr>
          <w:rFonts w:ascii="Times New Roman" w:hAnsi="Times New Roman" w:cs="Times New Roman"/>
        </w:rPr>
        <w:t xml:space="preserve">These were </w:t>
      </w:r>
      <w:r w:rsidR="00446A74" w:rsidRPr="00672498">
        <w:rPr>
          <w:rFonts w:ascii="Times New Roman" w:hAnsi="Times New Roman" w:cs="Times New Roman"/>
        </w:rPr>
        <w:t xml:space="preserve">subsequently </w:t>
      </w:r>
      <w:r w:rsidR="00FD6C06" w:rsidRPr="00672498">
        <w:rPr>
          <w:rFonts w:ascii="Times New Roman" w:hAnsi="Times New Roman" w:cs="Times New Roman"/>
        </w:rPr>
        <w:t>translated into Urdu</w:t>
      </w:r>
      <w:r w:rsidR="00446A74" w:rsidRPr="00672498">
        <w:rPr>
          <w:rFonts w:ascii="Times New Roman" w:hAnsi="Times New Roman" w:cs="Times New Roman"/>
        </w:rPr>
        <w:t xml:space="preserve"> by the teams in Karachi and Lahore</w:t>
      </w:r>
      <w:r w:rsidR="00FD6C06" w:rsidRPr="00672498">
        <w:rPr>
          <w:rFonts w:ascii="Times New Roman" w:hAnsi="Times New Roman" w:cs="Times New Roman"/>
        </w:rPr>
        <w:t xml:space="preserve">.  </w:t>
      </w:r>
      <w:r w:rsidRPr="00672498">
        <w:rPr>
          <w:rFonts w:ascii="Times New Roman" w:eastAsia="Times New Roman" w:hAnsi="Times New Roman" w:cs="Times New Roman"/>
          <w:lang w:val="en-US"/>
        </w:rPr>
        <w:t xml:space="preserve">Comprehension and accuracy of these documents was checked by Urdu fluent patients and caregivers in Pakistan in </w:t>
      </w:r>
      <w:r w:rsidR="00FD6C06" w:rsidRPr="00672498">
        <w:rPr>
          <w:rFonts w:ascii="Times New Roman" w:hAnsi="Times New Roman" w:cs="Times New Roman"/>
        </w:rPr>
        <w:t xml:space="preserve">order to </w:t>
      </w:r>
      <w:r w:rsidR="00446A74" w:rsidRPr="00672498">
        <w:rPr>
          <w:rFonts w:ascii="Times New Roman" w:hAnsi="Times New Roman" w:cs="Times New Roman"/>
        </w:rPr>
        <w:t xml:space="preserve">check the </w:t>
      </w:r>
      <w:r w:rsidR="00FD6C06" w:rsidRPr="00672498">
        <w:rPr>
          <w:rFonts w:ascii="Times New Roman" w:hAnsi="Times New Roman" w:cs="Times New Roman"/>
        </w:rPr>
        <w:t>appropriateness of the wording</w:t>
      </w:r>
      <w:r w:rsidRPr="00672498">
        <w:rPr>
          <w:rFonts w:ascii="Times New Roman" w:hAnsi="Times New Roman" w:cs="Times New Roman"/>
        </w:rPr>
        <w:t xml:space="preserve">, </w:t>
      </w:r>
      <w:r w:rsidR="00FD6C06" w:rsidRPr="00672498">
        <w:rPr>
          <w:rFonts w:ascii="Times New Roman" w:hAnsi="Times New Roman" w:cs="Times New Roman"/>
        </w:rPr>
        <w:t>question order</w:t>
      </w:r>
      <w:r w:rsidR="00446A74" w:rsidRPr="00672498">
        <w:rPr>
          <w:rFonts w:ascii="Times New Roman" w:hAnsi="Times New Roman" w:cs="Times New Roman"/>
        </w:rPr>
        <w:t xml:space="preserve"> and relevance in the context of Pakistan</w:t>
      </w:r>
      <w:r w:rsidR="00FD6C06" w:rsidRPr="00672498">
        <w:rPr>
          <w:rFonts w:ascii="Times New Roman" w:hAnsi="Times New Roman" w:cs="Times New Roman"/>
        </w:rPr>
        <w:t xml:space="preserve">.  An Urdu-speaking member of the UK research team checked the final draft of the </w:t>
      </w:r>
      <w:r w:rsidRPr="00672498">
        <w:rPr>
          <w:rFonts w:ascii="Times New Roman" w:hAnsi="Times New Roman" w:cs="Times New Roman"/>
        </w:rPr>
        <w:t>documents</w:t>
      </w:r>
      <w:r w:rsidR="00FD6C06" w:rsidRPr="00672498">
        <w:rPr>
          <w:rFonts w:ascii="Times New Roman" w:hAnsi="Times New Roman" w:cs="Times New Roman"/>
        </w:rPr>
        <w:t xml:space="preserve"> for accuracy</w:t>
      </w:r>
      <w:r w:rsidR="000B696E" w:rsidRPr="00672498">
        <w:rPr>
          <w:rFonts w:ascii="Times New Roman" w:hAnsi="Times New Roman" w:cs="Times New Roman"/>
        </w:rPr>
        <w:t xml:space="preserve">. </w:t>
      </w:r>
    </w:p>
    <w:p w14:paraId="1589C144" w14:textId="77777777" w:rsidR="00C07BA2" w:rsidRPr="00672498" w:rsidRDefault="00C07BA2" w:rsidP="00230EBE">
      <w:pPr>
        <w:pStyle w:val="Default"/>
        <w:spacing w:line="480" w:lineRule="auto"/>
        <w:ind w:firstLine="720"/>
        <w:rPr>
          <w:rFonts w:ascii="Times New Roman" w:hAnsi="Times New Roman" w:cs="Times New Roman"/>
        </w:rPr>
      </w:pPr>
    </w:p>
    <w:p w14:paraId="6814F9D8" w14:textId="516B6045" w:rsidR="00A10D09" w:rsidRPr="00672498" w:rsidRDefault="0035609D" w:rsidP="00230EBE">
      <w:pPr>
        <w:pStyle w:val="Default"/>
        <w:spacing w:line="480" w:lineRule="auto"/>
        <w:ind w:firstLine="720"/>
        <w:rPr>
          <w:rFonts w:ascii="Times New Roman" w:hAnsi="Times New Roman" w:cs="Times New Roman"/>
        </w:rPr>
      </w:pPr>
      <w:r w:rsidRPr="00672498">
        <w:rPr>
          <w:rFonts w:ascii="Times New Roman" w:hAnsi="Times New Roman" w:cs="Times New Roman"/>
          <w:bCs/>
          <w:iCs/>
        </w:rPr>
        <w:t>The interview</w:t>
      </w:r>
      <w:r w:rsidR="00A10D09" w:rsidRPr="00672498">
        <w:rPr>
          <w:rFonts w:ascii="Times New Roman" w:hAnsi="Times New Roman" w:cs="Times New Roman"/>
        </w:rPr>
        <w:t xml:space="preserve"> </w:t>
      </w:r>
      <w:r w:rsidR="00334BA8" w:rsidRPr="00672498">
        <w:rPr>
          <w:rFonts w:ascii="Times New Roman" w:hAnsi="Times New Roman" w:cs="Times New Roman"/>
        </w:rPr>
        <w:t xml:space="preserve">guide </w:t>
      </w:r>
      <w:r w:rsidR="00C56E63" w:rsidRPr="00672498">
        <w:rPr>
          <w:rFonts w:ascii="Times New Roman" w:hAnsi="Times New Roman" w:cs="Times New Roman"/>
        </w:rPr>
        <w:t>aimed to explore the following</w:t>
      </w:r>
      <w:r w:rsidR="00334BA8" w:rsidRPr="00672498">
        <w:rPr>
          <w:rFonts w:ascii="Times New Roman" w:hAnsi="Times New Roman" w:cs="Times New Roman"/>
        </w:rPr>
        <w:t xml:space="preserve"> aspects</w:t>
      </w:r>
      <w:r w:rsidR="00C56E63" w:rsidRPr="00672498">
        <w:rPr>
          <w:rFonts w:ascii="Times New Roman" w:hAnsi="Times New Roman" w:cs="Times New Roman"/>
        </w:rPr>
        <w:t xml:space="preserve">: the </w:t>
      </w:r>
      <w:r w:rsidR="00A10D09" w:rsidRPr="00672498">
        <w:rPr>
          <w:rFonts w:ascii="Times New Roman" w:hAnsi="Times New Roman" w:cs="Times New Roman"/>
        </w:rPr>
        <w:t xml:space="preserve">first </w:t>
      </w:r>
      <w:r w:rsidR="00D03DC4" w:rsidRPr="00672498">
        <w:rPr>
          <w:rFonts w:ascii="Times New Roman" w:hAnsi="Times New Roman" w:cs="Times New Roman"/>
        </w:rPr>
        <w:t xml:space="preserve">set of </w:t>
      </w:r>
      <w:r w:rsidR="00A10D09" w:rsidRPr="00672498">
        <w:rPr>
          <w:rFonts w:ascii="Times New Roman" w:hAnsi="Times New Roman" w:cs="Times New Roman"/>
        </w:rPr>
        <w:t xml:space="preserve">symptoms </w:t>
      </w:r>
      <w:r w:rsidR="00C56E63" w:rsidRPr="00672498">
        <w:rPr>
          <w:rFonts w:ascii="Times New Roman" w:hAnsi="Times New Roman" w:cs="Times New Roman"/>
        </w:rPr>
        <w:t xml:space="preserve">the caregiver noticed in the </w:t>
      </w:r>
      <w:r w:rsidR="000C6866" w:rsidRPr="00672498">
        <w:rPr>
          <w:rFonts w:ascii="Times New Roman" w:hAnsi="Times New Roman" w:cs="Times New Roman"/>
        </w:rPr>
        <w:t>person with dementia</w:t>
      </w:r>
      <w:r w:rsidR="00C56E63" w:rsidRPr="00672498">
        <w:rPr>
          <w:rFonts w:ascii="Times New Roman" w:hAnsi="Times New Roman" w:cs="Times New Roman"/>
        </w:rPr>
        <w:t xml:space="preserve">, how these symptoms were understood by the family, the response the family made to these symptoms, their expectations for the future, the trigger to access to health services, the help that was offered/received, the reaction of the community, and the </w:t>
      </w:r>
      <w:r w:rsidR="006D7436" w:rsidRPr="00672498">
        <w:rPr>
          <w:rFonts w:ascii="Times New Roman" w:hAnsi="Times New Roman" w:cs="Times New Roman"/>
        </w:rPr>
        <w:t xml:space="preserve">disease prognosis </w:t>
      </w:r>
      <w:r w:rsidR="00AC013A" w:rsidRPr="00672498">
        <w:rPr>
          <w:rFonts w:ascii="Times New Roman" w:hAnsi="Times New Roman" w:cs="Times New Roman"/>
        </w:rPr>
        <w:t xml:space="preserve">understood </w:t>
      </w:r>
      <w:r w:rsidR="006D7436" w:rsidRPr="00672498">
        <w:rPr>
          <w:rFonts w:ascii="Times New Roman" w:hAnsi="Times New Roman" w:cs="Times New Roman"/>
        </w:rPr>
        <w:t xml:space="preserve">by </w:t>
      </w:r>
      <w:r w:rsidR="00C56E63" w:rsidRPr="00672498">
        <w:rPr>
          <w:rFonts w:ascii="Times New Roman" w:hAnsi="Times New Roman" w:cs="Times New Roman"/>
        </w:rPr>
        <w:t>caregivers</w:t>
      </w:r>
      <w:r w:rsidR="00E80A62" w:rsidRPr="00672498">
        <w:rPr>
          <w:rFonts w:ascii="Times New Roman" w:hAnsi="Times New Roman" w:cs="Times New Roman"/>
        </w:rPr>
        <w:t xml:space="preserve">. </w:t>
      </w:r>
      <w:r w:rsidR="006132C7" w:rsidRPr="00672498">
        <w:rPr>
          <w:rFonts w:ascii="Times New Roman" w:hAnsi="Times New Roman" w:cs="Times New Roman"/>
        </w:rPr>
        <w:t xml:space="preserve"> </w:t>
      </w:r>
      <w:r w:rsidR="006A054B" w:rsidRPr="00672498">
        <w:rPr>
          <w:rFonts w:ascii="Times New Roman" w:hAnsi="Times New Roman" w:cs="Times New Roman"/>
        </w:rPr>
        <w:t xml:space="preserve">The </w:t>
      </w:r>
      <w:r w:rsidR="00ED1D85" w:rsidRPr="00672498">
        <w:rPr>
          <w:rFonts w:ascii="Times New Roman" w:hAnsi="Times New Roman" w:cs="Times New Roman"/>
        </w:rPr>
        <w:t>interview questions</w:t>
      </w:r>
      <w:r w:rsidR="006A054B" w:rsidRPr="00672498">
        <w:rPr>
          <w:rFonts w:ascii="Times New Roman" w:hAnsi="Times New Roman" w:cs="Times New Roman"/>
        </w:rPr>
        <w:t xml:space="preserve"> were used as a guide, but interviewers were encouraged to </w:t>
      </w:r>
      <w:r w:rsidR="00E66A8D" w:rsidRPr="00672498">
        <w:rPr>
          <w:rFonts w:ascii="Times New Roman" w:hAnsi="Times New Roman" w:cs="Times New Roman"/>
        </w:rPr>
        <w:t xml:space="preserve">ask additional questions </w:t>
      </w:r>
      <w:r w:rsidR="006A054B" w:rsidRPr="00672498">
        <w:rPr>
          <w:rFonts w:ascii="Times New Roman" w:hAnsi="Times New Roman" w:cs="Times New Roman"/>
        </w:rPr>
        <w:t>ad lib depending on what interviewees spoke about</w:t>
      </w:r>
      <w:r w:rsidR="0042669F" w:rsidRPr="00672498">
        <w:rPr>
          <w:rFonts w:ascii="Times New Roman" w:hAnsi="Times New Roman" w:cs="Times New Roman"/>
        </w:rPr>
        <w:t>.</w:t>
      </w:r>
    </w:p>
    <w:p w14:paraId="58E67F73" w14:textId="77777777" w:rsidR="00E80A62" w:rsidRPr="00672498" w:rsidRDefault="00E80A62" w:rsidP="00230EBE">
      <w:pPr>
        <w:pStyle w:val="Default"/>
        <w:spacing w:line="480" w:lineRule="auto"/>
        <w:rPr>
          <w:rFonts w:ascii="Times New Roman" w:hAnsi="Times New Roman" w:cs="Times New Roman"/>
        </w:rPr>
      </w:pPr>
      <w:r w:rsidRPr="00672498">
        <w:rPr>
          <w:rFonts w:ascii="Times New Roman" w:hAnsi="Times New Roman" w:cs="Times New Roman"/>
        </w:rPr>
        <w:tab/>
      </w:r>
    </w:p>
    <w:p w14:paraId="537CF6F5" w14:textId="4652C716" w:rsidR="00091309" w:rsidRPr="00672498" w:rsidRDefault="00E80A62" w:rsidP="00B929BF">
      <w:pPr>
        <w:spacing w:line="480" w:lineRule="auto"/>
        <w:ind w:firstLine="720"/>
        <w:rPr>
          <w:rFonts w:ascii="Times New Roman" w:eastAsia="Times New Roman" w:hAnsi="Times New Roman" w:cs="Times New Roman"/>
          <w:sz w:val="24"/>
          <w:szCs w:val="24"/>
        </w:rPr>
      </w:pPr>
      <w:r w:rsidRPr="00672498">
        <w:rPr>
          <w:rFonts w:ascii="Times New Roman" w:hAnsi="Times New Roman" w:cs="Times New Roman"/>
          <w:sz w:val="24"/>
          <w:szCs w:val="24"/>
        </w:rPr>
        <w:t xml:space="preserve">The interviews were </w:t>
      </w:r>
      <w:r w:rsidR="00BC120B" w:rsidRPr="00672498">
        <w:rPr>
          <w:rFonts w:ascii="Times New Roman" w:hAnsi="Times New Roman" w:cs="Times New Roman"/>
          <w:sz w:val="24"/>
          <w:szCs w:val="24"/>
        </w:rPr>
        <w:t>conducted</w:t>
      </w:r>
      <w:r w:rsidRPr="00672498">
        <w:rPr>
          <w:rFonts w:ascii="Times New Roman" w:hAnsi="Times New Roman" w:cs="Times New Roman"/>
          <w:sz w:val="24"/>
          <w:szCs w:val="24"/>
        </w:rPr>
        <w:t xml:space="preserve"> by</w:t>
      </w:r>
      <w:r w:rsidR="00072A7F" w:rsidRPr="00672498">
        <w:rPr>
          <w:rFonts w:ascii="Times New Roman" w:hAnsi="Times New Roman" w:cs="Times New Roman"/>
          <w:sz w:val="24"/>
          <w:szCs w:val="24"/>
        </w:rPr>
        <w:t xml:space="preserve"> </w:t>
      </w:r>
      <w:r w:rsidR="00E66A8D" w:rsidRPr="00672498">
        <w:rPr>
          <w:rFonts w:ascii="Times New Roman" w:hAnsi="Times New Roman" w:cs="Times New Roman"/>
          <w:sz w:val="24"/>
          <w:szCs w:val="24"/>
        </w:rPr>
        <w:t xml:space="preserve">members of two reliable </w:t>
      </w:r>
      <w:r w:rsidR="00072A7F" w:rsidRPr="00672498">
        <w:rPr>
          <w:rFonts w:ascii="Times New Roman" w:hAnsi="Times New Roman" w:cs="Times New Roman"/>
          <w:sz w:val="24"/>
          <w:szCs w:val="24"/>
        </w:rPr>
        <w:t>Pakistani organisations</w:t>
      </w:r>
      <w:r w:rsidR="000C6866" w:rsidRPr="00672498">
        <w:rPr>
          <w:rFonts w:ascii="Times New Roman" w:hAnsi="Times New Roman" w:cs="Times New Roman"/>
          <w:sz w:val="24"/>
          <w:szCs w:val="24"/>
        </w:rPr>
        <w:t xml:space="preserve"> who support people with dementia and their families</w:t>
      </w:r>
      <w:r w:rsidR="00DC37DD" w:rsidRPr="00672498">
        <w:rPr>
          <w:rFonts w:ascii="Times New Roman" w:hAnsi="Times New Roman" w:cs="Times New Roman"/>
          <w:sz w:val="24"/>
          <w:szCs w:val="24"/>
        </w:rPr>
        <w:t>.</w:t>
      </w:r>
      <w:r w:rsidR="002669D9" w:rsidRPr="00672498">
        <w:rPr>
          <w:rFonts w:ascii="Times New Roman" w:hAnsi="Times New Roman" w:cs="Times New Roman"/>
          <w:sz w:val="24"/>
          <w:szCs w:val="24"/>
        </w:rPr>
        <w:t xml:space="preserve"> </w:t>
      </w:r>
      <w:r w:rsidR="00091309" w:rsidRPr="00672498">
        <w:rPr>
          <w:rFonts w:ascii="Times New Roman" w:eastAsia="Times New Roman" w:hAnsi="Times New Roman" w:cs="Times New Roman"/>
          <w:color w:val="000000"/>
          <w:sz w:val="24"/>
          <w:szCs w:val="24"/>
        </w:rPr>
        <w:t xml:space="preserve">The interviews were carried out by experienced qualitative interviewers who live and work in Pakistan. The interviewers were briefed about the project, in particular about the ethics of </w:t>
      </w:r>
      <w:r w:rsidR="000C6866" w:rsidRPr="00672498">
        <w:rPr>
          <w:rFonts w:ascii="Times New Roman" w:eastAsia="Times New Roman" w:hAnsi="Times New Roman" w:cs="Times New Roman"/>
          <w:color w:val="000000"/>
          <w:sz w:val="24"/>
          <w:szCs w:val="24"/>
        </w:rPr>
        <w:t xml:space="preserve">obtaining </w:t>
      </w:r>
      <w:r w:rsidR="00091309" w:rsidRPr="00672498">
        <w:rPr>
          <w:rFonts w:ascii="Times New Roman" w:eastAsia="Times New Roman" w:hAnsi="Times New Roman" w:cs="Times New Roman"/>
          <w:color w:val="000000"/>
          <w:sz w:val="24"/>
          <w:szCs w:val="24"/>
        </w:rPr>
        <w:t xml:space="preserve">consent for interviews from individuals </w:t>
      </w:r>
      <w:r w:rsidR="000C6866" w:rsidRPr="00672498">
        <w:rPr>
          <w:rFonts w:ascii="Times New Roman" w:eastAsia="Times New Roman" w:hAnsi="Times New Roman" w:cs="Times New Roman"/>
          <w:color w:val="000000"/>
          <w:sz w:val="24"/>
          <w:szCs w:val="24"/>
        </w:rPr>
        <w:t xml:space="preserve">with dementia </w:t>
      </w:r>
      <w:r w:rsidR="00091309" w:rsidRPr="00672498">
        <w:rPr>
          <w:rFonts w:ascii="Times New Roman" w:eastAsia="Times New Roman" w:hAnsi="Times New Roman" w:cs="Times New Roman"/>
          <w:color w:val="000000"/>
          <w:sz w:val="24"/>
          <w:szCs w:val="24"/>
        </w:rPr>
        <w:t xml:space="preserve">and for the cultural and religious sensitivities. They were trained to use the study instruments by the research team.  </w:t>
      </w:r>
      <w:r w:rsidR="00091309" w:rsidRPr="00672498">
        <w:rPr>
          <w:rFonts w:ascii="Times New Roman" w:hAnsi="Times New Roman" w:cs="Times New Roman"/>
          <w:sz w:val="24"/>
          <w:szCs w:val="24"/>
        </w:rPr>
        <w:t xml:space="preserve">Interviews were carried out during 2017 at a place that was convenient for the caregiver (e.g. place of work, home or the recruitment site).  After informed consent was </w:t>
      </w:r>
      <w:r w:rsidR="000C6866" w:rsidRPr="00672498">
        <w:rPr>
          <w:rFonts w:ascii="Times New Roman" w:hAnsi="Times New Roman" w:cs="Times New Roman"/>
          <w:sz w:val="24"/>
          <w:szCs w:val="24"/>
        </w:rPr>
        <w:t>given</w:t>
      </w:r>
      <w:r w:rsidR="00091309" w:rsidRPr="00672498">
        <w:rPr>
          <w:rFonts w:ascii="Times New Roman" w:hAnsi="Times New Roman" w:cs="Times New Roman"/>
          <w:sz w:val="24"/>
          <w:szCs w:val="24"/>
        </w:rPr>
        <w:t>, demographic information (e.g. caregiver age, sex, occupation, and relationship with the person with dementia) was recorded.</w:t>
      </w:r>
      <w:r w:rsidR="00091309" w:rsidRPr="00672498">
        <w:rPr>
          <w:rFonts w:ascii="Times New Roman" w:eastAsia="Times New Roman" w:hAnsi="Times New Roman" w:cs="Times New Roman"/>
          <w:color w:val="000000"/>
          <w:sz w:val="24"/>
          <w:szCs w:val="24"/>
        </w:rPr>
        <w:t xml:space="preserve">  All interviews were audio recorded using digital recorders, to allow for transcription and sharing of files between the research team. The audio recordings we</w:t>
      </w:r>
      <w:r w:rsidR="000319B4" w:rsidRPr="00672498">
        <w:rPr>
          <w:rFonts w:ascii="Times New Roman" w:eastAsia="Times New Roman" w:hAnsi="Times New Roman" w:cs="Times New Roman"/>
          <w:color w:val="000000"/>
          <w:sz w:val="24"/>
          <w:szCs w:val="24"/>
        </w:rPr>
        <w:t>re transcribed verbatim in Urdu</w:t>
      </w:r>
      <w:r w:rsidR="000C6866" w:rsidRPr="00672498">
        <w:rPr>
          <w:rFonts w:ascii="Times New Roman" w:eastAsia="Times New Roman" w:hAnsi="Times New Roman" w:cs="Times New Roman"/>
          <w:color w:val="000000"/>
          <w:sz w:val="24"/>
          <w:szCs w:val="24"/>
        </w:rPr>
        <w:t>.</w:t>
      </w:r>
      <w:r w:rsidR="00091309" w:rsidRPr="00672498">
        <w:rPr>
          <w:rFonts w:ascii="Times New Roman" w:eastAsia="Times New Roman" w:hAnsi="Times New Roman" w:cs="Times New Roman"/>
          <w:color w:val="000000"/>
          <w:sz w:val="24"/>
          <w:szCs w:val="24"/>
        </w:rPr>
        <w:t xml:space="preserve"> These transcripts were then translated into English. Both Urdu and English transcripts (word documents) were electronically sent to the research team in the UK, where further quality checks on the translations were undertaken. The finalised English transcriptions were used by researchers for the analysis.</w:t>
      </w:r>
    </w:p>
    <w:p w14:paraId="736AC879" w14:textId="77777777" w:rsidR="003D48D6" w:rsidRPr="00672498" w:rsidRDefault="003D48D6" w:rsidP="00B929BF">
      <w:pPr>
        <w:pStyle w:val="Default"/>
        <w:spacing w:line="480" w:lineRule="auto"/>
        <w:ind w:firstLine="720"/>
        <w:rPr>
          <w:rFonts w:ascii="Times New Roman" w:hAnsi="Times New Roman" w:cs="Times New Roman"/>
          <w:color w:val="auto"/>
        </w:rPr>
      </w:pPr>
    </w:p>
    <w:p w14:paraId="6BF03CB4" w14:textId="51929F5D" w:rsidR="004C7DFD" w:rsidRPr="00672498" w:rsidRDefault="004C7DFD" w:rsidP="00230EBE">
      <w:pPr>
        <w:pStyle w:val="Default"/>
        <w:spacing w:line="480" w:lineRule="auto"/>
        <w:rPr>
          <w:rFonts w:ascii="Times New Roman" w:hAnsi="Times New Roman" w:cs="Times New Roman"/>
          <w:b/>
        </w:rPr>
      </w:pPr>
      <w:r w:rsidRPr="00672498">
        <w:rPr>
          <w:rFonts w:ascii="Times New Roman" w:hAnsi="Times New Roman" w:cs="Times New Roman"/>
          <w:b/>
          <w:color w:val="auto"/>
        </w:rPr>
        <w:t>Analysis</w:t>
      </w:r>
    </w:p>
    <w:p w14:paraId="06310548" w14:textId="04051241" w:rsidR="00091D7B" w:rsidRPr="00672498" w:rsidRDefault="007F3BCE" w:rsidP="00091D7B">
      <w:pPr>
        <w:pStyle w:val="Default"/>
        <w:spacing w:line="480" w:lineRule="auto"/>
        <w:ind w:firstLine="720"/>
        <w:rPr>
          <w:rFonts w:ascii="Times New Roman" w:hAnsi="Times New Roman" w:cs="Times New Roman"/>
          <w:bCs/>
        </w:rPr>
      </w:pPr>
      <w:r w:rsidRPr="00672498">
        <w:rPr>
          <w:rFonts w:ascii="Times New Roman" w:hAnsi="Times New Roman" w:cs="Times New Roman"/>
          <w:bCs/>
          <w:color w:val="auto"/>
        </w:rPr>
        <w:t>Co-</w:t>
      </w:r>
      <w:r w:rsidR="00475E7B" w:rsidRPr="00672498">
        <w:rPr>
          <w:rFonts w:ascii="Times New Roman" w:hAnsi="Times New Roman" w:cs="Times New Roman"/>
          <w:bCs/>
          <w:color w:val="auto"/>
        </w:rPr>
        <w:t xml:space="preserve">investigators </w:t>
      </w:r>
      <w:r w:rsidR="00085482" w:rsidRPr="00672498">
        <w:rPr>
          <w:rFonts w:ascii="Times New Roman" w:hAnsi="Times New Roman" w:cs="Times New Roman"/>
          <w:bCs/>
          <w:color w:val="auto"/>
        </w:rPr>
        <w:t>met prior to data analysis for training and guidance.</w:t>
      </w:r>
      <w:r w:rsidR="00E60DF8" w:rsidRPr="00672498">
        <w:rPr>
          <w:rFonts w:ascii="Times New Roman" w:hAnsi="Times New Roman" w:cs="Times New Roman"/>
          <w:bCs/>
          <w:color w:val="auto"/>
        </w:rPr>
        <w:t xml:space="preserve">  </w:t>
      </w:r>
      <w:r w:rsidR="00E75B36" w:rsidRPr="00672498">
        <w:rPr>
          <w:rFonts w:ascii="Times New Roman" w:hAnsi="Times New Roman" w:cs="Times New Roman"/>
          <w:bCs/>
          <w:color w:val="auto"/>
        </w:rPr>
        <w:t xml:space="preserve">One researcher </w:t>
      </w:r>
      <w:r w:rsidR="00AD2076" w:rsidRPr="00672498">
        <w:rPr>
          <w:rFonts w:ascii="Times New Roman" w:hAnsi="Times New Roman" w:cs="Times New Roman"/>
          <w:bCs/>
          <w:color w:val="auto"/>
        </w:rPr>
        <w:t xml:space="preserve">coded </w:t>
      </w:r>
      <w:r w:rsidR="00E75B36" w:rsidRPr="00672498">
        <w:rPr>
          <w:rFonts w:ascii="Times New Roman" w:hAnsi="Times New Roman" w:cs="Times New Roman"/>
          <w:bCs/>
          <w:color w:val="auto"/>
        </w:rPr>
        <w:t xml:space="preserve">all the caregiver transcripts (SB).  </w:t>
      </w:r>
      <w:r w:rsidR="00DF2E91" w:rsidRPr="00672498">
        <w:rPr>
          <w:rFonts w:ascii="Times New Roman" w:hAnsi="Times New Roman" w:cs="Times New Roman"/>
          <w:bCs/>
          <w:color w:val="auto"/>
        </w:rPr>
        <w:t>All transcripts were read fully at least once and transcripts were coded in NVivo Version 11</w:t>
      </w:r>
      <w:r w:rsidR="00DA4067" w:rsidRPr="00672498">
        <w:rPr>
          <w:rFonts w:ascii="Times New Roman" w:hAnsi="Times New Roman" w:cs="Times New Roman"/>
          <w:bCs/>
          <w:color w:val="auto"/>
        </w:rPr>
        <w:t xml:space="preserve"> </w:t>
      </w:r>
      <w:r w:rsidR="00DA4067" w:rsidRPr="00672498">
        <w:rPr>
          <w:rFonts w:ascii="Times New Roman" w:hAnsi="Times New Roman" w:cs="Times New Roman"/>
          <w:bCs/>
          <w:color w:val="auto"/>
        </w:rPr>
        <w:fldChar w:fldCharType="begin"/>
      </w:r>
      <w:r w:rsidR="00850703" w:rsidRPr="00672498">
        <w:rPr>
          <w:rFonts w:ascii="Times New Roman" w:hAnsi="Times New Roman" w:cs="Times New Roman"/>
          <w:bCs/>
          <w:color w:val="auto"/>
        </w:rPr>
        <w:instrText xml:space="preserve"> ADDIN ZOTERO_ITEM CSL_CITATION {"citationID":"VKBIAXB2","properties":{"formattedCitation":"(QSR International Pty Ltd, 2015)","plainCitation":"(QSR International Pty Ltd, 2015)","noteIndex":0},"citationItems":[{"id":2848,"uris":["http://zotero.org/users/266571/items/Q7BGFWA7"],"uri":["http://zotero.org/users/266571/items/Q7BGFWA7"],"itemData":{"id":2848,"type":"book","title":"NVivo 11 software","author":[{"family":"QSR International Pty Ltd","given":""}],"issued":{"date-parts":[["2015"]]}}}],"schema":"https://github.com/citation-style-language/schema/raw/master/csl-citation.json"} </w:instrText>
      </w:r>
      <w:r w:rsidR="00DA4067" w:rsidRPr="00672498">
        <w:rPr>
          <w:rFonts w:ascii="Times New Roman" w:hAnsi="Times New Roman" w:cs="Times New Roman"/>
          <w:bCs/>
          <w:color w:val="auto"/>
        </w:rPr>
        <w:fldChar w:fldCharType="separate"/>
      </w:r>
      <w:r w:rsidR="00D24928" w:rsidRPr="00672498">
        <w:rPr>
          <w:rFonts w:ascii="Times New Roman" w:hAnsi="Times New Roman" w:cs="Times New Roman"/>
        </w:rPr>
        <w:t>(QSR International Pty Ltd, 2015)</w:t>
      </w:r>
      <w:r w:rsidR="00DA4067" w:rsidRPr="00672498">
        <w:rPr>
          <w:rFonts w:ascii="Times New Roman" w:hAnsi="Times New Roman" w:cs="Times New Roman"/>
          <w:bCs/>
          <w:color w:val="auto"/>
        </w:rPr>
        <w:fldChar w:fldCharType="end"/>
      </w:r>
      <w:r w:rsidR="00DF2E91" w:rsidRPr="00672498">
        <w:rPr>
          <w:rFonts w:ascii="Times New Roman" w:hAnsi="Times New Roman" w:cs="Times New Roman"/>
          <w:bCs/>
          <w:color w:val="auto"/>
        </w:rPr>
        <w:t xml:space="preserve">.  </w:t>
      </w:r>
      <w:r w:rsidR="00F50443" w:rsidRPr="00672498">
        <w:rPr>
          <w:rFonts w:ascii="Times New Roman" w:hAnsi="Times New Roman" w:cs="Times New Roman"/>
          <w:bCs/>
          <w:color w:val="auto"/>
        </w:rPr>
        <w:t>NVivo was used to organise</w:t>
      </w:r>
      <w:r w:rsidR="00091D7B" w:rsidRPr="00672498">
        <w:rPr>
          <w:rFonts w:ascii="Times New Roman" w:hAnsi="Times New Roman" w:cs="Times New Roman"/>
          <w:bCs/>
          <w:color w:val="auto"/>
        </w:rPr>
        <w:t xml:space="preserve"> and sort</w:t>
      </w:r>
      <w:r w:rsidR="00F50443" w:rsidRPr="00672498">
        <w:rPr>
          <w:rFonts w:ascii="Times New Roman" w:hAnsi="Times New Roman" w:cs="Times New Roman"/>
          <w:bCs/>
          <w:color w:val="auto"/>
        </w:rPr>
        <w:t xml:space="preserve"> </w:t>
      </w:r>
      <w:r w:rsidR="008722DE" w:rsidRPr="00672498">
        <w:rPr>
          <w:rFonts w:ascii="Times New Roman" w:hAnsi="Times New Roman" w:cs="Times New Roman"/>
          <w:bCs/>
          <w:color w:val="auto"/>
        </w:rPr>
        <w:t>the</w:t>
      </w:r>
      <w:r w:rsidR="00F50443" w:rsidRPr="00672498">
        <w:rPr>
          <w:rFonts w:ascii="Times New Roman" w:hAnsi="Times New Roman" w:cs="Times New Roman"/>
          <w:bCs/>
          <w:color w:val="auto"/>
        </w:rPr>
        <w:t xml:space="preserve"> textual data.  </w:t>
      </w:r>
      <w:r w:rsidR="00DF2E91" w:rsidRPr="00672498">
        <w:rPr>
          <w:rFonts w:ascii="Times New Roman" w:hAnsi="Times New Roman" w:cs="Times New Roman"/>
          <w:bCs/>
          <w:color w:val="auto"/>
        </w:rPr>
        <w:t>Thematic analysis was used</w:t>
      </w:r>
      <w:r w:rsidR="00186F2C" w:rsidRPr="00672498">
        <w:rPr>
          <w:rFonts w:ascii="Times New Roman" w:hAnsi="Times New Roman" w:cs="Times New Roman"/>
          <w:bCs/>
          <w:color w:val="auto"/>
        </w:rPr>
        <w:t xml:space="preserve"> to analyse the data</w:t>
      </w:r>
      <w:r w:rsidR="00DF2E91" w:rsidRPr="00672498">
        <w:rPr>
          <w:rFonts w:ascii="Times New Roman" w:hAnsi="Times New Roman" w:cs="Times New Roman"/>
          <w:bCs/>
          <w:color w:val="auto"/>
        </w:rPr>
        <w:t>, whereby the themes that emerged were data driven, rather than theory driven</w:t>
      </w:r>
      <w:r w:rsidR="00CC619E" w:rsidRPr="00672498">
        <w:rPr>
          <w:rFonts w:ascii="Times New Roman" w:hAnsi="Times New Roman" w:cs="Times New Roman"/>
          <w:bCs/>
          <w:color w:val="auto"/>
        </w:rPr>
        <w:t xml:space="preserve"> </w:t>
      </w:r>
      <w:r w:rsidR="00CC619E" w:rsidRPr="00672498">
        <w:rPr>
          <w:rFonts w:ascii="Times New Roman" w:hAnsi="Times New Roman" w:cs="Times New Roman"/>
          <w:bCs/>
          <w:color w:val="auto"/>
        </w:rPr>
        <w:fldChar w:fldCharType="begin"/>
      </w:r>
      <w:r w:rsidR="00850703" w:rsidRPr="00672498">
        <w:rPr>
          <w:rFonts w:ascii="Times New Roman" w:hAnsi="Times New Roman" w:cs="Times New Roman"/>
          <w:bCs/>
          <w:color w:val="auto"/>
        </w:rPr>
        <w:instrText xml:space="preserve"> ADDIN ZOTERO_ITEM CSL_CITATION {"citationID":"nqfm0ig3d","properties":{"formattedCitation":"(Braun &amp; Clarke, 2006)","plainCitation":"(Braun &amp; Clarke, 2006)","noteIndex":0},"citationItems":[{"id":2095,"uris":["http://zotero.org/users/266571/items/Q2TXXGIX"],"uri":["http://zotero.org/users/266571/items/Q2TXXGIX"],"itemData":{"id":2095,"type":"article-journal","title":"Using thematic analysis in psychology","container-title":"Qualitative Research in Psychology","page":"77-101","volume":"3","issue":"2","source":"Taylor and Francis+NEJM","abstract":"Thematic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DOI":"10.1191/1478088706qp063oa","ISSN":"1478-0887","author":[{"family":"Braun","given":"Virginia"},{"family":"Clarke","given":"Victoria"}],"issued":{"date-parts":[["2006",1,1]]}}}],"schema":"https://github.com/citation-style-language/schema/raw/master/csl-citation.json"} </w:instrText>
      </w:r>
      <w:r w:rsidR="00CC619E" w:rsidRPr="00672498">
        <w:rPr>
          <w:rFonts w:ascii="Times New Roman" w:hAnsi="Times New Roman" w:cs="Times New Roman"/>
          <w:bCs/>
          <w:color w:val="auto"/>
        </w:rPr>
        <w:fldChar w:fldCharType="separate"/>
      </w:r>
      <w:r w:rsidR="00D24928" w:rsidRPr="00672498">
        <w:rPr>
          <w:rFonts w:ascii="Times New Roman" w:hAnsi="Times New Roman" w:cs="Times New Roman"/>
        </w:rPr>
        <w:t>(Braun &amp; Clarke, 2006)</w:t>
      </w:r>
      <w:r w:rsidR="00CC619E" w:rsidRPr="00672498">
        <w:rPr>
          <w:rFonts w:ascii="Times New Roman" w:hAnsi="Times New Roman" w:cs="Times New Roman"/>
          <w:bCs/>
          <w:color w:val="auto"/>
        </w:rPr>
        <w:fldChar w:fldCharType="end"/>
      </w:r>
      <w:r w:rsidR="00DF2E91" w:rsidRPr="00672498">
        <w:rPr>
          <w:rFonts w:ascii="Times New Roman" w:hAnsi="Times New Roman" w:cs="Times New Roman"/>
          <w:bCs/>
          <w:color w:val="auto"/>
        </w:rPr>
        <w:t xml:space="preserve">.  </w:t>
      </w:r>
      <w:r w:rsidR="00091D7B" w:rsidRPr="00672498">
        <w:rPr>
          <w:rFonts w:ascii="Times New Roman" w:hAnsi="Times New Roman" w:cs="Times New Roman"/>
          <w:bCs/>
        </w:rPr>
        <w:t xml:space="preserve">The analysis followed </w:t>
      </w:r>
      <w:r w:rsidR="00E93131" w:rsidRPr="00672498">
        <w:rPr>
          <w:rFonts w:ascii="Times New Roman" w:hAnsi="Times New Roman" w:cs="Times New Roman"/>
          <w:bCs/>
        </w:rPr>
        <w:t>six</w:t>
      </w:r>
      <w:r w:rsidR="00091D7B" w:rsidRPr="00672498">
        <w:rPr>
          <w:rFonts w:ascii="Times New Roman" w:hAnsi="Times New Roman" w:cs="Times New Roman"/>
          <w:bCs/>
        </w:rPr>
        <w:t xml:space="preserve"> phases of thematic analysis</w:t>
      </w:r>
      <w:r w:rsidR="008722DE" w:rsidRPr="00672498">
        <w:rPr>
          <w:rFonts w:ascii="Times New Roman" w:hAnsi="Times New Roman" w:cs="Times New Roman"/>
          <w:bCs/>
        </w:rPr>
        <w:t>, based on Braun and Clarke</w:t>
      </w:r>
      <w:r w:rsidR="00E93131" w:rsidRPr="00672498">
        <w:rPr>
          <w:rFonts w:ascii="Times New Roman" w:hAnsi="Times New Roman" w:cs="Times New Roman"/>
          <w:bCs/>
        </w:rPr>
        <w:t xml:space="preserve"> (2006)</w:t>
      </w:r>
      <w:r w:rsidR="00091D7B" w:rsidRPr="00672498">
        <w:rPr>
          <w:rFonts w:ascii="Times New Roman" w:hAnsi="Times New Roman" w:cs="Times New Roman"/>
          <w:bCs/>
        </w:rPr>
        <w:t xml:space="preserve">: (1) reading and rereading the data, and noting down initial ideas; (2) generating initial codes </w:t>
      </w:r>
      <w:r w:rsidR="008722DE" w:rsidRPr="00672498">
        <w:rPr>
          <w:rFonts w:ascii="Times New Roman" w:hAnsi="Times New Roman" w:cs="Times New Roman"/>
          <w:bCs/>
        </w:rPr>
        <w:t xml:space="preserve">or </w:t>
      </w:r>
      <w:r w:rsidR="008722DE" w:rsidRPr="00672498">
        <w:rPr>
          <w:rFonts w:ascii="Times New Roman" w:hAnsi="Times New Roman" w:cs="Times New Roman"/>
          <w:bCs/>
          <w:i/>
        </w:rPr>
        <w:t>nodes</w:t>
      </w:r>
      <w:r w:rsidR="008722DE" w:rsidRPr="00672498">
        <w:rPr>
          <w:rFonts w:ascii="Times New Roman" w:hAnsi="Times New Roman" w:cs="Times New Roman"/>
          <w:bCs/>
        </w:rPr>
        <w:t xml:space="preserve"> </w:t>
      </w:r>
      <w:r w:rsidR="00F448A2" w:rsidRPr="00672498">
        <w:rPr>
          <w:rFonts w:ascii="Times New Roman" w:hAnsi="Times New Roman" w:cs="Times New Roman"/>
          <w:bCs/>
        </w:rPr>
        <w:t xml:space="preserve">(as is known in NVivo) </w:t>
      </w:r>
      <w:r w:rsidR="00091D7B" w:rsidRPr="00672498">
        <w:rPr>
          <w:rFonts w:ascii="Times New Roman" w:hAnsi="Times New Roman" w:cs="Times New Roman"/>
          <w:bCs/>
        </w:rPr>
        <w:t>in a systematic fashion</w:t>
      </w:r>
      <w:r w:rsidR="008722DE" w:rsidRPr="00672498">
        <w:rPr>
          <w:rFonts w:ascii="Times New Roman" w:hAnsi="Times New Roman" w:cs="Times New Roman"/>
          <w:bCs/>
        </w:rPr>
        <w:t xml:space="preserve">; (3) </w:t>
      </w:r>
      <w:r w:rsidR="00F448A2" w:rsidRPr="00672498">
        <w:rPr>
          <w:rFonts w:ascii="Times New Roman" w:hAnsi="Times New Roman" w:cs="Times New Roman"/>
          <w:bCs/>
        </w:rPr>
        <w:t>merging</w:t>
      </w:r>
      <w:r w:rsidR="008722DE" w:rsidRPr="00672498">
        <w:rPr>
          <w:rFonts w:ascii="Times New Roman" w:hAnsi="Times New Roman" w:cs="Times New Roman"/>
          <w:bCs/>
        </w:rPr>
        <w:t xml:space="preserve"> n</w:t>
      </w:r>
      <w:r w:rsidR="00091D7B" w:rsidRPr="00672498">
        <w:rPr>
          <w:rFonts w:ascii="Times New Roman" w:hAnsi="Times New Roman" w:cs="Times New Roman"/>
          <w:bCs/>
        </w:rPr>
        <w:t xml:space="preserve">odes into themes; (4) reviewing themes and generating a ‘thematic map’ of the analysis; (5) refining specifics of each theme and sub-theme in order to generate names </w:t>
      </w:r>
      <w:r w:rsidR="00E93131" w:rsidRPr="00672498">
        <w:rPr>
          <w:rFonts w:ascii="Times New Roman" w:hAnsi="Times New Roman" w:cs="Times New Roman"/>
          <w:bCs/>
        </w:rPr>
        <w:t>and definitions for each theme; (6) writing the report.</w:t>
      </w:r>
    </w:p>
    <w:p w14:paraId="38B57D3B" w14:textId="58CCA37B" w:rsidR="006A054B" w:rsidRPr="00672498" w:rsidRDefault="00DF2E91" w:rsidP="00230EBE">
      <w:pPr>
        <w:pStyle w:val="Default"/>
        <w:spacing w:line="480" w:lineRule="auto"/>
        <w:ind w:firstLine="720"/>
        <w:rPr>
          <w:rFonts w:ascii="Times New Roman" w:hAnsi="Times New Roman" w:cs="Times New Roman"/>
          <w:bCs/>
          <w:color w:val="auto"/>
        </w:rPr>
      </w:pPr>
      <w:r w:rsidRPr="00672498">
        <w:rPr>
          <w:rFonts w:ascii="Times New Roman" w:hAnsi="Times New Roman" w:cs="Times New Roman"/>
          <w:bCs/>
          <w:color w:val="auto"/>
        </w:rPr>
        <w:t xml:space="preserve">During the coding process three </w:t>
      </w:r>
      <w:r w:rsidR="00A35AC5" w:rsidRPr="00672498">
        <w:rPr>
          <w:rFonts w:ascii="Times New Roman" w:hAnsi="Times New Roman" w:cs="Times New Roman"/>
          <w:bCs/>
          <w:color w:val="auto"/>
        </w:rPr>
        <w:t>co-</w:t>
      </w:r>
      <w:r w:rsidR="009D1E26" w:rsidRPr="00672498">
        <w:rPr>
          <w:rFonts w:ascii="Times New Roman" w:hAnsi="Times New Roman" w:cs="Times New Roman"/>
          <w:bCs/>
          <w:color w:val="auto"/>
        </w:rPr>
        <w:t>investigators</w:t>
      </w:r>
      <w:r w:rsidRPr="00672498">
        <w:rPr>
          <w:rFonts w:ascii="Times New Roman" w:hAnsi="Times New Roman" w:cs="Times New Roman"/>
          <w:bCs/>
          <w:color w:val="auto"/>
        </w:rPr>
        <w:t xml:space="preserve"> (NF, AZ, RW) independently reviewed transcripts and added to the existing coding scheme.  Any disagreements were resolved through discussion.  </w:t>
      </w:r>
      <w:r w:rsidR="007F3BCE" w:rsidRPr="00672498">
        <w:rPr>
          <w:rFonts w:ascii="Times New Roman" w:hAnsi="Times New Roman" w:cs="Times New Roman"/>
          <w:bCs/>
          <w:color w:val="auto"/>
        </w:rPr>
        <w:t>Co-</w:t>
      </w:r>
      <w:r w:rsidR="009D1E26" w:rsidRPr="00672498">
        <w:rPr>
          <w:rFonts w:ascii="Times New Roman" w:hAnsi="Times New Roman" w:cs="Times New Roman"/>
          <w:bCs/>
          <w:color w:val="auto"/>
        </w:rPr>
        <w:t>investigators</w:t>
      </w:r>
      <w:r w:rsidR="00D804DF" w:rsidRPr="00672498">
        <w:rPr>
          <w:rFonts w:ascii="Times New Roman" w:hAnsi="Times New Roman" w:cs="Times New Roman"/>
          <w:bCs/>
          <w:color w:val="auto"/>
        </w:rPr>
        <w:t xml:space="preserve"> met </w:t>
      </w:r>
      <w:r w:rsidR="002B2B07" w:rsidRPr="00672498">
        <w:rPr>
          <w:rFonts w:ascii="Times New Roman" w:hAnsi="Times New Roman" w:cs="Times New Roman"/>
          <w:bCs/>
          <w:color w:val="auto"/>
        </w:rPr>
        <w:t xml:space="preserve">again </w:t>
      </w:r>
      <w:r w:rsidR="00E60DF8" w:rsidRPr="00672498">
        <w:rPr>
          <w:rFonts w:ascii="Times New Roman" w:hAnsi="Times New Roman" w:cs="Times New Roman"/>
          <w:bCs/>
          <w:color w:val="auto"/>
        </w:rPr>
        <w:t>towards the end of coding for discussion</w:t>
      </w:r>
      <w:r w:rsidR="002D7E78" w:rsidRPr="00672498">
        <w:rPr>
          <w:rFonts w:ascii="Times New Roman" w:hAnsi="Times New Roman" w:cs="Times New Roman"/>
          <w:bCs/>
          <w:color w:val="auto"/>
        </w:rPr>
        <w:t xml:space="preserve"> and </w:t>
      </w:r>
      <w:r w:rsidR="002B2B07" w:rsidRPr="00672498">
        <w:rPr>
          <w:rFonts w:ascii="Times New Roman" w:hAnsi="Times New Roman" w:cs="Times New Roman"/>
          <w:bCs/>
          <w:color w:val="auto"/>
        </w:rPr>
        <w:t>decision on</w:t>
      </w:r>
      <w:r w:rsidR="002D7E78" w:rsidRPr="00672498">
        <w:rPr>
          <w:rFonts w:ascii="Times New Roman" w:hAnsi="Times New Roman" w:cs="Times New Roman"/>
          <w:bCs/>
          <w:color w:val="auto"/>
        </w:rPr>
        <w:t xml:space="preserve"> overarching themes</w:t>
      </w:r>
      <w:r w:rsidR="00E60DF8" w:rsidRPr="00672498">
        <w:rPr>
          <w:rFonts w:ascii="Times New Roman" w:hAnsi="Times New Roman" w:cs="Times New Roman"/>
          <w:bCs/>
          <w:color w:val="auto"/>
        </w:rPr>
        <w:t>.</w:t>
      </w:r>
      <w:r w:rsidR="000A3785" w:rsidRPr="00672498">
        <w:rPr>
          <w:rFonts w:ascii="Times New Roman" w:hAnsi="Times New Roman" w:cs="Times New Roman"/>
          <w:bCs/>
          <w:color w:val="auto"/>
        </w:rPr>
        <w:t xml:space="preserve">  </w:t>
      </w:r>
    </w:p>
    <w:p w14:paraId="7EFA32D0" w14:textId="77777777" w:rsidR="00A35AC5" w:rsidRPr="00672498" w:rsidRDefault="00A35AC5" w:rsidP="00230EBE">
      <w:pPr>
        <w:pStyle w:val="Default"/>
        <w:spacing w:line="480" w:lineRule="auto"/>
        <w:ind w:firstLine="720"/>
        <w:rPr>
          <w:rFonts w:ascii="Times New Roman" w:hAnsi="Times New Roman" w:cs="Times New Roman"/>
          <w:bCs/>
          <w:color w:val="auto"/>
        </w:rPr>
      </w:pPr>
    </w:p>
    <w:p w14:paraId="5F7C5517" w14:textId="3FD93330" w:rsidR="00A35AC5" w:rsidRPr="00672498" w:rsidRDefault="00A35AC5" w:rsidP="00230EBE">
      <w:pPr>
        <w:pStyle w:val="Default"/>
        <w:spacing w:line="480" w:lineRule="auto"/>
        <w:rPr>
          <w:rFonts w:ascii="Times New Roman" w:hAnsi="Times New Roman" w:cs="Times New Roman"/>
          <w:b/>
          <w:bCs/>
          <w:color w:val="auto"/>
        </w:rPr>
      </w:pPr>
      <w:r w:rsidRPr="00672498">
        <w:rPr>
          <w:rFonts w:ascii="Times New Roman" w:hAnsi="Times New Roman" w:cs="Times New Roman"/>
          <w:b/>
          <w:bCs/>
          <w:color w:val="auto"/>
        </w:rPr>
        <w:t>Analytic Rigour</w:t>
      </w:r>
    </w:p>
    <w:p w14:paraId="0A8D9E7E" w14:textId="71061D08" w:rsidR="00A35AC5" w:rsidRPr="00672498" w:rsidRDefault="00A35AC5" w:rsidP="00230EBE">
      <w:pPr>
        <w:pStyle w:val="Default"/>
        <w:spacing w:line="480" w:lineRule="auto"/>
        <w:rPr>
          <w:rFonts w:ascii="Times New Roman" w:hAnsi="Times New Roman" w:cs="Times New Roman"/>
          <w:bCs/>
          <w:color w:val="auto"/>
        </w:rPr>
      </w:pPr>
      <w:r w:rsidRPr="00672498">
        <w:rPr>
          <w:rFonts w:ascii="Times New Roman" w:hAnsi="Times New Roman" w:cs="Times New Roman"/>
          <w:bCs/>
          <w:color w:val="auto"/>
        </w:rPr>
        <w:tab/>
      </w:r>
      <w:r w:rsidR="00E66A8D" w:rsidRPr="00672498">
        <w:rPr>
          <w:rFonts w:ascii="Times New Roman" w:hAnsi="Times New Roman" w:cs="Times New Roman"/>
          <w:bCs/>
          <w:color w:val="auto"/>
        </w:rPr>
        <w:t>The Principal Investigator</w:t>
      </w:r>
      <w:r w:rsidR="00A8488E" w:rsidRPr="00672498">
        <w:rPr>
          <w:rFonts w:ascii="Times New Roman" w:hAnsi="Times New Roman" w:cs="Times New Roman"/>
          <w:bCs/>
          <w:color w:val="auto"/>
        </w:rPr>
        <w:t xml:space="preserve"> (AZ)</w:t>
      </w:r>
      <w:r w:rsidRPr="00672498">
        <w:rPr>
          <w:rFonts w:ascii="Times New Roman" w:hAnsi="Times New Roman" w:cs="Times New Roman"/>
          <w:bCs/>
          <w:color w:val="auto"/>
        </w:rPr>
        <w:t>, who is of Pakistani</w:t>
      </w:r>
      <w:r w:rsidR="004809FF" w:rsidRPr="00672498">
        <w:rPr>
          <w:rFonts w:ascii="Times New Roman" w:hAnsi="Times New Roman" w:cs="Times New Roman"/>
          <w:bCs/>
          <w:color w:val="auto"/>
        </w:rPr>
        <w:t xml:space="preserve"> Muslim</w:t>
      </w:r>
      <w:r w:rsidRPr="00672498">
        <w:rPr>
          <w:rFonts w:ascii="Times New Roman" w:hAnsi="Times New Roman" w:cs="Times New Roman"/>
          <w:bCs/>
          <w:color w:val="auto"/>
        </w:rPr>
        <w:t xml:space="preserve"> origin, was present at some of the caregiver interviews</w:t>
      </w:r>
      <w:r w:rsidR="00A8488E" w:rsidRPr="00672498">
        <w:rPr>
          <w:rFonts w:ascii="Times New Roman" w:hAnsi="Times New Roman" w:cs="Times New Roman"/>
          <w:bCs/>
          <w:color w:val="auto"/>
        </w:rPr>
        <w:t xml:space="preserve"> and thus during the quality check of coding </w:t>
      </w:r>
      <w:r w:rsidR="00B51607" w:rsidRPr="00672498">
        <w:rPr>
          <w:rFonts w:ascii="Times New Roman" w:hAnsi="Times New Roman" w:cs="Times New Roman"/>
          <w:bCs/>
          <w:color w:val="auto"/>
        </w:rPr>
        <w:t xml:space="preserve">was able to ensure </w:t>
      </w:r>
      <w:r w:rsidR="00A8488E" w:rsidRPr="00672498">
        <w:rPr>
          <w:rFonts w:ascii="Times New Roman" w:hAnsi="Times New Roman" w:cs="Times New Roman"/>
          <w:bCs/>
          <w:color w:val="auto"/>
        </w:rPr>
        <w:t>that meaning</w:t>
      </w:r>
      <w:r w:rsidR="000C6866" w:rsidRPr="00672498">
        <w:rPr>
          <w:rFonts w:ascii="Times New Roman" w:hAnsi="Times New Roman" w:cs="Times New Roman"/>
          <w:bCs/>
          <w:color w:val="auto"/>
        </w:rPr>
        <w:t>s were</w:t>
      </w:r>
      <w:r w:rsidR="00A8488E" w:rsidRPr="00672498">
        <w:rPr>
          <w:rFonts w:ascii="Times New Roman" w:hAnsi="Times New Roman" w:cs="Times New Roman"/>
          <w:bCs/>
          <w:color w:val="auto"/>
        </w:rPr>
        <w:t xml:space="preserve"> not misinterpreted.  Co-</w:t>
      </w:r>
      <w:r w:rsidR="009D1E26" w:rsidRPr="00672498">
        <w:rPr>
          <w:rFonts w:ascii="Times New Roman" w:hAnsi="Times New Roman" w:cs="Times New Roman"/>
          <w:bCs/>
          <w:color w:val="auto"/>
        </w:rPr>
        <w:t>investigators</w:t>
      </w:r>
      <w:r w:rsidR="00A8488E" w:rsidRPr="00672498">
        <w:rPr>
          <w:rFonts w:ascii="Times New Roman" w:hAnsi="Times New Roman" w:cs="Times New Roman"/>
          <w:bCs/>
          <w:color w:val="auto"/>
        </w:rPr>
        <w:t xml:space="preserve"> were in regular communication with each other to discuss via email or in person any uncertainties in </w:t>
      </w:r>
      <w:r w:rsidR="00E66A8D" w:rsidRPr="00672498">
        <w:rPr>
          <w:rFonts w:ascii="Times New Roman" w:hAnsi="Times New Roman" w:cs="Times New Roman"/>
          <w:bCs/>
          <w:color w:val="auto"/>
        </w:rPr>
        <w:t xml:space="preserve">interpreting </w:t>
      </w:r>
      <w:r w:rsidR="00A8488E" w:rsidRPr="00672498">
        <w:rPr>
          <w:rFonts w:ascii="Times New Roman" w:hAnsi="Times New Roman" w:cs="Times New Roman"/>
          <w:bCs/>
          <w:color w:val="auto"/>
        </w:rPr>
        <w:t xml:space="preserve">Pakistani culture, language and Islamic teachings that might affect coding.  </w:t>
      </w:r>
      <w:r w:rsidR="00E161C5" w:rsidRPr="00672498">
        <w:rPr>
          <w:rFonts w:ascii="Times New Roman" w:hAnsi="Times New Roman" w:cs="Times New Roman"/>
          <w:bCs/>
          <w:color w:val="auto"/>
        </w:rPr>
        <w:t xml:space="preserve">The lead author </w:t>
      </w:r>
      <w:r w:rsidR="00121BB9" w:rsidRPr="00672498">
        <w:rPr>
          <w:rFonts w:ascii="Times New Roman" w:hAnsi="Times New Roman" w:cs="Times New Roman"/>
          <w:bCs/>
          <w:color w:val="auto"/>
        </w:rPr>
        <w:t xml:space="preserve">has an </w:t>
      </w:r>
      <w:r w:rsidR="004809FF" w:rsidRPr="00672498">
        <w:rPr>
          <w:rFonts w:ascii="Times New Roman" w:hAnsi="Times New Roman" w:cs="Times New Roman"/>
          <w:bCs/>
          <w:color w:val="auto"/>
        </w:rPr>
        <w:t>Iranian Muslim</w:t>
      </w:r>
      <w:r w:rsidR="00A8488E" w:rsidRPr="00672498">
        <w:rPr>
          <w:rFonts w:ascii="Times New Roman" w:hAnsi="Times New Roman" w:cs="Times New Roman"/>
          <w:bCs/>
          <w:color w:val="auto"/>
        </w:rPr>
        <w:t xml:space="preserve"> background, which shares similarities with </w:t>
      </w:r>
      <w:r w:rsidR="004809FF" w:rsidRPr="00672498">
        <w:rPr>
          <w:rFonts w:ascii="Times New Roman" w:hAnsi="Times New Roman" w:cs="Times New Roman"/>
          <w:bCs/>
          <w:color w:val="auto"/>
        </w:rPr>
        <w:t xml:space="preserve">the </w:t>
      </w:r>
      <w:r w:rsidR="00A8488E" w:rsidRPr="00672498">
        <w:rPr>
          <w:rFonts w:ascii="Times New Roman" w:hAnsi="Times New Roman" w:cs="Times New Roman"/>
          <w:bCs/>
          <w:color w:val="auto"/>
        </w:rPr>
        <w:t>Pakistani culture</w:t>
      </w:r>
      <w:r w:rsidR="009F2FBC" w:rsidRPr="00672498">
        <w:rPr>
          <w:rFonts w:ascii="Times New Roman" w:hAnsi="Times New Roman" w:cs="Times New Roman"/>
          <w:bCs/>
          <w:color w:val="auto"/>
        </w:rPr>
        <w:t xml:space="preserve">, and </w:t>
      </w:r>
      <w:r w:rsidR="00121BB9" w:rsidRPr="00672498">
        <w:rPr>
          <w:rFonts w:ascii="Times New Roman" w:hAnsi="Times New Roman" w:cs="Times New Roman"/>
          <w:bCs/>
          <w:color w:val="auto"/>
        </w:rPr>
        <w:t>she was able to draw on this knowledge for interpretation of the transcripts</w:t>
      </w:r>
      <w:r w:rsidR="009F2FBC" w:rsidRPr="00672498">
        <w:rPr>
          <w:rFonts w:ascii="Times New Roman" w:hAnsi="Times New Roman" w:cs="Times New Roman"/>
          <w:bCs/>
          <w:color w:val="auto"/>
        </w:rPr>
        <w:t>.  The final coding and themes were discussed amongst the research team and were presented to the broader scientific advisory board (consisting of Pakistani clinicians and academics) to ensure validity of the findings.</w:t>
      </w:r>
      <w:r w:rsidR="00E66A8D" w:rsidRPr="00672498">
        <w:rPr>
          <w:rFonts w:ascii="Times New Roman" w:hAnsi="Times New Roman" w:cs="Times New Roman"/>
          <w:bCs/>
          <w:color w:val="auto"/>
        </w:rPr>
        <w:t xml:space="preserve">  </w:t>
      </w:r>
    </w:p>
    <w:p w14:paraId="7DF22242" w14:textId="77777777" w:rsidR="002D7E78" w:rsidRPr="00672498" w:rsidRDefault="002D7E78" w:rsidP="00230EBE">
      <w:pPr>
        <w:pStyle w:val="Default"/>
        <w:spacing w:line="480" w:lineRule="auto"/>
        <w:ind w:firstLine="720"/>
        <w:rPr>
          <w:rFonts w:ascii="Times New Roman" w:hAnsi="Times New Roman" w:cs="Times New Roman"/>
          <w:bCs/>
          <w:color w:val="auto"/>
        </w:rPr>
      </w:pPr>
    </w:p>
    <w:p w14:paraId="4D192EF8" w14:textId="0B83CA24" w:rsidR="002D7E78" w:rsidRPr="00672498" w:rsidRDefault="002D7E78" w:rsidP="00230EBE">
      <w:pPr>
        <w:pStyle w:val="Default"/>
        <w:spacing w:line="480" w:lineRule="auto"/>
        <w:jc w:val="center"/>
        <w:rPr>
          <w:rFonts w:ascii="Times New Roman" w:hAnsi="Times New Roman" w:cs="Times New Roman"/>
          <w:b/>
          <w:bCs/>
          <w:color w:val="auto"/>
        </w:rPr>
      </w:pPr>
      <w:r w:rsidRPr="00672498">
        <w:rPr>
          <w:rFonts w:ascii="Times New Roman" w:hAnsi="Times New Roman" w:cs="Times New Roman"/>
          <w:b/>
          <w:bCs/>
          <w:color w:val="auto"/>
        </w:rPr>
        <w:t>Results</w:t>
      </w:r>
    </w:p>
    <w:p w14:paraId="4459548E" w14:textId="77777777" w:rsidR="00F87C22" w:rsidRPr="00672498" w:rsidRDefault="00F87C22" w:rsidP="00230EBE">
      <w:pPr>
        <w:spacing w:line="480" w:lineRule="auto"/>
        <w:rPr>
          <w:rFonts w:ascii="Times New Roman" w:hAnsi="Times New Roman" w:cs="Times New Roman"/>
          <w:sz w:val="24"/>
          <w:szCs w:val="24"/>
        </w:rPr>
      </w:pPr>
    </w:p>
    <w:p w14:paraId="2E16A8E2" w14:textId="2D3EF8A8" w:rsidR="009A0CA8" w:rsidRPr="00672498" w:rsidRDefault="00AE46BC" w:rsidP="00230EBE">
      <w:pPr>
        <w:spacing w:line="480" w:lineRule="auto"/>
        <w:rPr>
          <w:rFonts w:ascii="Times New Roman" w:hAnsi="Times New Roman" w:cs="Times New Roman"/>
          <w:b/>
          <w:sz w:val="24"/>
          <w:szCs w:val="24"/>
        </w:rPr>
      </w:pPr>
      <w:r w:rsidRPr="00672498">
        <w:rPr>
          <w:rFonts w:ascii="Times New Roman" w:hAnsi="Times New Roman" w:cs="Times New Roman"/>
          <w:b/>
          <w:sz w:val="24"/>
          <w:szCs w:val="24"/>
        </w:rPr>
        <w:t>Demographics</w:t>
      </w:r>
    </w:p>
    <w:p w14:paraId="619F2BB2" w14:textId="04FF59EE" w:rsidR="00417E1C" w:rsidRPr="00672498" w:rsidRDefault="00691A96" w:rsidP="00230EBE">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C</w:t>
      </w:r>
      <w:r w:rsidR="00F87C22" w:rsidRPr="00672498">
        <w:rPr>
          <w:rFonts w:ascii="Times New Roman" w:hAnsi="Times New Roman" w:cs="Times New Roman"/>
          <w:sz w:val="24"/>
          <w:szCs w:val="24"/>
        </w:rPr>
        <w:t xml:space="preserve">aregivers were mostly </w:t>
      </w:r>
      <w:r w:rsidR="00E7580F" w:rsidRPr="00672498">
        <w:rPr>
          <w:rFonts w:ascii="Times New Roman" w:hAnsi="Times New Roman" w:cs="Times New Roman"/>
          <w:sz w:val="24"/>
          <w:szCs w:val="24"/>
        </w:rPr>
        <w:t>female</w:t>
      </w:r>
      <w:r w:rsidR="002746B3" w:rsidRPr="00672498">
        <w:rPr>
          <w:rFonts w:ascii="Times New Roman" w:hAnsi="Times New Roman" w:cs="Times New Roman"/>
          <w:sz w:val="24"/>
          <w:szCs w:val="24"/>
        </w:rPr>
        <w:t xml:space="preserve"> in both cities</w:t>
      </w:r>
      <w:r w:rsidR="008768AA" w:rsidRPr="00672498">
        <w:rPr>
          <w:rFonts w:ascii="Times New Roman" w:hAnsi="Times New Roman" w:cs="Times New Roman"/>
          <w:sz w:val="24"/>
          <w:szCs w:val="24"/>
        </w:rPr>
        <w:t xml:space="preserve"> (14 females overall)</w:t>
      </w:r>
      <w:r w:rsidR="00461EE6" w:rsidRPr="00672498">
        <w:rPr>
          <w:rFonts w:ascii="Times New Roman" w:hAnsi="Times New Roman" w:cs="Times New Roman"/>
          <w:sz w:val="24"/>
          <w:szCs w:val="24"/>
        </w:rPr>
        <w:t xml:space="preserve">.  </w:t>
      </w:r>
      <w:r w:rsidR="00240C33" w:rsidRPr="00672498">
        <w:rPr>
          <w:rFonts w:ascii="Times New Roman" w:hAnsi="Times New Roman" w:cs="Times New Roman"/>
          <w:sz w:val="24"/>
          <w:szCs w:val="24"/>
        </w:rPr>
        <w:t xml:space="preserve">  </w:t>
      </w:r>
      <w:r w:rsidR="00785577" w:rsidRPr="00672498">
        <w:rPr>
          <w:rFonts w:ascii="Times New Roman" w:hAnsi="Times New Roman" w:cs="Times New Roman"/>
          <w:sz w:val="24"/>
          <w:szCs w:val="24"/>
        </w:rPr>
        <w:t>On average</w:t>
      </w:r>
      <w:r w:rsidR="00262563" w:rsidRPr="00672498">
        <w:rPr>
          <w:rFonts w:ascii="Times New Roman" w:hAnsi="Times New Roman" w:cs="Times New Roman"/>
          <w:sz w:val="24"/>
          <w:szCs w:val="24"/>
        </w:rPr>
        <w:t>,</w:t>
      </w:r>
      <w:r w:rsidR="00785577" w:rsidRPr="00672498">
        <w:rPr>
          <w:rFonts w:ascii="Times New Roman" w:hAnsi="Times New Roman" w:cs="Times New Roman"/>
          <w:sz w:val="24"/>
          <w:szCs w:val="24"/>
        </w:rPr>
        <w:t xml:space="preserve"> m</w:t>
      </w:r>
      <w:r w:rsidR="00240C33" w:rsidRPr="00672498">
        <w:rPr>
          <w:rFonts w:ascii="Times New Roman" w:hAnsi="Times New Roman" w:cs="Times New Roman"/>
          <w:sz w:val="24"/>
          <w:szCs w:val="24"/>
        </w:rPr>
        <w:t xml:space="preserve">ale caregivers </w:t>
      </w:r>
      <w:r w:rsidR="00CF6A4D" w:rsidRPr="00672498">
        <w:rPr>
          <w:rFonts w:ascii="Times New Roman" w:hAnsi="Times New Roman" w:cs="Times New Roman"/>
          <w:sz w:val="24"/>
          <w:szCs w:val="24"/>
        </w:rPr>
        <w:t>were 62</w:t>
      </w:r>
      <w:r w:rsidR="00785577" w:rsidRPr="00672498">
        <w:rPr>
          <w:rFonts w:ascii="Times New Roman" w:hAnsi="Times New Roman" w:cs="Times New Roman"/>
          <w:sz w:val="24"/>
          <w:szCs w:val="24"/>
        </w:rPr>
        <w:t xml:space="preserve"> years old (SD = 14.21) and </w:t>
      </w:r>
      <w:r w:rsidR="00240C33" w:rsidRPr="00672498">
        <w:rPr>
          <w:rFonts w:ascii="Times New Roman" w:hAnsi="Times New Roman" w:cs="Times New Roman"/>
          <w:sz w:val="24"/>
          <w:szCs w:val="24"/>
        </w:rPr>
        <w:t>tended to be older than the female caregivers</w:t>
      </w:r>
      <w:r w:rsidR="00785577" w:rsidRPr="00672498">
        <w:rPr>
          <w:rFonts w:ascii="Times New Roman" w:hAnsi="Times New Roman" w:cs="Times New Roman"/>
          <w:sz w:val="24"/>
          <w:szCs w:val="24"/>
        </w:rPr>
        <w:t xml:space="preserve"> (M= 48 years, SD = 9.43)</w:t>
      </w:r>
      <w:r w:rsidR="00240C33" w:rsidRPr="00672498">
        <w:rPr>
          <w:rFonts w:ascii="Times New Roman" w:hAnsi="Times New Roman" w:cs="Times New Roman"/>
          <w:sz w:val="24"/>
          <w:szCs w:val="24"/>
        </w:rPr>
        <w:t xml:space="preserve">.  </w:t>
      </w:r>
      <w:r w:rsidR="0089769F" w:rsidRPr="00672498">
        <w:rPr>
          <w:rFonts w:ascii="Times New Roman" w:hAnsi="Times New Roman" w:cs="Times New Roman"/>
          <w:sz w:val="24"/>
          <w:szCs w:val="24"/>
        </w:rPr>
        <w:t xml:space="preserve">Based on the information we have </w:t>
      </w:r>
      <w:r w:rsidR="008F4523" w:rsidRPr="00672498">
        <w:rPr>
          <w:rFonts w:ascii="Times New Roman" w:hAnsi="Times New Roman" w:cs="Times New Roman"/>
          <w:sz w:val="24"/>
          <w:szCs w:val="24"/>
        </w:rPr>
        <w:t>available on the care</w:t>
      </w:r>
      <w:r w:rsidR="003412D1" w:rsidRPr="00672498">
        <w:rPr>
          <w:rFonts w:ascii="Times New Roman" w:hAnsi="Times New Roman" w:cs="Times New Roman"/>
          <w:sz w:val="24"/>
          <w:szCs w:val="24"/>
        </w:rPr>
        <w:t>givers</w:t>
      </w:r>
      <w:r w:rsidR="008F4523" w:rsidRPr="00672498">
        <w:rPr>
          <w:rFonts w:ascii="Times New Roman" w:hAnsi="Times New Roman" w:cs="Times New Roman"/>
          <w:sz w:val="24"/>
          <w:szCs w:val="24"/>
        </w:rPr>
        <w:t xml:space="preserve">’ </w:t>
      </w:r>
      <w:r w:rsidR="00411DA5" w:rsidRPr="00672498">
        <w:rPr>
          <w:rFonts w:ascii="Times New Roman" w:hAnsi="Times New Roman" w:cs="Times New Roman"/>
          <w:sz w:val="24"/>
          <w:szCs w:val="24"/>
        </w:rPr>
        <w:t>occupations;</w:t>
      </w:r>
      <w:r w:rsidR="0089769F" w:rsidRPr="00672498">
        <w:rPr>
          <w:rFonts w:ascii="Times New Roman" w:hAnsi="Times New Roman" w:cs="Times New Roman"/>
          <w:sz w:val="24"/>
          <w:szCs w:val="24"/>
        </w:rPr>
        <w:t xml:space="preserve"> it appears that the caregivers interviewed were of</w:t>
      </w:r>
      <w:r w:rsidR="00262563" w:rsidRPr="00672498">
        <w:rPr>
          <w:rFonts w:ascii="Times New Roman" w:hAnsi="Times New Roman" w:cs="Times New Roman"/>
          <w:sz w:val="24"/>
          <w:szCs w:val="24"/>
        </w:rPr>
        <w:t xml:space="preserve"> high socio-economic</w:t>
      </w:r>
      <w:r w:rsidR="00D76B56" w:rsidRPr="00672498">
        <w:rPr>
          <w:rFonts w:ascii="Times New Roman" w:hAnsi="Times New Roman" w:cs="Times New Roman"/>
          <w:sz w:val="24"/>
          <w:szCs w:val="24"/>
        </w:rPr>
        <w:t xml:space="preserve"> </w:t>
      </w:r>
      <w:r w:rsidR="00262563" w:rsidRPr="00672498">
        <w:rPr>
          <w:rFonts w:ascii="Times New Roman" w:hAnsi="Times New Roman" w:cs="Times New Roman"/>
          <w:sz w:val="24"/>
          <w:szCs w:val="24"/>
        </w:rPr>
        <w:t>status</w:t>
      </w:r>
      <w:r w:rsidR="00836202" w:rsidRPr="00672498">
        <w:rPr>
          <w:rFonts w:ascii="Times New Roman" w:hAnsi="Times New Roman" w:cs="Times New Roman"/>
          <w:sz w:val="24"/>
          <w:szCs w:val="24"/>
        </w:rPr>
        <w:t xml:space="preserve"> (SES)</w:t>
      </w:r>
      <w:r w:rsidR="00262563" w:rsidRPr="00672498">
        <w:rPr>
          <w:rFonts w:ascii="Times New Roman" w:hAnsi="Times New Roman" w:cs="Times New Roman"/>
          <w:sz w:val="24"/>
          <w:szCs w:val="24"/>
        </w:rPr>
        <w:t>.</w:t>
      </w:r>
      <w:r w:rsidR="008C2F46" w:rsidRPr="00672498">
        <w:rPr>
          <w:rFonts w:ascii="Times New Roman" w:hAnsi="Times New Roman" w:cs="Times New Roman"/>
          <w:sz w:val="24"/>
          <w:szCs w:val="24"/>
        </w:rPr>
        <w:t xml:space="preserve">  </w:t>
      </w:r>
      <w:r w:rsidR="00417E1C" w:rsidRPr="00672498">
        <w:rPr>
          <w:rFonts w:ascii="Times New Roman" w:hAnsi="Times New Roman" w:cs="Times New Roman"/>
          <w:sz w:val="24"/>
          <w:szCs w:val="24"/>
        </w:rPr>
        <w:t xml:space="preserve">The caregivers </w:t>
      </w:r>
      <w:r w:rsidR="00A275ED" w:rsidRPr="00672498">
        <w:rPr>
          <w:rFonts w:ascii="Times New Roman" w:hAnsi="Times New Roman" w:cs="Times New Roman"/>
          <w:sz w:val="24"/>
          <w:szCs w:val="24"/>
        </w:rPr>
        <w:t xml:space="preserve">were mostly partners of those </w:t>
      </w:r>
      <w:r w:rsidR="00262563" w:rsidRPr="00672498">
        <w:rPr>
          <w:rFonts w:ascii="Times New Roman" w:hAnsi="Times New Roman" w:cs="Times New Roman"/>
          <w:sz w:val="24"/>
          <w:szCs w:val="24"/>
        </w:rPr>
        <w:t xml:space="preserve">people with dementia </w:t>
      </w:r>
      <w:r w:rsidR="00A275ED" w:rsidRPr="00672498">
        <w:rPr>
          <w:rFonts w:ascii="Times New Roman" w:hAnsi="Times New Roman" w:cs="Times New Roman"/>
          <w:sz w:val="24"/>
          <w:szCs w:val="24"/>
        </w:rPr>
        <w:t>who were cared for</w:t>
      </w:r>
      <w:r w:rsidR="00542A70" w:rsidRPr="00672498">
        <w:rPr>
          <w:rFonts w:ascii="Times New Roman" w:hAnsi="Times New Roman" w:cs="Times New Roman"/>
          <w:sz w:val="24"/>
          <w:szCs w:val="24"/>
        </w:rPr>
        <w:t>.</w:t>
      </w:r>
      <w:r w:rsidR="00950BBB" w:rsidRPr="00672498">
        <w:rPr>
          <w:rFonts w:ascii="Times New Roman" w:hAnsi="Times New Roman" w:cs="Times New Roman"/>
          <w:sz w:val="24"/>
          <w:szCs w:val="24"/>
        </w:rPr>
        <w:t xml:space="preserve">  See Table 1 for a summary of demographic data.</w:t>
      </w:r>
    </w:p>
    <w:p w14:paraId="1283EA47" w14:textId="31480AEF" w:rsidR="009B7143" w:rsidRPr="00672498" w:rsidRDefault="00D73743" w:rsidP="00230EBE">
      <w:pPr>
        <w:spacing w:line="480" w:lineRule="auto"/>
        <w:ind w:firstLine="720"/>
        <w:rPr>
          <w:rFonts w:ascii="Times New Roman" w:hAnsi="Times New Roman" w:cs="Times New Roman"/>
          <w:bCs/>
          <w:sz w:val="24"/>
          <w:szCs w:val="24"/>
        </w:rPr>
      </w:pPr>
      <w:r w:rsidRPr="00672498">
        <w:rPr>
          <w:rFonts w:ascii="Times New Roman" w:hAnsi="Times New Roman" w:cs="Times New Roman"/>
          <w:bCs/>
          <w:sz w:val="24"/>
          <w:szCs w:val="24"/>
        </w:rPr>
        <w:t>Eight of the females and five of the males interviewed were receiving home-help (paid help for household chores and personal care to the person with dementia).  Most caregivers mentioned that the person they were caring for was receiving or had previously received conventional</w:t>
      </w:r>
      <w:r w:rsidR="00FE3EEB" w:rsidRPr="00672498">
        <w:rPr>
          <w:rFonts w:ascii="Times New Roman" w:hAnsi="Times New Roman" w:cs="Times New Roman"/>
          <w:bCs/>
          <w:sz w:val="24"/>
          <w:szCs w:val="24"/>
        </w:rPr>
        <w:t xml:space="preserve"> pharmacological</w:t>
      </w:r>
      <w:r w:rsidRPr="00672498">
        <w:rPr>
          <w:rFonts w:ascii="Times New Roman" w:hAnsi="Times New Roman" w:cs="Times New Roman"/>
          <w:bCs/>
          <w:sz w:val="24"/>
          <w:szCs w:val="24"/>
        </w:rPr>
        <w:t xml:space="preserve"> treatment (e.g. acetylcholinesterase inhibitors) for their dementia (7 from Lahore; 7 from Karachi), whilst 6 caregivers told us that the persons they were caring for were currently not </w:t>
      </w:r>
      <w:r w:rsidR="00EE1C27" w:rsidRPr="00672498">
        <w:rPr>
          <w:rFonts w:ascii="Times New Roman" w:hAnsi="Times New Roman" w:cs="Times New Roman"/>
          <w:bCs/>
          <w:sz w:val="24"/>
          <w:szCs w:val="24"/>
        </w:rPr>
        <w:t xml:space="preserve">receiving </w:t>
      </w:r>
      <w:r w:rsidRPr="00672498">
        <w:rPr>
          <w:rFonts w:ascii="Times New Roman" w:hAnsi="Times New Roman" w:cs="Times New Roman"/>
          <w:bCs/>
          <w:sz w:val="24"/>
          <w:szCs w:val="24"/>
        </w:rPr>
        <w:t xml:space="preserve">any treatment for their dementia (5 from Lahore; 1 from Karachi).  </w:t>
      </w:r>
      <w:r w:rsidR="00AF010B" w:rsidRPr="00672498">
        <w:rPr>
          <w:rFonts w:ascii="Times New Roman" w:hAnsi="Times New Roman" w:cs="Times New Roman"/>
          <w:bCs/>
          <w:sz w:val="24"/>
          <w:szCs w:val="24"/>
        </w:rPr>
        <w:t xml:space="preserve">It appears that most of the caregivers were looking after relatives with </w:t>
      </w:r>
      <w:r w:rsidR="000C6866" w:rsidRPr="00672498">
        <w:rPr>
          <w:rFonts w:ascii="Times New Roman" w:hAnsi="Times New Roman" w:cs="Times New Roman"/>
          <w:bCs/>
          <w:sz w:val="24"/>
          <w:szCs w:val="24"/>
        </w:rPr>
        <w:t xml:space="preserve">multimorbidities </w:t>
      </w:r>
      <w:r w:rsidR="00AF010B" w:rsidRPr="00672498">
        <w:rPr>
          <w:rFonts w:ascii="Times New Roman" w:hAnsi="Times New Roman" w:cs="Times New Roman"/>
          <w:bCs/>
          <w:sz w:val="24"/>
          <w:szCs w:val="24"/>
        </w:rPr>
        <w:t xml:space="preserve">(6 from Lahore; 10 from Karachi).  </w:t>
      </w:r>
      <w:r w:rsidR="00682215" w:rsidRPr="00672498">
        <w:rPr>
          <w:rFonts w:ascii="Times New Roman" w:hAnsi="Times New Roman" w:cs="Times New Roman"/>
          <w:bCs/>
          <w:sz w:val="24"/>
          <w:szCs w:val="24"/>
        </w:rPr>
        <w:t xml:space="preserve">In other words, the </w:t>
      </w:r>
      <w:r w:rsidR="00A275ED" w:rsidRPr="00672498">
        <w:rPr>
          <w:rFonts w:ascii="Times New Roman" w:hAnsi="Times New Roman" w:cs="Times New Roman"/>
          <w:bCs/>
          <w:sz w:val="24"/>
          <w:szCs w:val="24"/>
        </w:rPr>
        <w:t>participants</w:t>
      </w:r>
      <w:r w:rsidR="00682215" w:rsidRPr="00672498">
        <w:rPr>
          <w:rFonts w:ascii="Times New Roman" w:hAnsi="Times New Roman" w:cs="Times New Roman"/>
          <w:bCs/>
          <w:sz w:val="24"/>
          <w:szCs w:val="24"/>
        </w:rPr>
        <w:t xml:space="preserve"> with dementia </w:t>
      </w:r>
      <w:r w:rsidR="00A275ED" w:rsidRPr="00672498">
        <w:rPr>
          <w:rFonts w:ascii="Times New Roman" w:hAnsi="Times New Roman" w:cs="Times New Roman"/>
          <w:bCs/>
          <w:sz w:val="24"/>
          <w:szCs w:val="24"/>
        </w:rPr>
        <w:t xml:space="preserve">in this study </w:t>
      </w:r>
      <w:r w:rsidR="00682215" w:rsidRPr="00672498">
        <w:rPr>
          <w:rFonts w:ascii="Times New Roman" w:hAnsi="Times New Roman" w:cs="Times New Roman"/>
          <w:bCs/>
          <w:sz w:val="24"/>
          <w:szCs w:val="24"/>
        </w:rPr>
        <w:t>had</w:t>
      </w:r>
      <w:r w:rsidR="00AF010B" w:rsidRPr="00672498">
        <w:rPr>
          <w:rFonts w:ascii="Times New Roman" w:hAnsi="Times New Roman" w:cs="Times New Roman"/>
          <w:bCs/>
          <w:sz w:val="24"/>
          <w:szCs w:val="24"/>
        </w:rPr>
        <w:t xml:space="preserve"> </w:t>
      </w:r>
      <w:r w:rsidR="00A275ED" w:rsidRPr="00672498">
        <w:rPr>
          <w:rFonts w:ascii="Times New Roman" w:hAnsi="Times New Roman" w:cs="Times New Roman"/>
          <w:bCs/>
          <w:sz w:val="24"/>
          <w:szCs w:val="24"/>
        </w:rPr>
        <w:t xml:space="preserve">been experiencing </w:t>
      </w:r>
      <w:r w:rsidR="00AF010B" w:rsidRPr="00672498">
        <w:rPr>
          <w:rFonts w:ascii="Times New Roman" w:hAnsi="Times New Roman" w:cs="Times New Roman"/>
          <w:bCs/>
          <w:sz w:val="24"/>
          <w:szCs w:val="24"/>
        </w:rPr>
        <w:t>additional health conditions, diseases or disabilities</w:t>
      </w:r>
      <w:r w:rsidR="00682215" w:rsidRPr="00672498">
        <w:rPr>
          <w:rFonts w:ascii="Times New Roman" w:hAnsi="Times New Roman" w:cs="Times New Roman"/>
          <w:bCs/>
          <w:sz w:val="24"/>
          <w:szCs w:val="24"/>
        </w:rPr>
        <w:t xml:space="preserve"> </w:t>
      </w:r>
      <w:r w:rsidR="00AF010B" w:rsidRPr="00672498">
        <w:rPr>
          <w:rFonts w:ascii="Times New Roman" w:hAnsi="Times New Roman" w:cs="Times New Roman"/>
          <w:bCs/>
          <w:sz w:val="24"/>
          <w:szCs w:val="24"/>
        </w:rPr>
        <w:t>(</w:t>
      </w:r>
      <w:r w:rsidR="00F96F0E" w:rsidRPr="00672498">
        <w:rPr>
          <w:rFonts w:ascii="Times New Roman" w:hAnsi="Times New Roman" w:cs="Times New Roman"/>
          <w:bCs/>
          <w:sz w:val="24"/>
          <w:szCs w:val="24"/>
        </w:rPr>
        <w:t>see Table 2)</w:t>
      </w:r>
      <w:r w:rsidR="00177C2A" w:rsidRPr="00672498">
        <w:rPr>
          <w:rFonts w:ascii="Times New Roman" w:hAnsi="Times New Roman" w:cs="Times New Roman"/>
          <w:bCs/>
          <w:sz w:val="24"/>
          <w:szCs w:val="24"/>
        </w:rPr>
        <w:t>.</w:t>
      </w:r>
      <w:r w:rsidR="00FF4D35" w:rsidRPr="00672498">
        <w:rPr>
          <w:rFonts w:ascii="Times New Roman" w:hAnsi="Times New Roman" w:cs="Times New Roman"/>
          <w:bCs/>
          <w:sz w:val="24"/>
          <w:szCs w:val="24"/>
        </w:rPr>
        <w:t xml:space="preserve"> </w:t>
      </w:r>
      <w:r w:rsidR="00177C2A" w:rsidRPr="00672498">
        <w:rPr>
          <w:rFonts w:ascii="Times New Roman" w:hAnsi="Times New Roman" w:cs="Times New Roman"/>
          <w:bCs/>
          <w:sz w:val="24"/>
          <w:szCs w:val="24"/>
        </w:rPr>
        <w:t xml:space="preserve"> </w:t>
      </w:r>
    </w:p>
    <w:p w14:paraId="30F663B3" w14:textId="77777777" w:rsidR="006567BF" w:rsidRPr="00672498" w:rsidRDefault="006567BF" w:rsidP="00230EBE">
      <w:pPr>
        <w:spacing w:line="480" w:lineRule="auto"/>
        <w:ind w:firstLine="720"/>
        <w:rPr>
          <w:rFonts w:ascii="Times New Roman" w:hAnsi="Times New Roman" w:cs="Times New Roman"/>
          <w:bCs/>
          <w:sz w:val="24"/>
          <w:szCs w:val="24"/>
        </w:rPr>
      </w:pPr>
    </w:p>
    <w:p w14:paraId="5C420AD8" w14:textId="349771D2" w:rsidR="001217C8" w:rsidRPr="00672498" w:rsidRDefault="006567BF" w:rsidP="00230EBE">
      <w:pPr>
        <w:spacing w:line="480" w:lineRule="auto"/>
        <w:rPr>
          <w:rFonts w:ascii="Times New Roman" w:hAnsi="Times New Roman" w:cs="Times New Roman"/>
          <w:sz w:val="24"/>
          <w:szCs w:val="24"/>
        </w:rPr>
      </w:pPr>
      <w:r w:rsidRPr="00672498">
        <w:rPr>
          <w:rFonts w:ascii="Times New Roman" w:hAnsi="Times New Roman" w:cs="Times New Roman"/>
          <w:sz w:val="24"/>
          <w:szCs w:val="24"/>
        </w:rPr>
        <w:t>[TABLE 1 HERE]</w:t>
      </w:r>
    </w:p>
    <w:p w14:paraId="1F77A3FB" w14:textId="77777777" w:rsidR="00144457" w:rsidRPr="00672498" w:rsidRDefault="00144457" w:rsidP="00230EBE">
      <w:pPr>
        <w:spacing w:line="480" w:lineRule="auto"/>
        <w:rPr>
          <w:rFonts w:ascii="Times New Roman" w:hAnsi="Times New Roman" w:cs="Times New Roman"/>
          <w:sz w:val="24"/>
          <w:szCs w:val="24"/>
        </w:rPr>
      </w:pPr>
    </w:p>
    <w:p w14:paraId="4BDAA122" w14:textId="1D648419" w:rsidR="00144457" w:rsidRPr="00672498" w:rsidRDefault="00144457" w:rsidP="00230EBE">
      <w:pPr>
        <w:spacing w:line="480" w:lineRule="auto"/>
        <w:rPr>
          <w:rFonts w:ascii="Times New Roman" w:hAnsi="Times New Roman" w:cs="Times New Roman"/>
          <w:sz w:val="24"/>
          <w:szCs w:val="24"/>
        </w:rPr>
      </w:pPr>
      <w:r w:rsidRPr="00672498">
        <w:rPr>
          <w:rFonts w:ascii="Times New Roman" w:hAnsi="Times New Roman" w:cs="Times New Roman"/>
          <w:sz w:val="24"/>
          <w:szCs w:val="24"/>
        </w:rPr>
        <w:t>[TABLE 2 HERE]</w:t>
      </w:r>
    </w:p>
    <w:p w14:paraId="775B9EC5" w14:textId="77777777" w:rsidR="006567BF" w:rsidRPr="00672498" w:rsidRDefault="006567BF" w:rsidP="00230EBE">
      <w:pPr>
        <w:spacing w:line="480" w:lineRule="auto"/>
        <w:rPr>
          <w:rFonts w:ascii="Times New Roman" w:hAnsi="Times New Roman" w:cs="Times New Roman"/>
          <w:sz w:val="24"/>
          <w:szCs w:val="24"/>
        </w:rPr>
      </w:pPr>
    </w:p>
    <w:p w14:paraId="6CA6FA60" w14:textId="76B60DAA" w:rsidR="001217C8" w:rsidRPr="00672498" w:rsidRDefault="001217C8" w:rsidP="00230EBE">
      <w:pPr>
        <w:spacing w:line="480" w:lineRule="auto"/>
        <w:rPr>
          <w:rFonts w:ascii="Times New Roman" w:hAnsi="Times New Roman" w:cs="Times New Roman"/>
          <w:b/>
          <w:sz w:val="24"/>
          <w:szCs w:val="24"/>
        </w:rPr>
      </w:pPr>
      <w:r w:rsidRPr="00672498">
        <w:rPr>
          <w:rFonts w:ascii="Times New Roman" w:hAnsi="Times New Roman" w:cs="Times New Roman"/>
          <w:b/>
          <w:sz w:val="24"/>
          <w:szCs w:val="24"/>
        </w:rPr>
        <w:t>Themes</w:t>
      </w:r>
    </w:p>
    <w:p w14:paraId="7BD6AF4B" w14:textId="52EFFE39" w:rsidR="00D73743" w:rsidRPr="00672498" w:rsidRDefault="00D73743" w:rsidP="00D73743">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 xml:space="preserve">Five key themes were drawn from the data, namely: Knowledge and </w:t>
      </w:r>
      <w:r w:rsidR="00763770" w:rsidRPr="00672498">
        <w:rPr>
          <w:rFonts w:ascii="Times New Roman" w:hAnsi="Times New Roman" w:cs="Times New Roman"/>
          <w:sz w:val="24"/>
          <w:szCs w:val="24"/>
        </w:rPr>
        <w:t>A</w:t>
      </w:r>
      <w:r w:rsidRPr="00672498">
        <w:rPr>
          <w:rFonts w:ascii="Times New Roman" w:hAnsi="Times New Roman" w:cs="Times New Roman"/>
          <w:sz w:val="24"/>
          <w:szCs w:val="24"/>
        </w:rPr>
        <w:t xml:space="preserve">wareness; Stigma; </w:t>
      </w:r>
      <w:r w:rsidR="001179B7" w:rsidRPr="00672498">
        <w:rPr>
          <w:rFonts w:ascii="Times New Roman" w:hAnsi="Times New Roman" w:cs="Times New Roman"/>
          <w:sz w:val="24"/>
          <w:szCs w:val="24"/>
        </w:rPr>
        <w:t xml:space="preserve">Importance of </w:t>
      </w:r>
      <w:r w:rsidR="00A275ED" w:rsidRPr="00672498">
        <w:rPr>
          <w:rFonts w:ascii="Times New Roman" w:hAnsi="Times New Roman" w:cs="Times New Roman"/>
          <w:sz w:val="24"/>
          <w:szCs w:val="24"/>
        </w:rPr>
        <w:t>R</w:t>
      </w:r>
      <w:r w:rsidRPr="00672498">
        <w:rPr>
          <w:rFonts w:ascii="Times New Roman" w:hAnsi="Times New Roman" w:cs="Times New Roman"/>
          <w:sz w:val="24"/>
          <w:szCs w:val="24"/>
        </w:rPr>
        <w:t>eligion</w:t>
      </w:r>
      <w:r w:rsidR="00551C6D" w:rsidRPr="00672498">
        <w:rPr>
          <w:rFonts w:ascii="Times New Roman" w:hAnsi="Times New Roman" w:cs="Times New Roman"/>
          <w:sz w:val="24"/>
          <w:szCs w:val="24"/>
        </w:rPr>
        <w:t xml:space="preserve"> and Duty to Care</w:t>
      </w:r>
      <w:r w:rsidRPr="00672498">
        <w:rPr>
          <w:rFonts w:ascii="Times New Roman" w:hAnsi="Times New Roman" w:cs="Times New Roman"/>
          <w:sz w:val="24"/>
          <w:szCs w:val="24"/>
        </w:rPr>
        <w:t xml:space="preserve">; Use of </w:t>
      </w:r>
      <w:r w:rsidR="00763770" w:rsidRPr="00672498">
        <w:rPr>
          <w:rFonts w:ascii="Times New Roman" w:hAnsi="Times New Roman" w:cs="Times New Roman"/>
          <w:sz w:val="24"/>
          <w:szCs w:val="24"/>
        </w:rPr>
        <w:t>D</w:t>
      </w:r>
      <w:r w:rsidR="006E5A2D" w:rsidRPr="00672498">
        <w:rPr>
          <w:rFonts w:ascii="Times New Roman" w:hAnsi="Times New Roman" w:cs="Times New Roman"/>
          <w:sz w:val="24"/>
          <w:szCs w:val="24"/>
        </w:rPr>
        <w:t xml:space="preserve">ay </w:t>
      </w:r>
      <w:r w:rsidR="0087742C" w:rsidRPr="00672498">
        <w:rPr>
          <w:rFonts w:ascii="Times New Roman" w:hAnsi="Times New Roman" w:cs="Times New Roman"/>
          <w:sz w:val="24"/>
          <w:szCs w:val="24"/>
        </w:rPr>
        <w:t xml:space="preserve">Care </w:t>
      </w:r>
      <w:r w:rsidR="00763770" w:rsidRPr="00672498">
        <w:rPr>
          <w:rFonts w:ascii="Times New Roman" w:hAnsi="Times New Roman" w:cs="Times New Roman"/>
          <w:sz w:val="24"/>
          <w:szCs w:val="24"/>
        </w:rPr>
        <w:t>C</w:t>
      </w:r>
      <w:r w:rsidR="006E5A2D" w:rsidRPr="00672498">
        <w:rPr>
          <w:rFonts w:ascii="Times New Roman" w:hAnsi="Times New Roman" w:cs="Times New Roman"/>
          <w:sz w:val="24"/>
          <w:szCs w:val="24"/>
        </w:rPr>
        <w:t>entre</w:t>
      </w:r>
      <w:r w:rsidRPr="00672498">
        <w:rPr>
          <w:rFonts w:ascii="Times New Roman" w:hAnsi="Times New Roman" w:cs="Times New Roman"/>
          <w:sz w:val="24"/>
          <w:szCs w:val="24"/>
        </w:rPr>
        <w:t xml:space="preserve">s and </w:t>
      </w:r>
      <w:r w:rsidR="00763770" w:rsidRPr="00672498">
        <w:rPr>
          <w:rFonts w:ascii="Times New Roman" w:hAnsi="Times New Roman" w:cs="Times New Roman"/>
          <w:sz w:val="24"/>
          <w:szCs w:val="24"/>
        </w:rPr>
        <w:t>H</w:t>
      </w:r>
      <w:r w:rsidRPr="00672498">
        <w:rPr>
          <w:rFonts w:ascii="Times New Roman" w:hAnsi="Times New Roman" w:cs="Times New Roman"/>
          <w:sz w:val="24"/>
          <w:szCs w:val="24"/>
        </w:rPr>
        <w:t xml:space="preserve">ome-help; and Barriers. </w:t>
      </w:r>
    </w:p>
    <w:p w14:paraId="7E4E3EEF" w14:textId="77777777" w:rsidR="00E27CF5" w:rsidRPr="00672498" w:rsidRDefault="00E27CF5" w:rsidP="00230EBE">
      <w:pPr>
        <w:spacing w:line="480" w:lineRule="auto"/>
        <w:ind w:firstLine="720"/>
        <w:rPr>
          <w:rFonts w:ascii="Times New Roman" w:hAnsi="Times New Roman" w:cs="Times New Roman"/>
          <w:sz w:val="24"/>
          <w:szCs w:val="24"/>
        </w:rPr>
      </w:pPr>
    </w:p>
    <w:p w14:paraId="7E689093" w14:textId="127A920C" w:rsidR="001217C8" w:rsidRPr="00672498" w:rsidRDefault="0044212C" w:rsidP="00230EBE">
      <w:pPr>
        <w:spacing w:line="480" w:lineRule="auto"/>
        <w:rPr>
          <w:rFonts w:ascii="Times New Roman" w:hAnsi="Times New Roman" w:cs="Times New Roman"/>
          <w:b/>
          <w:sz w:val="24"/>
          <w:szCs w:val="24"/>
          <w:u w:val="single"/>
        </w:rPr>
      </w:pPr>
      <w:r w:rsidRPr="00672498">
        <w:rPr>
          <w:rFonts w:ascii="Times New Roman" w:hAnsi="Times New Roman" w:cs="Times New Roman"/>
          <w:b/>
          <w:sz w:val="24"/>
          <w:szCs w:val="24"/>
          <w:u w:val="single"/>
        </w:rPr>
        <w:t xml:space="preserve">Knowledge </w:t>
      </w:r>
      <w:r w:rsidR="00AE434D" w:rsidRPr="00672498">
        <w:rPr>
          <w:rFonts w:ascii="Times New Roman" w:hAnsi="Times New Roman" w:cs="Times New Roman"/>
          <w:b/>
          <w:sz w:val="24"/>
          <w:szCs w:val="24"/>
          <w:u w:val="single"/>
        </w:rPr>
        <w:t xml:space="preserve">and </w:t>
      </w:r>
      <w:r w:rsidR="00763770" w:rsidRPr="00672498">
        <w:rPr>
          <w:rFonts w:ascii="Times New Roman" w:hAnsi="Times New Roman" w:cs="Times New Roman"/>
          <w:b/>
          <w:sz w:val="24"/>
          <w:szCs w:val="24"/>
          <w:u w:val="single"/>
        </w:rPr>
        <w:t>A</w:t>
      </w:r>
      <w:r w:rsidR="00AE434D" w:rsidRPr="00672498">
        <w:rPr>
          <w:rFonts w:ascii="Times New Roman" w:hAnsi="Times New Roman" w:cs="Times New Roman"/>
          <w:b/>
          <w:sz w:val="24"/>
          <w:szCs w:val="24"/>
          <w:u w:val="single"/>
        </w:rPr>
        <w:t>wareness</w:t>
      </w:r>
    </w:p>
    <w:p w14:paraId="134C3734" w14:textId="22D15733" w:rsidR="00A228A7" w:rsidRPr="00672498" w:rsidRDefault="00E509C2" w:rsidP="00230EBE">
      <w:pPr>
        <w:spacing w:after="0" w:line="480" w:lineRule="auto"/>
        <w:ind w:firstLine="720"/>
        <w:rPr>
          <w:rFonts w:ascii="Times New Roman" w:eastAsia="Times New Roman" w:hAnsi="Times New Roman" w:cs="Times New Roman"/>
          <w:sz w:val="24"/>
          <w:szCs w:val="24"/>
        </w:rPr>
      </w:pPr>
      <w:r w:rsidRPr="00672498">
        <w:rPr>
          <w:rFonts w:ascii="Times New Roman" w:hAnsi="Times New Roman" w:cs="Times New Roman"/>
          <w:sz w:val="24"/>
          <w:szCs w:val="24"/>
        </w:rPr>
        <w:t>N</w:t>
      </w:r>
      <w:r w:rsidR="00AE434D" w:rsidRPr="00672498">
        <w:rPr>
          <w:rFonts w:ascii="Times New Roman" w:hAnsi="Times New Roman" w:cs="Times New Roman"/>
          <w:sz w:val="24"/>
          <w:szCs w:val="24"/>
        </w:rPr>
        <w:t xml:space="preserve">ine </w:t>
      </w:r>
      <w:r w:rsidR="00A275ED" w:rsidRPr="00672498">
        <w:rPr>
          <w:rFonts w:ascii="Times New Roman" w:hAnsi="Times New Roman" w:cs="Times New Roman"/>
          <w:sz w:val="24"/>
          <w:szCs w:val="24"/>
        </w:rPr>
        <w:t xml:space="preserve">(almost half) </w:t>
      </w:r>
      <w:r w:rsidR="00AE434D" w:rsidRPr="00672498">
        <w:rPr>
          <w:rFonts w:ascii="Times New Roman" w:hAnsi="Times New Roman" w:cs="Times New Roman"/>
          <w:sz w:val="24"/>
          <w:szCs w:val="24"/>
        </w:rPr>
        <w:t>of the caregivers had not heard of dementia or Alzheimer’s disease prior to diagnosis.</w:t>
      </w:r>
      <w:r w:rsidR="00AE434D" w:rsidRPr="00672498">
        <w:rPr>
          <w:rFonts w:ascii="Times New Roman" w:eastAsia="Times New Roman" w:hAnsi="Times New Roman" w:cs="Times New Roman"/>
          <w:i/>
          <w:sz w:val="24"/>
          <w:szCs w:val="24"/>
        </w:rPr>
        <w:t xml:space="preserve">  </w:t>
      </w:r>
      <w:r w:rsidR="0039030A" w:rsidRPr="00672498">
        <w:rPr>
          <w:rFonts w:ascii="Times New Roman" w:eastAsia="Times New Roman" w:hAnsi="Times New Roman" w:cs="Times New Roman"/>
          <w:sz w:val="24"/>
          <w:szCs w:val="24"/>
        </w:rPr>
        <w:t>K1</w:t>
      </w:r>
      <w:r w:rsidR="00FE1540" w:rsidRPr="00672498">
        <w:rPr>
          <w:rFonts w:ascii="Times New Roman" w:eastAsia="Times New Roman" w:hAnsi="Times New Roman" w:cs="Times New Roman"/>
          <w:sz w:val="24"/>
          <w:szCs w:val="24"/>
        </w:rPr>
        <w:t xml:space="preserve"> (female, Karachi)</w:t>
      </w:r>
      <w:r w:rsidR="0039030A" w:rsidRPr="00672498">
        <w:rPr>
          <w:rFonts w:ascii="Times New Roman" w:eastAsia="Times New Roman" w:hAnsi="Times New Roman" w:cs="Times New Roman"/>
          <w:sz w:val="24"/>
          <w:szCs w:val="24"/>
        </w:rPr>
        <w:t xml:space="preserve"> </w:t>
      </w:r>
      <w:r w:rsidR="00AE434D" w:rsidRPr="00672498">
        <w:rPr>
          <w:rFonts w:ascii="Times New Roman" w:eastAsia="Times New Roman" w:hAnsi="Times New Roman" w:cs="Times New Roman"/>
          <w:sz w:val="24"/>
          <w:szCs w:val="24"/>
        </w:rPr>
        <w:t>said,</w:t>
      </w:r>
      <w:r w:rsidR="00AE434D" w:rsidRPr="00672498">
        <w:rPr>
          <w:rFonts w:ascii="Times New Roman" w:eastAsia="Times New Roman" w:hAnsi="Times New Roman" w:cs="Times New Roman"/>
          <w:i/>
          <w:sz w:val="24"/>
          <w:szCs w:val="24"/>
        </w:rPr>
        <w:t xml:space="preserve"> “No, we never thought that </w:t>
      </w:r>
      <w:r w:rsidR="0039030A" w:rsidRPr="00672498">
        <w:rPr>
          <w:rFonts w:ascii="Times New Roman" w:eastAsia="Times New Roman" w:hAnsi="Times New Roman" w:cs="Times New Roman"/>
          <w:i/>
          <w:sz w:val="24"/>
          <w:szCs w:val="24"/>
        </w:rPr>
        <w:t>‘</w:t>
      </w:r>
      <w:r w:rsidR="00AE434D" w:rsidRPr="00672498">
        <w:rPr>
          <w:rFonts w:ascii="Times New Roman" w:eastAsia="Times New Roman" w:hAnsi="Times New Roman" w:cs="Times New Roman"/>
          <w:i/>
          <w:sz w:val="24"/>
          <w:szCs w:val="24"/>
        </w:rPr>
        <w:t>what is this</w:t>
      </w:r>
      <w:r w:rsidR="0039030A" w:rsidRPr="00672498">
        <w:rPr>
          <w:rFonts w:ascii="Times New Roman" w:eastAsia="Times New Roman" w:hAnsi="Times New Roman" w:cs="Times New Roman"/>
          <w:i/>
          <w:sz w:val="24"/>
          <w:szCs w:val="24"/>
        </w:rPr>
        <w:t>?’</w:t>
      </w:r>
      <w:r w:rsidR="00A228A7" w:rsidRPr="00672498">
        <w:rPr>
          <w:rFonts w:ascii="Times New Roman" w:eastAsia="Times New Roman" w:hAnsi="Times New Roman" w:cs="Times New Roman"/>
          <w:i/>
          <w:sz w:val="24"/>
          <w:szCs w:val="24"/>
        </w:rPr>
        <w:t>,</w:t>
      </w:r>
      <w:r w:rsidR="00AE434D" w:rsidRPr="00672498">
        <w:rPr>
          <w:rFonts w:ascii="Times New Roman" w:eastAsia="Times New Roman" w:hAnsi="Times New Roman" w:cs="Times New Roman"/>
          <w:i/>
          <w:sz w:val="24"/>
          <w:szCs w:val="24"/>
        </w:rPr>
        <w:t xml:space="preserve"> because I had no idea and I did</w:t>
      </w:r>
      <w:r w:rsidR="0039030A" w:rsidRPr="00672498">
        <w:rPr>
          <w:rFonts w:ascii="Times New Roman" w:eastAsia="Times New Roman" w:hAnsi="Times New Roman" w:cs="Times New Roman"/>
          <w:i/>
          <w:sz w:val="24"/>
          <w:szCs w:val="24"/>
        </w:rPr>
        <w:t>n’t</w:t>
      </w:r>
      <w:r w:rsidR="00AE434D" w:rsidRPr="00672498">
        <w:rPr>
          <w:rFonts w:ascii="Times New Roman" w:eastAsia="Times New Roman" w:hAnsi="Times New Roman" w:cs="Times New Roman"/>
          <w:i/>
          <w:sz w:val="24"/>
          <w:szCs w:val="24"/>
        </w:rPr>
        <w:t xml:space="preserve"> know what is Alzheimer</w:t>
      </w:r>
      <w:r w:rsidR="0039030A" w:rsidRPr="00672498">
        <w:rPr>
          <w:rFonts w:ascii="Times New Roman" w:eastAsia="Times New Roman" w:hAnsi="Times New Roman" w:cs="Times New Roman"/>
          <w:i/>
          <w:sz w:val="24"/>
          <w:szCs w:val="24"/>
        </w:rPr>
        <w:t>’s</w:t>
      </w:r>
      <w:r w:rsidR="00AE434D" w:rsidRPr="00672498">
        <w:rPr>
          <w:rFonts w:ascii="Times New Roman" w:eastAsia="Times New Roman" w:hAnsi="Times New Roman" w:cs="Times New Roman"/>
          <w:i/>
          <w:sz w:val="24"/>
          <w:szCs w:val="24"/>
        </w:rPr>
        <w:t>.”</w:t>
      </w:r>
      <w:r w:rsidR="00A228A7" w:rsidRPr="00672498">
        <w:rPr>
          <w:rFonts w:ascii="Times New Roman" w:eastAsia="Times New Roman" w:hAnsi="Times New Roman" w:cs="Times New Roman"/>
          <w:i/>
          <w:sz w:val="24"/>
          <w:szCs w:val="24"/>
        </w:rPr>
        <w:t xml:space="preserve">  </w:t>
      </w:r>
      <w:r w:rsidR="00542A70" w:rsidRPr="00672498">
        <w:rPr>
          <w:rFonts w:ascii="Times New Roman" w:eastAsia="Times New Roman" w:hAnsi="Times New Roman" w:cs="Times New Roman"/>
          <w:sz w:val="24"/>
          <w:szCs w:val="24"/>
        </w:rPr>
        <w:t>Only one caregiver (</w:t>
      </w:r>
      <w:r w:rsidR="0039030A" w:rsidRPr="00672498">
        <w:rPr>
          <w:rFonts w:ascii="Times New Roman" w:eastAsia="Times New Roman" w:hAnsi="Times New Roman" w:cs="Times New Roman"/>
          <w:sz w:val="24"/>
          <w:szCs w:val="24"/>
        </w:rPr>
        <w:t>L2</w:t>
      </w:r>
      <w:r w:rsidR="00542A70" w:rsidRPr="00672498">
        <w:rPr>
          <w:rFonts w:ascii="Times New Roman" w:eastAsia="Times New Roman" w:hAnsi="Times New Roman" w:cs="Times New Roman"/>
          <w:sz w:val="24"/>
          <w:szCs w:val="24"/>
        </w:rPr>
        <w:t xml:space="preserve">, </w:t>
      </w:r>
      <w:r w:rsidR="00FE1540" w:rsidRPr="00672498">
        <w:rPr>
          <w:rFonts w:ascii="Times New Roman" w:eastAsia="Times New Roman" w:hAnsi="Times New Roman" w:cs="Times New Roman"/>
          <w:sz w:val="24"/>
          <w:szCs w:val="24"/>
        </w:rPr>
        <w:t>female, Lahore)</w:t>
      </w:r>
      <w:r w:rsidR="0039030A" w:rsidRPr="00672498">
        <w:rPr>
          <w:rFonts w:ascii="Times New Roman" w:eastAsia="Times New Roman" w:hAnsi="Times New Roman" w:cs="Times New Roman"/>
          <w:sz w:val="24"/>
          <w:szCs w:val="24"/>
        </w:rPr>
        <w:t xml:space="preserve"> </w:t>
      </w:r>
      <w:r w:rsidR="006A253D" w:rsidRPr="00672498">
        <w:rPr>
          <w:rFonts w:ascii="Times New Roman" w:eastAsia="Times New Roman" w:hAnsi="Times New Roman" w:cs="Times New Roman"/>
          <w:sz w:val="24"/>
          <w:szCs w:val="24"/>
        </w:rPr>
        <w:t>remained</w:t>
      </w:r>
      <w:r w:rsidR="00A228A7" w:rsidRPr="00672498">
        <w:rPr>
          <w:rFonts w:ascii="Times New Roman" w:eastAsia="Times New Roman" w:hAnsi="Times New Roman" w:cs="Times New Roman"/>
          <w:sz w:val="24"/>
          <w:szCs w:val="24"/>
        </w:rPr>
        <w:t xml:space="preserve"> unaware that the </w:t>
      </w:r>
      <w:r w:rsidR="00695AC4" w:rsidRPr="00672498">
        <w:rPr>
          <w:rFonts w:ascii="Times New Roman" w:eastAsia="Times New Roman" w:hAnsi="Times New Roman" w:cs="Times New Roman"/>
          <w:sz w:val="24"/>
          <w:szCs w:val="24"/>
        </w:rPr>
        <w:t xml:space="preserve">person they were caring for </w:t>
      </w:r>
      <w:r w:rsidR="00A228A7" w:rsidRPr="00672498">
        <w:rPr>
          <w:rFonts w:ascii="Times New Roman" w:eastAsia="Times New Roman" w:hAnsi="Times New Roman" w:cs="Times New Roman"/>
          <w:sz w:val="24"/>
          <w:szCs w:val="24"/>
        </w:rPr>
        <w:t>had dementia</w:t>
      </w:r>
      <w:r w:rsidRPr="00672498">
        <w:rPr>
          <w:rFonts w:ascii="Times New Roman" w:eastAsia="Times New Roman" w:hAnsi="Times New Roman" w:cs="Times New Roman"/>
          <w:sz w:val="24"/>
          <w:szCs w:val="24"/>
        </w:rPr>
        <w:t>, even after diagnosis</w:t>
      </w:r>
      <w:r w:rsidR="00071CB1" w:rsidRPr="00672498">
        <w:rPr>
          <w:rFonts w:ascii="Times New Roman" w:eastAsia="Times New Roman" w:hAnsi="Times New Roman" w:cs="Times New Roman"/>
          <w:sz w:val="24"/>
          <w:szCs w:val="24"/>
        </w:rPr>
        <w:t>.</w:t>
      </w:r>
      <w:r w:rsidR="00F352CD" w:rsidRPr="00672498">
        <w:rPr>
          <w:rFonts w:ascii="Times New Roman" w:eastAsia="Times New Roman" w:hAnsi="Times New Roman" w:cs="Times New Roman"/>
          <w:sz w:val="24"/>
          <w:szCs w:val="24"/>
        </w:rPr>
        <w:t xml:space="preserve">  </w:t>
      </w:r>
      <w:r w:rsidR="00637A73" w:rsidRPr="00672498">
        <w:rPr>
          <w:rFonts w:ascii="Times New Roman" w:eastAsia="Times New Roman" w:hAnsi="Times New Roman" w:cs="Times New Roman"/>
          <w:sz w:val="24"/>
          <w:szCs w:val="24"/>
        </w:rPr>
        <w:t>Th</w:t>
      </w:r>
      <w:r w:rsidR="005B710A" w:rsidRPr="00672498">
        <w:rPr>
          <w:rFonts w:ascii="Times New Roman" w:eastAsia="Times New Roman" w:hAnsi="Times New Roman" w:cs="Times New Roman"/>
          <w:sz w:val="24"/>
          <w:szCs w:val="24"/>
        </w:rPr>
        <w:t xml:space="preserve">e reason for this </w:t>
      </w:r>
      <w:r w:rsidR="00802517" w:rsidRPr="00672498">
        <w:rPr>
          <w:rFonts w:ascii="Times New Roman" w:eastAsia="Times New Roman" w:hAnsi="Times New Roman" w:cs="Times New Roman"/>
          <w:sz w:val="24"/>
          <w:szCs w:val="24"/>
        </w:rPr>
        <w:t xml:space="preserve">lack of </w:t>
      </w:r>
      <w:r w:rsidR="005B710A" w:rsidRPr="00672498">
        <w:rPr>
          <w:rFonts w:ascii="Times New Roman" w:eastAsia="Times New Roman" w:hAnsi="Times New Roman" w:cs="Times New Roman"/>
          <w:sz w:val="24"/>
          <w:szCs w:val="24"/>
        </w:rPr>
        <w:t>awareness</w:t>
      </w:r>
      <w:r w:rsidR="00637A73" w:rsidRPr="00672498">
        <w:rPr>
          <w:rFonts w:ascii="Times New Roman" w:eastAsia="Times New Roman" w:hAnsi="Times New Roman" w:cs="Times New Roman"/>
          <w:sz w:val="24"/>
          <w:szCs w:val="24"/>
        </w:rPr>
        <w:t xml:space="preserve"> may </w:t>
      </w:r>
      <w:r w:rsidR="005B710A" w:rsidRPr="00672498">
        <w:rPr>
          <w:rFonts w:ascii="Times New Roman" w:eastAsia="Times New Roman" w:hAnsi="Times New Roman" w:cs="Times New Roman"/>
          <w:sz w:val="24"/>
          <w:szCs w:val="24"/>
        </w:rPr>
        <w:t xml:space="preserve">have </w:t>
      </w:r>
      <w:r w:rsidR="00637A73" w:rsidRPr="00672498">
        <w:rPr>
          <w:rFonts w:ascii="Times New Roman" w:eastAsia="Times New Roman" w:hAnsi="Times New Roman" w:cs="Times New Roman"/>
          <w:sz w:val="24"/>
          <w:szCs w:val="24"/>
        </w:rPr>
        <w:t>be</w:t>
      </w:r>
      <w:r w:rsidR="005B710A" w:rsidRPr="00672498">
        <w:rPr>
          <w:rFonts w:ascii="Times New Roman" w:eastAsia="Times New Roman" w:hAnsi="Times New Roman" w:cs="Times New Roman"/>
          <w:sz w:val="24"/>
          <w:szCs w:val="24"/>
        </w:rPr>
        <w:t>en</w:t>
      </w:r>
      <w:r w:rsidR="00637A73" w:rsidRPr="00672498">
        <w:rPr>
          <w:rFonts w:ascii="Times New Roman" w:eastAsia="Times New Roman" w:hAnsi="Times New Roman" w:cs="Times New Roman"/>
          <w:sz w:val="24"/>
          <w:szCs w:val="24"/>
        </w:rPr>
        <w:t xml:space="preserve"> due to miscommunication between doctor and patient/family.</w:t>
      </w:r>
      <w:r w:rsidR="00001852" w:rsidRPr="00672498">
        <w:rPr>
          <w:rFonts w:ascii="Times New Roman" w:eastAsia="Times New Roman" w:hAnsi="Times New Roman" w:cs="Times New Roman"/>
          <w:sz w:val="24"/>
          <w:szCs w:val="24"/>
        </w:rPr>
        <w:t xml:space="preserve">  </w:t>
      </w:r>
      <w:r w:rsidR="00A6514F" w:rsidRPr="00672498">
        <w:rPr>
          <w:rFonts w:ascii="Times New Roman" w:eastAsia="Times New Roman" w:hAnsi="Times New Roman" w:cs="Times New Roman"/>
          <w:sz w:val="24"/>
          <w:szCs w:val="24"/>
        </w:rPr>
        <w:t>Alternatively</w:t>
      </w:r>
      <w:r w:rsidR="00001852" w:rsidRPr="00672498">
        <w:rPr>
          <w:rFonts w:ascii="Times New Roman" w:eastAsia="Times New Roman" w:hAnsi="Times New Roman" w:cs="Times New Roman"/>
          <w:sz w:val="24"/>
          <w:szCs w:val="24"/>
        </w:rPr>
        <w:t xml:space="preserve">, </w:t>
      </w:r>
      <w:r w:rsidR="00A6514F" w:rsidRPr="00672498">
        <w:rPr>
          <w:rFonts w:ascii="Times New Roman" w:eastAsia="Times New Roman" w:hAnsi="Times New Roman" w:cs="Times New Roman"/>
          <w:sz w:val="24"/>
          <w:szCs w:val="24"/>
        </w:rPr>
        <w:t xml:space="preserve">the </w:t>
      </w:r>
      <w:r w:rsidR="00802517" w:rsidRPr="00672498">
        <w:rPr>
          <w:rFonts w:ascii="Times New Roman" w:eastAsia="Times New Roman" w:hAnsi="Times New Roman" w:cs="Times New Roman"/>
          <w:sz w:val="24"/>
          <w:szCs w:val="24"/>
        </w:rPr>
        <w:t xml:space="preserve">lack of </w:t>
      </w:r>
      <w:r w:rsidR="00A6514F" w:rsidRPr="00672498">
        <w:rPr>
          <w:rFonts w:ascii="Times New Roman" w:eastAsia="Times New Roman" w:hAnsi="Times New Roman" w:cs="Times New Roman"/>
          <w:sz w:val="24"/>
          <w:szCs w:val="24"/>
        </w:rPr>
        <w:t>awareness may be due to miscommunication between family members.  For example, L2 was the daughter-in-law of the person with dementia and perhaps the diagnosis was not communicated to her by other members of the family, e.g. her husband or father-in-law.  Of note</w:t>
      </w:r>
      <w:r w:rsidR="00E01204" w:rsidRPr="00672498">
        <w:rPr>
          <w:rFonts w:ascii="Times New Roman" w:eastAsia="Times New Roman" w:hAnsi="Times New Roman" w:cs="Times New Roman"/>
          <w:sz w:val="24"/>
          <w:szCs w:val="24"/>
        </w:rPr>
        <w:t>, a</w:t>
      </w:r>
      <w:r w:rsidR="00637A73" w:rsidRPr="00672498">
        <w:rPr>
          <w:rFonts w:ascii="Times New Roman" w:eastAsia="Times New Roman" w:hAnsi="Times New Roman" w:cs="Times New Roman"/>
          <w:sz w:val="24"/>
          <w:szCs w:val="24"/>
        </w:rPr>
        <w:t xml:space="preserve"> previous study showed that family</w:t>
      </w:r>
      <w:r w:rsidR="00F6010C" w:rsidRPr="00672498">
        <w:rPr>
          <w:rFonts w:ascii="Times New Roman" w:eastAsia="Times New Roman" w:hAnsi="Times New Roman" w:cs="Times New Roman"/>
          <w:sz w:val="24"/>
          <w:szCs w:val="24"/>
        </w:rPr>
        <w:t xml:space="preserve"> caregiver</w:t>
      </w:r>
      <w:r w:rsidR="00637A73" w:rsidRPr="00672498">
        <w:rPr>
          <w:rFonts w:ascii="Times New Roman" w:eastAsia="Times New Roman" w:hAnsi="Times New Roman" w:cs="Times New Roman"/>
          <w:sz w:val="24"/>
          <w:szCs w:val="24"/>
        </w:rPr>
        <w:t xml:space="preserve"> </w:t>
      </w:r>
      <w:r w:rsidR="004F39BF" w:rsidRPr="00672498">
        <w:rPr>
          <w:rFonts w:ascii="Times New Roman" w:eastAsia="Times New Roman" w:hAnsi="Times New Roman" w:cs="Times New Roman"/>
          <w:sz w:val="24"/>
          <w:szCs w:val="24"/>
        </w:rPr>
        <w:t>characteristics</w:t>
      </w:r>
      <w:r w:rsidR="0099148C" w:rsidRPr="00672498">
        <w:rPr>
          <w:rFonts w:ascii="Times New Roman" w:eastAsia="Times New Roman" w:hAnsi="Times New Roman" w:cs="Times New Roman"/>
          <w:sz w:val="24"/>
          <w:szCs w:val="24"/>
        </w:rPr>
        <w:t xml:space="preserve"> that were linked to </w:t>
      </w:r>
      <w:r w:rsidR="00637A73" w:rsidRPr="00672498">
        <w:rPr>
          <w:rFonts w:ascii="Times New Roman" w:eastAsia="Times New Roman" w:hAnsi="Times New Roman" w:cs="Times New Roman"/>
          <w:sz w:val="24"/>
          <w:szCs w:val="24"/>
        </w:rPr>
        <w:t>being unaware of a dementia diagnosis</w:t>
      </w:r>
      <w:r w:rsidR="00F6010C" w:rsidRPr="00672498">
        <w:rPr>
          <w:rFonts w:ascii="Times New Roman" w:eastAsia="Times New Roman" w:hAnsi="Times New Roman" w:cs="Times New Roman"/>
          <w:sz w:val="24"/>
          <w:szCs w:val="24"/>
        </w:rPr>
        <w:t>,</w:t>
      </w:r>
      <w:r w:rsidR="00637A73" w:rsidRPr="00672498">
        <w:rPr>
          <w:rFonts w:ascii="Times New Roman" w:eastAsia="Times New Roman" w:hAnsi="Times New Roman" w:cs="Times New Roman"/>
          <w:sz w:val="24"/>
          <w:szCs w:val="24"/>
        </w:rPr>
        <w:t xml:space="preserve"> include</w:t>
      </w:r>
      <w:r w:rsidR="004F39BF" w:rsidRPr="00672498">
        <w:rPr>
          <w:rFonts w:ascii="Times New Roman" w:eastAsia="Times New Roman" w:hAnsi="Times New Roman" w:cs="Times New Roman"/>
          <w:sz w:val="24"/>
          <w:szCs w:val="24"/>
        </w:rPr>
        <w:t>d</w:t>
      </w:r>
      <w:r w:rsidR="00637A73" w:rsidRPr="00672498">
        <w:rPr>
          <w:rFonts w:ascii="Times New Roman" w:eastAsia="Times New Roman" w:hAnsi="Times New Roman" w:cs="Times New Roman"/>
          <w:sz w:val="24"/>
          <w:szCs w:val="24"/>
        </w:rPr>
        <w:t xml:space="preserve"> lower educational attainment, less functional impairment and attend</w:t>
      </w:r>
      <w:r w:rsidR="004F39BF" w:rsidRPr="00672498">
        <w:rPr>
          <w:rFonts w:ascii="Times New Roman" w:eastAsia="Times New Roman" w:hAnsi="Times New Roman" w:cs="Times New Roman"/>
          <w:sz w:val="24"/>
          <w:szCs w:val="24"/>
        </w:rPr>
        <w:t>ing</w:t>
      </w:r>
      <w:r w:rsidR="00637A73" w:rsidRPr="00672498">
        <w:rPr>
          <w:rFonts w:ascii="Times New Roman" w:eastAsia="Times New Roman" w:hAnsi="Times New Roman" w:cs="Times New Roman"/>
          <w:sz w:val="24"/>
          <w:szCs w:val="24"/>
        </w:rPr>
        <w:t xml:space="preserve"> doctor visits alone</w:t>
      </w:r>
      <w:r w:rsidR="00E01204" w:rsidRPr="00672498">
        <w:rPr>
          <w:rFonts w:ascii="Times New Roman" w:eastAsia="Times New Roman" w:hAnsi="Times New Roman" w:cs="Times New Roman"/>
          <w:sz w:val="24"/>
          <w:szCs w:val="24"/>
        </w:rPr>
        <w:t xml:space="preserve"> </w:t>
      </w:r>
      <w:r w:rsidR="00E01204"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{"citationID":"4WFyIDdj","properties":{"formattedCitation":"(Amjad et al., 2018)","plainCitation":"(Amjad et al., 2018)","noteIndex":0},"citationItems":[{"id":2870,"uris":["http://zotero.org/users/266571/items/GP4CUDP7"],"uri":["http://zotero.org/users/266571/items/GP4CUDP7"],"itemData":{"id":2870,"type":"article-journal","title":"Underdiagnosis of Dementia: an Observational Study of Patterns in Diagnosis and Awareness in US Older Adults","container-title":"Journal of General Internal Medicine","page":"1131-1138","volume":"33","issue":"7","source":"PubMed","abstract":"BACKGROUND: Many older adults living with dementia have not been formally diagnosed. Even when clinicians document the diagnosis, patients and families may be unaware of the diagnosis. Knowledge of how individual characteristics affect detection and awareness of dementia is limited.\nOBJECTIVE: To identify characteristics associated with dementia diagnosis and awareness of diagnosis.\nDESIGN: Cross-sectional observational study.\nPARTICIPANTS: Five hundred eighty-five adults aged ≥ 65 in the National Health and Aging Trends Study who met assessment-based study criteria for probable dementia in 2011 and had 3 years of continuous, fee-for-service Medicare claims prior to 2011.\nMAIN MEASURES: Using multivariable logistic regression, we compared participants with undiagnosed versus diagnosed dementia (based on Medicare claims) on demographic, social/behavioral, functional, medical, and healthcare utilization characteristics. Among those diagnosed, we compared characteristics of participants unaware versus aware of the diagnosis (based on self or proxy report).\nKEY RESULTS: Among older adults with probable dementia, 58.7% were either undiagnosed (39.5%) or unaware of the diagnosis (19.2%). In adjusted analyses, individuals who were Hispanic (OR 2.48, 95% CI 1.19, 5.14), had less than high school education (OR 0.54 for at least high school education, 95% CI 0.32, 0.91), attended medical visits alone (OR 1.98, 95% CI 1.11, 3.51), or had fewer functional impairments (OR 0.79 for each impairment, 95% CI 0.69, 0.90) were more likely to be undiagnosed. Similarly, among those diagnosed, having less education (OR 0.42), attending medical visits alone (OR 1.97), and fewer functional impairments (OR 0.72) were associated with unawareness of diagnosis (all ps &lt; 0.05).\nCONCLUSIONS: The majority of older adults with dementia are either undiagnosed or unaware of the diagnosis, suggesting shortcomings in detection and communication of dementia. Individuals who may benefit from targeted screening include racial/ethnic minorities and persons who have lower educational attainment, any functional impairment, or attend medical visits alone.","DOI":"10.1007/s11606-018-4377-y","ISSN":"1525-1497","note":"PMID: 29508259\nPMCID: PMC6025653","title-short":"Underdiagnosis of Dementia","journalAbbreviation":"J Gen Intern Med","language":"eng","author":[{"family":"Amjad","given":"Halima"},{"family":"Roth","given":"David L."},{"family":"Sheehan","given":"Orla C."},{"family":"Lyketsos","given":"Constantine G."},{"family":"Wolff","given":"Jennifer L."},{"family":"Samus","given":"Quincy M."}],"issued":{"date-parts":[["2018",7]]}}}],"schema":"https://github.com/citation-style-language/schema/raw/master/csl-citation.json"} </w:instrText>
      </w:r>
      <w:r w:rsidR="00E01204" w:rsidRPr="00672498">
        <w:rPr>
          <w:rFonts w:ascii="Times New Roman" w:eastAsia="Times New Roman" w:hAnsi="Times New Roman" w:cs="Times New Roman"/>
          <w:sz w:val="24"/>
          <w:szCs w:val="24"/>
        </w:rPr>
        <w:fldChar w:fldCharType="separate"/>
      </w:r>
      <w:r w:rsidR="00D24928" w:rsidRPr="00672498">
        <w:rPr>
          <w:rFonts w:ascii="Times New Roman" w:hAnsi="Times New Roman" w:cs="Times New Roman"/>
          <w:sz w:val="24"/>
        </w:rPr>
        <w:t>(Amjad et al., 2018)</w:t>
      </w:r>
      <w:r w:rsidR="00E01204" w:rsidRPr="00672498">
        <w:rPr>
          <w:rFonts w:ascii="Times New Roman" w:eastAsia="Times New Roman" w:hAnsi="Times New Roman" w:cs="Times New Roman"/>
          <w:sz w:val="24"/>
          <w:szCs w:val="24"/>
        </w:rPr>
        <w:fldChar w:fldCharType="end"/>
      </w:r>
      <w:r w:rsidR="00A6514F" w:rsidRPr="00672498">
        <w:rPr>
          <w:rFonts w:ascii="Times New Roman" w:eastAsia="Times New Roman" w:hAnsi="Times New Roman" w:cs="Times New Roman"/>
          <w:sz w:val="24"/>
          <w:szCs w:val="24"/>
        </w:rPr>
        <w:t>, which may have also played a role</w:t>
      </w:r>
      <w:r w:rsidR="00637A73" w:rsidRPr="00672498">
        <w:rPr>
          <w:rFonts w:ascii="Times New Roman" w:eastAsia="Times New Roman" w:hAnsi="Times New Roman" w:cs="Times New Roman"/>
          <w:sz w:val="24"/>
          <w:szCs w:val="24"/>
        </w:rPr>
        <w:t>.</w:t>
      </w:r>
    </w:p>
    <w:p w14:paraId="57C5A1C0" w14:textId="77777777" w:rsidR="00A228A7" w:rsidRPr="00672498" w:rsidRDefault="00A228A7" w:rsidP="00230EBE">
      <w:pPr>
        <w:spacing w:after="0" w:line="480" w:lineRule="auto"/>
        <w:rPr>
          <w:rFonts w:ascii="Times New Roman" w:eastAsia="Times New Roman" w:hAnsi="Times New Roman" w:cs="Times New Roman"/>
          <w:sz w:val="24"/>
          <w:szCs w:val="24"/>
        </w:rPr>
      </w:pPr>
    </w:p>
    <w:p w14:paraId="00BA24FC" w14:textId="11D746BB" w:rsidR="00F87C22" w:rsidRPr="00672498" w:rsidRDefault="008D0C4D" w:rsidP="00B929BF">
      <w:pPr>
        <w:spacing w:line="480" w:lineRule="auto"/>
        <w:ind w:firstLine="720"/>
        <w:rPr>
          <w:rFonts w:ascii="Times New Roman" w:hAnsi="Times New Roman" w:cs="Times New Roman"/>
          <w:sz w:val="24"/>
          <w:szCs w:val="24"/>
        </w:rPr>
      </w:pPr>
      <w:r w:rsidRPr="00672498">
        <w:rPr>
          <w:rFonts w:ascii="Times New Roman" w:eastAsia="Times New Roman" w:hAnsi="Times New Roman" w:cs="Times New Roman"/>
          <w:sz w:val="24"/>
          <w:szCs w:val="24"/>
        </w:rPr>
        <w:t xml:space="preserve">Prior to </w:t>
      </w:r>
      <w:r w:rsidR="00FF1358" w:rsidRPr="00672498">
        <w:rPr>
          <w:rFonts w:ascii="Times New Roman" w:eastAsia="Times New Roman" w:hAnsi="Times New Roman" w:cs="Times New Roman"/>
          <w:sz w:val="24"/>
          <w:szCs w:val="24"/>
        </w:rPr>
        <w:t>the</w:t>
      </w:r>
      <w:r w:rsidRPr="00672498">
        <w:rPr>
          <w:rFonts w:ascii="Times New Roman" w:eastAsia="Times New Roman" w:hAnsi="Times New Roman" w:cs="Times New Roman"/>
          <w:sz w:val="24"/>
          <w:szCs w:val="24"/>
        </w:rPr>
        <w:t xml:space="preserve"> </w:t>
      </w:r>
      <w:r w:rsidR="00FF1358" w:rsidRPr="00672498">
        <w:rPr>
          <w:rFonts w:ascii="Times New Roman" w:eastAsia="Times New Roman" w:hAnsi="Times New Roman" w:cs="Times New Roman"/>
          <w:sz w:val="24"/>
          <w:szCs w:val="24"/>
        </w:rPr>
        <w:t xml:space="preserve">dementia </w:t>
      </w:r>
      <w:r w:rsidRPr="00672498">
        <w:rPr>
          <w:rFonts w:ascii="Times New Roman" w:eastAsia="Times New Roman" w:hAnsi="Times New Roman" w:cs="Times New Roman"/>
          <w:sz w:val="24"/>
          <w:szCs w:val="24"/>
        </w:rPr>
        <w:t>diagnosis</w:t>
      </w:r>
      <w:r w:rsidR="00FF1358" w:rsidRPr="00672498">
        <w:rPr>
          <w:rFonts w:ascii="Times New Roman" w:eastAsia="Times New Roman" w:hAnsi="Times New Roman" w:cs="Times New Roman"/>
          <w:sz w:val="24"/>
          <w:szCs w:val="24"/>
        </w:rPr>
        <w:t>,</w:t>
      </w:r>
      <w:r w:rsidRPr="00672498">
        <w:rPr>
          <w:rFonts w:ascii="Times New Roman" w:eastAsia="Times New Roman" w:hAnsi="Times New Roman" w:cs="Times New Roman"/>
          <w:sz w:val="24"/>
          <w:szCs w:val="24"/>
        </w:rPr>
        <w:t xml:space="preserve"> caregivers </w:t>
      </w:r>
      <w:r w:rsidR="00FF1358" w:rsidRPr="00672498">
        <w:rPr>
          <w:rFonts w:ascii="Times New Roman" w:eastAsia="Times New Roman" w:hAnsi="Times New Roman" w:cs="Times New Roman"/>
          <w:sz w:val="24"/>
          <w:szCs w:val="24"/>
        </w:rPr>
        <w:t xml:space="preserve">had </w:t>
      </w:r>
      <w:r w:rsidR="009C18ED" w:rsidRPr="00672498">
        <w:rPr>
          <w:rFonts w:ascii="Times New Roman" w:eastAsia="Times New Roman" w:hAnsi="Times New Roman" w:cs="Times New Roman"/>
          <w:sz w:val="24"/>
          <w:szCs w:val="24"/>
        </w:rPr>
        <w:t xml:space="preserve">mistaken </w:t>
      </w:r>
      <w:r w:rsidRPr="00672498">
        <w:rPr>
          <w:rFonts w:ascii="Times New Roman" w:eastAsia="Times New Roman" w:hAnsi="Times New Roman" w:cs="Times New Roman"/>
          <w:sz w:val="24"/>
          <w:szCs w:val="24"/>
        </w:rPr>
        <w:t xml:space="preserve">the early symptoms </w:t>
      </w:r>
      <w:r w:rsidR="00FF1358" w:rsidRPr="00672498">
        <w:rPr>
          <w:rFonts w:ascii="Times New Roman" w:eastAsia="Times New Roman" w:hAnsi="Times New Roman" w:cs="Times New Roman"/>
          <w:sz w:val="24"/>
          <w:szCs w:val="24"/>
        </w:rPr>
        <w:t xml:space="preserve">of dementia </w:t>
      </w:r>
      <w:r w:rsidRPr="00672498">
        <w:rPr>
          <w:rFonts w:ascii="Times New Roman" w:eastAsia="Times New Roman" w:hAnsi="Times New Roman" w:cs="Times New Roman"/>
          <w:sz w:val="24"/>
          <w:szCs w:val="24"/>
        </w:rPr>
        <w:t xml:space="preserve">for a number of different anomalies, such as depression and </w:t>
      </w:r>
      <w:r w:rsidR="00A275ED" w:rsidRPr="00672498">
        <w:rPr>
          <w:rFonts w:ascii="Times New Roman" w:eastAsia="Times New Roman" w:hAnsi="Times New Roman" w:cs="Times New Roman"/>
          <w:sz w:val="24"/>
          <w:szCs w:val="24"/>
        </w:rPr>
        <w:t xml:space="preserve">dementia being a </w:t>
      </w:r>
      <w:r w:rsidRPr="00672498">
        <w:rPr>
          <w:rFonts w:ascii="Times New Roman" w:eastAsia="Times New Roman" w:hAnsi="Times New Roman" w:cs="Times New Roman"/>
          <w:sz w:val="24"/>
          <w:szCs w:val="24"/>
        </w:rPr>
        <w:t xml:space="preserve">normal </w:t>
      </w:r>
      <w:r w:rsidR="00A275ED" w:rsidRPr="00672498">
        <w:rPr>
          <w:rFonts w:ascii="Times New Roman" w:eastAsia="Times New Roman" w:hAnsi="Times New Roman" w:cs="Times New Roman"/>
          <w:sz w:val="24"/>
          <w:szCs w:val="24"/>
        </w:rPr>
        <w:t xml:space="preserve">outcome of </w:t>
      </w:r>
      <w:r w:rsidRPr="00672498">
        <w:rPr>
          <w:rFonts w:ascii="Times New Roman" w:eastAsia="Times New Roman" w:hAnsi="Times New Roman" w:cs="Times New Roman"/>
          <w:sz w:val="24"/>
          <w:szCs w:val="24"/>
        </w:rPr>
        <w:t>ageing</w:t>
      </w:r>
      <w:r w:rsidR="00FF1358" w:rsidRPr="00672498">
        <w:rPr>
          <w:rFonts w:ascii="Times New Roman" w:eastAsia="Times New Roman" w:hAnsi="Times New Roman" w:cs="Times New Roman"/>
          <w:sz w:val="24"/>
          <w:szCs w:val="24"/>
        </w:rPr>
        <w:t xml:space="preserve">.  However, dementia symptoms were also </w:t>
      </w:r>
      <w:r w:rsidR="009C18ED" w:rsidRPr="00672498">
        <w:rPr>
          <w:rFonts w:ascii="Times New Roman" w:eastAsia="Times New Roman" w:hAnsi="Times New Roman" w:cs="Times New Roman"/>
          <w:sz w:val="24"/>
          <w:szCs w:val="24"/>
        </w:rPr>
        <w:t>mistaken</w:t>
      </w:r>
      <w:r w:rsidR="00FF1358" w:rsidRPr="00672498">
        <w:rPr>
          <w:rFonts w:ascii="Times New Roman" w:eastAsia="Times New Roman" w:hAnsi="Times New Roman" w:cs="Times New Roman"/>
          <w:sz w:val="24"/>
          <w:szCs w:val="24"/>
        </w:rPr>
        <w:t xml:space="preserve"> for</w:t>
      </w:r>
      <w:r w:rsidRPr="00672498">
        <w:rPr>
          <w:rFonts w:ascii="Times New Roman" w:eastAsia="Times New Roman" w:hAnsi="Times New Roman" w:cs="Times New Roman"/>
          <w:sz w:val="24"/>
          <w:szCs w:val="24"/>
        </w:rPr>
        <w:t xml:space="preserve"> more obscure things, such as </w:t>
      </w:r>
      <w:r w:rsidR="00EB78D1" w:rsidRPr="00672498">
        <w:rPr>
          <w:rFonts w:ascii="Times New Roman" w:eastAsia="Times New Roman" w:hAnsi="Times New Roman" w:cs="Times New Roman"/>
          <w:sz w:val="24"/>
          <w:szCs w:val="24"/>
        </w:rPr>
        <w:t xml:space="preserve">the adverse effect of </w:t>
      </w:r>
      <w:r w:rsidRPr="00672498">
        <w:rPr>
          <w:rFonts w:ascii="Times New Roman" w:eastAsia="Times New Roman" w:hAnsi="Times New Roman" w:cs="Times New Roman"/>
          <w:sz w:val="24"/>
          <w:szCs w:val="24"/>
        </w:rPr>
        <w:t>eating Betel nuts and evil possession.</w:t>
      </w:r>
      <w:r w:rsidR="009B3C9A" w:rsidRPr="00672498">
        <w:rPr>
          <w:rFonts w:ascii="Times New Roman" w:eastAsia="Times New Roman" w:hAnsi="Times New Roman" w:cs="Times New Roman"/>
          <w:sz w:val="24"/>
          <w:szCs w:val="24"/>
        </w:rPr>
        <w:t xml:space="preserve">  </w:t>
      </w:r>
      <w:r w:rsidR="00CF05EA" w:rsidRPr="00672498">
        <w:rPr>
          <w:rFonts w:ascii="Times New Roman" w:eastAsia="Times New Roman" w:hAnsi="Times New Roman" w:cs="Times New Roman"/>
          <w:sz w:val="24"/>
          <w:szCs w:val="24"/>
        </w:rPr>
        <w:t xml:space="preserve">Caregivers were asked what they thought caused dementia.  To clarify, </w:t>
      </w:r>
      <w:r w:rsidR="00D34E8C" w:rsidRPr="00672498">
        <w:rPr>
          <w:rFonts w:ascii="Times New Roman" w:eastAsia="Times New Roman" w:hAnsi="Times New Roman" w:cs="Times New Roman"/>
          <w:sz w:val="24"/>
          <w:szCs w:val="24"/>
        </w:rPr>
        <w:t xml:space="preserve">potential </w:t>
      </w:r>
      <w:r w:rsidR="00BA2074" w:rsidRPr="00672498">
        <w:rPr>
          <w:rFonts w:ascii="Times New Roman" w:eastAsia="Times New Roman" w:hAnsi="Times New Roman" w:cs="Times New Roman"/>
          <w:sz w:val="24"/>
          <w:szCs w:val="24"/>
        </w:rPr>
        <w:t xml:space="preserve">modifiable </w:t>
      </w:r>
      <w:r w:rsidR="00516C53" w:rsidRPr="00672498">
        <w:rPr>
          <w:rFonts w:ascii="Times New Roman" w:eastAsia="Times New Roman" w:hAnsi="Times New Roman" w:cs="Times New Roman"/>
          <w:sz w:val="24"/>
          <w:szCs w:val="24"/>
        </w:rPr>
        <w:t>r</w:t>
      </w:r>
      <w:r w:rsidR="00BA2074" w:rsidRPr="00672498">
        <w:rPr>
          <w:rFonts w:ascii="Times New Roman" w:eastAsia="Times New Roman" w:hAnsi="Times New Roman" w:cs="Times New Roman"/>
          <w:sz w:val="24"/>
          <w:szCs w:val="24"/>
        </w:rPr>
        <w:t>isk factors of dementia include:</w:t>
      </w:r>
      <w:r w:rsidR="00516C53" w:rsidRPr="00672498">
        <w:rPr>
          <w:rFonts w:ascii="Times New Roman" w:eastAsia="Times New Roman" w:hAnsi="Times New Roman" w:cs="Times New Roman"/>
          <w:sz w:val="24"/>
          <w:szCs w:val="24"/>
        </w:rPr>
        <w:t xml:space="preserve"> </w:t>
      </w:r>
      <w:r w:rsidR="00F6010C" w:rsidRPr="00672498">
        <w:rPr>
          <w:rFonts w:ascii="Times New Roman" w:eastAsia="Times New Roman" w:hAnsi="Times New Roman" w:cs="Times New Roman"/>
          <w:sz w:val="24"/>
          <w:szCs w:val="24"/>
        </w:rPr>
        <w:t>l</w:t>
      </w:r>
      <w:r w:rsidR="00A275ED" w:rsidRPr="00672498">
        <w:rPr>
          <w:rFonts w:ascii="Times New Roman" w:eastAsia="Times New Roman" w:hAnsi="Times New Roman" w:cs="Times New Roman"/>
          <w:sz w:val="24"/>
          <w:szCs w:val="24"/>
        </w:rPr>
        <w:t>ess</w:t>
      </w:r>
      <w:r w:rsidR="00516C53" w:rsidRPr="00672498">
        <w:rPr>
          <w:rFonts w:ascii="Times New Roman" w:eastAsia="Times New Roman" w:hAnsi="Times New Roman" w:cs="Times New Roman"/>
          <w:sz w:val="24"/>
          <w:szCs w:val="24"/>
        </w:rPr>
        <w:t xml:space="preserve"> education in early life</w:t>
      </w:r>
      <w:r w:rsidR="00806284" w:rsidRPr="00672498">
        <w:rPr>
          <w:rFonts w:ascii="Times New Roman" w:eastAsia="Times New Roman" w:hAnsi="Times New Roman" w:cs="Times New Roman"/>
          <w:sz w:val="24"/>
          <w:szCs w:val="24"/>
        </w:rPr>
        <w:t>,</w:t>
      </w:r>
      <w:r w:rsidR="00BA2074" w:rsidRPr="00672498">
        <w:rPr>
          <w:rFonts w:ascii="Times New Roman" w:eastAsia="Times New Roman" w:hAnsi="Times New Roman" w:cs="Times New Roman"/>
          <w:sz w:val="24"/>
          <w:szCs w:val="24"/>
        </w:rPr>
        <w:t xml:space="preserve"> hearing loss, </w:t>
      </w:r>
      <w:r w:rsidR="00806284" w:rsidRPr="00672498">
        <w:rPr>
          <w:rFonts w:ascii="Times New Roman" w:eastAsia="Times New Roman" w:hAnsi="Times New Roman" w:cs="Times New Roman"/>
          <w:sz w:val="24"/>
          <w:szCs w:val="24"/>
        </w:rPr>
        <w:t>cardiovascular risk factors (e.g. hypertension</w:t>
      </w:r>
      <w:r w:rsidR="00D34E8C" w:rsidRPr="00672498">
        <w:rPr>
          <w:rFonts w:ascii="Times New Roman" w:eastAsia="Times New Roman" w:hAnsi="Times New Roman" w:cs="Times New Roman"/>
          <w:sz w:val="24"/>
          <w:szCs w:val="24"/>
        </w:rPr>
        <w:t xml:space="preserve"> and stroke)</w:t>
      </w:r>
      <w:r w:rsidR="00806284" w:rsidRPr="00672498">
        <w:rPr>
          <w:rFonts w:ascii="Times New Roman" w:eastAsia="Times New Roman" w:hAnsi="Times New Roman" w:cs="Times New Roman"/>
          <w:sz w:val="24"/>
          <w:szCs w:val="24"/>
        </w:rPr>
        <w:t xml:space="preserve">, </w:t>
      </w:r>
      <w:r w:rsidR="00D34E8C" w:rsidRPr="00672498">
        <w:rPr>
          <w:rFonts w:ascii="Times New Roman" w:eastAsia="Times New Roman" w:hAnsi="Times New Roman" w:cs="Times New Roman"/>
          <w:sz w:val="24"/>
          <w:szCs w:val="24"/>
        </w:rPr>
        <w:t xml:space="preserve">obesity, </w:t>
      </w:r>
      <w:r w:rsidR="00BA2074" w:rsidRPr="00672498">
        <w:rPr>
          <w:rFonts w:ascii="Times New Roman" w:eastAsia="Times New Roman" w:hAnsi="Times New Roman" w:cs="Times New Roman"/>
          <w:sz w:val="24"/>
          <w:szCs w:val="24"/>
        </w:rPr>
        <w:t>smoking, depression, physical i</w:t>
      </w:r>
      <w:r w:rsidR="00D34E8C" w:rsidRPr="00672498">
        <w:rPr>
          <w:rFonts w:ascii="Times New Roman" w:eastAsia="Times New Roman" w:hAnsi="Times New Roman" w:cs="Times New Roman"/>
          <w:sz w:val="24"/>
          <w:szCs w:val="24"/>
        </w:rPr>
        <w:t xml:space="preserve">nactivity, social isolation, </w:t>
      </w:r>
      <w:r w:rsidR="00BA2074" w:rsidRPr="00672498">
        <w:rPr>
          <w:rFonts w:ascii="Times New Roman" w:eastAsia="Times New Roman" w:hAnsi="Times New Roman" w:cs="Times New Roman"/>
          <w:sz w:val="24"/>
          <w:szCs w:val="24"/>
        </w:rPr>
        <w:t>diabetes</w:t>
      </w:r>
      <w:r w:rsidR="00600C9E" w:rsidRPr="00672498">
        <w:rPr>
          <w:rFonts w:ascii="Times New Roman" w:eastAsia="Times New Roman" w:hAnsi="Times New Roman" w:cs="Times New Roman"/>
          <w:sz w:val="24"/>
          <w:szCs w:val="24"/>
        </w:rPr>
        <w:t xml:space="preserve"> and </w:t>
      </w:r>
      <w:r w:rsidR="00D34E8C" w:rsidRPr="00672498">
        <w:rPr>
          <w:rFonts w:ascii="Times New Roman" w:eastAsia="Times New Roman" w:hAnsi="Times New Roman" w:cs="Times New Roman"/>
          <w:sz w:val="24"/>
          <w:szCs w:val="24"/>
        </w:rPr>
        <w:t>brain trauma</w:t>
      </w:r>
      <w:r w:rsidR="00BA2074" w:rsidRPr="00672498">
        <w:rPr>
          <w:rFonts w:ascii="Times New Roman" w:eastAsia="Times New Roman" w:hAnsi="Times New Roman" w:cs="Times New Roman"/>
          <w:sz w:val="24"/>
          <w:szCs w:val="24"/>
        </w:rPr>
        <w:t xml:space="preserve">.  Age and </w:t>
      </w:r>
      <w:r w:rsidR="00CF05EA" w:rsidRPr="00672498">
        <w:rPr>
          <w:rFonts w:ascii="Times New Roman" w:eastAsia="Times New Roman" w:hAnsi="Times New Roman" w:cs="Times New Roman"/>
          <w:sz w:val="24"/>
          <w:szCs w:val="24"/>
        </w:rPr>
        <w:t xml:space="preserve">the </w:t>
      </w:r>
      <w:r w:rsidR="00A275ED" w:rsidRPr="00672498">
        <w:rPr>
          <w:rFonts w:ascii="Times New Roman" w:eastAsia="Times New Roman" w:hAnsi="Times New Roman" w:cs="Times New Roman"/>
          <w:sz w:val="24"/>
          <w:szCs w:val="24"/>
        </w:rPr>
        <w:t xml:space="preserve">rare </w:t>
      </w:r>
      <w:r w:rsidR="00CF05EA" w:rsidRPr="00672498">
        <w:rPr>
          <w:rFonts w:ascii="Times New Roman" w:eastAsia="Times New Roman" w:hAnsi="Times New Roman" w:cs="Times New Roman"/>
          <w:sz w:val="24"/>
          <w:szCs w:val="24"/>
        </w:rPr>
        <w:t xml:space="preserve">genetic allele, </w:t>
      </w:r>
      <w:r w:rsidR="00BA2074" w:rsidRPr="00672498">
        <w:rPr>
          <w:rFonts w:ascii="Times New Roman" w:eastAsia="Times New Roman" w:hAnsi="Times New Roman" w:cs="Times New Roman"/>
          <w:sz w:val="24"/>
          <w:szCs w:val="24"/>
        </w:rPr>
        <w:t>APOE-e4</w:t>
      </w:r>
      <w:r w:rsidR="00CF05EA" w:rsidRPr="00672498">
        <w:rPr>
          <w:rFonts w:ascii="Times New Roman" w:eastAsia="Times New Roman" w:hAnsi="Times New Roman" w:cs="Times New Roman"/>
          <w:sz w:val="24"/>
          <w:szCs w:val="24"/>
        </w:rPr>
        <w:t>,</w:t>
      </w:r>
      <w:r w:rsidR="00BA2074" w:rsidRPr="00672498">
        <w:rPr>
          <w:rFonts w:ascii="Times New Roman" w:eastAsia="Times New Roman" w:hAnsi="Times New Roman" w:cs="Times New Roman"/>
          <w:sz w:val="24"/>
          <w:szCs w:val="24"/>
        </w:rPr>
        <w:t xml:space="preserve"> are non-modifiable risk factors </w:t>
      </w:r>
      <w:r w:rsidR="00BA2074"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{"citationID":"PYqPSdiE","properties":{"formattedCitation":"(Livingston et al., 2017)","plainCitation":"(Livingston et al., 2017)","noteIndex":0},"citationItems":[{"id":2837,"uris":["http://zotero.org/users/266571/items/NTJKK7WE"],"uri":["http://zotero.org/users/266571/items/NTJKK7WE"],"itemData":{"id":2837,"type":"article-journal","title":"Dementia prevention, intervention, and care","container-title":"The Lancet","page":"2673-2734","volume":"390","issue":"10113","source":"www.thelancet.com","abstract":"Acting now on dementia prevention, intervention, and care will vastly improve living\nand dying for individuals with dementia and their families, and in doing so, will\ntransform the future for society.","DOI":"10.1016/S0140-6736(17)31363-6","ISSN":"0140-6736, 1474-547X","note":"PMID: 28735855","journalAbbreviation":"The Lancet","language":"English","author":[{"family":"Livingston","given":"Gill"},{"family":"Sommerlad","given":"Andrew"},{"family":"Orgeta","given":"Vasiliki"},{"family":"Costafreda","given":"Sergi G."},{"family":"Huntley","given":"Jonathan"},{"family":"Ames","given":"David"},{"family":"Ballard","given":"Clive"},{"family":"Banerjee","given":"Sube"},{"family":"Burns","given":"Alistair"},{"family":"Cohen-Mansfield","given":"Jiska"},{"family":"Cooper","given":"Claudia"},{"family":"Fox","given":"Nick"},{"family":"Gitlin","given":"Laura N."},{"family":"Howard","given":"Robert"},{"family":"Kales","given":"Helen C."},{"family":"Larson","given":"Eric B."},{"family":"Ritchie","given":"Karen"},{"family":"Rockwood","given":"Kenneth"},{"family":"Sampson","given":"Elizabeth L."},{"family":"Samus","given":"Quincy"},{"family":"Schneider","given":"Lon S."},{"family":"Selbæk","given":"Geir"},{"family":"Teri","given":"Linda"},{"family":"Mukadam","given":"Naaheed"}],"issued":{"date-parts":[["2017",12,16]]}}}],"schema":"https://github.com/citation-style-language/schema/raw/master/csl-citation.json"} </w:instrText>
      </w:r>
      <w:r w:rsidR="00BA2074" w:rsidRPr="00672498">
        <w:rPr>
          <w:rFonts w:ascii="Times New Roman" w:eastAsia="Times New Roman" w:hAnsi="Times New Roman" w:cs="Times New Roman"/>
          <w:sz w:val="24"/>
          <w:szCs w:val="24"/>
        </w:rPr>
        <w:fldChar w:fldCharType="separate"/>
      </w:r>
      <w:r w:rsidR="00D24928" w:rsidRPr="00672498">
        <w:rPr>
          <w:rFonts w:ascii="Times New Roman" w:hAnsi="Times New Roman" w:cs="Times New Roman"/>
          <w:sz w:val="24"/>
        </w:rPr>
        <w:t>(Livingston et al., 2017)</w:t>
      </w:r>
      <w:r w:rsidR="00BA2074" w:rsidRPr="00672498">
        <w:rPr>
          <w:rFonts w:ascii="Times New Roman" w:eastAsia="Times New Roman" w:hAnsi="Times New Roman" w:cs="Times New Roman"/>
          <w:sz w:val="24"/>
          <w:szCs w:val="24"/>
        </w:rPr>
        <w:fldChar w:fldCharType="end"/>
      </w:r>
      <w:r w:rsidR="00CF05EA" w:rsidRPr="00672498">
        <w:rPr>
          <w:rFonts w:ascii="Times New Roman" w:eastAsia="Times New Roman" w:hAnsi="Times New Roman" w:cs="Times New Roman"/>
          <w:sz w:val="24"/>
          <w:szCs w:val="24"/>
        </w:rPr>
        <w:t xml:space="preserve">.  </w:t>
      </w:r>
      <w:r w:rsidR="00CF05EA" w:rsidRPr="00672498">
        <w:rPr>
          <w:rFonts w:ascii="Times New Roman" w:hAnsi="Times New Roman" w:cs="Times New Roman"/>
          <w:sz w:val="24"/>
          <w:szCs w:val="24"/>
        </w:rPr>
        <w:t xml:space="preserve">  Thirteen</w:t>
      </w:r>
      <w:r w:rsidR="0037623E" w:rsidRPr="00672498">
        <w:rPr>
          <w:rFonts w:ascii="Times New Roman" w:hAnsi="Times New Roman" w:cs="Times New Roman"/>
          <w:sz w:val="24"/>
          <w:szCs w:val="24"/>
        </w:rPr>
        <w:t xml:space="preserve"> caregivers attributed dementia to ‘tension’ (e.g. stress, shock or emotional trauma) as the most prominent belief.  </w:t>
      </w:r>
      <w:r w:rsidR="001F73A4" w:rsidRPr="00672498">
        <w:rPr>
          <w:rFonts w:ascii="Times New Roman" w:hAnsi="Times New Roman" w:cs="Times New Roman"/>
          <w:sz w:val="24"/>
          <w:szCs w:val="24"/>
        </w:rPr>
        <w:t>L1</w:t>
      </w:r>
      <w:r w:rsidR="00A32D33" w:rsidRPr="00672498">
        <w:rPr>
          <w:rFonts w:ascii="Times New Roman" w:hAnsi="Times New Roman" w:cs="Times New Roman"/>
          <w:sz w:val="24"/>
          <w:szCs w:val="24"/>
        </w:rPr>
        <w:t xml:space="preserve"> (female, Lahore)</w:t>
      </w:r>
      <w:r w:rsidR="00C84885" w:rsidRPr="00672498">
        <w:rPr>
          <w:rFonts w:ascii="Times New Roman" w:hAnsi="Times New Roman" w:cs="Times New Roman"/>
          <w:sz w:val="24"/>
          <w:szCs w:val="24"/>
        </w:rPr>
        <w:t xml:space="preserve"> said, “</w:t>
      </w:r>
      <w:r w:rsidR="00C84885" w:rsidRPr="00672498">
        <w:rPr>
          <w:rFonts w:ascii="Times New Roman" w:hAnsi="Times New Roman" w:cs="Times New Roman"/>
          <w:i/>
          <w:sz w:val="24"/>
          <w:szCs w:val="24"/>
        </w:rPr>
        <w:t>It’s like we should take tension</w:t>
      </w:r>
      <w:r w:rsidR="009B3C9A" w:rsidRPr="00672498">
        <w:rPr>
          <w:rFonts w:ascii="Times New Roman" w:hAnsi="Times New Roman" w:cs="Times New Roman"/>
          <w:i/>
          <w:sz w:val="24"/>
          <w:szCs w:val="24"/>
        </w:rPr>
        <w:t>,</w:t>
      </w:r>
      <w:r w:rsidR="00C84885" w:rsidRPr="00672498">
        <w:rPr>
          <w:rFonts w:ascii="Times New Roman" w:hAnsi="Times New Roman" w:cs="Times New Roman"/>
          <w:i/>
          <w:sz w:val="24"/>
          <w:szCs w:val="24"/>
        </w:rPr>
        <w:t xml:space="preserve"> but in our lives we can’t live with taking tension </w:t>
      </w:r>
      <w:r w:rsidR="007C1FA1" w:rsidRPr="00672498">
        <w:rPr>
          <w:rFonts w:ascii="Times New Roman" w:hAnsi="Times New Roman" w:cs="Times New Roman"/>
          <w:i/>
          <w:sz w:val="24"/>
          <w:szCs w:val="24"/>
        </w:rPr>
        <w:t xml:space="preserve">from </w:t>
      </w:r>
      <w:r w:rsidR="00C84885" w:rsidRPr="00672498">
        <w:rPr>
          <w:rFonts w:ascii="Times New Roman" w:hAnsi="Times New Roman" w:cs="Times New Roman"/>
          <w:i/>
          <w:sz w:val="24"/>
          <w:szCs w:val="24"/>
        </w:rPr>
        <w:t>everything. When we take tension, it put</w:t>
      </w:r>
      <w:r w:rsidR="000A69ED" w:rsidRPr="00672498">
        <w:rPr>
          <w:rFonts w:ascii="Times New Roman" w:hAnsi="Times New Roman" w:cs="Times New Roman"/>
          <w:i/>
          <w:sz w:val="24"/>
          <w:szCs w:val="24"/>
        </w:rPr>
        <w:t>s</w:t>
      </w:r>
      <w:r w:rsidR="00C84885" w:rsidRPr="00672498">
        <w:rPr>
          <w:rFonts w:ascii="Times New Roman" w:hAnsi="Times New Roman" w:cs="Times New Roman"/>
          <w:i/>
          <w:sz w:val="24"/>
          <w:szCs w:val="24"/>
        </w:rPr>
        <w:t xml:space="preserve"> pressure o</w:t>
      </w:r>
      <w:r w:rsidR="00A275ED" w:rsidRPr="00672498">
        <w:rPr>
          <w:rFonts w:ascii="Times New Roman" w:hAnsi="Times New Roman" w:cs="Times New Roman"/>
          <w:i/>
          <w:sz w:val="24"/>
          <w:szCs w:val="24"/>
        </w:rPr>
        <w:t>n</w:t>
      </w:r>
      <w:r w:rsidR="00C84885" w:rsidRPr="00672498">
        <w:rPr>
          <w:rFonts w:ascii="Times New Roman" w:hAnsi="Times New Roman" w:cs="Times New Roman"/>
          <w:i/>
          <w:sz w:val="24"/>
          <w:szCs w:val="24"/>
        </w:rPr>
        <w:t xml:space="preserve"> our brain and leads to such diseases</w:t>
      </w:r>
      <w:r w:rsidR="00C84885" w:rsidRPr="00672498">
        <w:rPr>
          <w:rFonts w:ascii="Times New Roman" w:hAnsi="Times New Roman" w:cs="Times New Roman"/>
          <w:sz w:val="24"/>
          <w:szCs w:val="24"/>
        </w:rPr>
        <w:t xml:space="preserve">.”  </w:t>
      </w:r>
      <w:r w:rsidR="0039286F" w:rsidRPr="00672498">
        <w:rPr>
          <w:rFonts w:ascii="Times New Roman" w:hAnsi="Times New Roman" w:cs="Times New Roman"/>
          <w:sz w:val="24"/>
          <w:szCs w:val="24"/>
        </w:rPr>
        <w:t xml:space="preserve">Other similar beliefs included </w:t>
      </w:r>
      <w:r w:rsidR="00C84885" w:rsidRPr="00672498">
        <w:rPr>
          <w:rFonts w:ascii="Times New Roman" w:hAnsi="Times New Roman" w:cs="Times New Roman"/>
          <w:sz w:val="24"/>
          <w:szCs w:val="24"/>
        </w:rPr>
        <w:t>‘thinking too much’</w:t>
      </w:r>
      <w:r w:rsidR="0039286F" w:rsidRPr="00672498">
        <w:rPr>
          <w:rFonts w:ascii="Times New Roman" w:hAnsi="Times New Roman" w:cs="Times New Roman"/>
          <w:sz w:val="24"/>
          <w:szCs w:val="24"/>
        </w:rPr>
        <w:t xml:space="preserve"> and the trauma and loneliness of </w:t>
      </w:r>
      <w:r w:rsidR="00C84885" w:rsidRPr="00672498">
        <w:rPr>
          <w:rFonts w:ascii="Times New Roman" w:hAnsi="Times New Roman" w:cs="Times New Roman"/>
          <w:sz w:val="24"/>
          <w:szCs w:val="24"/>
        </w:rPr>
        <w:t>missing family living abroad.</w:t>
      </w:r>
      <w:r w:rsidR="0039286F" w:rsidRPr="00672498">
        <w:rPr>
          <w:rFonts w:ascii="Times New Roman" w:hAnsi="Times New Roman" w:cs="Times New Roman"/>
          <w:sz w:val="24"/>
          <w:szCs w:val="24"/>
        </w:rPr>
        <w:t xml:space="preserve">  Five caregivers attributed the cause of dementia to a lack of social interaction.  </w:t>
      </w:r>
      <w:r w:rsidR="00A32D33" w:rsidRPr="00672498">
        <w:rPr>
          <w:rFonts w:ascii="Times New Roman" w:hAnsi="Times New Roman" w:cs="Times New Roman"/>
          <w:sz w:val="24"/>
          <w:szCs w:val="24"/>
        </w:rPr>
        <w:t>K2 (</w:t>
      </w:r>
      <w:r w:rsidR="007B46CC" w:rsidRPr="00672498">
        <w:rPr>
          <w:rFonts w:ascii="Times New Roman" w:hAnsi="Times New Roman" w:cs="Times New Roman"/>
          <w:sz w:val="24"/>
          <w:szCs w:val="24"/>
        </w:rPr>
        <w:t>female</w:t>
      </w:r>
      <w:r w:rsidR="00A32D33" w:rsidRPr="00672498">
        <w:rPr>
          <w:rFonts w:ascii="Times New Roman" w:hAnsi="Times New Roman" w:cs="Times New Roman"/>
          <w:sz w:val="24"/>
          <w:szCs w:val="24"/>
        </w:rPr>
        <w:t xml:space="preserve">, </w:t>
      </w:r>
      <w:r w:rsidR="007B46CC" w:rsidRPr="00672498">
        <w:rPr>
          <w:rFonts w:ascii="Times New Roman" w:hAnsi="Times New Roman" w:cs="Times New Roman"/>
          <w:sz w:val="24"/>
          <w:szCs w:val="24"/>
        </w:rPr>
        <w:t>Lahore</w:t>
      </w:r>
      <w:r w:rsidR="00A32D33" w:rsidRPr="00672498">
        <w:rPr>
          <w:rFonts w:ascii="Times New Roman" w:hAnsi="Times New Roman" w:cs="Times New Roman"/>
          <w:sz w:val="24"/>
          <w:szCs w:val="24"/>
        </w:rPr>
        <w:t>)</w:t>
      </w:r>
      <w:r w:rsidR="001F73A4" w:rsidRPr="00672498">
        <w:rPr>
          <w:rFonts w:ascii="Times New Roman" w:hAnsi="Times New Roman" w:cs="Times New Roman"/>
          <w:sz w:val="24"/>
          <w:szCs w:val="24"/>
        </w:rPr>
        <w:t xml:space="preserve"> </w:t>
      </w:r>
      <w:r w:rsidR="0060015F" w:rsidRPr="00672498">
        <w:rPr>
          <w:rFonts w:ascii="Times New Roman" w:hAnsi="Times New Roman" w:cs="Times New Roman"/>
          <w:sz w:val="24"/>
          <w:szCs w:val="24"/>
        </w:rPr>
        <w:t xml:space="preserve">spoke </w:t>
      </w:r>
      <w:r w:rsidR="001F73A4" w:rsidRPr="00672498">
        <w:rPr>
          <w:rFonts w:ascii="Times New Roman" w:hAnsi="Times New Roman" w:cs="Times New Roman"/>
          <w:sz w:val="24"/>
          <w:szCs w:val="24"/>
        </w:rPr>
        <w:t>of her husband with</w:t>
      </w:r>
      <w:r w:rsidR="0060015F" w:rsidRPr="00672498">
        <w:rPr>
          <w:rFonts w:ascii="Times New Roman" w:hAnsi="Times New Roman" w:cs="Times New Roman"/>
          <w:sz w:val="24"/>
          <w:szCs w:val="24"/>
        </w:rPr>
        <w:t xml:space="preserve"> dementia</w:t>
      </w:r>
      <w:r w:rsidR="00925EEA" w:rsidRPr="00672498">
        <w:rPr>
          <w:rFonts w:ascii="Times New Roman" w:eastAsia="Times New Roman" w:hAnsi="Times New Roman" w:cs="Times New Roman"/>
          <w:sz w:val="24"/>
          <w:szCs w:val="24"/>
        </w:rPr>
        <w:t xml:space="preserve"> not being able to relieve </w:t>
      </w:r>
      <w:r w:rsidR="00A32D33" w:rsidRPr="00672498">
        <w:rPr>
          <w:rFonts w:ascii="Times New Roman" w:eastAsia="Times New Roman" w:hAnsi="Times New Roman" w:cs="Times New Roman"/>
          <w:sz w:val="24"/>
          <w:szCs w:val="24"/>
        </w:rPr>
        <w:t xml:space="preserve">his </w:t>
      </w:r>
      <w:r w:rsidR="00925EEA" w:rsidRPr="00672498">
        <w:rPr>
          <w:rFonts w:ascii="Times New Roman" w:eastAsia="Times New Roman" w:hAnsi="Times New Roman" w:cs="Times New Roman"/>
          <w:sz w:val="24"/>
          <w:szCs w:val="24"/>
        </w:rPr>
        <w:t xml:space="preserve">stress, due to lack of social interaction. </w:t>
      </w:r>
      <w:r w:rsidR="001F73A4" w:rsidRPr="00672498">
        <w:rPr>
          <w:rFonts w:ascii="Times New Roman" w:hAnsi="Times New Roman" w:cs="Times New Roman"/>
          <w:sz w:val="24"/>
          <w:szCs w:val="24"/>
        </w:rPr>
        <w:t>“</w:t>
      </w:r>
      <w:r w:rsidR="001F73A4" w:rsidRPr="00672498">
        <w:rPr>
          <w:rFonts w:ascii="Times New Roman" w:hAnsi="Times New Roman" w:cs="Times New Roman"/>
          <w:i/>
          <w:sz w:val="24"/>
          <w:szCs w:val="24"/>
        </w:rPr>
        <w:t xml:space="preserve">He did not have any social group where he could talk of things in his heart and get rid of stress.  He did not do these things; maybe these things affected his brain.”  </w:t>
      </w:r>
      <w:r w:rsidR="0060015F" w:rsidRPr="00672498">
        <w:rPr>
          <w:rFonts w:ascii="Times New Roman" w:hAnsi="Times New Roman" w:cs="Times New Roman"/>
          <w:sz w:val="24"/>
          <w:szCs w:val="24"/>
        </w:rPr>
        <w:t>Eleven c</w:t>
      </w:r>
      <w:r w:rsidR="00C84885" w:rsidRPr="00672498">
        <w:rPr>
          <w:rFonts w:ascii="Times New Roman" w:hAnsi="Times New Roman" w:cs="Times New Roman"/>
          <w:sz w:val="24"/>
          <w:szCs w:val="24"/>
        </w:rPr>
        <w:t>aregivers believed in a genetic link to dementia</w:t>
      </w:r>
      <w:r w:rsidR="0060015F" w:rsidRPr="00672498">
        <w:rPr>
          <w:rFonts w:ascii="Times New Roman" w:hAnsi="Times New Roman" w:cs="Times New Roman"/>
          <w:sz w:val="24"/>
          <w:szCs w:val="24"/>
        </w:rPr>
        <w:t xml:space="preserve"> and some feared that they would also develop dementia</w:t>
      </w:r>
      <w:r w:rsidR="00C84885" w:rsidRPr="00672498">
        <w:rPr>
          <w:rFonts w:ascii="Times New Roman" w:hAnsi="Times New Roman" w:cs="Times New Roman"/>
          <w:sz w:val="24"/>
          <w:szCs w:val="24"/>
        </w:rPr>
        <w:t>.</w:t>
      </w:r>
      <w:r w:rsidR="0060015F" w:rsidRPr="00672498">
        <w:rPr>
          <w:rFonts w:ascii="Times New Roman" w:hAnsi="Times New Roman" w:cs="Times New Roman"/>
          <w:sz w:val="24"/>
          <w:szCs w:val="24"/>
        </w:rPr>
        <w:t xml:space="preserve">  </w:t>
      </w:r>
      <w:r w:rsidR="00A32D33" w:rsidRPr="00672498">
        <w:rPr>
          <w:rFonts w:ascii="Times New Roman" w:hAnsi="Times New Roman" w:cs="Times New Roman"/>
          <w:sz w:val="24"/>
          <w:szCs w:val="24"/>
        </w:rPr>
        <w:t xml:space="preserve">K6 (female, </w:t>
      </w:r>
      <w:r w:rsidR="0060015F" w:rsidRPr="00672498">
        <w:rPr>
          <w:rFonts w:ascii="Times New Roman" w:hAnsi="Times New Roman" w:cs="Times New Roman"/>
          <w:sz w:val="24"/>
          <w:szCs w:val="24"/>
        </w:rPr>
        <w:t>Karachi</w:t>
      </w:r>
      <w:r w:rsidR="00A32D33" w:rsidRPr="00672498">
        <w:rPr>
          <w:rFonts w:ascii="Times New Roman" w:hAnsi="Times New Roman" w:cs="Times New Roman"/>
          <w:sz w:val="24"/>
          <w:szCs w:val="24"/>
        </w:rPr>
        <w:t>)</w:t>
      </w:r>
      <w:r w:rsidR="00925EEA" w:rsidRPr="00672498">
        <w:rPr>
          <w:rFonts w:ascii="Times New Roman" w:hAnsi="Times New Roman" w:cs="Times New Roman"/>
          <w:sz w:val="24"/>
          <w:szCs w:val="24"/>
        </w:rPr>
        <w:t xml:space="preserve"> </w:t>
      </w:r>
      <w:r w:rsidR="0060015F" w:rsidRPr="00672498">
        <w:rPr>
          <w:rFonts w:ascii="Times New Roman" w:hAnsi="Times New Roman" w:cs="Times New Roman"/>
          <w:sz w:val="24"/>
          <w:szCs w:val="24"/>
        </w:rPr>
        <w:t xml:space="preserve">said, </w:t>
      </w:r>
      <w:r w:rsidR="00C84885" w:rsidRPr="00672498">
        <w:rPr>
          <w:rFonts w:ascii="Times New Roman" w:hAnsi="Times New Roman" w:cs="Times New Roman"/>
          <w:i/>
          <w:sz w:val="24"/>
          <w:szCs w:val="24"/>
        </w:rPr>
        <w:t>“….now I feel very much afraid because it is hereditary and now I have also become forgetful.”</w:t>
      </w:r>
      <w:r w:rsidR="0060015F" w:rsidRPr="00672498">
        <w:rPr>
          <w:rFonts w:ascii="Times New Roman" w:hAnsi="Times New Roman" w:cs="Times New Roman"/>
          <w:sz w:val="24"/>
          <w:szCs w:val="24"/>
        </w:rPr>
        <w:t xml:space="preserve">  However, two caregivers showed an awareness that although genes can play a role in some cases, this is not the only risk factor.  Blood pressure and stroke were also correctly assumed as risk factors.  </w:t>
      </w:r>
    </w:p>
    <w:p w14:paraId="305EC405" w14:textId="77777777" w:rsidR="00F90F55" w:rsidRPr="00672498" w:rsidRDefault="00F90F55" w:rsidP="00071CB1">
      <w:pPr>
        <w:spacing w:line="480" w:lineRule="auto"/>
        <w:rPr>
          <w:rFonts w:ascii="Times New Roman" w:hAnsi="Times New Roman" w:cs="Times New Roman"/>
          <w:sz w:val="24"/>
          <w:szCs w:val="24"/>
        </w:rPr>
      </w:pPr>
    </w:p>
    <w:p w14:paraId="4337F743" w14:textId="77777777" w:rsidR="00F90F55" w:rsidRPr="00672498" w:rsidRDefault="00F90F55" w:rsidP="00F90F55">
      <w:pPr>
        <w:spacing w:after="0" w:line="480" w:lineRule="auto"/>
        <w:rPr>
          <w:rFonts w:ascii="Times New Roman" w:eastAsia="Times New Roman" w:hAnsi="Times New Roman" w:cs="Times New Roman"/>
          <w:b/>
          <w:sz w:val="24"/>
          <w:szCs w:val="24"/>
          <w:u w:val="single"/>
        </w:rPr>
      </w:pPr>
      <w:r w:rsidRPr="00672498">
        <w:rPr>
          <w:rFonts w:ascii="Times New Roman" w:eastAsia="Times New Roman" w:hAnsi="Times New Roman" w:cs="Times New Roman"/>
          <w:b/>
          <w:sz w:val="24"/>
          <w:szCs w:val="24"/>
          <w:u w:val="single"/>
        </w:rPr>
        <w:t>Stigma</w:t>
      </w:r>
    </w:p>
    <w:p w14:paraId="55158C25" w14:textId="71F343AF" w:rsidR="00F90F55" w:rsidRPr="00672498" w:rsidRDefault="00F90F55" w:rsidP="00F90F55">
      <w:pPr>
        <w:spacing w:after="0" w:line="480" w:lineRule="auto"/>
        <w:rPr>
          <w:rFonts w:ascii="Times New Roman" w:eastAsia="Times New Roman" w:hAnsi="Times New Roman" w:cs="Times New Roman"/>
          <w:sz w:val="24"/>
          <w:szCs w:val="24"/>
        </w:rPr>
      </w:pPr>
      <w:r w:rsidRPr="00672498">
        <w:rPr>
          <w:rFonts w:ascii="Times New Roman" w:eastAsia="Times New Roman" w:hAnsi="Times New Roman" w:cs="Times New Roman"/>
          <w:b/>
          <w:sz w:val="24"/>
          <w:szCs w:val="24"/>
        </w:rPr>
        <w:tab/>
      </w:r>
      <w:r w:rsidR="007A70DE" w:rsidRPr="00672498">
        <w:rPr>
          <w:rFonts w:ascii="Times New Roman" w:eastAsia="Times New Roman" w:hAnsi="Times New Roman" w:cs="Times New Roman"/>
          <w:sz w:val="24"/>
          <w:szCs w:val="24"/>
        </w:rPr>
        <w:t xml:space="preserve">In contrast with </w:t>
      </w:r>
      <w:r w:rsidR="00744A59" w:rsidRPr="00672498">
        <w:rPr>
          <w:rFonts w:ascii="Times New Roman" w:eastAsia="Times New Roman" w:hAnsi="Times New Roman" w:cs="Times New Roman"/>
          <w:sz w:val="24"/>
          <w:szCs w:val="24"/>
        </w:rPr>
        <w:t>other research</w:t>
      </w:r>
      <w:r w:rsidR="007A70DE" w:rsidRPr="00672498">
        <w:rPr>
          <w:rFonts w:ascii="Times New Roman" w:eastAsia="Times New Roman" w:hAnsi="Times New Roman" w:cs="Times New Roman"/>
          <w:sz w:val="24"/>
          <w:szCs w:val="24"/>
        </w:rPr>
        <w:t xml:space="preserve"> on stigma </w:t>
      </w:r>
      <w:r w:rsidR="009D106B" w:rsidRPr="00672498">
        <w:rPr>
          <w:rFonts w:ascii="Times New Roman" w:eastAsia="Times New Roman" w:hAnsi="Times New Roman" w:cs="Times New Roman"/>
          <w:sz w:val="24"/>
          <w:szCs w:val="24"/>
        </w:rPr>
        <w:t xml:space="preserve">of dementia </w:t>
      </w:r>
      <w:r w:rsidR="007A70DE" w:rsidRPr="00672498">
        <w:rPr>
          <w:rFonts w:ascii="Times New Roman" w:eastAsia="Times New Roman" w:hAnsi="Times New Roman" w:cs="Times New Roman"/>
          <w:sz w:val="24"/>
          <w:szCs w:val="24"/>
        </w:rPr>
        <w:t>in South Asian communities</w:t>
      </w:r>
      <w:r w:rsidR="00744A59" w:rsidRPr="00672498">
        <w:rPr>
          <w:rFonts w:ascii="Times New Roman" w:eastAsia="Times New Roman" w:hAnsi="Times New Roman" w:cs="Times New Roman"/>
          <w:sz w:val="24"/>
          <w:szCs w:val="24"/>
        </w:rPr>
        <w:t xml:space="preserve"> </w:t>
      </w:r>
      <w:r w:rsidR="00744A59"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{"citationID":"uNz64TC0","properties":{"formattedCitation":"(Farina, Zaidi, Willis, &amp; Balouch, 2019; Giebel, Zubair, et al., 2015)","plainCitation":"(Farina, Zaidi, Willis, &amp; Balouch, 2019; Giebel, Zubair, et al., 2015)","noteIndex":0},"citationItems":[{"id":2910,"uris":["http://zotero.org/users/266571/items/QWEANRXP"],"uri":["http://zotero.org/users/266571/items/QWEANRXP"],"itemData":{"id":2910,"type":"article-journal","title":"Attitudes, knowledge and beliefs about dementia: focus group discussions with Pakistani adults in Karachi and Lahore","container-title":"Ageing &amp; Society","author":[{"family":"Farina","given":"Nicolas"},{"family":"Zaidi","given":"Asghar"},{"family":"Willis","given":"Rosalind"},{"family":"Balouch","given":"Sara"}],"issued":{"date-parts":[["2019"]]}}},{"id":2096,"uris":["http://zotero.org/users/266571/items/QPIPD24I"],"uri":["http://zotero.org/users/266571/items/QPIPD24I"],"itemData":{"id":2096,"type":"article-journal","title":"South Asian older adults with memory impairment: improving assessment and access to dementia care","container-title":"International Journal of Geriatric Psychiatry","page":"345-356","volume":"30","issue":"4","source":"PubMed","abstract":"OBJECTIVE: With increasing international migration, mental health care of migrants and ethnic minorities is a public health priority. South Asian older adults experience difficulties in accessing services for memory impairment, dementia and mental illness. This review examines barriers and facilitators in the pathway to culturally appropriate mental health care.\nMETHODS: Web of Knowledge, Pubmed and Ovid databases were searched for literature on South Asian older adults or their family carers, their understandings of mental illness and dementia and their pattern of service use. Dates were from 1984 to 2012. Abstracts were assessed for relevance, followed by detailed reading of salient papers. Three researchers rated the quality of each included study. A narrative synthesis was undertaken of extracted and charted data.\nRESULTS: Eighteen studies met the eligibility criteria for the review. South Asians and health professionals highlighted several difficulties which deterred help seeking and access to care: a lack of knowledge of dementia and mental illness, and of local services; stigma; culturally preferred coping strategies; and linguistic and cultural barriers in communication and decision making.\nCONCLUSIONS: To improve access for these groups, service users and providers need to be better informed; services need to be more culturally tailored, sometimes employing staff with similar cultural backgrounds; and health professionals can benefit from dementia education and knowledge of local services. These factors are key to the delivery of the National Dementia Strategy in England.","DOI":"10.1002/gps.4242","ISSN":"1099-1166","note":"PMID: 25503751","title-short":"South Asian older adults with memory impairment","journalAbbreviation":"Int J Geriatr Psychiatry","language":"eng","author":[{"family":"Giebel","given":"Clarissa M."},{"family":"Zubair","given":"Maria"},{"family":"Jolley","given":"David"},{"family":"Bhui","given":"Kamaldeep Singh"},{"family":"Purandare","given":"Nitin"},{"family":"Worden","given":"Angela"},{"family":"Challis","given":"David"}],"issued":{"date-parts":[["2015",4]]}}}],"schema":"https://github.com/citation-style-language/schema/raw/master/csl-citation.json"} </w:instrText>
      </w:r>
      <w:r w:rsidR="00744A59" w:rsidRPr="00672498">
        <w:rPr>
          <w:rFonts w:ascii="Times New Roman" w:eastAsia="Times New Roman" w:hAnsi="Times New Roman" w:cs="Times New Roman"/>
          <w:sz w:val="24"/>
          <w:szCs w:val="24"/>
        </w:rPr>
        <w:fldChar w:fldCharType="separate"/>
      </w:r>
      <w:r w:rsidR="00850703" w:rsidRPr="00672498">
        <w:rPr>
          <w:rFonts w:ascii="Times New Roman" w:eastAsia="Times New Roman" w:hAnsi="Times New Roman" w:cs="Times New Roman"/>
          <w:noProof/>
          <w:sz w:val="24"/>
          <w:szCs w:val="24"/>
        </w:rPr>
        <w:t>(Farina, Zaidi, Willis, &amp; Balouch, 2019; Giebel, Zubair, et al., 2015)</w:t>
      </w:r>
      <w:r w:rsidR="00744A59" w:rsidRPr="00672498">
        <w:rPr>
          <w:rFonts w:ascii="Times New Roman" w:eastAsia="Times New Roman" w:hAnsi="Times New Roman" w:cs="Times New Roman"/>
          <w:sz w:val="24"/>
          <w:szCs w:val="24"/>
        </w:rPr>
        <w:fldChar w:fldCharType="end"/>
      </w:r>
      <w:r w:rsidR="007A70DE" w:rsidRPr="00672498">
        <w:rPr>
          <w:rFonts w:ascii="Times New Roman" w:eastAsia="Times New Roman" w:hAnsi="Times New Roman" w:cs="Times New Roman"/>
          <w:sz w:val="24"/>
          <w:szCs w:val="24"/>
        </w:rPr>
        <w:t>,</w:t>
      </w:r>
      <w:r w:rsidRPr="00672498">
        <w:rPr>
          <w:rFonts w:ascii="Times New Roman" w:eastAsia="Times New Roman" w:hAnsi="Times New Roman" w:cs="Times New Roman"/>
          <w:sz w:val="24"/>
          <w:szCs w:val="24"/>
        </w:rPr>
        <w:t xml:space="preserve"> the caregivers generally believed that dementia was not taboo in their own families or their own SES class.  They believed that dementia should not be hidden from others.  L10 (male, Lahore) said, </w:t>
      </w:r>
      <w:r w:rsidRPr="00672498">
        <w:rPr>
          <w:rFonts w:ascii="Times New Roman" w:eastAsia="Times New Roman" w:hAnsi="Times New Roman" w:cs="Times New Roman"/>
          <w:i/>
          <w:sz w:val="24"/>
          <w:szCs w:val="24"/>
        </w:rPr>
        <w:t>“No. We felt no need to hide it and it isn’t a thing to hide really.”</w:t>
      </w:r>
      <w:r w:rsidRPr="00672498">
        <w:rPr>
          <w:rFonts w:ascii="Times New Roman" w:eastAsia="Times New Roman" w:hAnsi="Times New Roman" w:cs="Times New Roman"/>
          <w:sz w:val="24"/>
          <w:szCs w:val="24"/>
        </w:rPr>
        <w:t xml:space="preserve">   However, </w:t>
      </w:r>
      <w:r w:rsidR="00A278AC" w:rsidRPr="00672498">
        <w:rPr>
          <w:rFonts w:ascii="Times New Roman" w:eastAsia="Times New Roman" w:hAnsi="Times New Roman" w:cs="Times New Roman"/>
          <w:sz w:val="24"/>
          <w:szCs w:val="24"/>
        </w:rPr>
        <w:t>our participants</w:t>
      </w:r>
      <w:r w:rsidR="00127098" w:rsidRPr="00672498">
        <w:rPr>
          <w:rFonts w:ascii="Times New Roman" w:eastAsia="Times New Roman" w:hAnsi="Times New Roman" w:cs="Times New Roman"/>
          <w:sz w:val="24"/>
          <w:szCs w:val="24"/>
        </w:rPr>
        <w:t>, who were generally high in SES,</w:t>
      </w:r>
      <w:r w:rsidR="00A278AC" w:rsidRPr="00672498">
        <w:rPr>
          <w:rFonts w:ascii="Times New Roman" w:eastAsia="Times New Roman" w:hAnsi="Times New Roman" w:cs="Times New Roman"/>
          <w:sz w:val="24"/>
          <w:szCs w:val="24"/>
        </w:rPr>
        <w:t xml:space="preserve"> believed</w:t>
      </w:r>
      <w:r w:rsidRPr="00672498">
        <w:rPr>
          <w:rFonts w:ascii="Times New Roman" w:eastAsia="Times New Roman" w:hAnsi="Times New Roman" w:cs="Times New Roman"/>
          <w:sz w:val="24"/>
          <w:szCs w:val="24"/>
        </w:rPr>
        <w:t xml:space="preserve"> that amongst lower SES classes or less educated individuals in Pakistan that dementia, and mental illnesses in general, were</w:t>
      </w:r>
      <w:r w:rsidR="004B07E8" w:rsidRPr="00672498">
        <w:rPr>
          <w:rFonts w:ascii="Times New Roman" w:eastAsia="Times New Roman" w:hAnsi="Times New Roman" w:cs="Times New Roman"/>
          <w:sz w:val="24"/>
          <w:szCs w:val="24"/>
        </w:rPr>
        <w:t xml:space="preserve"> a</w:t>
      </w:r>
      <w:r w:rsidRPr="00672498">
        <w:rPr>
          <w:rFonts w:ascii="Times New Roman" w:eastAsia="Times New Roman" w:hAnsi="Times New Roman" w:cs="Times New Roman"/>
          <w:sz w:val="24"/>
          <w:szCs w:val="24"/>
        </w:rPr>
        <w:t xml:space="preserve"> taboo.  When asked whether memory and psychological issues were stigmatized in Pakistani society, K5 (female, Karachi) said,</w:t>
      </w:r>
      <w:r w:rsidRPr="00672498">
        <w:rPr>
          <w:rFonts w:ascii="Times New Roman" w:hAnsi="Times New Roman" w:cs="Times New Roman"/>
          <w:sz w:val="24"/>
          <w:szCs w:val="24"/>
        </w:rPr>
        <w:t xml:space="preserve"> </w:t>
      </w:r>
      <w:r w:rsidRPr="00672498">
        <w:rPr>
          <w:rFonts w:ascii="Times New Roman" w:hAnsi="Times New Roman" w:cs="Times New Roman"/>
          <w:i/>
          <w:sz w:val="24"/>
          <w:szCs w:val="24"/>
        </w:rPr>
        <w:t xml:space="preserve">“Not amongst the educated, they can differentiate between ‘what is mental illness?’, ‘what is depression?’, ‘what is dementia?’.  Psychiatry…there will be psychological reasons </w:t>
      </w:r>
      <w:r w:rsidRPr="00672498">
        <w:rPr>
          <w:rFonts w:ascii="Times New Roman" w:hAnsi="Times New Roman" w:cs="Times New Roman"/>
          <w:sz w:val="24"/>
          <w:szCs w:val="24"/>
        </w:rPr>
        <w:t>[and]</w:t>
      </w:r>
      <w:r w:rsidRPr="00672498">
        <w:rPr>
          <w:rFonts w:ascii="Times New Roman" w:hAnsi="Times New Roman" w:cs="Times New Roman"/>
          <w:i/>
          <w:sz w:val="24"/>
          <w:szCs w:val="24"/>
        </w:rPr>
        <w:t xml:space="preserve"> they hide from the people.  Less educated and families that come from lower income groups cannot differentiate.” </w:t>
      </w:r>
      <w:r w:rsidRPr="00672498">
        <w:rPr>
          <w:rFonts w:ascii="Times New Roman" w:hAnsi="Times New Roman" w:cs="Times New Roman"/>
          <w:sz w:val="24"/>
          <w:szCs w:val="24"/>
        </w:rPr>
        <w:t xml:space="preserve"> </w:t>
      </w:r>
      <w:r w:rsidR="005E4326" w:rsidRPr="00672498">
        <w:rPr>
          <w:rFonts w:ascii="Times New Roman" w:hAnsi="Times New Roman" w:cs="Times New Roman"/>
          <w:sz w:val="24"/>
          <w:szCs w:val="24"/>
        </w:rPr>
        <w:t>Caregivers</w:t>
      </w:r>
      <w:r w:rsidRPr="00672498">
        <w:rPr>
          <w:rFonts w:ascii="Times New Roman" w:hAnsi="Times New Roman" w:cs="Times New Roman"/>
          <w:sz w:val="24"/>
          <w:szCs w:val="24"/>
        </w:rPr>
        <w:t xml:space="preserve"> had mostly received positive reactions</w:t>
      </w:r>
      <w:r w:rsidR="005E4326" w:rsidRPr="00672498">
        <w:rPr>
          <w:rFonts w:ascii="Times New Roman" w:hAnsi="Times New Roman" w:cs="Times New Roman"/>
          <w:sz w:val="24"/>
          <w:szCs w:val="24"/>
        </w:rPr>
        <w:t xml:space="preserve"> from the community</w:t>
      </w:r>
      <w:r w:rsidRPr="00672498">
        <w:rPr>
          <w:rFonts w:ascii="Times New Roman" w:hAnsi="Times New Roman" w:cs="Times New Roman"/>
          <w:sz w:val="24"/>
          <w:szCs w:val="24"/>
        </w:rPr>
        <w:t xml:space="preserve">. </w:t>
      </w:r>
      <w:r w:rsidR="005E4326" w:rsidRPr="00672498">
        <w:rPr>
          <w:rFonts w:ascii="Times New Roman" w:hAnsi="Times New Roman" w:cs="Times New Roman"/>
          <w:sz w:val="24"/>
          <w:szCs w:val="24"/>
        </w:rPr>
        <w:t xml:space="preserve"> </w:t>
      </w:r>
      <w:r w:rsidRPr="00672498">
        <w:rPr>
          <w:rFonts w:ascii="Times New Roman" w:hAnsi="Times New Roman" w:cs="Times New Roman"/>
          <w:sz w:val="24"/>
          <w:szCs w:val="24"/>
        </w:rPr>
        <w:t xml:space="preserve">This was in the form of members of the community caring, being helpful, sympathizing, praying for the person with dementia, </w:t>
      </w:r>
      <w:r w:rsidR="00E36B17" w:rsidRPr="00672498">
        <w:rPr>
          <w:rFonts w:ascii="Times New Roman" w:hAnsi="Times New Roman" w:cs="Times New Roman"/>
          <w:sz w:val="24"/>
          <w:szCs w:val="24"/>
        </w:rPr>
        <w:t xml:space="preserve">and </w:t>
      </w:r>
      <w:r w:rsidRPr="00672498">
        <w:rPr>
          <w:rFonts w:ascii="Times New Roman" w:hAnsi="Times New Roman" w:cs="Times New Roman"/>
          <w:sz w:val="24"/>
          <w:szCs w:val="24"/>
        </w:rPr>
        <w:t xml:space="preserve">being respectful and understanding.  L1 (female, Lahore) said </w:t>
      </w:r>
      <w:r w:rsidRPr="00672498">
        <w:rPr>
          <w:rFonts w:ascii="Times New Roman" w:eastAsia="Times New Roman" w:hAnsi="Times New Roman" w:cs="Times New Roman"/>
          <w:i/>
          <w:sz w:val="24"/>
          <w:szCs w:val="24"/>
        </w:rPr>
        <w:t>“No why would they make fun. They feel bad that a person who was so outgoing and helpful is going through such an issue.”</w:t>
      </w:r>
      <w:r w:rsidRPr="00672498">
        <w:rPr>
          <w:rFonts w:ascii="Times New Roman" w:eastAsia="Times New Roman" w:hAnsi="Times New Roman" w:cs="Times New Roman"/>
          <w:sz w:val="24"/>
          <w:szCs w:val="24"/>
        </w:rPr>
        <w:t xml:space="preserve">  </w:t>
      </w:r>
      <w:r w:rsidR="009D106B" w:rsidRPr="00672498">
        <w:rPr>
          <w:rFonts w:ascii="Times New Roman" w:eastAsia="Times New Roman" w:hAnsi="Times New Roman" w:cs="Times New Roman"/>
          <w:sz w:val="24"/>
          <w:szCs w:val="24"/>
        </w:rPr>
        <w:t>Nonetheless</w:t>
      </w:r>
      <w:r w:rsidRPr="00672498">
        <w:rPr>
          <w:rFonts w:ascii="Times New Roman" w:eastAsia="Times New Roman" w:hAnsi="Times New Roman" w:cs="Times New Roman"/>
          <w:sz w:val="24"/>
          <w:szCs w:val="24"/>
        </w:rPr>
        <w:t xml:space="preserve">, </w:t>
      </w:r>
      <w:r w:rsidR="009D106B" w:rsidRPr="00672498">
        <w:rPr>
          <w:rFonts w:ascii="Times New Roman" w:eastAsia="Times New Roman" w:hAnsi="Times New Roman" w:cs="Times New Roman"/>
          <w:sz w:val="24"/>
          <w:szCs w:val="24"/>
        </w:rPr>
        <w:t xml:space="preserve">some </w:t>
      </w:r>
      <w:r w:rsidRPr="00672498">
        <w:rPr>
          <w:rFonts w:ascii="Times New Roman" w:eastAsia="Times New Roman" w:hAnsi="Times New Roman" w:cs="Times New Roman"/>
          <w:sz w:val="24"/>
          <w:szCs w:val="24"/>
        </w:rPr>
        <w:t xml:space="preserve">caregivers had also received negative community reactions </w:t>
      </w:r>
      <w:r w:rsidR="009D106B" w:rsidRPr="00672498">
        <w:rPr>
          <w:rFonts w:ascii="Times New Roman" w:eastAsia="Times New Roman" w:hAnsi="Times New Roman" w:cs="Times New Roman"/>
          <w:sz w:val="24"/>
          <w:szCs w:val="24"/>
        </w:rPr>
        <w:t>that</w:t>
      </w:r>
      <w:r w:rsidRPr="00672498">
        <w:rPr>
          <w:rFonts w:ascii="Times New Roman" w:eastAsia="Times New Roman" w:hAnsi="Times New Roman" w:cs="Times New Roman"/>
          <w:sz w:val="24"/>
          <w:szCs w:val="24"/>
        </w:rPr>
        <w:t xml:space="preserve"> included physical abuse, not caring, others making fun, others using stigmatizing language, others not visiting anymore, and others talking behind their backs or ‘back biting’.  </w:t>
      </w:r>
      <w:r w:rsidR="009D106B" w:rsidRPr="00672498">
        <w:rPr>
          <w:rFonts w:ascii="Times New Roman" w:eastAsia="Times New Roman" w:hAnsi="Times New Roman" w:cs="Times New Roman"/>
          <w:sz w:val="24"/>
          <w:szCs w:val="24"/>
        </w:rPr>
        <w:t xml:space="preserve">For example, </w:t>
      </w:r>
      <w:r w:rsidRPr="00672498">
        <w:rPr>
          <w:rFonts w:ascii="Times New Roman" w:eastAsia="Times New Roman" w:hAnsi="Times New Roman" w:cs="Times New Roman"/>
          <w:sz w:val="24"/>
          <w:szCs w:val="24"/>
        </w:rPr>
        <w:t>L4 (female, Lahore) said,</w:t>
      </w:r>
      <w:r w:rsidRPr="00672498">
        <w:rPr>
          <w:rFonts w:ascii="Times New Roman" w:eastAsia="Times New Roman" w:hAnsi="Times New Roman" w:cs="Times New Roman"/>
          <w:i/>
          <w:sz w:val="24"/>
          <w:szCs w:val="24"/>
        </w:rPr>
        <w:t xml:space="preserve"> “As people do not talk to your face, they just do back biting. I went to </w:t>
      </w:r>
      <w:r w:rsidR="004B07E8" w:rsidRPr="00672498">
        <w:rPr>
          <w:rFonts w:ascii="Times New Roman" w:eastAsia="Times New Roman" w:hAnsi="Times New Roman" w:cs="Times New Roman"/>
          <w:i/>
          <w:sz w:val="24"/>
          <w:szCs w:val="24"/>
        </w:rPr>
        <w:t>an</w:t>
      </w:r>
      <w:r w:rsidRPr="00672498">
        <w:rPr>
          <w:rFonts w:ascii="Times New Roman" w:eastAsia="Times New Roman" w:hAnsi="Times New Roman" w:cs="Times New Roman"/>
          <w:i/>
          <w:sz w:val="24"/>
          <w:szCs w:val="24"/>
        </w:rPr>
        <w:t xml:space="preserve"> event and the</w:t>
      </w:r>
      <w:r w:rsidR="004B07E8" w:rsidRPr="00672498">
        <w:rPr>
          <w:rFonts w:ascii="Times New Roman" w:eastAsia="Times New Roman" w:hAnsi="Times New Roman" w:cs="Times New Roman"/>
          <w:i/>
          <w:sz w:val="24"/>
          <w:szCs w:val="24"/>
        </w:rPr>
        <w:t xml:space="preserve"> people present</w:t>
      </w:r>
      <w:r w:rsidRPr="00672498">
        <w:rPr>
          <w:rFonts w:ascii="Times New Roman" w:eastAsia="Times New Roman" w:hAnsi="Times New Roman" w:cs="Times New Roman"/>
          <w:i/>
          <w:sz w:val="24"/>
          <w:szCs w:val="24"/>
        </w:rPr>
        <w:t xml:space="preserve"> said that she has almost gone mad and I should try to keep her at home. So that’s why I stopped going anywhere. I won’t go there and nobody will talk about it.”</w:t>
      </w:r>
      <w:r w:rsidR="009D106B" w:rsidRPr="00672498">
        <w:rPr>
          <w:rFonts w:ascii="Times New Roman" w:eastAsia="Times New Roman" w:hAnsi="Times New Roman" w:cs="Times New Roman"/>
          <w:i/>
          <w:sz w:val="24"/>
          <w:szCs w:val="24"/>
        </w:rPr>
        <w:t xml:space="preserve">  </w:t>
      </w:r>
      <w:r w:rsidR="009D106B" w:rsidRPr="00672498">
        <w:rPr>
          <w:rFonts w:ascii="Times New Roman" w:eastAsia="Times New Roman" w:hAnsi="Times New Roman" w:cs="Times New Roman"/>
          <w:sz w:val="24"/>
          <w:szCs w:val="24"/>
        </w:rPr>
        <w:t>It is clear from this statement that stigma towards dementia does exist in Pakistan</w:t>
      </w:r>
      <w:r w:rsidR="00D11AD5" w:rsidRPr="00672498">
        <w:rPr>
          <w:rFonts w:ascii="Times New Roman" w:eastAsia="Times New Roman" w:hAnsi="Times New Roman" w:cs="Times New Roman"/>
          <w:sz w:val="24"/>
          <w:szCs w:val="24"/>
        </w:rPr>
        <w:t xml:space="preserve">, even though the majority of caregivers </w:t>
      </w:r>
      <w:r w:rsidR="00950BBB" w:rsidRPr="00672498">
        <w:rPr>
          <w:rFonts w:ascii="Times New Roman" w:eastAsia="Times New Roman" w:hAnsi="Times New Roman" w:cs="Times New Roman"/>
          <w:sz w:val="24"/>
          <w:szCs w:val="24"/>
        </w:rPr>
        <w:t xml:space="preserve">in this study </w:t>
      </w:r>
      <w:r w:rsidR="00D11AD5" w:rsidRPr="00672498">
        <w:rPr>
          <w:rFonts w:ascii="Times New Roman" w:eastAsia="Times New Roman" w:hAnsi="Times New Roman" w:cs="Times New Roman"/>
          <w:sz w:val="24"/>
          <w:szCs w:val="24"/>
        </w:rPr>
        <w:t>did not appear to hold these views themselves.</w:t>
      </w:r>
    </w:p>
    <w:p w14:paraId="4677A9C6" w14:textId="77777777" w:rsidR="00D4704F" w:rsidRPr="00672498" w:rsidRDefault="00D4704F" w:rsidP="005E4326">
      <w:pPr>
        <w:spacing w:line="480" w:lineRule="auto"/>
        <w:rPr>
          <w:rFonts w:ascii="Times New Roman" w:hAnsi="Times New Roman" w:cs="Times New Roman"/>
          <w:sz w:val="24"/>
          <w:szCs w:val="24"/>
        </w:rPr>
      </w:pPr>
    </w:p>
    <w:p w14:paraId="7C717294" w14:textId="2ADA92FB" w:rsidR="003D457D" w:rsidRPr="00672498" w:rsidRDefault="002C6855" w:rsidP="00230EBE">
      <w:pPr>
        <w:spacing w:line="480" w:lineRule="auto"/>
        <w:rPr>
          <w:rFonts w:ascii="Times New Roman" w:hAnsi="Times New Roman" w:cs="Times New Roman"/>
          <w:b/>
          <w:sz w:val="24"/>
          <w:szCs w:val="24"/>
          <w:u w:val="single"/>
        </w:rPr>
      </w:pPr>
      <w:r w:rsidRPr="00672498">
        <w:rPr>
          <w:rFonts w:ascii="Times New Roman" w:hAnsi="Times New Roman" w:cs="Times New Roman"/>
          <w:b/>
          <w:sz w:val="24"/>
          <w:szCs w:val="24"/>
          <w:u w:val="single"/>
        </w:rPr>
        <w:t xml:space="preserve">Importance of </w:t>
      </w:r>
      <w:r w:rsidR="00E1144B" w:rsidRPr="00672498">
        <w:rPr>
          <w:rFonts w:ascii="Times New Roman" w:hAnsi="Times New Roman" w:cs="Times New Roman"/>
          <w:b/>
          <w:sz w:val="24"/>
          <w:szCs w:val="24"/>
          <w:u w:val="single"/>
        </w:rPr>
        <w:t>Religion</w:t>
      </w:r>
      <w:r w:rsidR="00FE1224" w:rsidRPr="00672498">
        <w:rPr>
          <w:rFonts w:ascii="Times New Roman" w:hAnsi="Times New Roman" w:cs="Times New Roman"/>
          <w:b/>
          <w:sz w:val="24"/>
          <w:szCs w:val="24"/>
          <w:u w:val="single"/>
        </w:rPr>
        <w:t xml:space="preserve"> and Duty to Care</w:t>
      </w:r>
    </w:p>
    <w:p w14:paraId="529064A7" w14:textId="04B83760" w:rsidR="008529E9" w:rsidRPr="00672498" w:rsidRDefault="001919CF" w:rsidP="00230EBE">
      <w:pPr>
        <w:spacing w:line="480" w:lineRule="auto"/>
        <w:ind w:firstLine="720"/>
        <w:rPr>
          <w:rFonts w:ascii="Times New Roman" w:hAnsi="Times New Roman" w:cs="Times New Roman"/>
          <w:i/>
          <w:sz w:val="24"/>
          <w:szCs w:val="24"/>
        </w:rPr>
      </w:pPr>
      <w:r w:rsidRPr="00672498">
        <w:rPr>
          <w:rFonts w:ascii="Times New Roman" w:hAnsi="Times New Roman" w:cs="Times New Roman"/>
          <w:sz w:val="24"/>
          <w:szCs w:val="24"/>
        </w:rPr>
        <w:t>The caregivers identified themselves as M</w:t>
      </w:r>
      <w:r w:rsidR="00475E7B" w:rsidRPr="00672498">
        <w:rPr>
          <w:rFonts w:ascii="Times New Roman" w:hAnsi="Times New Roman" w:cs="Times New Roman"/>
          <w:sz w:val="24"/>
          <w:szCs w:val="24"/>
        </w:rPr>
        <w:t>u</w:t>
      </w:r>
      <w:r w:rsidRPr="00672498">
        <w:rPr>
          <w:rFonts w:ascii="Times New Roman" w:hAnsi="Times New Roman" w:cs="Times New Roman"/>
          <w:sz w:val="24"/>
          <w:szCs w:val="24"/>
        </w:rPr>
        <w:t>sl</w:t>
      </w:r>
      <w:r w:rsidR="00475E7B" w:rsidRPr="00672498">
        <w:rPr>
          <w:rFonts w:ascii="Times New Roman" w:hAnsi="Times New Roman" w:cs="Times New Roman"/>
          <w:sz w:val="24"/>
          <w:szCs w:val="24"/>
        </w:rPr>
        <w:t>i</w:t>
      </w:r>
      <w:r w:rsidRPr="00672498">
        <w:rPr>
          <w:rFonts w:ascii="Times New Roman" w:hAnsi="Times New Roman" w:cs="Times New Roman"/>
          <w:sz w:val="24"/>
          <w:szCs w:val="24"/>
        </w:rPr>
        <w:t>m and the duty to care for family members is</w:t>
      </w:r>
      <w:r w:rsidR="00475E7B" w:rsidRPr="00672498">
        <w:rPr>
          <w:rFonts w:ascii="Times New Roman" w:hAnsi="Times New Roman" w:cs="Times New Roman"/>
          <w:sz w:val="24"/>
          <w:szCs w:val="24"/>
        </w:rPr>
        <w:t xml:space="preserve"> believed to be</w:t>
      </w:r>
      <w:r w:rsidRPr="00672498">
        <w:rPr>
          <w:rFonts w:ascii="Times New Roman" w:hAnsi="Times New Roman" w:cs="Times New Roman"/>
          <w:sz w:val="24"/>
          <w:szCs w:val="24"/>
        </w:rPr>
        <w:t xml:space="preserve"> a fundamental teaching of Islam.  </w:t>
      </w:r>
      <w:r w:rsidR="00BD4B1D" w:rsidRPr="00672498">
        <w:rPr>
          <w:rFonts w:ascii="Times New Roman" w:hAnsi="Times New Roman" w:cs="Times New Roman"/>
          <w:sz w:val="24"/>
          <w:szCs w:val="24"/>
        </w:rPr>
        <w:t>All caregivers felt they had a</w:t>
      </w:r>
      <w:r w:rsidR="0016766C" w:rsidRPr="00672498">
        <w:rPr>
          <w:rFonts w:ascii="Times New Roman" w:hAnsi="Times New Roman" w:cs="Times New Roman"/>
          <w:sz w:val="24"/>
          <w:szCs w:val="24"/>
        </w:rPr>
        <w:t xml:space="preserve"> duty to care for other</w:t>
      </w:r>
      <w:r w:rsidRPr="00672498">
        <w:rPr>
          <w:rFonts w:ascii="Times New Roman" w:hAnsi="Times New Roman" w:cs="Times New Roman"/>
          <w:sz w:val="24"/>
          <w:szCs w:val="24"/>
        </w:rPr>
        <w:t xml:space="preserve"> family members and </w:t>
      </w:r>
      <w:r w:rsidR="003447B2" w:rsidRPr="00672498">
        <w:rPr>
          <w:rFonts w:ascii="Times New Roman" w:hAnsi="Times New Roman" w:cs="Times New Roman"/>
          <w:sz w:val="24"/>
          <w:szCs w:val="24"/>
        </w:rPr>
        <w:t>disagreed that</w:t>
      </w:r>
      <w:r w:rsidRPr="00672498">
        <w:rPr>
          <w:rFonts w:ascii="Times New Roman" w:hAnsi="Times New Roman" w:cs="Times New Roman"/>
          <w:sz w:val="24"/>
          <w:szCs w:val="24"/>
        </w:rPr>
        <w:t xml:space="preserve"> the caregiving was a burden: </w:t>
      </w:r>
      <w:r w:rsidRPr="00672498">
        <w:rPr>
          <w:rFonts w:ascii="Times New Roman" w:hAnsi="Times New Roman" w:cs="Times New Roman"/>
          <w:i/>
          <w:sz w:val="24"/>
          <w:szCs w:val="24"/>
        </w:rPr>
        <w:t>“No I never think that he is burden for us</w:t>
      </w:r>
      <w:r w:rsidRPr="00672498">
        <w:rPr>
          <w:rFonts w:ascii="Times New Roman" w:hAnsi="Times New Roman" w:cs="Times New Roman"/>
          <w:sz w:val="24"/>
          <w:szCs w:val="24"/>
        </w:rPr>
        <w:t>...</w:t>
      </w:r>
      <w:r w:rsidRPr="00672498">
        <w:rPr>
          <w:rFonts w:ascii="Times New Roman" w:hAnsi="Times New Roman" w:cs="Times New Roman"/>
          <w:i/>
          <w:iCs/>
          <w:sz w:val="24"/>
          <w:szCs w:val="24"/>
        </w:rPr>
        <w:t xml:space="preserve">My parents told me one thing after marriage that taking care of your husband is your prime responsibility and take it as Jihad </w:t>
      </w:r>
      <w:r w:rsidRPr="00672498">
        <w:rPr>
          <w:rFonts w:ascii="Times New Roman" w:hAnsi="Times New Roman" w:cs="Times New Roman"/>
          <w:iCs/>
          <w:sz w:val="24"/>
          <w:szCs w:val="24"/>
        </w:rPr>
        <w:t>[a personal struggle in devotion to Islam]</w:t>
      </w:r>
      <w:r w:rsidRPr="00672498">
        <w:rPr>
          <w:rFonts w:ascii="Times New Roman" w:hAnsi="Times New Roman" w:cs="Times New Roman"/>
          <w:i/>
          <w:iCs/>
          <w:sz w:val="24"/>
          <w:szCs w:val="24"/>
        </w:rPr>
        <w:t>,</w:t>
      </w:r>
      <w:r w:rsidRPr="00672498">
        <w:rPr>
          <w:rFonts w:ascii="Times New Roman" w:hAnsi="Times New Roman" w:cs="Times New Roman"/>
          <w:iCs/>
          <w:sz w:val="24"/>
          <w:szCs w:val="24"/>
        </w:rPr>
        <w:t xml:space="preserve"> </w:t>
      </w:r>
      <w:r w:rsidRPr="00672498">
        <w:rPr>
          <w:rFonts w:ascii="Times New Roman" w:hAnsi="Times New Roman" w:cs="Times New Roman"/>
          <w:i/>
          <w:iCs/>
          <w:sz w:val="24"/>
          <w:szCs w:val="24"/>
        </w:rPr>
        <w:t>so I take it as my responsibility….”</w:t>
      </w:r>
      <w:r w:rsidRPr="00672498">
        <w:rPr>
          <w:rFonts w:ascii="Times New Roman" w:hAnsi="Times New Roman" w:cs="Times New Roman"/>
          <w:sz w:val="24"/>
          <w:szCs w:val="24"/>
        </w:rPr>
        <w:t xml:space="preserve"> </w:t>
      </w:r>
      <w:r w:rsidRPr="00672498">
        <w:rPr>
          <w:rFonts w:ascii="Times New Roman" w:hAnsi="Times New Roman" w:cs="Times New Roman"/>
          <w:i/>
          <w:sz w:val="24"/>
          <w:szCs w:val="24"/>
        </w:rPr>
        <w:t xml:space="preserve"> </w:t>
      </w:r>
      <w:r w:rsidRPr="00672498">
        <w:rPr>
          <w:rFonts w:ascii="Times New Roman" w:hAnsi="Times New Roman" w:cs="Times New Roman"/>
          <w:sz w:val="24"/>
          <w:szCs w:val="24"/>
        </w:rPr>
        <w:t xml:space="preserve">(K8, Female, Karachi).  Caregivers also believed that God would reward them for looking after their relative.  L1 (female, Lahore) said, </w:t>
      </w:r>
      <w:r w:rsidRPr="00672498">
        <w:rPr>
          <w:rFonts w:ascii="Times New Roman" w:hAnsi="Times New Roman" w:cs="Times New Roman"/>
          <w:i/>
          <w:sz w:val="24"/>
          <w:szCs w:val="24"/>
        </w:rPr>
        <w:t xml:space="preserve">“Yes obviously God will reward us for this.”  </w:t>
      </w:r>
    </w:p>
    <w:p w14:paraId="220D0223" w14:textId="77777777" w:rsidR="008529E9" w:rsidRPr="00672498" w:rsidRDefault="008529E9" w:rsidP="00230EBE">
      <w:pPr>
        <w:spacing w:line="480" w:lineRule="auto"/>
        <w:ind w:firstLine="720"/>
        <w:rPr>
          <w:rFonts w:ascii="Times New Roman" w:hAnsi="Times New Roman" w:cs="Times New Roman"/>
          <w:i/>
          <w:sz w:val="24"/>
          <w:szCs w:val="24"/>
        </w:rPr>
      </w:pPr>
    </w:p>
    <w:p w14:paraId="261BEB5E" w14:textId="18D9210A" w:rsidR="00F825FF" w:rsidRPr="00672498" w:rsidRDefault="00F825FF" w:rsidP="00F825FF">
      <w:pPr>
        <w:spacing w:line="480" w:lineRule="auto"/>
        <w:ind w:firstLine="720"/>
        <w:rPr>
          <w:rFonts w:ascii="Times New Roman" w:eastAsia="Times New Roman" w:hAnsi="Times New Roman" w:cs="Times New Roman"/>
          <w:sz w:val="24"/>
          <w:szCs w:val="24"/>
        </w:rPr>
      </w:pPr>
      <w:r w:rsidRPr="00672498">
        <w:rPr>
          <w:rFonts w:ascii="Times New Roman" w:hAnsi="Times New Roman" w:cs="Times New Roman"/>
          <w:sz w:val="24"/>
          <w:szCs w:val="24"/>
        </w:rPr>
        <w:t xml:space="preserve">The duty to care for family remained strong even when caregivers were affected </w:t>
      </w:r>
      <w:r w:rsidR="00475E7B" w:rsidRPr="00672498">
        <w:rPr>
          <w:rFonts w:ascii="Times New Roman" w:hAnsi="Times New Roman" w:cs="Times New Roman"/>
          <w:sz w:val="24"/>
          <w:szCs w:val="24"/>
        </w:rPr>
        <w:t xml:space="preserve">adversely </w:t>
      </w:r>
      <w:r w:rsidR="003447B2" w:rsidRPr="00672498">
        <w:rPr>
          <w:rFonts w:ascii="Times New Roman" w:hAnsi="Times New Roman" w:cs="Times New Roman"/>
          <w:sz w:val="24"/>
          <w:szCs w:val="24"/>
        </w:rPr>
        <w:t xml:space="preserve">by </w:t>
      </w:r>
      <w:r w:rsidRPr="00672498">
        <w:rPr>
          <w:rFonts w:ascii="Times New Roman" w:hAnsi="Times New Roman" w:cs="Times New Roman"/>
          <w:sz w:val="24"/>
          <w:szCs w:val="24"/>
        </w:rPr>
        <w:t xml:space="preserve">the caregiving.  For example, 11 women and three men spoke about </w:t>
      </w:r>
      <w:r w:rsidR="000C6866" w:rsidRPr="00672498">
        <w:rPr>
          <w:rFonts w:ascii="Times New Roman" w:hAnsi="Times New Roman" w:cs="Times New Roman"/>
          <w:sz w:val="24"/>
          <w:szCs w:val="24"/>
        </w:rPr>
        <w:t xml:space="preserve">difficult behaviours and emotions such as </w:t>
      </w:r>
      <w:r w:rsidRPr="00672498">
        <w:rPr>
          <w:rFonts w:ascii="Times New Roman" w:hAnsi="Times New Roman" w:cs="Times New Roman"/>
          <w:sz w:val="24"/>
          <w:szCs w:val="24"/>
        </w:rPr>
        <w:t>aggression and anger in the person they were caring for.  L4 (</w:t>
      </w:r>
      <w:r w:rsidRPr="00672498">
        <w:rPr>
          <w:rFonts w:ascii="Times New Roman" w:eastAsia="Times New Roman" w:hAnsi="Times New Roman" w:cs="Times New Roman"/>
          <w:sz w:val="24"/>
          <w:szCs w:val="24"/>
        </w:rPr>
        <w:t xml:space="preserve">female, Lahore) spoke about caring for her sister: </w:t>
      </w:r>
      <w:r w:rsidRPr="00672498">
        <w:rPr>
          <w:rFonts w:ascii="Times New Roman" w:eastAsia="Times New Roman" w:hAnsi="Times New Roman" w:cs="Times New Roman"/>
          <w:i/>
          <w:sz w:val="24"/>
          <w:szCs w:val="24"/>
        </w:rPr>
        <w:t>“Everything is difficult. She is an Alzheimer</w:t>
      </w:r>
      <w:r w:rsidR="004B07E8" w:rsidRPr="00672498">
        <w:rPr>
          <w:rFonts w:ascii="Times New Roman" w:eastAsia="Times New Roman" w:hAnsi="Times New Roman" w:cs="Times New Roman"/>
          <w:i/>
          <w:sz w:val="24"/>
          <w:szCs w:val="24"/>
        </w:rPr>
        <w:t>’s</w:t>
      </w:r>
      <w:r w:rsidRPr="00672498">
        <w:rPr>
          <w:rFonts w:ascii="Times New Roman" w:eastAsia="Times New Roman" w:hAnsi="Times New Roman" w:cs="Times New Roman"/>
          <w:i/>
          <w:sz w:val="24"/>
          <w:szCs w:val="24"/>
        </w:rPr>
        <w:t xml:space="preserve"> patient. She kicks on my chest, on my face. She kicks so hard that it gives me an excruciating pain and still I don’t mind it.” </w:t>
      </w:r>
      <w:r w:rsidRPr="00672498">
        <w:rPr>
          <w:rFonts w:ascii="Times New Roman" w:eastAsia="Times New Roman" w:hAnsi="Times New Roman" w:cs="Times New Roman"/>
          <w:sz w:val="24"/>
          <w:szCs w:val="24"/>
        </w:rPr>
        <w:t>The caregiver accepts her caregiving role, without complaint, even when physically abused.</w:t>
      </w:r>
      <w:r w:rsidR="00862F44" w:rsidRPr="00672498">
        <w:rPr>
          <w:rFonts w:ascii="Times New Roman" w:eastAsia="Times New Roman" w:hAnsi="Times New Roman" w:cs="Times New Roman"/>
          <w:sz w:val="24"/>
          <w:szCs w:val="24"/>
        </w:rPr>
        <w:t xml:space="preserve">  The high number of caregivers experiencing </w:t>
      </w:r>
      <w:r w:rsidR="000C6866" w:rsidRPr="00672498">
        <w:rPr>
          <w:rFonts w:ascii="Times New Roman" w:eastAsia="Times New Roman" w:hAnsi="Times New Roman" w:cs="Times New Roman"/>
          <w:sz w:val="24"/>
          <w:szCs w:val="24"/>
        </w:rPr>
        <w:t>difficult behaviours</w:t>
      </w:r>
      <w:r w:rsidR="00862F44" w:rsidRPr="00672498">
        <w:rPr>
          <w:rFonts w:ascii="Times New Roman" w:eastAsia="Times New Roman" w:hAnsi="Times New Roman" w:cs="Times New Roman"/>
          <w:sz w:val="24"/>
          <w:szCs w:val="24"/>
        </w:rPr>
        <w:t xml:space="preserve"> from the person they are caring for in this study is </w:t>
      </w:r>
      <w:r w:rsidR="004B07E8" w:rsidRPr="00672498">
        <w:rPr>
          <w:rFonts w:ascii="Times New Roman" w:eastAsia="Times New Roman" w:hAnsi="Times New Roman" w:cs="Times New Roman"/>
          <w:sz w:val="24"/>
          <w:szCs w:val="24"/>
        </w:rPr>
        <w:t xml:space="preserve">a </w:t>
      </w:r>
      <w:r w:rsidR="00862F44" w:rsidRPr="00672498">
        <w:rPr>
          <w:rFonts w:ascii="Times New Roman" w:eastAsia="Times New Roman" w:hAnsi="Times New Roman" w:cs="Times New Roman"/>
          <w:sz w:val="24"/>
          <w:szCs w:val="24"/>
        </w:rPr>
        <w:t>cause for concern</w:t>
      </w:r>
      <w:r w:rsidR="00361F70" w:rsidRPr="00672498">
        <w:rPr>
          <w:rFonts w:ascii="Times New Roman" w:eastAsia="Times New Roman" w:hAnsi="Times New Roman" w:cs="Times New Roman"/>
          <w:sz w:val="24"/>
          <w:szCs w:val="24"/>
        </w:rPr>
        <w:t xml:space="preserve">, but </w:t>
      </w:r>
      <w:r w:rsidR="004B07E8" w:rsidRPr="00672498">
        <w:rPr>
          <w:rFonts w:ascii="Times New Roman" w:eastAsia="Times New Roman" w:hAnsi="Times New Roman" w:cs="Times New Roman"/>
          <w:sz w:val="24"/>
          <w:szCs w:val="24"/>
        </w:rPr>
        <w:t xml:space="preserve">this is </w:t>
      </w:r>
      <w:r w:rsidR="00361F70" w:rsidRPr="00672498">
        <w:rPr>
          <w:rFonts w:ascii="Times New Roman" w:eastAsia="Times New Roman" w:hAnsi="Times New Roman" w:cs="Times New Roman"/>
          <w:sz w:val="24"/>
          <w:szCs w:val="24"/>
        </w:rPr>
        <w:t xml:space="preserve">not </w:t>
      </w:r>
      <w:r w:rsidR="004B07E8" w:rsidRPr="00672498">
        <w:rPr>
          <w:rFonts w:ascii="Times New Roman" w:eastAsia="Times New Roman" w:hAnsi="Times New Roman" w:cs="Times New Roman"/>
          <w:sz w:val="24"/>
          <w:szCs w:val="24"/>
        </w:rPr>
        <w:t xml:space="preserve">an </w:t>
      </w:r>
      <w:r w:rsidR="00361F70" w:rsidRPr="00672498">
        <w:rPr>
          <w:rFonts w:ascii="Times New Roman" w:eastAsia="Times New Roman" w:hAnsi="Times New Roman" w:cs="Times New Roman"/>
          <w:sz w:val="24"/>
          <w:szCs w:val="24"/>
        </w:rPr>
        <w:t>uncommon</w:t>
      </w:r>
      <w:r w:rsidR="004B07E8" w:rsidRPr="00672498">
        <w:rPr>
          <w:rFonts w:ascii="Times New Roman" w:eastAsia="Times New Roman" w:hAnsi="Times New Roman" w:cs="Times New Roman"/>
          <w:sz w:val="24"/>
          <w:szCs w:val="24"/>
        </w:rPr>
        <w:t xml:space="preserve"> experience amongst people with dementia</w:t>
      </w:r>
      <w:r w:rsidR="00862F44" w:rsidRPr="00672498">
        <w:rPr>
          <w:rFonts w:ascii="Times New Roman" w:eastAsia="Times New Roman" w:hAnsi="Times New Roman" w:cs="Times New Roman"/>
          <w:sz w:val="24"/>
          <w:szCs w:val="24"/>
        </w:rPr>
        <w:t xml:space="preserve">.  </w:t>
      </w:r>
      <w:r w:rsidR="00361F70" w:rsidRPr="00672498">
        <w:rPr>
          <w:rFonts w:ascii="Times New Roman" w:eastAsia="Times New Roman" w:hAnsi="Times New Roman" w:cs="Times New Roman"/>
          <w:sz w:val="24"/>
          <w:szCs w:val="24"/>
        </w:rPr>
        <w:t xml:space="preserve">Approximately 40% of people with dementia exhibit aggressive behaviour </w:t>
      </w:r>
      <w:r w:rsidR="00361F70"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{"citationID":"W4ukrTsq","properties":{"formattedCitation":"(Morgan et al., 2013)","plainCitation":"(Morgan et al., 2013)","noteIndex":0},"citationItems":[{"id":2889,"uris":["http://zotero.org/users/266571/items/7EQT9PPX"],"uri":["http://zotero.org/users/266571/items/7EQT9PPX"],"itemData":{"id":2889,"type":"article-journal","title":"Modeling Causes of Aggressive Behavior in Patients With Dementia","container-title":"The Gerontologist","page":"738-747","volume":"53","issue":"5","source":"academic-oup-com.ezproxy.sussex.ac.uk","abstract":"Abstract.  Purpose of the Study: To examine factors predicting development of aggression in patients with dementia as a step toward developing preventive strate","DOI":"10.1093/geront/gns129","ISSN":"0016-9013","journalAbbreviation":"Gerontologist","language":"en","author":[{"family":"Morgan","given":"Robert O."},{"family":"Sail","given":"Kavita R."},{"family":"Snow","given":"A. Lynn"},{"family":"Davila","given":"Jessica A."},{"family":"Fouladi","given":"Negin N."},{"family":"Kunik","given":"Mark E."}],"issued":{"date-parts":[["2013",10,1]]}}}],"schema":"https://github.com/citation-style-language/schema/raw/master/csl-citation.json"} </w:instrText>
      </w:r>
      <w:r w:rsidR="00361F70" w:rsidRPr="00672498">
        <w:rPr>
          <w:rFonts w:ascii="Times New Roman" w:eastAsia="Times New Roman" w:hAnsi="Times New Roman" w:cs="Times New Roman"/>
          <w:sz w:val="24"/>
          <w:szCs w:val="24"/>
        </w:rPr>
        <w:fldChar w:fldCharType="separate"/>
      </w:r>
      <w:r w:rsidR="00D24928" w:rsidRPr="00672498">
        <w:rPr>
          <w:rFonts w:ascii="Times New Roman" w:hAnsi="Times New Roman" w:cs="Times New Roman"/>
          <w:sz w:val="24"/>
        </w:rPr>
        <w:t>(Morgan et al., 2013)</w:t>
      </w:r>
      <w:r w:rsidR="00361F70" w:rsidRPr="00672498">
        <w:rPr>
          <w:rFonts w:ascii="Times New Roman" w:eastAsia="Times New Roman" w:hAnsi="Times New Roman" w:cs="Times New Roman"/>
          <w:sz w:val="24"/>
          <w:szCs w:val="24"/>
        </w:rPr>
        <w:fldChar w:fldCharType="end"/>
      </w:r>
      <w:r w:rsidR="00361F70" w:rsidRPr="00672498">
        <w:rPr>
          <w:rFonts w:ascii="Times New Roman" w:eastAsia="Times New Roman" w:hAnsi="Times New Roman" w:cs="Times New Roman"/>
          <w:sz w:val="24"/>
          <w:szCs w:val="24"/>
        </w:rPr>
        <w:t xml:space="preserve">.  </w:t>
      </w:r>
      <w:r w:rsidR="003447B2" w:rsidRPr="00672498">
        <w:rPr>
          <w:rFonts w:ascii="Times New Roman" w:eastAsia="Times New Roman" w:hAnsi="Times New Roman" w:cs="Times New Roman"/>
          <w:sz w:val="24"/>
          <w:szCs w:val="24"/>
        </w:rPr>
        <w:t>This, c</w:t>
      </w:r>
      <w:r w:rsidR="00862F44" w:rsidRPr="00672498">
        <w:rPr>
          <w:rFonts w:ascii="Times New Roman" w:eastAsia="Times New Roman" w:hAnsi="Times New Roman" w:cs="Times New Roman"/>
          <w:sz w:val="24"/>
          <w:szCs w:val="24"/>
        </w:rPr>
        <w:t xml:space="preserve">oupled with </w:t>
      </w:r>
      <w:r w:rsidR="003447B2" w:rsidRPr="00672498">
        <w:rPr>
          <w:rFonts w:ascii="Times New Roman" w:eastAsia="Times New Roman" w:hAnsi="Times New Roman" w:cs="Times New Roman"/>
          <w:sz w:val="24"/>
          <w:szCs w:val="24"/>
        </w:rPr>
        <w:t>our participants’</w:t>
      </w:r>
      <w:r w:rsidR="00862F44" w:rsidRPr="00672498">
        <w:rPr>
          <w:rFonts w:ascii="Times New Roman" w:eastAsia="Times New Roman" w:hAnsi="Times New Roman" w:cs="Times New Roman"/>
          <w:sz w:val="24"/>
          <w:szCs w:val="24"/>
        </w:rPr>
        <w:t xml:space="preserve"> belief that caregivers must endure this distress and potential trauma due to religion and</w:t>
      </w:r>
      <w:r w:rsidR="00361F70" w:rsidRPr="00672498">
        <w:rPr>
          <w:rFonts w:ascii="Times New Roman" w:eastAsia="Times New Roman" w:hAnsi="Times New Roman" w:cs="Times New Roman"/>
          <w:sz w:val="24"/>
          <w:szCs w:val="24"/>
        </w:rPr>
        <w:t>/or</w:t>
      </w:r>
      <w:r w:rsidR="00862F44" w:rsidRPr="00672498">
        <w:rPr>
          <w:rFonts w:ascii="Times New Roman" w:eastAsia="Times New Roman" w:hAnsi="Times New Roman" w:cs="Times New Roman"/>
          <w:sz w:val="24"/>
          <w:szCs w:val="24"/>
        </w:rPr>
        <w:t xml:space="preserve"> culture</w:t>
      </w:r>
      <w:r w:rsidR="003447B2" w:rsidRPr="00672498">
        <w:rPr>
          <w:rFonts w:ascii="Times New Roman" w:eastAsia="Times New Roman" w:hAnsi="Times New Roman" w:cs="Times New Roman"/>
          <w:sz w:val="24"/>
          <w:szCs w:val="24"/>
        </w:rPr>
        <w:t>,</w:t>
      </w:r>
      <w:r w:rsidR="00862F44" w:rsidRPr="00672498">
        <w:rPr>
          <w:rFonts w:ascii="Times New Roman" w:eastAsia="Times New Roman" w:hAnsi="Times New Roman" w:cs="Times New Roman"/>
          <w:sz w:val="24"/>
          <w:szCs w:val="24"/>
        </w:rPr>
        <w:t xml:space="preserve"> </w:t>
      </w:r>
      <w:r w:rsidR="006377E0" w:rsidRPr="00672498">
        <w:rPr>
          <w:rFonts w:ascii="Times New Roman" w:eastAsia="Times New Roman" w:hAnsi="Times New Roman" w:cs="Times New Roman"/>
          <w:sz w:val="24"/>
          <w:szCs w:val="24"/>
        </w:rPr>
        <w:t>becomes a serious</w:t>
      </w:r>
      <w:r w:rsidR="003447B2" w:rsidRPr="00672498">
        <w:rPr>
          <w:rFonts w:ascii="Times New Roman" w:eastAsia="Times New Roman" w:hAnsi="Times New Roman" w:cs="Times New Roman"/>
          <w:sz w:val="24"/>
          <w:szCs w:val="24"/>
        </w:rPr>
        <w:t xml:space="preserve"> concern</w:t>
      </w:r>
      <w:r w:rsidR="00862F44" w:rsidRPr="00672498">
        <w:rPr>
          <w:rFonts w:ascii="Times New Roman" w:eastAsia="Times New Roman" w:hAnsi="Times New Roman" w:cs="Times New Roman"/>
          <w:sz w:val="24"/>
          <w:szCs w:val="24"/>
        </w:rPr>
        <w:t xml:space="preserve">.  </w:t>
      </w:r>
      <w:r w:rsidR="000C6866" w:rsidRPr="00672498">
        <w:rPr>
          <w:rFonts w:ascii="Times New Roman" w:eastAsia="Times New Roman" w:hAnsi="Times New Roman" w:cs="Times New Roman"/>
          <w:sz w:val="24"/>
          <w:szCs w:val="24"/>
        </w:rPr>
        <w:t xml:space="preserve">Difficult behaviours </w:t>
      </w:r>
      <w:r w:rsidR="00361F70" w:rsidRPr="00672498">
        <w:rPr>
          <w:rFonts w:ascii="Times New Roman" w:eastAsia="Times New Roman" w:hAnsi="Times New Roman" w:cs="Times New Roman"/>
          <w:sz w:val="24"/>
          <w:szCs w:val="24"/>
        </w:rPr>
        <w:t xml:space="preserve">can be managed </w:t>
      </w:r>
      <w:r w:rsidR="00011CED" w:rsidRPr="00672498">
        <w:rPr>
          <w:rFonts w:ascii="Times New Roman" w:eastAsia="Times New Roman" w:hAnsi="Times New Roman" w:cs="Times New Roman"/>
          <w:sz w:val="24"/>
          <w:szCs w:val="24"/>
        </w:rPr>
        <w:t xml:space="preserve">via many non-pharmacological interventions, such as reducing fatigue in the person with dementia, reducing overwhelming environmental stimuli, managing pain, managing routine, and interventions focusing on caregiver coping mechanisms </w:t>
      </w:r>
      <w:r w:rsidR="00E06E23"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{"citationID":"mDdKllAM","properties":{"formattedCitation":"(Wharton &amp; Ford, 2014)","plainCitation":"(Wharton &amp; Ford, 2014)","noteIndex":0},"citationItems":[{"id":2888,"uris":["http://zotero.org/users/266571/items/PRMGRVD9"],"uri":["http://zotero.org/users/266571/items/PRMGRVD9"],"itemData":{"id":2888,"type":"article-journal","title":"What is known about dementia care recipient violence and aggression against caregivers?","container-title":"Journal of Gerontological Social Work","page":"460-477","volume":"57","issue":"5","source":"PubMed","abstract":"Aggression is a known behavior in dementia, but there is little in the literature about risk to home-based caregivers in situations where severe aggression is present. This article examines this issue with a focus on what is known and where further research is needed. Rates of severe aggression by dementia care recipients against caregivers are estimated at greater than 20%, and may be the strongest predictor of nursing home placement. Measures containing both assessment of behavior and objective measures of caregiver trauma are needed, along with interventions aimed at educating and protecting caregivers while respecting communicative properties of behavior.","DOI":"10.1080/01634372.2014.882466","ISSN":"1540-4048","note":"PMID: 24593178\nPMCID: PMC4077946","journalAbbreviation":"J Gerontol Soc Work","language":"eng","author":[{"family":"Wharton","given":"Tracy C."},{"family":"Ford","given":"Bryan K."}],"issued":{"date-parts":[["2014"]]}}}],"schema":"https://github.com/citation-style-language/schema/raw/master/csl-citation.json"} </w:instrText>
      </w:r>
      <w:r w:rsidR="00E06E23" w:rsidRPr="00672498">
        <w:rPr>
          <w:rFonts w:ascii="Times New Roman" w:eastAsia="Times New Roman" w:hAnsi="Times New Roman" w:cs="Times New Roman"/>
          <w:sz w:val="24"/>
          <w:szCs w:val="24"/>
        </w:rPr>
        <w:fldChar w:fldCharType="separate"/>
      </w:r>
      <w:r w:rsidR="00D24928" w:rsidRPr="00672498">
        <w:rPr>
          <w:rFonts w:ascii="Times New Roman" w:hAnsi="Times New Roman" w:cs="Times New Roman"/>
          <w:sz w:val="24"/>
        </w:rPr>
        <w:t>(Wharton &amp; Ford, 2014)</w:t>
      </w:r>
      <w:r w:rsidR="00E06E23" w:rsidRPr="00672498">
        <w:rPr>
          <w:rFonts w:ascii="Times New Roman" w:eastAsia="Times New Roman" w:hAnsi="Times New Roman" w:cs="Times New Roman"/>
          <w:sz w:val="24"/>
          <w:szCs w:val="24"/>
        </w:rPr>
        <w:fldChar w:fldCharType="end"/>
      </w:r>
      <w:r w:rsidR="00950BBB" w:rsidRPr="00672498">
        <w:rPr>
          <w:rFonts w:ascii="Times New Roman" w:eastAsia="Times New Roman" w:hAnsi="Times New Roman" w:cs="Times New Roman"/>
          <w:sz w:val="24"/>
          <w:szCs w:val="24"/>
        </w:rPr>
        <w:t xml:space="preserve">.  Furthermore, </w:t>
      </w:r>
      <w:r w:rsidR="00E06E23" w:rsidRPr="00672498">
        <w:rPr>
          <w:rFonts w:ascii="Times New Roman" w:eastAsia="Times New Roman" w:hAnsi="Times New Roman" w:cs="Times New Roman"/>
          <w:sz w:val="24"/>
          <w:szCs w:val="24"/>
        </w:rPr>
        <w:t>pharmacological interventions</w:t>
      </w:r>
      <w:r w:rsidR="00950BBB" w:rsidRPr="00672498">
        <w:rPr>
          <w:rFonts w:ascii="Times New Roman" w:eastAsia="Times New Roman" w:hAnsi="Times New Roman" w:cs="Times New Roman"/>
          <w:sz w:val="24"/>
          <w:szCs w:val="24"/>
        </w:rPr>
        <w:t xml:space="preserve"> can be used</w:t>
      </w:r>
      <w:r w:rsidR="00E06E23" w:rsidRPr="00672498">
        <w:rPr>
          <w:rFonts w:ascii="Times New Roman" w:eastAsia="Times New Roman" w:hAnsi="Times New Roman" w:cs="Times New Roman"/>
          <w:sz w:val="24"/>
          <w:szCs w:val="24"/>
        </w:rPr>
        <w:t xml:space="preserve"> in severe cases </w:t>
      </w:r>
      <w:r w:rsidR="00E06E23" w:rsidRPr="00672498">
        <w:rPr>
          <w:rFonts w:ascii="Times New Roman" w:eastAsia="Times New Roman" w:hAnsi="Times New Roman" w:cs="Times New Roman"/>
          <w:sz w:val="24"/>
          <w:szCs w:val="24"/>
        </w:rPr>
        <w:fldChar w:fldCharType="begin"/>
      </w:r>
      <w:r w:rsidR="00850703" w:rsidRPr="00672498">
        <w:rPr>
          <w:rFonts w:ascii="Times New Roman" w:eastAsia="Times New Roman" w:hAnsi="Times New Roman" w:cs="Times New Roman"/>
          <w:sz w:val="24"/>
          <w:szCs w:val="24"/>
        </w:rPr>
        <w:instrText xml:space="preserve"> ADDIN ZOTERO_ITEM CSL_CITATION {"citationID":"CXQ7Tmr4","properties":{"formattedCitation":"(Kindermann, Dolder, Bailey, Katz, &amp; Jeste, 2002)","plainCitation":"(Kindermann, Dolder, Bailey, Katz, &amp; Jeste, 2002)","noteIndex":0},"citationItems":[{"id":2887,"uris":["http://zotero.org/users/266571/items/GPQLLZ7C"],"uri":["http://zotero.org/users/266571/items/GPQLLZ7C"],"itemData":{"id":2887,"type":"article-journal","title":"Pharmacological Treatment of Psychosis and Agitation in Elderly Patients with Dementia","container-title":"Drugs &amp; Aging","page":"257-276","volume":"19","issue":"4","source":"Springer Link","abstract":"A number of studies, using different research designs and assessment instruments, have been conducted to elucidate the differential effects of drug treatments for psychosis, agitation and aggression in elderly patients with dementia. We have reviewed literature published from 1960 to 2000 on this topic; 48 studies that met our selection criteria were identified from Medline and Science Citation Index.Antipsychotic medication was generally effective for the treatment of psychosis and agitation in elderly patients with dementia. In double-blind, placebo-controlled trials in this population, mean improvement rates were 61% with antipsychotic s and 35% with placebo. Atypical antipsychotics appeared promising, but the number of well-designed studies has been small so far. Methodological limitations of the studies reviewed are discussed; future trials should ensure adequate sample size and duration and involve direct comparisons of individual medications.In conclusion, conventional antipsychotics are modestly effective for treatment of psychosis and agitation in elderly individuals with dementia, whereas newer treatments such as atypical antipsychotics appear to be at least as effective while having fewer adverse effects. Nonetheless, there is no currently available ideal pharmacotherapy, and psychosocial management is a necessary part of overall treatment. Additional large-scale, well-controlled studies are needed before conclusive statements regarding the value of treatment of psychosis and agitation with atypical antipsychotics and non-antipsychotic agents can be made.","DOI":"10.2165/00002512-200219040-00002","ISSN":"1179-1969","journalAbbreviation":"Drugs Aging","language":"en","author":[{"family":"Kindermann","given":"Sandra S."},{"family":"Dolder","given":"Christian R."},{"family":"Bailey","given":"Anne"},{"family":"Katz","given":"Ira R."},{"family":"Jeste","given":"Dilip V."}],"issued":{"date-parts":[["2002",4,1]]}}}],"schema":"https://github.com/citation-style-language/schema/raw/master/csl-citation.json"} </w:instrText>
      </w:r>
      <w:r w:rsidR="00E06E23" w:rsidRPr="00672498">
        <w:rPr>
          <w:rFonts w:ascii="Times New Roman" w:eastAsia="Times New Roman" w:hAnsi="Times New Roman" w:cs="Times New Roman"/>
          <w:sz w:val="24"/>
          <w:szCs w:val="24"/>
        </w:rPr>
        <w:fldChar w:fldCharType="separate"/>
      </w:r>
      <w:r w:rsidR="00D24928" w:rsidRPr="00672498">
        <w:rPr>
          <w:rFonts w:ascii="Times New Roman" w:hAnsi="Times New Roman" w:cs="Times New Roman"/>
          <w:sz w:val="24"/>
        </w:rPr>
        <w:t>(Kindermann, Dolder, Bailey, Katz, &amp; Jeste, 2002)</w:t>
      </w:r>
      <w:r w:rsidR="00E06E23" w:rsidRPr="00672498">
        <w:rPr>
          <w:rFonts w:ascii="Times New Roman" w:eastAsia="Times New Roman" w:hAnsi="Times New Roman" w:cs="Times New Roman"/>
          <w:sz w:val="24"/>
          <w:szCs w:val="24"/>
        </w:rPr>
        <w:fldChar w:fldCharType="end"/>
      </w:r>
      <w:r w:rsidR="00E06E23" w:rsidRPr="00672498">
        <w:rPr>
          <w:rFonts w:ascii="Times New Roman" w:eastAsia="Times New Roman" w:hAnsi="Times New Roman" w:cs="Times New Roman"/>
          <w:sz w:val="24"/>
          <w:szCs w:val="24"/>
        </w:rPr>
        <w:t xml:space="preserve">.  Thus, greater awareness about </w:t>
      </w:r>
      <w:r w:rsidR="000C6866" w:rsidRPr="00672498">
        <w:rPr>
          <w:rFonts w:ascii="Times New Roman" w:eastAsia="Times New Roman" w:hAnsi="Times New Roman" w:cs="Times New Roman"/>
          <w:sz w:val="24"/>
          <w:szCs w:val="24"/>
        </w:rPr>
        <w:t xml:space="preserve">difficult behaviours </w:t>
      </w:r>
      <w:r w:rsidR="00E06E23" w:rsidRPr="00672498">
        <w:rPr>
          <w:rFonts w:ascii="Times New Roman" w:eastAsia="Times New Roman" w:hAnsi="Times New Roman" w:cs="Times New Roman"/>
          <w:sz w:val="24"/>
          <w:szCs w:val="24"/>
        </w:rPr>
        <w:t>in dementia and education on how to manage these symptoms</w:t>
      </w:r>
      <w:r w:rsidR="00D4442B" w:rsidRPr="00672498">
        <w:rPr>
          <w:rFonts w:ascii="Times New Roman" w:eastAsia="Times New Roman" w:hAnsi="Times New Roman" w:cs="Times New Roman"/>
          <w:sz w:val="24"/>
          <w:szCs w:val="24"/>
        </w:rPr>
        <w:t xml:space="preserve">, in a way that is sympathetic to the caregivers’ </w:t>
      </w:r>
      <w:r w:rsidR="0036258E" w:rsidRPr="00672498">
        <w:rPr>
          <w:rFonts w:ascii="Times New Roman" w:eastAsia="Times New Roman" w:hAnsi="Times New Roman" w:cs="Times New Roman"/>
          <w:sz w:val="24"/>
          <w:szCs w:val="24"/>
        </w:rPr>
        <w:t xml:space="preserve">religion and </w:t>
      </w:r>
      <w:r w:rsidR="00D4442B" w:rsidRPr="00672498">
        <w:rPr>
          <w:rFonts w:ascii="Times New Roman" w:eastAsia="Times New Roman" w:hAnsi="Times New Roman" w:cs="Times New Roman"/>
          <w:sz w:val="24"/>
          <w:szCs w:val="24"/>
        </w:rPr>
        <w:t>duty to care,</w:t>
      </w:r>
      <w:r w:rsidR="00E06E23" w:rsidRPr="00672498">
        <w:rPr>
          <w:rFonts w:ascii="Times New Roman" w:eastAsia="Times New Roman" w:hAnsi="Times New Roman" w:cs="Times New Roman"/>
          <w:sz w:val="24"/>
          <w:szCs w:val="24"/>
        </w:rPr>
        <w:t xml:space="preserve"> would be beneficial</w:t>
      </w:r>
      <w:r w:rsidR="00D4442B" w:rsidRPr="00672498">
        <w:rPr>
          <w:rFonts w:ascii="Times New Roman" w:eastAsia="Times New Roman" w:hAnsi="Times New Roman" w:cs="Times New Roman"/>
          <w:sz w:val="24"/>
          <w:szCs w:val="24"/>
        </w:rPr>
        <w:t xml:space="preserve"> for caregivers</w:t>
      </w:r>
      <w:r w:rsidR="000C6866" w:rsidRPr="00672498">
        <w:rPr>
          <w:rFonts w:ascii="Times New Roman" w:eastAsia="Times New Roman" w:hAnsi="Times New Roman" w:cs="Times New Roman"/>
          <w:sz w:val="24"/>
          <w:szCs w:val="24"/>
        </w:rPr>
        <w:t xml:space="preserve"> of people with dementia</w:t>
      </w:r>
      <w:r w:rsidR="00D4442B" w:rsidRPr="00672498">
        <w:rPr>
          <w:rFonts w:ascii="Times New Roman" w:eastAsia="Times New Roman" w:hAnsi="Times New Roman" w:cs="Times New Roman"/>
          <w:sz w:val="24"/>
          <w:szCs w:val="24"/>
        </w:rPr>
        <w:t xml:space="preserve"> in Pakistan</w:t>
      </w:r>
      <w:r w:rsidR="00E06E23" w:rsidRPr="00672498">
        <w:rPr>
          <w:rFonts w:ascii="Times New Roman" w:eastAsia="Times New Roman" w:hAnsi="Times New Roman" w:cs="Times New Roman"/>
          <w:sz w:val="24"/>
          <w:szCs w:val="24"/>
        </w:rPr>
        <w:t>.</w:t>
      </w:r>
    </w:p>
    <w:p w14:paraId="6E5DB880" w14:textId="77777777" w:rsidR="00E1144B" w:rsidRPr="00672498" w:rsidRDefault="00E1144B" w:rsidP="00F825FF">
      <w:pPr>
        <w:spacing w:line="480" w:lineRule="auto"/>
        <w:ind w:firstLine="720"/>
        <w:rPr>
          <w:rFonts w:ascii="Times New Roman" w:eastAsia="Times New Roman" w:hAnsi="Times New Roman" w:cs="Times New Roman"/>
          <w:sz w:val="24"/>
          <w:szCs w:val="24"/>
        </w:rPr>
      </w:pPr>
    </w:p>
    <w:p w14:paraId="6B5A3C92" w14:textId="15D4618A" w:rsidR="00F825FF" w:rsidRPr="00672498" w:rsidRDefault="00F825FF" w:rsidP="00562065">
      <w:pPr>
        <w:spacing w:line="480" w:lineRule="auto"/>
        <w:ind w:firstLine="720"/>
        <w:rPr>
          <w:rFonts w:ascii="Times New Roman" w:hAnsi="Times New Roman" w:cs="Times New Roman"/>
          <w:sz w:val="24"/>
          <w:szCs w:val="24"/>
        </w:rPr>
      </w:pPr>
      <w:r w:rsidRPr="00672498">
        <w:rPr>
          <w:rFonts w:ascii="Times New Roman" w:eastAsia="Times New Roman" w:hAnsi="Times New Roman" w:cs="Times New Roman"/>
          <w:sz w:val="24"/>
          <w:szCs w:val="24"/>
        </w:rPr>
        <w:t>As a result of th</w:t>
      </w:r>
      <w:r w:rsidR="001569D5" w:rsidRPr="00672498">
        <w:rPr>
          <w:rFonts w:ascii="Times New Roman" w:eastAsia="Times New Roman" w:hAnsi="Times New Roman" w:cs="Times New Roman"/>
          <w:sz w:val="24"/>
          <w:szCs w:val="24"/>
        </w:rPr>
        <w:t>e beliefs</w:t>
      </w:r>
      <w:r w:rsidR="009D1E26" w:rsidRPr="00672498">
        <w:rPr>
          <w:rFonts w:ascii="Times New Roman" w:eastAsia="Times New Roman" w:hAnsi="Times New Roman" w:cs="Times New Roman"/>
          <w:sz w:val="24"/>
          <w:szCs w:val="24"/>
        </w:rPr>
        <w:t xml:space="preserve"> and </w:t>
      </w:r>
      <w:r w:rsidRPr="00672498">
        <w:rPr>
          <w:rFonts w:ascii="Times New Roman" w:eastAsia="Times New Roman" w:hAnsi="Times New Roman" w:cs="Times New Roman"/>
          <w:sz w:val="24"/>
          <w:szCs w:val="24"/>
        </w:rPr>
        <w:t xml:space="preserve">duty, </w:t>
      </w:r>
      <w:r w:rsidR="00FA10BC" w:rsidRPr="00672498">
        <w:rPr>
          <w:rFonts w:ascii="Times New Roman" w:eastAsia="Times New Roman" w:hAnsi="Times New Roman" w:cs="Times New Roman"/>
          <w:sz w:val="24"/>
          <w:szCs w:val="24"/>
        </w:rPr>
        <w:t>relying on</w:t>
      </w:r>
      <w:r w:rsidR="006E62AF" w:rsidRPr="00672498">
        <w:rPr>
          <w:rFonts w:ascii="Times New Roman" w:eastAsia="Times New Roman" w:hAnsi="Times New Roman" w:cs="Times New Roman"/>
          <w:sz w:val="24"/>
          <w:szCs w:val="24"/>
        </w:rPr>
        <w:t xml:space="preserve"> </w:t>
      </w:r>
      <w:r w:rsidR="006377E0" w:rsidRPr="00672498">
        <w:rPr>
          <w:rFonts w:ascii="Times New Roman" w:eastAsia="Times New Roman" w:hAnsi="Times New Roman" w:cs="Times New Roman"/>
          <w:sz w:val="24"/>
          <w:szCs w:val="24"/>
        </w:rPr>
        <w:t>a care home or nursing home</w:t>
      </w:r>
      <w:r w:rsidRPr="00672498">
        <w:rPr>
          <w:rFonts w:ascii="Times New Roman" w:eastAsia="Times New Roman" w:hAnsi="Times New Roman" w:cs="Times New Roman"/>
          <w:sz w:val="24"/>
          <w:szCs w:val="24"/>
        </w:rPr>
        <w:t xml:space="preserve"> </w:t>
      </w:r>
      <w:r w:rsidR="00FA10BC" w:rsidRPr="00672498">
        <w:rPr>
          <w:rFonts w:ascii="Times New Roman" w:eastAsia="Times New Roman" w:hAnsi="Times New Roman" w:cs="Times New Roman"/>
          <w:sz w:val="24"/>
          <w:szCs w:val="24"/>
        </w:rPr>
        <w:t xml:space="preserve">to look after </w:t>
      </w:r>
      <w:r w:rsidR="006E62AF" w:rsidRPr="00672498">
        <w:rPr>
          <w:rFonts w:ascii="Times New Roman" w:eastAsia="Times New Roman" w:hAnsi="Times New Roman" w:cs="Times New Roman"/>
          <w:sz w:val="24"/>
          <w:szCs w:val="24"/>
        </w:rPr>
        <w:t xml:space="preserve">a relative </w:t>
      </w:r>
      <w:r w:rsidRPr="00672498">
        <w:rPr>
          <w:rFonts w:ascii="Times New Roman" w:eastAsia="Times New Roman" w:hAnsi="Times New Roman" w:cs="Times New Roman"/>
          <w:sz w:val="24"/>
          <w:szCs w:val="24"/>
        </w:rPr>
        <w:t>was considered shameful</w:t>
      </w:r>
      <w:r w:rsidR="002E260A" w:rsidRPr="00672498">
        <w:rPr>
          <w:rFonts w:ascii="Times New Roman" w:eastAsia="Times New Roman" w:hAnsi="Times New Roman" w:cs="Times New Roman"/>
          <w:sz w:val="24"/>
          <w:szCs w:val="24"/>
        </w:rPr>
        <w:t xml:space="preserve"> by our participants</w:t>
      </w:r>
      <w:r w:rsidR="00562065" w:rsidRPr="00672498">
        <w:rPr>
          <w:rFonts w:ascii="Times New Roman" w:eastAsia="Times New Roman" w:hAnsi="Times New Roman" w:cs="Times New Roman"/>
          <w:sz w:val="24"/>
          <w:szCs w:val="24"/>
        </w:rPr>
        <w:t>.</w:t>
      </w:r>
      <w:r w:rsidR="00562065" w:rsidRPr="00672498">
        <w:rPr>
          <w:rFonts w:ascii="Times New Roman" w:hAnsi="Times New Roman" w:cs="Times New Roman"/>
          <w:sz w:val="24"/>
          <w:szCs w:val="24"/>
        </w:rPr>
        <w:t xml:space="preserve">  </w:t>
      </w:r>
      <w:r w:rsidRPr="00672498">
        <w:rPr>
          <w:rFonts w:ascii="Times New Roman" w:hAnsi="Times New Roman" w:cs="Times New Roman"/>
          <w:sz w:val="24"/>
          <w:szCs w:val="24"/>
        </w:rPr>
        <w:t xml:space="preserve">When asked about nursing homes, K5 (female, Karachi) said, </w:t>
      </w:r>
      <w:r w:rsidRPr="00672498">
        <w:rPr>
          <w:rFonts w:ascii="Times New Roman" w:eastAsia="Times New Roman" w:hAnsi="Times New Roman" w:cs="Times New Roman"/>
          <w:i/>
          <w:sz w:val="24"/>
          <w:szCs w:val="24"/>
        </w:rPr>
        <w:t>“It is for those who have nobody to look after and care for them. Obviously, it’s a way out……it is very disgraceful for us</w:t>
      </w:r>
      <w:r w:rsidR="006377E0" w:rsidRPr="00672498">
        <w:rPr>
          <w:rFonts w:ascii="Times New Roman" w:eastAsia="Times New Roman" w:hAnsi="Times New Roman" w:cs="Times New Roman"/>
          <w:i/>
          <w:sz w:val="24"/>
          <w:szCs w:val="24"/>
        </w:rPr>
        <w:t xml:space="preserve"> to use a</w:t>
      </w:r>
      <w:r w:rsidRPr="00672498">
        <w:rPr>
          <w:rFonts w:ascii="Times New Roman" w:eastAsia="Times New Roman" w:hAnsi="Times New Roman" w:cs="Times New Roman"/>
          <w:i/>
          <w:sz w:val="24"/>
          <w:szCs w:val="24"/>
        </w:rPr>
        <w:t xml:space="preserve"> nursing home and that too for the elderly people. For me, things like this, is very insulting…..There is </w:t>
      </w:r>
      <w:r w:rsidRPr="00672498">
        <w:rPr>
          <w:rFonts w:ascii="Times New Roman" w:eastAsia="Times New Roman" w:hAnsi="Times New Roman" w:cs="Times New Roman"/>
          <w:sz w:val="24"/>
          <w:szCs w:val="24"/>
        </w:rPr>
        <w:t>[Divine]</w:t>
      </w:r>
      <w:r w:rsidRPr="00672498">
        <w:rPr>
          <w:rFonts w:ascii="Times New Roman" w:eastAsia="Times New Roman" w:hAnsi="Times New Roman" w:cs="Times New Roman"/>
          <w:i/>
          <w:sz w:val="24"/>
          <w:szCs w:val="24"/>
        </w:rPr>
        <w:t xml:space="preserve"> order for the children regarding how they should live with and take care of </w:t>
      </w:r>
      <w:r w:rsidR="006377E0" w:rsidRPr="00672498">
        <w:rPr>
          <w:rFonts w:ascii="Times New Roman" w:eastAsia="Times New Roman" w:hAnsi="Times New Roman" w:cs="Times New Roman"/>
          <w:i/>
          <w:sz w:val="24"/>
          <w:szCs w:val="24"/>
        </w:rPr>
        <w:t xml:space="preserve">their </w:t>
      </w:r>
      <w:r w:rsidRPr="00672498">
        <w:rPr>
          <w:rFonts w:ascii="Times New Roman" w:eastAsia="Times New Roman" w:hAnsi="Times New Roman" w:cs="Times New Roman"/>
          <w:i/>
          <w:sz w:val="24"/>
          <w:szCs w:val="24"/>
        </w:rPr>
        <w:t xml:space="preserve">mother and father and </w:t>
      </w:r>
      <w:r w:rsidR="006377E0" w:rsidRPr="00672498">
        <w:rPr>
          <w:rFonts w:ascii="Times New Roman" w:eastAsia="Times New Roman" w:hAnsi="Times New Roman" w:cs="Times New Roman"/>
          <w:i/>
          <w:sz w:val="24"/>
          <w:szCs w:val="24"/>
        </w:rPr>
        <w:t xml:space="preserve">other </w:t>
      </w:r>
      <w:r w:rsidRPr="00672498">
        <w:rPr>
          <w:rFonts w:ascii="Times New Roman" w:eastAsia="Times New Roman" w:hAnsi="Times New Roman" w:cs="Times New Roman"/>
          <w:i/>
          <w:sz w:val="24"/>
          <w:szCs w:val="24"/>
        </w:rPr>
        <w:t>elderly people.”</w:t>
      </w:r>
      <w:r w:rsidRPr="00672498">
        <w:rPr>
          <w:rFonts w:ascii="Times New Roman" w:hAnsi="Times New Roman" w:cs="Times New Roman"/>
          <w:sz w:val="24"/>
          <w:szCs w:val="24"/>
        </w:rPr>
        <w:t xml:space="preserve">  </w:t>
      </w:r>
      <w:r w:rsidR="005139FD" w:rsidRPr="00672498">
        <w:rPr>
          <w:rFonts w:ascii="Times New Roman" w:hAnsi="Times New Roman" w:cs="Times New Roman"/>
          <w:sz w:val="24"/>
          <w:szCs w:val="24"/>
        </w:rPr>
        <w:t xml:space="preserve">From this quote, it is clear that K5 held the view that </w:t>
      </w:r>
      <w:r w:rsidR="005139FD" w:rsidRPr="00672498">
        <w:rPr>
          <w:rFonts w:ascii="Times New Roman" w:eastAsia="Times New Roman" w:hAnsi="Times New Roman" w:cs="Times New Roman"/>
          <w:sz w:val="24"/>
          <w:szCs w:val="24"/>
        </w:rPr>
        <w:t>p</w:t>
      </w:r>
      <w:r w:rsidRPr="00672498">
        <w:rPr>
          <w:rFonts w:ascii="Times New Roman" w:eastAsia="Times New Roman" w:hAnsi="Times New Roman" w:cs="Times New Roman"/>
          <w:sz w:val="24"/>
          <w:szCs w:val="24"/>
        </w:rPr>
        <w:t xml:space="preserve">eople </w:t>
      </w:r>
      <w:r w:rsidR="002E260A" w:rsidRPr="00672498">
        <w:rPr>
          <w:rFonts w:ascii="Times New Roman" w:eastAsia="Times New Roman" w:hAnsi="Times New Roman" w:cs="Times New Roman"/>
          <w:sz w:val="24"/>
          <w:szCs w:val="24"/>
        </w:rPr>
        <w:t>whose older relatives resided</w:t>
      </w:r>
      <w:r w:rsidRPr="00672498">
        <w:rPr>
          <w:rFonts w:ascii="Times New Roman" w:eastAsia="Times New Roman" w:hAnsi="Times New Roman" w:cs="Times New Roman"/>
          <w:sz w:val="24"/>
          <w:szCs w:val="24"/>
        </w:rPr>
        <w:t xml:space="preserve"> in nurs</w:t>
      </w:r>
      <w:r w:rsidR="007B3471" w:rsidRPr="00672498">
        <w:rPr>
          <w:rFonts w:ascii="Times New Roman" w:eastAsia="Times New Roman" w:hAnsi="Times New Roman" w:cs="Times New Roman"/>
          <w:sz w:val="24"/>
          <w:szCs w:val="24"/>
        </w:rPr>
        <w:t>ing homes were looked down upon.</w:t>
      </w:r>
    </w:p>
    <w:p w14:paraId="2C7F0149" w14:textId="2141A2DE" w:rsidR="00F825FF" w:rsidRPr="00672498" w:rsidRDefault="00F825FF" w:rsidP="00D4227A">
      <w:pPr>
        <w:spacing w:line="480" w:lineRule="auto"/>
        <w:rPr>
          <w:rFonts w:ascii="Times New Roman" w:hAnsi="Times New Roman" w:cs="Times New Roman"/>
          <w:sz w:val="24"/>
          <w:szCs w:val="24"/>
        </w:rPr>
      </w:pPr>
    </w:p>
    <w:p w14:paraId="06D219E4" w14:textId="7AF6A01E" w:rsidR="00D4227A" w:rsidRPr="00672498" w:rsidRDefault="004D5811" w:rsidP="00997F48">
      <w:pPr>
        <w:spacing w:after="0" w:line="480" w:lineRule="auto"/>
        <w:rPr>
          <w:rFonts w:ascii="Times New Roman" w:eastAsia="Times New Roman" w:hAnsi="Times New Roman" w:cs="Times New Roman"/>
          <w:b/>
          <w:sz w:val="24"/>
          <w:szCs w:val="24"/>
          <w:u w:val="single"/>
        </w:rPr>
      </w:pPr>
      <w:r w:rsidRPr="00672498">
        <w:rPr>
          <w:rFonts w:ascii="Times New Roman" w:eastAsia="Times New Roman" w:hAnsi="Times New Roman" w:cs="Times New Roman"/>
          <w:b/>
          <w:sz w:val="24"/>
          <w:szCs w:val="24"/>
          <w:u w:val="single"/>
        </w:rPr>
        <w:t>Use of</w:t>
      </w:r>
      <w:r w:rsidR="00D4227A" w:rsidRPr="00672498">
        <w:rPr>
          <w:rFonts w:ascii="Times New Roman" w:eastAsia="Times New Roman" w:hAnsi="Times New Roman" w:cs="Times New Roman"/>
          <w:b/>
          <w:sz w:val="24"/>
          <w:szCs w:val="24"/>
          <w:u w:val="single"/>
        </w:rPr>
        <w:t xml:space="preserve"> </w:t>
      </w:r>
      <w:r w:rsidR="00B851D2" w:rsidRPr="00672498">
        <w:rPr>
          <w:rFonts w:ascii="Times New Roman" w:eastAsia="Times New Roman" w:hAnsi="Times New Roman" w:cs="Times New Roman"/>
          <w:b/>
          <w:sz w:val="24"/>
          <w:szCs w:val="24"/>
          <w:u w:val="single"/>
        </w:rPr>
        <w:t>D</w:t>
      </w:r>
      <w:r w:rsidR="00223244" w:rsidRPr="00672498">
        <w:rPr>
          <w:rFonts w:ascii="Times New Roman" w:eastAsia="Times New Roman" w:hAnsi="Times New Roman" w:cs="Times New Roman"/>
          <w:b/>
          <w:sz w:val="24"/>
          <w:szCs w:val="24"/>
          <w:u w:val="single"/>
        </w:rPr>
        <w:t>ay</w:t>
      </w:r>
      <w:r w:rsidR="004809FF" w:rsidRPr="00672498">
        <w:rPr>
          <w:rFonts w:ascii="Times New Roman" w:eastAsia="Times New Roman" w:hAnsi="Times New Roman" w:cs="Times New Roman"/>
          <w:b/>
          <w:sz w:val="24"/>
          <w:szCs w:val="24"/>
          <w:u w:val="single"/>
        </w:rPr>
        <w:t xml:space="preserve"> Care</w:t>
      </w:r>
      <w:r w:rsidR="00223244" w:rsidRPr="00672498">
        <w:rPr>
          <w:rFonts w:ascii="Times New Roman" w:eastAsia="Times New Roman" w:hAnsi="Times New Roman" w:cs="Times New Roman"/>
          <w:b/>
          <w:sz w:val="24"/>
          <w:szCs w:val="24"/>
          <w:u w:val="single"/>
        </w:rPr>
        <w:t xml:space="preserve"> </w:t>
      </w:r>
      <w:r w:rsidR="00B851D2" w:rsidRPr="00672498">
        <w:rPr>
          <w:rFonts w:ascii="Times New Roman" w:eastAsia="Times New Roman" w:hAnsi="Times New Roman" w:cs="Times New Roman"/>
          <w:b/>
          <w:sz w:val="24"/>
          <w:szCs w:val="24"/>
          <w:u w:val="single"/>
        </w:rPr>
        <w:t>C</w:t>
      </w:r>
      <w:r w:rsidR="00223244" w:rsidRPr="00672498">
        <w:rPr>
          <w:rFonts w:ascii="Times New Roman" w:eastAsia="Times New Roman" w:hAnsi="Times New Roman" w:cs="Times New Roman"/>
          <w:b/>
          <w:sz w:val="24"/>
          <w:szCs w:val="24"/>
          <w:u w:val="single"/>
        </w:rPr>
        <w:t>entre</w:t>
      </w:r>
      <w:r w:rsidR="00D4227A" w:rsidRPr="00672498">
        <w:rPr>
          <w:rFonts w:ascii="Times New Roman" w:eastAsia="Times New Roman" w:hAnsi="Times New Roman" w:cs="Times New Roman"/>
          <w:b/>
          <w:sz w:val="24"/>
          <w:szCs w:val="24"/>
          <w:u w:val="single"/>
        </w:rPr>
        <w:t xml:space="preserve">s and </w:t>
      </w:r>
      <w:r w:rsidR="00B851D2" w:rsidRPr="00672498">
        <w:rPr>
          <w:rFonts w:ascii="Times New Roman" w:eastAsia="Times New Roman" w:hAnsi="Times New Roman" w:cs="Times New Roman"/>
          <w:b/>
          <w:sz w:val="24"/>
          <w:szCs w:val="24"/>
          <w:u w:val="single"/>
        </w:rPr>
        <w:t>H</w:t>
      </w:r>
      <w:r w:rsidR="00D4227A" w:rsidRPr="00672498">
        <w:rPr>
          <w:rFonts w:ascii="Times New Roman" w:eastAsia="Times New Roman" w:hAnsi="Times New Roman" w:cs="Times New Roman"/>
          <w:b/>
          <w:sz w:val="24"/>
          <w:szCs w:val="24"/>
          <w:u w:val="single"/>
        </w:rPr>
        <w:t>ome-help</w:t>
      </w:r>
    </w:p>
    <w:p w14:paraId="32853138" w14:textId="132F18EE" w:rsidR="005E4326" w:rsidRPr="00672498" w:rsidRDefault="00D4227A" w:rsidP="00D4227A">
      <w:pPr>
        <w:spacing w:line="480" w:lineRule="auto"/>
        <w:rPr>
          <w:rFonts w:ascii="Times New Roman" w:hAnsi="Times New Roman" w:cs="Times New Roman"/>
          <w:sz w:val="24"/>
          <w:szCs w:val="24"/>
        </w:rPr>
      </w:pPr>
      <w:r w:rsidRPr="00672498">
        <w:rPr>
          <w:rFonts w:ascii="Times New Roman" w:hAnsi="Times New Roman" w:cs="Times New Roman"/>
          <w:sz w:val="24"/>
          <w:szCs w:val="24"/>
        </w:rPr>
        <w:tab/>
      </w:r>
      <w:r w:rsidRPr="00672498">
        <w:rPr>
          <w:rFonts w:ascii="Times New Roman" w:eastAsia="Times New Roman" w:hAnsi="Times New Roman" w:cs="Times New Roman"/>
          <w:sz w:val="24"/>
          <w:szCs w:val="24"/>
        </w:rPr>
        <w:t xml:space="preserve">Six caregivers interviewed had accessed one of </w:t>
      </w:r>
      <w:r w:rsidR="00F03AA1" w:rsidRPr="00672498">
        <w:rPr>
          <w:rFonts w:ascii="Times New Roman" w:eastAsia="Times New Roman" w:hAnsi="Times New Roman" w:cs="Times New Roman"/>
          <w:sz w:val="24"/>
          <w:szCs w:val="24"/>
        </w:rPr>
        <w:t>two day</w:t>
      </w:r>
      <w:r w:rsidR="00223244" w:rsidRPr="00672498">
        <w:rPr>
          <w:rFonts w:ascii="Times New Roman" w:eastAsia="Times New Roman" w:hAnsi="Times New Roman" w:cs="Times New Roman"/>
          <w:sz w:val="24"/>
          <w:szCs w:val="24"/>
        </w:rPr>
        <w:t xml:space="preserve"> </w:t>
      </w:r>
      <w:r w:rsidR="0087742C" w:rsidRPr="00672498">
        <w:rPr>
          <w:rFonts w:ascii="Times New Roman" w:eastAsia="Times New Roman" w:hAnsi="Times New Roman" w:cs="Times New Roman"/>
          <w:sz w:val="24"/>
          <w:szCs w:val="24"/>
        </w:rPr>
        <w:t xml:space="preserve">care </w:t>
      </w:r>
      <w:r w:rsidR="005E4326" w:rsidRPr="00672498">
        <w:rPr>
          <w:rFonts w:ascii="Times New Roman" w:eastAsia="Times New Roman" w:hAnsi="Times New Roman" w:cs="Times New Roman"/>
          <w:sz w:val="24"/>
          <w:szCs w:val="24"/>
        </w:rPr>
        <w:t>centres in Karachi and Lahore</w:t>
      </w:r>
      <w:r w:rsidRPr="00672498">
        <w:rPr>
          <w:rFonts w:ascii="Times New Roman" w:eastAsia="Times New Roman" w:hAnsi="Times New Roman" w:cs="Times New Roman"/>
          <w:sz w:val="24"/>
          <w:szCs w:val="24"/>
        </w:rPr>
        <w:t xml:space="preserve">.  Five of these </w:t>
      </w:r>
      <w:r w:rsidR="00F03AA1" w:rsidRPr="00672498">
        <w:rPr>
          <w:rFonts w:ascii="Times New Roman" w:eastAsia="Times New Roman" w:hAnsi="Times New Roman" w:cs="Times New Roman"/>
          <w:sz w:val="24"/>
          <w:szCs w:val="24"/>
        </w:rPr>
        <w:t>caregivers had accessed the day</w:t>
      </w:r>
      <w:r w:rsidR="00223244" w:rsidRPr="00672498">
        <w:rPr>
          <w:rFonts w:ascii="Times New Roman" w:eastAsia="Times New Roman" w:hAnsi="Times New Roman" w:cs="Times New Roman"/>
          <w:sz w:val="24"/>
          <w:szCs w:val="24"/>
        </w:rPr>
        <w:t xml:space="preserve"> </w:t>
      </w:r>
      <w:r w:rsidR="004809FF" w:rsidRPr="00672498">
        <w:rPr>
          <w:rFonts w:ascii="Times New Roman" w:eastAsia="Times New Roman" w:hAnsi="Times New Roman" w:cs="Times New Roman"/>
          <w:sz w:val="24"/>
          <w:szCs w:val="24"/>
        </w:rPr>
        <w:t xml:space="preserve">care </w:t>
      </w:r>
      <w:r w:rsidRPr="00672498">
        <w:rPr>
          <w:rFonts w:ascii="Times New Roman" w:eastAsia="Times New Roman" w:hAnsi="Times New Roman" w:cs="Times New Roman"/>
          <w:sz w:val="24"/>
          <w:szCs w:val="24"/>
        </w:rPr>
        <w:t>cent</w:t>
      </w:r>
      <w:r w:rsidR="00223244" w:rsidRPr="00672498">
        <w:rPr>
          <w:rFonts w:ascii="Times New Roman" w:eastAsia="Times New Roman" w:hAnsi="Times New Roman" w:cs="Times New Roman"/>
          <w:sz w:val="24"/>
          <w:szCs w:val="24"/>
        </w:rPr>
        <w:t>re</w:t>
      </w:r>
      <w:r w:rsidRPr="00672498">
        <w:rPr>
          <w:rFonts w:ascii="Times New Roman" w:eastAsia="Times New Roman" w:hAnsi="Times New Roman" w:cs="Times New Roman"/>
          <w:sz w:val="24"/>
          <w:szCs w:val="24"/>
        </w:rPr>
        <w:t xml:space="preserve"> in Lahore and had positive experiences and views of the cent</w:t>
      </w:r>
      <w:r w:rsidR="00223244" w:rsidRPr="00672498">
        <w:rPr>
          <w:rFonts w:ascii="Times New Roman" w:eastAsia="Times New Roman" w:hAnsi="Times New Roman" w:cs="Times New Roman"/>
          <w:sz w:val="24"/>
          <w:szCs w:val="24"/>
        </w:rPr>
        <w:t>re</w:t>
      </w:r>
      <w:r w:rsidRPr="00672498">
        <w:rPr>
          <w:rFonts w:ascii="Times New Roman" w:eastAsia="Times New Roman" w:hAnsi="Times New Roman" w:cs="Times New Roman"/>
          <w:sz w:val="24"/>
          <w:szCs w:val="24"/>
        </w:rPr>
        <w:t>.  The</w:t>
      </w:r>
      <w:r w:rsidR="00F03AA1" w:rsidRPr="00672498">
        <w:rPr>
          <w:rFonts w:ascii="Times New Roman" w:eastAsia="Times New Roman" w:hAnsi="Times New Roman" w:cs="Times New Roman"/>
          <w:sz w:val="24"/>
          <w:szCs w:val="24"/>
        </w:rPr>
        <w:t>se caregivers felt that the day</w:t>
      </w:r>
      <w:r w:rsidR="00223244" w:rsidRPr="00672498">
        <w:rPr>
          <w:rFonts w:ascii="Times New Roman" w:eastAsia="Times New Roman" w:hAnsi="Times New Roman" w:cs="Times New Roman"/>
          <w:sz w:val="24"/>
          <w:szCs w:val="24"/>
        </w:rPr>
        <w:t xml:space="preserve"> </w:t>
      </w:r>
      <w:r w:rsidR="0087742C" w:rsidRPr="00672498">
        <w:rPr>
          <w:rFonts w:ascii="Times New Roman" w:eastAsia="Times New Roman" w:hAnsi="Times New Roman" w:cs="Times New Roman"/>
          <w:sz w:val="24"/>
          <w:szCs w:val="24"/>
        </w:rPr>
        <w:t xml:space="preserve">care </w:t>
      </w:r>
      <w:r w:rsidRPr="00672498">
        <w:rPr>
          <w:rFonts w:ascii="Times New Roman" w:eastAsia="Times New Roman" w:hAnsi="Times New Roman" w:cs="Times New Roman"/>
          <w:sz w:val="24"/>
          <w:szCs w:val="24"/>
        </w:rPr>
        <w:t>cent</w:t>
      </w:r>
      <w:r w:rsidR="00223244" w:rsidRPr="00672498">
        <w:rPr>
          <w:rFonts w:ascii="Times New Roman" w:eastAsia="Times New Roman" w:hAnsi="Times New Roman" w:cs="Times New Roman"/>
          <w:sz w:val="24"/>
          <w:szCs w:val="24"/>
        </w:rPr>
        <w:t>res</w:t>
      </w:r>
      <w:r w:rsidRPr="00672498">
        <w:rPr>
          <w:rFonts w:ascii="Times New Roman" w:eastAsia="Times New Roman" w:hAnsi="Times New Roman" w:cs="Times New Roman"/>
          <w:sz w:val="24"/>
          <w:szCs w:val="24"/>
        </w:rPr>
        <w:t xml:space="preserve"> were helpful to both the people with dementia and the</w:t>
      </w:r>
      <w:r w:rsidR="00223244" w:rsidRPr="00672498">
        <w:rPr>
          <w:rFonts w:ascii="Times New Roman" w:eastAsia="Times New Roman" w:hAnsi="Times New Roman" w:cs="Times New Roman"/>
          <w:sz w:val="24"/>
          <w:szCs w:val="24"/>
        </w:rPr>
        <w:t xml:space="preserve"> family</w:t>
      </w:r>
      <w:r w:rsidRPr="00672498">
        <w:rPr>
          <w:rFonts w:ascii="Times New Roman" w:eastAsia="Times New Roman" w:hAnsi="Times New Roman" w:cs="Times New Roman"/>
          <w:sz w:val="24"/>
          <w:szCs w:val="24"/>
        </w:rPr>
        <w:t xml:space="preserve"> caregiver. They also</w:t>
      </w:r>
      <w:r w:rsidR="00F03AA1" w:rsidRPr="00672498">
        <w:rPr>
          <w:rFonts w:ascii="Times New Roman" w:eastAsia="Times New Roman" w:hAnsi="Times New Roman" w:cs="Times New Roman"/>
          <w:sz w:val="24"/>
          <w:szCs w:val="24"/>
        </w:rPr>
        <w:t xml:space="preserve"> stressed the importance of day</w:t>
      </w:r>
      <w:r w:rsidR="00223244" w:rsidRPr="00672498">
        <w:rPr>
          <w:rFonts w:ascii="Times New Roman" w:eastAsia="Times New Roman" w:hAnsi="Times New Roman" w:cs="Times New Roman"/>
          <w:sz w:val="24"/>
          <w:szCs w:val="24"/>
        </w:rPr>
        <w:t xml:space="preserve"> </w:t>
      </w:r>
      <w:r w:rsidR="004809FF" w:rsidRPr="00672498">
        <w:rPr>
          <w:rFonts w:ascii="Times New Roman" w:eastAsia="Times New Roman" w:hAnsi="Times New Roman" w:cs="Times New Roman"/>
          <w:sz w:val="24"/>
          <w:szCs w:val="24"/>
        </w:rPr>
        <w:t xml:space="preserve">care </w:t>
      </w:r>
      <w:r w:rsidRPr="00672498">
        <w:rPr>
          <w:rFonts w:ascii="Times New Roman" w:eastAsia="Times New Roman" w:hAnsi="Times New Roman" w:cs="Times New Roman"/>
          <w:sz w:val="24"/>
          <w:szCs w:val="24"/>
        </w:rPr>
        <w:t>cent</w:t>
      </w:r>
      <w:r w:rsidR="00223244" w:rsidRPr="00672498">
        <w:rPr>
          <w:rFonts w:ascii="Times New Roman" w:eastAsia="Times New Roman" w:hAnsi="Times New Roman" w:cs="Times New Roman"/>
          <w:sz w:val="24"/>
          <w:szCs w:val="24"/>
        </w:rPr>
        <w:t>re</w:t>
      </w:r>
      <w:r w:rsidRPr="00672498">
        <w:rPr>
          <w:rFonts w:ascii="Times New Roman" w:eastAsia="Times New Roman" w:hAnsi="Times New Roman" w:cs="Times New Roman"/>
          <w:sz w:val="24"/>
          <w:szCs w:val="24"/>
        </w:rPr>
        <w:t xml:space="preserve">s in the early stages of dementia.  L4 (female, Lahore) said </w:t>
      </w:r>
      <w:r w:rsidRPr="00672498">
        <w:rPr>
          <w:rFonts w:ascii="Times New Roman" w:eastAsia="Times New Roman" w:hAnsi="Times New Roman" w:cs="Times New Roman"/>
          <w:i/>
          <w:sz w:val="24"/>
          <w:szCs w:val="24"/>
        </w:rPr>
        <w:t xml:space="preserve">“Yes, we used to take her to the </w:t>
      </w:r>
      <w:r w:rsidR="00223244" w:rsidRPr="00672498">
        <w:rPr>
          <w:rFonts w:ascii="Times New Roman" w:eastAsia="Times New Roman" w:hAnsi="Times New Roman" w:cs="Times New Roman"/>
          <w:i/>
          <w:sz w:val="24"/>
          <w:szCs w:val="24"/>
        </w:rPr>
        <w:t xml:space="preserve">day </w:t>
      </w:r>
      <w:r w:rsidR="004809FF" w:rsidRPr="00672498">
        <w:rPr>
          <w:rFonts w:ascii="Times New Roman" w:eastAsia="Times New Roman" w:hAnsi="Times New Roman" w:cs="Times New Roman"/>
          <w:i/>
          <w:sz w:val="24"/>
          <w:szCs w:val="24"/>
        </w:rPr>
        <w:t xml:space="preserve">care </w:t>
      </w:r>
      <w:r w:rsidR="00223244" w:rsidRPr="00672498">
        <w:rPr>
          <w:rFonts w:ascii="Times New Roman" w:eastAsia="Times New Roman" w:hAnsi="Times New Roman" w:cs="Times New Roman"/>
          <w:i/>
          <w:sz w:val="24"/>
          <w:szCs w:val="24"/>
        </w:rPr>
        <w:t>centre</w:t>
      </w:r>
      <w:r w:rsidRPr="00672498">
        <w:rPr>
          <w:rFonts w:ascii="Times New Roman" w:eastAsia="Times New Roman" w:hAnsi="Times New Roman" w:cs="Times New Roman"/>
          <w:i/>
          <w:sz w:val="24"/>
          <w:szCs w:val="24"/>
        </w:rPr>
        <w:t>. She felt very relaxed there. She was engaged in different activities…She was happy</w:t>
      </w:r>
      <w:r w:rsidR="00B13AD6" w:rsidRPr="00672498">
        <w:rPr>
          <w:rFonts w:ascii="Times New Roman" w:eastAsia="Times New Roman" w:hAnsi="Times New Roman" w:cs="Times New Roman"/>
          <w:i/>
          <w:sz w:val="24"/>
          <w:szCs w:val="24"/>
        </w:rPr>
        <w:t>,</w:t>
      </w:r>
      <w:r w:rsidRPr="00672498">
        <w:rPr>
          <w:rFonts w:ascii="Times New Roman" w:eastAsia="Times New Roman" w:hAnsi="Times New Roman" w:cs="Times New Roman"/>
          <w:i/>
          <w:sz w:val="24"/>
          <w:szCs w:val="24"/>
        </w:rPr>
        <w:t xml:space="preserve"> and the main thing is that due to the activities she had to do there, she came home tired.”  </w:t>
      </w:r>
      <w:r w:rsidRPr="00672498">
        <w:rPr>
          <w:rFonts w:ascii="Times New Roman" w:eastAsia="Times New Roman" w:hAnsi="Times New Roman" w:cs="Times New Roman"/>
          <w:sz w:val="24"/>
          <w:szCs w:val="24"/>
        </w:rPr>
        <w:t xml:space="preserve">When the interviewer asked L4 if it was better for her too, she said: </w:t>
      </w:r>
      <w:r w:rsidRPr="00672498">
        <w:rPr>
          <w:rFonts w:ascii="Times New Roman" w:eastAsia="Times New Roman" w:hAnsi="Times New Roman" w:cs="Times New Roman"/>
          <w:i/>
          <w:sz w:val="24"/>
          <w:szCs w:val="24"/>
        </w:rPr>
        <w:t>“Yes. Because I could go to market during that time and do my work.”</w:t>
      </w:r>
      <w:r w:rsidRPr="00672498">
        <w:rPr>
          <w:rFonts w:ascii="Times New Roman" w:eastAsia="Times New Roman" w:hAnsi="Times New Roman" w:cs="Times New Roman"/>
          <w:sz w:val="24"/>
          <w:szCs w:val="24"/>
        </w:rPr>
        <w:t xml:space="preserve">  The </w:t>
      </w:r>
      <w:r w:rsidR="006377E0" w:rsidRPr="00672498">
        <w:rPr>
          <w:rFonts w:ascii="Times New Roman" w:eastAsia="Times New Roman" w:hAnsi="Times New Roman" w:cs="Times New Roman"/>
          <w:sz w:val="24"/>
          <w:szCs w:val="24"/>
        </w:rPr>
        <w:t xml:space="preserve">other </w:t>
      </w:r>
      <w:r w:rsidRPr="00672498">
        <w:rPr>
          <w:rFonts w:ascii="Times New Roman" w:eastAsia="Times New Roman" w:hAnsi="Times New Roman" w:cs="Times New Roman"/>
          <w:sz w:val="24"/>
          <w:szCs w:val="24"/>
        </w:rPr>
        <w:t xml:space="preserve">caregiver, had a negative experience of the </w:t>
      </w:r>
      <w:r w:rsidR="00223244" w:rsidRPr="00672498">
        <w:rPr>
          <w:rFonts w:ascii="Times New Roman" w:eastAsia="Times New Roman" w:hAnsi="Times New Roman" w:cs="Times New Roman"/>
          <w:sz w:val="24"/>
          <w:szCs w:val="24"/>
        </w:rPr>
        <w:t xml:space="preserve">day </w:t>
      </w:r>
      <w:r w:rsidR="004809FF" w:rsidRPr="00672498">
        <w:rPr>
          <w:rFonts w:ascii="Times New Roman" w:eastAsia="Times New Roman" w:hAnsi="Times New Roman" w:cs="Times New Roman"/>
          <w:sz w:val="24"/>
          <w:szCs w:val="24"/>
        </w:rPr>
        <w:t xml:space="preserve">care </w:t>
      </w:r>
      <w:r w:rsidR="00223244" w:rsidRPr="00672498">
        <w:rPr>
          <w:rFonts w:ascii="Times New Roman" w:eastAsia="Times New Roman" w:hAnsi="Times New Roman" w:cs="Times New Roman"/>
          <w:sz w:val="24"/>
          <w:szCs w:val="24"/>
        </w:rPr>
        <w:t>centre</w:t>
      </w:r>
      <w:r w:rsidRPr="00672498">
        <w:rPr>
          <w:rFonts w:ascii="Times New Roman" w:eastAsia="Times New Roman" w:hAnsi="Times New Roman" w:cs="Times New Roman"/>
          <w:sz w:val="24"/>
          <w:szCs w:val="24"/>
        </w:rPr>
        <w:t xml:space="preserve"> and felt </w:t>
      </w:r>
      <w:r w:rsidR="006377E0" w:rsidRPr="00672498">
        <w:rPr>
          <w:rFonts w:ascii="Times New Roman" w:eastAsia="Times New Roman" w:hAnsi="Times New Roman" w:cs="Times New Roman"/>
          <w:sz w:val="24"/>
          <w:szCs w:val="24"/>
        </w:rPr>
        <w:t xml:space="preserve">that </w:t>
      </w:r>
      <w:r w:rsidRPr="00672498">
        <w:rPr>
          <w:rFonts w:ascii="Times New Roman" w:eastAsia="Times New Roman" w:hAnsi="Times New Roman" w:cs="Times New Roman"/>
          <w:sz w:val="24"/>
          <w:szCs w:val="24"/>
        </w:rPr>
        <w:t>the staff there were not taking good care of her husband.</w:t>
      </w:r>
      <w:r w:rsidR="001304D4" w:rsidRPr="00672498">
        <w:rPr>
          <w:rFonts w:ascii="Times New Roman" w:eastAsia="Times New Roman" w:hAnsi="Times New Roman" w:cs="Times New Roman"/>
          <w:sz w:val="24"/>
          <w:szCs w:val="24"/>
        </w:rPr>
        <w:t xml:space="preserve">  This negative experience may have been an isolated experience. </w:t>
      </w:r>
      <w:r w:rsidR="006377E0" w:rsidRPr="00672498">
        <w:rPr>
          <w:rFonts w:ascii="Times New Roman" w:eastAsia="Times New Roman" w:hAnsi="Times New Roman" w:cs="Times New Roman"/>
          <w:sz w:val="24"/>
          <w:szCs w:val="24"/>
        </w:rPr>
        <w:t xml:space="preserve"> Alternatively, maybe the specific day</w:t>
      </w:r>
      <w:r w:rsidR="004809FF" w:rsidRPr="00672498">
        <w:rPr>
          <w:rFonts w:ascii="Times New Roman" w:eastAsia="Times New Roman" w:hAnsi="Times New Roman" w:cs="Times New Roman"/>
          <w:sz w:val="24"/>
          <w:szCs w:val="24"/>
        </w:rPr>
        <w:t xml:space="preserve"> care</w:t>
      </w:r>
      <w:r w:rsidR="006377E0" w:rsidRPr="00672498">
        <w:rPr>
          <w:rFonts w:ascii="Times New Roman" w:eastAsia="Times New Roman" w:hAnsi="Times New Roman" w:cs="Times New Roman"/>
          <w:sz w:val="24"/>
          <w:szCs w:val="24"/>
        </w:rPr>
        <w:t xml:space="preserve"> centre in question in one city was poorer quality than the day </w:t>
      </w:r>
      <w:r w:rsidR="004809FF" w:rsidRPr="00672498">
        <w:rPr>
          <w:rFonts w:ascii="Times New Roman" w:eastAsia="Times New Roman" w:hAnsi="Times New Roman" w:cs="Times New Roman"/>
          <w:sz w:val="24"/>
          <w:szCs w:val="24"/>
        </w:rPr>
        <w:t xml:space="preserve">care </w:t>
      </w:r>
      <w:r w:rsidR="006377E0" w:rsidRPr="00672498">
        <w:rPr>
          <w:rFonts w:ascii="Times New Roman" w:eastAsia="Times New Roman" w:hAnsi="Times New Roman" w:cs="Times New Roman"/>
          <w:sz w:val="24"/>
          <w:szCs w:val="24"/>
        </w:rPr>
        <w:t>centre in the other city.</w:t>
      </w:r>
      <w:r w:rsidR="001304D4" w:rsidRPr="00672498">
        <w:rPr>
          <w:rFonts w:ascii="Times New Roman" w:eastAsia="Times New Roman" w:hAnsi="Times New Roman" w:cs="Times New Roman"/>
          <w:sz w:val="24"/>
          <w:szCs w:val="24"/>
        </w:rPr>
        <w:t xml:space="preserve"> </w:t>
      </w:r>
    </w:p>
    <w:p w14:paraId="5D89E51A" w14:textId="31776145" w:rsidR="00D4227A" w:rsidRPr="00672498" w:rsidRDefault="00D4227A" w:rsidP="005E4326">
      <w:pPr>
        <w:spacing w:line="480" w:lineRule="auto"/>
        <w:ind w:firstLine="720"/>
        <w:rPr>
          <w:rFonts w:ascii="Times New Roman" w:hAnsi="Times New Roman" w:cs="Times New Roman"/>
          <w:sz w:val="24"/>
          <w:szCs w:val="24"/>
        </w:rPr>
      </w:pPr>
      <w:r w:rsidRPr="00672498">
        <w:rPr>
          <w:rFonts w:ascii="Times New Roman" w:hAnsi="Times New Roman" w:cs="Times New Roman"/>
          <w:sz w:val="24"/>
          <w:szCs w:val="24"/>
        </w:rPr>
        <w:t xml:space="preserve">‘Attendants’ or home-help (i.e. hired </w:t>
      </w:r>
      <w:r w:rsidR="00E02083" w:rsidRPr="00672498">
        <w:rPr>
          <w:rFonts w:ascii="Times New Roman" w:hAnsi="Times New Roman" w:cs="Times New Roman"/>
          <w:sz w:val="24"/>
          <w:szCs w:val="24"/>
        </w:rPr>
        <w:t xml:space="preserve">individuals </w:t>
      </w:r>
      <w:r w:rsidRPr="00672498">
        <w:rPr>
          <w:rFonts w:ascii="Times New Roman" w:hAnsi="Times New Roman" w:cs="Times New Roman"/>
          <w:sz w:val="24"/>
          <w:szCs w:val="24"/>
        </w:rPr>
        <w:t>to aid household chores and/or care for the person with dementia) were employed by six caregivers in Lahore and seven in Kar</w:t>
      </w:r>
      <w:r w:rsidR="00D05865" w:rsidRPr="00672498">
        <w:rPr>
          <w:rFonts w:ascii="Times New Roman" w:hAnsi="Times New Roman" w:cs="Times New Roman"/>
          <w:sz w:val="24"/>
          <w:szCs w:val="24"/>
        </w:rPr>
        <w:t>achi.  Almost all the male care</w:t>
      </w:r>
      <w:r w:rsidRPr="00672498">
        <w:rPr>
          <w:rFonts w:ascii="Times New Roman" w:hAnsi="Times New Roman" w:cs="Times New Roman"/>
          <w:sz w:val="24"/>
          <w:szCs w:val="24"/>
        </w:rPr>
        <w:t xml:space="preserve">givers had received home-help (5 out of 6), but </w:t>
      </w:r>
      <w:r w:rsidR="00D05865" w:rsidRPr="00672498">
        <w:rPr>
          <w:rFonts w:ascii="Times New Roman" w:hAnsi="Times New Roman" w:cs="Times New Roman"/>
          <w:sz w:val="24"/>
          <w:szCs w:val="24"/>
        </w:rPr>
        <w:t>approximately</w:t>
      </w:r>
      <w:r w:rsidRPr="00672498">
        <w:rPr>
          <w:rFonts w:ascii="Times New Roman" w:hAnsi="Times New Roman" w:cs="Times New Roman"/>
          <w:sz w:val="24"/>
          <w:szCs w:val="24"/>
        </w:rPr>
        <w:t xml:space="preserve"> half of the females had accessed home-help (8 out of 14).</w:t>
      </w:r>
      <w:r w:rsidRPr="00672498">
        <w:rPr>
          <w:rFonts w:ascii="Times New Roman" w:eastAsia="Times New Roman" w:hAnsi="Times New Roman" w:cs="Times New Roman"/>
          <w:sz w:val="24"/>
          <w:szCs w:val="24"/>
        </w:rPr>
        <w:t xml:space="preserve">  K3 (male, Karachi) recounts </w:t>
      </w:r>
      <w:r w:rsidR="001304D4" w:rsidRPr="00672498">
        <w:rPr>
          <w:rFonts w:ascii="Times New Roman" w:eastAsia="Times New Roman" w:hAnsi="Times New Roman" w:cs="Times New Roman"/>
          <w:sz w:val="24"/>
          <w:szCs w:val="24"/>
        </w:rPr>
        <w:t xml:space="preserve">what happened to his wife </w:t>
      </w:r>
      <w:r w:rsidRPr="00672498">
        <w:rPr>
          <w:rFonts w:ascii="Times New Roman" w:eastAsia="Times New Roman" w:hAnsi="Times New Roman" w:cs="Times New Roman"/>
          <w:sz w:val="24"/>
          <w:szCs w:val="24"/>
        </w:rPr>
        <w:t xml:space="preserve">when his children moved abroad: </w:t>
      </w:r>
      <w:r w:rsidRPr="00672498">
        <w:rPr>
          <w:rFonts w:ascii="Times New Roman" w:eastAsia="Times New Roman" w:hAnsi="Times New Roman" w:cs="Times New Roman"/>
          <w:i/>
          <w:sz w:val="24"/>
          <w:szCs w:val="24"/>
        </w:rPr>
        <w:t>“…her mental condition became worse. So, some of my relatives advised me to appoint attendant for her who will take care of her because</w:t>
      </w:r>
      <w:r w:rsidR="0095477F" w:rsidRPr="00672498">
        <w:rPr>
          <w:rFonts w:ascii="Times New Roman" w:eastAsia="Times New Roman" w:hAnsi="Times New Roman" w:cs="Times New Roman"/>
          <w:i/>
          <w:sz w:val="24"/>
          <w:szCs w:val="24"/>
        </w:rPr>
        <w:t xml:space="preserve"> they said that </w:t>
      </w:r>
      <w:r w:rsidRPr="00672498">
        <w:rPr>
          <w:rFonts w:ascii="Times New Roman" w:eastAsia="Times New Roman" w:hAnsi="Times New Roman" w:cs="Times New Roman"/>
          <w:i/>
          <w:sz w:val="24"/>
          <w:szCs w:val="24"/>
        </w:rPr>
        <w:t>it’s not possible for you and us to look after her……</w:t>
      </w:r>
      <w:r w:rsidRPr="00672498">
        <w:rPr>
          <w:rFonts w:ascii="Times New Roman" w:eastAsia="Times New Roman" w:hAnsi="Times New Roman" w:cs="Times New Roman"/>
          <w:i/>
          <w:iCs/>
          <w:sz w:val="24"/>
          <w:szCs w:val="24"/>
        </w:rPr>
        <w:t xml:space="preserve">So that’s why I have appointed attendant.  There are two attendants one for day and one for night, and she </w:t>
      </w:r>
      <w:r w:rsidR="0095477F" w:rsidRPr="00672498">
        <w:rPr>
          <w:rFonts w:ascii="Times New Roman" w:eastAsia="Times New Roman" w:hAnsi="Times New Roman" w:cs="Times New Roman"/>
          <w:i/>
          <w:iCs/>
          <w:sz w:val="24"/>
          <w:szCs w:val="24"/>
        </w:rPr>
        <w:t xml:space="preserve">is the </w:t>
      </w:r>
      <w:r w:rsidRPr="00672498">
        <w:rPr>
          <w:rFonts w:ascii="Times New Roman" w:eastAsia="Times New Roman" w:hAnsi="Times New Roman" w:cs="Times New Roman"/>
          <w:i/>
          <w:iCs/>
          <w:sz w:val="24"/>
          <w:szCs w:val="24"/>
        </w:rPr>
        <w:t xml:space="preserve">day attendant. Both are </w:t>
      </w:r>
      <w:r w:rsidR="00DA0042" w:rsidRPr="00672498">
        <w:rPr>
          <w:rFonts w:ascii="Times New Roman" w:eastAsia="Times New Roman" w:hAnsi="Times New Roman" w:cs="Times New Roman"/>
          <w:i/>
          <w:iCs/>
          <w:sz w:val="24"/>
          <w:szCs w:val="24"/>
        </w:rPr>
        <w:t>very helpful</w:t>
      </w:r>
      <w:r w:rsidRPr="00672498">
        <w:rPr>
          <w:rFonts w:ascii="Times New Roman" w:eastAsia="Times New Roman" w:hAnsi="Times New Roman" w:cs="Times New Roman"/>
          <w:i/>
          <w:iCs/>
          <w:sz w:val="24"/>
          <w:szCs w:val="24"/>
        </w:rPr>
        <w:t xml:space="preserve"> and I am so much thankful to both of them.”  </w:t>
      </w:r>
      <w:r w:rsidR="001304D4" w:rsidRPr="00672498">
        <w:rPr>
          <w:rFonts w:ascii="Times New Roman" w:eastAsia="Times New Roman" w:hAnsi="Times New Roman" w:cs="Times New Roman"/>
          <w:iCs/>
          <w:sz w:val="24"/>
          <w:szCs w:val="24"/>
        </w:rPr>
        <w:t>It is difficult to make gender comparisons with such small participant numbers</w:t>
      </w:r>
      <w:r w:rsidR="00880613" w:rsidRPr="00672498">
        <w:rPr>
          <w:rFonts w:ascii="Times New Roman" w:eastAsia="Times New Roman" w:hAnsi="Times New Roman" w:cs="Times New Roman"/>
          <w:iCs/>
          <w:sz w:val="24"/>
          <w:szCs w:val="24"/>
        </w:rPr>
        <w:t>;</w:t>
      </w:r>
      <w:r w:rsidR="001304D4" w:rsidRPr="00672498">
        <w:rPr>
          <w:rFonts w:ascii="Times New Roman" w:eastAsia="Times New Roman" w:hAnsi="Times New Roman" w:cs="Times New Roman"/>
          <w:iCs/>
          <w:sz w:val="24"/>
          <w:szCs w:val="24"/>
        </w:rPr>
        <w:t xml:space="preserve"> however, it appears that male caregivers may have relied on home-help more often than female caregivers</w:t>
      </w:r>
      <w:r w:rsidR="0053365C" w:rsidRPr="00672498">
        <w:rPr>
          <w:rFonts w:ascii="Times New Roman" w:eastAsia="Times New Roman" w:hAnsi="Times New Roman" w:cs="Times New Roman"/>
          <w:iCs/>
          <w:sz w:val="24"/>
          <w:szCs w:val="24"/>
        </w:rPr>
        <w:t>.</w:t>
      </w:r>
      <w:r w:rsidR="00981270" w:rsidRPr="00672498">
        <w:rPr>
          <w:rFonts w:ascii="Times New Roman" w:eastAsia="Times New Roman" w:hAnsi="Times New Roman" w:cs="Times New Roman"/>
          <w:iCs/>
          <w:sz w:val="24"/>
          <w:szCs w:val="24"/>
        </w:rPr>
        <w:t xml:space="preserve">  This finding is supported by a systematic review on </w:t>
      </w:r>
      <w:r w:rsidR="00C80D8F" w:rsidRPr="00672498">
        <w:rPr>
          <w:rFonts w:ascii="Times New Roman" w:eastAsia="Times New Roman" w:hAnsi="Times New Roman" w:cs="Times New Roman"/>
          <w:iCs/>
          <w:sz w:val="24"/>
          <w:szCs w:val="24"/>
        </w:rPr>
        <w:t xml:space="preserve">the attitude of </w:t>
      </w:r>
      <w:r w:rsidR="00981270" w:rsidRPr="00672498">
        <w:rPr>
          <w:rFonts w:ascii="Times New Roman" w:eastAsia="Times New Roman" w:hAnsi="Times New Roman" w:cs="Times New Roman"/>
          <w:iCs/>
          <w:sz w:val="24"/>
          <w:szCs w:val="24"/>
        </w:rPr>
        <w:t xml:space="preserve">male caregivers </w:t>
      </w:r>
      <w:r w:rsidR="0036258E" w:rsidRPr="00672498">
        <w:rPr>
          <w:rFonts w:ascii="Times New Roman" w:eastAsia="Times New Roman" w:hAnsi="Times New Roman" w:cs="Times New Roman"/>
          <w:iCs/>
          <w:sz w:val="24"/>
          <w:szCs w:val="24"/>
        </w:rPr>
        <w:t>in North America</w:t>
      </w:r>
      <w:r w:rsidR="00981270" w:rsidRPr="00672498">
        <w:rPr>
          <w:rFonts w:ascii="Times New Roman" w:eastAsia="Times New Roman" w:hAnsi="Times New Roman" w:cs="Times New Roman"/>
          <w:iCs/>
          <w:sz w:val="24"/>
          <w:szCs w:val="24"/>
        </w:rPr>
        <w:t xml:space="preserve"> towards accessing formal and informal support </w:t>
      </w:r>
      <w:r w:rsidR="00981270" w:rsidRPr="00672498">
        <w:rPr>
          <w:rFonts w:ascii="Times New Roman" w:eastAsia="Times New Roman" w:hAnsi="Times New Roman" w:cs="Times New Roman"/>
          <w:iCs/>
          <w:sz w:val="24"/>
          <w:szCs w:val="24"/>
        </w:rPr>
        <w:fldChar w:fldCharType="begin"/>
      </w:r>
      <w:r w:rsidR="00850703" w:rsidRPr="00672498">
        <w:rPr>
          <w:rFonts w:ascii="Times New Roman" w:eastAsia="Times New Roman" w:hAnsi="Times New Roman" w:cs="Times New Roman"/>
          <w:iCs/>
          <w:sz w:val="24"/>
          <w:szCs w:val="24"/>
        </w:rPr>
        <w:instrText xml:space="preserve"> ADDIN ZOTERO_ITEM CSL_CITATION {"citationID":"JV5w4MKp","properties":{"formattedCitation":"(Greenwood &amp; Smith, 2015)","plainCitation":"(Greenwood &amp; Smith, 2015)","noteIndex":0},"citationItems":[{"id":2886,"uris":["http://zotero.org/users/266571/items/AUNGCH8C"],"uri":["http://zotero.org/users/266571/items/AUNGCH8C"],"itemData":{"id":2886,"type":"article-journal","title":"Barriers and facilitators for male carers in accessing formal and informal support: A systematic review","container-title":"Maturitas","page":"162-169","volume":"82","issue":"2","source":"ScienceDirect","abstract":"Unpaid, informal carers play a vital role in supporting people with long-term conditions. Being a carer can be challenging and carers may need support but they frequently fail to access it. Compared to research investigating the experiences of female carers, research with male carers is underdeveloped. The available evidence suggests male and female carers have many experiences in common but some research suggests that compared to females, male carers are even less likely to access services. The aim of this systematic review was therefore to synthesise research investigating adult male carers’ experiences of accessing formal and informal support focussing on the barriers and facilitators. Nine health and social care electronic databases were searched (e.g. PubMed, PsychINFO, CINAHL Plus, Social Policy and Practice, Scopus). Seven studies (five qualitative and two quantitative) fitting the inclusion criteria were identified. All came from North America and most focussed on older carers caring for people with dementia. All seven studies described barriers to accessing support and three highlighted facilitators. Male carers felt committed to their role, seeing it as their responsibility but were often ambivalent about seeking help. Insufficient service information was frequently emphasised. Participants highlighted positive past experiences and professional or voluntary sector support in providing information and helping access services. Research into male carers’ experiences in accessing support remains underdeveloped. Research that distinguishes between, for example, the experiences of spouses and sons and with direct comparisons between male and female carers is needed. Whether gender specific services would benefit male carers remains undetermined.","DOI":"10.1016/j.maturitas.2015.07.013","ISSN":"0378-5122","title-short":"Barriers and facilitators for male carers in accessing formal and informal support","journalAbbreviation":"Maturitas","author":[{"family":"Greenwood","given":"Nan"},{"family":"Smith","given":"Raymond"}],"issued":{"date-parts":[["2015",10,1]]}}}],"schema":"https://github.com/citation-style-language/schema/raw/master/csl-citation.json"} </w:instrText>
      </w:r>
      <w:r w:rsidR="00981270" w:rsidRPr="00672498">
        <w:rPr>
          <w:rFonts w:ascii="Times New Roman" w:eastAsia="Times New Roman" w:hAnsi="Times New Roman" w:cs="Times New Roman"/>
          <w:iCs/>
          <w:sz w:val="24"/>
          <w:szCs w:val="24"/>
        </w:rPr>
        <w:fldChar w:fldCharType="separate"/>
      </w:r>
      <w:r w:rsidR="00D24928" w:rsidRPr="00672498">
        <w:rPr>
          <w:rFonts w:ascii="Times New Roman" w:hAnsi="Times New Roman" w:cs="Times New Roman"/>
          <w:sz w:val="24"/>
        </w:rPr>
        <w:t>(Greenwood &amp; Smith, 2015)</w:t>
      </w:r>
      <w:r w:rsidR="00981270" w:rsidRPr="00672498">
        <w:rPr>
          <w:rFonts w:ascii="Times New Roman" w:eastAsia="Times New Roman" w:hAnsi="Times New Roman" w:cs="Times New Roman"/>
          <w:iCs/>
          <w:sz w:val="24"/>
          <w:szCs w:val="24"/>
        </w:rPr>
        <w:fldChar w:fldCharType="end"/>
      </w:r>
      <w:r w:rsidR="00981270" w:rsidRPr="00672498">
        <w:rPr>
          <w:rFonts w:ascii="Times New Roman" w:eastAsia="Times New Roman" w:hAnsi="Times New Roman" w:cs="Times New Roman"/>
          <w:iCs/>
          <w:sz w:val="24"/>
          <w:szCs w:val="24"/>
        </w:rPr>
        <w:t xml:space="preserve">.  Male caregivers were reported to prefer formal support over informal support.  Although, </w:t>
      </w:r>
      <w:r w:rsidR="0095477F" w:rsidRPr="00672498">
        <w:rPr>
          <w:rFonts w:ascii="Times New Roman" w:eastAsia="Times New Roman" w:hAnsi="Times New Roman" w:cs="Times New Roman"/>
          <w:iCs/>
          <w:sz w:val="24"/>
          <w:szCs w:val="24"/>
        </w:rPr>
        <w:t>this finding in the North American context</w:t>
      </w:r>
      <w:r w:rsidR="00981270" w:rsidRPr="00672498">
        <w:rPr>
          <w:rFonts w:ascii="Times New Roman" w:eastAsia="Times New Roman" w:hAnsi="Times New Roman" w:cs="Times New Roman"/>
          <w:iCs/>
          <w:sz w:val="24"/>
          <w:szCs w:val="24"/>
        </w:rPr>
        <w:t xml:space="preserve"> appears to be in line with our findings</w:t>
      </w:r>
      <w:r w:rsidR="0095477F" w:rsidRPr="00672498">
        <w:rPr>
          <w:rFonts w:ascii="Times New Roman" w:eastAsia="Times New Roman" w:hAnsi="Times New Roman" w:cs="Times New Roman"/>
          <w:iCs/>
          <w:sz w:val="24"/>
          <w:szCs w:val="24"/>
        </w:rPr>
        <w:t>, we recommend future research on this issue for caregivers in South Asia</w:t>
      </w:r>
      <w:r w:rsidR="00981270" w:rsidRPr="00672498">
        <w:rPr>
          <w:rFonts w:ascii="Times New Roman" w:eastAsia="Times New Roman" w:hAnsi="Times New Roman" w:cs="Times New Roman"/>
          <w:iCs/>
          <w:sz w:val="24"/>
          <w:szCs w:val="24"/>
        </w:rPr>
        <w:t xml:space="preserve">.  </w:t>
      </w:r>
    </w:p>
    <w:p w14:paraId="679235E5" w14:textId="77777777" w:rsidR="00B25A92" w:rsidRPr="00672498" w:rsidRDefault="00B25A92" w:rsidP="00230EBE">
      <w:pPr>
        <w:spacing w:after="0" w:line="480" w:lineRule="auto"/>
        <w:rPr>
          <w:rFonts w:ascii="Times New Roman" w:eastAsia="Times New Roman" w:hAnsi="Times New Roman" w:cs="Times New Roman"/>
          <w:sz w:val="24"/>
          <w:szCs w:val="24"/>
        </w:rPr>
      </w:pPr>
    </w:p>
    <w:p w14:paraId="11B15906" w14:textId="3B1063E1" w:rsidR="009B5F32" w:rsidRPr="00672498" w:rsidRDefault="005450AC" w:rsidP="00230EBE">
      <w:pPr>
        <w:spacing w:after="0" w:line="480" w:lineRule="auto"/>
        <w:rPr>
          <w:rFonts w:ascii="Times New Roman" w:eastAsia="Times New Roman" w:hAnsi="Times New Roman" w:cs="Times New Roman"/>
          <w:b/>
          <w:sz w:val="24"/>
          <w:szCs w:val="24"/>
          <w:u w:val="single"/>
        </w:rPr>
      </w:pPr>
      <w:r w:rsidRPr="00672498">
        <w:rPr>
          <w:rFonts w:ascii="Times New Roman" w:eastAsia="Times New Roman" w:hAnsi="Times New Roman" w:cs="Times New Roman"/>
          <w:b/>
          <w:sz w:val="24"/>
          <w:szCs w:val="24"/>
          <w:u w:val="single"/>
        </w:rPr>
        <w:t>Barriers</w:t>
      </w:r>
    </w:p>
    <w:p w14:paraId="6DBCD30C" w14:textId="62A4F05E" w:rsidR="005E4326" w:rsidRPr="00672498" w:rsidRDefault="001D4342" w:rsidP="005E4326">
      <w:pPr>
        <w:spacing w:after="0" w:line="480" w:lineRule="auto"/>
        <w:ind w:firstLine="720"/>
        <w:rPr>
          <w:rFonts w:ascii="Times New Roman" w:eastAsia="Times New Roman" w:hAnsi="Times New Roman" w:cs="Times New Roman"/>
          <w:sz w:val="24"/>
          <w:szCs w:val="24"/>
        </w:rPr>
      </w:pPr>
      <w:r w:rsidRPr="00672498">
        <w:rPr>
          <w:rFonts w:ascii="Times New Roman" w:eastAsia="Times New Roman" w:hAnsi="Times New Roman" w:cs="Times New Roman"/>
          <w:sz w:val="24"/>
          <w:szCs w:val="24"/>
        </w:rPr>
        <w:t xml:space="preserve">At </w:t>
      </w:r>
      <w:r w:rsidR="005E4326" w:rsidRPr="00672498">
        <w:rPr>
          <w:rFonts w:ascii="Times New Roman" w:eastAsia="Times New Roman" w:hAnsi="Times New Roman" w:cs="Times New Roman"/>
          <w:sz w:val="24"/>
          <w:szCs w:val="24"/>
        </w:rPr>
        <w:t>times</w:t>
      </w:r>
      <w:r w:rsidRPr="00672498">
        <w:rPr>
          <w:rFonts w:ascii="Times New Roman" w:eastAsia="Times New Roman" w:hAnsi="Times New Roman" w:cs="Times New Roman"/>
          <w:sz w:val="24"/>
          <w:szCs w:val="24"/>
        </w:rPr>
        <w:t>,</w:t>
      </w:r>
      <w:r w:rsidR="005E4326" w:rsidRPr="00672498">
        <w:rPr>
          <w:rFonts w:ascii="Times New Roman" w:eastAsia="Times New Roman" w:hAnsi="Times New Roman" w:cs="Times New Roman"/>
          <w:sz w:val="24"/>
          <w:szCs w:val="24"/>
        </w:rPr>
        <w:t xml:space="preserve"> caregivers had not received sufficient support or treatment for their relative with dementia</w:t>
      </w:r>
      <w:r w:rsidRPr="00672498">
        <w:rPr>
          <w:rFonts w:ascii="Times New Roman" w:eastAsia="Times New Roman" w:hAnsi="Times New Roman" w:cs="Times New Roman"/>
          <w:sz w:val="24"/>
          <w:szCs w:val="24"/>
        </w:rPr>
        <w:t>.</w:t>
      </w:r>
      <w:r w:rsidR="005E4326" w:rsidRPr="00672498">
        <w:rPr>
          <w:rFonts w:ascii="Times New Roman" w:eastAsia="Times New Roman" w:hAnsi="Times New Roman" w:cs="Times New Roman"/>
          <w:sz w:val="24"/>
          <w:szCs w:val="24"/>
        </w:rPr>
        <w:t xml:space="preserve"> </w:t>
      </w:r>
      <w:r w:rsidRPr="00672498">
        <w:rPr>
          <w:rFonts w:ascii="Times New Roman" w:eastAsia="Times New Roman" w:hAnsi="Times New Roman" w:cs="Times New Roman"/>
          <w:sz w:val="24"/>
          <w:szCs w:val="24"/>
        </w:rPr>
        <w:t>T</w:t>
      </w:r>
      <w:r w:rsidR="00087F4E" w:rsidRPr="00672498">
        <w:rPr>
          <w:rFonts w:ascii="Times New Roman" w:eastAsia="Times New Roman" w:hAnsi="Times New Roman" w:cs="Times New Roman"/>
          <w:sz w:val="24"/>
          <w:szCs w:val="24"/>
        </w:rPr>
        <w:t xml:space="preserve">he interviews provided insights on </w:t>
      </w:r>
      <w:r w:rsidR="005E4326" w:rsidRPr="00672498">
        <w:rPr>
          <w:rFonts w:ascii="Times New Roman" w:eastAsia="Times New Roman" w:hAnsi="Times New Roman" w:cs="Times New Roman"/>
          <w:sz w:val="24"/>
          <w:szCs w:val="24"/>
        </w:rPr>
        <w:t xml:space="preserve">the barriers </w:t>
      </w:r>
      <w:r w:rsidRPr="00672498">
        <w:rPr>
          <w:rFonts w:ascii="Times New Roman" w:eastAsia="Times New Roman" w:hAnsi="Times New Roman" w:cs="Times New Roman"/>
          <w:sz w:val="24"/>
          <w:szCs w:val="24"/>
        </w:rPr>
        <w:t>to accessing support and treatment</w:t>
      </w:r>
      <w:r w:rsidR="005E4326" w:rsidRPr="00672498">
        <w:rPr>
          <w:rFonts w:ascii="Times New Roman" w:eastAsia="Times New Roman" w:hAnsi="Times New Roman" w:cs="Times New Roman"/>
          <w:sz w:val="24"/>
          <w:szCs w:val="24"/>
        </w:rPr>
        <w:t xml:space="preserve">.  </w:t>
      </w:r>
    </w:p>
    <w:p w14:paraId="3C554E31" w14:textId="62691000" w:rsidR="001B1BD9" w:rsidRPr="00672498" w:rsidRDefault="001B1BD9" w:rsidP="006739A8">
      <w:pPr>
        <w:spacing w:after="0" w:line="480" w:lineRule="auto"/>
        <w:ind w:firstLine="720"/>
        <w:rPr>
          <w:rFonts w:ascii="Times New Roman" w:eastAsia="Times New Roman" w:hAnsi="Times New Roman" w:cs="Times New Roman"/>
          <w:sz w:val="24"/>
          <w:szCs w:val="24"/>
        </w:rPr>
      </w:pPr>
    </w:p>
    <w:p w14:paraId="55A996CF" w14:textId="01F50729" w:rsidR="005A2755" w:rsidRPr="00672498" w:rsidRDefault="0095477F" w:rsidP="00340958">
      <w:pPr>
        <w:spacing w:after="0" w:line="480" w:lineRule="auto"/>
        <w:rPr>
          <w:rFonts w:ascii="Times New Roman" w:hAnsi="Times New Roman" w:cs="Times New Roman"/>
          <w:sz w:val="24"/>
          <w:szCs w:val="24"/>
        </w:rPr>
      </w:pPr>
      <w:r w:rsidRPr="00672498">
        <w:rPr>
          <w:rFonts w:ascii="Times New Roman" w:eastAsia="Times New Roman" w:hAnsi="Times New Roman" w:cs="Times New Roman"/>
          <w:b/>
          <w:sz w:val="24"/>
          <w:szCs w:val="24"/>
        </w:rPr>
        <w:t>A l</w:t>
      </w:r>
      <w:r w:rsidR="005A2755" w:rsidRPr="00672498">
        <w:rPr>
          <w:rFonts w:ascii="Times New Roman" w:eastAsia="Times New Roman" w:hAnsi="Times New Roman" w:cs="Times New Roman"/>
          <w:b/>
          <w:sz w:val="24"/>
          <w:szCs w:val="24"/>
        </w:rPr>
        <w:t>ack of resources</w:t>
      </w:r>
      <w:r w:rsidR="00340958" w:rsidRPr="00672498">
        <w:rPr>
          <w:rFonts w:ascii="Times New Roman" w:eastAsia="Times New Roman" w:hAnsi="Times New Roman" w:cs="Times New Roman"/>
          <w:b/>
          <w:sz w:val="24"/>
          <w:szCs w:val="24"/>
        </w:rPr>
        <w:t>:</w:t>
      </w:r>
      <w:r w:rsidR="00340958" w:rsidRPr="00672498">
        <w:rPr>
          <w:rFonts w:ascii="Times New Roman" w:eastAsia="Times New Roman" w:hAnsi="Times New Roman" w:cs="Times New Roman"/>
          <w:sz w:val="24"/>
          <w:szCs w:val="24"/>
        </w:rPr>
        <w:t xml:space="preserve">  </w:t>
      </w:r>
      <w:r w:rsidR="005E4326" w:rsidRPr="00672498">
        <w:rPr>
          <w:rFonts w:ascii="Times New Roman" w:eastAsia="Times New Roman" w:hAnsi="Times New Roman" w:cs="Times New Roman"/>
          <w:sz w:val="24"/>
          <w:szCs w:val="24"/>
        </w:rPr>
        <w:t xml:space="preserve">The most prominent </w:t>
      </w:r>
      <w:r w:rsidR="00424114" w:rsidRPr="00672498">
        <w:rPr>
          <w:rFonts w:ascii="Times New Roman" w:eastAsia="Times New Roman" w:hAnsi="Times New Roman" w:cs="Times New Roman"/>
          <w:sz w:val="24"/>
          <w:szCs w:val="24"/>
        </w:rPr>
        <w:t xml:space="preserve">barrier </w:t>
      </w:r>
      <w:r w:rsidR="005A2755" w:rsidRPr="00672498">
        <w:rPr>
          <w:rFonts w:ascii="Times New Roman" w:eastAsia="Times New Roman" w:hAnsi="Times New Roman" w:cs="Times New Roman"/>
          <w:sz w:val="24"/>
          <w:szCs w:val="24"/>
        </w:rPr>
        <w:t>expressed by 16 caregivers (8 from Lahore; 8 from Karachi)</w:t>
      </w:r>
      <w:r w:rsidR="005E4326" w:rsidRPr="00672498">
        <w:rPr>
          <w:rFonts w:ascii="Times New Roman" w:eastAsia="Times New Roman" w:hAnsi="Times New Roman" w:cs="Times New Roman"/>
          <w:sz w:val="24"/>
          <w:szCs w:val="24"/>
        </w:rPr>
        <w:t xml:space="preserve"> was a lack of resources</w:t>
      </w:r>
      <w:r w:rsidR="005A2755" w:rsidRPr="00672498">
        <w:rPr>
          <w:rFonts w:ascii="Times New Roman" w:eastAsia="Times New Roman" w:hAnsi="Times New Roman" w:cs="Times New Roman"/>
          <w:sz w:val="24"/>
          <w:szCs w:val="24"/>
        </w:rPr>
        <w:t xml:space="preserve">.  This included limited funds, no transportation, a lack of support services, </w:t>
      </w:r>
      <w:r w:rsidR="00515A6B" w:rsidRPr="00672498">
        <w:rPr>
          <w:rFonts w:ascii="Times New Roman" w:eastAsia="Times New Roman" w:hAnsi="Times New Roman" w:cs="Times New Roman"/>
          <w:sz w:val="24"/>
          <w:szCs w:val="24"/>
        </w:rPr>
        <w:t>a lack of dementia-</w:t>
      </w:r>
      <w:r w:rsidRPr="00672498">
        <w:rPr>
          <w:rFonts w:ascii="Times New Roman" w:eastAsia="Times New Roman" w:hAnsi="Times New Roman" w:cs="Times New Roman"/>
          <w:sz w:val="24"/>
          <w:szCs w:val="24"/>
        </w:rPr>
        <w:t xml:space="preserve">friendly adaptations, </w:t>
      </w:r>
      <w:r w:rsidR="005A2755" w:rsidRPr="00672498">
        <w:rPr>
          <w:rFonts w:ascii="Times New Roman" w:eastAsia="Times New Roman" w:hAnsi="Times New Roman" w:cs="Times New Roman"/>
          <w:sz w:val="24"/>
          <w:szCs w:val="24"/>
        </w:rPr>
        <w:t xml:space="preserve">doctors being too busy, and unavailable treatment.  L8 (male, Lahore) explained why he could not take his wife with dementia to the </w:t>
      </w:r>
      <w:r w:rsidR="00223244" w:rsidRPr="00672498">
        <w:rPr>
          <w:rFonts w:ascii="Times New Roman" w:eastAsia="Times New Roman" w:hAnsi="Times New Roman" w:cs="Times New Roman"/>
          <w:sz w:val="24"/>
          <w:szCs w:val="24"/>
        </w:rPr>
        <w:t xml:space="preserve">day </w:t>
      </w:r>
      <w:r w:rsidR="0087742C" w:rsidRPr="00672498">
        <w:rPr>
          <w:rFonts w:ascii="Times New Roman" w:eastAsia="Times New Roman" w:hAnsi="Times New Roman" w:cs="Times New Roman"/>
          <w:sz w:val="24"/>
          <w:szCs w:val="24"/>
        </w:rPr>
        <w:t xml:space="preserve">care </w:t>
      </w:r>
      <w:r w:rsidR="00223244" w:rsidRPr="00672498">
        <w:rPr>
          <w:rFonts w:ascii="Times New Roman" w:eastAsia="Times New Roman" w:hAnsi="Times New Roman" w:cs="Times New Roman"/>
          <w:sz w:val="24"/>
          <w:szCs w:val="24"/>
        </w:rPr>
        <w:t>centre</w:t>
      </w:r>
      <w:r w:rsidR="005A2755" w:rsidRPr="00672498">
        <w:rPr>
          <w:rFonts w:ascii="Times New Roman" w:eastAsia="Times New Roman" w:hAnsi="Times New Roman" w:cs="Times New Roman"/>
          <w:sz w:val="24"/>
          <w:szCs w:val="24"/>
        </w:rPr>
        <w:t xml:space="preserve">, </w:t>
      </w:r>
      <w:r w:rsidR="005A2755" w:rsidRPr="00672498">
        <w:rPr>
          <w:rFonts w:ascii="Times New Roman" w:eastAsia="Times New Roman" w:hAnsi="Times New Roman" w:cs="Times New Roman"/>
          <w:i/>
          <w:sz w:val="24"/>
          <w:szCs w:val="24"/>
        </w:rPr>
        <w:t xml:space="preserve">“Like she cannot climb up or down the stairs, so how can we take her there?” </w:t>
      </w:r>
      <w:r w:rsidR="005A2755" w:rsidRPr="00672498">
        <w:rPr>
          <w:rFonts w:ascii="Times New Roman" w:eastAsia="Times New Roman" w:hAnsi="Times New Roman" w:cs="Times New Roman"/>
          <w:sz w:val="24"/>
          <w:szCs w:val="24"/>
        </w:rPr>
        <w:t xml:space="preserve"> </w:t>
      </w:r>
      <w:r w:rsidR="005A2755" w:rsidRPr="00672498">
        <w:rPr>
          <w:rFonts w:ascii="Times New Roman" w:hAnsi="Times New Roman" w:cs="Times New Roman"/>
          <w:sz w:val="24"/>
          <w:szCs w:val="24"/>
        </w:rPr>
        <w:t xml:space="preserve">Eight caregivers wished for more </w:t>
      </w:r>
      <w:r w:rsidR="00223244" w:rsidRPr="00672498">
        <w:rPr>
          <w:rFonts w:ascii="Times New Roman" w:hAnsi="Times New Roman" w:cs="Times New Roman"/>
          <w:sz w:val="24"/>
          <w:szCs w:val="24"/>
        </w:rPr>
        <w:t xml:space="preserve">day </w:t>
      </w:r>
      <w:r w:rsidR="0087742C" w:rsidRPr="00672498">
        <w:rPr>
          <w:rFonts w:ascii="Times New Roman" w:hAnsi="Times New Roman" w:cs="Times New Roman"/>
          <w:sz w:val="24"/>
          <w:szCs w:val="24"/>
        </w:rPr>
        <w:t xml:space="preserve">care </w:t>
      </w:r>
      <w:r w:rsidR="00223244" w:rsidRPr="00672498">
        <w:rPr>
          <w:rFonts w:ascii="Times New Roman" w:hAnsi="Times New Roman" w:cs="Times New Roman"/>
          <w:sz w:val="24"/>
          <w:szCs w:val="24"/>
        </w:rPr>
        <w:t>centre</w:t>
      </w:r>
      <w:r w:rsidR="00515A6B" w:rsidRPr="00672498">
        <w:rPr>
          <w:rFonts w:ascii="Times New Roman" w:hAnsi="Times New Roman" w:cs="Times New Roman"/>
          <w:sz w:val="24"/>
          <w:szCs w:val="24"/>
        </w:rPr>
        <w:t>s or organis</w:t>
      </w:r>
      <w:r w:rsidR="005A2755" w:rsidRPr="00672498">
        <w:rPr>
          <w:rFonts w:ascii="Times New Roman" w:hAnsi="Times New Roman" w:cs="Times New Roman"/>
          <w:sz w:val="24"/>
          <w:szCs w:val="24"/>
        </w:rPr>
        <w:t xml:space="preserve">ed day activities to not only stimulate the person with dementia, but also to provide some respite to the caregiver.  They also wanted the </w:t>
      </w:r>
      <w:r w:rsidR="00223244" w:rsidRPr="00672498">
        <w:rPr>
          <w:rFonts w:ascii="Times New Roman" w:hAnsi="Times New Roman" w:cs="Times New Roman"/>
          <w:sz w:val="24"/>
          <w:szCs w:val="24"/>
        </w:rPr>
        <w:t xml:space="preserve">day </w:t>
      </w:r>
      <w:r w:rsidR="0087742C" w:rsidRPr="00672498">
        <w:rPr>
          <w:rFonts w:ascii="Times New Roman" w:hAnsi="Times New Roman" w:cs="Times New Roman"/>
          <w:sz w:val="24"/>
          <w:szCs w:val="24"/>
        </w:rPr>
        <w:t xml:space="preserve">care </w:t>
      </w:r>
      <w:r w:rsidR="00223244" w:rsidRPr="00672498">
        <w:rPr>
          <w:rFonts w:ascii="Times New Roman" w:hAnsi="Times New Roman" w:cs="Times New Roman"/>
          <w:sz w:val="24"/>
          <w:szCs w:val="24"/>
        </w:rPr>
        <w:t>centre</w:t>
      </w:r>
      <w:r w:rsidR="005A2755" w:rsidRPr="00672498">
        <w:rPr>
          <w:rFonts w:ascii="Times New Roman" w:hAnsi="Times New Roman" w:cs="Times New Roman"/>
          <w:sz w:val="24"/>
          <w:szCs w:val="24"/>
        </w:rPr>
        <w:t>s to be easy to travel to:</w:t>
      </w:r>
    </w:p>
    <w:p w14:paraId="660B626E" w14:textId="3AC311B3" w:rsidR="005A2755" w:rsidRPr="00672498" w:rsidRDefault="005A2755" w:rsidP="005A2755">
      <w:pPr>
        <w:spacing w:after="0" w:line="480" w:lineRule="auto"/>
        <w:ind w:left="720" w:firstLine="120"/>
        <w:rPr>
          <w:rFonts w:ascii="Times New Roman" w:eastAsia="Times New Roman" w:hAnsi="Times New Roman" w:cs="Times New Roman"/>
          <w:sz w:val="24"/>
          <w:szCs w:val="24"/>
        </w:rPr>
      </w:pPr>
      <w:r w:rsidRPr="00672498">
        <w:rPr>
          <w:rFonts w:ascii="Times New Roman" w:eastAsia="Times New Roman" w:hAnsi="Times New Roman" w:cs="Times New Roman"/>
          <w:i/>
          <w:sz w:val="24"/>
          <w:szCs w:val="24"/>
        </w:rPr>
        <w:t>“….there must be a day</w:t>
      </w:r>
      <w:r w:rsidR="00515A6B" w:rsidRPr="00672498">
        <w:rPr>
          <w:rFonts w:ascii="Times New Roman" w:eastAsia="Times New Roman" w:hAnsi="Times New Roman" w:cs="Times New Roman"/>
          <w:i/>
          <w:sz w:val="24"/>
          <w:szCs w:val="24"/>
        </w:rPr>
        <w:t xml:space="preserve"> </w:t>
      </w:r>
      <w:r w:rsidR="0087742C" w:rsidRPr="00672498">
        <w:rPr>
          <w:rFonts w:ascii="Times New Roman" w:eastAsia="Times New Roman" w:hAnsi="Times New Roman" w:cs="Times New Roman"/>
          <w:i/>
          <w:sz w:val="24"/>
          <w:szCs w:val="24"/>
        </w:rPr>
        <w:t xml:space="preserve">care </w:t>
      </w:r>
      <w:r w:rsidR="00515A6B" w:rsidRPr="00672498">
        <w:rPr>
          <w:rFonts w:ascii="Times New Roman" w:eastAsia="Times New Roman" w:hAnsi="Times New Roman" w:cs="Times New Roman"/>
          <w:i/>
          <w:sz w:val="24"/>
          <w:szCs w:val="24"/>
        </w:rPr>
        <w:t>centre</w:t>
      </w:r>
      <w:r w:rsidRPr="00672498">
        <w:rPr>
          <w:rFonts w:ascii="Times New Roman" w:eastAsia="Times New Roman" w:hAnsi="Times New Roman" w:cs="Times New Roman"/>
          <w:i/>
          <w:sz w:val="24"/>
          <w:szCs w:val="24"/>
        </w:rPr>
        <w:t xml:space="preserve"> within the walled city of Lahore so that if people do not have a transport facility, there must be a place where people should get together and talk about it. And it should not be a single </w:t>
      </w:r>
      <w:r w:rsidR="00223244" w:rsidRPr="00672498">
        <w:rPr>
          <w:rFonts w:ascii="Times New Roman" w:eastAsia="Times New Roman" w:hAnsi="Times New Roman" w:cs="Times New Roman"/>
          <w:i/>
          <w:sz w:val="24"/>
          <w:szCs w:val="24"/>
        </w:rPr>
        <w:t xml:space="preserve">day </w:t>
      </w:r>
      <w:r w:rsidR="0087742C" w:rsidRPr="00672498">
        <w:rPr>
          <w:rFonts w:ascii="Times New Roman" w:eastAsia="Times New Roman" w:hAnsi="Times New Roman" w:cs="Times New Roman"/>
          <w:i/>
          <w:sz w:val="24"/>
          <w:szCs w:val="24"/>
        </w:rPr>
        <w:t xml:space="preserve">care </w:t>
      </w:r>
      <w:r w:rsidR="00223244" w:rsidRPr="00672498">
        <w:rPr>
          <w:rFonts w:ascii="Times New Roman" w:eastAsia="Times New Roman" w:hAnsi="Times New Roman" w:cs="Times New Roman"/>
          <w:i/>
          <w:sz w:val="24"/>
          <w:szCs w:val="24"/>
        </w:rPr>
        <w:t>centre</w:t>
      </w:r>
      <w:r w:rsidRPr="00672498">
        <w:rPr>
          <w:rFonts w:ascii="Times New Roman" w:eastAsia="Times New Roman" w:hAnsi="Times New Roman" w:cs="Times New Roman"/>
          <w:i/>
          <w:sz w:val="24"/>
          <w:szCs w:val="24"/>
        </w:rPr>
        <w:t xml:space="preserve">. There should be a number of </w:t>
      </w:r>
      <w:r w:rsidR="0095477F" w:rsidRPr="00672498">
        <w:rPr>
          <w:rFonts w:ascii="Times New Roman" w:eastAsia="Times New Roman" w:hAnsi="Times New Roman" w:cs="Times New Roman"/>
          <w:i/>
          <w:sz w:val="24"/>
          <w:szCs w:val="24"/>
        </w:rPr>
        <w:t xml:space="preserve">different </w:t>
      </w:r>
      <w:r w:rsidRPr="00672498">
        <w:rPr>
          <w:rFonts w:ascii="Times New Roman" w:eastAsia="Times New Roman" w:hAnsi="Times New Roman" w:cs="Times New Roman"/>
          <w:i/>
          <w:sz w:val="24"/>
          <w:szCs w:val="24"/>
        </w:rPr>
        <w:t>da</w:t>
      </w:r>
      <w:r w:rsidR="0095477F" w:rsidRPr="00672498">
        <w:rPr>
          <w:rFonts w:ascii="Times New Roman" w:eastAsia="Times New Roman" w:hAnsi="Times New Roman" w:cs="Times New Roman"/>
          <w:i/>
          <w:sz w:val="24"/>
          <w:szCs w:val="24"/>
        </w:rPr>
        <w:t>y</w:t>
      </w:r>
      <w:r w:rsidR="0087742C" w:rsidRPr="00672498">
        <w:rPr>
          <w:rFonts w:ascii="Times New Roman" w:eastAsia="Times New Roman" w:hAnsi="Times New Roman" w:cs="Times New Roman"/>
          <w:i/>
          <w:sz w:val="24"/>
          <w:szCs w:val="24"/>
        </w:rPr>
        <w:t xml:space="preserve"> care</w:t>
      </w:r>
      <w:r w:rsidR="00515A6B" w:rsidRPr="00672498">
        <w:rPr>
          <w:rFonts w:ascii="Times New Roman" w:eastAsia="Times New Roman" w:hAnsi="Times New Roman" w:cs="Times New Roman"/>
          <w:i/>
          <w:sz w:val="24"/>
          <w:szCs w:val="24"/>
        </w:rPr>
        <w:t xml:space="preserve"> centre</w:t>
      </w:r>
      <w:r w:rsidRPr="00672498">
        <w:rPr>
          <w:rFonts w:ascii="Times New Roman" w:eastAsia="Times New Roman" w:hAnsi="Times New Roman" w:cs="Times New Roman"/>
          <w:i/>
          <w:sz w:val="24"/>
          <w:szCs w:val="24"/>
        </w:rPr>
        <w:t xml:space="preserve">s in every area so that people who cannot go far can have access to them.  And so people can go there on foot.” </w:t>
      </w:r>
      <w:r w:rsidRPr="00672498">
        <w:rPr>
          <w:rFonts w:ascii="Times New Roman" w:eastAsia="Times New Roman" w:hAnsi="Times New Roman" w:cs="Times New Roman"/>
          <w:sz w:val="24"/>
          <w:szCs w:val="24"/>
        </w:rPr>
        <w:t>(L4, Female, Lahore)</w:t>
      </w:r>
      <w:r w:rsidR="003B59DD" w:rsidRPr="00672498">
        <w:rPr>
          <w:rFonts w:ascii="Times New Roman" w:eastAsia="Times New Roman" w:hAnsi="Times New Roman" w:cs="Times New Roman"/>
          <w:sz w:val="24"/>
          <w:szCs w:val="24"/>
        </w:rPr>
        <w:t>.</w:t>
      </w:r>
    </w:p>
    <w:p w14:paraId="31517742" w14:textId="77777777" w:rsidR="003B59DD" w:rsidRPr="00672498" w:rsidRDefault="003B59DD" w:rsidP="005A2755">
      <w:pPr>
        <w:spacing w:after="0" w:line="480" w:lineRule="auto"/>
        <w:ind w:left="720" w:firstLine="120"/>
        <w:rPr>
          <w:rFonts w:ascii="Times New Roman" w:eastAsia="Times New Roman" w:hAnsi="Times New Roman" w:cs="Times New Roman"/>
          <w:sz w:val="24"/>
          <w:szCs w:val="24"/>
        </w:rPr>
      </w:pPr>
    </w:p>
    <w:p w14:paraId="4D73B78E" w14:textId="0D328DDD" w:rsidR="005A2755" w:rsidRPr="00672498" w:rsidRDefault="005A2755" w:rsidP="005A2755">
      <w:pPr>
        <w:spacing w:line="480" w:lineRule="auto"/>
        <w:ind w:firstLine="720"/>
        <w:rPr>
          <w:rFonts w:ascii="Times New Roman" w:hAnsi="Times New Roman" w:cs="Times New Roman"/>
          <w:i/>
          <w:sz w:val="24"/>
          <w:szCs w:val="24"/>
        </w:rPr>
      </w:pPr>
      <w:r w:rsidRPr="00672498">
        <w:rPr>
          <w:rFonts w:ascii="Times New Roman" w:eastAsia="Times New Roman" w:hAnsi="Times New Roman" w:cs="Times New Roman"/>
          <w:sz w:val="24"/>
          <w:szCs w:val="24"/>
        </w:rPr>
        <w:t xml:space="preserve">Five caregivers (all female; four from Lahore) wished for more dementia support groups, either in person or online.  K5 (female, Karachi) </w:t>
      </w:r>
      <w:r w:rsidR="0095477F" w:rsidRPr="00672498">
        <w:rPr>
          <w:rFonts w:ascii="Times New Roman" w:eastAsia="Times New Roman" w:hAnsi="Times New Roman" w:cs="Times New Roman"/>
          <w:sz w:val="24"/>
          <w:szCs w:val="24"/>
        </w:rPr>
        <w:t xml:space="preserve">mentioned </w:t>
      </w:r>
      <w:r w:rsidRPr="00672498">
        <w:rPr>
          <w:rFonts w:ascii="Times New Roman" w:eastAsia="Times New Roman" w:hAnsi="Times New Roman" w:cs="Times New Roman"/>
          <w:sz w:val="24"/>
          <w:szCs w:val="24"/>
        </w:rPr>
        <w:t>how there are support groups for people living with autism and diabetes, but no</w:t>
      </w:r>
      <w:r w:rsidR="0095477F" w:rsidRPr="00672498">
        <w:rPr>
          <w:rFonts w:ascii="Times New Roman" w:eastAsia="Times New Roman" w:hAnsi="Times New Roman" w:cs="Times New Roman"/>
          <w:sz w:val="24"/>
          <w:szCs w:val="24"/>
        </w:rPr>
        <w:t>t</w:t>
      </w:r>
      <w:r w:rsidRPr="00672498">
        <w:rPr>
          <w:rFonts w:ascii="Times New Roman" w:eastAsia="Times New Roman" w:hAnsi="Times New Roman" w:cs="Times New Roman"/>
          <w:sz w:val="24"/>
          <w:szCs w:val="24"/>
        </w:rPr>
        <w:t xml:space="preserve"> </w:t>
      </w:r>
      <w:r w:rsidR="0095477F" w:rsidRPr="00672498">
        <w:rPr>
          <w:rFonts w:ascii="Times New Roman" w:eastAsia="Times New Roman" w:hAnsi="Times New Roman" w:cs="Times New Roman"/>
          <w:sz w:val="24"/>
          <w:szCs w:val="24"/>
        </w:rPr>
        <w:t xml:space="preserve">many </w:t>
      </w:r>
      <w:r w:rsidRPr="00672498">
        <w:rPr>
          <w:rFonts w:ascii="Times New Roman" w:eastAsia="Times New Roman" w:hAnsi="Times New Roman" w:cs="Times New Roman"/>
          <w:sz w:val="24"/>
          <w:szCs w:val="24"/>
        </w:rPr>
        <w:t xml:space="preserve">for dementia: </w:t>
      </w:r>
      <w:r w:rsidRPr="00672498">
        <w:rPr>
          <w:rFonts w:ascii="Times New Roman" w:hAnsi="Times New Roman" w:cs="Times New Roman"/>
          <w:i/>
          <w:sz w:val="24"/>
          <w:szCs w:val="24"/>
        </w:rPr>
        <w:t>“…I have seen people with Autism or other problems; they have support groups which are very helpful.  You learn to deal and learn from others</w:t>
      </w:r>
      <w:r w:rsidR="003B59DD" w:rsidRPr="00672498">
        <w:rPr>
          <w:rFonts w:ascii="Times New Roman" w:hAnsi="Times New Roman" w:cs="Times New Roman"/>
          <w:i/>
          <w:sz w:val="24"/>
          <w:szCs w:val="24"/>
        </w:rPr>
        <w:t>’</w:t>
      </w:r>
      <w:r w:rsidRPr="00672498">
        <w:rPr>
          <w:rFonts w:ascii="Times New Roman" w:hAnsi="Times New Roman" w:cs="Times New Roman"/>
          <w:i/>
          <w:sz w:val="24"/>
          <w:szCs w:val="24"/>
        </w:rPr>
        <w:t xml:space="preserve"> experience.  You learn a great deal because you are going through these. There should be support groups; there is for Diabetes. There should be </w:t>
      </w:r>
      <w:r w:rsidRPr="00672498">
        <w:rPr>
          <w:rFonts w:ascii="Times New Roman" w:hAnsi="Times New Roman" w:cs="Times New Roman"/>
          <w:sz w:val="24"/>
          <w:szCs w:val="24"/>
        </w:rPr>
        <w:t xml:space="preserve">[support groups] </w:t>
      </w:r>
      <w:r w:rsidRPr="00672498">
        <w:rPr>
          <w:rFonts w:ascii="Times New Roman" w:hAnsi="Times New Roman" w:cs="Times New Roman"/>
          <w:i/>
          <w:sz w:val="24"/>
          <w:szCs w:val="24"/>
        </w:rPr>
        <w:t xml:space="preserve">in this....” </w:t>
      </w:r>
      <w:r w:rsidRPr="00672498">
        <w:rPr>
          <w:rFonts w:ascii="Times New Roman" w:hAnsi="Times New Roman" w:cs="Times New Roman"/>
          <w:sz w:val="24"/>
          <w:szCs w:val="24"/>
        </w:rPr>
        <w:t xml:space="preserve">Six caregivers (five in Lahore) wanted to see better training for healthcare staff.  L3 (male, Lahore) said, </w:t>
      </w:r>
      <w:r w:rsidRPr="00672498">
        <w:rPr>
          <w:rFonts w:ascii="Times New Roman" w:hAnsi="Times New Roman" w:cs="Times New Roman"/>
          <w:i/>
          <w:sz w:val="24"/>
          <w:szCs w:val="24"/>
        </w:rPr>
        <w:t>“I think the caregivers in Pakistan are not particularly trained for Alzheimer’s.  If it was up to me I would like to provide a service that has properly trained caregivers, who are not only trained psychologically and mentally, but also physically.”</w:t>
      </w:r>
    </w:p>
    <w:p w14:paraId="415BAC42" w14:textId="267B4CB4" w:rsidR="003B59DD" w:rsidRPr="00672498" w:rsidRDefault="003B59DD" w:rsidP="005A2755">
      <w:pPr>
        <w:spacing w:line="480" w:lineRule="auto"/>
        <w:ind w:firstLine="720"/>
        <w:rPr>
          <w:rFonts w:ascii="Times New Roman" w:eastAsia="Times New Roman" w:hAnsi="Times New Roman" w:cs="Times New Roman"/>
          <w:sz w:val="24"/>
          <w:szCs w:val="24"/>
        </w:rPr>
      </w:pPr>
      <w:r w:rsidRPr="00672498">
        <w:rPr>
          <w:rFonts w:ascii="Times New Roman" w:hAnsi="Times New Roman" w:cs="Times New Roman"/>
          <w:sz w:val="24"/>
          <w:szCs w:val="24"/>
        </w:rPr>
        <w:t>Thus, it is clear from these interviews that the caregivers in this study felt they did not have enough formal support and that this is something they wished for.</w:t>
      </w:r>
    </w:p>
    <w:p w14:paraId="5484AAEB" w14:textId="49FF7273" w:rsidR="005A2755" w:rsidRPr="00672498" w:rsidRDefault="005A2755" w:rsidP="005A2755">
      <w:pPr>
        <w:spacing w:after="0" w:line="480" w:lineRule="auto"/>
        <w:rPr>
          <w:rFonts w:ascii="Times New Roman" w:eastAsia="Times New Roman" w:hAnsi="Times New Roman" w:cs="Times New Roman"/>
          <w:sz w:val="24"/>
          <w:szCs w:val="24"/>
        </w:rPr>
      </w:pPr>
    </w:p>
    <w:p w14:paraId="160241C5" w14:textId="344FBEEB" w:rsidR="0098074A" w:rsidRPr="00672498" w:rsidRDefault="003E55E5" w:rsidP="005E4326">
      <w:pPr>
        <w:spacing w:after="0" w:line="480" w:lineRule="auto"/>
        <w:ind w:firstLine="720"/>
        <w:rPr>
          <w:rFonts w:ascii="Times New Roman" w:eastAsia="Times New Roman" w:hAnsi="Times New Roman" w:cs="Times New Roman"/>
          <w:strike/>
          <w:sz w:val="24"/>
          <w:szCs w:val="24"/>
        </w:rPr>
      </w:pPr>
      <w:r w:rsidRPr="00672498">
        <w:rPr>
          <w:rFonts w:ascii="Times New Roman" w:eastAsia="Times New Roman" w:hAnsi="Times New Roman" w:cs="Times New Roman"/>
          <w:b/>
          <w:sz w:val="24"/>
          <w:szCs w:val="24"/>
        </w:rPr>
        <w:t xml:space="preserve">Mistrust of </w:t>
      </w:r>
      <w:r w:rsidR="003B59DD" w:rsidRPr="00672498">
        <w:rPr>
          <w:rFonts w:ascii="Times New Roman" w:eastAsia="Times New Roman" w:hAnsi="Times New Roman" w:cs="Times New Roman"/>
          <w:b/>
          <w:sz w:val="24"/>
          <w:szCs w:val="24"/>
        </w:rPr>
        <w:t xml:space="preserve">formal </w:t>
      </w:r>
      <w:r w:rsidRPr="00672498">
        <w:rPr>
          <w:rFonts w:ascii="Times New Roman" w:eastAsia="Times New Roman" w:hAnsi="Times New Roman" w:cs="Times New Roman"/>
          <w:b/>
          <w:sz w:val="24"/>
          <w:szCs w:val="24"/>
        </w:rPr>
        <w:t>support</w:t>
      </w:r>
      <w:r w:rsidR="005E4326" w:rsidRPr="00672498">
        <w:rPr>
          <w:rFonts w:ascii="Times New Roman" w:eastAsia="Times New Roman" w:hAnsi="Times New Roman" w:cs="Times New Roman"/>
          <w:b/>
          <w:sz w:val="24"/>
          <w:szCs w:val="24"/>
        </w:rPr>
        <w:t>:</w:t>
      </w:r>
      <w:r w:rsidR="005E4326" w:rsidRPr="00672498">
        <w:rPr>
          <w:rFonts w:ascii="Times New Roman" w:eastAsia="Times New Roman" w:hAnsi="Times New Roman" w:cs="Times New Roman"/>
          <w:sz w:val="24"/>
          <w:szCs w:val="24"/>
        </w:rPr>
        <w:t xml:space="preserve"> </w:t>
      </w:r>
      <w:r w:rsidR="003B59DD" w:rsidRPr="00672498">
        <w:rPr>
          <w:rFonts w:ascii="Times New Roman" w:eastAsia="Times New Roman" w:hAnsi="Times New Roman" w:cs="Times New Roman"/>
          <w:sz w:val="24"/>
          <w:szCs w:val="24"/>
        </w:rPr>
        <w:t xml:space="preserve">In contrast, some </w:t>
      </w:r>
      <w:r w:rsidR="003B76B1" w:rsidRPr="00672498">
        <w:rPr>
          <w:rFonts w:ascii="Times New Roman" w:eastAsia="Times New Roman" w:hAnsi="Times New Roman" w:cs="Times New Roman"/>
          <w:sz w:val="24"/>
          <w:szCs w:val="24"/>
        </w:rPr>
        <w:t>caregivers were reluctant to receive support from outside of the family</w:t>
      </w:r>
      <w:r w:rsidR="00CB14B8" w:rsidRPr="00672498">
        <w:rPr>
          <w:rFonts w:ascii="Times New Roman" w:eastAsia="Times New Roman" w:hAnsi="Times New Roman" w:cs="Times New Roman"/>
          <w:sz w:val="24"/>
          <w:szCs w:val="24"/>
        </w:rPr>
        <w:t xml:space="preserve">, as they </w:t>
      </w:r>
      <w:r w:rsidR="00D14BC4" w:rsidRPr="00672498">
        <w:rPr>
          <w:rFonts w:ascii="Times New Roman" w:eastAsia="Times New Roman" w:hAnsi="Times New Roman" w:cs="Times New Roman"/>
          <w:sz w:val="24"/>
          <w:szCs w:val="24"/>
        </w:rPr>
        <w:t>worried</w:t>
      </w:r>
      <w:r w:rsidR="003B76B1" w:rsidRPr="00672498">
        <w:rPr>
          <w:rFonts w:ascii="Times New Roman" w:eastAsia="Times New Roman" w:hAnsi="Times New Roman" w:cs="Times New Roman"/>
          <w:sz w:val="24"/>
          <w:szCs w:val="24"/>
        </w:rPr>
        <w:t xml:space="preserve"> about </w:t>
      </w:r>
      <w:r w:rsidR="0072153C" w:rsidRPr="00672498">
        <w:rPr>
          <w:rFonts w:ascii="Times New Roman" w:eastAsia="Times New Roman" w:hAnsi="Times New Roman" w:cs="Times New Roman"/>
          <w:sz w:val="24"/>
          <w:szCs w:val="24"/>
        </w:rPr>
        <w:t xml:space="preserve">the quality of the </w:t>
      </w:r>
      <w:r w:rsidR="003B76B1" w:rsidRPr="00672498">
        <w:rPr>
          <w:rFonts w:ascii="Times New Roman" w:eastAsia="Times New Roman" w:hAnsi="Times New Roman" w:cs="Times New Roman"/>
          <w:sz w:val="24"/>
          <w:szCs w:val="24"/>
        </w:rPr>
        <w:t>care</w:t>
      </w:r>
      <w:r w:rsidR="00DE1961" w:rsidRPr="00672498">
        <w:rPr>
          <w:rFonts w:ascii="Times New Roman" w:eastAsia="Times New Roman" w:hAnsi="Times New Roman" w:cs="Times New Roman"/>
          <w:sz w:val="24"/>
          <w:szCs w:val="24"/>
        </w:rPr>
        <w:t xml:space="preserve"> </w:t>
      </w:r>
      <w:r w:rsidR="00230EBE" w:rsidRPr="00672498">
        <w:rPr>
          <w:rFonts w:ascii="Times New Roman" w:eastAsia="Times New Roman" w:hAnsi="Times New Roman" w:cs="Times New Roman"/>
          <w:sz w:val="24"/>
          <w:szCs w:val="24"/>
        </w:rPr>
        <w:t>(</w:t>
      </w:r>
      <w:r w:rsidR="006739A8" w:rsidRPr="00672498">
        <w:rPr>
          <w:rFonts w:ascii="Times New Roman" w:eastAsia="Times New Roman" w:hAnsi="Times New Roman" w:cs="Times New Roman"/>
          <w:sz w:val="24"/>
          <w:szCs w:val="24"/>
        </w:rPr>
        <w:t xml:space="preserve">including some </w:t>
      </w:r>
      <w:r w:rsidR="004D5811" w:rsidRPr="00672498">
        <w:rPr>
          <w:rFonts w:ascii="Times New Roman" w:eastAsia="Times New Roman" w:hAnsi="Times New Roman" w:cs="Times New Roman"/>
          <w:sz w:val="24"/>
          <w:szCs w:val="24"/>
        </w:rPr>
        <w:t xml:space="preserve">of those </w:t>
      </w:r>
      <w:r w:rsidR="006739A8" w:rsidRPr="00672498">
        <w:rPr>
          <w:rFonts w:ascii="Times New Roman" w:eastAsia="Times New Roman" w:hAnsi="Times New Roman" w:cs="Times New Roman"/>
          <w:sz w:val="24"/>
          <w:szCs w:val="24"/>
        </w:rPr>
        <w:t>who had received home-help</w:t>
      </w:r>
      <w:r w:rsidR="003E364A" w:rsidRPr="00672498">
        <w:rPr>
          <w:rFonts w:ascii="Times New Roman" w:eastAsia="Times New Roman" w:hAnsi="Times New Roman" w:cs="Times New Roman"/>
          <w:sz w:val="24"/>
          <w:szCs w:val="24"/>
        </w:rPr>
        <w:t>)</w:t>
      </w:r>
      <w:r w:rsidR="00DE1961" w:rsidRPr="00672498">
        <w:rPr>
          <w:rFonts w:ascii="Times New Roman" w:eastAsia="Times New Roman" w:hAnsi="Times New Roman" w:cs="Times New Roman"/>
          <w:sz w:val="24"/>
          <w:szCs w:val="24"/>
        </w:rPr>
        <w:t xml:space="preserve">.  They did not believe that the care </w:t>
      </w:r>
      <w:r w:rsidR="009F57C0" w:rsidRPr="00672498">
        <w:rPr>
          <w:rFonts w:ascii="Times New Roman" w:eastAsia="Times New Roman" w:hAnsi="Times New Roman" w:cs="Times New Roman"/>
          <w:sz w:val="24"/>
          <w:szCs w:val="24"/>
        </w:rPr>
        <w:t xml:space="preserve">from outsiders </w:t>
      </w:r>
      <w:r w:rsidR="00D14BC4" w:rsidRPr="00672498">
        <w:rPr>
          <w:rFonts w:ascii="Times New Roman" w:eastAsia="Times New Roman" w:hAnsi="Times New Roman" w:cs="Times New Roman"/>
          <w:sz w:val="24"/>
          <w:szCs w:val="24"/>
        </w:rPr>
        <w:t>could</w:t>
      </w:r>
      <w:r w:rsidR="0072153C" w:rsidRPr="00672498">
        <w:rPr>
          <w:rFonts w:ascii="Times New Roman" w:eastAsia="Times New Roman" w:hAnsi="Times New Roman" w:cs="Times New Roman"/>
          <w:sz w:val="24"/>
          <w:szCs w:val="24"/>
        </w:rPr>
        <w:t xml:space="preserve"> </w:t>
      </w:r>
      <w:r w:rsidR="00DE1961" w:rsidRPr="00672498">
        <w:rPr>
          <w:rFonts w:ascii="Times New Roman" w:eastAsia="Times New Roman" w:hAnsi="Times New Roman" w:cs="Times New Roman"/>
          <w:sz w:val="24"/>
          <w:szCs w:val="24"/>
        </w:rPr>
        <w:t xml:space="preserve">be as good as </w:t>
      </w:r>
      <w:r w:rsidR="00E964E3" w:rsidRPr="00672498">
        <w:rPr>
          <w:rFonts w:ascii="Times New Roman" w:eastAsia="Times New Roman" w:hAnsi="Times New Roman" w:cs="Times New Roman"/>
          <w:sz w:val="24"/>
          <w:szCs w:val="24"/>
        </w:rPr>
        <w:t xml:space="preserve">the </w:t>
      </w:r>
      <w:r w:rsidR="00DE1961" w:rsidRPr="00672498">
        <w:rPr>
          <w:rFonts w:ascii="Times New Roman" w:eastAsia="Times New Roman" w:hAnsi="Times New Roman" w:cs="Times New Roman"/>
          <w:sz w:val="24"/>
          <w:szCs w:val="24"/>
        </w:rPr>
        <w:t xml:space="preserve">family care.  </w:t>
      </w:r>
      <w:r w:rsidR="00330859" w:rsidRPr="00672498">
        <w:rPr>
          <w:rFonts w:ascii="Times New Roman" w:eastAsia="Times New Roman" w:hAnsi="Times New Roman" w:cs="Times New Roman"/>
          <w:sz w:val="24"/>
          <w:szCs w:val="24"/>
        </w:rPr>
        <w:t>L9 (female,</w:t>
      </w:r>
      <w:r w:rsidR="00DE1961" w:rsidRPr="00672498">
        <w:rPr>
          <w:rFonts w:ascii="Times New Roman" w:eastAsia="Times New Roman" w:hAnsi="Times New Roman" w:cs="Times New Roman"/>
          <w:sz w:val="24"/>
          <w:szCs w:val="24"/>
        </w:rPr>
        <w:t xml:space="preserve"> Lahore</w:t>
      </w:r>
      <w:r w:rsidR="00330859" w:rsidRPr="00672498">
        <w:rPr>
          <w:rFonts w:ascii="Times New Roman" w:eastAsia="Times New Roman" w:hAnsi="Times New Roman" w:cs="Times New Roman"/>
          <w:sz w:val="24"/>
          <w:szCs w:val="24"/>
        </w:rPr>
        <w:t>)</w:t>
      </w:r>
      <w:r w:rsidR="00DE1961" w:rsidRPr="00672498">
        <w:rPr>
          <w:rFonts w:ascii="Times New Roman" w:eastAsia="Times New Roman" w:hAnsi="Times New Roman" w:cs="Times New Roman"/>
          <w:sz w:val="24"/>
          <w:szCs w:val="24"/>
        </w:rPr>
        <w:t xml:space="preserve"> said, </w:t>
      </w:r>
      <w:r w:rsidR="00DE1961" w:rsidRPr="00672498">
        <w:rPr>
          <w:rFonts w:ascii="Times New Roman" w:eastAsia="Times New Roman" w:hAnsi="Times New Roman" w:cs="Times New Roman"/>
          <w:i/>
          <w:sz w:val="24"/>
          <w:szCs w:val="24"/>
        </w:rPr>
        <w:t>“Only those people can care for you</w:t>
      </w:r>
      <w:r w:rsidR="000D3F3A" w:rsidRPr="00672498">
        <w:rPr>
          <w:rFonts w:ascii="Times New Roman" w:eastAsia="Times New Roman" w:hAnsi="Times New Roman" w:cs="Times New Roman"/>
          <w:i/>
          <w:sz w:val="24"/>
          <w:szCs w:val="24"/>
        </w:rPr>
        <w:t>,</w:t>
      </w:r>
      <w:r w:rsidR="00DE1961" w:rsidRPr="00672498">
        <w:rPr>
          <w:rFonts w:ascii="Times New Roman" w:eastAsia="Times New Roman" w:hAnsi="Times New Roman" w:cs="Times New Roman"/>
          <w:i/>
          <w:sz w:val="24"/>
          <w:szCs w:val="24"/>
        </w:rPr>
        <w:t xml:space="preserve"> who actually feel anything for you.”</w:t>
      </w:r>
      <w:r w:rsidR="00CB14B8" w:rsidRPr="00672498">
        <w:rPr>
          <w:rFonts w:ascii="Times New Roman" w:eastAsia="Times New Roman" w:hAnsi="Times New Roman" w:cs="Times New Roman"/>
          <w:i/>
          <w:sz w:val="24"/>
          <w:szCs w:val="24"/>
        </w:rPr>
        <w:t xml:space="preserve"> </w:t>
      </w:r>
      <w:r w:rsidR="00DE1961" w:rsidRPr="00672498">
        <w:rPr>
          <w:rFonts w:ascii="Times New Roman" w:eastAsia="Times New Roman" w:hAnsi="Times New Roman" w:cs="Times New Roman"/>
          <w:i/>
          <w:sz w:val="24"/>
          <w:szCs w:val="24"/>
        </w:rPr>
        <w:t xml:space="preserve"> </w:t>
      </w:r>
      <w:r w:rsidR="00CB14B8" w:rsidRPr="00672498">
        <w:rPr>
          <w:rFonts w:ascii="Times New Roman" w:eastAsia="Times New Roman" w:hAnsi="Times New Roman" w:cs="Times New Roman"/>
          <w:sz w:val="24"/>
          <w:szCs w:val="24"/>
        </w:rPr>
        <w:t>In some instances</w:t>
      </w:r>
      <w:r w:rsidR="0072153C" w:rsidRPr="00672498">
        <w:rPr>
          <w:rFonts w:ascii="Times New Roman" w:eastAsia="Times New Roman" w:hAnsi="Times New Roman" w:cs="Times New Roman"/>
          <w:sz w:val="24"/>
          <w:szCs w:val="24"/>
        </w:rPr>
        <w:t>,</w:t>
      </w:r>
      <w:r w:rsidR="00CB14B8" w:rsidRPr="00672498">
        <w:rPr>
          <w:rFonts w:ascii="Times New Roman" w:eastAsia="Times New Roman" w:hAnsi="Times New Roman" w:cs="Times New Roman"/>
          <w:sz w:val="24"/>
          <w:szCs w:val="24"/>
        </w:rPr>
        <w:t xml:space="preserve"> </w:t>
      </w:r>
      <w:r w:rsidR="00D14BC4" w:rsidRPr="00672498">
        <w:rPr>
          <w:rFonts w:ascii="Times New Roman" w:eastAsia="Times New Roman" w:hAnsi="Times New Roman" w:cs="Times New Roman"/>
          <w:sz w:val="24"/>
          <w:szCs w:val="24"/>
        </w:rPr>
        <w:t>the person with dementia</w:t>
      </w:r>
      <w:r w:rsidR="00CB14B8" w:rsidRPr="00672498">
        <w:rPr>
          <w:rFonts w:ascii="Times New Roman" w:eastAsia="Times New Roman" w:hAnsi="Times New Roman" w:cs="Times New Roman"/>
          <w:sz w:val="24"/>
          <w:szCs w:val="24"/>
        </w:rPr>
        <w:t xml:space="preserve"> had refused </w:t>
      </w:r>
      <w:r w:rsidR="003B59DD" w:rsidRPr="00672498">
        <w:rPr>
          <w:rFonts w:ascii="Times New Roman" w:eastAsia="Times New Roman" w:hAnsi="Times New Roman" w:cs="Times New Roman"/>
          <w:sz w:val="24"/>
          <w:szCs w:val="24"/>
        </w:rPr>
        <w:t xml:space="preserve">formal </w:t>
      </w:r>
      <w:r w:rsidR="00CB14B8" w:rsidRPr="00672498">
        <w:rPr>
          <w:rFonts w:ascii="Times New Roman" w:eastAsia="Times New Roman" w:hAnsi="Times New Roman" w:cs="Times New Roman"/>
          <w:sz w:val="24"/>
          <w:szCs w:val="24"/>
        </w:rPr>
        <w:t>care</w:t>
      </w:r>
      <w:r w:rsidR="0072153C" w:rsidRPr="00672498">
        <w:rPr>
          <w:rFonts w:ascii="Times New Roman" w:eastAsia="Times New Roman" w:hAnsi="Times New Roman" w:cs="Times New Roman"/>
          <w:sz w:val="24"/>
          <w:szCs w:val="24"/>
        </w:rPr>
        <w:t>.</w:t>
      </w:r>
      <w:r w:rsidR="00CB14B8" w:rsidRPr="00672498">
        <w:rPr>
          <w:rFonts w:ascii="Times New Roman" w:eastAsia="Times New Roman" w:hAnsi="Times New Roman" w:cs="Times New Roman"/>
          <w:sz w:val="24"/>
          <w:szCs w:val="24"/>
        </w:rPr>
        <w:t xml:space="preserve"> </w:t>
      </w:r>
      <w:r w:rsidR="00D14BC4" w:rsidRPr="00672498">
        <w:rPr>
          <w:rFonts w:ascii="Times New Roman" w:eastAsia="Times New Roman" w:hAnsi="Times New Roman" w:cs="Times New Roman"/>
          <w:sz w:val="24"/>
          <w:szCs w:val="24"/>
        </w:rPr>
        <w:t xml:space="preserve"> </w:t>
      </w:r>
      <w:r w:rsidR="00CB14B8" w:rsidRPr="00672498">
        <w:rPr>
          <w:rFonts w:ascii="Times New Roman" w:eastAsia="Times New Roman" w:hAnsi="Times New Roman" w:cs="Times New Roman"/>
          <w:sz w:val="24"/>
          <w:szCs w:val="24"/>
        </w:rPr>
        <w:t>L1 (female, Lahore) recalled a time when her mother-in-law with dementia refused home-help: “</w:t>
      </w:r>
      <w:r w:rsidR="00CB14B8" w:rsidRPr="00672498">
        <w:rPr>
          <w:rFonts w:ascii="Times New Roman" w:eastAsia="Times New Roman" w:hAnsi="Times New Roman" w:cs="Times New Roman"/>
          <w:i/>
          <w:sz w:val="24"/>
          <w:szCs w:val="24"/>
        </w:rPr>
        <w:t xml:space="preserve">I hired a maid once for helping her in bathing. She got very hyper after seeing </w:t>
      </w:r>
      <w:r w:rsidR="0072153C" w:rsidRPr="00672498">
        <w:rPr>
          <w:rFonts w:ascii="Times New Roman" w:eastAsia="Times New Roman" w:hAnsi="Times New Roman" w:cs="Times New Roman"/>
          <w:i/>
          <w:sz w:val="24"/>
          <w:szCs w:val="24"/>
        </w:rPr>
        <w:t xml:space="preserve">the maid </w:t>
      </w:r>
      <w:r w:rsidR="00CB14B8" w:rsidRPr="00672498">
        <w:rPr>
          <w:rFonts w:ascii="Times New Roman" w:eastAsia="Times New Roman" w:hAnsi="Times New Roman" w:cs="Times New Roman"/>
          <w:i/>
          <w:sz w:val="24"/>
          <w:szCs w:val="24"/>
        </w:rPr>
        <w:t>and starting beating herself.  She hit herself so much that her body got bruised. She said ‘why you called this maid over?</w:t>
      </w:r>
      <w:r w:rsidR="00424114" w:rsidRPr="00672498">
        <w:rPr>
          <w:rFonts w:ascii="Times New Roman" w:eastAsia="Times New Roman" w:hAnsi="Times New Roman" w:cs="Times New Roman"/>
          <w:i/>
          <w:sz w:val="24"/>
          <w:szCs w:val="24"/>
        </w:rPr>
        <w:t>’</w:t>
      </w:r>
      <w:r w:rsidR="00CB14B8" w:rsidRPr="00672498">
        <w:rPr>
          <w:rFonts w:ascii="Times New Roman" w:eastAsia="Times New Roman" w:hAnsi="Times New Roman" w:cs="Times New Roman"/>
          <w:i/>
          <w:sz w:val="24"/>
          <w:szCs w:val="24"/>
        </w:rPr>
        <w:t xml:space="preserve">”  </w:t>
      </w:r>
      <w:r w:rsidR="003B59DD" w:rsidRPr="00672498">
        <w:rPr>
          <w:rFonts w:ascii="Times New Roman" w:eastAsia="Times New Roman" w:hAnsi="Times New Roman" w:cs="Times New Roman"/>
          <w:sz w:val="24"/>
          <w:szCs w:val="24"/>
        </w:rPr>
        <w:t>Thus, although some caregivers expressed a need for formal care, the</w:t>
      </w:r>
      <w:r w:rsidR="009F57C0" w:rsidRPr="00672498">
        <w:rPr>
          <w:rFonts w:ascii="Times New Roman" w:eastAsia="Times New Roman" w:hAnsi="Times New Roman" w:cs="Times New Roman"/>
          <w:sz w:val="24"/>
          <w:szCs w:val="24"/>
        </w:rPr>
        <w:t xml:space="preserve"> person</w:t>
      </w:r>
      <w:r w:rsidR="00515A6B" w:rsidRPr="00672498">
        <w:rPr>
          <w:rFonts w:ascii="Times New Roman" w:eastAsia="Times New Roman" w:hAnsi="Times New Roman" w:cs="Times New Roman"/>
          <w:sz w:val="24"/>
          <w:szCs w:val="24"/>
        </w:rPr>
        <w:t>s</w:t>
      </w:r>
      <w:r w:rsidR="009F57C0" w:rsidRPr="00672498">
        <w:rPr>
          <w:rFonts w:ascii="Times New Roman" w:eastAsia="Times New Roman" w:hAnsi="Times New Roman" w:cs="Times New Roman"/>
          <w:sz w:val="24"/>
          <w:szCs w:val="24"/>
        </w:rPr>
        <w:t xml:space="preserve"> </w:t>
      </w:r>
      <w:r w:rsidR="00515A6B" w:rsidRPr="00672498">
        <w:rPr>
          <w:rFonts w:ascii="Times New Roman" w:eastAsia="Times New Roman" w:hAnsi="Times New Roman" w:cs="Times New Roman"/>
          <w:sz w:val="24"/>
          <w:szCs w:val="24"/>
        </w:rPr>
        <w:t>with dementia were</w:t>
      </w:r>
      <w:r w:rsidR="003B59DD" w:rsidRPr="00672498">
        <w:rPr>
          <w:rFonts w:ascii="Times New Roman" w:eastAsia="Times New Roman" w:hAnsi="Times New Roman" w:cs="Times New Roman"/>
          <w:sz w:val="24"/>
          <w:szCs w:val="24"/>
        </w:rPr>
        <w:t xml:space="preserve"> </w:t>
      </w:r>
      <w:r w:rsidR="00880613" w:rsidRPr="00672498">
        <w:rPr>
          <w:rFonts w:ascii="Times New Roman" w:eastAsia="Times New Roman" w:hAnsi="Times New Roman" w:cs="Times New Roman"/>
          <w:sz w:val="24"/>
          <w:szCs w:val="24"/>
        </w:rPr>
        <w:t xml:space="preserve">sometimes </w:t>
      </w:r>
      <w:r w:rsidR="003B59DD" w:rsidRPr="00672498">
        <w:rPr>
          <w:rFonts w:ascii="Times New Roman" w:eastAsia="Times New Roman" w:hAnsi="Times New Roman" w:cs="Times New Roman"/>
          <w:sz w:val="24"/>
          <w:szCs w:val="24"/>
        </w:rPr>
        <w:t>resistant to this support.</w:t>
      </w:r>
    </w:p>
    <w:p w14:paraId="30BC7D3A" w14:textId="77777777" w:rsidR="0098074A" w:rsidRPr="00672498" w:rsidRDefault="0098074A" w:rsidP="00230EBE">
      <w:pPr>
        <w:spacing w:after="0" w:line="480" w:lineRule="auto"/>
        <w:rPr>
          <w:rFonts w:ascii="Times New Roman" w:eastAsia="Times New Roman" w:hAnsi="Times New Roman" w:cs="Times New Roman"/>
          <w:sz w:val="24"/>
          <w:szCs w:val="24"/>
        </w:rPr>
      </w:pPr>
    </w:p>
    <w:p w14:paraId="445B7EDD" w14:textId="3F3D2B55" w:rsidR="00F87C22" w:rsidRPr="00672498" w:rsidRDefault="009F57C0" w:rsidP="005E4326">
      <w:pPr>
        <w:spacing w:line="480" w:lineRule="auto"/>
        <w:ind w:firstLine="720"/>
        <w:rPr>
          <w:rFonts w:ascii="Times New Roman" w:hAnsi="Times New Roman" w:cs="Times New Roman"/>
          <w:sz w:val="24"/>
          <w:szCs w:val="24"/>
        </w:rPr>
      </w:pPr>
      <w:r w:rsidRPr="00672498">
        <w:rPr>
          <w:rFonts w:ascii="Times New Roman" w:eastAsia="Times New Roman" w:hAnsi="Times New Roman" w:cs="Times New Roman"/>
          <w:b/>
          <w:sz w:val="24"/>
          <w:szCs w:val="24"/>
        </w:rPr>
        <w:t>A l</w:t>
      </w:r>
      <w:r w:rsidR="005F2156" w:rsidRPr="00672498">
        <w:rPr>
          <w:rFonts w:ascii="Times New Roman" w:eastAsia="Times New Roman" w:hAnsi="Times New Roman" w:cs="Times New Roman"/>
          <w:b/>
          <w:sz w:val="24"/>
          <w:szCs w:val="24"/>
        </w:rPr>
        <w:t>ack of awareness</w:t>
      </w:r>
      <w:r w:rsidR="005E4326" w:rsidRPr="00672498">
        <w:rPr>
          <w:rFonts w:ascii="Times New Roman" w:eastAsia="Times New Roman" w:hAnsi="Times New Roman" w:cs="Times New Roman"/>
          <w:b/>
          <w:sz w:val="24"/>
          <w:szCs w:val="24"/>
        </w:rPr>
        <w:t>:</w:t>
      </w:r>
      <w:r w:rsidR="005E4326" w:rsidRPr="00672498">
        <w:rPr>
          <w:rFonts w:ascii="Times New Roman" w:eastAsia="Times New Roman" w:hAnsi="Times New Roman" w:cs="Times New Roman"/>
          <w:sz w:val="24"/>
          <w:szCs w:val="24"/>
        </w:rPr>
        <w:t xml:space="preserve"> A lack of dementia awareness led two caregivers to delay treatment for the person with dementia, because they were either scared of the diagnosis or </w:t>
      </w:r>
      <w:r w:rsidR="0072153C" w:rsidRPr="00672498">
        <w:rPr>
          <w:rFonts w:ascii="Times New Roman" w:eastAsia="Times New Roman" w:hAnsi="Times New Roman" w:cs="Times New Roman"/>
          <w:sz w:val="24"/>
          <w:szCs w:val="24"/>
        </w:rPr>
        <w:t xml:space="preserve">they </w:t>
      </w:r>
      <w:r w:rsidR="005E4326" w:rsidRPr="00672498">
        <w:rPr>
          <w:rFonts w:ascii="Times New Roman" w:eastAsia="Times New Roman" w:hAnsi="Times New Roman" w:cs="Times New Roman"/>
          <w:sz w:val="24"/>
          <w:szCs w:val="24"/>
        </w:rPr>
        <w:t>thought the condition would get better naturally.  Seven car</w:t>
      </w:r>
      <w:r w:rsidR="00D14BC4" w:rsidRPr="00672498">
        <w:rPr>
          <w:rFonts w:ascii="Times New Roman" w:eastAsia="Times New Roman" w:hAnsi="Times New Roman" w:cs="Times New Roman"/>
          <w:sz w:val="24"/>
          <w:szCs w:val="24"/>
        </w:rPr>
        <w:t>egivers were unaware of any day</w:t>
      </w:r>
      <w:r w:rsidR="006E5A2D" w:rsidRPr="00672498">
        <w:rPr>
          <w:rFonts w:ascii="Times New Roman" w:eastAsia="Times New Roman" w:hAnsi="Times New Roman" w:cs="Times New Roman"/>
          <w:sz w:val="24"/>
          <w:szCs w:val="24"/>
        </w:rPr>
        <w:t xml:space="preserve"> </w:t>
      </w:r>
      <w:r w:rsidR="0087742C" w:rsidRPr="00672498">
        <w:rPr>
          <w:rFonts w:ascii="Times New Roman" w:eastAsia="Times New Roman" w:hAnsi="Times New Roman" w:cs="Times New Roman"/>
          <w:sz w:val="24"/>
          <w:szCs w:val="24"/>
        </w:rPr>
        <w:t xml:space="preserve">care </w:t>
      </w:r>
      <w:r w:rsidR="005E4326" w:rsidRPr="00672498">
        <w:rPr>
          <w:rFonts w:ascii="Times New Roman" w:eastAsia="Times New Roman" w:hAnsi="Times New Roman" w:cs="Times New Roman"/>
          <w:sz w:val="24"/>
          <w:szCs w:val="24"/>
        </w:rPr>
        <w:t xml:space="preserve">centres, even though they lived in a city with a </w:t>
      </w:r>
      <w:r w:rsidR="006E5A2D" w:rsidRPr="00672498">
        <w:rPr>
          <w:rFonts w:ascii="Times New Roman" w:eastAsia="Times New Roman" w:hAnsi="Times New Roman" w:cs="Times New Roman"/>
          <w:sz w:val="24"/>
          <w:szCs w:val="24"/>
        </w:rPr>
        <w:t xml:space="preserve">day </w:t>
      </w:r>
      <w:r w:rsidR="0087742C" w:rsidRPr="00672498">
        <w:rPr>
          <w:rFonts w:ascii="Times New Roman" w:eastAsia="Times New Roman" w:hAnsi="Times New Roman" w:cs="Times New Roman"/>
          <w:sz w:val="24"/>
          <w:szCs w:val="24"/>
        </w:rPr>
        <w:t xml:space="preserve">care </w:t>
      </w:r>
      <w:r w:rsidR="006E5A2D" w:rsidRPr="00672498">
        <w:rPr>
          <w:rFonts w:ascii="Times New Roman" w:eastAsia="Times New Roman" w:hAnsi="Times New Roman" w:cs="Times New Roman"/>
          <w:sz w:val="24"/>
          <w:szCs w:val="24"/>
        </w:rPr>
        <w:t>centre</w:t>
      </w:r>
      <w:r w:rsidR="005E4326" w:rsidRPr="00672498">
        <w:rPr>
          <w:rFonts w:ascii="Times New Roman" w:eastAsia="Times New Roman" w:hAnsi="Times New Roman" w:cs="Times New Roman"/>
          <w:sz w:val="24"/>
          <w:szCs w:val="24"/>
        </w:rPr>
        <w:t xml:space="preserve">.  </w:t>
      </w:r>
      <w:r w:rsidR="006F4D1C" w:rsidRPr="00672498">
        <w:rPr>
          <w:rFonts w:ascii="Times New Roman" w:eastAsia="Times New Roman" w:hAnsi="Times New Roman" w:cs="Times New Roman"/>
          <w:sz w:val="24"/>
          <w:szCs w:val="24"/>
        </w:rPr>
        <w:t xml:space="preserve">  </w:t>
      </w:r>
      <w:r w:rsidR="003E55E5" w:rsidRPr="00672498">
        <w:rPr>
          <w:rFonts w:ascii="Times New Roman" w:eastAsia="Times New Roman" w:hAnsi="Times New Roman" w:cs="Times New Roman"/>
          <w:sz w:val="24"/>
          <w:szCs w:val="24"/>
        </w:rPr>
        <w:t xml:space="preserve">All caregivers believed that raising awareness of dementia was necessary in Pakistan and the most common suggestions on how to do this was through online/social media, TV/radio and printed media.  K4 (female, Karachi) said, </w:t>
      </w:r>
      <w:r w:rsidR="003E55E5" w:rsidRPr="00672498">
        <w:rPr>
          <w:rFonts w:ascii="Times New Roman" w:hAnsi="Times New Roman" w:cs="Times New Roman"/>
          <w:i/>
          <w:sz w:val="24"/>
          <w:szCs w:val="24"/>
        </w:rPr>
        <w:t xml:space="preserve">“….like social media that informs that what it is, what kind of disease it is. I have read and learnt </w:t>
      </w:r>
      <w:r w:rsidR="00515A6B" w:rsidRPr="00672498">
        <w:rPr>
          <w:rFonts w:ascii="Times New Roman" w:hAnsi="Times New Roman" w:cs="Times New Roman"/>
          <w:i/>
          <w:sz w:val="24"/>
          <w:szCs w:val="24"/>
        </w:rPr>
        <w:t xml:space="preserve">a </w:t>
      </w:r>
      <w:r w:rsidR="003E55E5" w:rsidRPr="00672498">
        <w:rPr>
          <w:rFonts w:ascii="Times New Roman" w:hAnsi="Times New Roman" w:cs="Times New Roman"/>
          <w:i/>
          <w:sz w:val="24"/>
          <w:szCs w:val="24"/>
        </w:rPr>
        <w:t xml:space="preserve">lot of things relating to the disease of my mother-in-law from </w:t>
      </w:r>
      <w:r w:rsidR="00515A6B" w:rsidRPr="00672498">
        <w:rPr>
          <w:rFonts w:ascii="Times New Roman" w:hAnsi="Times New Roman" w:cs="Times New Roman"/>
          <w:i/>
          <w:sz w:val="24"/>
          <w:szCs w:val="24"/>
        </w:rPr>
        <w:t xml:space="preserve">the </w:t>
      </w:r>
      <w:r w:rsidR="003E55E5" w:rsidRPr="00672498">
        <w:rPr>
          <w:rFonts w:ascii="Times New Roman" w:hAnsi="Times New Roman" w:cs="Times New Roman"/>
          <w:i/>
          <w:sz w:val="24"/>
          <w:szCs w:val="24"/>
        </w:rPr>
        <w:t xml:space="preserve">Internet. My husband has also read about it.” </w:t>
      </w:r>
      <w:r w:rsidR="003E55E5" w:rsidRPr="00672498">
        <w:rPr>
          <w:rFonts w:ascii="Times New Roman" w:hAnsi="Times New Roman" w:cs="Times New Roman"/>
          <w:sz w:val="24"/>
          <w:szCs w:val="24"/>
        </w:rPr>
        <w:t xml:space="preserve"> L1 (female, Lahore) said </w:t>
      </w:r>
      <w:r w:rsidR="003E55E5" w:rsidRPr="00672498">
        <w:rPr>
          <w:rFonts w:ascii="Times New Roman" w:hAnsi="Times New Roman" w:cs="Times New Roman"/>
          <w:i/>
          <w:sz w:val="24"/>
          <w:szCs w:val="24"/>
        </w:rPr>
        <w:t xml:space="preserve">“What could be done is that a TV commercial could be run.”  </w:t>
      </w:r>
    </w:p>
    <w:p w14:paraId="1B88C72E" w14:textId="479CDBFE" w:rsidR="005450AC" w:rsidRPr="00672498" w:rsidRDefault="00383F89" w:rsidP="00D14BC4">
      <w:pPr>
        <w:spacing w:line="480" w:lineRule="auto"/>
        <w:ind w:firstLine="720"/>
        <w:rPr>
          <w:rFonts w:ascii="Times New Roman" w:eastAsia="Times New Roman" w:hAnsi="Times New Roman" w:cs="Times New Roman"/>
          <w:sz w:val="24"/>
          <w:szCs w:val="24"/>
        </w:rPr>
      </w:pPr>
      <w:r w:rsidRPr="00672498">
        <w:rPr>
          <w:rFonts w:ascii="Times New Roman" w:eastAsia="Times New Roman" w:hAnsi="Times New Roman" w:cs="Times New Roman"/>
          <w:sz w:val="24"/>
          <w:szCs w:val="24"/>
        </w:rPr>
        <w:t>Interestingly, w</w:t>
      </w:r>
      <w:r w:rsidR="005450AC" w:rsidRPr="00672498">
        <w:rPr>
          <w:rFonts w:ascii="Times New Roman" w:eastAsia="Times New Roman" w:hAnsi="Times New Roman" w:cs="Times New Roman"/>
          <w:sz w:val="24"/>
          <w:szCs w:val="24"/>
        </w:rPr>
        <w:t xml:space="preserve">hen caregivers were asked how dementia awareness could be raised in Pakistan, only two caregivers thought mosques would be an appropriate platform for raising awareness.  Five caregivers felt it was not an appropriate place for raising awareness about health issues or had doubts about it.  The reasons given were that women rarely attend mosques, mosques are for character building not for health issues, </w:t>
      </w:r>
      <w:r w:rsidR="00056F0E" w:rsidRPr="00672498">
        <w:rPr>
          <w:rFonts w:ascii="Times New Roman" w:eastAsia="Times New Roman" w:hAnsi="Times New Roman" w:cs="Times New Roman"/>
          <w:sz w:val="24"/>
          <w:szCs w:val="24"/>
        </w:rPr>
        <w:t xml:space="preserve">and </w:t>
      </w:r>
      <w:r w:rsidR="005450AC" w:rsidRPr="00672498">
        <w:rPr>
          <w:rFonts w:ascii="Times New Roman" w:eastAsia="Times New Roman" w:hAnsi="Times New Roman" w:cs="Times New Roman"/>
          <w:sz w:val="24"/>
          <w:szCs w:val="24"/>
        </w:rPr>
        <w:t xml:space="preserve">mosques are </w:t>
      </w:r>
      <w:r w:rsidR="005450AC" w:rsidRPr="00672498">
        <w:rPr>
          <w:rFonts w:ascii="Times New Roman" w:eastAsia="Times New Roman" w:hAnsi="Times New Roman" w:cs="Times New Roman"/>
          <w:i/>
          <w:sz w:val="24"/>
          <w:szCs w:val="24"/>
        </w:rPr>
        <w:t>“tangled in their own problems”</w:t>
      </w:r>
      <w:r w:rsidR="005450AC" w:rsidRPr="00672498">
        <w:rPr>
          <w:rFonts w:ascii="Times New Roman" w:eastAsia="Times New Roman" w:hAnsi="Times New Roman" w:cs="Times New Roman"/>
          <w:sz w:val="24"/>
          <w:szCs w:val="24"/>
        </w:rPr>
        <w:t xml:space="preserve"> (L8, male, Lahore)</w:t>
      </w:r>
      <w:r w:rsidR="00056F0E" w:rsidRPr="00672498">
        <w:rPr>
          <w:rFonts w:ascii="Times New Roman" w:eastAsia="Times New Roman" w:hAnsi="Times New Roman" w:cs="Times New Roman"/>
          <w:sz w:val="24"/>
          <w:szCs w:val="24"/>
        </w:rPr>
        <w:t>.  Furthermore,</w:t>
      </w:r>
      <w:r w:rsidR="005450AC" w:rsidRPr="00672498">
        <w:rPr>
          <w:rFonts w:ascii="Times New Roman" w:eastAsia="Times New Roman" w:hAnsi="Times New Roman" w:cs="Times New Roman"/>
          <w:sz w:val="24"/>
          <w:szCs w:val="24"/>
        </w:rPr>
        <w:t xml:space="preserve"> L4 (female, Lahore) recalled a time when an ill person was trying to raise money for their treatment in a mosque, but nobody was listening: “</w:t>
      </w:r>
      <w:r w:rsidR="005450AC" w:rsidRPr="00672498">
        <w:rPr>
          <w:rFonts w:ascii="Times New Roman" w:eastAsia="Times New Roman" w:hAnsi="Times New Roman" w:cs="Times New Roman"/>
          <w:i/>
          <w:sz w:val="24"/>
          <w:szCs w:val="24"/>
        </w:rPr>
        <w:t xml:space="preserve">I think hardly anyone helped him out. Nobody listens.” </w:t>
      </w:r>
      <w:r w:rsidR="005450AC" w:rsidRPr="00672498">
        <w:rPr>
          <w:rFonts w:ascii="Times New Roman" w:eastAsia="Times New Roman" w:hAnsi="Times New Roman" w:cs="Times New Roman"/>
          <w:sz w:val="24"/>
          <w:szCs w:val="24"/>
        </w:rPr>
        <w:t>Thus, L4 had no confidence in using mosques as a platform for raising awareness.</w:t>
      </w:r>
    </w:p>
    <w:p w14:paraId="399EC884" w14:textId="7F24CBF9" w:rsidR="006E5A2D" w:rsidRPr="00672498" w:rsidRDefault="006E5A2D">
      <w:pPr>
        <w:rPr>
          <w:rFonts w:ascii="Times New Roman" w:eastAsia="Calibri" w:hAnsi="Times New Roman" w:cs="Times New Roman"/>
          <w:b/>
          <w:sz w:val="24"/>
          <w:szCs w:val="24"/>
        </w:rPr>
      </w:pPr>
    </w:p>
    <w:p w14:paraId="3D136879" w14:textId="6CB8B998" w:rsidR="00FF3618" w:rsidRPr="00672498" w:rsidRDefault="00D451A1" w:rsidP="00B929BF">
      <w:pPr>
        <w:spacing w:line="480" w:lineRule="auto"/>
        <w:rPr>
          <w:rFonts w:ascii="Times New Roman" w:eastAsia="Calibri" w:hAnsi="Times New Roman" w:cs="Times New Roman"/>
          <w:b/>
          <w:sz w:val="24"/>
          <w:szCs w:val="24"/>
        </w:rPr>
      </w:pPr>
      <w:r w:rsidRPr="00672498">
        <w:rPr>
          <w:rFonts w:ascii="Times New Roman" w:eastAsia="Calibri" w:hAnsi="Times New Roman" w:cs="Times New Roman"/>
          <w:b/>
          <w:sz w:val="24"/>
          <w:szCs w:val="24"/>
        </w:rPr>
        <w:t>Results</w:t>
      </w:r>
      <w:r w:rsidR="00FF3618" w:rsidRPr="00672498">
        <w:rPr>
          <w:rFonts w:ascii="Times New Roman" w:eastAsia="Calibri" w:hAnsi="Times New Roman" w:cs="Times New Roman"/>
          <w:b/>
          <w:sz w:val="24"/>
          <w:szCs w:val="24"/>
        </w:rPr>
        <w:t xml:space="preserve"> Summary</w:t>
      </w:r>
    </w:p>
    <w:p w14:paraId="51015D61" w14:textId="6D7DF9E4" w:rsidR="00FF3618" w:rsidRPr="00672498" w:rsidRDefault="00FF3618" w:rsidP="00B929BF">
      <w:pPr>
        <w:spacing w:line="480" w:lineRule="auto"/>
        <w:rPr>
          <w:rFonts w:ascii="Times New Roman" w:eastAsia="Calibri" w:hAnsi="Times New Roman" w:cs="Times New Roman"/>
          <w:sz w:val="24"/>
          <w:szCs w:val="24"/>
        </w:rPr>
      </w:pPr>
      <w:r w:rsidRPr="00672498">
        <w:rPr>
          <w:rFonts w:ascii="Times New Roman" w:eastAsia="Calibri" w:hAnsi="Times New Roman" w:cs="Times New Roman"/>
          <w:b/>
          <w:sz w:val="24"/>
          <w:szCs w:val="24"/>
        </w:rPr>
        <w:tab/>
      </w:r>
      <w:r w:rsidR="007652BC" w:rsidRPr="00672498">
        <w:rPr>
          <w:rFonts w:ascii="Times New Roman" w:eastAsia="Calibri" w:hAnsi="Times New Roman" w:cs="Times New Roman"/>
          <w:sz w:val="24"/>
          <w:szCs w:val="24"/>
        </w:rPr>
        <w:t xml:space="preserve">Overall, the findings reveal that almost half of the caregivers had not heard of dementia prior to diagnosis.  Most caregivers experienced positive reactions from the community, although some also received negative stigmatised reactions.  </w:t>
      </w:r>
      <w:r w:rsidR="00D451A1" w:rsidRPr="00672498">
        <w:rPr>
          <w:rFonts w:ascii="Times New Roman" w:eastAsia="Calibri" w:hAnsi="Times New Roman" w:cs="Times New Roman"/>
          <w:sz w:val="24"/>
          <w:szCs w:val="24"/>
        </w:rPr>
        <w:t>C</w:t>
      </w:r>
      <w:r w:rsidR="007652BC" w:rsidRPr="00672498">
        <w:rPr>
          <w:rFonts w:ascii="Times New Roman" w:eastAsia="Calibri" w:hAnsi="Times New Roman" w:cs="Times New Roman"/>
          <w:sz w:val="24"/>
          <w:szCs w:val="24"/>
        </w:rPr>
        <w:t xml:space="preserve">aregivers believed stigma regarding dementia should be eliminated.  Islam played an important role in the caregivers’ beliefs about caring for their family - mainly that it was their duty to look after their family, even when faced with </w:t>
      </w:r>
      <w:r w:rsidR="00880613" w:rsidRPr="00672498">
        <w:rPr>
          <w:rFonts w:ascii="Times New Roman" w:eastAsia="Calibri" w:hAnsi="Times New Roman" w:cs="Times New Roman"/>
          <w:sz w:val="24"/>
          <w:szCs w:val="24"/>
        </w:rPr>
        <w:t xml:space="preserve">difficult </w:t>
      </w:r>
      <w:r w:rsidR="007652BC" w:rsidRPr="00672498">
        <w:rPr>
          <w:rFonts w:ascii="Times New Roman" w:eastAsia="Calibri" w:hAnsi="Times New Roman" w:cs="Times New Roman"/>
          <w:sz w:val="24"/>
          <w:szCs w:val="24"/>
        </w:rPr>
        <w:t>behaviour</w:t>
      </w:r>
      <w:r w:rsidR="00880613" w:rsidRPr="00672498">
        <w:rPr>
          <w:rFonts w:ascii="Times New Roman" w:eastAsia="Calibri" w:hAnsi="Times New Roman" w:cs="Times New Roman"/>
          <w:sz w:val="24"/>
          <w:szCs w:val="24"/>
        </w:rPr>
        <w:t>s</w:t>
      </w:r>
      <w:r w:rsidR="007652BC" w:rsidRPr="00672498">
        <w:rPr>
          <w:rFonts w:ascii="Times New Roman" w:eastAsia="Calibri" w:hAnsi="Times New Roman" w:cs="Times New Roman"/>
          <w:sz w:val="24"/>
          <w:szCs w:val="24"/>
        </w:rPr>
        <w:t xml:space="preserve"> from the persons they were caring for.  Furthermore, using care homes was considered shameful.  However, day </w:t>
      </w:r>
      <w:r w:rsidR="0087742C" w:rsidRPr="00672498">
        <w:rPr>
          <w:rFonts w:ascii="Times New Roman" w:eastAsia="Calibri" w:hAnsi="Times New Roman" w:cs="Times New Roman"/>
          <w:sz w:val="24"/>
          <w:szCs w:val="24"/>
        </w:rPr>
        <w:t xml:space="preserve">care </w:t>
      </w:r>
      <w:r w:rsidR="007652BC" w:rsidRPr="00672498">
        <w:rPr>
          <w:rFonts w:ascii="Times New Roman" w:eastAsia="Calibri" w:hAnsi="Times New Roman" w:cs="Times New Roman"/>
          <w:sz w:val="24"/>
          <w:szCs w:val="24"/>
        </w:rPr>
        <w:t>centres and home-help were more readily used to aid caring.  The caregivers identified a number of barriers to receiving support or treatment.  They included a lack of resources, mistrust of formal support, and a lack of awareness of dementia</w:t>
      </w:r>
      <w:r w:rsidR="00D451A1" w:rsidRPr="00672498">
        <w:rPr>
          <w:rFonts w:ascii="Times New Roman" w:eastAsia="Calibri" w:hAnsi="Times New Roman" w:cs="Times New Roman"/>
          <w:sz w:val="24"/>
          <w:szCs w:val="24"/>
        </w:rPr>
        <w:t xml:space="preserve"> or </w:t>
      </w:r>
      <w:r w:rsidR="00515A6B" w:rsidRPr="00672498">
        <w:rPr>
          <w:rFonts w:ascii="Times New Roman" w:eastAsia="Calibri" w:hAnsi="Times New Roman" w:cs="Times New Roman"/>
          <w:sz w:val="24"/>
          <w:szCs w:val="24"/>
        </w:rPr>
        <w:t xml:space="preserve">dementia </w:t>
      </w:r>
      <w:r w:rsidR="00D451A1" w:rsidRPr="00672498">
        <w:rPr>
          <w:rFonts w:ascii="Times New Roman" w:eastAsia="Calibri" w:hAnsi="Times New Roman" w:cs="Times New Roman"/>
          <w:sz w:val="24"/>
          <w:szCs w:val="24"/>
        </w:rPr>
        <w:t>services</w:t>
      </w:r>
      <w:r w:rsidR="007652BC" w:rsidRPr="00672498">
        <w:rPr>
          <w:rFonts w:ascii="Times New Roman" w:eastAsia="Calibri" w:hAnsi="Times New Roman" w:cs="Times New Roman"/>
          <w:sz w:val="24"/>
          <w:szCs w:val="24"/>
        </w:rPr>
        <w:t>.  The most common suggestions caregivers gave on how to raise awareness in Pakistan</w:t>
      </w:r>
      <w:r w:rsidR="00D451A1" w:rsidRPr="00672498">
        <w:rPr>
          <w:rFonts w:ascii="Times New Roman" w:eastAsia="Calibri" w:hAnsi="Times New Roman" w:cs="Times New Roman"/>
          <w:sz w:val="24"/>
          <w:szCs w:val="24"/>
        </w:rPr>
        <w:t xml:space="preserve"> was through TV/radio, online/social media and printed media.  They generally did not welcome raising awareness within mosques</w:t>
      </w:r>
      <w:r w:rsidR="00880613" w:rsidRPr="00672498">
        <w:rPr>
          <w:rFonts w:ascii="Times New Roman" w:eastAsia="Calibri" w:hAnsi="Times New Roman" w:cs="Times New Roman"/>
          <w:sz w:val="24"/>
          <w:szCs w:val="24"/>
        </w:rPr>
        <w:t>, a</w:t>
      </w:r>
      <w:r w:rsidR="00D451A1" w:rsidRPr="00672498">
        <w:rPr>
          <w:rFonts w:ascii="Times New Roman" w:eastAsia="Calibri" w:hAnsi="Times New Roman" w:cs="Times New Roman"/>
          <w:sz w:val="24"/>
          <w:szCs w:val="24"/>
        </w:rPr>
        <w:t xml:space="preserve">lthough this does not rule out </w:t>
      </w:r>
      <w:r w:rsidR="00880613" w:rsidRPr="00672498">
        <w:rPr>
          <w:rFonts w:ascii="Times New Roman" w:eastAsia="Calibri" w:hAnsi="Times New Roman" w:cs="Times New Roman"/>
          <w:sz w:val="24"/>
          <w:szCs w:val="24"/>
        </w:rPr>
        <w:t xml:space="preserve">the possibility of </w:t>
      </w:r>
      <w:r w:rsidR="00D451A1" w:rsidRPr="00672498">
        <w:rPr>
          <w:rFonts w:ascii="Times New Roman" w:eastAsia="Calibri" w:hAnsi="Times New Roman" w:cs="Times New Roman"/>
          <w:sz w:val="24"/>
          <w:szCs w:val="24"/>
        </w:rPr>
        <w:t>mosques working together with not-for-profit organisations and medical practitioners to raise awareness within the community.</w:t>
      </w:r>
    </w:p>
    <w:p w14:paraId="474AF12A" w14:textId="77777777" w:rsidR="00D451A1" w:rsidRPr="00672498" w:rsidRDefault="00D451A1" w:rsidP="00B929BF">
      <w:pPr>
        <w:spacing w:line="480" w:lineRule="auto"/>
        <w:rPr>
          <w:rFonts w:ascii="Times New Roman" w:eastAsia="Calibri" w:hAnsi="Times New Roman" w:cs="Times New Roman"/>
          <w:sz w:val="24"/>
          <w:szCs w:val="24"/>
        </w:rPr>
      </w:pPr>
    </w:p>
    <w:p w14:paraId="7B9BECAA" w14:textId="626436FF" w:rsidR="00A718F7" w:rsidRPr="00672498" w:rsidRDefault="00A718F7" w:rsidP="00230EBE">
      <w:pPr>
        <w:spacing w:line="480" w:lineRule="auto"/>
        <w:jc w:val="center"/>
        <w:rPr>
          <w:rFonts w:ascii="Times New Roman" w:eastAsia="Calibri" w:hAnsi="Times New Roman" w:cs="Times New Roman"/>
          <w:b/>
          <w:sz w:val="24"/>
          <w:szCs w:val="24"/>
        </w:rPr>
      </w:pPr>
      <w:r w:rsidRPr="00672498">
        <w:rPr>
          <w:rFonts w:ascii="Times New Roman" w:eastAsia="Calibri" w:hAnsi="Times New Roman" w:cs="Times New Roman"/>
          <w:b/>
          <w:sz w:val="24"/>
          <w:szCs w:val="24"/>
        </w:rPr>
        <w:t>Discussion</w:t>
      </w:r>
    </w:p>
    <w:p w14:paraId="27D31FC8" w14:textId="77777777" w:rsidR="00A718F7" w:rsidRPr="00672498" w:rsidRDefault="00A718F7" w:rsidP="00230EBE">
      <w:pPr>
        <w:spacing w:line="480" w:lineRule="auto"/>
        <w:rPr>
          <w:rFonts w:ascii="Times New Roman" w:eastAsia="Calibri" w:hAnsi="Times New Roman" w:cs="Times New Roman"/>
          <w:sz w:val="24"/>
          <w:szCs w:val="24"/>
        </w:rPr>
      </w:pPr>
    </w:p>
    <w:p w14:paraId="69771664" w14:textId="46BFE066" w:rsidR="00A718F7" w:rsidRPr="00672498" w:rsidRDefault="00053CCA" w:rsidP="00541D4C">
      <w:pPr>
        <w:spacing w:line="480" w:lineRule="auto"/>
        <w:ind w:firstLine="720"/>
        <w:jc w:val="both"/>
        <w:rPr>
          <w:rFonts w:ascii="Times New Roman" w:eastAsia="Calibri" w:hAnsi="Times New Roman" w:cs="Times New Roman"/>
          <w:sz w:val="24"/>
          <w:szCs w:val="24"/>
        </w:rPr>
      </w:pPr>
      <w:r w:rsidRPr="00672498">
        <w:rPr>
          <w:rFonts w:ascii="Times New Roman" w:eastAsia="Calibri" w:hAnsi="Times New Roman" w:cs="Times New Roman"/>
          <w:sz w:val="24"/>
          <w:szCs w:val="24"/>
        </w:rPr>
        <w:t xml:space="preserve">In this qualitative study, we </w:t>
      </w:r>
      <w:r w:rsidR="005E4326" w:rsidRPr="00672498">
        <w:rPr>
          <w:rFonts w:ascii="Times New Roman" w:eastAsia="Calibri" w:hAnsi="Times New Roman" w:cs="Times New Roman"/>
          <w:sz w:val="24"/>
          <w:szCs w:val="24"/>
        </w:rPr>
        <w:t xml:space="preserve">explored </w:t>
      </w:r>
      <w:r w:rsidRPr="00672498">
        <w:rPr>
          <w:rFonts w:ascii="Times New Roman" w:eastAsia="Calibri" w:hAnsi="Times New Roman" w:cs="Times New Roman"/>
          <w:sz w:val="24"/>
          <w:szCs w:val="24"/>
        </w:rPr>
        <w:t>the knowledge</w:t>
      </w:r>
      <w:r w:rsidR="001F1804" w:rsidRPr="00672498">
        <w:rPr>
          <w:rFonts w:ascii="Times New Roman" w:eastAsia="Calibri" w:hAnsi="Times New Roman" w:cs="Times New Roman"/>
          <w:sz w:val="24"/>
          <w:szCs w:val="24"/>
        </w:rPr>
        <w:t>, beliefs</w:t>
      </w:r>
      <w:r w:rsidRPr="00672498">
        <w:rPr>
          <w:rFonts w:ascii="Times New Roman" w:eastAsia="Calibri" w:hAnsi="Times New Roman" w:cs="Times New Roman"/>
          <w:sz w:val="24"/>
          <w:szCs w:val="24"/>
        </w:rPr>
        <w:t xml:space="preserve"> and experiences of dementia family caregivers in Pakistan. We found that the caregivers interviewed had</w:t>
      </w:r>
      <w:r w:rsidR="001056A5" w:rsidRPr="00672498">
        <w:rPr>
          <w:rFonts w:ascii="Times New Roman" w:eastAsia="Calibri" w:hAnsi="Times New Roman" w:cs="Times New Roman"/>
          <w:sz w:val="24"/>
          <w:szCs w:val="24"/>
        </w:rPr>
        <w:t xml:space="preserve"> some </w:t>
      </w:r>
      <w:r w:rsidR="00D20412" w:rsidRPr="00672498">
        <w:rPr>
          <w:rFonts w:ascii="Times New Roman" w:eastAsia="Calibri" w:hAnsi="Times New Roman" w:cs="Times New Roman"/>
          <w:sz w:val="24"/>
          <w:szCs w:val="24"/>
        </w:rPr>
        <w:t xml:space="preserve">prior </w:t>
      </w:r>
      <w:r w:rsidR="001056A5" w:rsidRPr="00672498">
        <w:rPr>
          <w:rFonts w:ascii="Times New Roman" w:eastAsia="Calibri" w:hAnsi="Times New Roman" w:cs="Times New Roman"/>
          <w:sz w:val="24"/>
          <w:szCs w:val="24"/>
        </w:rPr>
        <w:t>knowledge of dementia.  However, there were inaccuracies in their knowledge, often attributing dementia to stress, and many had not even heard of dementia or Alzheimer’s disease prior to the diagnosis.  T</w:t>
      </w:r>
      <w:r w:rsidR="00A718F7" w:rsidRPr="00672498">
        <w:rPr>
          <w:rFonts w:ascii="Times New Roman" w:eastAsia="Calibri" w:hAnsi="Times New Roman" w:cs="Times New Roman"/>
          <w:sz w:val="24"/>
          <w:szCs w:val="24"/>
        </w:rPr>
        <w:t>here was an overwhelming belief from the caregivers that Pakistan</w:t>
      </w:r>
      <w:r w:rsidR="000B575C" w:rsidRPr="00672498">
        <w:rPr>
          <w:rFonts w:ascii="Times New Roman" w:eastAsia="Calibri" w:hAnsi="Times New Roman" w:cs="Times New Roman"/>
          <w:sz w:val="24"/>
          <w:szCs w:val="24"/>
        </w:rPr>
        <w:t>i people</w:t>
      </w:r>
      <w:r w:rsidR="00A718F7" w:rsidRPr="00672498">
        <w:rPr>
          <w:rFonts w:ascii="Times New Roman" w:eastAsia="Calibri" w:hAnsi="Times New Roman" w:cs="Times New Roman"/>
          <w:sz w:val="24"/>
          <w:szCs w:val="24"/>
        </w:rPr>
        <w:t xml:space="preserve"> </w:t>
      </w:r>
      <w:r w:rsidR="00C23B95" w:rsidRPr="00672498">
        <w:rPr>
          <w:rFonts w:ascii="Times New Roman" w:eastAsia="Calibri" w:hAnsi="Times New Roman" w:cs="Times New Roman"/>
          <w:sz w:val="24"/>
          <w:szCs w:val="24"/>
        </w:rPr>
        <w:t xml:space="preserve">in general </w:t>
      </w:r>
      <w:r w:rsidR="00A718F7" w:rsidRPr="00672498">
        <w:rPr>
          <w:rFonts w:ascii="Times New Roman" w:eastAsia="Calibri" w:hAnsi="Times New Roman" w:cs="Times New Roman"/>
          <w:sz w:val="24"/>
          <w:szCs w:val="24"/>
        </w:rPr>
        <w:t xml:space="preserve">had little or no awareness of dementia.  These findings are in line with South Asians </w:t>
      </w:r>
      <w:r w:rsidR="00AB1450" w:rsidRPr="00672498">
        <w:rPr>
          <w:rFonts w:ascii="Times New Roman" w:eastAsia="Calibri" w:hAnsi="Times New Roman" w:cs="Times New Roman"/>
          <w:sz w:val="24"/>
          <w:szCs w:val="24"/>
        </w:rPr>
        <w:t xml:space="preserve">living </w:t>
      </w:r>
      <w:r w:rsidR="00A718F7" w:rsidRPr="00672498">
        <w:rPr>
          <w:rFonts w:ascii="Times New Roman" w:eastAsia="Calibri" w:hAnsi="Times New Roman" w:cs="Times New Roman"/>
          <w:sz w:val="24"/>
          <w:szCs w:val="24"/>
        </w:rPr>
        <w:t xml:space="preserve">in the UK who have shown to have less basic knowledge about dementia than their White-British counterparts </w:t>
      </w:r>
      <w:r w:rsidR="00A718F7"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{"citationID":"2fd52vien7","properties":{"formattedCitation":"(Blakemore et al., 2018)","plainCitation":"(Blakemore et al., 2018)","noteIndex":0},"citationItems":[{"id":2322,"uris":["http://zotero.org/users/266571/items/9VVRRBUQ"],"uri":["http://zotero.org/users/266571/items/9VVRRBUQ"],"itemData":{"id":2322,"type":"article-journal","title":"Dementia in UK South Asians: a scoping review of the literature","container-title":"BMJ Open","page":"e020290","volume":"8","issue":"4","source":"bmjopen.bmj.com","abstract":"Objective Over 850 000 people live with dementia in the UK. A proportion of these people are South Asians, who make up over 5% of the total UK population. Little is known about the prevalence, experience and treatment of dementia in the UK South Asian population. The aim of this scoping review is to identify dementia studies conducted in the UK South Asian population to highlight gaps in the literature which need to be addressed in future research.\nMethod Databases were systematically searched using a comprehensive search strategy to identify studies. A methodological framework for conducting scoping reviews was followed. An extraction form was developed to chart data and collate study characteristics and findings. Studies were then grouped into six categories: prevalence and characteristics; diagnosis validation and screening; knowledge, understanding and attitudes; help-seeking; experience of dementia; service organisation and delivery.\nResults A total of 6483 studies were identified, 27 studies were eligible for inclusion in the scoping review. We found that studies of prevalence, diagnosis and service organisation and delivery in UK South Asians are limited. We did not find any clinical trials of culturally appropriate interventions for South Asians with dementia in the UK. The existing evidence comes from small-scale service evaluations and case studies.\nConclusions This is the first scoping review of the literature to identify priority areas for research to improve care for UK South Asians with dementia. Future research should first focus on developing and validating culturally appropriate diagnostic tools for the UK South Asians and then conducting high-quality epidemiological studies in order to accurately identify the prevalence of dementia in this group. The cultural adaptation of interventions for dementia and testing in randomised controlled trials is also vital to ensure that there are appropriate treatments available for the UK South Asians to access.","DOI":"10.1136/bmjopen-2017-020290","ISSN":"2044-6055, 2044-6055","note":"PMID: 29654029","title-short":"Dementia in UK South Asians","language":"en","author":[{"family":"Blakemore","given":"Amy"},{"family":"Kenning","given":"Cassandra"},{"family":"Mirza","given":"Nadine"},{"family":"Daker-White","given":"Gavin"},{"family":"Panagioti","given":"Maria"},{"family":"Waheed","given":"Waquas"}],"issued":{"date-parts":[["2018",4,1]]}}}],"schema":"https://github.com/citation-style-language/schema/raw/master/csl-citation.json"} </w:instrText>
      </w:r>
      <w:r w:rsidR="00A718F7"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(Blakemore et al., 2018)</w:t>
      </w:r>
      <w:r w:rsidR="00A718F7" w:rsidRPr="00672498">
        <w:rPr>
          <w:rFonts w:ascii="Times New Roman" w:eastAsia="Calibri" w:hAnsi="Times New Roman" w:cs="Times New Roman"/>
          <w:sz w:val="24"/>
          <w:szCs w:val="24"/>
        </w:rPr>
        <w:fldChar w:fldCharType="end"/>
      </w:r>
      <w:r w:rsidR="00C23B95" w:rsidRPr="00672498">
        <w:rPr>
          <w:rFonts w:ascii="Times New Roman" w:eastAsia="Calibri" w:hAnsi="Times New Roman" w:cs="Times New Roman"/>
          <w:sz w:val="24"/>
          <w:szCs w:val="24"/>
        </w:rPr>
        <w:t>.  A</w:t>
      </w:r>
      <w:r w:rsidR="00A718F7" w:rsidRPr="00672498">
        <w:rPr>
          <w:rFonts w:ascii="Times New Roman" w:eastAsia="Calibri" w:hAnsi="Times New Roman" w:cs="Times New Roman"/>
          <w:sz w:val="24"/>
          <w:szCs w:val="24"/>
        </w:rPr>
        <w:t>lso</w:t>
      </w:r>
      <w:r w:rsidR="00C23B95" w:rsidRPr="00672498">
        <w:rPr>
          <w:rFonts w:ascii="Times New Roman" w:eastAsia="Calibri" w:hAnsi="Times New Roman" w:cs="Times New Roman"/>
          <w:sz w:val="24"/>
          <w:szCs w:val="24"/>
        </w:rPr>
        <w:t xml:space="preserve">, this supports </w:t>
      </w:r>
      <w:r w:rsidR="00AB1450" w:rsidRPr="00672498">
        <w:rPr>
          <w:rFonts w:ascii="Times New Roman" w:eastAsia="Calibri" w:hAnsi="Times New Roman" w:cs="Times New Roman"/>
          <w:sz w:val="24"/>
          <w:szCs w:val="24"/>
        </w:rPr>
        <w:t>previous f</w:t>
      </w:r>
      <w:r w:rsidR="00C23B95" w:rsidRPr="00672498">
        <w:rPr>
          <w:rFonts w:ascii="Times New Roman" w:eastAsia="Calibri" w:hAnsi="Times New Roman" w:cs="Times New Roman"/>
          <w:sz w:val="24"/>
          <w:szCs w:val="24"/>
        </w:rPr>
        <w:t>indings from</w:t>
      </w:r>
      <w:r w:rsidR="00A718F7" w:rsidRPr="00672498">
        <w:rPr>
          <w:rFonts w:ascii="Times New Roman" w:eastAsia="Calibri" w:hAnsi="Times New Roman" w:cs="Times New Roman"/>
          <w:sz w:val="24"/>
          <w:szCs w:val="24"/>
        </w:rPr>
        <w:t xml:space="preserve"> </w:t>
      </w:r>
      <w:r w:rsidR="00AB1450" w:rsidRPr="00672498">
        <w:rPr>
          <w:rFonts w:ascii="Times New Roman" w:eastAsia="Calibri" w:hAnsi="Times New Roman" w:cs="Times New Roman"/>
          <w:sz w:val="24"/>
          <w:szCs w:val="24"/>
        </w:rPr>
        <w:t xml:space="preserve">the study of </w:t>
      </w:r>
      <w:r w:rsidR="00A718F7" w:rsidRPr="00672498">
        <w:rPr>
          <w:rFonts w:ascii="Times New Roman" w:eastAsia="Calibri" w:hAnsi="Times New Roman" w:cs="Times New Roman"/>
          <w:sz w:val="24"/>
          <w:szCs w:val="24"/>
        </w:rPr>
        <w:t>caregivers</w:t>
      </w:r>
      <w:r w:rsidR="00880613" w:rsidRPr="00672498">
        <w:rPr>
          <w:rFonts w:ascii="Times New Roman" w:eastAsia="Calibri" w:hAnsi="Times New Roman" w:cs="Times New Roman"/>
          <w:sz w:val="24"/>
          <w:szCs w:val="24"/>
        </w:rPr>
        <w:t xml:space="preserve"> of people with dementia</w:t>
      </w:r>
      <w:r w:rsidR="00A718F7" w:rsidRPr="00672498">
        <w:rPr>
          <w:rFonts w:ascii="Times New Roman" w:eastAsia="Calibri" w:hAnsi="Times New Roman" w:cs="Times New Roman"/>
          <w:sz w:val="24"/>
          <w:szCs w:val="24"/>
        </w:rPr>
        <w:t xml:space="preserve"> in Rawalpindi</w:t>
      </w:r>
      <w:r w:rsidR="008F5093" w:rsidRPr="00672498">
        <w:rPr>
          <w:rFonts w:ascii="Times New Roman" w:eastAsia="Calibri" w:hAnsi="Times New Roman" w:cs="Times New Roman"/>
          <w:sz w:val="24"/>
          <w:szCs w:val="24"/>
        </w:rPr>
        <w:t>/</w:t>
      </w:r>
      <w:r w:rsidR="00A718F7" w:rsidRPr="00672498">
        <w:rPr>
          <w:rFonts w:ascii="Times New Roman" w:eastAsia="Calibri" w:hAnsi="Times New Roman" w:cs="Times New Roman"/>
          <w:sz w:val="24"/>
          <w:szCs w:val="24"/>
        </w:rPr>
        <w:t>Islamabad, Pakistan, who showed very little or no knowledge of dementia</w:t>
      </w:r>
      <w:r w:rsidR="008F5093" w:rsidRPr="00672498">
        <w:rPr>
          <w:rFonts w:ascii="Times New Roman" w:eastAsia="Calibri" w:hAnsi="Times New Roman" w:cs="Times New Roman"/>
          <w:sz w:val="24"/>
          <w:szCs w:val="24"/>
        </w:rPr>
        <w:t xml:space="preserve"> </w:t>
      </w:r>
      <w:r w:rsidR="008F5093"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{"citationID":"669M9SnF","properties":{"formattedCitation":"(Qadir et al., 2013)","plainCitation":"(Qadir et al., 2013)","noteIndex":0},"citationItems":[{"id":2117,"uris":["http://zotero.org/users/266571/items/XMRRRFCG"],"uri":["http://zotero.org/users/266571/items/XMRRRFCG"],"itemData":{"id":2117,"type":"article-journal","title":"A pilot study examining the awareness, attitude, and burden of informal caregivers of patients with dementia","container-title":"Care Management Journals: Journal of Case Management ; The Journal of Long Term Home Health Care","page":"230-240","volume":"14","issue":"4","source":"PubMed","abstract":"Pakistan is 1 of 5 countries with the highest projected increase in prevalence of dementia in the Asia Pacific region (Access Economic, 2006), where there is a lack of structured support network for caregivers in general and for dementia caregivers in specific. The caregivers and other related individuals predominantly rely on traditional familial support for caregiving. This approach places immense burdens on the familial caregivers (Shaji, 2009). In Pakistan, there is paucity of research evidence on care of patients with dementia and the needs of caregivers dealing with such patients. This study explores awareness among caregivers, their attitudes toward family members suffering from dementia, and their experience of burden. In-depth interviews were conducted with 12 caregivers of patients diagnosed with dementia in Rawalpindi/Islamabad Pakistan. There was a considerable lack of awareness about dementia as an illness among the caregivers. They reported a conflict between emotional and religious commitments to nurture older adult relatives and their experience of psychological, physical, and economic burden, resulting in occasional episodes of carelessness and violence toward them. The study indicated that women, particularly those who were employed outside of the home, reported higher levels of stress. It is suggested that support from extended family in all forms was perceived as a concrete form of stress relief by the primary caregiver. The findings of this study indicate that the social and financial burden of dementia on families of caregivers in Pakistan may be exacerbated if they do not have support. This indicates a need for multipronged intervention from both government and nongovernment organizations, as well as the community, to develop programs for caregivers that are nested within the cultural context of filial piety in Pakistan. These strategies should also be gender sensitive, giving priority to more at-risk groups.","ISSN":"1521-0987","note":"PMID: 24579270","journalAbbreviation":"Care Manag J","language":"eng","author":[{"family":"Qadir","given":"Farah"},{"family":"Gulzar","given":"Wajiha"},{"family":"Haqqani","given":"Sabahat"},{"family":"Khalid","given":"Amna"}],"issued":{"date-parts":[["2013"]]}}}],"schema":"https://github.com/citation-style-language/schema/raw/master/csl-citation.json"} </w:instrText>
      </w:r>
      <w:r w:rsidR="008F5093"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(Qadir et al., 2013)</w:t>
      </w:r>
      <w:r w:rsidR="008F5093" w:rsidRPr="00672498">
        <w:rPr>
          <w:rFonts w:ascii="Times New Roman" w:eastAsia="Calibri" w:hAnsi="Times New Roman" w:cs="Times New Roman"/>
          <w:sz w:val="24"/>
          <w:szCs w:val="24"/>
        </w:rPr>
        <w:fldChar w:fldCharType="end"/>
      </w:r>
      <w:r w:rsidR="00A718F7" w:rsidRPr="00672498">
        <w:rPr>
          <w:rFonts w:ascii="Times New Roman" w:eastAsia="Calibri" w:hAnsi="Times New Roman" w:cs="Times New Roman"/>
          <w:sz w:val="24"/>
          <w:szCs w:val="24"/>
        </w:rPr>
        <w:t xml:space="preserve">.  </w:t>
      </w:r>
      <w:r w:rsidR="00C23B95" w:rsidRPr="00672498">
        <w:rPr>
          <w:rFonts w:ascii="Times New Roman" w:eastAsia="Calibri" w:hAnsi="Times New Roman" w:cs="Times New Roman"/>
          <w:sz w:val="24"/>
          <w:szCs w:val="24"/>
        </w:rPr>
        <w:t>Judging by t</w:t>
      </w:r>
      <w:r w:rsidR="00A718F7" w:rsidRPr="00672498">
        <w:rPr>
          <w:rFonts w:ascii="Times New Roman" w:eastAsia="Calibri" w:hAnsi="Times New Roman" w:cs="Times New Roman"/>
          <w:sz w:val="24"/>
          <w:szCs w:val="24"/>
        </w:rPr>
        <w:t>he caregivers</w:t>
      </w:r>
      <w:r w:rsidR="006922E5" w:rsidRPr="00672498">
        <w:rPr>
          <w:rFonts w:ascii="Times New Roman" w:eastAsia="Calibri" w:hAnsi="Times New Roman" w:cs="Times New Roman"/>
          <w:sz w:val="24"/>
          <w:szCs w:val="24"/>
        </w:rPr>
        <w:t>’</w:t>
      </w:r>
      <w:r w:rsidR="00C23B95" w:rsidRPr="00672498">
        <w:rPr>
          <w:rFonts w:ascii="Times New Roman" w:eastAsia="Calibri" w:hAnsi="Times New Roman" w:cs="Times New Roman"/>
          <w:sz w:val="24"/>
          <w:szCs w:val="24"/>
        </w:rPr>
        <w:t xml:space="preserve"> occupations, the caregivers</w:t>
      </w:r>
      <w:r w:rsidR="00A718F7" w:rsidRPr="00672498">
        <w:rPr>
          <w:rFonts w:ascii="Times New Roman" w:eastAsia="Calibri" w:hAnsi="Times New Roman" w:cs="Times New Roman"/>
          <w:sz w:val="24"/>
          <w:szCs w:val="24"/>
        </w:rPr>
        <w:t xml:space="preserve"> appeared to be wealthy and well-educated</w:t>
      </w:r>
      <w:r w:rsidR="00C23B95" w:rsidRPr="00672498">
        <w:rPr>
          <w:rFonts w:ascii="Times New Roman" w:eastAsia="Calibri" w:hAnsi="Times New Roman" w:cs="Times New Roman"/>
          <w:sz w:val="24"/>
          <w:szCs w:val="24"/>
        </w:rPr>
        <w:t xml:space="preserve">.  Most likely this was </w:t>
      </w:r>
      <w:r w:rsidR="000B07EE" w:rsidRPr="00672498">
        <w:rPr>
          <w:rFonts w:ascii="Times New Roman" w:eastAsia="Calibri" w:hAnsi="Times New Roman" w:cs="Times New Roman"/>
          <w:sz w:val="24"/>
          <w:szCs w:val="24"/>
        </w:rPr>
        <w:t>a facilitator for</w:t>
      </w:r>
      <w:r w:rsidR="00455BCD" w:rsidRPr="00672498">
        <w:rPr>
          <w:rFonts w:ascii="Times New Roman" w:eastAsia="Calibri" w:hAnsi="Times New Roman" w:cs="Times New Roman"/>
          <w:sz w:val="24"/>
          <w:szCs w:val="24"/>
        </w:rPr>
        <w:t xml:space="preserve"> the diagnosis of</w:t>
      </w:r>
      <w:r w:rsidR="00A718F7" w:rsidRPr="00672498">
        <w:rPr>
          <w:rFonts w:ascii="Times New Roman" w:eastAsia="Calibri" w:hAnsi="Times New Roman" w:cs="Times New Roman"/>
          <w:sz w:val="24"/>
          <w:szCs w:val="24"/>
        </w:rPr>
        <w:t xml:space="preserve"> dementia </w:t>
      </w:r>
      <w:r w:rsidR="00C55FE7" w:rsidRPr="00672498">
        <w:rPr>
          <w:rFonts w:ascii="Times New Roman" w:eastAsia="Calibri" w:hAnsi="Times New Roman" w:cs="Times New Roman"/>
          <w:sz w:val="24"/>
          <w:szCs w:val="24"/>
        </w:rPr>
        <w:t>in the first place and their selection for our interview.</w:t>
      </w:r>
      <w:r w:rsidR="00A718F7" w:rsidRPr="00672498">
        <w:rPr>
          <w:rFonts w:ascii="Times New Roman" w:eastAsia="Calibri" w:hAnsi="Times New Roman" w:cs="Times New Roman"/>
          <w:sz w:val="24"/>
          <w:szCs w:val="24"/>
        </w:rPr>
        <w:t xml:space="preserve"> </w:t>
      </w:r>
      <w:r w:rsidR="00144570" w:rsidRPr="00672498">
        <w:rPr>
          <w:rFonts w:ascii="Times New Roman" w:eastAsia="Calibri" w:hAnsi="Times New Roman" w:cs="Times New Roman"/>
          <w:sz w:val="24"/>
          <w:szCs w:val="24"/>
        </w:rPr>
        <w:t xml:space="preserve"> O</w:t>
      </w:r>
      <w:r w:rsidR="00A718F7" w:rsidRPr="00672498">
        <w:rPr>
          <w:rFonts w:ascii="Times New Roman" w:eastAsia="Calibri" w:hAnsi="Times New Roman" w:cs="Times New Roman"/>
          <w:sz w:val="24"/>
          <w:szCs w:val="24"/>
        </w:rPr>
        <w:t>therwise</w:t>
      </w:r>
      <w:r w:rsidR="00C55FE7" w:rsidRPr="00672498">
        <w:rPr>
          <w:rFonts w:ascii="Times New Roman" w:eastAsia="Calibri" w:hAnsi="Times New Roman" w:cs="Times New Roman"/>
          <w:sz w:val="24"/>
          <w:szCs w:val="24"/>
        </w:rPr>
        <w:t>, we know from the findings of the other studies that</w:t>
      </w:r>
      <w:r w:rsidR="00A718F7" w:rsidRPr="00672498">
        <w:rPr>
          <w:rFonts w:ascii="Times New Roman" w:eastAsia="Calibri" w:hAnsi="Times New Roman" w:cs="Times New Roman"/>
          <w:sz w:val="24"/>
          <w:szCs w:val="24"/>
        </w:rPr>
        <w:t xml:space="preserve"> many</w:t>
      </w:r>
      <w:r w:rsidR="00455BCD" w:rsidRPr="00672498">
        <w:rPr>
          <w:rFonts w:ascii="Times New Roman" w:eastAsia="Calibri" w:hAnsi="Times New Roman" w:cs="Times New Roman"/>
          <w:sz w:val="24"/>
          <w:szCs w:val="24"/>
        </w:rPr>
        <w:t xml:space="preserve"> people with dementia</w:t>
      </w:r>
      <w:r w:rsidR="00A718F7" w:rsidRPr="00672498">
        <w:rPr>
          <w:rFonts w:ascii="Times New Roman" w:eastAsia="Calibri" w:hAnsi="Times New Roman" w:cs="Times New Roman"/>
          <w:sz w:val="24"/>
          <w:szCs w:val="24"/>
        </w:rPr>
        <w:t xml:space="preserve"> in Pakistan may </w:t>
      </w:r>
      <w:r w:rsidR="00455BCD" w:rsidRPr="00672498">
        <w:rPr>
          <w:rFonts w:ascii="Times New Roman" w:eastAsia="Calibri" w:hAnsi="Times New Roman" w:cs="Times New Roman"/>
          <w:sz w:val="24"/>
          <w:szCs w:val="24"/>
        </w:rPr>
        <w:t>never receive a diagnosis</w:t>
      </w:r>
      <w:r w:rsidR="00A718F7" w:rsidRPr="00672498">
        <w:rPr>
          <w:rFonts w:ascii="Times New Roman" w:eastAsia="Calibri" w:hAnsi="Times New Roman" w:cs="Times New Roman"/>
          <w:sz w:val="24"/>
          <w:szCs w:val="24"/>
        </w:rPr>
        <w:t>, due to lack of dementia awareness and funds to access healthcare</w:t>
      </w:r>
      <w:r w:rsidR="006F2CCA" w:rsidRPr="00672498">
        <w:rPr>
          <w:rFonts w:ascii="Times New Roman" w:eastAsia="Calibri" w:hAnsi="Times New Roman" w:cs="Times New Roman"/>
          <w:sz w:val="24"/>
          <w:szCs w:val="24"/>
        </w:rPr>
        <w:t xml:space="preserve"> </w:t>
      </w:r>
      <w:r w:rsidR="006F2CCA"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{"citationID":"fyu7Oxgr","properties":{"formattedCitation":"(Shafqat, 2008; Swaminathan et al., 2017)","plainCitation":"(Shafqat, 2008; Swaminathan et al., 2017)","noteIndex":0},"citationItems":[{"id":2086,"uris":["http://zotero.org/users/266571/items/L73SDCTK"],"uri":["http://zotero.org/users/266571/items/L73SDCTK"],"itemData":{"id":2086,"type":"article-journal","title":"Alzheimer Disease Therapeutics: Perspectives from the Developing World","container-title":"Journal of Alzheimer's Disease","page":"285-287","volume":"15","issue":"2","source":"content.iospress.com","abstract":"Although a majority of dementia patients live in middle-income and low-income countries, dementia represents an under-recognized public health burden in the developing world. Culturally and socially, it tends to be trivialized as an inevitable conseq","DOI":"10.3233/JAD-2008-15211","ISSN":"1387-2877","title-short":"Alzheimer Disease Therapeutics","language":"en","author":[{"family":"Shafqat","given":"Saad"}],"issued":{"date-parts":[["2008",1,1]]}}},{"id":2071,"uris":["http://zotero.org/users/266571/items/EG4RRSZI"],"uri":["http://zotero.org/users/266571/items/EG4RRSZI"],"itemData":{"id":2071,"type":"article-journal","title":"Health research priorities and gaps in South Asia","container-title":"BMJ","page":"j1510","volume":"357","source":"www.bmj.com","abstract":"&lt;p&gt;&lt;b&gt;Soumya Swaminathan and colleagues&lt;/b&gt; call for increased funding and regional collaboration to boost research relevant to disease and health priorities in South Asia&lt;/p&gt;","DOI":"10.1136/bmj.j1510","ISSN":"0959-8138, 1756-1833","note":"PMID: 28400393","journalAbbreviation":"BMJ","language":"en","author":[{"family":"Swaminathan","given":"Soumya"},{"family":"Qureshi","given":"Huma"},{"family":"Jahan","given":"Mahmood Uz"},{"family":"Baskota","given":"Dharma K."},{"family":"Alwis","given":"Sunil De"},{"family":"Dandona","given":"Lalit"}],"issued":{"date-parts":[["2017",4,11]]}}}],"schema":"https://github.com/citation-style-language/schema/raw/master/csl-citation.json"} </w:instrText>
      </w:r>
      <w:r w:rsidR="006F2CCA"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(Shafqat, 2008; Swaminathan et al., 2017)</w:t>
      </w:r>
      <w:r w:rsidR="006F2CCA" w:rsidRPr="00672498">
        <w:rPr>
          <w:rFonts w:ascii="Times New Roman" w:eastAsia="Calibri" w:hAnsi="Times New Roman" w:cs="Times New Roman"/>
          <w:sz w:val="24"/>
          <w:szCs w:val="24"/>
        </w:rPr>
        <w:fldChar w:fldCharType="end"/>
      </w:r>
      <w:r w:rsidR="00A718F7" w:rsidRPr="00672498">
        <w:rPr>
          <w:rFonts w:ascii="Times New Roman" w:eastAsia="Calibri" w:hAnsi="Times New Roman" w:cs="Times New Roman"/>
          <w:sz w:val="24"/>
          <w:szCs w:val="24"/>
        </w:rPr>
        <w:t xml:space="preserve">.  The government in Pakistan needs to facilitate a national campaign to raise awareness about dementia, in terms of how to identify it, what the risk factors are and how to seek help.  </w:t>
      </w:r>
    </w:p>
    <w:p w14:paraId="72341538" w14:textId="4CD9EAD2" w:rsidR="00D76B56" w:rsidRPr="00672498" w:rsidRDefault="00D76B56" w:rsidP="00230EBE">
      <w:pPr>
        <w:spacing w:line="480" w:lineRule="auto"/>
        <w:ind w:firstLine="720"/>
        <w:jc w:val="both"/>
        <w:rPr>
          <w:rFonts w:ascii="Times New Roman" w:eastAsia="Calibri" w:hAnsi="Times New Roman" w:cs="Times New Roman"/>
          <w:sz w:val="24"/>
          <w:szCs w:val="24"/>
        </w:rPr>
      </w:pPr>
    </w:p>
    <w:p w14:paraId="143CF9F9" w14:textId="510B9006" w:rsidR="00072068" w:rsidRPr="00672498" w:rsidRDefault="00AB1578" w:rsidP="00072068">
      <w:pPr>
        <w:spacing w:line="480" w:lineRule="auto"/>
        <w:ind w:firstLine="720"/>
        <w:jc w:val="both"/>
        <w:rPr>
          <w:rFonts w:ascii="Times New Roman" w:eastAsia="Calibri" w:hAnsi="Times New Roman" w:cs="Times New Roman"/>
          <w:sz w:val="24"/>
          <w:szCs w:val="24"/>
        </w:rPr>
      </w:pPr>
      <w:r w:rsidRPr="00672498">
        <w:rPr>
          <w:rFonts w:ascii="Times New Roman" w:eastAsia="Calibri" w:hAnsi="Times New Roman" w:cs="Times New Roman"/>
          <w:sz w:val="24"/>
          <w:szCs w:val="24"/>
        </w:rPr>
        <w:t>Interestingly, the caregivers interviewed did not believe that dementia should be taboo or kept secret</w:t>
      </w:r>
      <w:r w:rsidR="006922E5" w:rsidRPr="00672498">
        <w:rPr>
          <w:rFonts w:ascii="Times New Roman" w:eastAsia="Calibri" w:hAnsi="Times New Roman" w:cs="Times New Roman"/>
          <w:sz w:val="24"/>
          <w:szCs w:val="24"/>
        </w:rPr>
        <w:t>.</w:t>
      </w:r>
      <w:r w:rsidR="00515A6B" w:rsidRPr="00672498">
        <w:rPr>
          <w:rFonts w:ascii="Times New Roman" w:eastAsia="Calibri" w:hAnsi="Times New Roman" w:cs="Times New Roman"/>
          <w:sz w:val="24"/>
          <w:szCs w:val="24"/>
        </w:rPr>
        <w:t xml:space="preserve"> </w:t>
      </w:r>
      <w:r w:rsidRPr="00672498">
        <w:rPr>
          <w:rFonts w:ascii="Times New Roman" w:eastAsia="Calibri" w:hAnsi="Times New Roman" w:cs="Times New Roman"/>
          <w:sz w:val="24"/>
          <w:szCs w:val="24"/>
        </w:rPr>
        <w:t xml:space="preserve"> </w:t>
      </w:r>
      <w:r w:rsidR="006922E5" w:rsidRPr="00672498">
        <w:rPr>
          <w:rFonts w:ascii="Times New Roman" w:eastAsia="Calibri" w:hAnsi="Times New Roman" w:cs="Times New Roman"/>
          <w:sz w:val="24"/>
          <w:szCs w:val="24"/>
        </w:rPr>
        <w:t xml:space="preserve">Indeed, </w:t>
      </w:r>
      <w:r w:rsidRPr="00672498">
        <w:rPr>
          <w:rFonts w:ascii="Times New Roman" w:eastAsia="Calibri" w:hAnsi="Times New Roman" w:cs="Times New Roman"/>
          <w:sz w:val="24"/>
          <w:szCs w:val="24"/>
        </w:rPr>
        <w:t xml:space="preserve">many had experienced support, care and love from members of the community.  </w:t>
      </w:r>
      <w:r w:rsidR="00C55FE7" w:rsidRPr="00672498">
        <w:rPr>
          <w:rFonts w:ascii="Times New Roman" w:eastAsia="Calibri" w:hAnsi="Times New Roman" w:cs="Times New Roman"/>
          <w:sz w:val="24"/>
          <w:szCs w:val="24"/>
        </w:rPr>
        <w:t>In contrast, p</w:t>
      </w:r>
      <w:r w:rsidRPr="00672498">
        <w:rPr>
          <w:rFonts w:ascii="Times New Roman" w:eastAsia="Calibri" w:hAnsi="Times New Roman" w:cs="Times New Roman"/>
          <w:sz w:val="24"/>
          <w:szCs w:val="24"/>
        </w:rPr>
        <w:t xml:space="preserve">revious research of South Asian communities in other countries </w:t>
      </w:r>
      <w:r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{"citationID":"85OqPmQh","properties":{"formattedCitation":"(Mackenzie, 2006)","plainCitation":"(Mackenzie, 2006)","noteIndex":0},"citationItems":[{"id":287,"uris":["http://zotero.org/users/266571/items/BUA8KPRN"],"uri":["http://zotero.org/users/266571/items/BUA8KPRN"],"itemData":{"id":287,"type":"article-journal","title":"Stigma and dementia: East European and South Asian family carers negotiating stigma in the UK","container-title":"Dementia","page":"233-247","volume":"5","issue":"2","source":"SAGE Journals","abstract":"This article draws on findings from a three-year project to develop and deliver                 culturally appropriate support group materials for South Asian and Eastern European                 family carers of relatives with dementia living in the UK. Analysis of interview and                 field note data revealed insights into how understandings of dementia in different                 cultural contexts can become operationalized through stigma processes and in turn                 influence the ways in which people with dementia and their family carers engage with                 formal and informal support.","DOI":"10.1177/1471301206062252","ISSN":"1471-3012","title-short":"Stigma and dementia","journalAbbreviation":"Dementia","language":"en","author":[{"family":"Mackenzie","given":"Jenny"}],"issued":{"date-parts":[["2006",5,1]]}}}],"schema":"https://github.com/citation-style-language/schema/raw/master/csl-citation.json"} </w:instrText>
      </w:r>
      <w:r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(Mackenzie, 2006)</w:t>
      </w:r>
      <w:r w:rsidRPr="00672498">
        <w:rPr>
          <w:rFonts w:ascii="Times New Roman" w:eastAsia="Calibri" w:hAnsi="Times New Roman" w:cs="Times New Roman"/>
          <w:sz w:val="24"/>
          <w:szCs w:val="24"/>
        </w:rPr>
        <w:fldChar w:fldCharType="end"/>
      </w:r>
      <w:r w:rsidRPr="00672498">
        <w:rPr>
          <w:rFonts w:ascii="Times New Roman" w:eastAsia="Calibri" w:hAnsi="Times New Roman" w:cs="Times New Roman"/>
          <w:sz w:val="24"/>
          <w:szCs w:val="24"/>
        </w:rPr>
        <w:t xml:space="preserve"> and Islamic communities </w:t>
      </w:r>
      <w:r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{"citationID":"awSJEKQY","properties":{"formattedCitation":"(Abojabel &amp; Werner, 2016; Navab, Negarandeh, Peyrovi, &amp; Navab, 2013)","plainCitation":"(Abojabel &amp; Werner, 2016; Navab, Negarandeh, Peyrovi, &amp; Navab, 2013)","noteIndex":0},"citationItems":[{"id":2069,"uris":["http://zotero.org/users/266571/items/D5LWWLN9"],"uri":["http://zotero.org/users/266571/items/D5LWWLN9"],"itemData":{"id":2069,"type":"article-journal","title":"Exploring family stigma among caregivers of persons with Alzheimer's disease: The experiences of Israeli-Arab caregivers","container-title":"Dementia (London, England)","source":"PubMed","abstract":"Providing care to persons with Alzheimer's disease poses challenges for spouses and adult children, including experiencing stigmatic beliefs towards themselves-i.e., family stigma. Drawing on the frameworks of ethnicity and stigma and ethnicity and dementia, the current study explored stigmatic experiences among Israeli Arab family caregivers of a person with Alzheimer's disease. Three focus groups with 20 caregivers (adult children and spouses) of persons with Alzheimer's disease were conducted. Data were analyzed using theory-led thematic analysis. Caregivers reported experiencing family stigma in two dimensions: public and affiliate stigma, in both the existence of an attribution process in which cognitive stereotypes elicit negative and positive emotions which in turn provoke behavioral attributions, was evident. Family stigma was found to be a discernible feature of everyday reality among Israeli Arab caregivers of persons with Alzheimer's disease and stress the importance of developing management strategies that are tailored to the socio-cultural characteristics of the caregivers.","DOI":"10.1177/1471301216673920","ISSN":"1741-2684","note":"PMID: 27885069","title-short":"Exploring family stigma among caregivers of persons with Alzheimer's disease","journalAbbreviation":"Dementia (London)","language":"eng","author":[{"family":"Abojabel","given":"Hanan"},{"family":"Werner","given":"Perla"}],"issued":{"date-parts":[["2016",11,24]]}}},{"id":2078,"uris":["http://zotero.org/users/266571/items/IFLTL7YV"],"uri":["http://zotero.org/users/266571/items/IFLTL7YV"],"itemData":{"id":2078,"type":"article-journal","title":"Stigma among Iranian family caregivers of patients with Alzheimer's disease: A hermeneutic study","container-title":"Nursing &amp; Health Sciences","page":"201-206","volume":"15","issue":"2","source":"PubMed","abstract":"Although there is evidence of stigmatization of patients with Alzheimer's disease, few studies have evaluated stigma among family caregivers. This study was aimed at understanding the experiences of family caregivers of persons with Alzheimer's disease within Iran. We conducted a qualitative study using hermeneutic phenomenology. Semistructured in-depth interviews with 10 Iranian family caregivers of persons with Alzheimer's were audiotaped and transcribed. The transcriptions were then analyzed using Van Manen's method. Family stigma emerged as one of the most important themes in this study. It consisted of two subthemes of \"feeling of shame due to the unusual behaviors and speech of the patients\" and \"fear of judgments made by others.\" An understanding of the experience of family stigma may lead to the development of supportive strategies to manage this problem among the caregivers. Educating families of patients about the disease plays a critical role in facilitating the process of caregiving. In addition, promoting public awareness about Alzheimer's disease can diminish stigma and prejudice toward patients and their caregivers. Educating caregivers on stigma management may also be an important factor in alleviating their stress.","DOI":"10.1111/nhs.12017","ISSN":"1442-2018","note":"PMID: 23228210","title-short":"Stigma among Iranian family caregivers of patients with Alzheimer's disease","journalAbbreviation":"Nurs Health Sci","language":"eng","author":[{"family":"Navab","given":"Elham"},{"family":"Negarandeh","given":"Reza"},{"family":"Peyrovi","given":"Hamid"},{"family":"Navab","given":"Peyman"}],"issued":{"date-parts":[["2013",6]]}}}],"schema":"https://github.com/citation-style-language/schema/raw/master/csl-citation.json"} </w:instrText>
      </w:r>
      <w:r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(Abojabel &amp; Werner, 2016; Navab, Negarandeh, Peyrovi, &amp; Navab, 2013)</w:t>
      </w:r>
      <w:r w:rsidRPr="00672498">
        <w:rPr>
          <w:rFonts w:ascii="Times New Roman" w:eastAsia="Calibri" w:hAnsi="Times New Roman" w:cs="Times New Roman"/>
          <w:sz w:val="24"/>
          <w:szCs w:val="24"/>
        </w:rPr>
        <w:fldChar w:fldCharType="end"/>
      </w:r>
      <w:r w:rsidRPr="00672498">
        <w:rPr>
          <w:rFonts w:ascii="Times New Roman" w:eastAsia="Calibri" w:hAnsi="Times New Roman" w:cs="Times New Roman"/>
          <w:sz w:val="24"/>
          <w:szCs w:val="24"/>
        </w:rPr>
        <w:t xml:space="preserve"> have reported high levels of stigma surrounding dementia.  Although stigma was experienced by </w:t>
      </w:r>
      <w:r w:rsidR="00880613" w:rsidRPr="00672498">
        <w:rPr>
          <w:rFonts w:ascii="Times New Roman" w:eastAsia="Calibri" w:hAnsi="Times New Roman" w:cs="Times New Roman"/>
          <w:sz w:val="24"/>
          <w:szCs w:val="24"/>
        </w:rPr>
        <w:t xml:space="preserve">the </w:t>
      </w:r>
      <w:r w:rsidRPr="00672498">
        <w:rPr>
          <w:rFonts w:ascii="Times New Roman" w:eastAsia="Calibri" w:hAnsi="Times New Roman" w:cs="Times New Roman"/>
          <w:sz w:val="24"/>
          <w:szCs w:val="24"/>
        </w:rPr>
        <w:t>caregivers</w:t>
      </w:r>
      <w:r w:rsidR="00880613" w:rsidRPr="00672498">
        <w:rPr>
          <w:rFonts w:ascii="Times New Roman" w:eastAsia="Calibri" w:hAnsi="Times New Roman" w:cs="Times New Roman"/>
          <w:sz w:val="24"/>
          <w:szCs w:val="24"/>
        </w:rPr>
        <w:t xml:space="preserve"> in our study</w:t>
      </w:r>
      <w:r w:rsidRPr="00672498">
        <w:rPr>
          <w:rFonts w:ascii="Times New Roman" w:eastAsia="Calibri" w:hAnsi="Times New Roman" w:cs="Times New Roman"/>
          <w:sz w:val="24"/>
          <w:szCs w:val="24"/>
        </w:rPr>
        <w:t>, there appear</w:t>
      </w:r>
      <w:r w:rsidR="00C55FE7" w:rsidRPr="00672498">
        <w:rPr>
          <w:rFonts w:ascii="Times New Roman" w:eastAsia="Calibri" w:hAnsi="Times New Roman" w:cs="Times New Roman"/>
          <w:sz w:val="24"/>
          <w:szCs w:val="24"/>
        </w:rPr>
        <w:t>s</w:t>
      </w:r>
      <w:r w:rsidRPr="00672498">
        <w:rPr>
          <w:rFonts w:ascii="Times New Roman" w:eastAsia="Calibri" w:hAnsi="Times New Roman" w:cs="Times New Roman"/>
          <w:sz w:val="24"/>
          <w:szCs w:val="24"/>
        </w:rPr>
        <w:t xml:space="preserve"> to be a shift in attitude towards dementia</w:t>
      </w:r>
      <w:r w:rsidR="00F53B78" w:rsidRPr="00672498">
        <w:rPr>
          <w:rFonts w:ascii="Times New Roman" w:eastAsia="Calibri" w:hAnsi="Times New Roman" w:cs="Times New Roman"/>
          <w:sz w:val="24"/>
          <w:szCs w:val="24"/>
        </w:rPr>
        <w:t>: c</w:t>
      </w:r>
      <w:r w:rsidRPr="00672498">
        <w:rPr>
          <w:rFonts w:ascii="Times New Roman" w:eastAsia="Calibri" w:hAnsi="Times New Roman" w:cs="Times New Roman"/>
          <w:sz w:val="24"/>
          <w:szCs w:val="24"/>
        </w:rPr>
        <w:t xml:space="preserve">aregivers </w:t>
      </w:r>
      <w:r w:rsidR="00F53B78" w:rsidRPr="00672498">
        <w:rPr>
          <w:rFonts w:ascii="Times New Roman" w:eastAsia="Calibri" w:hAnsi="Times New Roman" w:cs="Times New Roman"/>
          <w:sz w:val="24"/>
          <w:szCs w:val="24"/>
        </w:rPr>
        <w:t xml:space="preserve">viewed </w:t>
      </w:r>
      <w:r w:rsidRPr="00672498">
        <w:rPr>
          <w:rFonts w:ascii="Times New Roman" w:eastAsia="Calibri" w:hAnsi="Times New Roman" w:cs="Times New Roman"/>
          <w:sz w:val="24"/>
          <w:szCs w:val="24"/>
        </w:rPr>
        <w:t xml:space="preserve">stigma </w:t>
      </w:r>
      <w:r w:rsidR="00F53B78" w:rsidRPr="00672498">
        <w:rPr>
          <w:rFonts w:ascii="Times New Roman" w:eastAsia="Calibri" w:hAnsi="Times New Roman" w:cs="Times New Roman"/>
          <w:sz w:val="24"/>
          <w:szCs w:val="24"/>
        </w:rPr>
        <w:t xml:space="preserve">as something that </w:t>
      </w:r>
      <w:r w:rsidR="00C55FE7" w:rsidRPr="00672498">
        <w:rPr>
          <w:rFonts w:ascii="Times New Roman" w:eastAsia="Calibri" w:hAnsi="Times New Roman" w:cs="Times New Roman"/>
          <w:sz w:val="24"/>
          <w:szCs w:val="24"/>
        </w:rPr>
        <w:t xml:space="preserve">is not acceptable and </w:t>
      </w:r>
      <w:r w:rsidRPr="00672498">
        <w:rPr>
          <w:rFonts w:ascii="Times New Roman" w:eastAsia="Calibri" w:hAnsi="Times New Roman" w:cs="Times New Roman"/>
          <w:sz w:val="24"/>
          <w:szCs w:val="24"/>
        </w:rPr>
        <w:t>needs to be eliminated.  Many of the caregivers identified themselves as educated or of a higher class</w:t>
      </w:r>
      <w:r w:rsidR="00F53B78" w:rsidRPr="00672498">
        <w:rPr>
          <w:rFonts w:ascii="Times New Roman" w:eastAsia="Calibri" w:hAnsi="Times New Roman" w:cs="Times New Roman"/>
          <w:sz w:val="24"/>
          <w:szCs w:val="24"/>
        </w:rPr>
        <w:t xml:space="preserve">.  They </w:t>
      </w:r>
      <w:r w:rsidRPr="00672498">
        <w:rPr>
          <w:rFonts w:ascii="Times New Roman" w:eastAsia="Calibri" w:hAnsi="Times New Roman" w:cs="Times New Roman"/>
          <w:sz w:val="24"/>
          <w:szCs w:val="24"/>
        </w:rPr>
        <w:t>believed that stigmatizing thoughts and language only existed in the lower classes or the uneducated.  Although this is merely their opinion</w:t>
      </w:r>
      <w:r w:rsidR="006F2CCA" w:rsidRPr="00672498">
        <w:rPr>
          <w:rFonts w:ascii="Times New Roman" w:eastAsia="Calibri" w:hAnsi="Times New Roman" w:cs="Times New Roman"/>
          <w:sz w:val="24"/>
          <w:szCs w:val="24"/>
        </w:rPr>
        <w:t xml:space="preserve"> (and is potentially showing discrimination towards </w:t>
      </w:r>
      <w:r w:rsidR="00515A6B" w:rsidRPr="00672498">
        <w:rPr>
          <w:rFonts w:ascii="Times New Roman" w:eastAsia="Calibri" w:hAnsi="Times New Roman" w:cs="Times New Roman"/>
          <w:sz w:val="24"/>
          <w:szCs w:val="24"/>
        </w:rPr>
        <w:t xml:space="preserve">so called, </w:t>
      </w:r>
      <w:r w:rsidR="006F2CCA" w:rsidRPr="00672498">
        <w:rPr>
          <w:rFonts w:ascii="Times New Roman" w:eastAsia="Calibri" w:hAnsi="Times New Roman" w:cs="Times New Roman"/>
          <w:sz w:val="24"/>
          <w:szCs w:val="24"/>
        </w:rPr>
        <w:t>‘lower class’ or ‘uneducated’ people)</w:t>
      </w:r>
      <w:r w:rsidRPr="00672498">
        <w:rPr>
          <w:rFonts w:ascii="Times New Roman" w:eastAsia="Calibri" w:hAnsi="Times New Roman" w:cs="Times New Roman"/>
          <w:sz w:val="24"/>
          <w:szCs w:val="24"/>
        </w:rPr>
        <w:t xml:space="preserve">, it is in line with research showing that stigma is more likely to exist where there is little understanding and awareness of dementia </w:t>
      </w:r>
      <w:r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{"citationID":"FSUbTTse","properties":{"formattedCitation":"(Alzheimer\\uc0\\u8217{}s Disease International, 2012; Werner, 2014)","plainCitation":"(Alzheimer’s Disease International, 2012; Werner, 2014)","noteIndex":0},"citationItems":[{"id":2466,"uris":["http://zotero.org/users/266571/items/9G2N5HJE"],"uri":["http://zotero.org/users/266571/items/9G2N5HJE"],"itemData":{"id":2466,"type":"report","title":"World Alzheimer Report 2012: Overcoming the stigma of dementia","page":"80","source":"Zotero","URL":"https://www.alz.co.uk/research/WorldAlzheimerReport2012.pdf","language":"en","author":[{"literal":"Alzheimer's Disease International"}],"issued":{"date-parts":[["2012"]]},"accessed":{"date-parts":[["2018",9,5]]}}},{"id":2465,"uris":["http://zotero.org/users/266571/items/GQSER5LN"],"uri":["http://zotero.org/users/266571/items/GQSER5LN"],"itemData":{"id":2465,"type":"chapter","title":"Stigma and Alzheimer's disease: A systematic review of evidence, theory, and methods","container-title":"The stigma of disease and disability: Understanding causes and overcoming injustices","publisher":"American Psychological Association","publisher-place":"Washington, DC","page":"223-244","event-place":"Washington, DC","abstract":"Thousands of others and those around them will be confronted with the consequences of the stigma associated with dementia or Alzheimer's disease (AD) in the coming decades. These consequences might include discrimination and rejection for the person with AD (Werner, 2005), as well as increased stress and burden for family caregivers (Werner, Mittelman, Goldstein, &amp; Heinik, 2012). Compared with the wealth of studies in the area of stigma and mental illness, especially schizophrenia and depression (Brohan, Slade, Clement, &amp; Thornicroft, 2010), research in the area of AD and stigma is still developing (Werner, 2005). One of the ways to advance understanding in a specific area is to scrutinize and summarize the existing knowledge in order to identify the key characteristics that can guide future research efforts. Therefore, the aim of this chapter is to examine the published literature in the area of stigma and dementia with the objectives of (a) systematically obtaining and evaluating the relevant literature on stigma and dementia and (b) summarizing current research findings and drawing conclusions for future research and interventions in this area. The chapter is organized as follows. The evidence emerging from the studies in the review is summarized, and the relevant theoretical frameworks and conceptual issues are described. Methodological issues are addressed, and the chapter concludes with a discussion of the policy and research implications of these findings.","author":[{"family":"Werner","given":"Perla"}],"editor":[{"family":"Corrigan","given":"Patrick"}],"issued":{"date-parts":[["2014"]]}}}],"schema":"https://github.com/citation-style-language/schema/raw/master/csl-citation.json"} </w:instrText>
      </w:r>
      <w:r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szCs w:val="24"/>
        </w:rPr>
        <w:t>(Alzheimer’s Disease International, 2012; Werner, 2014)</w:t>
      </w:r>
      <w:r w:rsidRPr="00672498">
        <w:rPr>
          <w:rFonts w:ascii="Times New Roman" w:eastAsia="Calibri" w:hAnsi="Times New Roman" w:cs="Times New Roman"/>
          <w:sz w:val="24"/>
          <w:szCs w:val="24"/>
        </w:rPr>
        <w:fldChar w:fldCharType="end"/>
      </w:r>
      <w:r w:rsidRPr="00672498">
        <w:rPr>
          <w:rFonts w:ascii="Times New Roman" w:eastAsia="Calibri" w:hAnsi="Times New Roman" w:cs="Times New Roman"/>
          <w:sz w:val="24"/>
          <w:szCs w:val="24"/>
        </w:rPr>
        <w:t xml:space="preserve">.  This further supports the need for raising dementia awareness in Pakistan, especially in lower SES communities.  </w:t>
      </w:r>
      <w:r w:rsidR="00072068" w:rsidRPr="00672498">
        <w:rPr>
          <w:rFonts w:ascii="Times New Roman" w:eastAsia="Calibri" w:hAnsi="Times New Roman" w:cs="Times New Roman"/>
          <w:sz w:val="24"/>
          <w:szCs w:val="24"/>
        </w:rPr>
        <w:t>Furthermore, stigmatization may not have been experienced</w:t>
      </w:r>
      <w:r w:rsidR="000B0018" w:rsidRPr="00672498">
        <w:rPr>
          <w:rFonts w:ascii="Times New Roman" w:eastAsia="Calibri" w:hAnsi="Times New Roman" w:cs="Times New Roman"/>
          <w:sz w:val="24"/>
          <w:szCs w:val="24"/>
        </w:rPr>
        <w:t>,</w:t>
      </w:r>
      <w:r w:rsidR="00072068" w:rsidRPr="00672498">
        <w:rPr>
          <w:rFonts w:ascii="Times New Roman" w:eastAsia="Calibri" w:hAnsi="Times New Roman" w:cs="Times New Roman"/>
          <w:sz w:val="24"/>
          <w:szCs w:val="24"/>
        </w:rPr>
        <w:t xml:space="preserve"> because caregivers have been caring for relatives in the milder stages of dementia</w:t>
      </w:r>
      <w:r w:rsidR="008F3045" w:rsidRPr="00672498">
        <w:rPr>
          <w:rFonts w:ascii="Times New Roman" w:eastAsia="Calibri" w:hAnsi="Times New Roman" w:cs="Times New Roman"/>
          <w:sz w:val="24"/>
          <w:szCs w:val="24"/>
        </w:rPr>
        <w:t xml:space="preserve">.  </w:t>
      </w:r>
      <w:r w:rsidR="00880613" w:rsidRPr="00672498">
        <w:rPr>
          <w:rFonts w:ascii="Times New Roman" w:eastAsia="Calibri" w:hAnsi="Times New Roman" w:cs="Times New Roman"/>
          <w:sz w:val="24"/>
          <w:szCs w:val="24"/>
        </w:rPr>
        <w:t xml:space="preserve">Earlier </w:t>
      </w:r>
      <w:r w:rsidR="00F53B78" w:rsidRPr="00672498">
        <w:rPr>
          <w:rFonts w:ascii="Times New Roman" w:eastAsia="Calibri" w:hAnsi="Times New Roman" w:cs="Times New Roman"/>
          <w:sz w:val="24"/>
          <w:szCs w:val="24"/>
        </w:rPr>
        <w:t>symptoms of dementia</w:t>
      </w:r>
      <w:r w:rsidR="00017003" w:rsidRPr="00672498">
        <w:rPr>
          <w:rFonts w:ascii="Times New Roman" w:eastAsia="Calibri" w:hAnsi="Times New Roman" w:cs="Times New Roman"/>
          <w:sz w:val="24"/>
          <w:szCs w:val="24"/>
        </w:rPr>
        <w:t xml:space="preserve"> (e.g. </w:t>
      </w:r>
      <w:r w:rsidR="00F53B78" w:rsidRPr="00672498">
        <w:rPr>
          <w:rFonts w:ascii="Times New Roman" w:eastAsia="Calibri" w:hAnsi="Times New Roman" w:cs="Times New Roman"/>
          <w:sz w:val="24"/>
          <w:szCs w:val="24"/>
        </w:rPr>
        <w:t xml:space="preserve">forgetting </w:t>
      </w:r>
      <w:r w:rsidR="00017003" w:rsidRPr="00672498">
        <w:rPr>
          <w:rFonts w:ascii="Times New Roman" w:eastAsia="Calibri" w:hAnsi="Times New Roman" w:cs="Times New Roman"/>
          <w:sz w:val="24"/>
          <w:szCs w:val="24"/>
        </w:rPr>
        <w:t>appointments)</w:t>
      </w:r>
      <w:r w:rsidR="00F53B78" w:rsidRPr="00672498">
        <w:rPr>
          <w:rFonts w:ascii="Times New Roman" w:eastAsia="Calibri" w:hAnsi="Times New Roman" w:cs="Times New Roman"/>
          <w:sz w:val="24"/>
          <w:szCs w:val="24"/>
        </w:rPr>
        <w:t xml:space="preserve"> may go unnoticed to the community, as opposed to </w:t>
      </w:r>
      <w:r w:rsidR="00017003" w:rsidRPr="00672498">
        <w:rPr>
          <w:rFonts w:ascii="Times New Roman" w:eastAsia="Calibri" w:hAnsi="Times New Roman" w:cs="Times New Roman"/>
          <w:sz w:val="24"/>
          <w:szCs w:val="24"/>
        </w:rPr>
        <w:t xml:space="preserve">more </w:t>
      </w:r>
      <w:r w:rsidR="00880613" w:rsidRPr="00672498">
        <w:rPr>
          <w:rFonts w:ascii="Times New Roman" w:eastAsia="Calibri" w:hAnsi="Times New Roman" w:cs="Times New Roman"/>
          <w:sz w:val="24"/>
          <w:szCs w:val="24"/>
        </w:rPr>
        <w:t>advanced</w:t>
      </w:r>
      <w:r w:rsidR="00017003" w:rsidRPr="00672498">
        <w:rPr>
          <w:rFonts w:ascii="Times New Roman" w:eastAsia="Calibri" w:hAnsi="Times New Roman" w:cs="Times New Roman"/>
          <w:sz w:val="24"/>
          <w:szCs w:val="24"/>
        </w:rPr>
        <w:t xml:space="preserve"> symptoms (e.g. being unable to carry out everyday tasks)</w:t>
      </w:r>
      <w:r w:rsidR="00072068" w:rsidRPr="00672498">
        <w:rPr>
          <w:rFonts w:ascii="Times New Roman" w:eastAsia="Calibri" w:hAnsi="Times New Roman" w:cs="Times New Roman"/>
          <w:sz w:val="24"/>
          <w:szCs w:val="24"/>
        </w:rPr>
        <w:t xml:space="preserve">.  Thus, future research should aim to interview caregivers in more deprived areas and caregivers of relatives with </w:t>
      </w:r>
      <w:r w:rsidR="00880613" w:rsidRPr="00672498">
        <w:rPr>
          <w:rFonts w:ascii="Times New Roman" w:eastAsia="Calibri" w:hAnsi="Times New Roman" w:cs="Times New Roman"/>
          <w:sz w:val="24"/>
          <w:szCs w:val="24"/>
        </w:rPr>
        <w:t xml:space="preserve">advanced </w:t>
      </w:r>
      <w:r w:rsidR="00072068" w:rsidRPr="00672498">
        <w:rPr>
          <w:rFonts w:ascii="Times New Roman" w:eastAsia="Calibri" w:hAnsi="Times New Roman" w:cs="Times New Roman"/>
          <w:sz w:val="24"/>
          <w:szCs w:val="24"/>
        </w:rPr>
        <w:t>dementia.</w:t>
      </w:r>
    </w:p>
    <w:p w14:paraId="5F126B5B" w14:textId="77777777" w:rsidR="00AB1578" w:rsidRPr="00672498" w:rsidRDefault="00AB1578" w:rsidP="00230EBE">
      <w:pPr>
        <w:spacing w:line="480" w:lineRule="auto"/>
        <w:ind w:firstLine="720"/>
        <w:jc w:val="both"/>
        <w:rPr>
          <w:rFonts w:ascii="Times New Roman" w:eastAsia="Calibri" w:hAnsi="Times New Roman" w:cs="Times New Roman"/>
          <w:sz w:val="24"/>
          <w:szCs w:val="24"/>
        </w:rPr>
      </w:pPr>
    </w:p>
    <w:p w14:paraId="3FD46C61" w14:textId="26CFD781" w:rsidR="005A4378" w:rsidRPr="00672498" w:rsidRDefault="00053CCA" w:rsidP="00B929BF">
      <w:pPr>
        <w:spacing w:line="480" w:lineRule="auto"/>
        <w:ind w:firstLine="720"/>
        <w:rPr>
          <w:rFonts w:ascii="Times New Roman" w:eastAsia="Times New Roman" w:hAnsi="Times New Roman" w:cs="Times New Roman"/>
          <w:sz w:val="24"/>
          <w:szCs w:val="24"/>
        </w:rPr>
      </w:pPr>
      <w:r w:rsidRPr="00672498">
        <w:rPr>
          <w:rFonts w:ascii="Times New Roman" w:eastAsia="Calibri" w:hAnsi="Times New Roman" w:cs="Times New Roman"/>
          <w:sz w:val="24"/>
          <w:szCs w:val="24"/>
        </w:rPr>
        <w:t>In line with</w:t>
      </w:r>
      <w:r w:rsidR="00C55FE7" w:rsidRPr="00672498">
        <w:rPr>
          <w:rFonts w:ascii="Times New Roman" w:eastAsia="Calibri" w:hAnsi="Times New Roman" w:cs="Times New Roman"/>
          <w:sz w:val="24"/>
          <w:szCs w:val="24"/>
        </w:rPr>
        <w:t xml:space="preserve"> </w:t>
      </w:r>
      <w:r w:rsidRPr="00672498">
        <w:rPr>
          <w:rFonts w:ascii="Times New Roman" w:eastAsia="Calibri" w:hAnsi="Times New Roman" w:cs="Times New Roman"/>
          <w:sz w:val="24"/>
          <w:szCs w:val="24"/>
        </w:rPr>
        <w:t>previous research</w:t>
      </w:r>
      <w:r w:rsidR="007A63CC" w:rsidRPr="00672498">
        <w:rPr>
          <w:rFonts w:ascii="Times New Roman" w:eastAsia="Calibri" w:hAnsi="Times New Roman" w:cs="Times New Roman"/>
          <w:sz w:val="24"/>
          <w:szCs w:val="24"/>
        </w:rPr>
        <w:t xml:space="preserve"> </w:t>
      </w:r>
      <w:r w:rsidR="007A63CC" w:rsidRPr="00672498">
        <w:rPr>
          <w:rFonts w:ascii="Times New Roman" w:hAnsi="Times New Roman" w:cs="Times New Roman"/>
          <w:sz w:val="24"/>
          <w:szCs w:val="24"/>
        </w:rPr>
        <w:t>(</w:t>
      </w:r>
      <w:r w:rsidR="00673642" w:rsidRPr="00672498">
        <w:rPr>
          <w:rFonts w:ascii="Times New Roman" w:hAnsi="Times New Roman" w:cs="Times New Roman"/>
          <w:sz w:val="24"/>
          <w:szCs w:val="24"/>
        </w:rPr>
        <w:t xml:space="preserve">e.g. </w:t>
      </w:r>
      <w:r w:rsidR="00673642" w:rsidRPr="00672498">
        <w:rPr>
          <w:rFonts w:ascii="Times New Roman" w:hAnsi="Times New Roman" w:cs="Times New Roman"/>
          <w:sz w:val="24"/>
          <w:szCs w:val="24"/>
        </w:rPr>
        <w:fldChar w:fldCharType="begin"/>
      </w:r>
      <w:r w:rsidR="00850703" w:rsidRPr="00672498">
        <w:rPr>
          <w:rFonts w:ascii="Times New Roman" w:hAnsi="Times New Roman" w:cs="Times New Roman"/>
          <w:sz w:val="24"/>
          <w:szCs w:val="24"/>
        </w:rPr>
        <w:instrText xml:space="preserve"> ADDIN ZOTERO_ITEM CSL_CITATION {"citationID":"KwbOlzSZ","properties":{"formattedCitation":"(Shaji, Smitha, Lal, &amp; Prince, 2003)","plainCitation":"(Shaji, Smitha, Lal, &amp; Prince, 2003)","dontUpdate":true,"noteIndex":0},"citationItems":[{"id":2254,"uris":["http://zotero.org/users/266571/items/DUNPK7XN"],"uri":["http://zotero.org/users/266571/items/DUNPK7XN"],"itemData":{"id":2254,"type":"article-journal","title":"Caregivers of people with Alzheimer's disease: A qualitative study from the Indian 10/66 dementia research network","container-title":"International Journal of Geriatric Psychiatry","page":"1-6","volume":"18","issue":"1","source":"ProQuest","DOI":"http://dx.doi.org/10.1002/gps.649","ISSN":"0885-6230","title-short":"Caregivers of people with Alzheimer's disease","language":"English","author":[{"family":"Shaji","given":"K. S."},{"family":"Smitha","given":"K."},{"family":"Lal","given":"K. Praveen"},{"family":"Prince","given":"M. J."}],"issued":{"date-parts":[["2003",1]]}}}],"schema":"https://github.com/citation-style-language/schema/raw/master/csl-citation.json"} </w:instrText>
      </w:r>
      <w:r w:rsidR="00673642" w:rsidRPr="00672498">
        <w:rPr>
          <w:rFonts w:ascii="Times New Roman" w:hAnsi="Times New Roman" w:cs="Times New Roman"/>
          <w:sz w:val="24"/>
          <w:szCs w:val="24"/>
        </w:rPr>
        <w:fldChar w:fldCharType="separate"/>
      </w:r>
      <w:r w:rsidR="00673642" w:rsidRPr="00672498">
        <w:rPr>
          <w:rFonts w:ascii="Times New Roman" w:hAnsi="Times New Roman" w:cs="Times New Roman"/>
          <w:sz w:val="24"/>
          <w:szCs w:val="24"/>
        </w:rPr>
        <w:t>Shaji, Smitha, Lal, &amp; Prince, 2003)</w:t>
      </w:r>
      <w:r w:rsidR="00673642" w:rsidRPr="00672498">
        <w:rPr>
          <w:rFonts w:ascii="Times New Roman" w:hAnsi="Times New Roman" w:cs="Times New Roman"/>
          <w:sz w:val="24"/>
          <w:szCs w:val="24"/>
        </w:rPr>
        <w:fldChar w:fldCharType="end"/>
      </w:r>
      <w:r w:rsidRPr="00672498">
        <w:rPr>
          <w:rFonts w:ascii="Times New Roman" w:eastAsia="Calibri" w:hAnsi="Times New Roman" w:cs="Times New Roman"/>
          <w:sz w:val="24"/>
          <w:szCs w:val="24"/>
        </w:rPr>
        <w:t xml:space="preserve">, the religious duty to care for family greatly influenced </w:t>
      </w:r>
      <w:r w:rsidR="007A63CC" w:rsidRPr="00672498">
        <w:rPr>
          <w:rFonts w:ascii="Times New Roman" w:eastAsia="Calibri" w:hAnsi="Times New Roman" w:cs="Times New Roman"/>
          <w:sz w:val="24"/>
          <w:szCs w:val="24"/>
        </w:rPr>
        <w:t xml:space="preserve">how </w:t>
      </w:r>
      <w:r w:rsidR="00C55FE7" w:rsidRPr="00672498">
        <w:rPr>
          <w:rFonts w:ascii="Times New Roman" w:eastAsia="Calibri" w:hAnsi="Times New Roman" w:cs="Times New Roman"/>
          <w:sz w:val="24"/>
          <w:szCs w:val="24"/>
        </w:rPr>
        <w:t xml:space="preserve">persons </w:t>
      </w:r>
      <w:r w:rsidR="007A63CC" w:rsidRPr="00672498">
        <w:rPr>
          <w:rFonts w:ascii="Times New Roman" w:eastAsia="Calibri" w:hAnsi="Times New Roman" w:cs="Times New Roman"/>
          <w:sz w:val="24"/>
          <w:szCs w:val="24"/>
        </w:rPr>
        <w:t xml:space="preserve">with dementia were cared for, in the sense that they were cared for at home and nursing homes were </w:t>
      </w:r>
      <w:r w:rsidR="001F1804" w:rsidRPr="00672498">
        <w:rPr>
          <w:rFonts w:ascii="Times New Roman" w:eastAsia="Calibri" w:hAnsi="Times New Roman" w:cs="Times New Roman"/>
          <w:sz w:val="24"/>
          <w:szCs w:val="24"/>
        </w:rPr>
        <w:t xml:space="preserve">generally </w:t>
      </w:r>
      <w:r w:rsidR="007A63CC" w:rsidRPr="00672498">
        <w:rPr>
          <w:rFonts w:ascii="Times New Roman" w:eastAsia="Calibri" w:hAnsi="Times New Roman" w:cs="Times New Roman"/>
          <w:sz w:val="24"/>
          <w:szCs w:val="24"/>
        </w:rPr>
        <w:t>frowned upon</w:t>
      </w:r>
      <w:r w:rsidR="00982D72" w:rsidRPr="00672498">
        <w:rPr>
          <w:rFonts w:ascii="Times New Roman" w:hAnsi="Times New Roman" w:cs="Times New Roman"/>
          <w:sz w:val="24"/>
          <w:szCs w:val="24"/>
        </w:rPr>
        <w:t>. This finding is unsurprising</w:t>
      </w:r>
      <w:r w:rsidR="00EF3B3B" w:rsidRPr="00672498">
        <w:rPr>
          <w:rFonts w:ascii="Times New Roman" w:hAnsi="Times New Roman" w:cs="Times New Roman"/>
          <w:sz w:val="24"/>
          <w:szCs w:val="24"/>
        </w:rPr>
        <w:t>, because Islam,</w:t>
      </w:r>
      <w:r w:rsidR="00982D72" w:rsidRPr="00672498">
        <w:rPr>
          <w:rFonts w:ascii="Times New Roman" w:hAnsi="Times New Roman" w:cs="Times New Roman"/>
          <w:sz w:val="24"/>
          <w:szCs w:val="24"/>
        </w:rPr>
        <w:t xml:space="preserve"> a</w:t>
      </w:r>
      <w:r w:rsidR="00845939" w:rsidRPr="00672498">
        <w:rPr>
          <w:rFonts w:ascii="Times New Roman" w:hAnsi="Times New Roman" w:cs="Times New Roman"/>
          <w:sz w:val="24"/>
          <w:szCs w:val="24"/>
        </w:rPr>
        <w:t xml:space="preserve">s with many other religions, </w:t>
      </w:r>
      <w:r w:rsidR="008A6C68" w:rsidRPr="00672498">
        <w:rPr>
          <w:rFonts w:ascii="Times New Roman" w:hAnsi="Times New Roman" w:cs="Times New Roman"/>
          <w:sz w:val="24"/>
          <w:szCs w:val="24"/>
        </w:rPr>
        <w:t xml:space="preserve">places great emphasis on family duties to care for older </w:t>
      </w:r>
      <w:r w:rsidR="00EA4864" w:rsidRPr="00672498">
        <w:rPr>
          <w:rFonts w:ascii="Times New Roman" w:hAnsi="Times New Roman" w:cs="Times New Roman"/>
          <w:sz w:val="24"/>
          <w:szCs w:val="24"/>
        </w:rPr>
        <w:t>relatives</w:t>
      </w:r>
      <w:r w:rsidR="008A6C68" w:rsidRPr="00672498">
        <w:rPr>
          <w:rFonts w:ascii="Times New Roman" w:hAnsi="Times New Roman" w:cs="Times New Roman"/>
          <w:sz w:val="24"/>
          <w:szCs w:val="24"/>
        </w:rPr>
        <w:t xml:space="preserve">, especially </w:t>
      </w:r>
      <w:r w:rsidR="00C55FE7" w:rsidRPr="00672498">
        <w:rPr>
          <w:rFonts w:ascii="Times New Roman" w:hAnsi="Times New Roman" w:cs="Times New Roman"/>
          <w:sz w:val="24"/>
          <w:szCs w:val="24"/>
        </w:rPr>
        <w:t xml:space="preserve">for those </w:t>
      </w:r>
      <w:r w:rsidR="008A6C68" w:rsidRPr="00672498">
        <w:rPr>
          <w:rFonts w:ascii="Times New Roman" w:hAnsi="Times New Roman" w:cs="Times New Roman"/>
          <w:sz w:val="24"/>
          <w:szCs w:val="24"/>
        </w:rPr>
        <w:t>in sickness</w:t>
      </w:r>
      <w:r w:rsidR="0059175D" w:rsidRPr="00672498">
        <w:rPr>
          <w:rFonts w:ascii="Times New Roman" w:hAnsi="Times New Roman" w:cs="Times New Roman"/>
          <w:sz w:val="24"/>
          <w:szCs w:val="24"/>
        </w:rPr>
        <w:t xml:space="preserve"> </w:t>
      </w:r>
      <w:r w:rsidR="0059175D"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{"citationID":"283oqmge2u","properties":{"formattedCitation":"(Rodwell, 2001)","plainCitation":"(Rodwell, 2001)","noteIndex":0},"citationItems":[{"id":2336,"uris":["http://zotero.org/users/266571/items/PCCJBFMV"],"uri":["http://zotero.org/users/266571/items/PCCJBFMV"],"itemData":{"id":2336,"type":"book","title":"The Koran (English translation)","publisher":"Phoenix","publisher-place":"London","event-place":"London","author":[{"family":"Rodwell","given":"J. M."}],"issued":{"date-parts":[["2001"]]}}}],"schema":"https://github.com/citation-style-language/schema/raw/master/csl-citation.json"} </w:instrText>
      </w:r>
      <w:r w:rsidR="0059175D"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szCs w:val="24"/>
        </w:rPr>
        <w:t>(Rodwell, 2001)</w:t>
      </w:r>
      <w:r w:rsidR="0059175D" w:rsidRPr="00672498">
        <w:rPr>
          <w:rFonts w:ascii="Times New Roman" w:eastAsia="Calibri" w:hAnsi="Times New Roman" w:cs="Times New Roman"/>
          <w:sz w:val="24"/>
          <w:szCs w:val="24"/>
        </w:rPr>
        <w:fldChar w:fldCharType="end"/>
      </w:r>
      <w:r w:rsidR="007A63CC" w:rsidRPr="00672498">
        <w:rPr>
          <w:rFonts w:ascii="Times New Roman" w:hAnsi="Times New Roman" w:cs="Times New Roman"/>
          <w:sz w:val="24"/>
          <w:szCs w:val="24"/>
        </w:rPr>
        <w:t xml:space="preserve">. </w:t>
      </w:r>
      <w:r w:rsidR="00C55FE7" w:rsidRPr="00672498">
        <w:rPr>
          <w:rFonts w:ascii="Times New Roman" w:hAnsi="Times New Roman" w:cs="Times New Roman"/>
          <w:sz w:val="24"/>
          <w:szCs w:val="24"/>
        </w:rPr>
        <w:t xml:space="preserve"> </w:t>
      </w:r>
      <w:r w:rsidR="005A4378" w:rsidRPr="00672498">
        <w:rPr>
          <w:rFonts w:ascii="Times New Roman" w:hAnsi="Times New Roman" w:cs="Times New Roman"/>
          <w:sz w:val="24"/>
          <w:szCs w:val="24"/>
        </w:rPr>
        <w:t xml:space="preserve">Worryingly, caregivers upheld this duty to care even when they experienced aggressive behaviour from the person they were caring for.  As a result, health care practitioners should educate caregivers on </w:t>
      </w:r>
      <w:r w:rsidR="00515A6B" w:rsidRPr="00672498">
        <w:rPr>
          <w:rFonts w:ascii="Times New Roman" w:hAnsi="Times New Roman" w:cs="Times New Roman"/>
          <w:sz w:val="24"/>
          <w:szCs w:val="24"/>
        </w:rPr>
        <w:t xml:space="preserve">treatment and </w:t>
      </w:r>
      <w:r w:rsidR="005A4378" w:rsidRPr="00672498">
        <w:rPr>
          <w:rFonts w:ascii="Times New Roman" w:hAnsi="Times New Roman" w:cs="Times New Roman"/>
          <w:sz w:val="24"/>
          <w:szCs w:val="24"/>
        </w:rPr>
        <w:t xml:space="preserve">coping strategies </w:t>
      </w:r>
      <w:r w:rsidR="00ED6059" w:rsidRPr="00672498">
        <w:rPr>
          <w:rFonts w:ascii="Times New Roman" w:hAnsi="Times New Roman" w:cs="Times New Roman"/>
          <w:sz w:val="24"/>
          <w:szCs w:val="24"/>
        </w:rPr>
        <w:t xml:space="preserve">designed to </w:t>
      </w:r>
      <w:r w:rsidR="00ED6059" w:rsidRPr="00672498">
        <w:rPr>
          <w:rFonts w:ascii="Times New Roman" w:eastAsia="Times New Roman" w:hAnsi="Times New Roman" w:cs="Times New Roman"/>
          <w:sz w:val="24"/>
          <w:szCs w:val="24"/>
        </w:rPr>
        <w:t>manage</w:t>
      </w:r>
      <w:r w:rsidR="005A4378" w:rsidRPr="00672498">
        <w:rPr>
          <w:rFonts w:ascii="Times New Roman" w:eastAsia="Times New Roman" w:hAnsi="Times New Roman" w:cs="Times New Roman"/>
          <w:sz w:val="24"/>
          <w:szCs w:val="24"/>
        </w:rPr>
        <w:t xml:space="preserve"> aggressive behaviour, in a way that is sympathetic to the caregivers’ religion and duty to care.</w:t>
      </w:r>
    </w:p>
    <w:p w14:paraId="54FAB974" w14:textId="77777777" w:rsidR="005A4378" w:rsidRPr="00672498" w:rsidRDefault="005A4378" w:rsidP="00B929BF">
      <w:pPr>
        <w:spacing w:line="480" w:lineRule="auto"/>
        <w:ind w:firstLine="720"/>
        <w:rPr>
          <w:rFonts w:ascii="Times New Roman" w:eastAsia="Times New Roman" w:hAnsi="Times New Roman" w:cs="Times New Roman"/>
        </w:rPr>
      </w:pPr>
    </w:p>
    <w:p w14:paraId="3DDEE29C" w14:textId="4A108823" w:rsidR="007A63CC" w:rsidRPr="00672498" w:rsidRDefault="005A4378" w:rsidP="00072068">
      <w:pPr>
        <w:pStyle w:val="Default"/>
        <w:spacing w:line="480" w:lineRule="auto"/>
        <w:ind w:firstLine="720"/>
        <w:rPr>
          <w:rFonts w:ascii="Times New Roman" w:hAnsi="Times New Roman" w:cs="Times New Roman"/>
        </w:rPr>
      </w:pPr>
      <w:r w:rsidRPr="00672498">
        <w:rPr>
          <w:rFonts w:ascii="Times New Roman" w:hAnsi="Times New Roman" w:cs="Times New Roman"/>
        </w:rPr>
        <w:t xml:space="preserve"> Interestingly</w:t>
      </w:r>
      <w:r w:rsidR="00072068" w:rsidRPr="00672498">
        <w:rPr>
          <w:rFonts w:ascii="Times New Roman" w:hAnsi="Times New Roman" w:cs="Times New Roman"/>
        </w:rPr>
        <w:t xml:space="preserve">, </w:t>
      </w:r>
      <w:r w:rsidR="006E5A2D" w:rsidRPr="00672498">
        <w:rPr>
          <w:rFonts w:ascii="Times New Roman" w:hAnsi="Times New Roman" w:cs="Times New Roman"/>
        </w:rPr>
        <w:t>day</w:t>
      </w:r>
      <w:r w:rsidR="00634020" w:rsidRPr="00672498">
        <w:rPr>
          <w:rFonts w:ascii="Times New Roman" w:hAnsi="Times New Roman" w:cs="Times New Roman"/>
        </w:rPr>
        <w:t xml:space="preserve"> </w:t>
      </w:r>
      <w:r w:rsidR="00D20412" w:rsidRPr="00672498">
        <w:rPr>
          <w:rFonts w:ascii="Times New Roman" w:hAnsi="Times New Roman" w:cs="Times New Roman"/>
        </w:rPr>
        <w:t xml:space="preserve">care </w:t>
      </w:r>
      <w:r w:rsidR="006E5A2D" w:rsidRPr="00672498">
        <w:rPr>
          <w:rFonts w:ascii="Times New Roman" w:hAnsi="Times New Roman" w:cs="Times New Roman"/>
        </w:rPr>
        <w:t>centre</w:t>
      </w:r>
      <w:r w:rsidR="00072068" w:rsidRPr="00672498">
        <w:rPr>
          <w:rFonts w:ascii="Times New Roman" w:hAnsi="Times New Roman" w:cs="Times New Roman"/>
        </w:rPr>
        <w:t xml:space="preserve">s and home-help were accessed and often viewed positively by those who used them.  This appears to be </w:t>
      </w:r>
      <w:r w:rsidR="006922E5" w:rsidRPr="00672498">
        <w:rPr>
          <w:rFonts w:ascii="Times New Roman" w:hAnsi="Times New Roman" w:cs="Times New Roman"/>
        </w:rPr>
        <w:t xml:space="preserve">a </w:t>
      </w:r>
      <w:r w:rsidR="00C55FE7" w:rsidRPr="00672498">
        <w:rPr>
          <w:rFonts w:ascii="Times New Roman" w:hAnsi="Times New Roman" w:cs="Times New Roman"/>
        </w:rPr>
        <w:t xml:space="preserve">sound </w:t>
      </w:r>
      <w:r w:rsidR="006922E5" w:rsidRPr="00672498">
        <w:rPr>
          <w:rFonts w:ascii="Times New Roman" w:hAnsi="Times New Roman" w:cs="Times New Roman"/>
        </w:rPr>
        <w:t>strategy to cope</w:t>
      </w:r>
      <w:r w:rsidR="00072068" w:rsidRPr="00672498">
        <w:rPr>
          <w:rFonts w:ascii="Times New Roman" w:hAnsi="Times New Roman" w:cs="Times New Roman"/>
        </w:rPr>
        <w:t xml:space="preserve"> with the strains of caregiving, without abandoning their duty to care.  </w:t>
      </w:r>
      <w:r w:rsidR="00A718F7" w:rsidRPr="00672498">
        <w:rPr>
          <w:rFonts w:ascii="Times New Roman" w:hAnsi="Times New Roman" w:cs="Times New Roman"/>
        </w:rPr>
        <w:t xml:space="preserve"> </w:t>
      </w:r>
      <w:r w:rsidR="00916913" w:rsidRPr="00672498">
        <w:rPr>
          <w:rFonts w:ascii="Times New Roman" w:hAnsi="Times New Roman" w:cs="Times New Roman"/>
        </w:rPr>
        <w:t xml:space="preserve">Indeed stigma surrounds institutional or residential care in Islamic communities </w:t>
      </w:r>
      <w:r w:rsidR="00916913"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{"citationID":"TcbY6GsY","properties":{"formattedCitation":"(Abdullah, 2016)","plainCitation":"(Abdullah, 2016)","noteIndex":0},"citationItems":[{"id":2469,"uris":["http://zotero.org/users/266571/items/LD8LEQKZ"],"uri":["http://zotero.org/users/266571/items/LD8LEQKZ"],"itemData":{"id":2469,"type":"article-journal","title":"Kinship care and older persons: An Islamic perspective","container-title":"International Social Work","page":"381-392","volume":"59","issue":"3","source":"SAGE Journals","abstract":"This article explores issues pertinent to culturally sensitive social work and the care of older persons in Muslim communities in the context of population ageing. In particular, it examines kinship care in Islam and its incorporation into institutional social work services as part of multicultural practice with older Muslim clients. The aim of the article is to assess the nature of kinship care systems as informal support networks among Muslim communities and their role in supporting the well-being of older persons in the family. These networks play a pivotal role in Muslim family life and need to be considered in social work policies and practice so that service provision can be consistent with the lived realities of Muslim clients in their diverse environments.","DOI":"10.1177/0020872815626992","ISSN":"0020-8728","title-short":"Kinship care and older persons","journalAbbreviation":"International Social Work","author":[{"family":"Abdullah","given":"Somaya"}],"issued":{"date-parts":[["2016",5,1]]}}}],"schema":"https://github.com/citation-style-language/schema/raw/master/csl-citation.json"} </w:instrText>
      </w:r>
      <w:r w:rsidR="00916913" w:rsidRPr="00672498">
        <w:rPr>
          <w:rFonts w:ascii="Times New Roman" w:hAnsi="Times New Roman" w:cs="Times New Roman"/>
        </w:rPr>
        <w:fldChar w:fldCharType="separate"/>
      </w:r>
      <w:r w:rsidR="00D24928" w:rsidRPr="00672498">
        <w:rPr>
          <w:rFonts w:ascii="Times New Roman" w:hAnsi="Times New Roman" w:cs="Times New Roman"/>
        </w:rPr>
        <w:t>(Abdullah, 2016)</w:t>
      </w:r>
      <w:r w:rsidR="00916913" w:rsidRPr="00672498">
        <w:rPr>
          <w:rFonts w:ascii="Times New Roman" w:hAnsi="Times New Roman" w:cs="Times New Roman"/>
        </w:rPr>
        <w:fldChar w:fldCharType="end"/>
      </w:r>
      <w:r w:rsidR="00916913" w:rsidRPr="00672498">
        <w:rPr>
          <w:rFonts w:ascii="Times New Roman" w:hAnsi="Times New Roman" w:cs="Times New Roman"/>
        </w:rPr>
        <w:t xml:space="preserve"> and </w:t>
      </w:r>
      <w:r w:rsidR="00A718F7" w:rsidRPr="00672498">
        <w:rPr>
          <w:rFonts w:ascii="Times New Roman" w:hAnsi="Times New Roman" w:cs="Times New Roman"/>
        </w:rPr>
        <w:t xml:space="preserve">nursing homes </w:t>
      </w:r>
      <w:r w:rsidR="00916913" w:rsidRPr="00672498">
        <w:rPr>
          <w:rFonts w:ascii="Times New Roman" w:hAnsi="Times New Roman" w:cs="Times New Roman"/>
        </w:rPr>
        <w:t xml:space="preserve">are viewed </w:t>
      </w:r>
      <w:r w:rsidR="00A718F7" w:rsidRPr="00672498">
        <w:rPr>
          <w:rFonts w:ascii="Times New Roman" w:hAnsi="Times New Roman" w:cs="Times New Roman"/>
        </w:rPr>
        <w:t xml:space="preserve">as a cause of deterioration of an older person’s health, but hired help to support care in the home is </w:t>
      </w:r>
      <w:r w:rsidR="00972411" w:rsidRPr="00672498">
        <w:rPr>
          <w:rFonts w:ascii="Times New Roman" w:hAnsi="Times New Roman" w:cs="Times New Roman"/>
        </w:rPr>
        <w:t>an</w:t>
      </w:r>
      <w:r w:rsidR="00A718F7" w:rsidRPr="00672498">
        <w:rPr>
          <w:rFonts w:ascii="Times New Roman" w:hAnsi="Times New Roman" w:cs="Times New Roman"/>
        </w:rPr>
        <w:t xml:space="preserve"> acceptable</w:t>
      </w:r>
      <w:r w:rsidR="00972411" w:rsidRPr="00672498">
        <w:rPr>
          <w:rFonts w:ascii="Times New Roman" w:hAnsi="Times New Roman" w:cs="Times New Roman"/>
        </w:rPr>
        <w:t xml:space="preserve"> compromise</w:t>
      </w:r>
      <w:r w:rsidR="00A718F7" w:rsidRPr="00672498">
        <w:rPr>
          <w:rFonts w:ascii="Times New Roman" w:hAnsi="Times New Roman" w:cs="Times New Roman"/>
        </w:rPr>
        <w:t xml:space="preserve"> </w:t>
      </w:r>
      <w:r w:rsidR="00A718F7"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{"citationID":"1ubogarpek","properties":{"formattedCitation":"(Dar al-Ifta al Misriyyah, 2018)","plainCitation":"(Dar al-Ifta al Misriyyah, 2018)","noteIndex":0},"citationItems":[{"id":2334,"uris":["http://zotero.org/users/266571/items/R5XQVIU5"],"uri":["http://zotero.org/users/266571/items/R5XQVIU5"],"itemData":{"id":2334,"type":"webpage","title":"Caring for the Elderly","container-title":"Dar al-Ifta al Misriyyah","URL":"http://www.dar-alifta.org/Foreign/ViewArticle.aspx?ID=5479&amp;CategoryID=5","author":[{"family":"Dar al-Ifta al Misriyyah","given":""}],"issued":{"date-parts":[["2018"]]},"accessed":{"date-parts":[["2018",4,30]]}}}],"schema":"https://github.com/citation-style-language/schema/raw/master/csl-citation.json"} </w:instrText>
      </w:r>
      <w:r w:rsidR="00A718F7" w:rsidRPr="00672498">
        <w:rPr>
          <w:rFonts w:ascii="Times New Roman" w:hAnsi="Times New Roman" w:cs="Times New Roman"/>
        </w:rPr>
        <w:fldChar w:fldCharType="separate"/>
      </w:r>
      <w:r w:rsidR="00D24928" w:rsidRPr="00672498">
        <w:rPr>
          <w:rFonts w:ascii="Times New Roman" w:hAnsi="Times New Roman" w:cs="Times New Roman"/>
        </w:rPr>
        <w:t>(Dar al-Ifta al Misriyyah, 2018)</w:t>
      </w:r>
      <w:r w:rsidR="00A718F7" w:rsidRPr="00672498">
        <w:rPr>
          <w:rFonts w:ascii="Times New Roman" w:hAnsi="Times New Roman" w:cs="Times New Roman"/>
        </w:rPr>
        <w:fldChar w:fldCharType="end"/>
      </w:r>
      <w:r w:rsidR="00916913" w:rsidRPr="00672498">
        <w:rPr>
          <w:rFonts w:ascii="Times New Roman" w:hAnsi="Times New Roman" w:cs="Times New Roman"/>
        </w:rPr>
        <w:t xml:space="preserve">.  </w:t>
      </w:r>
      <w:r w:rsidR="009345BE" w:rsidRPr="00672498">
        <w:rPr>
          <w:rFonts w:ascii="Times New Roman" w:hAnsi="Times New Roman" w:cs="Times New Roman"/>
        </w:rPr>
        <w:t>Our caregivers viewed</w:t>
      </w:r>
      <w:r w:rsidR="00A718F7" w:rsidRPr="00672498">
        <w:rPr>
          <w:rFonts w:ascii="Times New Roman" w:hAnsi="Times New Roman" w:cs="Times New Roman"/>
        </w:rPr>
        <w:t xml:space="preserve"> nursing homes as ‘insulting’</w:t>
      </w:r>
      <w:r w:rsidR="000B07EE" w:rsidRPr="00672498">
        <w:rPr>
          <w:rFonts w:ascii="Times New Roman" w:hAnsi="Times New Roman" w:cs="Times New Roman"/>
        </w:rPr>
        <w:t xml:space="preserve"> to older adults</w:t>
      </w:r>
      <w:r w:rsidR="00A718F7" w:rsidRPr="00672498">
        <w:rPr>
          <w:rFonts w:ascii="Times New Roman" w:hAnsi="Times New Roman" w:cs="Times New Roman"/>
        </w:rPr>
        <w:t xml:space="preserve"> or to be used only as a last resort when an older person has no family.  </w:t>
      </w:r>
      <w:r w:rsidR="00972411" w:rsidRPr="00672498">
        <w:rPr>
          <w:rFonts w:ascii="Times New Roman" w:hAnsi="Times New Roman" w:cs="Times New Roman"/>
        </w:rPr>
        <w:t>Nonetheless,</w:t>
      </w:r>
      <w:r w:rsidR="00A718F7" w:rsidRPr="00672498">
        <w:rPr>
          <w:rFonts w:ascii="Times New Roman" w:hAnsi="Times New Roman" w:cs="Times New Roman"/>
        </w:rPr>
        <w:t xml:space="preserve"> extra help in the home was considered a more practical solution for the busy housewife caring for her father-in-law and trying to </w:t>
      </w:r>
      <w:r w:rsidR="00017003" w:rsidRPr="00672498">
        <w:rPr>
          <w:rFonts w:ascii="Times New Roman" w:hAnsi="Times New Roman" w:cs="Times New Roman"/>
        </w:rPr>
        <w:t xml:space="preserve">manage </w:t>
      </w:r>
      <w:r w:rsidR="00A718F7" w:rsidRPr="00672498">
        <w:rPr>
          <w:rFonts w:ascii="Times New Roman" w:hAnsi="Times New Roman" w:cs="Times New Roman"/>
        </w:rPr>
        <w:t>childcare and household chores, or for the retired man caring for his wife</w:t>
      </w:r>
      <w:r w:rsidR="00E9002E" w:rsidRPr="00672498">
        <w:rPr>
          <w:rFonts w:ascii="Times New Roman" w:hAnsi="Times New Roman" w:cs="Times New Roman"/>
        </w:rPr>
        <w:t>,</w:t>
      </w:r>
      <w:r w:rsidR="00A718F7" w:rsidRPr="00672498">
        <w:rPr>
          <w:rFonts w:ascii="Times New Roman" w:hAnsi="Times New Roman" w:cs="Times New Roman"/>
        </w:rPr>
        <w:t xml:space="preserve"> because all his children had emigrated abroad.  Indeed, </w:t>
      </w:r>
      <w:r w:rsidR="00982D72" w:rsidRPr="00672498">
        <w:rPr>
          <w:rFonts w:ascii="Times New Roman" w:hAnsi="Times New Roman" w:cs="Times New Roman"/>
        </w:rPr>
        <w:t>most of the male caregivers in this study</w:t>
      </w:r>
      <w:r w:rsidR="00A718F7" w:rsidRPr="00672498">
        <w:rPr>
          <w:rFonts w:ascii="Times New Roman" w:hAnsi="Times New Roman" w:cs="Times New Roman"/>
        </w:rPr>
        <w:t xml:space="preserve"> had taken on home</w:t>
      </w:r>
      <w:r w:rsidR="00230EBE" w:rsidRPr="00672498">
        <w:rPr>
          <w:rFonts w:ascii="Times New Roman" w:hAnsi="Times New Roman" w:cs="Times New Roman"/>
        </w:rPr>
        <w:t>-</w:t>
      </w:r>
      <w:r w:rsidR="00A718F7" w:rsidRPr="00672498">
        <w:rPr>
          <w:rFonts w:ascii="Times New Roman" w:hAnsi="Times New Roman" w:cs="Times New Roman"/>
        </w:rPr>
        <w:t xml:space="preserve">help and this </w:t>
      </w:r>
      <w:r w:rsidR="007126A4" w:rsidRPr="00672498">
        <w:rPr>
          <w:rFonts w:ascii="Times New Roman" w:hAnsi="Times New Roman" w:cs="Times New Roman"/>
        </w:rPr>
        <w:t>is</w:t>
      </w:r>
      <w:r w:rsidR="00A718F7" w:rsidRPr="00672498">
        <w:rPr>
          <w:rFonts w:ascii="Times New Roman" w:hAnsi="Times New Roman" w:cs="Times New Roman"/>
        </w:rPr>
        <w:t xml:space="preserve"> </w:t>
      </w:r>
      <w:r w:rsidR="00982D72" w:rsidRPr="00672498">
        <w:rPr>
          <w:rFonts w:ascii="Times New Roman" w:hAnsi="Times New Roman" w:cs="Times New Roman"/>
        </w:rPr>
        <w:t xml:space="preserve">most likely </w:t>
      </w:r>
      <w:r w:rsidR="00A718F7" w:rsidRPr="00672498">
        <w:rPr>
          <w:rFonts w:ascii="Times New Roman" w:hAnsi="Times New Roman" w:cs="Times New Roman"/>
        </w:rPr>
        <w:t xml:space="preserve">an indication that the </w:t>
      </w:r>
      <w:r w:rsidR="007126A4" w:rsidRPr="00672498">
        <w:rPr>
          <w:rFonts w:ascii="Times New Roman" w:hAnsi="Times New Roman" w:cs="Times New Roman"/>
        </w:rPr>
        <w:t xml:space="preserve">Pakistani </w:t>
      </w:r>
      <w:r w:rsidR="00A718F7" w:rsidRPr="00672498">
        <w:rPr>
          <w:rFonts w:ascii="Times New Roman" w:hAnsi="Times New Roman" w:cs="Times New Roman"/>
        </w:rPr>
        <w:t xml:space="preserve">men </w:t>
      </w:r>
      <w:r w:rsidR="00EB1130" w:rsidRPr="00672498">
        <w:rPr>
          <w:rFonts w:ascii="Times New Roman" w:hAnsi="Times New Roman" w:cs="Times New Roman"/>
        </w:rPr>
        <w:t xml:space="preserve">in this study </w:t>
      </w:r>
      <w:r w:rsidR="00A718F7" w:rsidRPr="00672498">
        <w:rPr>
          <w:rFonts w:ascii="Times New Roman" w:hAnsi="Times New Roman" w:cs="Times New Roman"/>
        </w:rPr>
        <w:t>were not accustomed to taking on the household and personal care duties</w:t>
      </w:r>
      <w:r w:rsidR="00381BF2" w:rsidRPr="00672498">
        <w:rPr>
          <w:rFonts w:ascii="Times New Roman" w:hAnsi="Times New Roman" w:cs="Times New Roman"/>
        </w:rPr>
        <w:t xml:space="preserve">. </w:t>
      </w:r>
      <w:r w:rsidR="00A718F7" w:rsidRPr="00672498">
        <w:rPr>
          <w:rFonts w:ascii="Times New Roman" w:hAnsi="Times New Roman" w:cs="Times New Roman"/>
        </w:rPr>
        <w:t xml:space="preserve"> </w:t>
      </w:r>
      <w:r w:rsidR="00EA2A49" w:rsidRPr="00672498">
        <w:rPr>
          <w:rFonts w:ascii="Times New Roman" w:hAnsi="Times New Roman" w:cs="Times New Roman"/>
        </w:rPr>
        <w:t>This may be because in</w:t>
      </w:r>
      <w:r w:rsidR="00225FD7" w:rsidRPr="00672498">
        <w:rPr>
          <w:rFonts w:ascii="Times New Roman" w:hAnsi="Times New Roman" w:cs="Times New Roman"/>
        </w:rPr>
        <w:t xml:space="preserve"> South Asia, particularly in Pakistan, gender stereotypes and inequalities around the responsibility of household duties continue to exist</w:t>
      </w:r>
      <w:r w:rsidR="00BB3C6E" w:rsidRPr="00672498">
        <w:rPr>
          <w:rFonts w:ascii="Times New Roman" w:hAnsi="Times New Roman" w:cs="Times New Roman"/>
        </w:rPr>
        <w:t xml:space="preserve"> </w:t>
      </w:r>
      <w:r w:rsidR="00225FD7"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{"citationID":"677dN4ye","properties":{"formattedCitation":"(Islam &amp; Asadullah, 2018; Strachan, Adikaram, &amp; Kailasapathy, 2015)","plainCitation":"(Islam &amp; Asadullah, 2018; Strachan, Adikaram, &amp; Kailasapathy, 2015)","noteIndex":0},"citationItems":[{"id":2844,"uris":["http://zotero.org/users/266571/items/MQWUCWHT"],"uri":["http://zotero.org/users/266571/items/MQWUCWHT"],"itemData":{"id":2844,"type":"article-journal","title":"Gender stereotypes and education: A comparative content analysis of Malaysian, Indonesian, Pakistani and Bangladeshi school textbooks","container-title":"PLOS ONE","page":"e0190807","volume":"13","issue":"1","source":"PLoS Journals","abstract":"Using government secondary school English language textbooks from Malaysia, Indonesia, Pakistan and Bangladesh, we conducted a quantitative content analysis in order to identify gender stereotypes in school education. In total, 21 categories of exclusion and quality of representation were used to study gender stereotypes. Our analysis confirms a pro-male bias in textbooks: the aggregate female share is 40.4% in textual and pictorial indicators combined. Female occupations are mostly traditional and less prestigious while the characters are predominantly introverted and passive in terms of personality traits. Women are also shown to be mostly involved in domestic and in-door activities while men have a higher presence in professional roles. Systematic underrepresentation of females is evident regardless of whether we look at the text or pictures. A cross-country analysis shows that the female share in picture content is only 35.2% in Malaysia and Bangladesh. Overall, the proportion of female to male characters (text and pictures combined) is balanced in Malaysia and Indonesia (44.4% and 44.1% respectively) while this share is only 24.4% and 37.3% in Pakistani and Bangladeshi textbooks respectively. The finding of underrepresentation of women in Pakistani textbooks, in terms of quality and quantity, is robust to the selection of province-, grade- and subject-specific textbooks, as well as the range and type of categories used.","DOI":"10.1371/journal.pone.0190807","ISSN":"1932-6203","title-short":"Gender stereotypes and education","journalAbbreviation":"PLOS ONE","language":"en","author":[{"family":"Islam","given":"Kazi Md Mukitul"},{"family":"Asadullah","given":"M. Niaz"}],"issued":{"date-parts":[["2018",1,19]]}}},{"id":2845,"uris":["http://zotero.org/users/266571/items/L64LNSPK"],"uri":["http://zotero.org/users/266571/items/L64LNSPK"],"itemData":{"id":2845,"type":"article-journal","title":"Gender (In)Equality in South Asia: Problems, Prospects and Pathways","container-title":"South Asian Journal of Human Resources Management","page":"1-11","volume":"2","source":"ResearchGate","abstract":"This paper is the guest editorial for this Special Issue on Gender (In)equality in South Asia of the South Asian Journal of Human Resources Management. This paper offers a perspective on the gender (in)equality issues as well as prospects in South Asia. The paper examines equalities and inequalities in national and regional labour markets, national legislative frameworks and within companies and organisations and recognises that women themselves are a heterogeneous group. Further, we introduce the papers included in this special issue representing India, Sri Lanka and Pakistan.","DOI":"10.1177/2322093715580222","title-short":"Gender (In)Equality in South Asia","journalAbbreviation":"South Asian Journal of Human Resources Management","author":[{"family":"Strachan","given":"Glenda"},{"family":"Adikaram","given":"Arosha"},{"family":"Kailasapathy","given":"Pavithra"}],"issued":{"date-parts":[["2015",6,1]]}}}],"schema":"https://github.com/citation-style-language/schema/raw/master/csl-citation.json"} </w:instrText>
      </w:r>
      <w:r w:rsidR="00225FD7" w:rsidRPr="00672498">
        <w:rPr>
          <w:rFonts w:ascii="Times New Roman" w:hAnsi="Times New Roman" w:cs="Times New Roman"/>
        </w:rPr>
        <w:fldChar w:fldCharType="separate"/>
      </w:r>
      <w:r w:rsidR="00D24928" w:rsidRPr="00672498">
        <w:rPr>
          <w:rFonts w:ascii="Times New Roman" w:hAnsi="Times New Roman" w:cs="Times New Roman"/>
        </w:rPr>
        <w:t>(Islam &amp; Asadullah, 2018; Strachan, Adikaram, &amp; Kailasapathy, 2015)</w:t>
      </w:r>
      <w:r w:rsidR="00225FD7" w:rsidRPr="00672498">
        <w:rPr>
          <w:rFonts w:ascii="Times New Roman" w:hAnsi="Times New Roman" w:cs="Times New Roman"/>
        </w:rPr>
        <w:fldChar w:fldCharType="end"/>
      </w:r>
      <w:r w:rsidR="00225FD7" w:rsidRPr="00672498">
        <w:rPr>
          <w:rFonts w:ascii="Times New Roman" w:hAnsi="Times New Roman" w:cs="Times New Roman"/>
        </w:rPr>
        <w:t>.</w:t>
      </w:r>
      <w:r w:rsidR="00EA2A49" w:rsidRPr="00672498">
        <w:rPr>
          <w:rFonts w:ascii="Times New Roman" w:hAnsi="Times New Roman" w:cs="Times New Roman"/>
        </w:rPr>
        <w:t xml:space="preserve">  It also supports research </w:t>
      </w:r>
      <w:r w:rsidR="00880613" w:rsidRPr="00672498">
        <w:rPr>
          <w:rFonts w:ascii="Times New Roman" w:hAnsi="Times New Roman" w:cs="Times New Roman"/>
        </w:rPr>
        <w:t xml:space="preserve">suggesting that </w:t>
      </w:r>
      <w:r w:rsidR="00EA2A49" w:rsidRPr="00672498">
        <w:rPr>
          <w:rFonts w:ascii="Times New Roman" w:hAnsi="Times New Roman" w:cs="Times New Roman"/>
        </w:rPr>
        <w:t xml:space="preserve">male caregivers in Western countries  are more likely to seek formal support than informal support </w:t>
      </w:r>
      <w:r w:rsidR="00EA2A49"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{"citationID":"Xt14zlw1","properties":{"formattedCitation":"(Laditka, Pappas-Rogich, &amp; Laditka, 2001; Zodikoff, 2007)","plainCitation":"(Laditka, Pappas-Rogich, &amp; Laditka, 2001; Zodikoff, 2007)","noteIndex":0},"citationItems":[{"id":2882,"uris":["http://zotero.org/users/266571/items/NA5PKUKQ"],"uri":["http://zotero.org/users/266571/items/NA5PKUKQ"],"itemData":{"id":2882,"type":"article-journal","title":"Home and community-based services for well educated older caregivers: gender differences in attitudes, barriers, and use","container-title":"Home Health Care Services Quarterly","page":"1-17","volume":"19","issue":"3","source":"PubMed","abstract":"Using a sample of 169 well educated, relatively affluent older caregivers, we examined gender differences in attitudes about home and community-based services, service use, interest in services, and barriers to service use. We found significant gender differences in two attitudinal dimensions: preference for informal care and acceptance of government services. A higher proportion of men than women would rather use community services than ask family for help. A larger percentage of women than men believed the government should provide more services. Service use was modest. On average, caregivers were about 5 times more likely to express interest in a service than to have used one. Findings suggest that greater outreach by providers may usefully address service barriers.","DOI":"10.1300/J027v19n04_01","ISSN":"0162-1424","note":"PMID: 11436403","title-short":"Home and community-based services for well educated older caregivers","journalAbbreviation":"Home Health Care Serv Q","language":"eng","author":[{"family":"Laditka","given":"S. B."},{"family":"Pappas-Rogich","given":"M."},{"family":"Laditka","given":"J. N."}],"issued":{"date-parts":[["2001"]]}}},{"id":2881,"uris":["http://zotero.org/users/266571/items/GN9ZTVY5"],"uri":["http://zotero.org/users/266571/items/GN9ZTVY5"],"itemData":{"id":2881,"type":"article-journal","title":"Gender differences in the community service use attitudes of older spousal caregiver-care recipient couples","container-title":"Home Health Care Services Quarterly","page":"1-20","volume":"26","issue":"2","source":"PubMed","abstract":"Prior research has consistently overlooked spousal care recipients' attitudes toward service use within the caregiver-care recipient dyadic context. To address this gap in knowledge, this exploratory study collected data from both caregiver and care recipient spousal informants to compare their community service use attitudes by gender. This study employed a purposive sample of 30 older spousal caregiver-care recipient couples (N = 60). Service use attitude measures were adapted from the Community Service Attitude Inventory. For the entire sample, caregivers and care recipients had similar attitude scores at the group level of comparison. In the caregiver subsample, female spousal caregivers reported a higher level of confidence in service system compared with male spousal caregivers. Male spousal caregivers reported a higher worry and fear attitude compared with female spousal caregivers. In the care recipient subsample, female spousal care recipients reported a higher wait-and-see attitude compared Volume 26 Number 2 2007 with male spousal care recipients. The findings support the need to assess specific gender-related service use attitudes of older spousal couples in research and practice contexts.","DOI":"10.1300/J027v26n02_01","ISSN":"0162-1424","note":"PMID: 17537708","journalAbbreviation":"Home Health Care Serv Q","language":"eng","author":[{"family":"Zodikoff","given":"Bradley D."}],"issued":{"date-parts":[["2007"]]}}}],"schema":"https://github.com/citation-style-language/schema/raw/master/csl-citation.json"} </w:instrText>
      </w:r>
      <w:r w:rsidR="00EA2A49" w:rsidRPr="00672498">
        <w:rPr>
          <w:rFonts w:ascii="Times New Roman" w:hAnsi="Times New Roman" w:cs="Times New Roman"/>
        </w:rPr>
        <w:fldChar w:fldCharType="separate"/>
      </w:r>
      <w:r w:rsidR="00D24928" w:rsidRPr="00672498">
        <w:rPr>
          <w:rFonts w:ascii="Times New Roman" w:hAnsi="Times New Roman" w:cs="Times New Roman"/>
        </w:rPr>
        <w:t>(Laditka, Pappas-Rogich, &amp; Laditka, 2001; Zodikoff, 2007)</w:t>
      </w:r>
      <w:r w:rsidR="00EA2A49" w:rsidRPr="00672498">
        <w:rPr>
          <w:rFonts w:ascii="Times New Roman" w:hAnsi="Times New Roman" w:cs="Times New Roman"/>
        </w:rPr>
        <w:fldChar w:fldCharType="end"/>
      </w:r>
      <w:r w:rsidR="00EA2A49" w:rsidRPr="00672498">
        <w:rPr>
          <w:rFonts w:ascii="Times New Roman" w:hAnsi="Times New Roman" w:cs="Times New Roman"/>
        </w:rPr>
        <w:t xml:space="preserve">.  Thus, future research that directly focuses on gender differences </w:t>
      </w:r>
      <w:r w:rsidR="00381BF2" w:rsidRPr="00672498">
        <w:rPr>
          <w:rFonts w:ascii="Times New Roman" w:hAnsi="Times New Roman" w:cs="Times New Roman"/>
        </w:rPr>
        <w:t>in</w:t>
      </w:r>
      <w:r w:rsidR="00EA2A49" w:rsidRPr="00672498">
        <w:rPr>
          <w:rFonts w:ascii="Times New Roman" w:hAnsi="Times New Roman" w:cs="Times New Roman"/>
        </w:rPr>
        <w:t xml:space="preserve"> accessing support services in Pakistan would be worthwhile.  </w:t>
      </w:r>
      <w:r w:rsidR="00225FD7" w:rsidRPr="00672498">
        <w:rPr>
          <w:rFonts w:ascii="Times New Roman" w:hAnsi="Times New Roman" w:cs="Times New Roman"/>
        </w:rPr>
        <w:t>Furthermore, c</w:t>
      </w:r>
      <w:r w:rsidR="00482933" w:rsidRPr="00672498">
        <w:rPr>
          <w:rFonts w:ascii="Times New Roman" w:hAnsi="Times New Roman" w:cs="Times New Roman"/>
        </w:rPr>
        <w:t xml:space="preserve">aregivers may have not wanted to </w:t>
      </w:r>
      <w:r w:rsidR="00381BF2" w:rsidRPr="00672498">
        <w:rPr>
          <w:rFonts w:ascii="Times New Roman" w:hAnsi="Times New Roman" w:cs="Times New Roman"/>
        </w:rPr>
        <w:t>use</w:t>
      </w:r>
      <w:r w:rsidR="00482933" w:rsidRPr="00672498">
        <w:rPr>
          <w:rFonts w:ascii="Times New Roman" w:hAnsi="Times New Roman" w:cs="Times New Roman"/>
        </w:rPr>
        <w:t xml:space="preserve"> a nursing home through fear of stigmatization, similar to recent findings of South Asians living in the UK </w:t>
      </w:r>
      <w:r w:rsidR="00B02B8C"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{"citationID":"17FHR3BZ","properties":{"formattedCitation":"(Giebel, Challis, &amp; Montaldi, 2015)","plainCitation":"(Giebel, Challis, &amp; Montaldi, 2015)","noteIndex":0},"citationItems":[{"id":580,"uris":["http://zotero.org/users/266571/items/NBE44UNG"],"uri":["http://zotero.org/users/266571/items/NBE44UNG"],"itemData":{"id":580,"type":"article-journal","title":"Understanding the cognitive underpinnings of functional impairments in early dementia: a review","container-title":"Aging &amp; Mental Health","page":"1-17","volume":"0","issue":"0","source":"Taylor and Francis+NEJM","abstract":"Objectives: Early dementia is marked by cognitive and functional impairments, and although studies indicate an association between these, detailed analyses exploring this relationship are rare. It is crucial to understand how specific cognitive deficits underlie functional deficits to develop successful cognitive interventions. This paper reviews the evidence of impairment in everyday functioning and in working, long-term and prospective memory in early dementia. Findings are evaluated with respect to the relationship between cognitive and functional impairments.Methods: From the literature searches, 17 studies on everyday functioning and 40 studies on memory were obtained. Studies were only included if patients had an official diagnosis and were in the early stages of dementia.Results: Complex instrumental activities of daily living were subject to greater impairment than basic activities of daily living. In particular, early dementia patients struggle with finance tasks; a deficit linked to impaired working memory. Regarding cognition, long-term memory is the earliest form of memory to decline as is well recognised. Evidence also indicates deficits in working and prospective memory, with inconsistent evidence about impairments of the former. A major limitation of the literature is a lack of studies assessing individual everyday activities and the associated error patterns that might occur.Conclusion: This review critically assesses the status of translational research for everyday activities in early dementia, an area with critical implications for cognitive-based rehabilitation. Further research is required into the detailed assessment of individual everyday activity and specific memory deficits, in order to effectively map cognitive functions onto functional performance.","DOI":"10.1080/13607863.2014.1003282","ISSN":"1360-7863","note":"PMID: 25632849","title-short":"Understanding the cognitive underpinnings of functional impairments in early dementia","author":[{"family":"Giebel","given":"Clarissa M."},{"family":"Challis","given":"David"},{"family":"Montaldi","given":"Daniela"}],"issued":{"date-parts":[["2015"]]}}}],"schema":"https://github.com/citation-style-language/schema/raw/master/csl-citation.json"} </w:instrText>
      </w:r>
      <w:r w:rsidR="00B02B8C" w:rsidRPr="00672498">
        <w:rPr>
          <w:rFonts w:ascii="Times New Roman" w:hAnsi="Times New Roman" w:cs="Times New Roman"/>
        </w:rPr>
        <w:fldChar w:fldCharType="separate"/>
      </w:r>
      <w:r w:rsidR="00D24928" w:rsidRPr="00672498">
        <w:rPr>
          <w:rFonts w:ascii="Times New Roman" w:hAnsi="Times New Roman" w:cs="Times New Roman"/>
        </w:rPr>
        <w:t>(Giebel, Challis, &amp; Montaldi, 2015)</w:t>
      </w:r>
      <w:r w:rsidR="00B02B8C" w:rsidRPr="00672498">
        <w:rPr>
          <w:rFonts w:ascii="Times New Roman" w:hAnsi="Times New Roman" w:cs="Times New Roman"/>
        </w:rPr>
        <w:fldChar w:fldCharType="end"/>
      </w:r>
      <w:r w:rsidR="00B02B8C" w:rsidRPr="00672498">
        <w:rPr>
          <w:rFonts w:ascii="Times New Roman" w:hAnsi="Times New Roman" w:cs="Times New Roman"/>
        </w:rPr>
        <w:t>.</w:t>
      </w:r>
      <w:r w:rsidR="0073069F" w:rsidRPr="00672498">
        <w:rPr>
          <w:rFonts w:ascii="Times New Roman" w:hAnsi="Times New Roman" w:cs="Times New Roman"/>
        </w:rPr>
        <w:t xml:space="preserve">  Therefore, taking on home</w:t>
      </w:r>
      <w:r w:rsidR="00693B31" w:rsidRPr="00672498">
        <w:rPr>
          <w:rFonts w:ascii="Times New Roman" w:hAnsi="Times New Roman" w:cs="Times New Roman"/>
        </w:rPr>
        <w:t>-help</w:t>
      </w:r>
      <w:r w:rsidR="0073069F" w:rsidRPr="00672498">
        <w:rPr>
          <w:rFonts w:ascii="Times New Roman" w:hAnsi="Times New Roman" w:cs="Times New Roman"/>
        </w:rPr>
        <w:t xml:space="preserve"> may have been an option with less stigma attached to it.</w:t>
      </w:r>
    </w:p>
    <w:p w14:paraId="4E59CA83" w14:textId="6E47FFEE" w:rsidR="00D7342B" w:rsidRPr="00672498" w:rsidRDefault="00D7342B" w:rsidP="00673642">
      <w:pPr>
        <w:spacing w:line="480" w:lineRule="auto"/>
        <w:jc w:val="both"/>
        <w:rPr>
          <w:rFonts w:ascii="Times New Roman" w:eastAsia="Calibri" w:hAnsi="Times New Roman" w:cs="Times New Roman"/>
          <w:sz w:val="24"/>
          <w:szCs w:val="24"/>
        </w:rPr>
      </w:pPr>
    </w:p>
    <w:p w14:paraId="14FD3132" w14:textId="31554DBB" w:rsidR="002C5301" w:rsidRPr="00672498" w:rsidRDefault="00403D81" w:rsidP="002C5301">
      <w:pPr>
        <w:pStyle w:val="Default"/>
        <w:spacing w:line="480" w:lineRule="auto"/>
        <w:ind w:firstLine="720"/>
        <w:rPr>
          <w:rFonts w:ascii="Times New Roman" w:hAnsi="Times New Roman" w:cs="Times New Roman"/>
        </w:rPr>
      </w:pPr>
      <w:r w:rsidRPr="00672498">
        <w:rPr>
          <w:rFonts w:ascii="Times New Roman" w:eastAsia="Calibri" w:hAnsi="Times New Roman" w:cs="Times New Roman"/>
        </w:rPr>
        <w:t xml:space="preserve">As expected, lack of resources (e.g. lack of funds, dementia services and </w:t>
      </w:r>
      <w:r w:rsidR="00972411" w:rsidRPr="00672498">
        <w:rPr>
          <w:rFonts w:ascii="Times New Roman" w:eastAsia="Calibri" w:hAnsi="Times New Roman" w:cs="Times New Roman"/>
        </w:rPr>
        <w:t xml:space="preserve">access to </w:t>
      </w:r>
      <w:r w:rsidRPr="00672498">
        <w:rPr>
          <w:rFonts w:ascii="Times New Roman" w:eastAsia="Calibri" w:hAnsi="Times New Roman" w:cs="Times New Roman"/>
        </w:rPr>
        <w:t xml:space="preserve">transportation) </w:t>
      </w:r>
      <w:r w:rsidR="00972411" w:rsidRPr="00672498">
        <w:rPr>
          <w:rFonts w:ascii="Times New Roman" w:eastAsia="Calibri" w:hAnsi="Times New Roman" w:cs="Times New Roman"/>
        </w:rPr>
        <w:t>is experienced</w:t>
      </w:r>
      <w:r w:rsidRPr="00672498">
        <w:rPr>
          <w:rFonts w:ascii="Times New Roman" w:eastAsia="Calibri" w:hAnsi="Times New Roman" w:cs="Times New Roman"/>
        </w:rPr>
        <w:t xml:space="preserve"> in Pakistan </w:t>
      </w:r>
      <w:r w:rsidR="00972411" w:rsidRPr="00672498">
        <w:rPr>
          <w:rFonts w:ascii="Times New Roman" w:eastAsia="Calibri" w:hAnsi="Times New Roman" w:cs="Times New Roman"/>
        </w:rPr>
        <w:t>creating</w:t>
      </w:r>
      <w:r w:rsidRPr="00672498">
        <w:rPr>
          <w:rFonts w:ascii="Times New Roman" w:eastAsia="Calibri" w:hAnsi="Times New Roman" w:cs="Times New Roman"/>
        </w:rPr>
        <w:t xml:space="preserve"> a barrier for some caregivers and people with dementia receiving support or dementia treatment.  </w:t>
      </w:r>
      <w:r w:rsidR="000631EC" w:rsidRPr="00672498">
        <w:rPr>
          <w:rFonts w:ascii="Times New Roman" w:eastAsia="Calibri" w:hAnsi="Times New Roman" w:cs="Times New Roman"/>
        </w:rPr>
        <w:t xml:space="preserve">The </w:t>
      </w:r>
      <w:r w:rsidR="00DA32F3" w:rsidRPr="00672498">
        <w:rPr>
          <w:rFonts w:ascii="Times New Roman" w:eastAsia="Calibri" w:hAnsi="Times New Roman" w:cs="Times New Roman"/>
        </w:rPr>
        <w:t xml:space="preserve">caregivers </w:t>
      </w:r>
      <w:r w:rsidR="000631EC" w:rsidRPr="00672498">
        <w:rPr>
          <w:rFonts w:ascii="Times New Roman" w:eastAsia="Calibri" w:hAnsi="Times New Roman" w:cs="Times New Roman"/>
        </w:rPr>
        <w:t>spoke</w:t>
      </w:r>
      <w:r w:rsidR="00DA32F3" w:rsidRPr="00672498">
        <w:rPr>
          <w:rFonts w:ascii="Times New Roman" w:eastAsia="Calibri" w:hAnsi="Times New Roman" w:cs="Times New Roman"/>
        </w:rPr>
        <w:t xml:space="preserve"> </w:t>
      </w:r>
      <w:r w:rsidR="00BE1224" w:rsidRPr="00672498">
        <w:rPr>
          <w:rFonts w:ascii="Times New Roman" w:eastAsia="Calibri" w:hAnsi="Times New Roman" w:cs="Times New Roman"/>
        </w:rPr>
        <w:t xml:space="preserve">specifically </w:t>
      </w:r>
      <w:r w:rsidR="00DA32F3" w:rsidRPr="00672498">
        <w:rPr>
          <w:rFonts w:ascii="Times New Roman" w:eastAsia="Calibri" w:hAnsi="Times New Roman" w:cs="Times New Roman"/>
        </w:rPr>
        <w:t xml:space="preserve">about how they wanted more </w:t>
      </w:r>
      <w:r w:rsidR="00223244" w:rsidRPr="00672498">
        <w:rPr>
          <w:rFonts w:ascii="Times New Roman" w:eastAsia="Calibri" w:hAnsi="Times New Roman" w:cs="Times New Roman"/>
        </w:rPr>
        <w:t xml:space="preserve">day </w:t>
      </w:r>
      <w:r w:rsidR="00D20412" w:rsidRPr="00672498">
        <w:rPr>
          <w:rFonts w:ascii="Times New Roman" w:eastAsia="Calibri" w:hAnsi="Times New Roman" w:cs="Times New Roman"/>
        </w:rPr>
        <w:t xml:space="preserve">care </w:t>
      </w:r>
      <w:r w:rsidR="00223244" w:rsidRPr="00672498">
        <w:rPr>
          <w:rFonts w:ascii="Times New Roman" w:eastAsia="Calibri" w:hAnsi="Times New Roman" w:cs="Times New Roman"/>
        </w:rPr>
        <w:t>centre</w:t>
      </w:r>
      <w:r w:rsidR="000631EC" w:rsidRPr="00672498">
        <w:rPr>
          <w:rFonts w:ascii="Times New Roman" w:eastAsia="Calibri" w:hAnsi="Times New Roman" w:cs="Times New Roman"/>
        </w:rPr>
        <w:t>s within easy reach</w:t>
      </w:r>
      <w:r w:rsidR="00DA32F3" w:rsidRPr="00672498">
        <w:rPr>
          <w:rFonts w:ascii="Times New Roman" w:eastAsia="Calibri" w:hAnsi="Times New Roman" w:cs="Times New Roman"/>
        </w:rPr>
        <w:t xml:space="preserve">, as their current </w:t>
      </w:r>
      <w:r w:rsidR="00223244" w:rsidRPr="00672498">
        <w:rPr>
          <w:rFonts w:ascii="Times New Roman" w:eastAsia="Calibri" w:hAnsi="Times New Roman" w:cs="Times New Roman"/>
        </w:rPr>
        <w:t xml:space="preserve">day </w:t>
      </w:r>
      <w:r w:rsidR="0087742C" w:rsidRPr="00672498">
        <w:rPr>
          <w:rFonts w:ascii="Times New Roman" w:eastAsia="Calibri" w:hAnsi="Times New Roman" w:cs="Times New Roman"/>
        </w:rPr>
        <w:t xml:space="preserve">care </w:t>
      </w:r>
      <w:r w:rsidR="00223244" w:rsidRPr="00672498">
        <w:rPr>
          <w:rFonts w:ascii="Times New Roman" w:eastAsia="Calibri" w:hAnsi="Times New Roman" w:cs="Times New Roman"/>
        </w:rPr>
        <w:t>centre</w:t>
      </w:r>
      <w:r w:rsidR="000631EC" w:rsidRPr="00672498">
        <w:rPr>
          <w:rFonts w:ascii="Times New Roman" w:eastAsia="Calibri" w:hAnsi="Times New Roman" w:cs="Times New Roman"/>
        </w:rPr>
        <w:t xml:space="preserve"> was very far from their homes.  </w:t>
      </w:r>
      <w:r w:rsidR="00DA32F3" w:rsidRPr="00672498">
        <w:rPr>
          <w:rFonts w:ascii="Times New Roman" w:eastAsia="Calibri" w:hAnsi="Times New Roman" w:cs="Times New Roman"/>
        </w:rPr>
        <w:t>They also wanted extracurricular activities for people with dementia</w:t>
      </w:r>
      <w:r w:rsidR="003C356C" w:rsidRPr="00672498">
        <w:rPr>
          <w:rFonts w:ascii="Times New Roman" w:eastAsia="Calibri" w:hAnsi="Times New Roman" w:cs="Times New Roman"/>
        </w:rPr>
        <w:t xml:space="preserve">, </w:t>
      </w:r>
      <w:r w:rsidR="00DA32F3" w:rsidRPr="00672498">
        <w:rPr>
          <w:rFonts w:ascii="Times New Roman" w:eastAsia="Calibri" w:hAnsi="Times New Roman" w:cs="Times New Roman"/>
        </w:rPr>
        <w:t>support groups</w:t>
      </w:r>
      <w:r w:rsidR="003C356C" w:rsidRPr="00672498">
        <w:rPr>
          <w:rFonts w:ascii="Times New Roman" w:eastAsia="Calibri" w:hAnsi="Times New Roman" w:cs="Times New Roman"/>
        </w:rPr>
        <w:t xml:space="preserve"> (</w:t>
      </w:r>
      <w:r w:rsidR="00DA32F3" w:rsidRPr="00672498">
        <w:rPr>
          <w:rFonts w:ascii="Times New Roman" w:eastAsia="Calibri" w:hAnsi="Times New Roman" w:cs="Times New Roman"/>
        </w:rPr>
        <w:t>either online or in person</w:t>
      </w:r>
      <w:r w:rsidR="003C356C" w:rsidRPr="00672498">
        <w:rPr>
          <w:rFonts w:ascii="Times New Roman" w:eastAsia="Calibri" w:hAnsi="Times New Roman" w:cs="Times New Roman"/>
        </w:rPr>
        <w:t>)</w:t>
      </w:r>
      <w:r w:rsidR="00DA32F3" w:rsidRPr="00672498">
        <w:rPr>
          <w:rFonts w:ascii="Times New Roman" w:eastAsia="Calibri" w:hAnsi="Times New Roman" w:cs="Times New Roman"/>
        </w:rPr>
        <w:t xml:space="preserve">, </w:t>
      </w:r>
      <w:r w:rsidR="003C356C" w:rsidRPr="00672498">
        <w:rPr>
          <w:rFonts w:ascii="Times New Roman" w:eastAsia="Calibri" w:hAnsi="Times New Roman" w:cs="Times New Roman"/>
        </w:rPr>
        <w:t>and</w:t>
      </w:r>
      <w:r w:rsidR="00DA32F3" w:rsidRPr="00672498">
        <w:rPr>
          <w:rFonts w:ascii="Times New Roman" w:eastAsia="Calibri" w:hAnsi="Times New Roman" w:cs="Times New Roman"/>
        </w:rPr>
        <w:t xml:space="preserve"> better training for healthcare staff.</w:t>
      </w:r>
      <w:r w:rsidR="00737F5F" w:rsidRPr="00672498">
        <w:rPr>
          <w:rFonts w:ascii="Times New Roman" w:eastAsia="Calibri" w:hAnsi="Times New Roman" w:cs="Times New Roman"/>
        </w:rPr>
        <w:t xml:space="preserve"> </w:t>
      </w:r>
      <w:r w:rsidR="002C5301" w:rsidRPr="00672498">
        <w:rPr>
          <w:rFonts w:ascii="Times New Roman" w:hAnsi="Times New Roman" w:cs="Times New Roman"/>
        </w:rPr>
        <w:t xml:space="preserve"> Caregivers viewed </w:t>
      </w:r>
      <w:r w:rsidR="006E5A2D" w:rsidRPr="00672498">
        <w:rPr>
          <w:rFonts w:ascii="Times New Roman" w:hAnsi="Times New Roman" w:cs="Times New Roman"/>
        </w:rPr>
        <w:t xml:space="preserve">day </w:t>
      </w:r>
      <w:r w:rsidR="0087742C" w:rsidRPr="00672498">
        <w:rPr>
          <w:rFonts w:ascii="Times New Roman" w:hAnsi="Times New Roman" w:cs="Times New Roman"/>
        </w:rPr>
        <w:t xml:space="preserve">care </w:t>
      </w:r>
      <w:r w:rsidR="006E5A2D" w:rsidRPr="00672498">
        <w:rPr>
          <w:rFonts w:ascii="Times New Roman" w:hAnsi="Times New Roman" w:cs="Times New Roman"/>
        </w:rPr>
        <w:t>centre</w:t>
      </w:r>
      <w:r w:rsidR="002C5301" w:rsidRPr="00672498">
        <w:rPr>
          <w:rFonts w:ascii="Times New Roman" w:hAnsi="Times New Roman" w:cs="Times New Roman"/>
        </w:rPr>
        <w:t>s and any extracurricular (or leisure) activities for the person with dementia positively.  These were thought to be cognitively and/or socially stimulating for the person with dementia</w:t>
      </w:r>
      <w:r w:rsidR="00F758E0" w:rsidRPr="00672498">
        <w:rPr>
          <w:rFonts w:ascii="Times New Roman" w:hAnsi="Times New Roman" w:cs="Times New Roman"/>
        </w:rPr>
        <w:t>,</w:t>
      </w:r>
      <w:r w:rsidR="002C5301" w:rsidRPr="00672498">
        <w:rPr>
          <w:rFonts w:ascii="Times New Roman" w:hAnsi="Times New Roman" w:cs="Times New Roman"/>
        </w:rPr>
        <w:t xml:space="preserve"> and important for family caregivers to allow respite and time to continue with other responsibilities, such as child rearing.  Research in Western countries supports the notion that leisure activities protect against cognitive decline </w:t>
      </w:r>
      <w:r w:rsidR="002C5301"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{"citationID":"1u4cq01i94","properties":{"formattedCitation":"(Wang, Xu, &amp; Pei, 2012)","plainCitation":"(Wang, Xu, &amp; Pei, 2012)","noteIndex":0},"citationItems":[{"id":525,"uris":["http://zotero.org/users/266571/items/JWVVQAZP"],"uri":["http://zotero.org/users/266571/items/JWVVQAZP"],"itemData":{"id":525,"type":"article-journal","title":"Leisure activities, cognition and dementia","container-title":"Biochimica et Biophysica Acta (BBA) - Molecular Basis of Disease","collection-title":"Imaging Brain Aging and Neurodegenerative Disease","page":"482-491","volume":"1822","issue":"3","source":"ScienceDirect","abstract":"Accumulated evidence shows that leisure activities have a positive impact on cognitive function and dementia. This review aimed to systematically summarize the current evidence on this topic taking into account the limitations of the studies and biological plausibility for the underlying mechanisms linking cognition, dementia and leisure activities, with special attention on mental, physical and social activities. We included only longitudinal studies, with a follow-up time of at least 2 years, published in English from 1991 to March 2011 on leisure activities and cognition (n = 29) or dementia (n = 23) and provided some evidence from intervention studies on the topic. A protective effect of mental activity on cognitive function has been consistently reported in both observational and interventional studies. The association of mental activity with the risk of dementia was robust in observational studies but inconsistent in clinical trials. The protective effect of physical activity on the risk of cognitive decline and dementia has been reported in most observational studies, but has been less evident in interventional studies. Current evidence concerning the beneficial effect of other types of leisure activities on the risk of dementia is still limited and results are inconsistent. For future studies it is imperative that the assessment of leisure activities is standardized, for example, the frequency, intensity, duration and the type of activity; and also that the cognitive test batteries and the definition of cognitive decline are harmonized/standardized. Further, well designed studies with long follow-up times are necessary. This article is part of a Special Issue entitled: Imaging Brain Aging and Neurodegenerative disease.","DOI":"10.1016/j.bbadis.2011.09.002","ISSN":"0925-4439","journalAbbreviation":"Biochimica et Biophysica Acta (BBA) - Molecular Basis of Disease","author":[{"family":"Wang","given":"Hui-Xin"},{"family":"Xu","given":"Weili"},{"family":"Pei","given":"Jin-Jing"}],"issued":{"date-parts":[["2012",3]]}}}],"schema":"https://github.com/citation-style-language/schema/raw/master/csl-citation.json"} </w:instrText>
      </w:r>
      <w:r w:rsidR="002C5301" w:rsidRPr="00672498">
        <w:rPr>
          <w:rFonts w:ascii="Times New Roman" w:hAnsi="Times New Roman" w:cs="Times New Roman"/>
        </w:rPr>
        <w:fldChar w:fldCharType="separate"/>
      </w:r>
      <w:r w:rsidR="00D24928" w:rsidRPr="00672498">
        <w:rPr>
          <w:rFonts w:ascii="Times New Roman" w:hAnsi="Times New Roman" w:cs="Times New Roman"/>
        </w:rPr>
        <w:t>(Wang, Xu, &amp; Pei, 2012)</w:t>
      </w:r>
      <w:r w:rsidR="002C5301" w:rsidRPr="00672498">
        <w:rPr>
          <w:rFonts w:ascii="Times New Roman" w:hAnsi="Times New Roman" w:cs="Times New Roman"/>
        </w:rPr>
        <w:fldChar w:fldCharType="end"/>
      </w:r>
      <w:r w:rsidR="002C5301" w:rsidRPr="00672498">
        <w:rPr>
          <w:rFonts w:ascii="Times New Roman" w:hAnsi="Times New Roman" w:cs="Times New Roman"/>
        </w:rPr>
        <w:t xml:space="preserve">, improve patient well-being </w:t>
      </w:r>
      <w:r w:rsidR="002C5301"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{"citationID":"bhginei7k","properties":{"formattedCitation":"(Nyman &amp; Szymczynska, 2016)","plainCitation":"(Nyman &amp; Szymczynska, 2016)","noteIndex":0},"citationItems":[{"id":2341,"uris":["http://zotero.org/users/266571/items/9B3XDP5J"],"uri":["http://zotero.org/users/266571/items/9B3XDP5J"],"itemData":{"id":2341,"type":"article-journal","title":"Meaningful activities for improving the wellbeing of people with dementia: beyond mere pleasure to meeting fundamental psychological needs","container-title":"Perspectives in Public Health","page":"99-107","volume":"136","issue":"2","source":"PubMed","abstract":"AIMS: Dementia is being increasingly recognised as a major public health issue for our ageing populations. A critical aspect of supporting people with dementia is facilitating their participation in meaningful activities. However, research to date has not drawn on theories of ageing from developmental psychology that would help undergird the importance of such meaningful activity. For the first time, we connect existing activity provision for people with dementia with developmental psychology theories of ageing.\nMETHOD: We reviewed the literature in two stages: first, we narratively searched the literature to demonstrate the relevance of psychological theories of ageing for provision of meaningful activities for people with dementia, and in particular focused on stage-based theories of adult development (Carl Jung and Erik Erikson), gerotranscendence (Tornstam), selective optimisation with compensation (Baltes and Baltes), and optimisation in primary and secondary control (Heckhausen and Schulz). Second, we systematically searched PubMed and PsycINFO for studies with people with dementia that made use of the aforementioned theories.\nRESULTS: The narrative review highlights that activity provision for people with dementia goes beyond mere pleasure to meeting fundamental psychological needs. More specifically, that life review therapy and life story work address the need for life review; spiritual/religious activities address the need for death preparation; intergenerational activities address the need for intergenerational relationships; re-acquaintance with previously conducted leisure activities addresses the need for a sense of control and to achieve life goals; and pursuit of new leisure activities addresses the need to be creative. The systematic searches identified two studies that demonstrated the utility of applying Erikson's theory of psychosocial development to dementia care.\nCONCLUSION: We argue for the importance of activity provision for people with dementia to help promote wellbeing among an increasing proportion of older people.","DOI":"10.1177/1757913915626193","ISSN":"1757-9147","note":"PMID: 26933079","title-short":"Meaningful activities for improving the wellbeing of people with dementia","journalAbbreviation":"Perspect Public Health","language":"eng","author":[{"family":"Nyman","given":"Samuel R."},{"family":"Szymczynska","given":"Paulina"}],"issued":{"date-parts":[["2016",3]]}}}],"schema":"https://github.com/citation-style-language/schema/raw/master/csl-citation.json"} </w:instrText>
      </w:r>
      <w:r w:rsidR="002C5301" w:rsidRPr="00672498">
        <w:rPr>
          <w:rFonts w:ascii="Times New Roman" w:hAnsi="Times New Roman" w:cs="Times New Roman"/>
        </w:rPr>
        <w:fldChar w:fldCharType="separate"/>
      </w:r>
      <w:r w:rsidR="00D24928" w:rsidRPr="00672498">
        <w:rPr>
          <w:rFonts w:ascii="Times New Roman" w:hAnsi="Times New Roman" w:cs="Times New Roman"/>
        </w:rPr>
        <w:t>(Nyman &amp; Szymczynska, 2016)</w:t>
      </w:r>
      <w:r w:rsidR="002C5301" w:rsidRPr="00672498">
        <w:rPr>
          <w:rFonts w:ascii="Times New Roman" w:hAnsi="Times New Roman" w:cs="Times New Roman"/>
        </w:rPr>
        <w:fldChar w:fldCharType="end"/>
      </w:r>
      <w:r w:rsidR="002C5301" w:rsidRPr="00672498">
        <w:rPr>
          <w:rFonts w:ascii="Times New Roman" w:hAnsi="Times New Roman" w:cs="Times New Roman"/>
        </w:rPr>
        <w:t xml:space="preserve"> and that </w:t>
      </w:r>
      <w:r w:rsidR="006E5A2D" w:rsidRPr="00672498">
        <w:rPr>
          <w:rFonts w:ascii="Times New Roman" w:hAnsi="Times New Roman" w:cs="Times New Roman"/>
        </w:rPr>
        <w:t>day</w:t>
      </w:r>
      <w:r w:rsidR="0087742C" w:rsidRPr="00672498">
        <w:rPr>
          <w:rFonts w:ascii="Times New Roman" w:hAnsi="Times New Roman" w:cs="Times New Roman"/>
        </w:rPr>
        <w:t xml:space="preserve"> care</w:t>
      </w:r>
      <w:r w:rsidR="006E5A2D" w:rsidRPr="00672498">
        <w:rPr>
          <w:rFonts w:ascii="Times New Roman" w:hAnsi="Times New Roman" w:cs="Times New Roman"/>
        </w:rPr>
        <w:t xml:space="preserve"> centre</w:t>
      </w:r>
      <w:r w:rsidR="002C5301" w:rsidRPr="00672498">
        <w:rPr>
          <w:rFonts w:ascii="Times New Roman" w:hAnsi="Times New Roman" w:cs="Times New Roman"/>
        </w:rPr>
        <w:t xml:space="preserve">s relieve caregiver burden </w:t>
      </w:r>
      <w:r w:rsidR="002C5301"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{"citationID":"qk6aqjum0","properties":{"formattedCitation":"(Tretteteig, Vatne, &amp; Rokstad, 2017)","plainCitation":"(Tretteteig, Vatne, &amp; Rokstad, 2017)","noteIndex":0},"citationItems":[{"id":2339,"uris":["http://zotero.org/users/266571/items/EHXDF8MU"],"uri":["http://zotero.org/users/266571/items/EHXDF8MU"],"itemData":{"id":2339,"type":"article-journal","title":"The influence of day care centres designed for people with dementia on family caregivers – a qualitative study","container-title":"BMC Geriatrics","page":"5","volume":"17","issue":"1","source":"BioMed Central","abstract":"Dementia is one of the most challenging age-related illnesses for family caregivers, whose care-related burden is well known. Research indicates that day care centres (DCCs) can reduce the caregiver burden and help family caregivers to cope with demands; however, the current body of knowledge is still tentative and inconsistent, and more research is recommended. The aim of this study is to provide an extended understanding of the situation of family caregivers and to examine to what extent DCCs can meet their need for support and respite.","DOI":"10.1186/s12877-016-0403-2","ISSN":"1471-2318","journalAbbreviation":"BMC Geriatrics","author":[{"family":"Tretteteig","given":"Signe"},{"family":"Vatne","given":"Solfrid"},{"family":"Rokstad","given":"Anne Marie Mork"}],"issued":{"date-parts":[["2017",1,5]]}}}],"schema":"https://github.com/citation-style-language/schema/raw/master/csl-citation.json"} </w:instrText>
      </w:r>
      <w:r w:rsidR="002C5301" w:rsidRPr="00672498">
        <w:rPr>
          <w:rFonts w:ascii="Times New Roman" w:hAnsi="Times New Roman" w:cs="Times New Roman"/>
        </w:rPr>
        <w:fldChar w:fldCharType="separate"/>
      </w:r>
      <w:r w:rsidR="00D24928" w:rsidRPr="00672498">
        <w:rPr>
          <w:rFonts w:ascii="Times New Roman" w:hAnsi="Times New Roman" w:cs="Times New Roman"/>
        </w:rPr>
        <w:t>(Tretteteig, Vatne, &amp; Rokstad, 2017)</w:t>
      </w:r>
      <w:r w:rsidR="002C5301" w:rsidRPr="00672498">
        <w:rPr>
          <w:rFonts w:ascii="Times New Roman" w:hAnsi="Times New Roman" w:cs="Times New Roman"/>
        </w:rPr>
        <w:fldChar w:fldCharType="end"/>
      </w:r>
      <w:r w:rsidR="002C5301" w:rsidRPr="00672498">
        <w:rPr>
          <w:rFonts w:ascii="Times New Roman" w:hAnsi="Times New Roman" w:cs="Times New Roman"/>
        </w:rPr>
        <w:t xml:space="preserve">.  Thus, home-help and </w:t>
      </w:r>
      <w:r w:rsidR="006E5A2D" w:rsidRPr="00672498">
        <w:rPr>
          <w:rFonts w:ascii="Times New Roman" w:hAnsi="Times New Roman" w:cs="Times New Roman"/>
        </w:rPr>
        <w:t>da</w:t>
      </w:r>
      <w:r w:rsidR="005F7129" w:rsidRPr="00672498">
        <w:rPr>
          <w:rFonts w:ascii="Times New Roman" w:hAnsi="Times New Roman" w:cs="Times New Roman"/>
        </w:rPr>
        <w:t>y</w:t>
      </w:r>
      <w:r w:rsidR="006E5A2D" w:rsidRPr="00672498">
        <w:rPr>
          <w:rFonts w:ascii="Times New Roman" w:hAnsi="Times New Roman" w:cs="Times New Roman"/>
        </w:rPr>
        <w:t xml:space="preserve"> </w:t>
      </w:r>
      <w:r w:rsidR="0087742C" w:rsidRPr="00672498">
        <w:rPr>
          <w:rFonts w:ascii="Times New Roman" w:hAnsi="Times New Roman" w:cs="Times New Roman"/>
        </w:rPr>
        <w:t xml:space="preserve">care </w:t>
      </w:r>
      <w:r w:rsidR="006E5A2D" w:rsidRPr="00672498">
        <w:rPr>
          <w:rFonts w:ascii="Times New Roman" w:hAnsi="Times New Roman" w:cs="Times New Roman"/>
        </w:rPr>
        <w:t>centre</w:t>
      </w:r>
      <w:r w:rsidR="002C5301" w:rsidRPr="00672498">
        <w:rPr>
          <w:rFonts w:ascii="Times New Roman" w:hAnsi="Times New Roman" w:cs="Times New Roman"/>
        </w:rPr>
        <w:t xml:space="preserve">s should be more readily available for people with dementia in Pakistan, as these are more likely to be harmonious with the beliefs and culture of Pakistani families.  However, home-help and </w:t>
      </w:r>
      <w:r w:rsidR="006E5A2D" w:rsidRPr="00672498">
        <w:rPr>
          <w:rFonts w:ascii="Times New Roman" w:hAnsi="Times New Roman" w:cs="Times New Roman"/>
        </w:rPr>
        <w:t xml:space="preserve">day </w:t>
      </w:r>
      <w:r w:rsidR="0087742C" w:rsidRPr="00672498">
        <w:rPr>
          <w:rFonts w:ascii="Times New Roman" w:hAnsi="Times New Roman" w:cs="Times New Roman"/>
        </w:rPr>
        <w:t xml:space="preserve">care </w:t>
      </w:r>
      <w:r w:rsidR="006E5A2D" w:rsidRPr="00672498">
        <w:rPr>
          <w:rFonts w:ascii="Times New Roman" w:hAnsi="Times New Roman" w:cs="Times New Roman"/>
        </w:rPr>
        <w:t>centre</w:t>
      </w:r>
      <w:r w:rsidR="002C5301" w:rsidRPr="00672498">
        <w:rPr>
          <w:rFonts w:ascii="Times New Roman" w:hAnsi="Times New Roman" w:cs="Times New Roman"/>
        </w:rPr>
        <w:t>s alone may not be sufficient to cope with the rise in population and older people living longer, thus care</w:t>
      </w:r>
      <w:r w:rsidR="00690D96" w:rsidRPr="00672498">
        <w:rPr>
          <w:rFonts w:ascii="Times New Roman" w:hAnsi="Times New Roman" w:cs="Times New Roman"/>
        </w:rPr>
        <w:t xml:space="preserve"> </w:t>
      </w:r>
      <w:r w:rsidR="002C5301" w:rsidRPr="00672498">
        <w:rPr>
          <w:rFonts w:ascii="Times New Roman" w:hAnsi="Times New Roman" w:cs="Times New Roman"/>
        </w:rPr>
        <w:t xml:space="preserve">homes </w:t>
      </w:r>
      <w:r w:rsidR="00972411" w:rsidRPr="00672498">
        <w:rPr>
          <w:rFonts w:ascii="Times New Roman" w:hAnsi="Times New Roman" w:cs="Times New Roman"/>
        </w:rPr>
        <w:t xml:space="preserve">will </w:t>
      </w:r>
      <w:r w:rsidR="002C5301" w:rsidRPr="00672498">
        <w:rPr>
          <w:rFonts w:ascii="Times New Roman" w:hAnsi="Times New Roman" w:cs="Times New Roman"/>
        </w:rPr>
        <w:t xml:space="preserve">become a necessity and public attitude surrounding this issue needs to change.  Raising awareness in collaboration with religious leaders and health practitioners could facilitate this change.  In Kuwait, an Islamic country, a successful social welfare support was provided in residential care to 43 older persons without compromising religious and cultural values </w:t>
      </w:r>
      <w:r w:rsidR="002C5301" w:rsidRPr="00672498">
        <w:rPr>
          <w:rFonts w:ascii="Times New Roman" w:hAnsi="Times New Roman" w:cs="Times New Roman"/>
        </w:rPr>
        <w:fldChar w:fldCharType="begin"/>
      </w:r>
      <w:r w:rsidR="00850703" w:rsidRPr="00672498">
        <w:rPr>
          <w:rFonts w:ascii="Times New Roman" w:hAnsi="Times New Roman" w:cs="Times New Roman"/>
        </w:rPr>
        <w:instrText xml:space="preserve"> ADDIN ZOTERO_ITEM CSL_CITATION {"citationID":"I3F37i3G","properties":{"formattedCitation":"(Al-Dhafiri, 2014)","plainCitation":"(Al-Dhafiri, 2014)","noteIndex":0},"citationItems":[{"id":2464,"uris":["http://zotero.org/users/266571/items/7GLG49RP"],"uri":["http://zotero.org/users/266571/items/7GLG49RP"],"itemData":{"id":2464,"type":"article-journal","title":"The Role of Social Work Services in Improving the Living Standards of the Elderly in Kuwait: An Empirical Study","container-title":"Education","page":"177-196","volume":"135","issue":"2","source":"ERIC","abstract":"Background: To what extent is there a significant difference between the elderly's demographic data and their attitudes toward the role of social welfare services in improving their lives? Employed Method: This study used a descriptive method to investigate the activities/services and programs provided by social care homes for the elderly, both internally and externally, and the role these homes play in improving the quality of life of their elderly residents. Methods: Study Sample: The study sample was chosen deliberately, and 43 elderly people participated, representing 67% of the 64 elderly people residing in the seniors' home. Some of the seniors in the home refused to cooperate with researchers, and some had health conditions that prevented them from participating in the research. Although many studies have investigated elderly care, the current study is among the few to stress the role of social care services in improving the quality of life of the elderly. Thus, this paper considers a critical but relatively unexamined modern trend in elderly care. Results: Study results: This study analyzed the care that social welfare services provide for the elderly and the role of that care in improving elderly people's views toward life. Elderly people's views were measured by the Likert scale, and we used arithmetic means and standard deviations, or the existence of significant differences between responses, to analyze the data. The group of statements that reflect the elderly's attitudes toward social care services and the role of those services in improving the elderly's quality of life were established using analysis of variance and can be summarized as follows: The number of elderly residents in the home, which does not exceed 64, contributes to their high quality of life and has a positive influence on their attitudes toward the social care services provided to them, reflecting a commonly held view among the elderly in Kuwait. In turn, these positive attitudes improve the quality of life of elderly people. In contrast, elderly people living with their families in Egyptian society reported positive attitudes toward social care but negative attitudes toward receiving social care away from their families. Conclusion: The difference between the level of social welfare services for the elderly in Egyptian and Kuwaiti societies may be due to the supporting role of the Kuwaiti Government; for example, the Ministry of Labor and Social Affairs provides welfare services for the elderly residing in nursing homes as well as the elderly living with their families through mobile campaigns.","ISSN":"0013-1172","title-short":"The Role of Social Work Services in Improving the Living Standards of the Elderly in Kuwait","language":"en","author":[{"family":"Al-Dhafiri","given":"Abdulwahab Mohammad"}],"issued":{"date-parts":[["2014"]]}}}],"schema":"https://github.com/citation-style-language/schema/raw/master/csl-citation.json"} </w:instrText>
      </w:r>
      <w:r w:rsidR="002C5301" w:rsidRPr="00672498">
        <w:rPr>
          <w:rFonts w:ascii="Times New Roman" w:hAnsi="Times New Roman" w:cs="Times New Roman"/>
        </w:rPr>
        <w:fldChar w:fldCharType="separate"/>
      </w:r>
      <w:r w:rsidR="00D24928" w:rsidRPr="00672498">
        <w:rPr>
          <w:rFonts w:ascii="Times New Roman" w:hAnsi="Times New Roman" w:cs="Times New Roman"/>
        </w:rPr>
        <w:t>(Al-Dhafiri, 2014)</w:t>
      </w:r>
      <w:r w:rsidR="002C5301" w:rsidRPr="00672498">
        <w:rPr>
          <w:rFonts w:ascii="Times New Roman" w:hAnsi="Times New Roman" w:cs="Times New Roman"/>
        </w:rPr>
        <w:fldChar w:fldCharType="end"/>
      </w:r>
      <w:r w:rsidR="002C5301" w:rsidRPr="00672498">
        <w:rPr>
          <w:rFonts w:ascii="Times New Roman" w:hAnsi="Times New Roman" w:cs="Times New Roman"/>
        </w:rPr>
        <w:t xml:space="preserve">.  The residential care provided good quality care, leisure activities and socialising, which was not possible in their homes.  Family contact was also maintained.  Participants showed improved quality of life, positive views of residential care and improved meaning to their lives.  Although Kuwait is a much richer country than Pakistan, this </w:t>
      </w:r>
      <w:r w:rsidR="00972411" w:rsidRPr="00672498">
        <w:rPr>
          <w:rFonts w:ascii="Times New Roman" w:hAnsi="Times New Roman" w:cs="Times New Roman"/>
        </w:rPr>
        <w:t xml:space="preserve">care provision </w:t>
      </w:r>
      <w:r w:rsidR="002C5301" w:rsidRPr="00672498">
        <w:rPr>
          <w:rFonts w:ascii="Times New Roman" w:hAnsi="Times New Roman" w:cs="Times New Roman"/>
        </w:rPr>
        <w:t>is an example where public perception surrounding care</w:t>
      </w:r>
      <w:r w:rsidR="00ED6059" w:rsidRPr="00672498">
        <w:rPr>
          <w:rFonts w:ascii="Times New Roman" w:hAnsi="Times New Roman" w:cs="Times New Roman"/>
        </w:rPr>
        <w:t xml:space="preserve"> </w:t>
      </w:r>
      <w:r w:rsidR="002C5301" w:rsidRPr="00672498">
        <w:rPr>
          <w:rFonts w:ascii="Times New Roman" w:hAnsi="Times New Roman" w:cs="Times New Roman"/>
        </w:rPr>
        <w:t>homes can change, without compromising religious values, but funding is sorely needed.</w:t>
      </w:r>
    </w:p>
    <w:p w14:paraId="4516C6D6" w14:textId="65A7C849" w:rsidR="000631EC" w:rsidRPr="00672498" w:rsidRDefault="000631EC" w:rsidP="002C5301">
      <w:pPr>
        <w:spacing w:line="480" w:lineRule="auto"/>
        <w:jc w:val="both"/>
        <w:rPr>
          <w:rFonts w:ascii="Times New Roman" w:eastAsia="Calibri" w:hAnsi="Times New Roman" w:cs="Times New Roman"/>
          <w:sz w:val="24"/>
          <w:szCs w:val="24"/>
        </w:rPr>
      </w:pPr>
    </w:p>
    <w:p w14:paraId="01FDE888" w14:textId="12AF1771" w:rsidR="003C356C" w:rsidRPr="00672498" w:rsidRDefault="00E71419" w:rsidP="003C356C">
      <w:pPr>
        <w:spacing w:line="480" w:lineRule="auto"/>
        <w:ind w:firstLine="720"/>
        <w:jc w:val="both"/>
        <w:rPr>
          <w:rFonts w:ascii="Times New Roman" w:eastAsia="Calibri" w:hAnsi="Times New Roman" w:cs="Times New Roman"/>
          <w:sz w:val="24"/>
          <w:szCs w:val="24"/>
        </w:rPr>
      </w:pPr>
      <w:r w:rsidRPr="00672498">
        <w:rPr>
          <w:rFonts w:ascii="Times New Roman" w:eastAsia="Calibri" w:hAnsi="Times New Roman" w:cs="Times New Roman"/>
          <w:sz w:val="24"/>
          <w:szCs w:val="24"/>
        </w:rPr>
        <w:t xml:space="preserve">In addition to a general lack of dementia awareness, there was </w:t>
      </w:r>
      <w:r w:rsidR="00403D81" w:rsidRPr="00672498">
        <w:rPr>
          <w:rFonts w:ascii="Times New Roman" w:eastAsia="Calibri" w:hAnsi="Times New Roman" w:cs="Times New Roman"/>
          <w:sz w:val="24"/>
          <w:szCs w:val="24"/>
        </w:rPr>
        <w:t xml:space="preserve">also a lack of awareness about existing </w:t>
      </w:r>
      <w:r w:rsidR="00BE1224" w:rsidRPr="00672498">
        <w:rPr>
          <w:rFonts w:ascii="Times New Roman" w:eastAsia="Calibri" w:hAnsi="Times New Roman" w:cs="Times New Roman"/>
          <w:sz w:val="24"/>
          <w:szCs w:val="24"/>
        </w:rPr>
        <w:t xml:space="preserve">public health care </w:t>
      </w:r>
      <w:r w:rsidR="00403D81" w:rsidRPr="00672498">
        <w:rPr>
          <w:rFonts w:ascii="Times New Roman" w:eastAsia="Calibri" w:hAnsi="Times New Roman" w:cs="Times New Roman"/>
          <w:sz w:val="24"/>
          <w:szCs w:val="24"/>
        </w:rPr>
        <w:t xml:space="preserve">services, which prevented </w:t>
      </w:r>
      <w:r w:rsidR="00BE1224" w:rsidRPr="00672498">
        <w:rPr>
          <w:rFonts w:ascii="Times New Roman" w:eastAsia="Calibri" w:hAnsi="Times New Roman" w:cs="Times New Roman"/>
          <w:sz w:val="24"/>
          <w:szCs w:val="24"/>
        </w:rPr>
        <w:t xml:space="preserve">early diagnosis </w:t>
      </w:r>
      <w:r w:rsidR="00403D81" w:rsidRPr="00672498">
        <w:rPr>
          <w:rFonts w:ascii="Times New Roman" w:eastAsia="Calibri" w:hAnsi="Times New Roman" w:cs="Times New Roman"/>
          <w:sz w:val="24"/>
          <w:szCs w:val="24"/>
        </w:rPr>
        <w:t xml:space="preserve">or delayed seeking support or treatment.  All caregivers felt a need to raise dementia awareness in Pakistan, mostly through social media, TV and radio.  </w:t>
      </w:r>
      <w:r w:rsidR="003C356C" w:rsidRPr="00672498">
        <w:rPr>
          <w:rFonts w:ascii="Times New Roman" w:eastAsia="Calibri" w:hAnsi="Times New Roman" w:cs="Times New Roman"/>
          <w:sz w:val="24"/>
          <w:szCs w:val="24"/>
        </w:rPr>
        <w:t xml:space="preserve">Some studies have suggested using mosques as a platform to raise awareness of dementia (e.g. </w:t>
      </w:r>
      <w:r w:rsidR="003C356C"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{"citationID":"0WDqK9ut","properties":{"formattedCitation":"(Abdullah, 2016; Qadir et al., 2013)","plainCitation":"(Abdullah, 2016; Qadir et al., 2013)","dontUpdate":true,"noteIndex":0},"citationItems":[{"id":2469,"uris":["http://zotero.org/users/266571/items/LD8LEQKZ"],"uri":["http://zotero.org/users/266571/items/LD8LEQKZ"],"itemData":{"id":2469,"type":"article-journal","title":"Kinship care and older persons: An Islamic perspective","container-title":"International Social Work","page":"381-392","volume":"59","issue":"3","source":"SAGE Journals","abstract":"This article explores issues pertinent to culturally sensitive social work and the care of older persons in Muslim communities in the context of population ageing. In particular, it examines kinship care in Islam and its incorporation into institutional social work services as part of multicultural practice with older Muslim clients. The aim of the article is to assess the nature of kinship care systems as informal support networks among Muslim communities and their role in supporting the well-being of older persons in the family. These networks play a pivotal role in Muslim family life and need to be considered in social work policies and practice so that service provision can be consistent with the lived realities of Muslim clients in their diverse environments.","DOI":"10.1177/0020872815626992","ISSN":"0020-8728","title-short":"Kinship care and older persons","journalAbbreviation":"International Social Work","author":[{"family":"Abdullah","given":"Somaya"}],"issued":{"date-parts":[["2016",5,1]]}}},{"id":2117,"uris":["http://zotero.org/users/266571/items/XMRRRFCG"],"uri":["http://zotero.org/users/266571/items/XMRRRFCG"],"itemData":{"id":2117,"type":"article-journal","title":"A pilot study examining the awareness, attitude, and burden of informal caregivers of patients with dementia","container-title":"Care Management Journals: Journal of Case Management ; The Journal of Long Term Home Health Care","page":"230-240","volume":"14","issue":"4","source":"PubMed","abstract":"Pakistan is 1 of 5 countries with the highest projected increase in prevalence of dementia in the Asia Pacific region (Access Economic, 2006), where there is a lack of structured support network for caregivers in general and for dementia caregivers in specific. The caregivers and other related individuals predominantly rely on traditional familial support for caregiving. This approach places immense burdens on the familial caregivers (Shaji, 2009). In Pakistan, there is paucity of research evidence on care of patients with dementia and the needs of caregivers dealing with such patients. This study explores awareness among caregivers, their attitudes toward family members suffering from dementia, and their experience of burden. In-depth interviews were conducted with 12 caregivers of patients diagnosed with dementia in Rawalpindi/Islamabad Pakistan. There was a considerable lack of awareness about dementia as an illness among the caregivers. They reported a conflict between emotional and religious commitments to nurture older adult relatives and their experience of psychological, physical, and economic burden, resulting in occasional episodes of carelessness and violence toward them. The study indicated that women, particularly those who were employed outside of the home, reported higher levels of stress. It is suggested that support from extended family in all forms was perceived as a concrete form of stress relief by the primary caregiver. The findings of this study indicate that the social and financial burden of dementia on families of caregivers in Pakistan may be exacerbated if they do not have support. This indicates a need for multipronged intervention from both government and nongovernment organizations, as well as the community, to develop programs for caregivers that are nested within the cultural context of filial piety in Pakistan. These strategies should also be gender sensitive, giving priority to more at-risk groups.","ISSN":"1521-0987","note":"PMID: 24579270","journalAbbreviation":"Care Manag J","language":"eng","author":[{"family":"Qadir","given":"Farah"},{"family":"Gulzar","given":"Wajiha"},{"family":"Haqqani","given":"Sabahat"},{"family":"Khalid","given":"Amna"}],"issued":{"date-parts":[["2013"]]}}}],"schema":"https://github.com/citation-style-language/schema/raw/master/csl-citation.json"} </w:instrText>
      </w:r>
      <w:r w:rsidR="003C356C" w:rsidRPr="00672498">
        <w:rPr>
          <w:rFonts w:ascii="Times New Roman" w:eastAsia="Calibri" w:hAnsi="Times New Roman" w:cs="Times New Roman"/>
          <w:sz w:val="24"/>
          <w:szCs w:val="24"/>
        </w:rPr>
        <w:fldChar w:fldCharType="separate"/>
      </w:r>
      <w:r w:rsidR="003C356C" w:rsidRPr="00672498">
        <w:rPr>
          <w:rFonts w:ascii="Times New Roman" w:hAnsi="Times New Roman" w:cs="Times New Roman"/>
          <w:sz w:val="24"/>
        </w:rPr>
        <w:t>Abdullah, 2016; Qadir et al., 2013)</w:t>
      </w:r>
      <w:r w:rsidR="003C356C" w:rsidRPr="00672498">
        <w:rPr>
          <w:rFonts w:ascii="Times New Roman" w:eastAsia="Calibri" w:hAnsi="Times New Roman" w:cs="Times New Roman"/>
          <w:sz w:val="24"/>
          <w:szCs w:val="24"/>
        </w:rPr>
        <w:fldChar w:fldCharType="end"/>
      </w:r>
      <w:r w:rsidR="00972411" w:rsidRPr="00672498">
        <w:rPr>
          <w:rFonts w:ascii="Times New Roman" w:eastAsia="Calibri" w:hAnsi="Times New Roman" w:cs="Times New Roman"/>
          <w:sz w:val="24"/>
          <w:szCs w:val="24"/>
        </w:rPr>
        <w:t>.</w:t>
      </w:r>
      <w:r w:rsidR="003C356C" w:rsidRPr="00672498">
        <w:rPr>
          <w:rFonts w:ascii="Times New Roman" w:eastAsia="Calibri" w:hAnsi="Times New Roman" w:cs="Times New Roman"/>
          <w:sz w:val="24"/>
          <w:szCs w:val="24"/>
        </w:rPr>
        <w:t xml:space="preserve"> </w:t>
      </w:r>
      <w:r w:rsidR="00972411" w:rsidRPr="00672498">
        <w:rPr>
          <w:rFonts w:ascii="Times New Roman" w:eastAsia="Calibri" w:hAnsi="Times New Roman" w:cs="Times New Roman"/>
          <w:sz w:val="24"/>
          <w:szCs w:val="24"/>
        </w:rPr>
        <w:t xml:space="preserve"> H</w:t>
      </w:r>
      <w:r w:rsidR="003C356C" w:rsidRPr="00672498">
        <w:rPr>
          <w:rFonts w:ascii="Times New Roman" w:eastAsia="Calibri" w:hAnsi="Times New Roman" w:cs="Times New Roman"/>
          <w:sz w:val="24"/>
          <w:szCs w:val="24"/>
        </w:rPr>
        <w:t>owever, this was not an idea that was overly welcomed when proposed to our caregivers.  One interesting point was that women do not attend mosques as much as men</w:t>
      </w:r>
      <w:r w:rsidR="001105F8" w:rsidRPr="00672498">
        <w:rPr>
          <w:rFonts w:ascii="Times New Roman" w:eastAsia="Calibri" w:hAnsi="Times New Roman" w:cs="Times New Roman"/>
          <w:sz w:val="24"/>
          <w:szCs w:val="24"/>
        </w:rPr>
        <w:t>; therefor</w:t>
      </w:r>
      <w:r w:rsidR="00693B31" w:rsidRPr="00672498">
        <w:rPr>
          <w:rFonts w:ascii="Times New Roman" w:eastAsia="Calibri" w:hAnsi="Times New Roman" w:cs="Times New Roman"/>
          <w:sz w:val="24"/>
          <w:szCs w:val="24"/>
        </w:rPr>
        <w:t xml:space="preserve">e, half the population would </w:t>
      </w:r>
      <w:r w:rsidR="001105F8" w:rsidRPr="00672498">
        <w:rPr>
          <w:rFonts w:ascii="Times New Roman" w:eastAsia="Calibri" w:hAnsi="Times New Roman" w:cs="Times New Roman"/>
          <w:sz w:val="24"/>
          <w:szCs w:val="24"/>
        </w:rPr>
        <w:t>not be reached</w:t>
      </w:r>
      <w:r w:rsidR="003C356C" w:rsidRPr="00672498">
        <w:rPr>
          <w:rFonts w:ascii="Times New Roman" w:eastAsia="Calibri" w:hAnsi="Times New Roman" w:cs="Times New Roman"/>
          <w:sz w:val="24"/>
          <w:szCs w:val="24"/>
        </w:rPr>
        <w:t xml:space="preserve">.  Others felt that it was not really the mosque’s place to be communicating issues on health.  </w:t>
      </w:r>
      <w:r w:rsidR="001105F8" w:rsidRPr="00672498">
        <w:rPr>
          <w:rFonts w:ascii="Times New Roman" w:eastAsia="Calibri" w:hAnsi="Times New Roman" w:cs="Times New Roman"/>
          <w:sz w:val="24"/>
          <w:szCs w:val="24"/>
        </w:rPr>
        <w:t>This finding contrasts previous studies that benefitted from raising awareness in mosques.  For example,</w:t>
      </w:r>
      <w:r w:rsidR="00596EF9" w:rsidRPr="00672498">
        <w:rPr>
          <w:rFonts w:ascii="Times New Roman" w:eastAsia="Calibri" w:hAnsi="Times New Roman" w:cs="Times New Roman"/>
          <w:sz w:val="24"/>
          <w:szCs w:val="24"/>
        </w:rPr>
        <w:t xml:space="preserve"> a cardiovascular prevention campaign </w:t>
      </w:r>
      <w:r w:rsidR="00DE48A3" w:rsidRPr="00672498">
        <w:rPr>
          <w:rFonts w:ascii="Times New Roman" w:eastAsia="Calibri" w:hAnsi="Times New Roman" w:cs="Times New Roman"/>
          <w:sz w:val="24"/>
          <w:szCs w:val="24"/>
        </w:rPr>
        <w:t xml:space="preserve">that took place in mosques </w:t>
      </w:r>
      <w:r w:rsidR="00596EF9" w:rsidRPr="00672498">
        <w:rPr>
          <w:rFonts w:ascii="Times New Roman" w:eastAsia="Calibri" w:hAnsi="Times New Roman" w:cs="Times New Roman"/>
          <w:sz w:val="24"/>
          <w:szCs w:val="24"/>
        </w:rPr>
        <w:t xml:space="preserve">in Austria successfully raised awareness of cardiovascular disease risk factors </w:t>
      </w:r>
      <w:r w:rsidR="00DE48A3" w:rsidRPr="00672498">
        <w:rPr>
          <w:rFonts w:ascii="Times New Roman" w:eastAsia="Calibri" w:hAnsi="Times New Roman" w:cs="Times New Roman"/>
          <w:sz w:val="24"/>
          <w:szCs w:val="24"/>
        </w:rPr>
        <w:t>in</w:t>
      </w:r>
      <w:r w:rsidR="00596EF9" w:rsidRPr="00672498">
        <w:rPr>
          <w:rFonts w:ascii="Times New Roman" w:eastAsia="Calibri" w:hAnsi="Times New Roman" w:cs="Times New Roman"/>
          <w:sz w:val="24"/>
          <w:szCs w:val="24"/>
        </w:rPr>
        <w:t xml:space="preserve"> Turkish migrants </w:t>
      </w:r>
      <w:r w:rsidR="00596EF9" w:rsidRPr="00672498">
        <w:rPr>
          <w:rFonts w:ascii="Times New Roman" w:eastAsia="Calibri" w:hAnsi="Times New Roman" w:cs="Times New Roman"/>
          <w:sz w:val="24"/>
          <w:szCs w:val="24"/>
        </w:rPr>
        <w:fldChar w:fldCharType="begin"/>
      </w:r>
      <w:r w:rsidR="00596EF9" w:rsidRPr="00672498">
        <w:rPr>
          <w:rFonts w:ascii="Times New Roman" w:eastAsia="Calibri" w:hAnsi="Times New Roman" w:cs="Times New Roman"/>
          <w:sz w:val="24"/>
          <w:szCs w:val="24"/>
        </w:rPr>
        <w:instrText xml:space="preserve"> ADDIN ZOTERO_ITEM CSL_CITATION {"citationID":"8AoAAqDr","properties":{"formattedCitation":"(Bader, Musshauser, Sahin, Bezirkan, &amp; Hochleitner, 2006)","plainCitation":"(Bader, Musshauser, Sahin, Bezirkan, &amp; Hochleitner, 2006)","noteIndex":0},"citationItems":[{"id":2842,"uris":["http://zotero.org/users/266571/items/XFVC8CI3"],"uri":["http://zotero.org/users/266571/items/XFVC8CI3"],"itemData":{"id":2842,"type":"article-journal","title":"The Mosque Campaign: a cardiovascular prevention program for female Turkish immigrants","container-title":"Wiener Klinische Wochenschrift","page":"217-223","volume":"118","issue":"7-8","source":"PubMed","abstract":"BACKGROUND: The Women's Health Office of the State of Tyrol, Austria, provides cardiovascular disease (CVD) prevention programs for women. However, local Turkish women have not participated in our programs. The aim of the so-called Mosque Campaign was to conduct a Turkish-language, culture-sensitive CVD prevention program tailored to the needs of Turkish women to improve their knowledge of CVD risk factors and to minimize ethnic differences in participation rates for preventive programs.\nMETHODS: The pilot program was conducted in all 28 mosques in Tyrol during the years 1999/00, 2000/01 and 2001/02. A Turkish educational lecture and the opportunity for a private medical consultation were provided, and 2,446 Turkish women completed a questionnaire on their personal knowledge of CVD. In addition a total of 1,992 blood pressure readings were taken.\nRESULTS: Most of the women belonged to the first generation of female immigrants and reported not using German-language media. About one-third of the women considered themselves to be obese. More than 13 % had raised systolic and/or diastolic blood pressure. We observed a significant decrease in unawareness of the main CVD risk factors from 1999/00 to 2001/02: unawareness of cholesterol level decreased from 57.4 % to 32.4 % (p &lt; 0.001), of blood pressure from 41.3 % to 29.6 % (p &lt; 0.001) and of blood glucose from 49.7 % to 25.2 % (p &lt; 0.001).\nCONCLUSIONS: Even though Austria provides free access to healthcare services, a large number of Turkish women were not aware of their CVD risk factors. The Mosque Campaign reached female Turkish migrants and was effective in reducing their level of unawareness about CVD. Language-adapted and culture-sensitive programs are necessary to ensure greater equality for ethnic minority groups.","DOI":"10.1007/s00508-006-0587-0","ISSN":"0043-5325","note":"PMID: 16794759","title-short":"The Mosque Campaign","journalAbbreviation":"Wien. Klin. Wochenschr.","language":"eng","author":[{"family":"Bader","given":"Angelika"},{"family":"Musshauser","given":"Doris"},{"family":"Sahin","given":"Filiz"},{"family":"Bezirkan","given":"Hayriye"},{"family":"Hochleitner","given":"Margarethe"}],"issued":{"date-parts":[["2006",5]]}}}],"schema":"https://github.com/citation-style-language/schema/raw/master/csl-citation.json"} </w:instrText>
      </w:r>
      <w:r w:rsidR="00596EF9" w:rsidRPr="00672498">
        <w:rPr>
          <w:rFonts w:ascii="Times New Roman" w:eastAsia="Calibri" w:hAnsi="Times New Roman" w:cs="Times New Roman"/>
          <w:sz w:val="24"/>
          <w:szCs w:val="24"/>
        </w:rPr>
        <w:fldChar w:fldCharType="separate"/>
      </w:r>
      <w:r w:rsidR="00596EF9" w:rsidRPr="00672498">
        <w:rPr>
          <w:rFonts w:ascii="Times New Roman" w:eastAsia="Calibri" w:hAnsi="Times New Roman" w:cs="Times New Roman"/>
          <w:noProof/>
          <w:sz w:val="24"/>
          <w:szCs w:val="24"/>
        </w:rPr>
        <w:t>(Bader, Musshauser, Sahin, Bezirkan, &amp; Hochleitner, 2006)</w:t>
      </w:r>
      <w:r w:rsidR="00596EF9" w:rsidRPr="00672498">
        <w:rPr>
          <w:rFonts w:ascii="Times New Roman" w:eastAsia="Calibri" w:hAnsi="Times New Roman" w:cs="Times New Roman"/>
          <w:sz w:val="24"/>
          <w:szCs w:val="24"/>
        </w:rPr>
        <w:fldChar w:fldCharType="end"/>
      </w:r>
      <w:r w:rsidR="001105F8" w:rsidRPr="00672498">
        <w:rPr>
          <w:rFonts w:ascii="Times New Roman" w:eastAsia="Calibri" w:hAnsi="Times New Roman" w:cs="Times New Roman"/>
          <w:sz w:val="24"/>
          <w:szCs w:val="24"/>
        </w:rPr>
        <w:t xml:space="preserve">.  </w:t>
      </w:r>
      <w:r w:rsidR="00596EF9" w:rsidRPr="00672498">
        <w:rPr>
          <w:rFonts w:ascii="Times New Roman" w:eastAsia="Calibri" w:hAnsi="Times New Roman" w:cs="Times New Roman"/>
          <w:sz w:val="24"/>
          <w:szCs w:val="24"/>
        </w:rPr>
        <w:t>In Pakistan, p</w:t>
      </w:r>
      <w:r w:rsidR="003C356C" w:rsidRPr="00672498">
        <w:rPr>
          <w:rFonts w:ascii="Times New Roman" w:eastAsia="Calibri" w:hAnsi="Times New Roman" w:cs="Times New Roman"/>
          <w:sz w:val="24"/>
          <w:szCs w:val="24"/>
        </w:rPr>
        <w:t>erhaps rather than raising awareness within mosques, the government or not-for-profit organi</w:t>
      </w:r>
      <w:r w:rsidR="00EC74B3" w:rsidRPr="00672498">
        <w:rPr>
          <w:rFonts w:ascii="Times New Roman" w:eastAsia="Calibri" w:hAnsi="Times New Roman" w:cs="Times New Roman"/>
          <w:sz w:val="24"/>
          <w:szCs w:val="24"/>
        </w:rPr>
        <w:t>s</w:t>
      </w:r>
      <w:r w:rsidR="003C356C" w:rsidRPr="00672498">
        <w:rPr>
          <w:rFonts w:ascii="Times New Roman" w:eastAsia="Calibri" w:hAnsi="Times New Roman" w:cs="Times New Roman"/>
          <w:sz w:val="24"/>
          <w:szCs w:val="24"/>
        </w:rPr>
        <w:t>ations</w:t>
      </w:r>
      <w:r w:rsidR="00100C14" w:rsidRPr="00672498">
        <w:rPr>
          <w:rFonts w:ascii="Times New Roman" w:eastAsia="Calibri" w:hAnsi="Times New Roman" w:cs="Times New Roman"/>
          <w:sz w:val="24"/>
          <w:szCs w:val="24"/>
        </w:rPr>
        <w:t>, such as Alzheimer’s Pakistan,</w:t>
      </w:r>
      <w:r w:rsidR="003C356C" w:rsidRPr="00672498">
        <w:rPr>
          <w:rFonts w:ascii="Times New Roman" w:eastAsia="Calibri" w:hAnsi="Times New Roman" w:cs="Times New Roman"/>
          <w:sz w:val="24"/>
          <w:szCs w:val="24"/>
        </w:rPr>
        <w:t xml:space="preserve"> could work together with religious leaders to raise awareness in more accessible and more appropriate areas in the community, such as an educational stall in a shopping area, schools or places of work.</w:t>
      </w:r>
      <w:r w:rsidR="00737F5F" w:rsidRPr="00672498">
        <w:rPr>
          <w:rFonts w:ascii="Times New Roman" w:eastAsia="Calibri" w:hAnsi="Times New Roman" w:cs="Times New Roman"/>
          <w:sz w:val="24"/>
          <w:szCs w:val="24"/>
        </w:rPr>
        <w:t xml:space="preserve">  </w:t>
      </w:r>
      <w:r w:rsidR="00235593" w:rsidRPr="00672498">
        <w:rPr>
          <w:rFonts w:ascii="Times New Roman" w:eastAsia="Calibri" w:hAnsi="Times New Roman" w:cs="Times New Roman"/>
          <w:sz w:val="24"/>
          <w:szCs w:val="24"/>
        </w:rPr>
        <w:t>A successful example of this is a study in Bangladesh</w:t>
      </w:r>
      <w:r w:rsidR="00100C14" w:rsidRPr="00672498">
        <w:rPr>
          <w:rFonts w:ascii="Times New Roman" w:eastAsia="Calibri" w:hAnsi="Times New Roman" w:cs="Times New Roman"/>
          <w:sz w:val="24"/>
          <w:szCs w:val="24"/>
        </w:rPr>
        <w:t xml:space="preserve"> </w:t>
      </w:r>
      <w:r w:rsidR="00100C14" w:rsidRPr="00672498">
        <w:rPr>
          <w:rFonts w:ascii="Times New Roman" w:eastAsia="Calibri" w:hAnsi="Times New Roman" w:cs="Times New Roman"/>
          <w:sz w:val="24"/>
          <w:szCs w:val="24"/>
        </w:rPr>
        <w:fldChar w:fldCharType="begin"/>
      </w:r>
      <w:r w:rsidR="00100C14" w:rsidRPr="00672498">
        <w:rPr>
          <w:rFonts w:ascii="Times New Roman" w:eastAsia="Calibri" w:hAnsi="Times New Roman" w:cs="Times New Roman"/>
          <w:sz w:val="24"/>
          <w:szCs w:val="24"/>
        </w:rPr>
        <w:instrText xml:space="preserve"> ADDIN ZOTERO_ITEM CSL_CITATION {"citationID":"RtS0uB39","properties":{"formattedCitation":"(Rifat et al., 2008)","plainCitation":"(Rifat et al., 2008)","noteIndex":0},"citationItems":[{"id":2843,"uris":["http://zotero.org/users/266571/items/DCZ9B555"],"uri":["http://zotero.org/users/266571/items/DCZ9B555"],"itemData":{"id":2843,"type":"article-journal","title":"From Mosques to Classrooms: Mobilizing the Community to Enhance Case Detection of Tuberculosis","container-title":"American Journal of Public Health","page":"1550-1552","volume":"98","issue":"9","source":"PubMed Central","abstract":"In response to the global challenge of inadequate case detection of tuberculosis (TB), the Fund for Innovative DOTS Expansion through Local Initiatives to Stop Tuberculosis (FIDELIS) was developed in 2003 to rapidly assess and implement innovative approaches to increase the detection of new smear-positive TB cases. As previously reported, a wide range of target populations and interventions has been incorporated into successful FIDELIS projects.","DOI":"10.2105/AJPH.2007.117333","ISSN":"0090-0036","note":"PMID: 18633095\nPMCID: PMC2509617","title-short":"From Mosques to Classrooms","journalAbbreviation":"Am J Public Health","author":[{"family":"Rifat","given":"Mahfuza"},{"family":"Rusen","given":"I. D."},{"family":"Mahmud","given":"Mohammad Hasan"},{"family":"Nayer","given":"Israt"},{"family":"Islam","given":"Akramul"},{"family":"Ahmed","given":"Faruque"}],"issued":{"date-parts":[["2008",9]]}}}],"schema":"https://github.com/citation-style-language/schema/raw/master/csl-citation.json"} </w:instrText>
      </w:r>
      <w:r w:rsidR="00100C14" w:rsidRPr="00672498">
        <w:rPr>
          <w:rFonts w:ascii="Times New Roman" w:eastAsia="Calibri" w:hAnsi="Times New Roman" w:cs="Times New Roman"/>
          <w:sz w:val="24"/>
          <w:szCs w:val="24"/>
        </w:rPr>
        <w:fldChar w:fldCharType="separate"/>
      </w:r>
      <w:r w:rsidR="00100C14" w:rsidRPr="00672498">
        <w:rPr>
          <w:rFonts w:ascii="Times New Roman" w:eastAsia="Calibri" w:hAnsi="Times New Roman" w:cs="Times New Roman"/>
          <w:noProof/>
          <w:sz w:val="24"/>
          <w:szCs w:val="24"/>
        </w:rPr>
        <w:t>(Rifat et al., 2008)</w:t>
      </w:r>
      <w:r w:rsidR="00100C14" w:rsidRPr="00672498">
        <w:rPr>
          <w:rFonts w:ascii="Times New Roman" w:eastAsia="Calibri" w:hAnsi="Times New Roman" w:cs="Times New Roman"/>
          <w:sz w:val="24"/>
          <w:szCs w:val="24"/>
        </w:rPr>
        <w:fldChar w:fldCharType="end"/>
      </w:r>
      <w:r w:rsidR="00235593" w:rsidRPr="00672498">
        <w:rPr>
          <w:rFonts w:ascii="Times New Roman" w:eastAsia="Calibri" w:hAnsi="Times New Roman" w:cs="Times New Roman"/>
          <w:sz w:val="24"/>
          <w:szCs w:val="24"/>
        </w:rPr>
        <w:t xml:space="preserve"> that raised awareness of tuberculosis </w:t>
      </w:r>
      <w:r w:rsidR="00D40F42" w:rsidRPr="00672498">
        <w:rPr>
          <w:rFonts w:ascii="Times New Roman" w:eastAsia="Calibri" w:hAnsi="Times New Roman" w:cs="Times New Roman"/>
          <w:sz w:val="24"/>
          <w:szCs w:val="24"/>
        </w:rPr>
        <w:t xml:space="preserve">(TB) </w:t>
      </w:r>
      <w:r w:rsidR="00235593" w:rsidRPr="00672498">
        <w:rPr>
          <w:rFonts w:ascii="Times New Roman" w:eastAsia="Calibri" w:hAnsi="Times New Roman" w:cs="Times New Roman"/>
          <w:sz w:val="24"/>
          <w:szCs w:val="24"/>
        </w:rPr>
        <w:t>detection through a number of different community-based activities</w:t>
      </w:r>
      <w:r w:rsidR="00DE48A3" w:rsidRPr="00672498">
        <w:rPr>
          <w:rFonts w:ascii="Times New Roman" w:eastAsia="Calibri" w:hAnsi="Times New Roman" w:cs="Times New Roman"/>
          <w:sz w:val="24"/>
          <w:szCs w:val="24"/>
        </w:rPr>
        <w:t>:</w:t>
      </w:r>
      <w:r w:rsidR="00235593" w:rsidRPr="00672498">
        <w:rPr>
          <w:rFonts w:ascii="Times New Roman" w:eastAsia="Calibri" w:hAnsi="Times New Roman" w:cs="Times New Roman"/>
          <w:sz w:val="24"/>
          <w:szCs w:val="24"/>
        </w:rPr>
        <w:t xml:space="preserve"> </w:t>
      </w:r>
      <w:r w:rsidR="00DE48A3" w:rsidRPr="00672498">
        <w:rPr>
          <w:rFonts w:ascii="Times New Roman" w:eastAsia="Calibri" w:hAnsi="Times New Roman" w:cs="Times New Roman"/>
          <w:sz w:val="24"/>
          <w:szCs w:val="24"/>
        </w:rPr>
        <w:t xml:space="preserve">by </w:t>
      </w:r>
      <w:r w:rsidR="00235593" w:rsidRPr="00672498">
        <w:rPr>
          <w:rFonts w:ascii="Times New Roman" w:eastAsia="Calibri" w:hAnsi="Times New Roman" w:cs="Times New Roman"/>
          <w:sz w:val="24"/>
          <w:szCs w:val="24"/>
        </w:rPr>
        <w:t>raising awareness in popular theatre performances; by teaching primary school pupils how to detect tuberculosis within their family; by Muslim religious leaders ra</w:t>
      </w:r>
      <w:r w:rsidR="00D40F42" w:rsidRPr="00672498">
        <w:rPr>
          <w:rFonts w:ascii="Times New Roman" w:eastAsia="Calibri" w:hAnsi="Times New Roman" w:cs="Times New Roman"/>
          <w:sz w:val="24"/>
          <w:szCs w:val="24"/>
        </w:rPr>
        <w:t>i</w:t>
      </w:r>
      <w:r w:rsidR="00235593" w:rsidRPr="00672498">
        <w:rPr>
          <w:rFonts w:ascii="Times New Roman" w:eastAsia="Calibri" w:hAnsi="Times New Roman" w:cs="Times New Roman"/>
          <w:sz w:val="24"/>
          <w:szCs w:val="24"/>
        </w:rPr>
        <w:t xml:space="preserve">sing awareness on TB diagnosis and care in their Friday prayers at local mosques; by setting up “TB Clubs” </w:t>
      </w:r>
      <w:r w:rsidR="00875809" w:rsidRPr="00672498">
        <w:rPr>
          <w:rFonts w:ascii="Times New Roman" w:eastAsia="Calibri" w:hAnsi="Times New Roman" w:cs="Times New Roman"/>
          <w:sz w:val="24"/>
          <w:szCs w:val="24"/>
        </w:rPr>
        <w:t>that consisted of</w:t>
      </w:r>
      <w:r w:rsidR="00F758E0" w:rsidRPr="00672498">
        <w:rPr>
          <w:rFonts w:ascii="Times New Roman" w:eastAsia="Calibri" w:hAnsi="Times New Roman" w:cs="Times New Roman"/>
          <w:sz w:val="24"/>
          <w:szCs w:val="24"/>
        </w:rPr>
        <w:t xml:space="preserve"> successfully treated patients</w:t>
      </w:r>
      <w:r w:rsidR="00DE48A3" w:rsidRPr="00672498">
        <w:rPr>
          <w:rFonts w:ascii="Times New Roman" w:eastAsia="Calibri" w:hAnsi="Times New Roman" w:cs="Times New Roman"/>
          <w:sz w:val="24"/>
          <w:szCs w:val="24"/>
        </w:rPr>
        <w:t xml:space="preserve"> who </w:t>
      </w:r>
      <w:r w:rsidR="00235593" w:rsidRPr="00672498">
        <w:rPr>
          <w:rFonts w:ascii="Times New Roman" w:eastAsia="Calibri" w:hAnsi="Times New Roman" w:cs="Times New Roman"/>
          <w:sz w:val="24"/>
          <w:szCs w:val="24"/>
        </w:rPr>
        <w:t xml:space="preserve">helped to identify </w:t>
      </w:r>
      <w:r w:rsidR="00D40F42" w:rsidRPr="00672498">
        <w:rPr>
          <w:rFonts w:ascii="Times New Roman" w:eastAsia="Calibri" w:hAnsi="Times New Roman" w:cs="Times New Roman"/>
          <w:sz w:val="24"/>
          <w:szCs w:val="24"/>
        </w:rPr>
        <w:t xml:space="preserve">new TB patients in the community; and through TB messages that were broadcast </w:t>
      </w:r>
      <w:r w:rsidR="00F758E0" w:rsidRPr="00672498">
        <w:rPr>
          <w:rFonts w:ascii="Times New Roman" w:eastAsia="Calibri" w:hAnsi="Times New Roman" w:cs="Times New Roman"/>
          <w:sz w:val="24"/>
          <w:szCs w:val="24"/>
        </w:rPr>
        <w:t xml:space="preserve">during popular </w:t>
      </w:r>
      <w:r w:rsidR="00DE48A3" w:rsidRPr="00672498">
        <w:rPr>
          <w:rFonts w:ascii="Times New Roman" w:eastAsia="Calibri" w:hAnsi="Times New Roman" w:cs="Times New Roman"/>
          <w:sz w:val="24"/>
          <w:szCs w:val="24"/>
        </w:rPr>
        <w:t>programs</w:t>
      </w:r>
      <w:r w:rsidR="00EC74B3" w:rsidRPr="00672498">
        <w:rPr>
          <w:rFonts w:ascii="Times New Roman" w:eastAsia="Calibri" w:hAnsi="Times New Roman" w:cs="Times New Roman"/>
          <w:sz w:val="24"/>
          <w:szCs w:val="24"/>
        </w:rPr>
        <w:t xml:space="preserve"> on television</w:t>
      </w:r>
      <w:r w:rsidR="00F758E0" w:rsidRPr="00672498">
        <w:rPr>
          <w:rFonts w:ascii="Times New Roman" w:eastAsia="Calibri" w:hAnsi="Times New Roman" w:cs="Times New Roman"/>
          <w:sz w:val="24"/>
          <w:szCs w:val="24"/>
        </w:rPr>
        <w:t>.</w:t>
      </w:r>
      <w:r w:rsidR="00D40F42" w:rsidRPr="00672498">
        <w:rPr>
          <w:rFonts w:ascii="Times New Roman" w:eastAsia="Calibri" w:hAnsi="Times New Roman" w:cs="Times New Roman"/>
          <w:sz w:val="24"/>
          <w:szCs w:val="24"/>
        </w:rPr>
        <w:t xml:space="preserve"> </w:t>
      </w:r>
      <w:r w:rsidR="00235593" w:rsidRPr="00672498">
        <w:rPr>
          <w:rFonts w:ascii="Times New Roman" w:eastAsia="Calibri" w:hAnsi="Times New Roman" w:cs="Times New Roman"/>
          <w:sz w:val="24"/>
          <w:szCs w:val="24"/>
        </w:rPr>
        <w:t xml:space="preserve"> </w:t>
      </w:r>
      <w:r w:rsidR="00737F5F" w:rsidRPr="00672498">
        <w:rPr>
          <w:rFonts w:ascii="Times New Roman" w:eastAsia="Calibri" w:hAnsi="Times New Roman" w:cs="Times New Roman"/>
          <w:sz w:val="24"/>
          <w:szCs w:val="24"/>
        </w:rPr>
        <w:t xml:space="preserve">Thus, </w:t>
      </w:r>
      <w:r w:rsidR="00A07E34" w:rsidRPr="00672498">
        <w:rPr>
          <w:rFonts w:ascii="Times New Roman" w:eastAsia="Calibri" w:hAnsi="Times New Roman" w:cs="Times New Roman"/>
          <w:sz w:val="24"/>
          <w:szCs w:val="24"/>
        </w:rPr>
        <w:t>it</w:t>
      </w:r>
      <w:r w:rsidR="00D40F42" w:rsidRPr="00672498">
        <w:rPr>
          <w:rFonts w:ascii="Times New Roman" w:eastAsia="Calibri" w:hAnsi="Times New Roman" w:cs="Times New Roman"/>
          <w:sz w:val="24"/>
          <w:szCs w:val="24"/>
        </w:rPr>
        <w:t xml:space="preserve"> may not be sufficient to raise awareness</w:t>
      </w:r>
      <w:r w:rsidR="00A07E34" w:rsidRPr="00672498">
        <w:rPr>
          <w:rFonts w:ascii="Times New Roman" w:eastAsia="Calibri" w:hAnsi="Times New Roman" w:cs="Times New Roman"/>
          <w:sz w:val="24"/>
          <w:szCs w:val="24"/>
        </w:rPr>
        <w:t xml:space="preserve"> through mosques alone</w:t>
      </w:r>
      <w:r w:rsidR="00D40F42" w:rsidRPr="00672498">
        <w:rPr>
          <w:rFonts w:ascii="Times New Roman" w:eastAsia="Calibri" w:hAnsi="Times New Roman" w:cs="Times New Roman"/>
          <w:sz w:val="24"/>
          <w:szCs w:val="24"/>
        </w:rPr>
        <w:t xml:space="preserve"> – these should be combined with community-based activities similar to previous research as reported above.</w:t>
      </w:r>
    </w:p>
    <w:p w14:paraId="1CA32142" w14:textId="488EC666" w:rsidR="003C356C" w:rsidRPr="00672498" w:rsidRDefault="003C356C" w:rsidP="003C356C">
      <w:pPr>
        <w:spacing w:line="480" w:lineRule="auto"/>
        <w:jc w:val="both"/>
        <w:rPr>
          <w:rFonts w:ascii="Times New Roman" w:eastAsia="Calibri" w:hAnsi="Times New Roman" w:cs="Times New Roman"/>
          <w:sz w:val="24"/>
          <w:szCs w:val="24"/>
        </w:rPr>
      </w:pPr>
    </w:p>
    <w:p w14:paraId="07853184" w14:textId="57C73313" w:rsidR="00CB2ACD" w:rsidRPr="00672498" w:rsidRDefault="00E71419" w:rsidP="00230EBE">
      <w:pPr>
        <w:spacing w:line="480" w:lineRule="auto"/>
        <w:ind w:firstLine="720"/>
        <w:jc w:val="both"/>
        <w:rPr>
          <w:rFonts w:ascii="Times New Roman" w:eastAsia="Calibri" w:hAnsi="Times New Roman" w:cs="Times New Roman"/>
          <w:sz w:val="24"/>
          <w:szCs w:val="24"/>
        </w:rPr>
      </w:pPr>
      <w:r w:rsidRPr="00672498">
        <w:rPr>
          <w:rFonts w:ascii="Times New Roman" w:eastAsia="Calibri" w:hAnsi="Times New Roman" w:cs="Times New Roman"/>
          <w:sz w:val="24"/>
          <w:szCs w:val="24"/>
        </w:rPr>
        <w:t>An</w:t>
      </w:r>
      <w:r w:rsidR="004E5B43" w:rsidRPr="00672498">
        <w:rPr>
          <w:rFonts w:ascii="Times New Roman" w:eastAsia="Calibri" w:hAnsi="Times New Roman" w:cs="Times New Roman"/>
          <w:sz w:val="24"/>
          <w:szCs w:val="24"/>
        </w:rPr>
        <w:t xml:space="preserve"> </w:t>
      </w:r>
      <w:r w:rsidR="000631EC" w:rsidRPr="00672498">
        <w:rPr>
          <w:rFonts w:ascii="Times New Roman" w:eastAsia="Calibri" w:hAnsi="Times New Roman" w:cs="Times New Roman"/>
          <w:sz w:val="24"/>
          <w:szCs w:val="24"/>
        </w:rPr>
        <w:t>additional</w:t>
      </w:r>
      <w:r w:rsidR="008C7DC0" w:rsidRPr="00672498">
        <w:rPr>
          <w:rFonts w:ascii="Times New Roman" w:eastAsia="Calibri" w:hAnsi="Times New Roman" w:cs="Times New Roman"/>
          <w:sz w:val="24"/>
          <w:szCs w:val="24"/>
        </w:rPr>
        <w:t xml:space="preserve"> barrier </w:t>
      </w:r>
      <w:r w:rsidR="00CB2ACD" w:rsidRPr="00672498">
        <w:rPr>
          <w:rFonts w:ascii="Times New Roman" w:eastAsia="Calibri" w:hAnsi="Times New Roman" w:cs="Times New Roman"/>
          <w:sz w:val="24"/>
          <w:szCs w:val="24"/>
        </w:rPr>
        <w:t>to accessing dementia care</w:t>
      </w:r>
      <w:r w:rsidRPr="00672498">
        <w:rPr>
          <w:rFonts w:ascii="Times New Roman" w:eastAsia="Calibri" w:hAnsi="Times New Roman" w:cs="Times New Roman"/>
          <w:sz w:val="24"/>
          <w:szCs w:val="24"/>
        </w:rPr>
        <w:t xml:space="preserve"> was a mistrust of health care services.  </w:t>
      </w:r>
      <w:r w:rsidR="00251C77" w:rsidRPr="00672498">
        <w:rPr>
          <w:rFonts w:ascii="Times New Roman" w:eastAsia="Calibri" w:hAnsi="Times New Roman" w:cs="Times New Roman"/>
          <w:sz w:val="24"/>
          <w:szCs w:val="24"/>
        </w:rPr>
        <w:t>Medical mistrust is related to patient</w:t>
      </w:r>
      <w:r w:rsidR="00DC349B" w:rsidRPr="00672498">
        <w:rPr>
          <w:rFonts w:ascii="Times New Roman" w:eastAsia="Calibri" w:hAnsi="Times New Roman" w:cs="Times New Roman"/>
          <w:sz w:val="24"/>
          <w:szCs w:val="24"/>
        </w:rPr>
        <w:t>s’</w:t>
      </w:r>
      <w:r w:rsidR="00251C77" w:rsidRPr="00672498">
        <w:rPr>
          <w:rFonts w:ascii="Times New Roman" w:eastAsia="Calibri" w:hAnsi="Times New Roman" w:cs="Times New Roman"/>
          <w:sz w:val="24"/>
          <w:szCs w:val="24"/>
        </w:rPr>
        <w:t xml:space="preserve"> attitudes, satisfaction with care, compliance, desire to seek second opinions and disputes with physicians </w:t>
      </w:r>
      <w:r w:rsidR="00251C77"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{"citationID":"GL2R3pnp","properties":{"formattedCitation":"(Hall, Camacho, Dugan, &amp; Balkrishnan, 2002)","plainCitation":"(Hall, Camacho, Dugan, &amp; Balkrishnan, 2002)","noteIndex":0},"citationItems":[{"id":2840,"uris":["http://zotero.org/users/266571/items/8TJAWBXV"],"uri":["http://zotero.org/users/266571/items/8TJAWBXV"],"itemData":{"id":2840,"type":"article-journal","title":"Trust in the Medical Profession: Conceptual and Measurement Issues","container-title":"Health Services Research","page":"1419-1439","volume":"37","issue":"5","source":"onlinelibrary-wiley-com.ezproxy.sussex.ac.uk (Atypon)","abstract":"Objective. To develop and test a multi-item measure for general trust in physicians, in contrast with trust in a specific physician. Data Sources. Random national telephone survey of 502 adult subjects with a regular physician and source of payment. Study Design. Based on a multidimensional conceptual model, a large pool of candidate items was generated, tested, and revised using focus groups, expert reviewers, and pilot testing. The scale was analyzed for its factor structure, internal consistency, construct validity, and other psychometric properties. Principal Findings. The resulting 11-item scale measuring trust in physicians generally is consistent with most aspects of the conceptual model except that it does not include the dimension of confidentiality. This scale has a single-factor structure, good internal consistency (alpha=.89), and good response variability (range=11?54; mean=33.5; SD=6.9). This scale is related to satisfaction with care, trust in one's physician, following doctors' recommendations, having no prior disputes with physicians, not having sought second opinions, and not having changed doctors. No association was found with race/ethnicity. While general trust and interpersonal trust are qualitatively similar, they are only moderately correlated with each other and general trust is substantially lower. Conclusions. Emerging research on patients' trust has focused on interpersonal trust in a specific, known physician. Trust in physicians in general is also important and differs significantly from interpersonal physician trust. General physician trust potentially has a strong influence on important behaviors and attitudes, and on the formation of interpersonal physician trust.","DOI":"10.1111/1475-6773.01070","ISSN":"0017-9124","title-short":"Trust in the Medical Profession","journalAbbreviation":"Health Services Research","author":[{"family":"Hall","given":"Mark A"},{"family":"Camacho","given":"Fabian"},{"family":"Dugan","given":"Elizabeth"},{"family":"Balkrishnan","given":"Rajesh"}],"issued":{"date-parts":[["2002",10,1]]}}}],"schema":"https://github.com/citation-style-language/schema/raw/master/csl-citation.json"} </w:instrText>
      </w:r>
      <w:r w:rsidR="00251C77"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(Hall, Camacho, Dugan, &amp; Balkrishnan, 2002)</w:t>
      </w:r>
      <w:r w:rsidR="00251C77" w:rsidRPr="00672498">
        <w:rPr>
          <w:rFonts w:ascii="Times New Roman" w:eastAsia="Calibri" w:hAnsi="Times New Roman" w:cs="Times New Roman"/>
          <w:sz w:val="24"/>
          <w:szCs w:val="24"/>
        </w:rPr>
        <w:fldChar w:fldCharType="end"/>
      </w:r>
      <w:r w:rsidR="00251C77" w:rsidRPr="00672498">
        <w:rPr>
          <w:rFonts w:ascii="Times New Roman" w:eastAsia="Calibri" w:hAnsi="Times New Roman" w:cs="Times New Roman"/>
          <w:sz w:val="24"/>
          <w:szCs w:val="24"/>
        </w:rPr>
        <w:t>.  A</w:t>
      </w:r>
      <w:r w:rsidR="002F0921" w:rsidRPr="00672498">
        <w:rPr>
          <w:rFonts w:ascii="Times New Roman" w:eastAsia="Calibri" w:hAnsi="Times New Roman" w:cs="Times New Roman"/>
          <w:sz w:val="24"/>
          <w:szCs w:val="24"/>
        </w:rPr>
        <w:t xml:space="preserve"> recent meta-synthesis of barriers and facilitators in accessing dementia care by ethnic minorities</w:t>
      </w:r>
      <w:r w:rsidR="002B42B9" w:rsidRPr="00672498">
        <w:rPr>
          <w:rFonts w:ascii="Times New Roman" w:eastAsia="Calibri" w:hAnsi="Times New Roman" w:cs="Times New Roman"/>
          <w:sz w:val="24"/>
          <w:szCs w:val="24"/>
        </w:rPr>
        <w:t xml:space="preserve"> (living in USA, UK, Australia and Canada)</w:t>
      </w:r>
      <w:r w:rsidR="00251C77" w:rsidRPr="00672498">
        <w:rPr>
          <w:rFonts w:ascii="Times New Roman" w:eastAsia="Calibri" w:hAnsi="Times New Roman" w:cs="Times New Roman"/>
          <w:sz w:val="24"/>
          <w:szCs w:val="24"/>
        </w:rPr>
        <w:t xml:space="preserve"> found medical mistrust to be a barrier to accessing care</w:t>
      </w:r>
      <w:r w:rsidR="002F0921" w:rsidRPr="00672498">
        <w:rPr>
          <w:rFonts w:ascii="Times New Roman" w:eastAsia="Calibri" w:hAnsi="Times New Roman" w:cs="Times New Roman"/>
          <w:sz w:val="24"/>
          <w:szCs w:val="24"/>
        </w:rPr>
        <w:t xml:space="preserve"> </w:t>
      </w:r>
      <w:r w:rsidR="002F0921"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{"citationID":"RX1FQl2g","properties":{"formattedCitation":"(Kenning, Daker-White, Blakemore, Panagioti, &amp; Waheed, 2017)","plainCitation":"(Kenning, Daker-White, Blakemore, Panagioti, &amp; Waheed, 2017)","noteIndex":0},"citationItems":[{"id":2502,"uris":["http://zotero.org/users/266571/items/2P7Q63FJ"],"uri":["http://zotero.org/users/266571/items/2P7Q63FJ"],"itemData":{"id":2502,"type":"article-journal","title":"Barriers and facilitators in accessing dementia care by ethnic minority groups: a meta-synthesis of qualitative studies","container-title":"BMC Psychiatry","volume":"17","source":"PubMed Central","abstract":"Background\nIt is estimated that there are about 25,000 people from UK ethnic minority groups with dementia. It is clear that there is an increasing need to improve access to dementia services for all ethnic groups to ensure that everyone has access to the same potential health benefits. The aim was to systematically review qualitative studies and to perform a meta-synthesis around barriers and facilitators to accessing care for dementia in ethnic minorities.\n\nMethods\nDatabases were searched to capture studies on barriers and facilitators to accessing care for dementia in ethnic minorities. Analysis followed the guidelines for meta-ethnography. All interpretations of data as presented by the authors of the included papers were extracted and grouped into new themes.\n\nResults\nSix hundred and eighty four papers were identified and screened. Twenty eight studies were included in the meta-synthesis. The analysis developed a number of themes and these were incorporated into two overarching themes: ‘inadequacies’ and ‘cultural habitus’.\n\nConclusions\nThe two overarching themes lend themselves to interventions at a service level and a community level which need to happen in synergy.\n\nTrial registration\nThe review was registered with PROSPERO: CRD42016049326.\n\nElectronic supplementary material\nThe online version of this article (10.1186/s12888-017-1474-0) contains supplementary material, which is available to authorized users.","URL":"https://www.ncbi.nlm.nih.gov/pmc/articles/PMC5577676/","DOI":"10.1186/s12888-017-1474-0","ISSN":"1471-244X","note":"PMID: 28854922\nPMCID: PMC5577676","title-short":"Barriers and facilitators in accessing dementia care by ethnic minority groups","journalAbbreviation":"BMC Psychiatry","author":[{"family":"Kenning","given":"Cassandra"},{"family":"Daker-White","given":"Gavin"},{"family":"Blakemore","given":"Amy"},{"family":"Panagioti","given":"Maria"},{"family":"Waheed","given":"Waquas"}],"issued":{"date-parts":[["2017",8,30]]},"accessed":{"date-parts":[["2018",9,10]]}}}],"schema":"https://github.com/citation-style-language/schema/raw/master/csl-citation.json"} </w:instrText>
      </w:r>
      <w:r w:rsidR="002F0921"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(Kenning, Daker-White, Blakemore, Panagioti, &amp; Waheed, 2017)</w:t>
      </w:r>
      <w:r w:rsidR="002F0921" w:rsidRPr="00672498">
        <w:rPr>
          <w:rFonts w:ascii="Times New Roman" w:eastAsia="Calibri" w:hAnsi="Times New Roman" w:cs="Times New Roman"/>
          <w:sz w:val="24"/>
          <w:szCs w:val="24"/>
        </w:rPr>
        <w:fldChar w:fldCharType="end"/>
      </w:r>
      <w:r w:rsidR="002F0921" w:rsidRPr="00672498">
        <w:rPr>
          <w:rFonts w:ascii="Times New Roman" w:eastAsia="Calibri" w:hAnsi="Times New Roman" w:cs="Times New Roman"/>
          <w:sz w:val="24"/>
          <w:szCs w:val="24"/>
        </w:rPr>
        <w:t xml:space="preserve">.  </w:t>
      </w:r>
      <w:r w:rsidR="002F0921"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{"citationID":"icGLDRwW","properties":{"formattedCitation":"(Kenning et al., 2017)","plainCitation":"(Kenning et al., 2017)","dontUpdate":true,"noteIndex":0},"citationItems":[{"id":2502,"uris":["http://zotero.org/users/266571/items/2P7Q63FJ"],"uri":["http://zotero.org/users/266571/items/2P7Q63FJ"],"itemData":{"id":2502,"type":"article-journal","title":"Barriers and facilitators in accessing dementia care by ethnic minority groups: a meta-synthesis of qualitative studies","container-title":"BMC Psychiatry","volume":"17","source":"PubMed Central","abstract":"Background\nIt is estimated that there are about 25,000 people from UK ethnic minority groups with dementia. It is clear that there is an increasing need to improve access to dementia services for all ethnic groups to ensure that everyone has access to the same potential health benefits. The aim was to systematically review qualitative studies and to perform a meta-synthesis around barriers and facilitators to accessing care for dementia in ethnic minorities.\n\nMethods\nDatabases were searched to capture studies on barriers and facilitators to accessing care for dementia in ethnic minorities. Analysis followed the guidelines for meta-ethnography. All interpretations of data as presented by the authors of the included papers were extracted and grouped into new themes.\n\nResults\nSix hundred and eighty four papers were identified and screened. Twenty eight studies were included in the meta-synthesis. The analysis developed a number of themes and these were incorporated into two overarching themes: ‘inadequacies’ and ‘cultural habitus’.\n\nConclusions\nThe two overarching themes lend themselves to interventions at a service level and a community level which need to happen in synergy.\n\nTrial registration\nThe review was registered with PROSPERO: CRD42016049326.\n\nElectronic supplementary material\nThe online version of this article (10.1186/s12888-017-1474-0) contains supplementary material, which is available to authorized users.","URL":"https://www.ncbi.nlm.nih.gov/pmc/articles/PMC5577676/","DOI":"10.1186/s12888-017-1474-0","ISSN":"1471-244X","note":"PMID: 28854922\nPMCID: PMC5577676","title-short":"Barriers and facilitators in accessing dementia care by ethnic minority groups","journalAbbreviation":"BMC Psychiatry","author":[{"family":"Kenning","given":"Cassandra"},{"family":"Daker-White","given":"Gavin"},{"family":"Blakemore","given":"Amy"},{"family":"Panagioti","given":"Maria"},{"family":"Waheed","given":"Waquas"}],"issued":{"date-parts":[["2017",8,30]]},"accessed":{"date-parts":[["2018",9,10]]}}}],"schema":"https://github.com/citation-style-language/schema/raw/master/csl-citation.json"} </w:instrText>
      </w:r>
      <w:r w:rsidR="002F0921" w:rsidRPr="00672498">
        <w:rPr>
          <w:rFonts w:ascii="Times New Roman" w:eastAsia="Calibri" w:hAnsi="Times New Roman" w:cs="Times New Roman"/>
          <w:sz w:val="24"/>
          <w:szCs w:val="24"/>
        </w:rPr>
        <w:fldChar w:fldCharType="separate"/>
      </w:r>
      <w:r w:rsidR="002F0921" w:rsidRPr="00672498">
        <w:rPr>
          <w:rFonts w:ascii="Times New Roman" w:hAnsi="Times New Roman" w:cs="Times New Roman"/>
          <w:sz w:val="24"/>
        </w:rPr>
        <w:t xml:space="preserve">Kenning </w:t>
      </w:r>
      <w:r w:rsidR="00EB1130" w:rsidRPr="00672498">
        <w:rPr>
          <w:rFonts w:ascii="Times New Roman" w:hAnsi="Times New Roman" w:cs="Times New Roman"/>
          <w:sz w:val="24"/>
        </w:rPr>
        <w:t>and colleagues</w:t>
      </w:r>
      <w:r w:rsidR="002F0921" w:rsidRPr="00672498">
        <w:rPr>
          <w:rFonts w:ascii="Times New Roman" w:eastAsia="Calibri" w:hAnsi="Times New Roman" w:cs="Times New Roman"/>
          <w:sz w:val="24"/>
          <w:szCs w:val="24"/>
        </w:rPr>
        <w:fldChar w:fldCharType="end"/>
      </w:r>
      <w:r w:rsidR="002F0921" w:rsidRPr="00672498">
        <w:rPr>
          <w:rFonts w:ascii="Times New Roman" w:eastAsia="Calibri" w:hAnsi="Times New Roman" w:cs="Times New Roman"/>
          <w:sz w:val="24"/>
          <w:szCs w:val="24"/>
        </w:rPr>
        <w:t xml:space="preserve"> found that there was a general mistrust of health care services and conventional medicine amongst ethnic minorities living in </w:t>
      </w:r>
      <w:r w:rsidR="002B42B9" w:rsidRPr="00672498">
        <w:rPr>
          <w:rFonts w:ascii="Times New Roman" w:eastAsia="Calibri" w:hAnsi="Times New Roman" w:cs="Times New Roman"/>
          <w:sz w:val="24"/>
          <w:szCs w:val="24"/>
        </w:rPr>
        <w:t xml:space="preserve">predominantly White, English speaking </w:t>
      </w:r>
      <w:r w:rsidR="002F0921" w:rsidRPr="00672498">
        <w:rPr>
          <w:rFonts w:ascii="Times New Roman" w:eastAsia="Calibri" w:hAnsi="Times New Roman" w:cs="Times New Roman"/>
          <w:sz w:val="24"/>
          <w:szCs w:val="24"/>
        </w:rPr>
        <w:t>countries.</w:t>
      </w:r>
      <w:r w:rsidR="00394ABF" w:rsidRPr="00672498">
        <w:rPr>
          <w:rFonts w:ascii="Times New Roman" w:eastAsia="Calibri" w:hAnsi="Times New Roman" w:cs="Times New Roman"/>
          <w:sz w:val="24"/>
          <w:szCs w:val="24"/>
        </w:rPr>
        <w:t xml:space="preserve">  </w:t>
      </w:r>
      <w:r w:rsidR="00507DD8" w:rsidRPr="00672498">
        <w:rPr>
          <w:rFonts w:ascii="Times New Roman" w:eastAsia="Calibri" w:hAnsi="Times New Roman" w:cs="Times New Roman"/>
          <w:sz w:val="24"/>
          <w:szCs w:val="24"/>
        </w:rPr>
        <w:t>M</w:t>
      </w:r>
      <w:r w:rsidR="00C00F0C" w:rsidRPr="00672498">
        <w:rPr>
          <w:rFonts w:ascii="Times New Roman" w:eastAsia="Calibri" w:hAnsi="Times New Roman" w:cs="Times New Roman"/>
          <w:sz w:val="24"/>
          <w:szCs w:val="24"/>
        </w:rPr>
        <w:t xml:space="preserve">istrust </w:t>
      </w:r>
      <w:r w:rsidR="00507DD8" w:rsidRPr="00672498">
        <w:rPr>
          <w:rFonts w:ascii="Times New Roman" w:eastAsia="Calibri" w:hAnsi="Times New Roman" w:cs="Times New Roman"/>
          <w:sz w:val="24"/>
          <w:szCs w:val="24"/>
        </w:rPr>
        <w:t xml:space="preserve">plays a key role in the process of care and studies have </w:t>
      </w:r>
      <w:r w:rsidR="00C00F0C" w:rsidRPr="00672498">
        <w:rPr>
          <w:rFonts w:ascii="Times New Roman" w:eastAsia="Calibri" w:hAnsi="Times New Roman" w:cs="Times New Roman"/>
          <w:sz w:val="24"/>
          <w:szCs w:val="24"/>
        </w:rPr>
        <w:t xml:space="preserve">shown </w:t>
      </w:r>
      <w:r w:rsidR="00507DD8" w:rsidRPr="00672498">
        <w:rPr>
          <w:rFonts w:ascii="Times New Roman" w:eastAsia="Calibri" w:hAnsi="Times New Roman" w:cs="Times New Roman"/>
          <w:sz w:val="24"/>
          <w:szCs w:val="24"/>
        </w:rPr>
        <w:t xml:space="preserve">medical mistrust </w:t>
      </w:r>
      <w:r w:rsidR="00C00F0C" w:rsidRPr="00672498">
        <w:rPr>
          <w:rFonts w:ascii="Times New Roman" w:eastAsia="Calibri" w:hAnsi="Times New Roman" w:cs="Times New Roman"/>
          <w:sz w:val="24"/>
          <w:szCs w:val="24"/>
        </w:rPr>
        <w:t>to be associated with disparities in a number of different health outcomes</w:t>
      </w:r>
      <w:r w:rsidR="00041A34" w:rsidRPr="00672498">
        <w:rPr>
          <w:rFonts w:ascii="Times New Roman" w:eastAsia="Calibri" w:hAnsi="Times New Roman" w:cs="Times New Roman"/>
          <w:sz w:val="24"/>
          <w:szCs w:val="24"/>
        </w:rPr>
        <w:t xml:space="preserve"> </w:t>
      </w:r>
      <w:r w:rsidR="00507DD8"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{"citationID":"A3cvtz5S","properties":{"formattedCitation":"(Bergamo et al., 2013; LaVeist, Isaac, &amp; Williams, 2009)","plainCitation":"(Bergamo et al., 2013; LaVeist, Isaac, &amp; Williams, 2009)","noteIndex":0},"citationItems":[{"id":2499,"uris":["http://zotero.org/users/266571/items/PL94A3WM"],"uri":["http://zotero.org/users/266571/items/PL94A3WM"],"itemData":{"id":2499,"type":"article-journal","title":"Evaluating beliefs associated with late-stage lung cancer presentation in minorities","container-title":"Journal of Thoracic Oncology: Official Publication of the International Association for the Study of Lung Cancer","page":"12-18","volume":"8","issue":"1","source":"PubMed","abstract":"INTRODUCTION: Minority patients in the United States present with later stages of lung cancer and have poorer outcomes. Cultural factors, such as beliefs regarding lung cancer and discrimination experiences, may underlie this disparity.\nMETHODS: Patients with a new diagnosis of lung cancer were recruited from four medical centers in New York City. A survey, using validated items, was conducted on the minority (black and Hispanic) and nonminority patients about their beliefs regarding lung cancer, fatalism, and medical mistrust. Univariate and logistic regression analyses were used to compare beliefs among minorities and nonminorities and to assess the association of these factors with late-stage (III and IV) presentation.\nRESULTS: Of the 357 lung cancer patients, 40% were black or Hispanic. Minorities were more likely to be diagnosed with advanced-stage lung cancer (53% versus 38%, p = 0.01). Although beliefs about lung cancer etiology, symptoms, and treatment were similar between groups (p &gt; 0.05), fatalistic views and medical mistrust were more common among minorities and among late-stage lung cancer patients (p &lt; 0.05, for all comparisons). Adjusting for age, sex, education, and insurance, minorities had increased odds of advanced-stage lung cancer (odds ratio: 1.79; 95% confidence interval, 1.04-3.08). After controlling for fatalism and medical mistrust, the association between minority status and advanced stage at diagnosis was attenuated and no longer statistically significant (odds ratio: 1.56; 95% confidence interval, 0.84-2.87).\nCONCLUSIONS: Fatalism and medical mistrust are more common among minorities and may partially explain the disparities in cancer stage at diagnosis. Addressing these factors may contribute to reducing disparities in lung cancer diagnosis and outcomes.","DOI":"10.1097/JTO.0b013e3182762ce4","ISSN":"1556-1380","note":"PMID: 23207921","journalAbbreviation":"J Thorac Oncol","language":"eng","author":[{"family":"Bergamo","given":"Cara"},{"family":"Lin","given":"Jenny J."},{"family":"Smith","given":"Cardinale"},{"family":"Lurslurchachai","given":"Linda"},{"family":"Halm","given":"Ethan A."},{"family":"Powell","given":"Charles A."},{"family":"Berman","given":"Andrew"},{"family":"Schicchi","given":"John S."},{"family":"Keller","given":"Steven M."},{"family":"Leventhal","given":"Howard"},{"family":"Wisnivesky","given":"Juan P."}],"issued":{"date-parts":[["2013",1]]}}},{"id":2498,"uris":["http://zotero.org/users/266571/items/2DKBUMBJ"],"uri":["http://zotero.org/users/266571/items/2DKBUMBJ"],"itemData":{"id":2498,"type":"article-journal","title":"Mistrust of health care organizations is associated with underutilization of health services","container-title":"Health Services Research","page":"2093-2105","volume":"44","issue":"6","source":"PubMed","abstract":"PURPOSE: We report the validation of an instrument to measure mistrust of health care organizations and examine the relationship between mistrust and health care service underutilization.\nMETHODS: We conducted a telephone survey of a random sample of households in Baltimore City, MD. We surveyed 401 persons and followed up with 327 persons (81.5 percent) 3 weeks after the baseline interview. We conducted tests of the validity and reliability of the Medical Mistrust Index (MMI) and then conducted multivariate modeling to examine the relationship between mistrust and five measures of underutilization of health services.\nRESULTS: Using principle components analysis, we reduced the 17-item MMI to 7 items with a single dimension. Test-retest reliability was moderately strong, ranging from Pearson correlation of 0.346-0.697. In multivariate modeling, the MMI was predictive of four of five measures of underutilization of health services: failure to take medical advice (b=1.56, p&lt;.01), failure to keep a follow-up appointment (b=1.11, p=.01), postponing receiving needed care (b=0.939, p=.01), and failure to fill a prescription (b=1.48, p=.002). MMI was not significantly associated with failure to get needed medical care (b=0.815, p=.06).\nCONCLUSIONS: The MMI is a robust predictor of underutilization of health services. Greater attention should be devoted to building greater trust among patients.","DOI":"10.1111/j.1475-6773.2009.01017.x","ISSN":"1475-6773","note":"PMID: 19732170\nPMCID: PMC2796316","journalAbbreviation":"Health Serv Res","language":"eng","author":[{"family":"LaVeist","given":"Thomas A."},{"family":"Isaac","given":"Lydia A."},{"family":"Williams","given":"Karen Patricia"}],"issued":{"date-parts":[["2009",12]]}}}],"schema":"https://github.com/citation-style-language/schema/raw/master/csl-citation.json"} </w:instrText>
      </w:r>
      <w:r w:rsidR="00507DD8"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(Bergamo et al., 2013; LaVeist, Isaac, &amp; Williams, 2009)</w:t>
      </w:r>
      <w:r w:rsidR="00507DD8" w:rsidRPr="00672498">
        <w:rPr>
          <w:rFonts w:ascii="Times New Roman" w:eastAsia="Calibri" w:hAnsi="Times New Roman" w:cs="Times New Roman"/>
          <w:sz w:val="24"/>
          <w:szCs w:val="24"/>
        </w:rPr>
        <w:fldChar w:fldCharType="end"/>
      </w:r>
      <w:r w:rsidR="00C00F0C" w:rsidRPr="00672498">
        <w:rPr>
          <w:rFonts w:ascii="Times New Roman" w:eastAsia="Calibri" w:hAnsi="Times New Roman" w:cs="Times New Roman"/>
          <w:sz w:val="24"/>
          <w:szCs w:val="24"/>
        </w:rPr>
        <w:t>.  For example, a</w:t>
      </w:r>
      <w:r w:rsidR="00394ABF" w:rsidRPr="00672498">
        <w:rPr>
          <w:rFonts w:ascii="Times New Roman" w:eastAsia="Calibri" w:hAnsi="Times New Roman" w:cs="Times New Roman"/>
          <w:sz w:val="24"/>
          <w:szCs w:val="24"/>
        </w:rPr>
        <w:t xml:space="preserve"> previous study in ethnically diverse women</w:t>
      </w:r>
      <w:r w:rsidR="00A8438F" w:rsidRPr="00672498">
        <w:rPr>
          <w:rFonts w:ascii="Times New Roman" w:eastAsia="Calibri" w:hAnsi="Times New Roman" w:cs="Times New Roman"/>
          <w:sz w:val="24"/>
          <w:szCs w:val="24"/>
        </w:rPr>
        <w:t xml:space="preserve"> in the USA</w:t>
      </w:r>
      <w:r w:rsidR="00394ABF" w:rsidRPr="00672498">
        <w:rPr>
          <w:rFonts w:ascii="Times New Roman" w:eastAsia="Calibri" w:hAnsi="Times New Roman" w:cs="Times New Roman"/>
          <w:sz w:val="24"/>
          <w:szCs w:val="24"/>
        </w:rPr>
        <w:t xml:space="preserve"> showed that medical mistrust reduces healthy behavio</w:t>
      </w:r>
      <w:r w:rsidR="00251C77" w:rsidRPr="00672498">
        <w:rPr>
          <w:rFonts w:ascii="Times New Roman" w:eastAsia="Calibri" w:hAnsi="Times New Roman" w:cs="Times New Roman"/>
          <w:sz w:val="24"/>
          <w:szCs w:val="24"/>
        </w:rPr>
        <w:t>u</w:t>
      </w:r>
      <w:r w:rsidR="00394ABF" w:rsidRPr="00672498">
        <w:rPr>
          <w:rFonts w:ascii="Times New Roman" w:eastAsia="Calibri" w:hAnsi="Times New Roman" w:cs="Times New Roman"/>
          <w:sz w:val="24"/>
          <w:szCs w:val="24"/>
        </w:rPr>
        <w:t xml:space="preserve">rs, such as vaccination and screening </w:t>
      </w:r>
      <w:r w:rsidR="00394ABF"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{"citationID":"h7ZXzzoY","properties":{"formattedCitation":"(Kolar et al., 2015)","plainCitation":"(Kolar et al., 2015)","noteIndex":0},"citationItems":[{"id":2500,"uris":["http://zotero.org/users/266571/items/JISZBNGZ"],"uri":["http://zotero.org/users/266571/items/JISZBNGZ"],"itemData":{"id":2500,"type":"article-journal","title":"Human Papillomavirus Vaccine Knowledge and Attitudes, Preventative Health Behaviors, and Medical Mistrust Among a Racially and Ethnically Diverse Sample of College Women","container-title":"Journal of Racial and Ethnic Health Disparities","page":"77-85","volume":"2","issue":"1","source":"Springer Link","abstract":"IntroductionMedical mistrust is associated with disparities in a variety of health outcomes. The human papillomavirus (HPV) vaccine has the potential to decrease disparities in cervical cancer by preventing infection with the virus that causes these malignancies. No study has examined associations between medical mistrust and preventative health behaviors including the HPV vaccine among young minority women.MethodsSelf-reported racial/ethnic minority students completed a web-based survey in fall of 2011. Wilcoxon and Kruskal-Wallis were used to test differences in medical mistrust scores by demographics and health behaviors.ResultsMedical mistrust varied significantly by race with Black women reporting the highest scores. Women with no regular health-care provider (HCP) or who had difficulty talking to their provider had higher mistrust. Higher medical mistrust was associated with a preference to receive HPV vaccine recommendation from a HCP of the same race or ethnicity among unvaccinated women. Black and Asian women who had not received the HPV vaccine had higher mistrust scores than vaccinated women. Perceived difficulty in talking to a HCP was associated with ever having a Pap smear.DiscussionAwareness of medical mistrust and the influence on health behaviors may aid in increasing delivery of quality health services for racial and ethnic minority populations. Further research among different populations is needed to elucidate impacts of medical mistrust and provider communication on preventative health behaviors.","DOI":"10.1007/s40615-014-0050-2","ISSN":"2196-8837","journalAbbreviation":"J. Racial and Ethnic Health Disparities","language":"en","author":[{"family":"Kolar","given":"Stephanie K."},{"family":"Wheldon","given":"Christopher"},{"family":"Hernandez","given":"Natalie D."},{"family":"Young","given":"Lauren"},{"family":"Romero-Daza","given":"Nancy"},{"family":"Daley","given":"Ellen M."}],"issued":{"date-parts":[["2015",3,1]]}}}],"schema":"https://github.com/citation-style-language/schema/raw/master/csl-citation.json"} </w:instrText>
      </w:r>
      <w:r w:rsidR="00394ABF"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(Kolar et al., 2015)</w:t>
      </w:r>
      <w:r w:rsidR="00394ABF" w:rsidRPr="00672498">
        <w:rPr>
          <w:rFonts w:ascii="Times New Roman" w:eastAsia="Calibri" w:hAnsi="Times New Roman" w:cs="Times New Roman"/>
          <w:sz w:val="24"/>
          <w:szCs w:val="24"/>
        </w:rPr>
        <w:fldChar w:fldCharType="end"/>
      </w:r>
      <w:r w:rsidR="00251C77" w:rsidRPr="00672498">
        <w:rPr>
          <w:rFonts w:ascii="Times New Roman" w:eastAsia="Calibri" w:hAnsi="Times New Roman" w:cs="Times New Roman"/>
          <w:sz w:val="24"/>
          <w:szCs w:val="24"/>
        </w:rPr>
        <w:t>.</w:t>
      </w:r>
      <w:r w:rsidR="002F0921" w:rsidRPr="00672498">
        <w:rPr>
          <w:rFonts w:ascii="Times New Roman" w:eastAsia="Calibri" w:hAnsi="Times New Roman" w:cs="Times New Roman"/>
          <w:sz w:val="24"/>
          <w:szCs w:val="24"/>
        </w:rPr>
        <w:t xml:space="preserve">  </w:t>
      </w:r>
      <w:r w:rsidR="00251C77" w:rsidRPr="00672498">
        <w:rPr>
          <w:rFonts w:ascii="Times New Roman" w:eastAsia="Calibri" w:hAnsi="Times New Roman" w:cs="Times New Roman"/>
          <w:sz w:val="24"/>
          <w:szCs w:val="24"/>
        </w:rPr>
        <w:t>However, t</w:t>
      </w:r>
      <w:r w:rsidR="00C47E72" w:rsidRPr="00672498">
        <w:rPr>
          <w:rFonts w:ascii="Times New Roman" w:eastAsia="Calibri" w:hAnsi="Times New Roman" w:cs="Times New Roman"/>
          <w:sz w:val="24"/>
          <w:szCs w:val="24"/>
        </w:rPr>
        <w:t>hese s</w:t>
      </w:r>
      <w:r w:rsidR="00251C77" w:rsidRPr="00672498">
        <w:rPr>
          <w:rFonts w:ascii="Times New Roman" w:eastAsia="Calibri" w:hAnsi="Times New Roman" w:cs="Times New Roman"/>
          <w:sz w:val="24"/>
          <w:szCs w:val="24"/>
        </w:rPr>
        <w:t>tudies are related to ethnic minorities living in Western countries.</w:t>
      </w:r>
      <w:r w:rsidR="00C47E72" w:rsidRPr="00672498">
        <w:rPr>
          <w:rFonts w:ascii="Times New Roman" w:eastAsia="Calibri" w:hAnsi="Times New Roman" w:cs="Times New Roman"/>
          <w:sz w:val="24"/>
          <w:szCs w:val="24"/>
        </w:rPr>
        <w:t xml:space="preserve">  </w:t>
      </w:r>
      <w:r w:rsidR="00ED6059" w:rsidRPr="00672498">
        <w:rPr>
          <w:rFonts w:ascii="Times New Roman" w:eastAsia="Calibri" w:hAnsi="Times New Roman" w:cs="Times New Roman"/>
          <w:sz w:val="24"/>
          <w:szCs w:val="24"/>
        </w:rPr>
        <w:t>We may not be able to</w:t>
      </w:r>
      <w:r w:rsidR="00C47E72" w:rsidRPr="00672498">
        <w:rPr>
          <w:rFonts w:ascii="Times New Roman" w:eastAsia="Calibri" w:hAnsi="Times New Roman" w:cs="Times New Roman"/>
          <w:sz w:val="24"/>
          <w:szCs w:val="24"/>
        </w:rPr>
        <w:t xml:space="preserve"> relate these findings to people</w:t>
      </w:r>
      <w:r w:rsidR="00690D96" w:rsidRPr="00672498">
        <w:rPr>
          <w:rFonts w:ascii="Times New Roman" w:eastAsia="Calibri" w:hAnsi="Times New Roman" w:cs="Times New Roman"/>
          <w:sz w:val="24"/>
          <w:szCs w:val="24"/>
        </w:rPr>
        <w:t xml:space="preserve"> </w:t>
      </w:r>
      <w:r w:rsidR="00DC349B" w:rsidRPr="00672498">
        <w:rPr>
          <w:rFonts w:ascii="Times New Roman" w:eastAsia="Calibri" w:hAnsi="Times New Roman" w:cs="Times New Roman"/>
          <w:sz w:val="24"/>
          <w:szCs w:val="24"/>
        </w:rPr>
        <w:t>of</w:t>
      </w:r>
      <w:r w:rsidR="00690D96" w:rsidRPr="00672498">
        <w:rPr>
          <w:rFonts w:ascii="Times New Roman" w:eastAsia="Calibri" w:hAnsi="Times New Roman" w:cs="Times New Roman"/>
          <w:sz w:val="24"/>
          <w:szCs w:val="24"/>
        </w:rPr>
        <w:t xml:space="preserve"> the ethnic majorit</w:t>
      </w:r>
      <w:r w:rsidR="00DC349B" w:rsidRPr="00672498">
        <w:rPr>
          <w:rFonts w:ascii="Times New Roman" w:eastAsia="Calibri" w:hAnsi="Times New Roman" w:cs="Times New Roman"/>
          <w:sz w:val="24"/>
          <w:szCs w:val="24"/>
        </w:rPr>
        <w:t>ies</w:t>
      </w:r>
      <w:r w:rsidR="00C47E72" w:rsidRPr="00672498">
        <w:rPr>
          <w:rFonts w:ascii="Times New Roman" w:eastAsia="Calibri" w:hAnsi="Times New Roman" w:cs="Times New Roman"/>
          <w:sz w:val="24"/>
          <w:szCs w:val="24"/>
        </w:rPr>
        <w:t xml:space="preserve"> in Pakistan.</w:t>
      </w:r>
      <w:r w:rsidR="00251C77" w:rsidRPr="00672498">
        <w:rPr>
          <w:rFonts w:ascii="Times New Roman" w:eastAsia="Calibri" w:hAnsi="Times New Roman" w:cs="Times New Roman"/>
          <w:sz w:val="24"/>
          <w:szCs w:val="24"/>
        </w:rPr>
        <w:t xml:space="preserve">  </w:t>
      </w:r>
      <w:r w:rsidR="00A8438F" w:rsidRPr="00672498">
        <w:rPr>
          <w:rFonts w:ascii="Times New Roman" w:eastAsia="Calibri" w:hAnsi="Times New Roman" w:cs="Times New Roman"/>
          <w:sz w:val="24"/>
          <w:szCs w:val="24"/>
        </w:rPr>
        <w:t>Furthermore, the participants from ethnic minority communities in these studies were diverse and should not be grouped together.</w:t>
      </w:r>
      <w:r w:rsidR="00251C77" w:rsidRPr="00672498">
        <w:rPr>
          <w:rFonts w:ascii="Times New Roman" w:eastAsia="Calibri" w:hAnsi="Times New Roman" w:cs="Times New Roman"/>
          <w:sz w:val="24"/>
          <w:szCs w:val="24"/>
        </w:rPr>
        <w:t xml:space="preserve"> </w:t>
      </w:r>
      <w:r w:rsidR="00A8438F" w:rsidRPr="00672498">
        <w:rPr>
          <w:rFonts w:ascii="Times New Roman" w:eastAsia="Calibri" w:hAnsi="Times New Roman" w:cs="Times New Roman"/>
          <w:sz w:val="24"/>
          <w:szCs w:val="24"/>
        </w:rPr>
        <w:t>Additionally</w:t>
      </w:r>
      <w:r w:rsidR="00507DD8" w:rsidRPr="00672498">
        <w:rPr>
          <w:rFonts w:ascii="Times New Roman" w:eastAsia="Calibri" w:hAnsi="Times New Roman" w:cs="Times New Roman"/>
          <w:sz w:val="24"/>
          <w:szCs w:val="24"/>
        </w:rPr>
        <w:t xml:space="preserve">, medical mistrust was not formally measured in </w:t>
      </w:r>
      <w:r w:rsidR="00690D96" w:rsidRPr="00672498">
        <w:rPr>
          <w:rFonts w:ascii="Times New Roman" w:eastAsia="Calibri" w:hAnsi="Times New Roman" w:cs="Times New Roman"/>
          <w:sz w:val="24"/>
          <w:szCs w:val="24"/>
        </w:rPr>
        <w:t xml:space="preserve">the present </w:t>
      </w:r>
      <w:r w:rsidR="00507DD8" w:rsidRPr="00672498">
        <w:rPr>
          <w:rFonts w:ascii="Times New Roman" w:eastAsia="Calibri" w:hAnsi="Times New Roman" w:cs="Times New Roman"/>
          <w:sz w:val="24"/>
          <w:szCs w:val="24"/>
        </w:rPr>
        <w:t xml:space="preserve">study, </w:t>
      </w:r>
      <w:r w:rsidR="00C47E72" w:rsidRPr="00672498">
        <w:rPr>
          <w:rFonts w:ascii="Times New Roman" w:eastAsia="Calibri" w:hAnsi="Times New Roman" w:cs="Times New Roman"/>
          <w:sz w:val="24"/>
          <w:szCs w:val="24"/>
        </w:rPr>
        <w:t xml:space="preserve">however, </w:t>
      </w:r>
      <w:r w:rsidR="00507DD8" w:rsidRPr="00672498">
        <w:rPr>
          <w:rFonts w:ascii="Times New Roman" w:eastAsia="Calibri" w:hAnsi="Times New Roman" w:cs="Times New Roman"/>
          <w:sz w:val="24"/>
          <w:szCs w:val="24"/>
        </w:rPr>
        <w:t xml:space="preserve">the caregiver interviews alluded to a potential mistrust of health care services.  </w:t>
      </w:r>
      <w:r w:rsidR="00834A40" w:rsidRPr="00672498">
        <w:rPr>
          <w:rFonts w:ascii="Times New Roman" w:eastAsia="Calibri" w:hAnsi="Times New Roman" w:cs="Times New Roman"/>
          <w:sz w:val="24"/>
          <w:szCs w:val="24"/>
        </w:rPr>
        <w:t xml:space="preserve">Further research on mistrust and health care disparities in Pakistan would be a worthwhile avenue to explore, in </w:t>
      </w:r>
      <w:r w:rsidR="00CB2ACD" w:rsidRPr="00672498">
        <w:rPr>
          <w:rFonts w:ascii="Times New Roman" w:eastAsia="Calibri" w:hAnsi="Times New Roman" w:cs="Times New Roman"/>
          <w:sz w:val="24"/>
          <w:szCs w:val="24"/>
        </w:rPr>
        <w:t xml:space="preserve">order to determine the </w:t>
      </w:r>
      <w:r w:rsidR="00690D96" w:rsidRPr="00672498">
        <w:rPr>
          <w:rFonts w:ascii="Times New Roman" w:eastAsia="Calibri" w:hAnsi="Times New Roman" w:cs="Times New Roman"/>
          <w:sz w:val="24"/>
          <w:szCs w:val="24"/>
        </w:rPr>
        <w:t xml:space="preserve">role </w:t>
      </w:r>
      <w:r w:rsidR="004E5B43" w:rsidRPr="00672498">
        <w:rPr>
          <w:rFonts w:ascii="Times New Roman" w:eastAsia="Calibri" w:hAnsi="Times New Roman" w:cs="Times New Roman"/>
          <w:sz w:val="24"/>
          <w:szCs w:val="24"/>
        </w:rPr>
        <w:t>that</w:t>
      </w:r>
      <w:r w:rsidR="00CB2ACD" w:rsidRPr="00672498">
        <w:rPr>
          <w:rFonts w:ascii="Times New Roman" w:eastAsia="Calibri" w:hAnsi="Times New Roman" w:cs="Times New Roman"/>
          <w:sz w:val="24"/>
          <w:szCs w:val="24"/>
        </w:rPr>
        <w:t xml:space="preserve"> medical mistrust plays in decisions to care for family in Pakistan</w:t>
      </w:r>
      <w:r w:rsidR="000631EC" w:rsidRPr="00672498">
        <w:rPr>
          <w:rFonts w:ascii="Times New Roman" w:eastAsia="Calibri" w:hAnsi="Times New Roman" w:cs="Times New Roman"/>
          <w:sz w:val="24"/>
          <w:szCs w:val="24"/>
        </w:rPr>
        <w:t xml:space="preserve">.  If found to play a significant role, then trust can be built through national campaigns and health care services </w:t>
      </w:r>
      <w:r w:rsidR="004E5B43" w:rsidRPr="00672498">
        <w:rPr>
          <w:rFonts w:ascii="Times New Roman" w:eastAsia="Calibri" w:hAnsi="Times New Roman" w:cs="Times New Roman"/>
          <w:sz w:val="24"/>
          <w:szCs w:val="24"/>
        </w:rPr>
        <w:t xml:space="preserve">could </w:t>
      </w:r>
      <w:r w:rsidR="000631EC" w:rsidRPr="00672498">
        <w:rPr>
          <w:rFonts w:ascii="Times New Roman" w:eastAsia="Calibri" w:hAnsi="Times New Roman" w:cs="Times New Roman"/>
          <w:sz w:val="24"/>
          <w:szCs w:val="24"/>
        </w:rPr>
        <w:t xml:space="preserve">reach out </w:t>
      </w:r>
      <w:r w:rsidR="004E5B43" w:rsidRPr="00672498">
        <w:rPr>
          <w:rFonts w:ascii="Times New Roman" w:eastAsia="Calibri" w:hAnsi="Times New Roman" w:cs="Times New Roman"/>
          <w:sz w:val="24"/>
          <w:szCs w:val="24"/>
        </w:rPr>
        <w:t xml:space="preserve">to the people with dementia and their families </w:t>
      </w:r>
      <w:r w:rsidR="000631EC" w:rsidRPr="00672498">
        <w:rPr>
          <w:rFonts w:ascii="Times New Roman" w:eastAsia="Calibri" w:hAnsi="Times New Roman" w:cs="Times New Roman"/>
          <w:sz w:val="24"/>
          <w:szCs w:val="24"/>
        </w:rPr>
        <w:t>through public engagement events within communities.</w:t>
      </w:r>
    </w:p>
    <w:p w14:paraId="572E2513" w14:textId="77777777" w:rsidR="00D7342B" w:rsidRPr="00672498" w:rsidRDefault="00D7342B" w:rsidP="00E71419">
      <w:pPr>
        <w:spacing w:line="480" w:lineRule="auto"/>
        <w:jc w:val="both"/>
        <w:rPr>
          <w:rFonts w:ascii="Times New Roman" w:eastAsia="Calibri" w:hAnsi="Times New Roman" w:cs="Times New Roman"/>
          <w:sz w:val="24"/>
          <w:szCs w:val="24"/>
        </w:rPr>
      </w:pPr>
    </w:p>
    <w:p w14:paraId="79D7C99A" w14:textId="322C7E66" w:rsidR="00997F48" w:rsidRPr="00672498" w:rsidRDefault="00065567" w:rsidP="001C5435">
      <w:pPr>
        <w:spacing w:line="480" w:lineRule="auto"/>
        <w:ind w:firstLine="720"/>
        <w:rPr>
          <w:rFonts w:ascii="Times New Roman" w:eastAsia="Calibri" w:hAnsi="Times New Roman" w:cs="Times New Roman"/>
          <w:sz w:val="24"/>
          <w:szCs w:val="24"/>
        </w:rPr>
      </w:pPr>
      <w:r w:rsidRPr="00672498">
        <w:rPr>
          <w:rFonts w:ascii="Times New Roman" w:eastAsia="Calibri" w:hAnsi="Times New Roman" w:cs="Times New Roman"/>
          <w:sz w:val="24"/>
          <w:szCs w:val="24"/>
        </w:rPr>
        <w:t>A key limitation to this study was that</w:t>
      </w:r>
      <w:r w:rsidR="00C35384" w:rsidRPr="00672498">
        <w:rPr>
          <w:rFonts w:ascii="Times New Roman" w:eastAsia="Calibri" w:hAnsi="Times New Roman" w:cs="Times New Roman"/>
          <w:sz w:val="24"/>
          <w:szCs w:val="24"/>
        </w:rPr>
        <w:t xml:space="preserve"> our sample included caregivers who appeared to </w:t>
      </w:r>
      <w:r w:rsidR="00CF546B" w:rsidRPr="00672498">
        <w:rPr>
          <w:rFonts w:ascii="Times New Roman" w:eastAsia="Calibri" w:hAnsi="Times New Roman" w:cs="Times New Roman"/>
          <w:sz w:val="24"/>
          <w:szCs w:val="24"/>
        </w:rPr>
        <w:t xml:space="preserve">be </w:t>
      </w:r>
      <w:r w:rsidR="006461F5" w:rsidRPr="00672498">
        <w:rPr>
          <w:rFonts w:ascii="Times New Roman" w:eastAsia="Calibri" w:hAnsi="Times New Roman" w:cs="Times New Roman"/>
          <w:sz w:val="24"/>
          <w:szCs w:val="24"/>
        </w:rPr>
        <w:t>relatively educated and financially unburdened</w:t>
      </w:r>
      <w:r w:rsidR="00CF546B" w:rsidRPr="00672498">
        <w:rPr>
          <w:rFonts w:ascii="Times New Roman" w:eastAsia="Calibri" w:hAnsi="Times New Roman" w:cs="Times New Roman"/>
          <w:sz w:val="24"/>
          <w:szCs w:val="24"/>
        </w:rPr>
        <w:t>, which means</w:t>
      </w:r>
      <w:r w:rsidR="00BE1224" w:rsidRPr="00672498">
        <w:rPr>
          <w:rFonts w:ascii="Times New Roman" w:eastAsia="Calibri" w:hAnsi="Times New Roman" w:cs="Times New Roman"/>
          <w:sz w:val="24"/>
          <w:szCs w:val="24"/>
        </w:rPr>
        <w:t xml:space="preserve"> that</w:t>
      </w:r>
      <w:r w:rsidR="00CF546B" w:rsidRPr="00672498">
        <w:rPr>
          <w:rFonts w:ascii="Times New Roman" w:eastAsia="Calibri" w:hAnsi="Times New Roman" w:cs="Times New Roman"/>
          <w:sz w:val="24"/>
          <w:szCs w:val="24"/>
        </w:rPr>
        <w:t xml:space="preserve"> we </w:t>
      </w:r>
      <w:r w:rsidR="003C356C" w:rsidRPr="00672498">
        <w:rPr>
          <w:rFonts w:ascii="Times New Roman" w:eastAsia="Calibri" w:hAnsi="Times New Roman" w:cs="Times New Roman"/>
          <w:sz w:val="24"/>
          <w:szCs w:val="24"/>
        </w:rPr>
        <w:t>know very little about dementia experiences in</w:t>
      </w:r>
      <w:r w:rsidR="00CF546B" w:rsidRPr="00672498">
        <w:rPr>
          <w:rFonts w:ascii="Times New Roman" w:eastAsia="Calibri" w:hAnsi="Times New Roman" w:cs="Times New Roman"/>
          <w:sz w:val="24"/>
          <w:szCs w:val="24"/>
        </w:rPr>
        <w:t xml:space="preserve"> poo</w:t>
      </w:r>
      <w:r w:rsidR="00FD16E0" w:rsidRPr="00672498">
        <w:rPr>
          <w:rFonts w:ascii="Times New Roman" w:eastAsia="Calibri" w:hAnsi="Times New Roman" w:cs="Times New Roman"/>
          <w:sz w:val="24"/>
          <w:szCs w:val="24"/>
        </w:rPr>
        <w:t xml:space="preserve">rer communities within Pakistan, who make </w:t>
      </w:r>
      <w:r w:rsidR="00CF546B" w:rsidRPr="00672498">
        <w:rPr>
          <w:rFonts w:ascii="Times New Roman" w:eastAsia="Calibri" w:hAnsi="Times New Roman" w:cs="Times New Roman"/>
          <w:sz w:val="24"/>
          <w:szCs w:val="24"/>
        </w:rPr>
        <w:t>up most of the population</w:t>
      </w:r>
      <w:r w:rsidR="00553145" w:rsidRPr="00672498">
        <w:rPr>
          <w:rFonts w:ascii="Times New Roman" w:eastAsia="Calibri" w:hAnsi="Times New Roman" w:cs="Times New Roman"/>
          <w:sz w:val="24"/>
          <w:szCs w:val="24"/>
        </w:rPr>
        <w:t xml:space="preserve"> </w:t>
      </w:r>
      <w:r w:rsidR="00553145" w:rsidRPr="00672498">
        <w:rPr>
          <w:rFonts w:ascii="Times New Roman" w:eastAsia="Calibri" w:hAnsi="Times New Roman" w:cs="Times New Roman"/>
          <w:sz w:val="24"/>
          <w:szCs w:val="24"/>
        </w:rPr>
        <w:fldChar w:fldCharType="begin"/>
      </w:r>
      <w:r w:rsidR="00596EF9" w:rsidRPr="00672498">
        <w:rPr>
          <w:rFonts w:ascii="Times New Roman" w:eastAsia="Calibri" w:hAnsi="Times New Roman" w:cs="Times New Roman"/>
          <w:sz w:val="24"/>
          <w:szCs w:val="24"/>
        </w:rPr>
        <w:instrText xml:space="preserve"> ADDIN ZOTERO_ITEM CSL_CITATION {"citationID":"X4zFzuDE","properties":{"formattedCitation":"(Barry, McGuire, &amp; Porter, 2015; Zaidi, 2013)","plainCitation":"(Barry, McGuire, &amp; Porter, 2015; Zaidi, 2013)","noteIndex":0},"citationItems":[{"id":2214,"uris":["http://zotero.org/users/266571/items/C6CAB86Z"],"uri":["http://zotero.org/users/266571/items/C6CAB86Z"],"itemData":{"id":2214,"type":"article","title":"Global AgeWatch Index 2015","publisher":"HelpAge International","URL":"http://www.helpage.org/global-agewatch/population-ageing-data/country-ageing-data/?country=Pakistan","editor":[{"family":"Barry","given":"Amy"},{"family":"McGuire","given":"Scarlett"},{"family":"Porter","given":"Karen"}],"issued":{"date-parts":[["2015"]]},"accessed":{"date-parts":[["2018",4,6]]}}},{"id":2458,"uris":["http://zotero.org/users/266571/items/3EE249C2"],"uri":["http://zotero.org/users/266571/items/3EE249C2"],"itemData":{"id":2458,"type":"report","title":"Global AgeWatch Index 2013: Purpose, Methodology and Results","publisher":"HelpAge International, Centre for Research Ageing, University of Southampton","URL":"http://www.helpage.org/download/52949b561453d/","author":[{"family":"Zaidi","given":"Asghar"}],"issued":{"date-parts":[["2013"]]}}}],"schema":"https://github.com/citation-style-language/schema/raw/master/csl-citation.json"} </w:instrText>
      </w:r>
      <w:r w:rsidR="00553145" w:rsidRPr="00672498">
        <w:rPr>
          <w:rFonts w:ascii="Times New Roman" w:eastAsia="Calibri" w:hAnsi="Times New Roman" w:cs="Times New Roman"/>
          <w:sz w:val="24"/>
          <w:szCs w:val="24"/>
        </w:rPr>
        <w:fldChar w:fldCharType="separate"/>
      </w:r>
      <w:r w:rsidR="00596EF9" w:rsidRPr="00672498">
        <w:rPr>
          <w:rFonts w:ascii="Times New Roman" w:hAnsi="Times New Roman" w:cs="Times New Roman"/>
          <w:sz w:val="24"/>
        </w:rPr>
        <w:t>(Barry, McGuire, &amp; Porter, 2015; Zaidi, 2013)</w:t>
      </w:r>
      <w:r w:rsidR="00553145" w:rsidRPr="00672498">
        <w:rPr>
          <w:rFonts w:ascii="Times New Roman" w:eastAsia="Calibri" w:hAnsi="Times New Roman" w:cs="Times New Roman"/>
          <w:sz w:val="24"/>
          <w:szCs w:val="24"/>
        </w:rPr>
        <w:fldChar w:fldCharType="end"/>
      </w:r>
      <w:r w:rsidR="00CF546B" w:rsidRPr="00672498">
        <w:rPr>
          <w:rFonts w:ascii="Times New Roman" w:eastAsia="Calibri" w:hAnsi="Times New Roman" w:cs="Times New Roman"/>
          <w:sz w:val="24"/>
          <w:szCs w:val="24"/>
        </w:rPr>
        <w:t xml:space="preserve">.  Caregivers within poorer communities are more likely to have not sought a diagnosis for their </w:t>
      </w:r>
      <w:r w:rsidR="00EA4864" w:rsidRPr="00672498">
        <w:rPr>
          <w:rFonts w:ascii="Times New Roman" w:eastAsia="Calibri" w:hAnsi="Times New Roman" w:cs="Times New Roman"/>
          <w:sz w:val="24"/>
          <w:szCs w:val="24"/>
        </w:rPr>
        <w:t>relative</w:t>
      </w:r>
      <w:r w:rsidR="00D7342B" w:rsidRPr="00672498">
        <w:rPr>
          <w:rFonts w:ascii="Times New Roman" w:eastAsia="Calibri" w:hAnsi="Times New Roman" w:cs="Times New Roman"/>
          <w:sz w:val="24"/>
          <w:szCs w:val="24"/>
        </w:rPr>
        <w:t xml:space="preserve"> with dementia </w:t>
      </w:r>
      <w:r w:rsidR="00CF546B" w:rsidRPr="00672498">
        <w:rPr>
          <w:rFonts w:ascii="Times New Roman" w:eastAsia="Calibri" w:hAnsi="Times New Roman" w:cs="Times New Roman"/>
          <w:sz w:val="24"/>
          <w:szCs w:val="24"/>
        </w:rPr>
        <w:t xml:space="preserve">due to lack of awareness </w:t>
      </w:r>
      <w:r w:rsidR="00792696" w:rsidRPr="00672498">
        <w:rPr>
          <w:rFonts w:ascii="Times New Roman" w:eastAsia="Calibri" w:hAnsi="Times New Roman" w:cs="Times New Roman"/>
          <w:sz w:val="24"/>
          <w:szCs w:val="24"/>
        </w:rPr>
        <w:t xml:space="preserve">of symptoms </w:t>
      </w:r>
      <w:r w:rsidR="00CF546B" w:rsidRPr="00672498">
        <w:rPr>
          <w:rFonts w:ascii="Times New Roman" w:eastAsia="Calibri" w:hAnsi="Times New Roman" w:cs="Times New Roman"/>
          <w:sz w:val="24"/>
          <w:szCs w:val="24"/>
        </w:rPr>
        <w:t xml:space="preserve">and </w:t>
      </w:r>
      <w:r w:rsidR="00792696" w:rsidRPr="00672498">
        <w:rPr>
          <w:rFonts w:ascii="Times New Roman" w:eastAsia="Calibri" w:hAnsi="Times New Roman" w:cs="Times New Roman"/>
          <w:sz w:val="24"/>
          <w:szCs w:val="24"/>
        </w:rPr>
        <w:t>the lack of f</w:t>
      </w:r>
      <w:r w:rsidR="00FD16E0" w:rsidRPr="00672498">
        <w:rPr>
          <w:rFonts w:ascii="Times New Roman" w:eastAsia="Calibri" w:hAnsi="Times New Roman" w:cs="Times New Roman"/>
          <w:sz w:val="24"/>
          <w:szCs w:val="24"/>
        </w:rPr>
        <w:t>unds</w:t>
      </w:r>
      <w:r w:rsidR="00792696" w:rsidRPr="00672498">
        <w:rPr>
          <w:rFonts w:ascii="Times New Roman" w:eastAsia="Calibri" w:hAnsi="Times New Roman" w:cs="Times New Roman"/>
          <w:sz w:val="24"/>
          <w:szCs w:val="24"/>
        </w:rPr>
        <w:t xml:space="preserve"> to visit a doctor</w:t>
      </w:r>
      <w:r w:rsidR="00CF546B" w:rsidRPr="00672498">
        <w:rPr>
          <w:rFonts w:ascii="Times New Roman" w:eastAsia="Calibri" w:hAnsi="Times New Roman" w:cs="Times New Roman"/>
          <w:sz w:val="24"/>
          <w:szCs w:val="24"/>
        </w:rPr>
        <w:t xml:space="preserve">, </w:t>
      </w:r>
      <w:r w:rsidR="00DC349B" w:rsidRPr="00672498">
        <w:rPr>
          <w:rFonts w:ascii="Times New Roman" w:eastAsia="Calibri" w:hAnsi="Times New Roman" w:cs="Times New Roman"/>
          <w:sz w:val="24"/>
          <w:szCs w:val="24"/>
        </w:rPr>
        <w:t>and for the same reasons</w:t>
      </w:r>
      <w:r w:rsidR="00CF546B" w:rsidRPr="00672498">
        <w:rPr>
          <w:rFonts w:ascii="Times New Roman" w:eastAsia="Calibri" w:hAnsi="Times New Roman" w:cs="Times New Roman"/>
          <w:sz w:val="24"/>
          <w:szCs w:val="24"/>
        </w:rPr>
        <w:t xml:space="preserve"> making it difficult to recruit these caregivers into research</w:t>
      </w:r>
      <w:r w:rsidR="00553145" w:rsidRPr="00672498">
        <w:rPr>
          <w:rFonts w:ascii="Times New Roman" w:eastAsia="Calibri" w:hAnsi="Times New Roman" w:cs="Times New Roman"/>
          <w:sz w:val="24"/>
          <w:szCs w:val="24"/>
        </w:rPr>
        <w:t xml:space="preserve"> </w:t>
      </w:r>
      <w:r w:rsidR="00553145"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{"citationID":"3OxejuYQ","properties":{"formattedCitation":"(Shafqat, 2008; Swaminathan et al., 2017)","plainCitation":"(Shafqat, 2008; Swaminathan et al., 2017)","noteIndex":0},"citationItems":[{"id":2086,"uris":["http://zotero.org/users/266571/items/L73SDCTK"],"uri":["http://zotero.org/users/266571/items/L73SDCTK"],"itemData":{"id":2086,"type":"article-journal","title":"Alzheimer Disease Therapeutics: Perspectives from the Developing World","container-title":"Journal of Alzheimer's Disease","page":"285-287","volume":"15","issue":"2","source":"content.iospress.com","abstract":"Although a majority of dementia patients live in middle-income and low-income countries, dementia represents an under-recognized public health burden in the developing world. Culturally and socially, it tends to be trivialized as an inevitable conseq","DOI":"10.3233/JAD-2008-15211","ISSN":"1387-2877","title-short":"Alzheimer Disease Therapeutics","language":"en","author":[{"family":"Shafqat","given":"Saad"}],"issued":{"date-parts":[["2008",1,1]]}}},{"id":2071,"uris":["http://zotero.org/users/266571/items/EG4RRSZI"],"uri":["http://zotero.org/users/266571/items/EG4RRSZI"],"itemData":{"id":2071,"type":"article-journal","title":"Health research priorities and gaps in South Asia","container-title":"BMJ","page":"j1510","volume":"357","source":"www.bmj.com","abstract":"&lt;p&gt;&lt;b&gt;Soumya Swaminathan and colleagues&lt;/b&gt; call for increased funding and regional collaboration to boost research relevant to disease and health priorities in South Asia&lt;/p&gt;","DOI":"10.1136/bmj.j1510","ISSN":"0959-8138, 1756-1833","note":"PMID: 28400393","journalAbbreviation":"BMJ","language":"en","author":[{"family":"Swaminathan","given":"Soumya"},{"family":"Qureshi","given":"Huma"},{"family":"Jahan","given":"Mahmood Uz"},{"family":"Baskota","given":"Dharma K."},{"family":"Alwis","given":"Sunil De"},{"family":"Dandona","given":"Lalit"}],"issued":{"date-parts":[["2017",4,11]]}}}],"schema":"https://github.com/citation-style-language/schema/raw/master/csl-citation.json"} </w:instrText>
      </w:r>
      <w:r w:rsidR="00553145"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(Shafqat, 2008; Swaminathan et al., 2017)</w:t>
      </w:r>
      <w:r w:rsidR="00553145" w:rsidRPr="00672498">
        <w:rPr>
          <w:rFonts w:ascii="Times New Roman" w:eastAsia="Calibri" w:hAnsi="Times New Roman" w:cs="Times New Roman"/>
          <w:sz w:val="24"/>
          <w:szCs w:val="24"/>
        </w:rPr>
        <w:fldChar w:fldCharType="end"/>
      </w:r>
      <w:r w:rsidR="00CF546B" w:rsidRPr="00672498">
        <w:rPr>
          <w:rFonts w:ascii="Times New Roman" w:eastAsia="Calibri" w:hAnsi="Times New Roman" w:cs="Times New Roman"/>
          <w:sz w:val="24"/>
          <w:szCs w:val="24"/>
        </w:rPr>
        <w:t>.</w:t>
      </w:r>
      <w:r w:rsidR="006F040D" w:rsidRPr="00672498">
        <w:rPr>
          <w:rFonts w:ascii="Times New Roman" w:eastAsia="Calibri" w:hAnsi="Times New Roman" w:cs="Times New Roman"/>
          <w:sz w:val="24"/>
          <w:szCs w:val="24"/>
        </w:rPr>
        <w:t xml:space="preserve">  </w:t>
      </w:r>
      <w:r w:rsidR="003C356C" w:rsidRPr="00672498">
        <w:rPr>
          <w:rFonts w:ascii="Times New Roman" w:eastAsia="Calibri" w:hAnsi="Times New Roman" w:cs="Times New Roman"/>
          <w:sz w:val="24"/>
          <w:szCs w:val="24"/>
        </w:rPr>
        <w:t>Nonetheless</w:t>
      </w:r>
      <w:r w:rsidR="006F040D" w:rsidRPr="00672498">
        <w:rPr>
          <w:rFonts w:ascii="Times New Roman" w:eastAsia="Calibri" w:hAnsi="Times New Roman" w:cs="Times New Roman"/>
          <w:sz w:val="24"/>
          <w:szCs w:val="24"/>
        </w:rPr>
        <w:t xml:space="preserve">, </w:t>
      </w:r>
      <w:r w:rsidR="00DC349B" w:rsidRPr="00672498">
        <w:rPr>
          <w:rFonts w:ascii="Times New Roman" w:eastAsia="Calibri" w:hAnsi="Times New Roman" w:cs="Times New Roman"/>
          <w:sz w:val="24"/>
          <w:szCs w:val="24"/>
        </w:rPr>
        <w:t xml:space="preserve">this study provides important insights into the lives of family caregivers looking after persons with dementia in Pakistan.  In future, </w:t>
      </w:r>
      <w:r w:rsidR="006F040D" w:rsidRPr="00672498">
        <w:rPr>
          <w:rFonts w:ascii="Times New Roman" w:eastAsia="Calibri" w:hAnsi="Times New Roman" w:cs="Times New Roman"/>
          <w:sz w:val="24"/>
          <w:szCs w:val="24"/>
        </w:rPr>
        <w:t>more rigorous, large-scale studies</w:t>
      </w:r>
      <w:r w:rsidR="007A4B05" w:rsidRPr="00672498">
        <w:rPr>
          <w:rFonts w:ascii="Times New Roman" w:eastAsia="Calibri" w:hAnsi="Times New Roman" w:cs="Times New Roman"/>
          <w:sz w:val="24"/>
          <w:szCs w:val="24"/>
        </w:rPr>
        <w:t xml:space="preserve">, such as the 10/66 </w:t>
      </w:r>
      <w:r w:rsidR="00C17CFF" w:rsidRPr="00672498">
        <w:rPr>
          <w:rFonts w:ascii="Times New Roman" w:eastAsia="Calibri" w:hAnsi="Times New Roman" w:cs="Times New Roman"/>
          <w:sz w:val="24"/>
          <w:szCs w:val="24"/>
        </w:rPr>
        <w:t xml:space="preserve">project </w:t>
      </w:r>
      <w:r w:rsidR="007A4B05" w:rsidRPr="00672498">
        <w:rPr>
          <w:rFonts w:ascii="Times New Roman" w:eastAsia="Calibri" w:hAnsi="Times New Roman" w:cs="Times New Roman"/>
          <w:sz w:val="24"/>
          <w:szCs w:val="24"/>
        </w:rPr>
        <w:fldChar w:fldCharType="begin"/>
      </w:r>
      <w:r w:rsidR="00850703" w:rsidRPr="00672498">
        <w:rPr>
          <w:rFonts w:ascii="Times New Roman" w:eastAsia="Calibri" w:hAnsi="Times New Roman" w:cs="Times New Roman"/>
          <w:sz w:val="24"/>
          <w:szCs w:val="24"/>
        </w:rPr>
        <w:instrText xml:space="preserve"> ADDIN ZOTERO_ITEM CSL_CITATION {"citationID":"yO8MAs3j","properties":{"formattedCitation":"(Shaji et al., 2003)","plainCitation":"(Shaji et al., 2003)","noteIndex":0},"citationItems":[{"id":2254,"uris":["http://zotero.org/users/266571/items/DUNPK7XN"],"uri":["http://zotero.org/users/266571/items/DUNPK7XN"],"itemData":{"id":2254,"type":"article-journal","title":"Caregivers of people with Alzheimer's disease: A qualitative study from the Indian 10/66 dementia research network","container-title":"International Journal of Geriatric Psychiatry","page":"1-6","volume":"18","issue":"1","source":"ProQuest","DOI":"http://dx.doi.org/10.1002/gps.649","ISSN":"0885-6230","title-short":"Caregivers of people with Alzheimer's disease","language":"English","author":[{"family":"Shaji","given":"K. S."},{"family":"Smitha","given":"K."},{"family":"Lal","given":"K. Praveen"},{"family":"Prince","given":"M. J."}],"issued":{"date-parts":[["2003",1]]}}}],"schema":"https://github.com/citation-style-language/schema/raw/master/csl-citation.json"} </w:instrText>
      </w:r>
      <w:r w:rsidR="007A4B05" w:rsidRPr="00672498">
        <w:rPr>
          <w:rFonts w:ascii="Times New Roman" w:eastAsia="Calibri" w:hAnsi="Times New Roman" w:cs="Times New Roman"/>
          <w:sz w:val="24"/>
          <w:szCs w:val="24"/>
        </w:rPr>
        <w:fldChar w:fldCharType="separate"/>
      </w:r>
      <w:r w:rsidR="00D24928" w:rsidRPr="00672498">
        <w:rPr>
          <w:rFonts w:ascii="Times New Roman" w:hAnsi="Times New Roman" w:cs="Times New Roman"/>
          <w:sz w:val="24"/>
        </w:rPr>
        <w:t>(Shaji et al., 2003)</w:t>
      </w:r>
      <w:r w:rsidR="007A4B05" w:rsidRPr="00672498">
        <w:rPr>
          <w:rFonts w:ascii="Times New Roman" w:eastAsia="Calibri" w:hAnsi="Times New Roman" w:cs="Times New Roman"/>
          <w:sz w:val="24"/>
          <w:szCs w:val="24"/>
        </w:rPr>
        <w:fldChar w:fldCharType="end"/>
      </w:r>
      <w:r w:rsidR="00DC349B" w:rsidRPr="00672498">
        <w:rPr>
          <w:rFonts w:ascii="Times New Roman" w:eastAsia="Calibri" w:hAnsi="Times New Roman" w:cs="Times New Roman"/>
          <w:sz w:val="24"/>
          <w:szCs w:val="24"/>
        </w:rPr>
        <w:t>, will be necessary, including those in more deprived areas in Pakistan</w:t>
      </w:r>
      <w:r w:rsidR="006F040D" w:rsidRPr="00672498">
        <w:rPr>
          <w:rFonts w:ascii="Times New Roman" w:eastAsia="Calibri" w:hAnsi="Times New Roman" w:cs="Times New Roman"/>
          <w:sz w:val="24"/>
          <w:szCs w:val="24"/>
        </w:rPr>
        <w:t xml:space="preserve">. </w:t>
      </w:r>
      <w:r w:rsidR="00DF6F8E" w:rsidRPr="00672498">
        <w:rPr>
          <w:rFonts w:ascii="Times New Roman" w:eastAsia="Calibri" w:hAnsi="Times New Roman" w:cs="Times New Roman"/>
          <w:sz w:val="24"/>
          <w:szCs w:val="24"/>
        </w:rPr>
        <w:t xml:space="preserve"> B</w:t>
      </w:r>
      <w:r w:rsidR="00ED6059" w:rsidRPr="00672498">
        <w:rPr>
          <w:rFonts w:ascii="Times New Roman" w:eastAsia="Calibri" w:hAnsi="Times New Roman" w:cs="Times New Roman"/>
          <w:sz w:val="24"/>
          <w:szCs w:val="24"/>
        </w:rPr>
        <w:t>ased on the</w:t>
      </w:r>
      <w:r w:rsidR="00553145" w:rsidRPr="00672498">
        <w:rPr>
          <w:rFonts w:ascii="Times New Roman" w:eastAsia="Calibri" w:hAnsi="Times New Roman" w:cs="Times New Roman"/>
          <w:sz w:val="24"/>
          <w:szCs w:val="24"/>
        </w:rPr>
        <w:t xml:space="preserve"> </w:t>
      </w:r>
      <w:r w:rsidR="00ED6059" w:rsidRPr="00672498">
        <w:rPr>
          <w:rFonts w:ascii="Times New Roman" w:eastAsia="Calibri" w:hAnsi="Times New Roman" w:cs="Times New Roman"/>
          <w:sz w:val="24"/>
          <w:szCs w:val="24"/>
        </w:rPr>
        <w:t>present study</w:t>
      </w:r>
      <w:r w:rsidR="00553145" w:rsidRPr="00672498">
        <w:rPr>
          <w:rFonts w:ascii="Times New Roman" w:eastAsia="Calibri" w:hAnsi="Times New Roman" w:cs="Times New Roman"/>
          <w:sz w:val="24"/>
          <w:szCs w:val="24"/>
        </w:rPr>
        <w:t>, i</w:t>
      </w:r>
      <w:r w:rsidR="00A47CA4" w:rsidRPr="00672498">
        <w:rPr>
          <w:rFonts w:ascii="Times New Roman" w:eastAsia="Calibri" w:hAnsi="Times New Roman" w:cs="Times New Roman"/>
          <w:sz w:val="24"/>
          <w:szCs w:val="24"/>
        </w:rPr>
        <w:t>t can be</w:t>
      </w:r>
      <w:r w:rsidR="00DC23D4" w:rsidRPr="00672498">
        <w:rPr>
          <w:rFonts w:ascii="Times New Roman" w:eastAsia="Calibri" w:hAnsi="Times New Roman" w:cs="Times New Roman"/>
          <w:sz w:val="24"/>
          <w:szCs w:val="24"/>
        </w:rPr>
        <w:t xml:space="preserve"> recommend</w:t>
      </w:r>
      <w:r w:rsidR="00A47CA4" w:rsidRPr="00672498">
        <w:rPr>
          <w:rFonts w:ascii="Times New Roman" w:eastAsia="Calibri" w:hAnsi="Times New Roman" w:cs="Times New Roman"/>
          <w:sz w:val="24"/>
          <w:szCs w:val="24"/>
        </w:rPr>
        <w:t xml:space="preserve">ed that </w:t>
      </w:r>
      <w:r w:rsidR="001E64A3" w:rsidRPr="00672498">
        <w:rPr>
          <w:rFonts w:ascii="Times New Roman" w:eastAsia="Calibri" w:hAnsi="Times New Roman" w:cs="Times New Roman"/>
          <w:sz w:val="24"/>
          <w:szCs w:val="24"/>
        </w:rPr>
        <w:t xml:space="preserve">a) </w:t>
      </w:r>
      <w:r w:rsidR="00DC23D4" w:rsidRPr="00672498">
        <w:rPr>
          <w:rFonts w:ascii="Times New Roman" w:eastAsia="Calibri" w:hAnsi="Times New Roman" w:cs="Times New Roman"/>
          <w:sz w:val="24"/>
          <w:szCs w:val="24"/>
        </w:rPr>
        <w:t xml:space="preserve">the Pakistani government </w:t>
      </w:r>
      <w:r w:rsidR="00807273" w:rsidRPr="00672498">
        <w:rPr>
          <w:rFonts w:ascii="Times New Roman" w:eastAsia="Calibri" w:hAnsi="Times New Roman" w:cs="Times New Roman"/>
          <w:sz w:val="24"/>
          <w:szCs w:val="24"/>
        </w:rPr>
        <w:t>raise awareness of dementia on a national scale</w:t>
      </w:r>
      <w:r w:rsidR="001E64A3" w:rsidRPr="00672498">
        <w:rPr>
          <w:rFonts w:ascii="Times New Roman" w:eastAsia="Calibri" w:hAnsi="Times New Roman" w:cs="Times New Roman"/>
          <w:sz w:val="24"/>
          <w:szCs w:val="24"/>
        </w:rPr>
        <w:t xml:space="preserve">; b) </w:t>
      </w:r>
      <w:r w:rsidR="00E71419" w:rsidRPr="00672498">
        <w:rPr>
          <w:rFonts w:ascii="Times New Roman" w:eastAsia="Calibri" w:hAnsi="Times New Roman" w:cs="Times New Roman"/>
          <w:sz w:val="24"/>
          <w:szCs w:val="24"/>
        </w:rPr>
        <w:t xml:space="preserve">more funding should be made available for affordable, visible and accessible specialist dementia services, such as </w:t>
      </w:r>
      <w:r w:rsidR="005E57BF" w:rsidRPr="00672498">
        <w:rPr>
          <w:rFonts w:ascii="Times New Roman" w:eastAsia="Calibri" w:hAnsi="Times New Roman" w:cs="Times New Roman"/>
          <w:sz w:val="24"/>
          <w:szCs w:val="24"/>
        </w:rPr>
        <w:t>day</w:t>
      </w:r>
      <w:r w:rsidR="006E5A2D" w:rsidRPr="00672498">
        <w:rPr>
          <w:rFonts w:ascii="Times New Roman" w:eastAsia="Calibri" w:hAnsi="Times New Roman" w:cs="Times New Roman"/>
          <w:sz w:val="24"/>
          <w:szCs w:val="24"/>
        </w:rPr>
        <w:t xml:space="preserve"> </w:t>
      </w:r>
      <w:r w:rsidR="0087742C" w:rsidRPr="00672498">
        <w:rPr>
          <w:rFonts w:ascii="Times New Roman" w:eastAsia="Calibri" w:hAnsi="Times New Roman" w:cs="Times New Roman"/>
          <w:sz w:val="24"/>
          <w:szCs w:val="24"/>
        </w:rPr>
        <w:t xml:space="preserve">care </w:t>
      </w:r>
      <w:r w:rsidR="006E5A2D" w:rsidRPr="00672498">
        <w:rPr>
          <w:rFonts w:ascii="Times New Roman" w:eastAsia="Calibri" w:hAnsi="Times New Roman" w:cs="Times New Roman"/>
          <w:sz w:val="24"/>
          <w:szCs w:val="24"/>
        </w:rPr>
        <w:t>centre</w:t>
      </w:r>
      <w:r w:rsidR="00E71419" w:rsidRPr="00672498">
        <w:rPr>
          <w:rFonts w:ascii="Times New Roman" w:eastAsia="Calibri" w:hAnsi="Times New Roman" w:cs="Times New Roman"/>
          <w:sz w:val="24"/>
          <w:szCs w:val="24"/>
        </w:rPr>
        <w:t>s, dedicated hospital wards, staff and support groups</w:t>
      </w:r>
      <w:r w:rsidR="001E64A3" w:rsidRPr="00672498">
        <w:rPr>
          <w:rFonts w:ascii="Times New Roman" w:eastAsia="Calibri" w:hAnsi="Times New Roman" w:cs="Times New Roman"/>
          <w:sz w:val="24"/>
          <w:szCs w:val="24"/>
        </w:rPr>
        <w:t>;</w:t>
      </w:r>
      <w:r w:rsidR="00E71419" w:rsidRPr="00672498">
        <w:rPr>
          <w:rFonts w:ascii="Times New Roman" w:eastAsia="Calibri" w:hAnsi="Times New Roman" w:cs="Times New Roman"/>
          <w:sz w:val="24"/>
          <w:szCs w:val="24"/>
        </w:rPr>
        <w:t xml:space="preserve"> and </w:t>
      </w:r>
      <w:r w:rsidR="001E64A3" w:rsidRPr="00672498">
        <w:rPr>
          <w:rFonts w:ascii="Times New Roman" w:eastAsia="Calibri" w:hAnsi="Times New Roman" w:cs="Times New Roman"/>
          <w:sz w:val="24"/>
          <w:szCs w:val="24"/>
        </w:rPr>
        <w:t xml:space="preserve">c) </w:t>
      </w:r>
      <w:r w:rsidR="00E71419" w:rsidRPr="00672498">
        <w:rPr>
          <w:rFonts w:ascii="Times New Roman" w:eastAsia="Calibri" w:hAnsi="Times New Roman" w:cs="Times New Roman"/>
          <w:sz w:val="24"/>
          <w:szCs w:val="24"/>
        </w:rPr>
        <w:t>a greater focus should be placed on help in the home, as families in Pakistan are more likely to accept and benefit from home-based care.</w:t>
      </w:r>
    </w:p>
    <w:p w14:paraId="36D29A5E" w14:textId="77777777" w:rsidR="0047107C" w:rsidRPr="00672498" w:rsidRDefault="0047107C" w:rsidP="00B929BF">
      <w:pPr>
        <w:spacing w:line="480" w:lineRule="auto"/>
        <w:rPr>
          <w:rFonts w:ascii="Times New Roman" w:eastAsia="Calibri" w:hAnsi="Times New Roman" w:cs="Times New Roman"/>
          <w:sz w:val="24"/>
          <w:szCs w:val="24"/>
        </w:rPr>
      </w:pPr>
    </w:p>
    <w:p w14:paraId="4EEBD6C4" w14:textId="794E04BB" w:rsidR="00553145" w:rsidRPr="00672498" w:rsidRDefault="00EE7189" w:rsidP="0047107C">
      <w:pPr>
        <w:spacing w:line="480" w:lineRule="auto"/>
        <w:ind w:firstLine="720"/>
        <w:rPr>
          <w:rFonts w:ascii="Times New Roman" w:eastAsia="Calibri" w:hAnsi="Times New Roman" w:cs="Times New Roman"/>
          <w:sz w:val="24"/>
          <w:szCs w:val="24"/>
        </w:rPr>
      </w:pPr>
      <w:r w:rsidRPr="00672498">
        <w:rPr>
          <w:rFonts w:ascii="Times New Roman" w:eastAsia="Calibri" w:hAnsi="Times New Roman" w:cs="Times New Roman"/>
          <w:sz w:val="24"/>
          <w:szCs w:val="24"/>
        </w:rPr>
        <w:t>To su</w:t>
      </w:r>
      <w:r w:rsidR="0047107C" w:rsidRPr="00672498">
        <w:rPr>
          <w:rFonts w:ascii="Times New Roman" w:eastAsia="Calibri" w:hAnsi="Times New Roman" w:cs="Times New Roman"/>
          <w:sz w:val="24"/>
          <w:szCs w:val="24"/>
        </w:rPr>
        <w:t>mmari</w:t>
      </w:r>
      <w:r w:rsidR="00EC74B3" w:rsidRPr="00672498">
        <w:rPr>
          <w:rFonts w:ascii="Times New Roman" w:eastAsia="Calibri" w:hAnsi="Times New Roman" w:cs="Times New Roman"/>
          <w:sz w:val="24"/>
          <w:szCs w:val="24"/>
        </w:rPr>
        <w:t>s</w:t>
      </w:r>
      <w:r w:rsidR="0047107C" w:rsidRPr="00672498">
        <w:rPr>
          <w:rFonts w:ascii="Times New Roman" w:eastAsia="Calibri" w:hAnsi="Times New Roman" w:cs="Times New Roman"/>
          <w:sz w:val="24"/>
          <w:szCs w:val="24"/>
        </w:rPr>
        <w:t xml:space="preserve">e, future research </w:t>
      </w:r>
      <w:r w:rsidRPr="00672498">
        <w:rPr>
          <w:rFonts w:ascii="Times New Roman" w:eastAsia="Calibri" w:hAnsi="Times New Roman" w:cs="Times New Roman"/>
          <w:sz w:val="24"/>
          <w:szCs w:val="24"/>
        </w:rPr>
        <w:t xml:space="preserve">should aim to </w:t>
      </w:r>
      <w:r w:rsidR="0047107C" w:rsidRPr="00672498">
        <w:rPr>
          <w:rFonts w:ascii="Times New Roman" w:eastAsia="Calibri" w:hAnsi="Times New Roman" w:cs="Times New Roman"/>
          <w:sz w:val="24"/>
          <w:szCs w:val="24"/>
        </w:rPr>
        <w:t>explore attitudes, experiences and beliefs of</w:t>
      </w:r>
      <w:r w:rsidRPr="00672498">
        <w:rPr>
          <w:rFonts w:ascii="Times New Roman" w:eastAsia="Calibri" w:hAnsi="Times New Roman" w:cs="Times New Roman"/>
          <w:sz w:val="24"/>
          <w:szCs w:val="24"/>
        </w:rPr>
        <w:t xml:space="preserve"> caregivers in more deprived areas</w:t>
      </w:r>
      <w:r w:rsidR="0047107C" w:rsidRPr="00672498">
        <w:rPr>
          <w:rFonts w:ascii="Times New Roman" w:eastAsia="Calibri" w:hAnsi="Times New Roman" w:cs="Times New Roman"/>
          <w:sz w:val="24"/>
          <w:szCs w:val="24"/>
        </w:rPr>
        <w:t xml:space="preserve"> of Pakistan</w:t>
      </w:r>
      <w:r w:rsidRPr="00672498">
        <w:rPr>
          <w:rFonts w:ascii="Times New Roman" w:eastAsia="Calibri" w:hAnsi="Times New Roman" w:cs="Times New Roman"/>
          <w:sz w:val="24"/>
          <w:szCs w:val="24"/>
        </w:rPr>
        <w:t xml:space="preserve"> and caregivers of relatives with severe dementia.</w:t>
      </w:r>
      <w:r w:rsidR="0047107C" w:rsidRPr="00672498">
        <w:rPr>
          <w:rFonts w:ascii="Times New Roman" w:eastAsia="Calibri" w:hAnsi="Times New Roman" w:cs="Times New Roman"/>
          <w:sz w:val="24"/>
          <w:szCs w:val="24"/>
        </w:rPr>
        <w:t xml:space="preserve">  Medical mistrust and gender differences in accessing support services should be directly studied in order to further tease out barriers to accessing support.  </w:t>
      </w:r>
      <w:r w:rsidR="00DF6F8E" w:rsidRPr="00672498">
        <w:rPr>
          <w:rFonts w:ascii="Times New Roman" w:eastAsia="Calibri" w:hAnsi="Times New Roman" w:cs="Times New Roman"/>
          <w:sz w:val="24"/>
          <w:szCs w:val="24"/>
        </w:rPr>
        <w:t>A</w:t>
      </w:r>
      <w:r w:rsidR="0047107C" w:rsidRPr="00672498">
        <w:rPr>
          <w:rFonts w:ascii="Times New Roman" w:eastAsia="Calibri" w:hAnsi="Times New Roman" w:cs="Times New Roman"/>
          <w:sz w:val="24"/>
          <w:szCs w:val="24"/>
        </w:rPr>
        <w:t>ny dementia awareness campaign would need to take the nature of these barriers into account.</w:t>
      </w:r>
    </w:p>
    <w:p w14:paraId="4668170A" w14:textId="77777777" w:rsidR="00DF6F8E" w:rsidRPr="00672498" w:rsidRDefault="00DF6F8E" w:rsidP="0047107C">
      <w:pPr>
        <w:spacing w:line="480" w:lineRule="auto"/>
        <w:ind w:firstLine="720"/>
        <w:rPr>
          <w:rFonts w:ascii="Times New Roman" w:eastAsia="Calibri" w:hAnsi="Times New Roman" w:cs="Times New Roman"/>
          <w:sz w:val="24"/>
          <w:szCs w:val="24"/>
        </w:rPr>
      </w:pPr>
    </w:p>
    <w:p w14:paraId="47B9083F" w14:textId="0BBE7E1E" w:rsidR="00307D3D" w:rsidRPr="00672498" w:rsidRDefault="00307D3D" w:rsidP="005A3F63">
      <w:pPr>
        <w:spacing w:line="480" w:lineRule="auto"/>
        <w:jc w:val="center"/>
        <w:rPr>
          <w:rFonts w:ascii="Times New Roman" w:hAnsi="Times New Roman" w:cs="Times New Roman"/>
          <w:b/>
          <w:sz w:val="24"/>
          <w:szCs w:val="24"/>
        </w:rPr>
      </w:pPr>
      <w:r w:rsidRPr="00672498">
        <w:rPr>
          <w:rFonts w:ascii="Times New Roman" w:hAnsi="Times New Roman" w:cs="Times New Roman"/>
          <w:b/>
          <w:sz w:val="24"/>
          <w:szCs w:val="24"/>
        </w:rPr>
        <w:t>Acknowledgements</w:t>
      </w:r>
    </w:p>
    <w:p w14:paraId="5EE0937A" w14:textId="65AAE438" w:rsidR="006C62DD" w:rsidRPr="00672498" w:rsidRDefault="006C62DD" w:rsidP="00997F48">
      <w:pPr>
        <w:spacing w:line="480" w:lineRule="auto"/>
        <w:rPr>
          <w:rFonts w:ascii="Times New Roman" w:hAnsi="Times New Roman" w:cs="Times New Roman"/>
          <w:sz w:val="24"/>
          <w:szCs w:val="24"/>
        </w:rPr>
      </w:pPr>
      <w:r w:rsidRPr="00672498">
        <w:rPr>
          <w:rFonts w:ascii="Times New Roman" w:hAnsi="Times New Roman" w:cs="Times New Roman"/>
          <w:sz w:val="24"/>
          <w:szCs w:val="24"/>
        </w:rPr>
        <w:t>The authors wish to thank all of the people who took part in the interviews for generously sharing their time and experiences. We also wish to thank our project partners in Pakistan without whom this project could not have taken place. We are grateful for the encouragement and support from Chris Roles (Chief Executive Officer of Age International) and Yasmin Rashid (Minister of Punjab for Primary and Secondary Healthcare, and Specialized Healthcare and Medical Education).</w:t>
      </w:r>
    </w:p>
    <w:p w14:paraId="498A085A" w14:textId="77777777" w:rsidR="00307D3D" w:rsidRPr="00672498" w:rsidRDefault="00307D3D" w:rsidP="00307D3D">
      <w:pPr>
        <w:spacing w:line="480" w:lineRule="auto"/>
        <w:ind w:firstLine="720"/>
        <w:rPr>
          <w:rFonts w:ascii="Times New Roman" w:hAnsi="Times New Roman" w:cs="Times New Roman"/>
          <w:sz w:val="24"/>
          <w:szCs w:val="24"/>
        </w:rPr>
      </w:pPr>
    </w:p>
    <w:p w14:paraId="70552AB4" w14:textId="466B5E5D" w:rsidR="00307D3D" w:rsidRPr="00672498" w:rsidRDefault="00307D3D" w:rsidP="00307D3D">
      <w:pPr>
        <w:spacing w:line="480" w:lineRule="auto"/>
        <w:ind w:firstLine="720"/>
        <w:jc w:val="center"/>
        <w:rPr>
          <w:rFonts w:ascii="Times New Roman" w:hAnsi="Times New Roman" w:cs="Times New Roman"/>
          <w:b/>
          <w:sz w:val="24"/>
          <w:szCs w:val="24"/>
        </w:rPr>
      </w:pPr>
      <w:r w:rsidRPr="00672498">
        <w:rPr>
          <w:rFonts w:ascii="Times New Roman" w:hAnsi="Times New Roman" w:cs="Times New Roman"/>
          <w:b/>
          <w:sz w:val="24"/>
          <w:szCs w:val="24"/>
        </w:rPr>
        <w:t>Declaration of Conflicting Interests</w:t>
      </w:r>
    </w:p>
    <w:p w14:paraId="200FFAB2" w14:textId="104D808B" w:rsidR="00307D3D" w:rsidRPr="00672498" w:rsidRDefault="00307D3D" w:rsidP="00997F48">
      <w:pPr>
        <w:spacing w:line="480" w:lineRule="auto"/>
        <w:rPr>
          <w:rFonts w:ascii="Times New Roman" w:hAnsi="Times New Roman" w:cs="Times New Roman"/>
          <w:sz w:val="24"/>
          <w:szCs w:val="24"/>
        </w:rPr>
      </w:pPr>
      <w:r w:rsidRPr="00672498">
        <w:rPr>
          <w:rFonts w:ascii="Times New Roman" w:hAnsi="Times New Roman" w:cs="Times New Roman"/>
          <w:sz w:val="24"/>
          <w:szCs w:val="24"/>
        </w:rPr>
        <w:t>The Authors</w:t>
      </w:r>
      <w:r w:rsidR="00DD6E6D" w:rsidRPr="00672498">
        <w:rPr>
          <w:rFonts w:ascii="Times New Roman" w:hAnsi="Times New Roman" w:cs="Times New Roman"/>
          <w:sz w:val="24"/>
          <w:szCs w:val="24"/>
        </w:rPr>
        <w:t xml:space="preserve"> declare</w:t>
      </w:r>
      <w:r w:rsidRPr="00672498">
        <w:rPr>
          <w:rFonts w:ascii="Times New Roman" w:hAnsi="Times New Roman" w:cs="Times New Roman"/>
          <w:sz w:val="24"/>
          <w:szCs w:val="24"/>
        </w:rPr>
        <w:t xml:space="preserve"> that there is no conflict of interest</w:t>
      </w:r>
    </w:p>
    <w:p w14:paraId="0849086D" w14:textId="77777777" w:rsidR="009C3EFE" w:rsidRPr="00672498" w:rsidRDefault="009C3EFE" w:rsidP="00997F48">
      <w:pPr>
        <w:spacing w:line="480" w:lineRule="auto"/>
        <w:rPr>
          <w:rFonts w:ascii="Times New Roman" w:hAnsi="Times New Roman" w:cs="Times New Roman"/>
          <w:sz w:val="24"/>
          <w:szCs w:val="24"/>
        </w:rPr>
      </w:pPr>
    </w:p>
    <w:p w14:paraId="1D789415" w14:textId="32DB3062" w:rsidR="00307D3D" w:rsidRPr="00672498" w:rsidRDefault="00307D3D" w:rsidP="00307D3D">
      <w:pPr>
        <w:spacing w:line="480" w:lineRule="auto"/>
        <w:ind w:firstLine="720"/>
        <w:jc w:val="center"/>
        <w:rPr>
          <w:rFonts w:ascii="Times New Roman" w:hAnsi="Times New Roman" w:cs="Times New Roman"/>
          <w:b/>
          <w:sz w:val="24"/>
          <w:szCs w:val="24"/>
        </w:rPr>
      </w:pPr>
      <w:r w:rsidRPr="00672498">
        <w:rPr>
          <w:rFonts w:ascii="Times New Roman" w:hAnsi="Times New Roman" w:cs="Times New Roman"/>
          <w:b/>
          <w:sz w:val="24"/>
          <w:szCs w:val="24"/>
        </w:rPr>
        <w:t>Funding</w:t>
      </w:r>
    </w:p>
    <w:p w14:paraId="05596891" w14:textId="77777777" w:rsidR="006C62DD" w:rsidRPr="00672498" w:rsidRDefault="006C62DD" w:rsidP="00307D3D">
      <w:pPr>
        <w:pStyle w:val="Default"/>
        <w:spacing w:line="480" w:lineRule="auto"/>
        <w:rPr>
          <w:rFonts w:ascii="Times New Roman" w:hAnsi="Times New Roman" w:cs="Times New Roman"/>
        </w:rPr>
      </w:pPr>
      <w:r w:rsidRPr="00672498">
        <w:rPr>
          <w:rFonts w:ascii="Times New Roman" w:hAnsi="Times New Roman" w:cs="Times New Roman"/>
        </w:rPr>
        <w:t>This work was supported by Age UK, Age International, and HelpAge International [UoS ref: 17930-02].</w:t>
      </w:r>
    </w:p>
    <w:p w14:paraId="332DB6CF" w14:textId="77777777" w:rsidR="00307D3D" w:rsidRPr="00672498" w:rsidRDefault="00307D3D" w:rsidP="00230EBE">
      <w:pPr>
        <w:pStyle w:val="Default"/>
        <w:spacing w:line="480" w:lineRule="auto"/>
        <w:jc w:val="center"/>
        <w:rPr>
          <w:rFonts w:ascii="Times New Roman" w:hAnsi="Times New Roman" w:cs="Times New Roman"/>
          <w:b/>
          <w:bCs/>
          <w:color w:val="auto"/>
        </w:rPr>
      </w:pPr>
    </w:p>
    <w:p w14:paraId="414CF3AD" w14:textId="77777777" w:rsidR="00307D3D" w:rsidRPr="00672498" w:rsidRDefault="00307D3D" w:rsidP="00230EBE">
      <w:pPr>
        <w:pStyle w:val="Default"/>
        <w:spacing w:line="480" w:lineRule="auto"/>
        <w:jc w:val="center"/>
        <w:rPr>
          <w:rFonts w:ascii="Times New Roman" w:hAnsi="Times New Roman" w:cs="Times New Roman"/>
          <w:b/>
          <w:bCs/>
          <w:color w:val="auto"/>
        </w:rPr>
      </w:pPr>
    </w:p>
    <w:p w14:paraId="1730A063" w14:textId="0791D1DE" w:rsidR="00DD6E6D" w:rsidRPr="00672498" w:rsidRDefault="00DD6E6D" w:rsidP="009C3EFE">
      <w:pPr>
        <w:pStyle w:val="Default"/>
        <w:spacing w:line="480" w:lineRule="auto"/>
        <w:rPr>
          <w:rFonts w:ascii="Times New Roman" w:hAnsi="Times New Roman" w:cs="Times New Roman"/>
          <w:b/>
          <w:bCs/>
          <w:color w:val="auto"/>
        </w:rPr>
      </w:pPr>
    </w:p>
    <w:p w14:paraId="2D525D0A" w14:textId="77777777" w:rsidR="00E3143B" w:rsidRPr="00672498" w:rsidRDefault="00E3143B" w:rsidP="009C3EFE">
      <w:pPr>
        <w:pStyle w:val="Default"/>
        <w:spacing w:line="480" w:lineRule="auto"/>
        <w:rPr>
          <w:rFonts w:ascii="Times New Roman" w:hAnsi="Times New Roman" w:cs="Times New Roman"/>
          <w:b/>
          <w:bCs/>
          <w:color w:val="auto"/>
        </w:rPr>
      </w:pPr>
    </w:p>
    <w:p w14:paraId="1837C32F" w14:textId="33E993F2" w:rsidR="00327DDF" w:rsidRPr="00672498" w:rsidRDefault="00327DDF" w:rsidP="00230EBE">
      <w:pPr>
        <w:pStyle w:val="Default"/>
        <w:spacing w:line="480" w:lineRule="auto"/>
        <w:jc w:val="center"/>
        <w:rPr>
          <w:rFonts w:ascii="Times New Roman" w:hAnsi="Times New Roman" w:cs="Times New Roman"/>
          <w:b/>
          <w:bCs/>
          <w:color w:val="auto"/>
        </w:rPr>
      </w:pPr>
      <w:r w:rsidRPr="00672498">
        <w:rPr>
          <w:rFonts w:ascii="Times New Roman" w:hAnsi="Times New Roman" w:cs="Times New Roman"/>
          <w:b/>
          <w:bCs/>
          <w:color w:val="auto"/>
        </w:rPr>
        <w:t>References</w:t>
      </w:r>
    </w:p>
    <w:p w14:paraId="7879E845" w14:textId="77777777" w:rsidR="001A21CE" w:rsidRPr="00672498" w:rsidRDefault="001A21CE" w:rsidP="00230EBE">
      <w:pPr>
        <w:pStyle w:val="Default"/>
        <w:spacing w:line="480" w:lineRule="auto"/>
        <w:jc w:val="center"/>
        <w:rPr>
          <w:rFonts w:ascii="Times New Roman" w:hAnsi="Times New Roman" w:cs="Times New Roman"/>
          <w:color w:val="auto"/>
        </w:rPr>
      </w:pPr>
    </w:p>
    <w:p w14:paraId="46DC9934" w14:textId="422B8E81" w:rsidR="006E62D3" w:rsidRPr="00672498" w:rsidRDefault="001E4298" w:rsidP="00B929BF">
      <w:pPr>
        <w:pStyle w:val="Bibliography"/>
        <w:rPr>
          <w:rFonts w:ascii="Times New Roman" w:eastAsia="Times New Roman" w:hAnsi="Times New Roman" w:cs="Times New Roman"/>
        </w:rPr>
      </w:pPr>
      <w:r w:rsidRPr="00672498">
        <w:fldChar w:fldCharType="begin"/>
      </w:r>
      <w:r w:rsidR="00D24928" w:rsidRPr="00672498">
        <w:instrText xml:space="preserve"> ADDIN ZOTERO_BIBL {"uncited":[],"omitted":[],"custom":[]} CSL_BIBLIOGRAPHY </w:instrText>
      </w:r>
      <w:r w:rsidRPr="00672498">
        <w:fldChar w:fldCharType="separate"/>
      </w:r>
      <w:r w:rsidR="006E62D3" w:rsidRPr="00672498">
        <w:rPr>
          <w:rFonts w:ascii="Times New Roman" w:eastAsia="Times New Roman" w:hAnsi="Times New Roman" w:cs="Times New Roman"/>
        </w:rPr>
        <w:t xml:space="preserve">Abdullah, S. (2016). Kinship care and older persons: An Islamic perspective. </w:t>
      </w:r>
      <w:r w:rsidR="006E62D3" w:rsidRPr="00672498">
        <w:rPr>
          <w:rFonts w:ascii="Times New Roman" w:eastAsia="Times New Roman" w:hAnsi="Times New Roman" w:cs="Times New Roman"/>
          <w:i/>
          <w:iCs/>
        </w:rPr>
        <w:t>International Social Work</w:t>
      </w:r>
      <w:r w:rsidR="006E62D3" w:rsidRPr="00672498">
        <w:rPr>
          <w:rFonts w:ascii="Times New Roman" w:eastAsia="Times New Roman" w:hAnsi="Times New Roman" w:cs="Times New Roman"/>
        </w:rPr>
        <w:t xml:space="preserve">, </w:t>
      </w:r>
      <w:r w:rsidR="006E62D3" w:rsidRPr="00672498">
        <w:rPr>
          <w:rFonts w:ascii="Times New Roman" w:eastAsia="Times New Roman" w:hAnsi="Times New Roman" w:cs="Times New Roman"/>
          <w:i/>
          <w:iCs/>
        </w:rPr>
        <w:t>59</w:t>
      </w:r>
      <w:r w:rsidR="006E62D3" w:rsidRPr="00672498">
        <w:rPr>
          <w:rFonts w:ascii="Times New Roman" w:eastAsia="Times New Roman" w:hAnsi="Times New Roman" w:cs="Times New Roman"/>
        </w:rPr>
        <w:t>(3), 381–392. https://doi.org/10.1177/0020872815626992</w:t>
      </w:r>
    </w:p>
    <w:p w14:paraId="17EE3490"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Abojabel, H., &amp; Werner, P. (2016). Exploring family stigma among caregivers of persons with Alzheimer’s disease: The experiences of Israeli-Arab caregivers. </w:t>
      </w:r>
      <w:r w:rsidRPr="00672498">
        <w:rPr>
          <w:rFonts w:ascii="Times New Roman" w:eastAsia="Times New Roman" w:hAnsi="Times New Roman" w:cs="Times New Roman"/>
          <w:i/>
          <w:iCs/>
        </w:rPr>
        <w:t>Dementia (London, England)</w:t>
      </w:r>
      <w:r w:rsidRPr="00672498">
        <w:rPr>
          <w:rFonts w:ascii="Times New Roman" w:eastAsia="Times New Roman" w:hAnsi="Times New Roman" w:cs="Times New Roman"/>
        </w:rPr>
        <w:t>. https://doi.org/10.1177/1471301216673920</w:t>
      </w:r>
    </w:p>
    <w:p w14:paraId="28633588"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Adelman, R. D., Tmanova, L. L., Delgado, D., Dion, S., &amp; Lachs, M. S. (2014). Caregiver Burden: A Clinical Review. </w:t>
      </w:r>
      <w:r w:rsidRPr="00672498">
        <w:rPr>
          <w:rFonts w:ascii="Times New Roman" w:eastAsia="Times New Roman" w:hAnsi="Times New Roman" w:cs="Times New Roman"/>
          <w:i/>
          <w:iCs/>
        </w:rPr>
        <w:t>JAMA</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311</w:t>
      </w:r>
      <w:r w:rsidRPr="00672498">
        <w:rPr>
          <w:rFonts w:ascii="Times New Roman" w:eastAsia="Times New Roman" w:hAnsi="Times New Roman" w:cs="Times New Roman"/>
        </w:rPr>
        <w:t>(10), 1052–1060. https://doi.org/10.1001/jama.2014.304</w:t>
      </w:r>
    </w:p>
    <w:p w14:paraId="0109653F"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Al-Dhafiri, A. M. (2014). The Role of Social Work Services in Improving the Living Standards of the Elderly in Kuwait: An Empirical Study. </w:t>
      </w:r>
      <w:r w:rsidRPr="00672498">
        <w:rPr>
          <w:rFonts w:ascii="Times New Roman" w:eastAsia="Times New Roman" w:hAnsi="Times New Roman" w:cs="Times New Roman"/>
          <w:i/>
          <w:iCs/>
        </w:rPr>
        <w:t>Education</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135</w:t>
      </w:r>
      <w:r w:rsidRPr="00672498">
        <w:rPr>
          <w:rFonts w:ascii="Times New Roman" w:eastAsia="Times New Roman" w:hAnsi="Times New Roman" w:cs="Times New Roman"/>
        </w:rPr>
        <w:t>(2), 177–196.</w:t>
      </w:r>
    </w:p>
    <w:p w14:paraId="607DD643"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Ali, S., &amp; Bokharey, I. Z. (2015). Maladaptive cognitions and physical health of the caregivers of dementia: An interpretative phenomenological analysis. </w:t>
      </w:r>
      <w:r w:rsidRPr="00672498">
        <w:rPr>
          <w:rFonts w:ascii="Times New Roman" w:eastAsia="Times New Roman" w:hAnsi="Times New Roman" w:cs="Times New Roman"/>
          <w:i/>
          <w:iCs/>
        </w:rPr>
        <w:t>International Journal of Qualitative Studies on Health and Well-Being</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10</w:t>
      </w:r>
      <w:r w:rsidRPr="00672498">
        <w:rPr>
          <w:rFonts w:ascii="Times New Roman" w:eastAsia="Times New Roman" w:hAnsi="Times New Roman" w:cs="Times New Roman"/>
        </w:rPr>
        <w:t>. https://doi.org/10.3402/qhw.v10.28980</w:t>
      </w:r>
    </w:p>
    <w:p w14:paraId="5691A0E8"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Ali, S., &amp; Bokharey, I. Z. (2016). Caregiving in dementia: Emotional and behavioral challenges. </w:t>
      </w:r>
      <w:r w:rsidRPr="00672498">
        <w:rPr>
          <w:rFonts w:ascii="Times New Roman" w:eastAsia="Times New Roman" w:hAnsi="Times New Roman" w:cs="Times New Roman"/>
          <w:i/>
          <w:iCs/>
        </w:rPr>
        <w:t>Educational Gerontology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42</w:t>
      </w:r>
      <w:r w:rsidRPr="00672498">
        <w:rPr>
          <w:rFonts w:ascii="Times New Roman" w:eastAsia="Times New Roman" w:hAnsi="Times New Roman" w:cs="Times New Roman"/>
        </w:rPr>
        <w:t>(7), 455–464. https://doi.org/10.1080/03601277.2016.1156375</w:t>
      </w:r>
    </w:p>
    <w:p w14:paraId="2BD6BE0C"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Alzheimer’s Disease International. (2012). </w:t>
      </w:r>
      <w:r w:rsidRPr="00672498">
        <w:rPr>
          <w:rFonts w:ascii="Times New Roman" w:eastAsia="Times New Roman" w:hAnsi="Times New Roman" w:cs="Times New Roman"/>
          <w:i/>
          <w:iCs/>
        </w:rPr>
        <w:t>World Alzheimer Report 2012: Overcoming the stigma of dementia</w:t>
      </w:r>
      <w:r w:rsidRPr="00672498">
        <w:rPr>
          <w:rFonts w:ascii="Times New Roman" w:eastAsia="Times New Roman" w:hAnsi="Times New Roman" w:cs="Times New Roman"/>
        </w:rPr>
        <w:t xml:space="preserve"> (p. 80). Retrieved from https://www.alz.co.uk/research/WorldAlzheimerReport2012.pdf</w:t>
      </w:r>
    </w:p>
    <w:p w14:paraId="68459D10"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Alzheimer’s Disease International. (2015). World Alzheimer Report 2015: The Global Impact of Dementia | Alzheimer’s Disease International. Retrieved 19 February 2016, from http://www.alz.co.uk/research/world-report-2015</w:t>
      </w:r>
    </w:p>
    <w:p w14:paraId="51A74C52"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Amjad, H., Roth, D. L., Sheehan, O. C., Lyketsos, C. G., Wolff, J. L., &amp; Samus, Q. M. (2018). Underdiagnosis of Dementia: An Observational Study of Patterns in Diagnosis and Awareness in US Older Adults. </w:t>
      </w:r>
      <w:r w:rsidRPr="00672498">
        <w:rPr>
          <w:rFonts w:ascii="Times New Roman" w:eastAsia="Times New Roman" w:hAnsi="Times New Roman" w:cs="Times New Roman"/>
          <w:i/>
          <w:iCs/>
        </w:rPr>
        <w:t>Journal of General Internal Medicine</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33</w:t>
      </w:r>
      <w:r w:rsidRPr="00672498">
        <w:rPr>
          <w:rFonts w:ascii="Times New Roman" w:eastAsia="Times New Roman" w:hAnsi="Times New Roman" w:cs="Times New Roman"/>
        </w:rPr>
        <w:t>(7), 1131–1138. https://doi.org/10.1007/s11606-018-4377-y</w:t>
      </w:r>
    </w:p>
    <w:p w14:paraId="1A27DA0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Bader, A., Musshauser, D., Sahin, F., Bezirkan, H., &amp; Hochleitner, M. (2006). The Mosque Campaign: A cardiovascular prevention program for female Turkish immigrants. </w:t>
      </w:r>
      <w:r w:rsidRPr="00672498">
        <w:rPr>
          <w:rFonts w:ascii="Times New Roman" w:eastAsia="Times New Roman" w:hAnsi="Times New Roman" w:cs="Times New Roman"/>
          <w:i/>
          <w:iCs/>
        </w:rPr>
        <w:t>Wiener Klinische Wochenschrift</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118</w:t>
      </w:r>
      <w:r w:rsidRPr="00672498">
        <w:rPr>
          <w:rFonts w:ascii="Times New Roman" w:eastAsia="Times New Roman" w:hAnsi="Times New Roman" w:cs="Times New Roman"/>
        </w:rPr>
        <w:t>(7–8), 217–223. https://doi.org/10.1007/s00508-006-0587-0</w:t>
      </w:r>
    </w:p>
    <w:p w14:paraId="05E327A4"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Barry, A., McGuire, S., &amp; Porter, K. (Eds.). (2015). </w:t>
      </w:r>
      <w:r w:rsidRPr="00672498">
        <w:rPr>
          <w:rFonts w:ascii="Times New Roman" w:eastAsia="Times New Roman" w:hAnsi="Times New Roman" w:cs="Times New Roman"/>
          <w:i/>
          <w:iCs/>
        </w:rPr>
        <w:t>Global AgeWatch Index 2015</w:t>
      </w:r>
      <w:r w:rsidRPr="00672498">
        <w:rPr>
          <w:rFonts w:ascii="Times New Roman" w:eastAsia="Times New Roman" w:hAnsi="Times New Roman" w:cs="Times New Roman"/>
        </w:rPr>
        <w:t>. Retrieved from http://www.helpage.org/global-agewatch/population-ageing-data/country-ageing-data/?country=Pakistan</w:t>
      </w:r>
    </w:p>
    <w:p w14:paraId="767478CB"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Bergamo, C., Lin, J. J., Smith, C., Lurslurchachai, L., Halm, E. A., Powell, C. A., … Wisnivesky, J. P. (2013). Evaluating beliefs associated with late-stage lung cancer presentation in minorities. </w:t>
      </w:r>
      <w:r w:rsidRPr="00672498">
        <w:rPr>
          <w:rFonts w:ascii="Times New Roman" w:eastAsia="Times New Roman" w:hAnsi="Times New Roman" w:cs="Times New Roman"/>
          <w:i/>
          <w:iCs/>
        </w:rPr>
        <w:t>Journal of Thoracic Oncology: Official Publication of the International Association for the Study of Lung Cancer</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8</w:t>
      </w:r>
      <w:r w:rsidRPr="00672498">
        <w:rPr>
          <w:rFonts w:ascii="Times New Roman" w:eastAsia="Times New Roman" w:hAnsi="Times New Roman" w:cs="Times New Roman"/>
        </w:rPr>
        <w:t>(1), 12–18. https://doi.org/10.1097/JTO.0b013e3182762ce4</w:t>
      </w:r>
    </w:p>
    <w:p w14:paraId="6D4B091E"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Blakemore, A., Kenning, C., Mirza, N., Daker-White, G., Panagioti, M., &amp; Waheed, W. (2018). Dementia in UK South Asians: A scoping review of the literature. </w:t>
      </w:r>
      <w:r w:rsidRPr="00672498">
        <w:rPr>
          <w:rFonts w:ascii="Times New Roman" w:eastAsia="Times New Roman" w:hAnsi="Times New Roman" w:cs="Times New Roman"/>
          <w:i/>
          <w:iCs/>
        </w:rPr>
        <w:t>BMJ Open</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8</w:t>
      </w:r>
      <w:r w:rsidRPr="00672498">
        <w:rPr>
          <w:rFonts w:ascii="Times New Roman" w:eastAsia="Times New Roman" w:hAnsi="Times New Roman" w:cs="Times New Roman"/>
        </w:rPr>
        <w:t>(4), e020290. https://doi.org/10.1136/bmjopen-2017-020290</w:t>
      </w:r>
    </w:p>
    <w:p w14:paraId="72A9AA06"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Bowes, A., &amp; Wilkinson, H. (2003). ‘We didn’t know it would get that bad’: South Asian experiences of dementia and the service response. </w:t>
      </w:r>
      <w:r w:rsidRPr="00672498">
        <w:rPr>
          <w:rFonts w:ascii="Times New Roman" w:eastAsia="Times New Roman" w:hAnsi="Times New Roman" w:cs="Times New Roman"/>
          <w:i/>
          <w:iCs/>
        </w:rPr>
        <w:t>Health &amp; Social Care in the Community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11</w:t>
      </w:r>
      <w:r w:rsidRPr="00672498">
        <w:rPr>
          <w:rFonts w:ascii="Times New Roman" w:eastAsia="Times New Roman" w:hAnsi="Times New Roman" w:cs="Times New Roman"/>
        </w:rPr>
        <w:t>(5), 387–396.</w:t>
      </w:r>
    </w:p>
    <w:p w14:paraId="71EC9832"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Braun, V., &amp; Clarke, V. (2006). Using thematic analysis in psychology. </w:t>
      </w:r>
      <w:r w:rsidRPr="00672498">
        <w:rPr>
          <w:rFonts w:ascii="Times New Roman" w:eastAsia="Times New Roman" w:hAnsi="Times New Roman" w:cs="Times New Roman"/>
          <w:i/>
          <w:iCs/>
        </w:rPr>
        <w:t>Qualitative Research in Psychology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w:t>
      </w:r>
      <w:r w:rsidRPr="00672498">
        <w:rPr>
          <w:rFonts w:ascii="Times New Roman" w:eastAsia="Times New Roman" w:hAnsi="Times New Roman" w:cs="Times New Roman"/>
        </w:rPr>
        <w:t>(2), 77–101. https://doi.org/10.1191/1478088706qp063oa</w:t>
      </w:r>
    </w:p>
    <w:p w14:paraId="1C97A549"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Dar al-Ifta al Misriyyah. (2018). Caring for the Elderly. Retrieved 30 April 2018, from Dar al-Ifta al Misriyyah website: http://www.dar-alifta.org/Foreign/ViewArticle.aspx?ID=5479&amp;CategoryID=5</w:t>
      </w:r>
    </w:p>
    <w:p w14:paraId="00ACA363"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Farina, N., Zaidi, A., Willis, R., &amp; Balouch, S. (2019). Attitudes, knowledge and beliefs about dementia: Focus group discussions with Pakistani adults in Karachi and Lahore. </w:t>
      </w:r>
      <w:r w:rsidRPr="00672498">
        <w:rPr>
          <w:rFonts w:ascii="Times New Roman" w:eastAsia="Times New Roman" w:hAnsi="Times New Roman" w:cs="Times New Roman"/>
          <w:i/>
          <w:iCs/>
        </w:rPr>
        <w:t>Ageing &amp; Society</w:t>
      </w:r>
      <w:r w:rsidRPr="00672498">
        <w:rPr>
          <w:rFonts w:ascii="Times New Roman" w:eastAsia="Times New Roman" w:hAnsi="Times New Roman" w:cs="Times New Roman"/>
        </w:rPr>
        <w:t>.</w:t>
      </w:r>
    </w:p>
    <w:p w14:paraId="7A04B37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Giebel, C. M., Challis, D., &amp; Montaldi, D. (2015). Understanding the cognitive underpinnings of functional impairments in early dementia: A review. </w:t>
      </w:r>
      <w:r w:rsidRPr="00672498">
        <w:rPr>
          <w:rFonts w:ascii="Times New Roman" w:eastAsia="Times New Roman" w:hAnsi="Times New Roman" w:cs="Times New Roman"/>
          <w:i/>
          <w:iCs/>
        </w:rPr>
        <w:t>Aging &amp; Mental Health</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0</w:t>
      </w:r>
      <w:r w:rsidRPr="00672498">
        <w:rPr>
          <w:rFonts w:ascii="Times New Roman" w:eastAsia="Times New Roman" w:hAnsi="Times New Roman" w:cs="Times New Roman"/>
        </w:rPr>
        <w:t>(0), 1–17. https://doi.org/10.1080/13607863.2014.1003282</w:t>
      </w:r>
    </w:p>
    <w:p w14:paraId="21663719"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Giebel, C. M., Worden, A., Challis, D., Jolley, D., Bhui, K. S., Lambat, A., … Purandare, N. (2017). Age, memory loss and perceptions of dementia in South Asian ethnic minorities. </w:t>
      </w:r>
      <w:r w:rsidRPr="00672498">
        <w:rPr>
          <w:rFonts w:ascii="Times New Roman" w:eastAsia="Times New Roman" w:hAnsi="Times New Roman" w:cs="Times New Roman"/>
          <w:i/>
          <w:iCs/>
        </w:rPr>
        <w:t>Aging &amp; Mental Health</w:t>
      </w:r>
      <w:r w:rsidRPr="00672498">
        <w:rPr>
          <w:rFonts w:ascii="Times New Roman" w:eastAsia="Times New Roman" w:hAnsi="Times New Roman" w:cs="Times New Roman"/>
        </w:rPr>
        <w:t>, 1–10. https://doi.org/10.1080/13607863.2017.1408772</w:t>
      </w:r>
    </w:p>
    <w:p w14:paraId="695C8F20"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Giebel, C. M., Zubair, M., Jolley, D., Bhui, K. S., Purandare, N., Worden, A., &amp; Challis, D. (2015). South Asian older adults with memory impairment: Improving assessment and access to dementia care. </w:t>
      </w:r>
      <w:r w:rsidRPr="00672498">
        <w:rPr>
          <w:rFonts w:ascii="Times New Roman" w:eastAsia="Times New Roman" w:hAnsi="Times New Roman" w:cs="Times New Roman"/>
          <w:i/>
          <w:iCs/>
        </w:rPr>
        <w:t>International Journal of Geriatric Psychiatry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30</w:t>
      </w:r>
      <w:r w:rsidRPr="00672498">
        <w:rPr>
          <w:rFonts w:ascii="Times New Roman" w:eastAsia="Times New Roman" w:hAnsi="Times New Roman" w:cs="Times New Roman"/>
        </w:rPr>
        <w:t>(4), 345–356. https://doi.org/10.1002/gps.4242</w:t>
      </w:r>
    </w:p>
    <w:p w14:paraId="1EEB9EAF"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Greenwood, N., &amp; Smith, R. (2015). Barriers and facilitators for male carers in accessing formal and informal support: A systematic review. </w:t>
      </w:r>
      <w:r w:rsidRPr="00672498">
        <w:rPr>
          <w:rFonts w:ascii="Times New Roman" w:eastAsia="Times New Roman" w:hAnsi="Times New Roman" w:cs="Times New Roman"/>
          <w:i/>
          <w:iCs/>
        </w:rPr>
        <w:t>Maturitas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82</w:t>
      </w:r>
      <w:r w:rsidRPr="00672498">
        <w:rPr>
          <w:rFonts w:ascii="Times New Roman" w:eastAsia="Times New Roman" w:hAnsi="Times New Roman" w:cs="Times New Roman"/>
        </w:rPr>
        <w:t>(2), 162–169. https://doi.org/10.1016/j.maturitas.2015.07.013</w:t>
      </w:r>
    </w:p>
    <w:p w14:paraId="5033742B"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Hailstone, J., Mukadam, N., Owen, T., Cooper, C., &amp; Livingston, G. (2017). The development of Attitudes of People from Ethnic Minorities to Help-Seeking for Dementia (APEND): A questionnaire to measure attitudes to help-seeking for dementia in people from South Asian backgrounds in the UK. </w:t>
      </w:r>
      <w:r w:rsidRPr="00672498">
        <w:rPr>
          <w:rFonts w:ascii="Times New Roman" w:eastAsia="Times New Roman" w:hAnsi="Times New Roman" w:cs="Times New Roman"/>
          <w:i/>
          <w:iCs/>
        </w:rPr>
        <w:t>International Journal of Geriatric Psychiatry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32</w:t>
      </w:r>
      <w:r w:rsidRPr="00672498">
        <w:rPr>
          <w:rFonts w:ascii="Times New Roman" w:eastAsia="Times New Roman" w:hAnsi="Times New Roman" w:cs="Times New Roman"/>
        </w:rPr>
        <w:t>(3), 288–296. https://doi.org/10.1002/gps.4462</w:t>
      </w:r>
    </w:p>
    <w:p w14:paraId="60FC723B"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Hall, M. A., Camacho, F., Dugan, E., &amp; Balkrishnan, R. (2002). Trust in the Medical Profession: Conceptual and Measurement Issues. </w:t>
      </w:r>
      <w:r w:rsidRPr="00672498">
        <w:rPr>
          <w:rFonts w:ascii="Times New Roman" w:eastAsia="Times New Roman" w:hAnsi="Times New Roman" w:cs="Times New Roman"/>
          <w:i/>
          <w:iCs/>
        </w:rPr>
        <w:t>Health Services Research</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37</w:t>
      </w:r>
      <w:r w:rsidRPr="00672498">
        <w:rPr>
          <w:rFonts w:ascii="Times New Roman" w:eastAsia="Times New Roman" w:hAnsi="Times New Roman" w:cs="Times New Roman"/>
        </w:rPr>
        <w:t>(5), 1419–1439. https://doi.org/10.1111/1475-6773.01070</w:t>
      </w:r>
    </w:p>
    <w:p w14:paraId="4FB72EC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Islam, K. M. M., &amp; Asadullah, M. N. (2018). Gender stereotypes and education: A comparative content analysis of Malaysian, Indonesian, Pakistani and Bangladeshi school textbooks. </w:t>
      </w:r>
      <w:r w:rsidRPr="00672498">
        <w:rPr>
          <w:rFonts w:ascii="Times New Roman" w:eastAsia="Times New Roman" w:hAnsi="Times New Roman" w:cs="Times New Roman"/>
          <w:i/>
          <w:iCs/>
        </w:rPr>
        <w:t>PLOS ONE</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13</w:t>
      </w:r>
      <w:r w:rsidRPr="00672498">
        <w:rPr>
          <w:rFonts w:ascii="Times New Roman" w:eastAsia="Times New Roman" w:hAnsi="Times New Roman" w:cs="Times New Roman"/>
        </w:rPr>
        <w:t>(1), e0190807. https://doi.org/10.1371/journal.pone.0190807</w:t>
      </w:r>
    </w:p>
    <w:p w14:paraId="41897C7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Kenning, C., Daker-White, G., Blakemore, A., Panagioti, M., &amp; Waheed, W. (2017). Barriers and facilitators in accessing dementia care by ethnic minority groups: A meta-synthesis of qualitative studies. </w:t>
      </w:r>
      <w:r w:rsidRPr="00672498">
        <w:rPr>
          <w:rFonts w:ascii="Times New Roman" w:eastAsia="Times New Roman" w:hAnsi="Times New Roman" w:cs="Times New Roman"/>
          <w:i/>
          <w:iCs/>
        </w:rPr>
        <w:t>BMC Psychiatry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17</w:t>
      </w:r>
      <w:r w:rsidRPr="00672498">
        <w:rPr>
          <w:rFonts w:ascii="Times New Roman" w:eastAsia="Times New Roman" w:hAnsi="Times New Roman" w:cs="Times New Roman"/>
        </w:rPr>
        <w:t>. https://doi.org/10.1186/s12888-017-1474-0</w:t>
      </w:r>
    </w:p>
    <w:p w14:paraId="52793068"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Khan, Q. (2014). Dementia: Challenges of practice in Pakistan. </w:t>
      </w:r>
      <w:r w:rsidRPr="00672498">
        <w:rPr>
          <w:rFonts w:ascii="Times New Roman" w:eastAsia="Times New Roman" w:hAnsi="Times New Roman" w:cs="Times New Roman"/>
          <w:i/>
          <w:iCs/>
        </w:rPr>
        <w:t>Neurology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83</w:t>
      </w:r>
      <w:r w:rsidRPr="00672498">
        <w:rPr>
          <w:rFonts w:ascii="Times New Roman" w:eastAsia="Times New Roman" w:hAnsi="Times New Roman" w:cs="Times New Roman"/>
        </w:rPr>
        <w:t>(22), 2091–2092. https://doi.org/10.1212/WNL.0000000000001018</w:t>
      </w:r>
    </w:p>
    <w:p w14:paraId="0E42E8B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Khan, Q. ul A., Khan, Y. H., Khan, M. Z., &amp; Najam, S. (2017). Dementia survey among Attendees of a Dementia Awareness Event in Karachi, Pakistan. </w:t>
      </w:r>
      <w:r w:rsidRPr="00672498">
        <w:rPr>
          <w:rFonts w:ascii="Times New Roman" w:eastAsia="Times New Roman" w:hAnsi="Times New Roman" w:cs="Times New Roman"/>
          <w:i/>
          <w:iCs/>
        </w:rPr>
        <w:t>Pakistan Journal of Neurological Sciences (PJNS)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12</w:t>
      </w:r>
      <w:r w:rsidRPr="00672498">
        <w:rPr>
          <w:rFonts w:ascii="Times New Roman" w:eastAsia="Times New Roman" w:hAnsi="Times New Roman" w:cs="Times New Roman"/>
        </w:rPr>
        <w:t>(4), 34–41.</w:t>
      </w:r>
    </w:p>
    <w:p w14:paraId="37E578C9"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Kindermann, S. S., Dolder, C. R., Bailey, A., Katz, I. R., &amp; Jeste, D. V. (2002). Pharmacological Treatment of Psychosis and Agitation in Elderly Patients with Dementia. </w:t>
      </w:r>
      <w:r w:rsidRPr="00672498">
        <w:rPr>
          <w:rFonts w:ascii="Times New Roman" w:eastAsia="Times New Roman" w:hAnsi="Times New Roman" w:cs="Times New Roman"/>
          <w:i/>
          <w:iCs/>
        </w:rPr>
        <w:t>Drugs &amp; Aging</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19</w:t>
      </w:r>
      <w:r w:rsidRPr="00672498">
        <w:rPr>
          <w:rFonts w:ascii="Times New Roman" w:eastAsia="Times New Roman" w:hAnsi="Times New Roman" w:cs="Times New Roman"/>
        </w:rPr>
        <w:t>(4), 257–276. https://doi.org/10.2165/00002512-200219040-00002</w:t>
      </w:r>
    </w:p>
    <w:p w14:paraId="7957907B"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Kolar, S. K., Wheldon, C., Hernandez, N. D., Young, L., Romero-Daza, N., &amp; Daley, E. M. (2015). Human Papillomavirus Vaccine Knowledge and Attitudes, Preventative Health Behaviors, and Medical Mistrust Among a Racially and Ethnically Diverse Sample of College Women. </w:t>
      </w:r>
      <w:r w:rsidRPr="00672498">
        <w:rPr>
          <w:rFonts w:ascii="Times New Roman" w:eastAsia="Times New Roman" w:hAnsi="Times New Roman" w:cs="Times New Roman"/>
          <w:i/>
          <w:iCs/>
        </w:rPr>
        <w:t>Journal of Racial and Ethnic Health Disparities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2</w:t>
      </w:r>
      <w:r w:rsidRPr="00672498">
        <w:rPr>
          <w:rFonts w:ascii="Times New Roman" w:eastAsia="Times New Roman" w:hAnsi="Times New Roman" w:cs="Times New Roman"/>
        </w:rPr>
        <w:t>(1), 77–85. https://doi.org/10.1007/s40615-014-0050-2</w:t>
      </w:r>
    </w:p>
    <w:p w14:paraId="2F4EBA3E"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Laditka, S. B., Pappas-Rogich, M., &amp; Laditka, J. N. (2001). Home and community-based services for well educated older caregivers: Gender differences in attitudes, barriers, and use. </w:t>
      </w:r>
      <w:r w:rsidRPr="00672498">
        <w:rPr>
          <w:rFonts w:ascii="Times New Roman" w:eastAsia="Times New Roman" w:hAnsi="Times New Roman" w:cs="Times New Roman"/>
          <w:i/>
          <w:iCs/>
        </w:rPr>
        <w:t>Home Health Care Services Quarterly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19</w:t>
      </w:r>
      <w:r w:rsidRPr="00672498">
        <w:rPr>
          <w:rFonts w:ascii="Times New Roman" w:eastAsia="Times New Roman" w:hAnsi="Times New Roman" w:cs="Times New Roman"/>
        </w:rPr>
        <w:t>(3), 1–17. https://doi.org/10.1300/J027v19n04_01</w:t>
      </w:r>
    </w:p>
    <w:p w14:paraId="7A4BA43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LaVeist, T. A., Isaac, L. A., &amp; Williams, K. P. (2009). Mistrust of health care organizations is associated with underutilization of health services. </w:t>
      </w:r>
      <w:r w:rsidRPr="00672498">
        <w:rPr>
          <w:rFonts w:ascii="Times New Roman" w:eastAsia="Times New Roman" w:hAnsi="Times New Roman" w:cs="Times New Roman"/>
          <w:i/>
          <w:iCs/>
        </w:rPr>
        <w:t>Health Services Research</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44</w:t>
      </w:r>
      <w:r w:rsidRPr="00672498">
        <w:rPr>
          <w:rFonts w:ascii="Times New Roman" w:eastAsia="Times New Roman" w:hAnsi="Times New Roman" w:cs="Times New Roman"/>
        </w:rPr>
        <w:t>(6), 2093–2105. https://doi.org/10.1111/j.1475-6773.2009.01017.x</w:t>
      </w:r>
    </w:p>
    <w:p w14:paraId="42E83EC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Livingston, G., Sommerlad, A., Orgeta, V., Costafreda, S. G., Huntley, J., Ames, D., … Mukadam, N. (2017). Dementia prevention, intervention, and care. </w:t>
      </w:r>
      <w:r w:rsidRPr="00672498">
        <w:rPr>
          <w:rFonts w:ascii="Times New Roman" w:eastAsia="Times New Roman" w:hAnsi="Times New Roman" w:cs="Times New Roman"/>
          <w:i/>
          <w:iCs/>
        </w:rPr>
        <w:t>The Lancet</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390</w:t>
      </w:r>
      <w:r w:rsidRPr="00672498">
        <w:rPr>
          <w:rFonts w:ascii="Times New Roman" w:eastAsia="Times New Roman" w:hAnsi="Times New Roman" w:cs="Times New Roman"/>
        </w:rPr>
        <w:t>(10113), 2673–2734. https://doi.org/10.1016/S0140-6736(17)31363-6</w:t>
      </w:r>
    </w:p>
    <w:p w14:paraId="62BC4B5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Mackenzie, J. (2006). Stigma and dementia: East European and South Asian family carers negotiating stigma in the UK. </w:t>
      </w:r>
      <w:r w:rsidRPr="00672498">
        <w:rPr>
          <w:rFonts w:ascii="Times New Roman" w:eastAsia="Times New Roman" w:hAnsi="Times New Roman" w:cs="Times New Roman"/>
          <w:i/>
          <w:iCs/>
        </w:rPr>
        <w:t>Dementia</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5</w:t>
      </w:r>
      <w:r w:rsidRPr="00672498">
        <w:rPr>
          <w:rFonts w:ascii="Times New Roman" w:eastAsia="Times New Roman" w:hAnsi="Times New Roman" w:cs="Times New Roman"/>
        </w:rPr>
        <w:t>(2), 233–247. https://doi.org/10.1177/1471301206062252</w:t>
      </w:r>
    </w:p>
    <w:p w14:paraId="6CA3A258"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Morgan, R. O., Sail, K. R., Snow, A. L., Davila, J. A., Fouladi, N. N., &amp; Kunik, M. E. (2013). Modeling Causes of Aggressive Behavior in Patients With Dementia. </w:t>
      </w:r>
      <w:r w:rsidRPr="00672498">
        <w:rPr>
          <w:rFonts w:ascii="Times New Roman" w:eastAsia="Times New Roman" w:hAnsi="Times New Roman" w:cs="Times New Roman"/>
          <w:i/>
          <w:iCs/>
        </w:rPr>
        <w:t>The Gerontologist</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53</w:t>
      </w:r>
      <w:r w:rsidRPr="00672498">
        <w:rPr>
          <w:rFonts w:ascii="Times New Roman" w:eastAsia="Times New Roman" w:hAnsi="Times New Roman" w:cs="Times New Roman"/>
        </w:rPr>
        <w:t>(5), 738–747. https://doi.org/10.1093/geront/gns129</w:t>
      </w:r>
    </w:p>
    <w:p w14:paraId="5C980453"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Mukadam, N., Cooper, C., &amp; Livingston, G. (2011). A systematic review of ethnicity and pathways to care in dementia. </w:t>
      </w:r>
      <w:r w:rsidRPr="00672498">
        <w:rPr>
          <w:rFonts w:ascii="Times New Roman" w:eastAsia="Times New Roman" w:hAnsi="Times New Roman" w:cs="Times New Roman"/>
          <w:i/>
          <w:iCs/>
        </w:rPr>
        <w:t>International Journal of Geriatric Psychiatry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26</w:t>
      </w:r>
      <w:r w:rsidRPr="00672498">
        <w:rPr>
          <w:rFonts w:ascii="Times New Roman" w:eastAsia="Times New Roman" w:hAnsi="Times New Roman" w:cs="Times New Roman"/>
        </w:rPr>
        <w:t>(1), 12–20. https://doi.org/10.1002/gps.2484</w:t>
      </w:r>
    </w:p>
    <w:p w14:paraId="4EEAD5D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Navab, E., Negarandeh, R., Peyrovi, H., &amp; Navab, P. (2013). Stigma among Iranian family caregivers of patients with Alzheimer’s disease: A hermeneutic study. </w:t>
      </w:r>
      <w:r w:rsidRPr="00672498">
        <w:rPr>
          <w:rFonts w:ascii="Times New Roman" w:eastAsia="Times New Roman" w:hAnsi="Times New Roman" w:cs="Times New Roman"/>
          <w:i/>
          <w:iCs/>
        </w:rPr>
        <w:t>Nursing &amp; Health Sciences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15</w:t>
      </w:r>
      <w:r w:rsidRPr="00672498">
        <w:rPr>
          <w:rFonts w:ascii="Times New Roman" w:eastAsia="Times New Roman" w:hAnsi="Times New Roman" w:cs="Times New Roman"/>
        </w:rPr>
        <w:t>(2), 201–206. https://doi.org/10.1111/nhs.12017</w:t>
      </w:r>
    </w:p>
    <w:p w14:paraId="2219A1D2"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Nyman, S. R., &amp; Szymczynska, P. (2016). Meaningful activities for improving the wellbeing of people with dementia: Beyond mere pleasure to meeting fundamental psychological needs. </w:t>
      </w:r>
      <w:r w:rsidRPr="00672498">
        <w:rPr>
          <w:rFonts w:ascii="Times New Roman" w:eastAsia="Times New Roman" w:hAnsi="Times New Roman" w:cs="Times New Roman"/>
          <w:i/>
          <w:iCs/>
        </w:rPr>
        <w:t>Perspectives in Public Health</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136</w:t>
      </w:r>
      <w:r w:rsidRPr="00672498">
        <w:rPr>
          <w:rFonts w:ascii="Times New Roman" w:eastAsia="Times New Roman" w:hAnsi="Times New Roman" w:cs="Times New Roman"/>
        </w:rPr>
        <w:t>(2), 99–107. https://doi.org/10.1177/1757913915626193</w:t>
      </w:r>
    </w:p>
    <w:p w14:paraId="4C61C889"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Parveen, S., &amp; Oyebode, J. R. (2018). </w:t>
      </w:r>
      <w:r w:rsidRPr="00672498">
        <w:rPr>
          <w:rFonts w:ascii="Times New Roman" w:eastAsia="Times New Roman" w:hAnsi="Times New Roman" w:cs="Times New Roman"/>
          <w:i/>
          <w:iCs/>
        </w:rPr>
        <w:t>Dementia and Minority Ethnic Carers. Better Health Briefing.</w:t>
      </w:r>
      <w:r w:rsidRPr="00672498">
        <w:rPr>
          <w:rFonts w:ascii="Times New Roman" w:eastAsia="Times New Roman" w:hAnsi="Times New Roman" w:cs="Times New Roman"/>
        </w:rPr>
        <w:t xml:space="preserve"> (No. 46; p. 12). London: Race Equality Foundation.</w:t>
      </w:r>
    </w:p>
    <w:p w14:paraId="5E57020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Prince, M., Acosta, D., Chiu, H., Scazufca, M., Varghese, M., &amp; 10/66 Dementia Research Group. (2003). Dementia diagnosis in developing countries: A cross-cultural validation study. </w:t>
      </w:r>
      <w:r w:rsidRPr="00672498">
        <w:rPr>
          <w:rFonts w:ascii="Times New Roman" w:eastAsia="Times New Roman" w:hAnsi="Times New Roman" w:cs="Times New Roman"/>
          <w:i/>
          <w:iCs/>
        </w:rPr>
        <w:t>Lancet (London, England)</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361</w:t>
      </w:r>
      <w:r w:rsidRPr="00672498">
        <w:rPr>
          <w:rFonts w:ascii="Times New Roman" w:eastAsia="Times New Roman" w:hAnsi="Times New Roman" w:cs="Times New Roman"/>
        </w:rPr>
        <w:t>(9361), 909–917. https://doi.org/10.1016/S0140-6736(03)12772-9</w:t>
      </w:r>
    </w:p>
    <w:p w14:paraId="4AF62468"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Prince, M., Comas-Herrera, A., Knapp, M., Guerchet, M., &amp; Karagiannidou, M. (2016, September). World Alzheimer report 2016: Improving healthcare for people living with dementia: coverage, quality and costs now and in the future [Monograph]. Retrieved 28 February 2018, from http://www.alz.co.uk/</w:t>
      </w:r>
    </w:p>
    <w:p w14:paraId="5FDF7D66"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Qadir, F., Gulzar, W., Haqqani, S., &amp; Khalid, A. (2013). A pilot study examining the awareness, attitude, and burden of informal caregivers of patients with dementia. </w:t>
      </w:r>
      <w:r w:rsidRPr="00672498">
        <w:rPr>
          <w:rFonts w:ascii="Times New Roman" w:eastAsia="Times New Roman" w:hAnsi="Times New Roman" w:cs="Times New Roman"/>
          <w:i/>
          <w:iCs/>
        </w:rPr>
        <w:t>Care Management Journals: Journal of Case Management ; The Journal of Long Term Home Health Care</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14</w:t>
      </w:r>
      <w:r w:rsidRPr="00672498">
        <w:rPr>
          <w:rFonts w:ascii="Times New Roman" w:eastAsia="Times New Roman" w:hAnsi="Times New Roman" w:cs="Times New Roman"/>
        </w:rPr>
        <w:t>(4), 230–240.</w:t>
      </w:r>
    </w:p>
    <w:p w14:paraId="1BDAA72C"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QSR International Pty Ltd. (2015). </w:t>
      </w:r>
      <w:r w:rsidRPr="00672498">
        <w:rPr>
          <w:rFonts w:ascii="Times New Roman" w:eastAsia="Times New Roman" w:hAnsi="Times New Roman" w:cs="Times New Roman"/>
          <w:i/>
          <w:iCs/>
        </w:rPr>
        <w:t>NVivo 11 software</w:t>
      </w:r>
      <w:r w:rsidRPr="00672498">
        <w:rPr>
          <w:rFonts w:ascii="Times New Roman" w:eastAsia="Times New Roman" w:hAnsi="Times New Roman" w:cs="Times New Roman"/>
        </w:rPr>
        <w:t>.</w:t>
      </w:r>
    </w:p>
    <w:p w14:paraId="2E4BF2C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Rehman, A., Jingdong, L., &amp; Hussain, I. (2015). The province-wise literacy rate in Pakistan and its impact on the economy. </w:t>
      </w:r>
      <w:r w:rsidRPr="00672498">
        <w:rPr>
          <w:rFonts w:ascii="Times New Roman" w:eastAsia="Times New Roman" w:hAnsi="Times New Roman" w:cs="Times New Roman"/>
          <w:i/>
          <w:iCs/>
        </w:rPr>
        <w:t>Pacific Science Review B: Humanities and Social Sciences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w:t>
      </w:r>
      <w:r w:rsidRPr="00672498">
        <w:rPr>
          <w:rFonts w:ascii="Times New Roman" w:eastAsia="Times New Roman" w:hAnsi="Times New Roman" w:cs="Times New Roman"/>
        </w:rPr>
        <w:t>(3), 140–144. https://doi.org/10.1016/j.psrb.2016.09.001</w:t>
      </w:r>
    </w:p>
    <w:p w14:paraId="32AE04E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Riedijk, S. R., Vugt, M. E. D., Duivenvoorden, H. J., Niermeijer, M. F., Swieten, J. C. van, Verhey, F. R. J., &amp; Tibben, A. (2006). Caregiver Burden, Health-Related Quality of Life and Coping in Dementia Caregivers: A Comparison of Frontotemporal Dementia and Alzheimer’s Disease. </w:t>
      </w:r>
      <w:r w:rsidRPr="00672498">
        <w:rPr>
          <w:rFonts w:ascii="Times New Roman" w:eastAsia="Times New Roman" w:hAnsi="Times New Roman" w:cs="Times New Roman"/>
          <w:i/>
          <w:iCs/>
        </w:rPr>
        <w:t>Dementia and Geriatric Cognitive Disorders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22</w:t>
      </w:r>
      <w:r w:rsidRPr="00672498">
        <w:rPr>
          <w:rFonts w:ascii="Times New Roman" w:eastAsia="Times New Roman" w:hAnsi="Times New Roman" w:cs="Times New Roman"/>
        </w:rPr>
        <w:t>(5–6), 405–412. https://doi.org/10.1159/000095750</w:t>
      </w:r>
    </w:p>
    <w:p w14:paraId="58FDE8E1"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Rifat, M., Rusen, I. D., Mahmud, M. H., Nayer, I., Islam, A., &amp; Ahmed, F. (2008). From Mosques to Classrooms: Mobilizing the Community to Enhance Case Detection of Tuberculosis. </w:t>
      </w:r>
      <w:r w:rsidRPr="00672498">
        <w:rPr>
          <w:rFonts w:ascii="Times New Roman" w:eastAsia="Times New Roman" w:hAnsi="Times New Roman" w:cs="Times New Roman"/>
          <w:i/>
          <w:iCs/>
        </w:rPr>
        <w:t>American Journal of Public Health</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98</w:t>
      </w:r>
      <w:r w:rsidRPr="00672498">
        <w:rPr>
          <w:rFonts w:ascii="Times New Roman" w:eastAsia="Times New Roman" w:hAnsi="Times New Roman" w:cs="Times New Roman"/>
        </w:rPr>
        <w:t>(9), 1550–1552. https://doi.org/10.2105/AJPH.2007.117333</w:t>
      </w:r>
    </w:p>
    <w:p w14:paraId="1FDBE1F9"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Rodwell, J. M. (2001). </w:t>
      </w:r>
      <w:r w:rsidRPr="00672498">
        <w:rPr>
          <w:rFonts w:ascii="Times New Roman" w:eastAsia="Times New Roman" w:hAnsi="Times New Roman" w:cs="Times New Roman"/>
          <w:i/>
          <w:iCs/>
        </w:rPr>
        <w:t>The Koran (English translation)</w:t>
      </w:r>
      <w:r w:rsidRPr="00672498">
        <w:rPr>
          <w:rFonts w:ascii="Times New Roman" w:eastAsia="Times New Roman" w:hAnsi="Times New Roman" w:cs="Times New Roman"/>
        </w:rPr>
        <w:t>. London: Phoenix.</w:t>
      </w:r>
    </w:p>
    <w:p w14:paraId="5178C5F4"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Schulz, R., &amp; Sherwood, P. R. (2008). Physical and Mental Health Effects of Family Caregiving. </w:t>
      </w:r>
      <w:r w:rsidRPr="00672498">
        <w:rPr>
          <w:rFonts w:ascii="Times New Roman" w:eastAsia="Times New Roman" w:hAnsi="Times New Roman" w:cs="Times New Roman"/>
          <w:i/>
          <w:iCs/>
        </w:rPr>
        <w:t>The American Journal of Nursing</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108</w:t>
      </w:r>
      <w:r w:rsidRPr="00672498">
        <w:rPr>
          <w:rFonts w:ascii="Times New Roman" w:eastAsia="Times New Roman" w:hAnsi="Times New Roman" w:cs="Times New Roman"/>
        </w:rPr>
        <w:t>(9 Suppl), 23–27. https://doi.org/10.1097/01.NAJ.0000336406.45248.4c</w:t>
      </w:r>
    </w:p>
    <w:p w14:paraId="214EF9D5"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Shafqat, S. (2008). Alzheimer Disease Therapeutics: Perspectives from the Developing World. </w:t>
      </w:r>
      <w:r w:rsidRPr="00672498">
        <w:rPr>
          <w:rFonts w:ascii="Times New Roman" w:eastAsia="Times New Roman" w:hAnsi="Times New Roman" w:cs="Times New Roman"/>
          <w:i/>
          <w:iCs/>
        </w:rPr>
        <w:t>Journal of Alzheimer’s Disease</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15</w:t>
      </w:r>
      <w:r w:rsidRPr="00672498">
        <w:rPr>
          <w:rFonts w:ascii="Times New Roman" w:eastAsia="Times New Roman" w:hAnsi="Times New Roman" w:cs="Times New Roman"/>
        </w:rPr>
        <w:t>(2), 285–287. https://doi.org/10.3233/JAD-2008-15211</w:t>
      </w:r>
    </w:p>
    <w:p w14:paraId="6DD33233"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Shaji, K. S., Smitha, K., Lal, K. P., &amp; Prince, M. J. (2003). Caregivers of people with Alzheimer’s disease: A qualitative study from the Indian 10/66 dementia research network. </w:t>
      </w:r>
      <w:r w:rsidRPr="00672498">
        <w:rPr>
          <w:rFonts w:ascii="Times New Roman" w:eastAsia="Times New Roman" w:hAnsi="Times New Roman" w:cs="Times New Roman"/>
          <w:i/>
          <w:iCs/>
        </w:rPr>
        <w:t>International Journal of Geriatric Psychiatry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18</w:t>
      </w:r>
      <w:r w:rsidRPr="00672498">
        <w:rPr>
          <w:rFonts w:ascii="Times New Roman" w:eastAsia="Times New Roman" w:hAnsi="Times New Roman" w:cs="Times New Roman"/>
        </w:rPr>
        <w:t>(1), 1–6. http://dx.doi.org/10.1002/gps.649</w:t>
      </w:r>
    </w:p>
    <w:p w14:paraId="5A39B5D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Strachan, G., Adikaram, A., &amp; Kailasapathy, P. (2015). Gender (In)Equality in South Asia: Problems, Prospects and Pathways. </w:t>
      </w:r>
      <w:r w:rsidRPr="00672498">
        <w:rPr>
          <w:rFonts w:ascii="Times New Roman" w:eastAsia="Times New Roman" w:hAnsi="Times New Roman" w:cs="Times New Roman"/>
          <w:i/>
          <w:iCs/>
        </w:rPr>
        <w:t>South Asian Journal of Human Resources Management</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2</w:t>
      </w:r>
      <w:r w:rsidRPr="00672498">
        <w:rPr>
          <w:rFonts w:ascii="Times New Roman" w:eastAsia="Times New Roman" w:hAnsi="Times New Roman" w:cs="Times New Roman"/>
        </w:rPr>
        <w:t>, 1–11. https://doi.org/10.1177/2322093715580222</w:t>
      </w:r>
    </w:p>
    <w:p w14:paraId="7302589D"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Swaminathan, S., Qureshi, H., Jahan, M. U., Baskota, D. K., Alwis, S. D., &amp; Dandona, L. (2017). Health research priorities and gaps in South Asia. </w:t>
      </w:r>
      <w:r w:rsidRPr="00672498">
        <w:rPr>
          <w:rFonts w:ascii="Times New Roman" w:eastAsia="Times New Roman" w:hAnsi="Times New Roman" w:cs="Times New Roman"/>
          <w:i/>
          <w:iCs/>
        </w:rPr>
        <w:t>BMJ</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357</w:t>
      </w:r>
      <w:r w:rsidRPr="00672498">
        <w:rPr>
          <w:rFonts w:ascii="Times New Roman" w:eastAsia="Times New Roman" w:hAnsi="Times New Roman" w:cs="Times New Roman"/>
        </w:rPr>
        <w:t>, j1510. https://doi.org/10.1136/bmj.j1510</w:t>
      </w:r>
    </w:p>
    <w:p w14:paraId="3C0E78DE"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Tretteteig, S., Vatne, S., &amp; Rokstad, A. M. M. (2017). The influence of day care centres designed for people with dementia on family caregivers – a qualitative study. </w:t>
      </w:r>
      <w:r w:rsidRPr="00672498">
        <w:rPr>
          <w:rFonts w:ascii="Times New Roman" w:eastAsia="Times New Roman" w:hAnsi="Times New Roman" w:cs="Times New Roman"/>
          <w:i/>
          <w:iCs/>
        </w:rPr>
        <w:t>BMC Geriatrics</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17</w:t>
      </w:r>
      <w:r w:rsidRPr="00672498">
        <w:rPr>
          <w:rFonts w:ascii="Times New Roman" w:eastAsia="Times New Roman" w:hAnsi="Times New Roman" w:cs="Times New Roman"/>
        </w:rPr>
        <w:t>(1), 5. https://doi.org/10.1186/s12877-016-0403-2</w:t>
      </w:r>
    </w:p>
    <w:p w14:paraId="123FC3FA"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Wang, H.-X., Xu, W., &amp; Pei, J.-J. (2012). Leisure activities, cognition and dementia. </w:t>
      </w:r>
      <w:r w:rsidRPr="00672498">
        <w:rPr>
          <w:rFonts w:ascii="Times New Roman" w:eastAsia="Times New Roman" w:hAnsi="Times New Roman" w:cs="Times New Roman"/>
          <w:i/>
          <w:iCs/>
        </w:rPr>
        <w:t>Biochimica et Biophysica Acta (BBA) - Molecular Basis of Disease</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1822</w:t>
      </w:r>
      <w:r w:rsidRPr="00672498">
        <w:rPr>
          <w:rFonts w:ascii="Times New Roman" w:eastAsia="Times New Roman" w:hAnsi="Times New Roman" w:cs="Times New Roman"/>
        </w:rPr>
        <w:t>(3), 482–491. https://doi.org/10.1016/j.bbadis.2011.09.002</w:t>
      </w:r>
    </w:p>
    <w:p w14:paraId="334E13CE"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Werner, P. (2014). Stigma and Alzheimer’s disease: A systematic review of evidence, theory, and methods. In P. Corrigan (Ed.), </w:t>
      </w:r>
      <w:r w:rsidRPr="00672498">
        <w:rPr>
          <w:rFonts w:ascii="Times New Roman" w:eastAsia="Times New Roman" w:hAnsi="Times New Roman" w:cs="Times New Roman"/>
          <w:i/>
          <w:iCs/>
        </w:rPr>
        <w:t>The stigma of disease and disability: Understanding causes and overcoming injustices</w:t>
      </w:r>
      <w:r w:rsidRPr="00672498">
        <w:rPr>
          <w:rFonts w:ascii="Times New Roman" w:eastAsia="Times New Roman" w:hAnsi="Times New Roman" w:cs="Times New Roman"/>
        </w:rPr>
        <w:t xml:space="preserve"> (pp. 223–244). Washington, DC: American Psychological Association.</w:t>
      </w:r>
    </w:p>
    <w:p w14:paraId="555A9256"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Wharton, T. C., &amp; Ford, B. K. (2014). What is known about dementia care recipient violence and aggression against caregivers? </w:t>
      </w:r>
      <w:r w:rsidRPr="00672498">
        <w:rPr>
          <w:rFonts w:ascii="Times New Roman" w:eastAsia="Times New Roman" w:hAnsi="Times New Roman" w:cs="Times New Roman"/>
          <w:i/>
          <w:iCs/>
        </w:rPr>
        <w:t>Journal of Gerontological Social Work</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57</w:t>
      </w:r>
      <w:r w:rsidRPr="00672498">
        <w:rPr>
          <w:rFonts w:ascii="Times New Roman" w:eastAsia="Times New Roman" w:hAnsi="Times New Roman" w:cs="Times New Roman"/>
        </w:rPr>
        <w:t>(5), 460–477. https://doi.org/10.1080/01634372.2014.882466</w:t>
      </w:r>
    </w:p>
    <w:p w14:paraId="0EACD88B"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Wimo, A., Jönsson, L., Bond, J., Prince, M., &amp; Winblad, B. (2013). The worldwide economic impact of dementia 2010. </w:t>
      </w:r>
      <w:r w:rsidRPr="00672498">
        <w:rPr>
          <w:rFonts w:ascii="Times New Roman" w:eastAsia="Times New Roman" w:hAnsi="Times New Roman" w:cs="Times New Roman"/>
          <w:i/>
          <w:iCs/>
        </w:rPr>
        <w:t>Alzheimer’s &amp; Dementia: The Journal of the Alzheimer’s Association</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9</w:t>
      </w:r>
      <w:r w:rsidRPr="00672498">
        <w:rPr>
          <w:rFonts w:ascii="Times New Roman" w:eastAsia="Times New Roman" w:hAnsi="Times New Roman" w:cs="Times New Roman"/>
        </w:rPr>
        <w:t>(1), 1-11.e3. https://doi.org/10.1016/j.jalz.2012.11.006</w:t>
      </w:r>
    </w:p>
    <w:p w14:paraId="17FC042C"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Zaidi, A. (2013). </w:t>
      </w:r>
      <w:r w:rsidRPr="00672498">
        <w:rPr>
          <w:rFonts w:ascii="Times New Roman" w:eastAsia="Times New Roman" w:hAnsi="Times New Roman" w:cs="Times New Roman"/>
          <w:i/>
          <w:iCs/>
        </w:rPr>
        <w:t>Global AgeWatch Index 2013: Purpose, Methodology and Results</w:t>
      </w:r>
      <w:r w:rsidRPr="00672498">
        <w:rPr>
          <w:rFonts w:ascii="Times New Roman" w:eastAsia="Times New Roman" w:hAnsi="Times New Roman" w:cs="Times New Roman"/>
        </w:rPr>
        <w:t>. Retrieved from HelpAge International, Centre for Research Ageing, University of Southampton website: http://www.helpage.org/download/52949b561453d/</w:t>
      </w:r>
    </w:p>
    <w:p w14:paraId="3A38BDE3"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Zaidi, A., Stefanoni, S., &amp; Khalil, H. (2019). </w:t>
      </w:r>
      <w:r w:rsidRPr="00672498">
        <w:rPr>
          <w:rFonts w:ascii="Times New Roman" w:eastAsia="Times New Roman" w:hAnsi="Times New Roman" w:cs="Times New Roman"/>
          <w:i/>
          <w:iCs/>
        </w:rPr>
        <w:t>Moving from the Margins: Promoting and Protecting the Rights of Older Persons in Pakistan</w:t>
      </w:r>
      <w:r w:rsidRPr="00672498">
        <w:rPr>
          <w:rFonts w:ascii="Times New Roman" w:eastAsia="Times New Roman" w:hAnsi="Times New Roman" w:cs="Times New Roman"/>
        </w:rPr>
        <w:t>. British Council Islamabad, Pakistan.</w:t>
      </w:r>
    </w:p>
    <w:p w14:paraId="2DD98642"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Zaidi, A., Willis, R., Farina, N., Balouch, S., Jafri, H., Ahmed, I., … Jaffri, R. (2019). </w:t>
      </w:r>
      <w:r w:rsidRPr="00672498">
        <w:rPr>
          <w:rFonts w:ascii="Times New Roman" w:eastAsia="Times New Roman" w:hAnsi="Times New Roman" w:cs="Times New Roman"/>
          <w:i/>
          <w:iCs/>
        </w:rPr>
        <w:t>Understanding, Beliefs and Treatment of Dementia in Pakistan: Final Report</w:t>
      </w:r>
      <w:r w:rsidRPr="00672498">
        <w:rPr>
          <w:rFonts w:ascii="Times New Roman" w:eastAsia="Times New Roman" w:hAnsi="Times New Roman" w:cs="Times New Roman"/>
        </w:rPr>
        <w:t xml:space="preserve"> (p. 55). Age International, Age UK and HelpAge International.</w:t>
      </w:r>
    </w:p>
    <w:p w14:paraId="0D004ED2" w14:textId="77777777" w:rsidR="006E62D3" w:rsidRPr="00672498" w:rsidRDefault="006E62D3" w:rsidP="00B929BF">
      <w:pPr>
        <w:pStyle w:val="Bibliography"/>
        <w:rPr>
          <w:rFonts w:ascii="Times New Roman" w:eastAsia="Times New Roman" w:hAnsi="Times New Roman" w:cs="Times New Roman"/>
        </w:rPr>
      </w:pPr>
      <w:r w:rsidRPr="00672498">
        <w:rPr>
          <w:rFonts w:ascii="Times New Roman" w:eastAsia="Times New Roman" w:hAnsi="Times New Roman" w:cs="Times New Roman"/>
        </w:rPr>
        <w:t xml:space="preserve">Zodikoff, B. D. (2007). Gender differences in the community service use attitudes of older spousal caregiver-care recipient couples. </w:t>
      </w:r>
      <w:r w:rsidRPr="00672498">
        <w:rPr>
          <w:rFonts w:ascii="Times New Roman" w:eastAsia="Times New Roman" w:hAnsi="Times New Roman" w:cs="Times New Roman"/>
          <w:i/>
          <w:iCs/>
        </w:rPr>
        <w:t>Home Health Care Services Quarterly</w:t>
      </w:r>
      <w:r w:rsidRPr="00672498">
        <w:rPr>
          <w:rFonts w:ascii="Times New Roman" w:eastAsia="Times New Roman" w:hAnsi="Times New Roman" w:cs="Times New Roman"/>
        </w:rPr>
        <w:t xml:space="preserve">, </w:t>
      </w:r>
      <w:r w:rsidRPr="00672498">
        <w:rPr>
          <w:rFonts w:ascii="Times New Roman" w:eastAsia="Times New Roman" w:hAnsi="Times New Roman" w:cs="Times New Roman"/>
          <w:i/>
          <w:iCs/>
        </w:rPr>
        <w:t>26</w:t>
      </w:r>
      <w:r w:rsidRPr="00672498">
        <w:rPr>
          <w:rFonts w:ascii="Times New Roman" w:eastAsia="Times New Roman" w:hAnsi="Times New Roman" w:cs="Times New Roman"/>
        </w:rPr>
        <w:t>(2), 1–20. https://doi.org/10.1300/J027v26n02_01</w:t>
      </w:r>
    </w:p>
    <w:p w14:paraId="2EA07AB4" w14:textId="4D1603B9" w:rsidR="00DF7EE1" w:rsidRPr="00672498" w:rsidRDefault="001E4298" w:rsidP="001C5435">
      <w:pPr>
        <w:spacing w:line="480" w:lineRule="auto"/>
        <w:jc w:val="center"/>
        <w:rPr>
          <w:rFonts w:ascii="Times New Roman" w:hAnsi="Times New Roman" w:cs="Times New Roman"/>
          <w:sz w:val="24"/>
          <w:szCs w:val="24"/>
        </w:rPr>
      </w:pPr>
      <w:r w:rsidRPr="00672498">
        <w:rPr>
          <w:rFonts w:ascii="Times New Roman" w:hAnsi="Times New Roman" w:cs="Times New Roman"/>
          <w:sz w:val="24"/>
          <w:szCs w:val="24"/>
        </w:rPr>
        <w:fldChar w:fldCharType="end"/>
      </w:r>
    </w:p>
    <w:p w14:paraId="364EC477" w14:textId="77777777" w:rsidR="00B929BF" w:rsidRPr="00672498" w:rsidRDefault="00B929BF" w:rsidP="001C5435">
      <w:pPr>
        <w:spacing w:line="480" w:lineRule="auto"/>
        <w:jc w:val="center"/>
        <w:rPr>
          <w:rFonts w:ascii="Times New Roman" w:hAnsi="Times New Roman" w:cs="Times New Roman"/>
          <w:sz w:val="24"/>
          <w:szCs w:val="24"/>
        </w:rPr>
      </w:pPr>
    </w:p>
    <w:p w14:paraId="0E398DE2" w14:textId="77777777" w:rsidR="00B929BF" w:rsidRPr="00672498" w:rsidRDefault="00B929BF" w:rsidP="00B7174A">
      <w:pPr>
        <w:spacing w:line="480" w:lineRule="auto"/>
        <w:rPr>
          <w:rFonts w:ascii="Times New Roman" w:hAnsi="Times New Roman" w:cs="Times New Roman"/>
          <w:sz w:val="24"/>
          <w:szCs w:val="24"/>
        </w:rPr>
      </w:pPr>
    </w:p>
    <w:p w14:paraId="4CD82D3D" w14:textId="77777777" w:rsidR="000614A0" w:rsidRPr="00672498" w:rsidRDefault="000614A0" w:rsidP="00B7174A">
      <w:pPr>
        <w:spacing w:line="480" w:lineRule="auto"/>
        <w:rPr>
          <w:rFonts w:ascii="Times New Roman" w:hAnsi="Times New Roman" w:cs="Times New Roman"/>
          <w:sz w:val="24"/>
          <w:szCs w:val="24"/>
        </w:rPr>
      </w:pPr>
    </w:p>
    <w:p w14:paraId="1C4C5CEC" w14:textId="77777777" w:rsidR="000614A0" w:rsidRPr="00672498" w:rsidRDefault="000614A0" w:rsidP="00B7174A">
      <w:pPr>
        <w:spacing w:line="480" w:lineRule="auto"/>
        <w:rPr>
          <w:rFonts w:ascii="Times New Roman" w:hAnsi="Times New Roman" w:cs="Times New Roman"/>
          <w:sz w:val="24"/>
          <w:szCs w:val="24"/>
        </w:rPr>
      </w:pPr>
    </w:p>
    <w:p w14:paraId="38958275" w14:textId="77777777" w:rsidR="000614A0" w:rsidRPr="00672498" w:rsidRDefault="000614A0" w:rsidP="00B7174A">
      <w:pPr>
        <w:spacing w:line="480" w:lineRule="auto"/>
        <w:rPr>
          <w:rFonts w:ascii="Times New Roman" w:hAnsi="Times New Roman" w:cs="Times New Roman"/>
          <w:sz w:val="24"/>
          <w:szCs w:val="24"/>
        </w:rPr>
      </w:pPr>
    </w:p>
    <w:p w14:paraId="5ABA893C" w14:textId="77777777" w:rsidR="000614A0" w:rsidRPr="00672498" w:rsidRDefault="000614A0" w:rsidP="00B7174A">
      <w:pPr>
        <w:spacing w:line="480" w:lineRule="auto"/>
        <w:rPr>
          <w:rFonts w:ascii="Times New Roman" w:hAnsi="Times New Roman" w:cs="Times New Roman"/>
          <w:sz w:val="24"/>
          <w:szCs w:val="24"/>
        </w:rPr>
      </w:pPr>
    </w:p>
    <w:p w14:paraId="7D9A8DB6" w14:textId="11547A02" w:rsidR="006C4015" w:rsidRPr="00672498" w:rsidRDefault="006567BF" w:rsidP="0050560D">
      <w:pPr>
        <w:spacing w:line="480" w:lineRule="auto"/>
        <w:jc w:val="center"/>
        <w:rPr>
          <w:rFonts w:ascii="Times New Roman" w:hAnsi="Times New Roman" w:cs="Times New Roman"/>
          <w:b/>
          <w:sz w:val="24"/>
          <w:szCs w:val="24"/>
        </w:rPr>
      </w:pPr>
      <w:r w:rsidRPr="00672498">
        <w:rPr>
          <w:rFonts w:ascii="Times New Roman" w:hAnsi="Times New Roman" w:cs="Times New Roman"/>
          <w:b/>
          <w:sz w:val="24"/>
          <w:szCs w:val="24"/>
        </w:rPr>
        <w:t>Table</w:t>
      </w:r>
      <w:r w:rsidR="00230EBE" w:rsidRPr="00672498">
        <w:rPr>
          <w:rFonts w:ascii="Times New Roman" w:hAnsi="Times New Roman" w:cs="Times New Roman"/>
          <w:b/>
          <w:sz w:val="24"/>
          <w:szCs w:val="24"/>
        </w:rPr>
        <w:t>s</w:t>
      </w:r>
    </w:p>
    <w:p w14:paraId="4686CB1B" w14:textId="7A89887F" w:rsidR="006567BF" w:rsidRPr="00672498" w:rsidRDefault="006567BF" w:rsidP="00230EBE">
      <w:pPr>
        <w:spacing w:line="480" w:lineRule="auto"/>
        <w:rPr>
          <w:rFonts w:ascii="Times New Roman" w:hAnsi="Times New Roman" w:cs="Times New Roman"/>
          <w:sz w:val="24"/>
          <w:szCs w:val="24"/>
        </w:rPr>
      </w:pPr>
      <w:r w:rsidRPr="00672498">
        <w:rPr>
          <w:rFonts w:ascii="Times New Roman" w:hAnsi="Times New Roman" w:cs="Times New Roman"/>
          <w:b/>
          <w:sz w:val="24"/>
          <w:szCs w:val="24"/>
        </w:rPr>
        <w:t>Table 1</w:t>
      </w:r>
      <w:r w:rsidRPr="00672498">
        <w:rPr>
          <w:rFonts w:ascii="Times New Roman" w:hAnsi="Times New Roman" w:cs="Times New Roman"/>
          <w:sz w:val="24"/>
          <w:szCs w:val="24"/>
        </w:rPr>
        <w:t>. Su</w:t>
      </w:r>
      <w:r w:rsidR="0050560D" w:rsidRPr="00672498">
        <w:rPr>
          <w:rFonts w:ascii="Times New Roman" w:hAnsi="Times New Roman" w:cs="Times New Roman"/>
          <w:sz w:val="24"/>
          <w:szCs w:val="24"/>
        </w:rPr>
        <w:t>mmary of caregiver demographics</w:t>
      </w:r>
    </w:p>
    <w:tbl>
      <w:tblPr>
        <w:tblStyle w:val="TableGrid"/>
        <w:tblW w:w="0" w:type="auto"/>
        <w:tblBorders>
          <w:top w:val="single" w:sz="8" w:space="0" w:color="FFFFFF"/>
          <w:left w:val="none" w:sz="0" w:space="0" w:color="auto"/>
          <w:bottom w:val="single" w:sz="8" w:space="0" w:color="FFFFFF"/>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1985"/>
        <w:gridCol w:w="1559"/>
        <w:gridCol w:w="1488"/>
      </w:tblGrid>
      <w:tr w:rsidR="006567BF" w:rsidRPr="00672498" w14:paraId="235EF728" w14:textId="77777777" w:rsidTr="00AE5636">
        <w:trPr>
          <w:trHeight w:val="448"/>
        </w:trPr>
        <w:tc>
          <w:tcPr>
            <w:tcW w:w="3544" w:type="dxa"/>
            <w:tcBorders>
              <w:top w:val="single" w:sz="4" w:space="0" w:color="auto"/>
              <w:bottom w:val="nil"/>
            </w:tcBorders>
          </w:tcPr>
          <w:p w14:paraId="3C2AB7FB" w14:textId="77777777" w:rsidR="006567BF" w:rsidRPr="00672498" w:rsidRDefault="006567BF" w:rsidP="00230EBE">
            <w:pPr>
              <w:spacing w:line="480" w:lineRule="auto"/>
              <w:rPr>
                <w:rFonts w:ascii="Times New Roman" w:hAnsi="Times New Roman" w:cs="Times New Roman"/>
              </w:rPr>
            </w:pPr>
          </w:p>
        </w:tc>
        <w:tc>
          <w:tcPr>
            <w:tcW w:w="3544" w:type="dxa"/>
            <w:gridSpan w:val="2"/>
            <w:tcBorders>
              <w:top w:val="single" w:sz="4" w:space="0" w:color="auto"/>
              <w:bottom w:val="nil"/>
            </w:tcBorders>
          </w:tcPr>
          <w:p w14:paraId="4DE0E49C"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Lahore</w:t>
            </w:r>
          </w:p>
        </w:tc>
        <w:tc>
          <w:tcPr>
            <w:tcW w:w="3047" w:type="dxa"/>
            <w:gridSpan w:val="2"/>
            <w:tcBorders>
              <w:top w:val="single" w:sz="4" w:space="0" w:color="auto"/>
              <w:bottom w:val="nil"/>
            </w:tcBorders>
          </w:tcPr>
          <w:p w14:paraId="47AF1900"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Karachi</w:t>
            </w:r>
          </w:p>
        </w:tc>
      </w:tr>
      <w:tr w:rsidR="006567BF" w:rsidRPr="00672498" w14:paraId="09D95C64" w14:textId="77777777" w:rsidTr="00AE5636">
        <w:trPr>
          <w:trHeight w:val="433"/>
        </w:trPr>
        <w:tc>
          <w:tcPr>
            <w:tcW w:w="3544" w:type="dxa"/>
            <w:tcBorders>
              <w:top w:val="nil"/>
              <w:bottom w:val="single" w:sz="4" w:space="0" w:color="auto"/>
            </w:tcBorders>
          </w:tcPr>
          <w:p w14:paraId="0D3C916D" w14:textId="77777777" w:rsidR="006567BF" w:rsidRPr="00672498" w:rsidRDefault="006567BF" w:rsidP="00230EBE">
            <w:pPr>
              <w:spacing w:line="480" w:lineRule="auto"/>
              <w:rPr>
                <w:rFonts w:ascii="Times New Roman" w:hAnsi="Times New Roman" w:cs="Times New Roman"/>
              </w:rPr>
            </w:pPr>
          </w:p>
        </w:tc>
        <w:tc>
          <w:tcPr>
            <w:tcW w:w="1559" w:type="dxa"/>
            <w:tcBorders>
              <w:top w:val="nil"/>
              <w:bottom w:val="single" w:sz="4" w:space="0" w:color="auto"/>
            </w:tcBorders>
          </w:tcPr>
          <w:p w14:paraId="67A3B88B"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Male</w:t>
            </w:r>
          </w:p>
        </w:tc>
        <w:tc>
          <w:tcPr>
            <w:tcW w:w="1985" w:type="dxa"/>
            <w:tcBorders>
              <w:top w:val="nil"/>
              <w:bottom w:val="single" w:sz="4" w:space="0" w:color="auto"/>
            </w:tcBorders>
          </w:tcPr>
          <w:p w14:paraId="0EEBA44F"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Female</w:t>
            </w:r>
          </w:p>
        </w:tc>
        <w:tc>
          <w:tcPr>
            <w:tcW w:w="1559" w:type="dxa"/>
            <w:tcBorders>
              <w:top w:val="nil"/>
              <w:bottom w:val="single" w:sz="4" w:space="0" w:color="auto"/>
            </w:tcBorders>
          </w:tcPr>
          <w:p w14:paraId="010B2F30"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Male</w:t>
            </w:r>
          </w:p>
        </w:tc>
        <w:tc>
          <w:tcPr>
            <w:tcW w:w="1488" w:type="dxa"/>
            <w:tcBorders>
              <w:top w:val="nil"/>
              <w:bottom w:val="single" w:sz="4" w:space="0" w:color="auto"/>
            </w:tcBorders>
          </w:tcPr>
          <w:p w14:paraId="251DF8AA" w14:textId="77777777" w:rsidR="006567BF" w:rsidRPr="00672498" w:rsidRDefault="006567BF" w:rsidP="00230EBE">
            <w:pPr>
              <w:spacing w:line="480" w:lineRule="auto"/>
              <w:jc w:val="center"/>
              <w:rPr>
                <w:rFonts w:ascii="Times New Roman" w:hAnsi="Times New Roman" w:cs="Times New Roman"/>
                <w:b/>
              </w:rPr>
            </w:pPr>
            <w:r w:rsidRPr="00672498">
              <w:rPr>
                <w:rFonts w:ascii="Times New Roman" w:hAnsi="Times New Roman" w:cs="Times New Roman"/>
                <w:b/>
              </w:rPr>
              <w:t>Female</w:t>
            </w:r>
          </w:p>
        </w:tc>
      </w:tr>
      <w:tr w:rsidR="006567BF" w:rsidRPr="00672498" w14:paraId="2D7AC113" w14:textId="77777777" w:rsidTr="00AE5636">
        <w:tc>
          <w:tcPr>
            <w:tcW w:w="3544" w:type="dxa"/>
            <w:tcBorders>
              <w:top w:val="single" w:sz="4" w:space="0" w:color="auto"/>
              <w:bottom w:val="nil"/>
            </w:tcBorders>
          </w:tcPr>
          <w:p w14:paraId="72BA2401" w14:textId="77777777" w:rsidR="006567BF" w:rsidRPr="00672498" w:rsidRDefault="006567BF" w:rsidP="00230EBE">
            <w:pPr>
              <w:spacing w:line="480" w:lineRule="auto"/>
              <w:rPr>
                <w:rFonts w:ascii="Times New Roman" w:hAnsi="Times New Roman" w:cs="Times New Roman"/>
                <w:b/>
              </w:rPr>
            </w:pPr>
            <w:r w:rsidRPr="00672498">
              <w:rPr>
                <w:rFonts w:ascii="Times New Roman" w:hAnsi="Times New Roman" w:cs="Times New Roman"/>
                <w:b/>
              </w:rPr>
              <w:t>N</w:t>
            </w:r>
          </w:p>
        </w:tc>
        <w:tc>
          <w:tcPr>
            <w:tcW w:w="1559" w:type="dxa"/>
            <w:tcBorders>
              <w:top w:val="single" w:sz="4" w:space="0" w:color="auto"/>
              <w:bottom w:val="nil"/>
            </w:tcBorders>
          </w:tcPr>
          <w:p w14:paraId="6A044158"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4</w:t>
            </w:r>
          </w:p>
        </w:tc>
        <w:tc>
          <w:tcPr>
            <w:tcW w:w="1985" w:type="dxa"/>
            <w:tcBorders>
              <w:top w:val="single" w:sz="4" w:space="0" w:color="auto"/>
              <w:bottom w:val="nil"/>
            </w:tcBorders>
          </w:tcPr>
          <w:p w14:paraId="404BC2A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6</w:t>
            </w:r>
          </w:p>
        </w:tc>
        <w:tc>
          <w:tcPr>
            <w:tcW w:w="1559" w:type="dxa"/>
            <w:tcBorders>
              <w:top w:val="single" w:sz="4" w:space="0" w:color="auto"/>
              <w:bottom w:val="nil"/>
            </w:tcBorders>
          </w:tcPr>
          <w:p w14:paraId="357874C3"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488" w:type="dxa"/>
            <w:tcBorders>
              <w:top w:val="single" w:sz="4" w:space="0" w:color="auto"/>
              <w:bottom w:val="nil"/>
            </w:tcBorders>
          </w:tcPr>
          <w:p w14:paraId="692437B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8</w:t>
            </w:r>
          </w:p>
        </w:tc>
      </w:tr>
      <w:tr w:rsidR="006567BF" w:rsidRPr="00672498" w14:paraId="76A3D09A" w14:textId="77777777" w:rsidTr="00AE5636">
        <w:tc>
          <w:tcPr>
            <w:tcW w:w="3544" w:type="dxa"/>
            <w:tcBorders>
              <w:top w:val="nil"/>
              <w:bottom w:val="single" w:sz="4" w:space="0" w:color="auto"/>
            </w:tcBorders>
          </w:tcPr>
          <w:p w14:paraId="594DBBF6" w14:textId="77777777" w:rsidR="006567BF" w:rsidRPr="00672498" w:rsidRDefault="006567BF" w:rsidP="00230EBE">
            <w:pPr>
              <w:spacing w:line="480" w:lineRule="auto"/>
              <w:rPr>
                <w:rFonts w:ascii="Times New Roman" w:hAnsi="Times New Roman" w:cs="Times New Roman"/>
                <w:b/>
              </w:rPr>
            </w:pPr>
            <w:r w:rsidRPr="00672498">
              <w:rPr>
                <w:rFonts w:ascii="Times New Roman" w:hAnsi="Times New Roman" w:cs="Times New Roman"/>
                <w:b/>
              </w:rPr>
              <w:t>Mean age (range)</w:t>
            </w:r>
          </w:p>
        </w:tc>
        <w:tc>
          <w:tcPr>
            <w:tcW w:w="1559" w:type="dxa"/>
            <w:tcBorders>
              <w:top w:val="nil"/>
              <w:bottom w:val="single" w:sz="4" w:space="0" w:color="auto"/>
            </w:tcBorders>
          </w:tcPr>
          <w:p w14:paraId="16309FD7"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56 (45-72)</w:t>
            </w:r>
          </w:p>
        </w:tc>
        <w:tc>
          <w:tcPr>
            <w:tcW w:w="1985" w:type="dxa"/>
            <w:tcBorders>
              <w:top w:val="nil"/>
              <w:bottom w:val="single" w:sz="4" w:space="0" w:color="auto"/>
            </w:tcBorders>
          </w:tcPr>
          <w:p w14:paraId="6270BBE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45 (35-54)</w:t>
            </w:r>
          </w:p>
        </w:tc>
        <w:tc>
          <w:tcPr>
            <w:tcW w:w="1559" w:type="dxa"/>
            <w:tcBorders>
              <w:top w:val="nil"/>
              <w:bottom w:val="single" w:sz="4" w:space="0" w:color="auto"/>
            </w:tcBorders>
          </w:tcPr>
          <w:p w14:paraId="19E604C9"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74 (68-80)</w:t>
            </w:r>
          </w:p>
        </w:tc>
        <w:tc>
          <w:tcPr>
            <w:tcW w:w="1488" w:type="dxa"/>
            <w:tcBorders>
              <w:top w:val="nil"/>
              <w:bottom w:val="single" w:sz="4" w:space="0" w:color="auto"/>
            </w:tcBorders>
          </w:tcPr>
          <w:p w14:paraId="28524167"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50 (35-62)</w:t>
            </w:r>
          </w:p>
        </w:tc>
      </w:tr>
      <w:tr w:rsidR="006567BF" w:rsidRPr="00672498" w14:paraId="39680F93" w14:textId="77777777" w:rsidTr="00AE5636">
        <w:tc>
          <w:tcPr>
            <w:tcW w:w="3544" w:type="dxa"/>
            <w:tcBorders>
              <w:top w:val="single" w:sz="4" w:space="0" w:color="auto"/>
            </w:tcBorders>
          </w:tcPr>
          <w:p w14:paraId="05868907" w14:textId="77777777" w:rsidR="006567BF" w:rsidRPr="00672498" w:rsidRDefault="006567BF" w:rsidP="00230EBE">
            <w:pPr>
              <w:spacing w:line="480" w:lineRule="auto"/>
              <w:rPr>
                <w:rFonts w:ascii="Times New Roman" w:hAnsi="Times New Roman" w:cs="Times New Roman"/>
                <w:b/>
              </w:rPr>
            </w:pPr>
            <w:r w:rsidRPr="00672498">
              <w:rPr>
                <w:rFonts w:ascii="Times New Roman" w:hAnsi="Times New Roman" w:cs="Times New Roman"/>
                <w:b/>
              </w:rPr>
              <w:t>Occupation type</w:t>
            </w:r>
          </w:p>
        </w:tc>
        <w:tc>
          <w:tcPr>
            <w:tcW w:w="1559" w:type="dxa"/>
            <w:tcBorders>
              <w:top w:val="single" w:sz="4" w:space="0" w:color="auto"/>
            </w:tcBorders>
          </w:tcPr>
          <w:p w14:paraId="1543865F" w14:textId="77777777" w:rsidR="006567BF" w:rsidRPr="00672498" w:rsidRDefault="006567BF" w:rsidP="00230EBE">
            <w:pPr>
              <w:spacing w:line="480" w:lineRule="auto"/>
              <w:jc w:val="center"/>
              <w:rPr>
                <w:rFonts w:ascii="Times New Roman" w:hAnsi="Times New Roman" w:cs="Times New Roman"/>
              </w:rPr>
            </w:pPr>
          </w:p>
        </w:tc>
        <w:tc>
          <w:tcPr>
            <w:tcW w:w="1985" w:type="dxa"/>
            <w:tcBorders>
              <w:top w:val="single" w:sz="4" w:space="0" w:color="auto"/>
            </w:tcBorders>
          </w:tcPr>
          <w:p w14:paraId="5A86A029" w14:textId="77777777" w:rsidR="006567BF" w:rsidRPr="00672498" w:rsidRDefault="006567BF" w:rsidP="00230EBE">
            <w:pPr>
              <w:spacing w:line="480" w:lineRule="auto"/>
              <w:jc w:val="center"/>
              <w:rPr>
                <w:rFonts w:ascii="Times New Roman" w:hAnsi="Times New Roman" w:cs="Times New Roman"/>
              </w:rPr>
            </w:pPr>
          </w:p>
        </w:tc>
        <w:tc>
          <w:tcPr>
            <w:tcW w:w="1559" w:type="dxa"/>
            <w:tcBorders>
              <w:top w:val="single" w:sz="4" w:space="0" w:color="auto"/>
            </w:tcBorders>
          </w:tcPr>
          <w:p w14:paraId="79BB20D4" w14:textId="77777777" w:rsidR="006567BF" w:rsidRPr="00672498" w:rsidRDefault="006567BF" w:rsidP="00230EBE">
            <w:pPr>
              <w:spacing w:line="480" w:lineRule="auto"/>
              <w:jc w:val="center"/>
              <w:rPr>
                <w:rFonts w:ascii="Times New Roman" w:hAnsi="Times New Roman" w:cs="Times New Roman"/>
              </w:rPr>
            </w:pPr>
          </w:p>
        </w:tc>
        <w:tc>
          <w:tcPr>
            <w:tcW w:w="1488" w:type="dxa"/>
            <w:tcBorders>
              <w:top w:val="single" w:sz="4" w:space="0" w:color="auto"/>
            </w:tcBorders>
          </w:tcPr>
          <w:p w14:paraId="1AE7605A" w14:textId="77777777" w:rsidR="006567BF" w:rsidRPr="00672498" w:rsidRDefault="006567BF" w:rsidP="00230EBE">
            <w:pPr>
              <w:spacing w:line="480" w:lineRule="auto"/>
              <w:jc w:val="center"/>
              <w:rPr>
                <w:rFonts w:ascii="Times New Roman" w:hAnsi="Times New Roman" w:cs="Times New Roman"/>
              </w:rPr>
            </w:pPr>
          </w:p>
        </w:tc>
      </w:tr>
      <w:tr w:rsidR="006567BF" w:rsidRPr="00672498" w14:paraId="72565B4E" w14:textId="77777777" w:rsidTr="00AE5636">
        <w:tc>
          <w:tcPr>
            <w:tcW w:w="3544" w:type="dxa"/>
          </w:tcPr>
          <w:p w14:paraId="682A3AB0"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Housewife/husband or unemployed</w:t>
            </w:r>
          </w:p>
        </w:tc>
        <w:tc>
          <w:tcPr>
            <w:tcW w:w="1559" w:type="dxa"/>
          </w:tcPr>
          <w:p w14:paraId="371A6C4C"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Pr>
          <w:p w14:paraId="0BB96AD7"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5</w:t>
            </w:r>
          </w:p>
        </w:tc>
        <w:tc>
          <w:tcPr>
            <w:tcW w:w="1559" w:type="dxa"/>
          </w:tcPr>
          <w:p w14:paraId="63447BA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Pr>
          <w:p w14:paraId="5549267D"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6</w:t>
            </w:r>
          </w:p>
        </w:tc>
      </w:tr>
      <w:tr w:rsidR="006567BF" w:rsidRPr="00672498" w14:paraId="23E13912" w14:textId="77777777" w:rsidTr="00AE5636">
        <w:tc>
          <w:tcPr>
            <w:tcW w:w="3544" w:type="dxa"/>
          </w:tcPr>
          <w:p w14:paraId="75F9ADA1"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Professional</w:t>
            </w:r>
          </w:p>
        </w:tc>
        <w:tc>
          <w:tcPr>
            <w:tcW w:w="1559" w:type="dxa"/>
          </w:tcPr>
          <w:p w14:paraId="0686E1B8"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Pr>
          <w:p w14:paraId="7F8DF66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559" w:type="dxa"/>
          </w:tcPr>
          <w:p w14:paraId="0433C8B5"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Pr>
          <w:p w14:paraId="51A78D36"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6567BF" w:rsidRPr="00672498" w14:paraId="2AEC5B89" w14:textId="77777777" w:rsidTr="00AE5636">
        <w:tc>
          <w:tcPr>
            <w:tcW w:w="3544" w:type="dxa"/>
            <w:tcBorders>
              <w:bottom w:val="nil"/>
            </w:tcBorders>
          </w:tcPr>
          <w:p w14:paraId="125722F6"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Managerial</w:t>
            </w:r>
          </w:p>
        </w:tc>
        <w:tc>
          <w:tcPr>
            <w:tcW w:w="1559" w:type="dxa"/>
            <w:tcBorders>
              <w:bottom w:val="nil"/>
            </w:tcBorders>
          </w:tcPr>
          <w:p w14:paraId="33E4EC6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985" w:type="dxa"/>
            <w:tcBorders>
              <w:bottom w:val="nil"/>
            </w:tcBorders>
          </w:tcPr>
          <w:p w14:paraId="704E8F6C"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bottom w:val="nil"/>
            </w:tcBorders>
          </w:tcPr>
          <w:p w14:paraId="10E1182D"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bottom w:val="nil"/>
            </w:tcBorders>
          </w:tcPr>
          <w:p w14:paraId="2669263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0451962C" w14:textId="77777777" w:rsidTr="00AE5636">
        <w:tc>
          <w:tcPr>
            <w:tcW w:w="3544" w:type="dxa"/>
            <w:tcBorders>
              <w:top w:val="nil"/>
              <w:bottom w:val="nil"/>
            </w:tcBorders>
          </w:tcPr>
          <w:p w14:paraId="48804FCA"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Clerical</w:t>
            </w:r>
          </w:p>
        </w:tc>
        <w:tc>
          <w:tcPr>
            <w:tcW w:w="1559" w:type="dxa"/>
            <w:tcBorders>
              <w:top w:val="nil"/>
              <w:bottom w:val="nil"/>
            </w:tcBorders>
          </w:tcPr>
          <w:p w14:paraId="7D81DAFC"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Borders>
              <w:top w:val="nil"/>
              <w:bottom w:val="nil"/>
            </w:tcBorders>
          </w:tcPr>
          <w:p w14:paraId="79BAF73F"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14AC15E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28D16662"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6567BF" w:rsidRPr="00672498" w14:paraId="702ADFA7" w14:textId="77777777" w:rsidTr="00AE5636">
        <w:tc>
          <w:tcPr>
            <w:tcW w:w="3544" w:type="dxa"/>
            <w:tcBorders>
              <w:top w:val="nil"/>
              <w:bottom w:val="nil"/>
            </w:tcBorders>
          </w:tcPr>
          <w:p w14:paraId="48FABDEC"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Sales</w:t>
            </w:r>
          </w:p>
        </w:tc>
        <w:tc>
          <w:tcPr>
            <w:tcW w:w="1559" w:type="dxa"/>
            <w:tcBorders>
              <w:top w:val="nil"/>
              <w:bottom w:val="nil"/>
            </w:tcBorders>
          </w:tcPr>
          <w:p w14:paraId="5654D974"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Borders>
              <w:top w:val="nil"/>
              <w:bottom w:val="nil"/>
            </w:tcBorders>
          </w:tcPr>
          <w:p w14:paraId="1027255D"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48D11BA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191FB336"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3D79BFEA" w14:textId="77777777" w:rsidTr="00AE5636">
        <w:tc>
          <w:tcPr>
            <w:tcW w:w="3544" w:type="dxa"/>
            <w:tcBorders>
              <w:top w:val="nil"/>
              <w:bottom w:val="nil"/>
            </w:tcBorders>
          </w:tcPr>
          <w:p w14:paraId="37D2FCFC"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Mechanical</w:t>
            </w:r>
          </w:p>
        </w:tc>
        <w:tc>
          <w:tcPr>
            <w:tcW w:w="1559" w:type="dxa"/>
            <w:tcBorders>
              <w:top w:val="nil"/>
              <w:bottom w:val="nil"/>
            </w:tcBorders>
          </w:tcPr>
          <w:p w14:paraId="34401801"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985" w:type="dxa"/>
            <w:tcBorders>
              <w:top w:val="nil"/>
              <w:bottom w:val="nil"/>
            </w:tcBorders>
          </w:tcPr>
          <w:p w14:paraId="19E5AAA5"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1AD02BF9"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3F33B37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41F35031" w14:textId="77777777" w:rsidTr="00AE5636">
        <w:tc>
          <w:tcPr>
            <w:tcW w:w="3544" w:type="dxa"/>
            <w:tcBorders>
              <w:top w:val="nil"/>
              <w:bottom w:val="nil"/>
            </w:tcBorders>
          </w:tcPr>
          <w:p w14:paraId="02C4575E"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Service</w:t>
            </w:r>
          </w:p>
        </w:tc>
        <w:tc>
          <w:tcPr>
            <w:tcW w:w="1559" w:type="dxa"/>
            <w:tcBorders>
              <w:top w:val="nil"/>
              <w:bottom w:val="nil"/>
            </w:tcBorders>
          </w:tcPr>
          <w:p w14:paraId="41585F14"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985" w:type="dxa"/>
            <w:tcBorders>
              <w:top w:val="nil"/>
              <w:bottom w:val="nil"/>
            </w:tcBorders>
          </w:tcPr>
          <w:p w14:paraId="7644695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398B2998"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2AC77C2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2917A3CA" w14:textId="77777777" w:rsidTr="00AE5636">
        <w:tc>
          <w:tcPr>
            <w:tcW w:w="3544" w:type="dxa"/>
            <w:tcBorders>
              <w:top w:val="nil"/>
              <w:bottom w:val="nil"/>
            </w:tcBorders>
          </w:tcPr>
          <w:p w14:paraId="2E584816"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Operators</w:t>
            </w:r>
          </w:p>
        </w:tc>
        <w:tc>
          <w:tcPr>
            <w:tcW w:w="1559" w:type="dxa"/>
            <w:tcBorders>
              <w:top w:val="nil"/>
              <w:bottom w:val="nil"/>
            </w:tcBorders>
          </w:tcPr>
          <w:p w14:paraId="0BD23722"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Borders>
              <w:top w:val="nil"/>
              <w:bottom w:val="nil"/>
            </w:tcBorders>
          </w:tcPr>
          <w:p w14:paraId="1A99BD3D"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16FD953E"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19533B53"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69780D56" w14:textId="77777777" w:rsidTr="00AE5636">
        <w:tc>
          <w:tcPr>
            <w:tcW w:w="3544" w:type="dxa"/>
            <w:tcBorders>
              <w:top w:val="nil"/>
              <w:bottom w:val="nil"/>
            </w:tcBorders>
          </w:tcPr>
          <w:p w14:paraId="0AF33E8C"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Farming</w:t>
            </w:r>
          </w:p>
        </w:tc>
        <w:tc>
          <w:tcPr>
            <w:tcW w:w="1559" w:type="dxa"/>
            <w:tcBorders>
              <w:top w:val="nil"/>
              <w:bottom w:val="nil"/>
            </w:tcBorders>
          </w:tcPr>
          <w:p w14:paraId="30B3433F"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Borders>
              <w:top w:val="nil"/>
              <w:bottom w:val="nil"/>
            </w:tcBorders>
          </w:tcPr>
          <w:p w14:paraId="68279F2D"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nil"/>
            </w:tcBorders>
          </w:tcPr>
          <w:p w14:paraId="531272A3"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top w:val="nil"/>
              <w:bottom w:val="nil"/>
            </w:tcBorders>
          </w:tcPr>
          <w:p w14:paraId="05C4C9A2"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6514DE17" w14:textId="77777777" w:rsidTr="00AE5636">
        <w:tc>
          <w:tcPr>
            <w:tcW w:w="3544" w:type="dxa"/>
            <w:tcBorders>
              <w:top w:val="nil"/>
              <w:bottom w:val="single" w:sz="4" w:space="0" w:color="auto"/>
            </w:tcBorders>
          </w:tcPr>
          <w:p w14:paraId="3DA49301"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Retired</w:t>
            </w:r>
            <w:r w:rsidRPr="00672498">
              <w:rPr>
                <w:rFonts w:ascii="Times New Roman" w:hAnsi="Times New Roman" w:cs="Times New Roman"/>
                <w:vertAlign w:val="superscript"/>
              </w:rPr>
              <w:t>1</w:t>
            </w:r>
          </w:p>
        </w:tc>
        <w:tc>
          <w:tcPr>
            <w:tcW w:w="1559" w:type="dxa"/>
            <w:tcBorders>
              <w:top w:val="nil"/>
              <w:bottom w:val="single" w:sz="4" w:space="0" w:color="auto"/>
            </w:tcBorders>
          </w:tcPr>
          <w:p w14:paraId="6DA86361"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985" w:type="dxa"/>
            <w:tcBorders>
              <w:top w:val="nil"/>
              <w:bottom w:val="single" w:sz="4" w:space="0" w:color="auto"/>
            </w:tcBorders>
          </w:tcPr>
          <w:p w14:paraId="6FF96E28"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Borders>
              <w:top w:val="nil"/>
              <w:bottom w:val="single" w:sz="4" w:space="0" w:color="auto"/>
            </w:tcBorders>
          </w:tcPr>
          <w:p w14:paraId="4F03E05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488" w:type="dxa"/>
            <w:tcBorders>
              <w:top w:val="nil"/>
              <w:bottom w:val="single" w:sz="4" w:space="0" w:color="auto"/>
            </w:tcBorders>
          </w:tcPr>
          <w:p w14:paraId="62C2C538"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r>
      <w:tr w:rsidR="006567BF" w:rsidRPr="00672498" w14:paraId="249C9B5D" w14:textId="77777777" w:rsidTr="00AE5636">
        <w:tc>
          <w:tcPr>
            <w:tcW w:w="3544" w:type="dxa"/>
            <w:tcBorders>
              <w:top w:val="single" w:sz="4" w:space="0" w:color="auto"/>
            </w:tcBorders>
          </w:tcPr>
          <w:p w14:paraId="4C5B46F1" w14:textId="389C5470" w:rsidR="006567BF" w:rsidRPr="00672498" w:rsidRDefault="006567BF" w:rsidP="00230EBE">
            <w:pPr>
              <w:spacing w:line="480" w:lineRule="auto"/>
              <w:rPr>
                <w:rFonts w:ascii="Times New Roman" w:hAnsi="Times New Roman" w:cs="Times New Roman"/>
                <w:b/>
              </w:rPr>
            </w:pPr>
            <w:r w:rsidRPr="00672498">
              <w:rPr>
                <w:rFonts w:ascii="Times New Roman" w:hAnsi="Times New Roman" w:cs="Times New Roman"/>
                <w:b/>
              </w:rPr>
              <w:t xml:space="preserve">Relationship </w:t>
            </w:r>
            <w:r w:rsidR="004C7A56" w:rsidRPr="00672498">
              <w:rPr>
                <w:rFonts w:ascii="Times New Roman" w:hAnsi="Times New Roman" w:cs="Times New Roman"/>
                <w:b/>
              </w:rPr>
              <w:t>to</w:t>
            </w:r>
            <w:r w:rsidRPr="00672498">
              <w:rPr>
                <w:rFonts w:ascii="Times New Roman" w:hAnsi="Times New Roman" w:cs="Times New Roman"/>
                <w:b/>
              </w:rPr>
              <w:t xml:space="preserve"> </w:t>
            </w:r>
            <w:r w:rsidR="004C7A56" w:rsidRPr="00672498">
              <w:rPr>
                <w:rFonts w:ascii="Times New Roman" w:hAnsi="Times New Roman" w:cs="Times New Roman"/>
                <w:b/>
              </w:rPr>
              <w:t>person with dementia</w:t>
            </w:r>
          </w:p>
        </w:tc>
        <w:tc>
          <w:tcPr>
            <w:tcW w:w="1559" w:type="dxa"/>
            <w:tcBorders>
              <w:top w:val="single" w:sz="4" w:space="0" w:color="auto"/>
            </w:tcBorders>
          </w:tcPr>
          <w:p w14:paraId="64BD763F" w14:textId="77777777" w:rsidR="006567BF" w:rsidRPr="00672498" w:rsidRDefault="006567BF" w:rsidP="00230EBE">
            <w:pPr>
              <w:spacing w:line="480" w:lineRule="auto"/>
              <w:jc w:val="center"/>
              <w:rPr>
                <w:rFonts w:ascii="Times New Roman" w:hAnsi="Times New Roman" w:cs="Times New Roman"/>
              </w:rPr>
            </w:pPr>
          </w:p>
        </w:tc>
        <w:tc>
          <w:tcPr>
            <w:tcW w:w="1985" w:type="dxa"/>
            <w:tcBorders>
              <w:top w:val="single" w:sz="4" w:space="0" w:color="auto"/>
            </w:tcBorders>
          </w:tcPr>
          <w:p w14:paraId="536E41E7" w14:textId="77777777" w:rsidR="006567BF" w:rsidRPr="00672498" w:rsidRDefault="006567BF" w:rsidP="00230EBE">
            <w:pPr>
              <w:spacing w:line="480" w:lineRule="auto"/>
              <w:jc w:val="center"/>
              <w:rPr>
                <w:rFonts w:ascii="Times New Roman" w:hAnsi="Times New Roman" w:cs="Times New Roman"/>
              </w:rPr>
            </w:pPr>
          </w:p>
        </w:tc>
        <w:tc>
          <w:tcPr>
            <w:tcW w:w="1559" w:type="dxa"/>
            <w:tcBorders>
              <w:top w:val="single" w:sz="4" w:space="0" w:color="auto"/>
            </w:tcBorders>
          </w:tcPr>
          <w:p w14:paraId="47E30DCA" w14:textId="77777777" w:rsidR="006567BF" w:rsidRPr="00672498" w:rsidRDefault="006567BF" w:rsidP="00230EBE">
            <w:pPr>
              <w:spacing w:line="480" w:lineRule="auto"/>
              <w:jc w:val="center"/>
              <w:rPr>
                <w:rFonts w:ascii="Times New Roman" w:hAnsi="Times New Roman" w:cs="Times New Roman"/>
              </w:rPr>
            </w:pPr>
          </w:p>
        </w:tc>
        <w:tc>
          <w:tcPr>
            <w:tcW w:w="1488" w:type="dxa"/>
            <w:tcBorders>
              <w:top w:val="single" w:sz="4" w:space="0" w:color="auto"/>
            </w:tcBorders>
          </w:tcPr>
          <w:p w14:paraId="6C94D42C" w14:textId="77777777" w:rsidR="006567BF" w:rsidRPr="00672498" w:rsidRDefault="006567BF" w:rsidP="00230EBE">
            <w:pPr>
              <w:spacing w:line="480" w:lineRule="auto"/>
              <w:jc w:val="center"/>
              <w:rPr>
                <w:rFonts w:ascii="Times New Roman" w:hAnsi="Times New Roman" w:cs="Times New Roman"/>
              </w:rPr>
            </w:pPr>
          </w:p>
        </w:tc>
      </w:tr>
      <w:tr w:rsidR="006567BF" w:rsidRPr="00672498" w14:paraId="07577121" w14:textId="77777777" w:rsidTr="00AE5636">
        <w:tc>
          <w:tcPr>
            <w:tcW w:w="3544" w:type="dxa"/>
          </w:tcPr>
          <w:p w14:paraId="27011089"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Partner</w:t>
            </w:r>
          </w:p>
        </w:tc>
        <w:tc>
          <w:tcPr>
            <w:tcW w:w="1559" w:type="dxa"/>
          </w:tcPr>
          <w:p w14:paraId="6EE411C3"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985" w:type="dxa"/>
          </w:tcPr>
          <w:p w14:paraId="3E8A564F"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559" w:type="dxa"/>
          </w:tcPr>
          <w:p w14:paraId="5C1DE0E6"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488" w:type="dxa"/>
          </w:tcPr>
          <w:p w14:paraId="0149CD59"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4</w:t>
            </w:r>
          </w:p>
        </w:tc>
      </w:tr>
      <w:tr w:rsidR="006567BF" w:rsidRPr="00672498" w14:paraId="2B282541" w14:textId="77777777" w:rsidTr="00AE5636">
        <w:tc>
          <w:tcPr>
            <w:tcW w:w="3544" w:type="dxa"/>
          </w:tcPr>
          <w:p w14:paraId="409BAF65"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Offspring</w:t>
            </w:r>
          </w:p>
        </w:tc>
        <w:tc>
          <w:tcPr>
            <w:tcW w:w="1559" w:type="dxa"/>
          </w:tcPr>
          <w:p w14:paraId="2FA481B5"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c>
          <w:tcPr>
            <w:tcW w:w="1985" w:type="dxa"/>
          </w:tcPr>
          <w:p w14:paraId="5510CDF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559" w:type="dxa"/>
          </w:tcPr>
          <w:p w14:paraId="00BAC5C4"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Pr>
          <w:p w14:paraId="1841B0C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6567BF" w:rsidRPr="00672498" w14:paraId="4883C876" w14:textId="77777777" w:rsidTr="00AE5636">
        <w:tc>
          <w:tcPr>
            <w:tcW w:w="3544" w:type="dxa"/>
          </w:tcPr>
          <w:p w14:paraId="3E29F4DC"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Daughter-in-law</w:t>
            </w:r>
          </w:p>
        </w:tc>
        <w:tc>
          <w:tcPr>
            <w:tcW w:w="1559" w:type="dxa"/>
          </w:tcPr>
          <w:p w14:paraId="6AA36DA1"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Pr>
          <w:p w14:paraId="1AB1A995"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3</w:t>
            </w:r>
          </w:p>
        </w:tc>
        <w:tc>
          <w:tcPr>
            <w:tcW w:w="1559" w:type="dxa"/>
          </w:tcPr>
          <w:p w14:paraId="2CC388C7"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Pr>
          <w:p w14:paraId="6463175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6567BF" w:rsidRPr="00672498" w14:paraId="74A0C436" w14:textId="77777777" w:rsidTr="00AE5636">
        <w:tc>
          <w:tcPr>
            <w:tcW w:w="3544" w:type="dxa"/>
            <w:tcBorders>
              <w:bottom w:val="single" w:sz="4" w:space="0" w:color="auto"/>
            </w:tcBorders>
          </w:tcPr>
          <w:p w14:paraId="02AE3EDF" w14:textId="77777777" w:rsidR="006567BF" w:rsidRPr="00672498" w:rsidRDefault="006567BF" w:rsidP="00230EBE">
            <w:pPr>
              <w:spacing w:line="480" w:lineRule="auto"/>
              <w:jc w:val="right"/>
              <w:rPr>
                <w:rFonts w:ascii="Times New Roman" w:hAnsi="Times New Roman" w:cs="Times New Roman"/>
              </w:rPr>
            </w:pPr>
            <w:r w:rsidRPr="00672498">
              <w:rPr>
                <w:rFonts w:ascii="Times New Roman" w:hAnsi="Times New Roman" w:cs="Times New Roman"/>
              </w:rPr>
              <w:t>Other relative</w:t>
            </w:r>
            <w:r w:rsidRPr="00672498">
              <w:rPr>
                <w:rFonts w:ascii="Times New Roman" w:hAnsi="Times New Roman" w:cs="Times New Roman"/>
                <w:vertAlign w:val="superscript"/>
              </w:rPr>
              <w:t>2</w:t>
            </w:r>
          </w:p>
        </w:tc>
        <w:tc>
          <w:tcPr>
            <w:tcW w:w="1559" w:type="dxa"/>
            <w:tcBorders>
              <w:bottom w:val="single" w:sz="4" w:space="0" w:color="auto"/>
            </w:tcBorders>
          </w:tcPr>
          <w:p w14:paraId="71AEA8FB"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985" w:type="dxa"/>
            <w:tcBorders>
              <w:bottom w:val="single" w:sz="4" w:space="0" w:color="auto"/>
            </w:tcBorders>
          </w:tcPr>
          <w:p w14:paraId="54959953"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1</w:t>
            </w:r>
          </w:p>
        </w:tc>
        <w:tc>
          <w:tcPr>
            <w:tcW w:w="1559" w:type="dxa"/>
            <w:tcBorders>
              <w:bottom w:val="single" w:sz="4" w:space="0" w:color="auto"/>
            </w:tcBorders>
          </w:tcPr>
          <w:p w14:paraId="0A27E48A"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0</w:t>
            </w:r>
          </w:p>
        </w:tc>
        <w:tc>
          <w:tcPr>
            <w:tcW w:w="1488" w:type="dxa"/>
            <w:tcBorders>
              <w:bottom w:val="single" w:sz="4" w:space="0" w:color="auto"/>
            </w:tcBorders>
          </w:tcPr>
          <w:p w14:paraId="37773E60" w14:textId="77777777" w:rsidR="006567BF" w:rsidRPr="00672498" w:rsidRDefault="006567BF" w:rsidP="00230EBE">
            <w:pPr>
              <w:spacing w:line="480" w:lineRule="auto"/>
              <w:jc w:val="center"/>
              <w:rPr>
                <w:rFonts w:ascii="Times New Roman" w:hAnsi="Times New Roman" w:cs="Times New Roman"/>
              </w:rPr>
            </w:pPr>
            <w:r w:rsidRPr="00672498">
              <w:rPr>
                <w:rFonts w:ascii="Times New Roman" w:hAnsi="Times New Roman" w:cs="Times New Roman"/>
              </w:rPr>
              <w:t>2</w:t>
            </w:r>
          </w:p>
        </w:tc>
      </w:tr>
    </w:tbl>
    <w:p w14:paraId="56943591" w14:textId="77777777" w:rsidR="006567BF" w:rsidRPr="00672498" w:rsidRDefault="006567BF" w:rsidP="00230EBE">
      <w:pPr>
        <w:spacing w:line="480" w:lineRule="auto"/>
        <w:rPr>
          <w:rFonts w:ascii="Times New Roman" w:hAnsi="Times New Roman" w:cs="Times New Roman"/>
          <w:sz w:val="20"/>
          <w:szCs w:val="20"/>
        </w:rPr>
      </w:pPr>
      <w:r w:rsidRPr="00672498">
        <w:rPr>
          <w:rFonts w:ascii="Times New Roman" w:hAnsi="Times New Roman" w:cs="Times New Roman"/>
          <w:sz w:val="20"/>
          <w:szCs w:val="20"/>
          <w:vertAlign w:val="superscript"/>
        </w:rPr>
        <w:t>1</w:t>
      </w:r>
      <w:r w:rsidRPr="00672498">
        <w:rPr>
          <w:rFonts w:ascii="Times New Roman" w:hAnsi="Times New Roman" w:cs="Times New Roman"/>
          <w:sz w:val="20"/>
          <w:szCs w:val="20"/>
        </w:rPr>
        <w:t xml:space="preserve">’Retired’ included retired professor, lawyer, and district education officer; </w:t>
      </w:r>
      <w:r w:rsidRPr="00672498">
        <w:rPr>
          <w:rFonts w:ascii="Times New Roman" w:hAnsi="Times New Roman" w:cs="Times New Roman"/>
          <w:sz w:val="20"/>
          <w:szCs w:val="20"/>
          <w:vertAlign w:val="superscript"/>
        </w:rPr>
        <w:t>2</w:t>
      </w:r>
      <w:r w:rsidRPr="00672498">
        <w:rPr>
          <w:rFonts w:ascii="Times New Roman" w:hAnsi="Times New Roman" w:cs="Times New Roman"/>
          <w:sz w:val="20"/>
          <w:szCs w:val="20"/>
        </w:rPr>
        <w:t>’Other relative’ included sister, sister-in-law and niece.</w:t>
      </w:r>
    </w:p>
    <w:p w14:paraId="424A66F4" w14:textId="77777777" w:rsidR="00DE7262" w:rsidRPr="00672498" w:rsidRDefault="00DE7262" w:rsidP="00230EBE">
      <w:pPr>
        <w:spacing w:line="480" w:lineRule="auto"/>
        <w:rPr>
          <w:rFonts w:ascii="Times New Roman" w:hAnsi="Times New Roman" w:cs="Times New Roman"/>
          <w:sz w:val="24"/>
          <w:szCs w:val="24"/>
        </w:rPr>
      </w:pPr>
    </w:p>
    <w:p w14:paraId="774B906B" w14:textId="77777777" w:rsidR="007664F2" w:rsidRPr="00672498" w:rsidRDefault="007664F2" w:rsidP="00230EBE">
      <w:pPr>
        <w:spacing w:line="480" w:lineRule="auto"/>
        <w:rPr>
          <w:rFonts w:ascii="Times New Roman" w:hAnsi="Times New Roman" w:cs="Times New Roman"/>
          <w:sz w:val="24"/>
          <w:szCs w:val="24"/>
        </w:rPr>
      </w:pPr>
    </w:p>
    <w:p w14:paraId="7B93D0D5" w14:textId="54FA4B81" w:rsidR="00F96F0E" w:rsidRPr="00672498" w:rsidRDefault="00F96F0E" w:rsidP="00230EBE">
      <w:pPr>
        <w:spacing w:line="480" w:lineRule="auto"/>
        <w:rPr>
          <w:rFonts w:ascii="Times New Roman" w:hAnsi="Times New Roman" w:cs="Times New Roman"/>
          <w:sz w:val="24"/>
          <w:szCs w:val="24"/>
        </w:rPr>
      </w:pPr>
      <w:r w:rsidRPr="00672498">
        <w:rPr>
          <w:rFonts w:ascii="Times New Roman" w:hAnsi="Times New Roman" w:cs="Times New Roman"/>
          <w:b/>
          <w:sz w:val="24"/>
          <w:szCs w:val="24"/>
        </w:rPr>
        <w:t>Table 2</w:t>
      </w:r>
      <w:r w:rsidRPr="00672498">
        <w:rPr>
          <w:rFonts w:ascii="Times New Roman" w:hAnsi="Times New Roman" w:cs="Times New Roman"/>
          <w:sz w:val="24"/>
          <w:szCs w:val="24"/>
        </w:rPr>
        <w:t xml:space="preserve">. </w:t>
      </w:r>
      <w:r w:rsidR="00843606" w:rsidRPr="00672498">
        <w:rPr>
          <w:rFonts w:ascii="Times New Roman" w:hAnsi="Times New Roman" w:cs="Times New Roman"/>
          <w:sz w:val="24"/>
          <w:szCs w:val="24"/>
        </w:rPr>
        <w:t xml:space="preserve">Number of people with dementia </w:t>
      </w:r>
      <w:r w:rsidR="00230EBE" w:rsidRPr="00672498">
        <w:rPr>
          <w:rFonts w:ascii="Times New Roman" w:hAnsi="Times New Roman" w:cs="Times New Roman"/>
          <w:sz w:val="24"/>
          <w:szCs w:val="24"/>
        </w:rPr>
        <w:t>who have</w:t>
      </w:r>
      <w:r w:rsidR="00843606" w:rsidRPr="00672498">
        <w:rPr>
          <w:rFonts w:ascii="Times New Roman" w:hAnsi="Times New Roman" w:cs="Times New Roman"/>
          <w:sz w:val="24"/>
          <w:szCs w:val="24"/>
        </w:rPr>
        <w:t xml:space="preserve"> m</w:t>
      </w:r>
      <w:r w:rsidR="00AF2BB7" w:rsidRPr="00672498">
        <w:rPr>
          <w:rFonts w:ascii="Times New Roman" w:hAnsi="Times New Roman" w:cs="Times New Roman"/>
          <w:sz w:val="24"/>
          <w:szCs w:val="24"/>
        </w:rPr>
        <w:t>ultimorbidity</w:t>
      </w:r>
      <w:r w:rsidR="00631E52" w:rsidRPr="00672498">
        <w:rPr>
          <w:rFonts w:ascii="Times New Roman" w:hAnsi="Times New Roman" w:cs="Times New Roman"/>
          <w:sz w:val="24"/>
          <w:szCs w:val="24"/>
        </w:rPr>
        <w:t xml:space="preserve">, </w:t>
      </w:r>
      <w:r w:rsidR="00843606" w:rsidRPr="00672498">
        <w:rPr>
          <w:rFonts w:ascii="Times New Roman" w:hAnsi="Times New Roman" w:cs="Times New Roman"/>
          <w:sz w:val="24"/>
          <w:szCs w:val="24"/>
        </w:rPr>
        <w:t xml:space="preserve">and </w:t>
      </w:r>
      <w:r w:rsidR="00230EBE" w:rsidRPr="00672498">
        <w:rPr>
          <w:rFonts w:ascii="Times New Roman" w:hAnsi="Times New Roman" w:cs="Times New Roman"/>
          <w:sz w:val="24"/>
          <w:szCs w:val="24"/>
        </w:rPr>
        <w:t xml:space="preserve">type of </w:t>
      </w:r>
      <w:r w:rsidR="00AE46BC" w:rsidRPr="00672498">
        <w:rPr>
          <w:rFonts w:ascii="Times New Roman" w:hAnsi="Times New Roman" w:cs="Times New Roman"/>
          <w:sz w:val="24"/>
          <w:szCs w:val="24"/>
        </w:rPr>
        <w:t xml:space="preserve">dementia </w:t>
      </w:r>
      <w:r w:rsidR="00843606" w:rsidRPr="00672498">
        <w:rPr>
          <w:rFonts w:ascii="Times New Roman" w:hAnsi="Times New Roman" w:cs="Times New Roman"/>
          <w:sz w:val="24"/>
          <w:szCs w:val="24"/>
        </w:rPr>
        <w:t xml:space="preserve">treatment and care </w:t>
      </w:r>
      <w:r w:rsidR="00AE46BC" w:rsidRPr="00672498">
        <w:rPr>
          <w:rFonts w:ascii="Times New Roman" w:hAnsi="Times New Roman" w:cs="Times New Roman"/>
          <w:sz w:val="24"/>
          <w:szCs w:val="24"/>
        </w:rPr>
        <w:t xml:space="preserve">they </w:t>
      </w:r>
      <w:r w:rsidR="00AC2715" w:rsidRPr="00672498">
        <w:rPr>
          <w:rFonts w:ascii="Times New Roman" w:hAnsi="Times New Roman" w:cs="Times New Roman"/>
          <w:sz w:val="24"/>
          <w:szCs w:val="24"/>
        </w:rPr>
        <w:t xml:space="preserve">have received or are currently </w:t>
      </w:r>
      <w:r w:rsidR="00843606" w:rsidRPr="00672498">
        <w:rPr>
          <w:rFonts w:ascii="Times New Roman" w:hAnsi="Times New Roman" w:cs="Times New Roman"/>
          <w:sz w:val="24"/>
          <w:szCs w:val="24"/>
        </w:rPr>
        <w:t>recei</w:t>
      </w:r>
      <w:r w:rsidR="00AC2715" w:rsidRPr="00672498">
        <w:rPr>
          <w:rFonts w:ascii="Times New Roman" w:hAnsi="Times New Roman" w:cs="Times New Roman"/>
          <w:sz w:val="24"/>
          <w:szCs w:val="24"/>
        </w:rPr>
        <w:t>ving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3378"/>
        <w:gridCol w:w="3379"/>
      </w:tblGrid>
      <w:tr w:rsidR="00F96F0E" w:rsidRPr="00672498" w14:paraId="43D2E5DF" w14:textId="77777777" w:rsidTr="00BC0D3D">
        <w:tc>
          <w:tcPr>
            <w:tcW w:w="3378" w:type="dxa"/>
            <w:tcBorders>
              <w:top w:val="single" w:sz="4" w:space="0" w:color="auto"/>
              <w:bottom w:val="single" w:sz="4" w:space="0" w:color="auto"/>
            </w:tcBorders>
          </w:tcPr>
          <w:p w14:paraId="70BF694C" w14:textId="2C9920C4" w:rsidR="00F96F0E" w:rsidRPr="00672498" w:rsidRDefault="00F96F0E" w:rsidP="00230EBE">
            <w:pPr>
              <w:spacing w:line="480" w:lineRule="auto"/>
              <w:rPr>
                <w:rFonts w:ascii="Times New Roman" w:hAnsi="Times New Roman" w:cs="Times New Roman"/>
                <w:b/>
              </w:rPr>
            </w:pPr>
          </w:p>
        </w:tc>
        <w:tc>
          <w:tcPr>
            <w:tcW w:w="3378" w:type="dxa"/>
            <w:tcBorders>
              <w:top w:val="single" w:sz="4" w:space="0" w:color="auto"/>
              <w:bottom w:val="single" w:sz="4" w:space="0" w:color="auto"/>
            </w:tcBorders>
          </w:tcPr>
          <w:p w14:paraId="7A37746E" w14:textId="77777777" w:rsidR="00F96F0E" w:rsidRPr="00672498" w:rsidRDefault="00F96F0E" w:rsidP="00230EBE">
            <w:pPr>
              <w:spacing w:line="480" w:lineRule="auto"/>
              <w:jc w:val="center"/>
              <w:rPr>
                <w:rFonts w:ascii="Times New Roman" w:hAnsi="Times New Roman" w:cs="Times New Roman"/>
                <w:b/>
              </w:rPr>
            </w:pPr>
            <w:r w:rsidRPr="00672498">
              <w:rPr>
                <w:rFonts w:ascii="Times New Roman" w:hAnsi="Times New Roman" w:cs="Times New Roman"/>
                <w:b/>
              </w:rPr>
              <w:t>Lahore</w:t>
            </w:r>
          </w:p>
        </w:tc>
        <w:tc>
          <w:tcPr>
            <w:tcW w:w="3379" w:type="dxa"/>
            <w:tcBorders>
              <w:top w:val="single" w:sz="4" w:space="0" w:color="auto"/>
              <w:bottom w:val="single" w:sz="4" w:space="0" w:color="auto"/>
            </w:tcBorders>
          </w:tcPr>
          <w:p w14:paraId="3C7A887D" w14:textId="77777777" w:rsidR="00F96F0E" w:rsidRPr="00672498" w:rsidRDefault="00F96F0E" w:rsidP="00230EBE">
            <w:pPr>
              <w:spacing w:line="480" w:lineRule="auto"/>
              <w:jc w:val="center"/>
              <w:rPr>
                <w:rFonts w:ascii="Times New Roman" w:hAnsi="Times New Roman" w:cs="Times New Roman"/>
                <w:b/>
              </w:rPr>
            </w:pPr>
            <w:r w:rsidRPr="00672498">
              <w:rPr>
                <w:rFonts w:ascii="Times New Roman" w:hAnsi="Times New Roman" w:cs="Times New Roman"/>
                <w:b/>
              </w:rPr>
              <w:t>Karachi</w:t>
            </w:r>
          </w:p>
        </w:tc>
      </w:tr>
      <w:tr w:rsidR="00F96F0E" w:rsidRPr="00672498" w14:paraId="177354D3" w14:textId="77777777" w:rsidTr="00BC0D3D">
        <w:tc>
          <w:tcPr>
            <w:tcW w:w="3378" w:type="dxa"/>
            <w:tcBorders>
              <w:top w:val="single" w:sz="4" w:space="0" w:color="auto"/>
              <w:bottom w:val="single" w:sz="4" w:space="0" w:color="auto"/>
            </w:tcBorders>
          </w:tcPr>
          <w:p w14:paraId="0CC97A46" w14:textId="4141B077" w:rsidR="00F96F0E" w:rsidRPr="00672498" w:rsidRDefault="00F96F0E" w:rsidP="00230EBE">
            <w:pPr>
              <w:spacing w:line="480" w:lineRule="auto"/>
              <w:rPr>
                <w:rFonts w:ascii="Times New Roman" w:hAnsi="Times New Roman" w:cs="Times New Roman"/>
              </w:rPr>
            </w:pPr>
            <w:r w:rsidRPr="00672498">
              <w:rPr>
                <w:rFonts w:ascii="Times New Roman" w:hAnsi="Times New Roman" w:cs="Times New Roman"/>
                <w:b/>
              </w:rPr>
              <w:t>Multimorbidity</w:t>
            </w:r>
            <w:r w:rsidR="00AF2BB7" w:rsidRPr="00672498">
              <w:rPr>
                <w:rFonts w:ascii="Times New Roman" w:hAnsi="Times New Roman" w:cs="Times New Roman"/>
                <w:vertAlign w:val="superscript"/>
              </w:rPr>
              <w:t>1</w:t>
            </w:r>
          </w:p>
        </w:tc>
        <w:tc>
          <w:tcPr>
            <w:tcW w:w="3378" w:type="dxa"/>
            <w:tcBorders>
              <w:top w:val="single" w:sz="4" w:space="0" w:color="auto"/>
              <w:bottom w:val="single" w:sz="4" w:space="0" w:color="auto"/>
            </w:tcBorders>
          </w:tcPr>
          <w:p w14:paraId="2864963D"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6</w:t>
            </w:r>
          </w:p>
        </w:tc>
        <w:tc>
          <w:tcPr>
            <w:tcW w:w="3379" w:type="dxa"/>
            <w:tcBorders>
              <w:top w:val="single" w:sz="4" w:space="0" w:color="auto"/>
              <w:bottom w:val="single" w:sz="4" w:space="0" w:color="auto"/>
            </w:tcBorders>
          </w:tcPr>
          <w:p w14:paraId="35E46E97"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10</w:t>
            </w:r>
          </w:p>
        </w:tc>
      </w:tr>
      <w:tr w:rsidR="00F96F0E" w:rsidRPr="00672498" w14:paraId="3571F8C1" w14:textId="77777777" w:rsidTr="00BC0D3D">
        <w:tc>
          <w:tcPr>
            <w:tcW w:w="3378" w:type="dxa"/>
            <w:tcBorders>
              <w:top w:val="single" w:sz="4" w:space="0" w:color="auto"/>
            </w:tcBorders>
          </w:tcPr>
          <w:p w14:paraId="101B9542" w14:textId="5CB218E4" w:rsidR="00AF2BB7" w:rsidRPr="00672498" w:rsidRDefault="00843606" w:rsidP="00230EBE">
            <w:pPr>
              <w:spacing w:line="480" w:lineRule="auto"/>
              <w:rPr>
                <w:rFonts w:ascii="Times New Roman" w:hAnsi="Times New Roman" w:cs="Times New Roman"/>
                <w:b/>
              </w:rPr>
            </w:pPr>
            <w:r w:rsidRPr="00672498">
              <w:rPr>
                <w:rFonts w:ascii="Times New Roman" w:hAnsi="Times New Roman" w:cs="Times New Roman"/>
                <w:b/>
              </w:rPr>
              <w:t>Treatment</w:t>
            </w:r>
          </w:p>
          <w:p w14:paraId="3E89DE72" w14:textId="131BB40C" w:rsidR="00F96F0E" w:rsidRPr="00672498" w:rsidRDefault="00F96F0E" w:rsidP="00230EBE">
            <w:pPr>
              <w:spacing w:line="480" w:lineRule="auto"/>
              <w:jc w:val="right"/>
              <w:rPr>
                <w:rFonts w:ascii="Times New Roman" w:hAnsi="Times New Roman" w:cs="Times New Roman"/>
              </w:rPr>
            </w:pPr>
            <w:r w:rsidRPr="00672498">
              <w:rPr>
                <w:rFonts w:ascii="Times New Roman" w:hAnsi="Times New Roman" w:cs="Times New Roman"/>
              </w:rPr>
              <w:t>Conventional treatment</w:t>
            </w:r>
            <w:r w:rsidR="00BC0D3D" w:rsidRPr="00672498">
              <w:rPr>
                <w:rFonts w:ascii="Times New Roman" w:hAnsi="Times New Roman" w:cs="Times New Roman"/>
                <w:vertAlign w:val="superscript"/>
              </w:rPr>
              <w:t>2</w:t>
            </w:r>
          </w:p>
        </w:tc>
        <w:tc>
          <w:tcPr>
            <w:tcW w:w="3378" w:type="dxa"/>
            <w:tcBorders>
              <w:top w:val="single" w:sz="4" w:space="0" w:color="auto"/>
            </w:tcBorders>
          </w:tcPr>
          <w:p w14:paraId="24FDA795" w14:textId="77777777" w:rsidR="007F01FD" w:rsidRPr="00672498" w:rsidRDefault="007F01FD" w:rsidP="00230EBE">
            <w:pPr>
              <w:spacing w:line="480" w:lineRule="auto"/>
              <w:jc w:val="center"/>
              <w:rPr>
                <w:rFonts w:ascii="Times New Roman" w:hAnsi="Times New Roman" w:cs="Times New Roman"/>
              </w:rPr>
            </w:pPr>
          </w:p>
          <w:p w14:paraId="4A27934E"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7</w:t>
            </w:r>
          </w:p>
        </w:tc>
        <w:tc>
          <w:tcPr>
            <w:tcW w:w="3379" w:type="dxa"/>
            <w:tcBorders>
              <w:top w:val="single" w:sz="4" w:space="0" w:color="auto"/>
            </w:tcBorders>
          </w:tcPr>
          <w:p w14:paraId="3212C603" w14:textId="77777777" w:rsidR="007F01FD" w:rsidRPr="00672498" w:rsidRDefault="007F01FD" w:rsidP="00230EBE">
            <w:pPr>
              <w:spacing w:line="480" w:lineRule="auto"/>
              <w:jc w:val="center"/>
              <w:rPr>
                <w:rFonts w:ascii="Times New Roman" w:hAnsi="Times New Roman" w:cs="Times New Roman"/>
              </w:rPr>
            </w:pPr>
          </w:p>
          <w:p w14:paraId="6B4AF3A5"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7</w:t>
            </w:r>
          </w:p>
        </w:tc>
      </w:tr>
      <w:tr w:rsidR="00AF2BB7" w:rsidRPr="00672498" w14:paraId="35C61414" w14:textId="77777777" w:rsidTr="00BC0D3D">
        <w:tc>
          <w:tcPr>
            <w:tcW w:w="3378" w:type="dxa"/>
            <w:tcBorders>
              <w:bottom w:val="nil"/>
            </w:tcBorders>
          </w:tcPr>
          <w:p w14:paraId="0C97F39F" w14:textId="5CB2880F" w:rsidR="00AF2BB7" w:rsidRPr="00672498" w:rsidRDefault="00AF2BB7" w:rsidP="00230EBE">
            <w:pPr>
              <w:spacing w:line="480" w:lineRule="auto"/>
              <w:jc w:val="right"/>
              <w:rPr>
                <w:rFonts w:ascii="Times New Roman" w:hAnsi="Times New Roman" w:cs="Times New Roman"/>
              </w:rPr>
            </w:pPr>
            <w:r w:rsidRPr="00672498">
              <w:rPr>
                <w:rFonts w:ascii="Times New Roman" w:hAnsi="Times New Roman" w:cs="Times New Roman"/>
              </w:rPr>
              <w:t>Alternative treatment</w:t>
            </w:r>
            <w:r w:rsidR="00BC0D3D" w:rsidRPr="00672498">
              <w:rPr>
                <w:rFonts w:ascii="Times New Roman" w:hAnsi="Times New Roman" w:cs="Times New Roman"/>
                <w:vertAlign w:val="superscript"/>
              </w:rPr>
              <w:t>3</w:t>
            </w:r>
          </w:p>
        </w:tc>
        <w:tc>
          <w:tcPr>
            <w:tcW w:w="3378" w:type="dxa"/>
            <w:tcBorders>
              <w:bottom w:val="nil"/>
            </w:tcBorders>
          </w:tcPr>
          <w:p w14:paraId="3C69C88B" w14:textId="2B104975" w:rsidR="00AF2BB7" w:rsidRPr="00672498" w:rsidRDefault="00AF2BB7" w:rsidP="00230EBE">
            <w:pPr>
              <w:spacing w:line="480" w:lineRule="auto"/>
              <w:jc w:val="center"/>
              <w:rPr>
                <w:rFonts w:ascii="Times New Roman" w:hAnsi="Times New Roman" w:cs="Times New Roman"/>
              </w:rPr>
            </w:pPr>
            <w:r w:rsidRPr="00672498">
              <w:rPr>
                <w:rFonts w:ascii="Times New Roman" w:hAnsi="Times New Roman" w:cs="Times New Roman"/>
              </w:rPr>
              <w:t>3</w:t>
            </w:r>
          </w:p>
        </w:tc>
        <w:tc>
          <w:tcPr>
            <w:tcW w:w="3379" w:type="dxa"/>
            <w:tcBorders>
              <w:bottom w:val="nil"/>
            </w:tcBorders>
          </w:tcPr>
          <w:p w14:paraId="413F55A9" w14:textId="2ADED297" w:rsidR="00AF2BB7" w:rsidRPr="00672498" w:rsidRDefault="00AF2BB7"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F96F0E" w:rsidRPr="00672498" w14:paraId="6CF0F785" w14:textId="77777777" w:rsidTr="00BC0D3D">
        <w:tc>
          <w:tcPr>
            <w:tcW w:w="3378" w:type="dxa"/>
            <w:tcBorders>
              <w:top w:val="nil"/>
              <w:bottom w:val="single" w:sz="4" w:space="0" w:color="auto"/>
            </w:tcBorders>
          </w:tcPr>
          <w:p w14:paraId="7060C8AC" w14:textId="2ACE3051" w:rsidR="00F96F0E" w:rsidRPr="00672498" w:rsidRDefault="009B3A6F" w:rsidP="00230EBE">
            <w:pPr>
              <w:spacing w:line="480" w:lineRule="auto"/>
              <w:jc w:val="right"/>
              <w:rPr>
                <w:rFonts w:ascii="Times New Roman" w:hAnsi="Times New Roman" w:cs="Times New Roman"/>
              </w:rPr>
            </w:pPr>
            <w:r w:rsidRPr="00672498">
              <w:rPr>
                <w:rFonts w:ascii="Times New Roman" w:hAnsi="Times New Roman" w:cs="Times New Roman"/>
              </w:rPr>
              <w:t>Currently n</w:t>
            </w:r>
            <w:r w:rsidR="00F96F0E" w:rsidRPr="00672498">
              <w:rPr>
                <w:rFonts w:ascii="Times New Roman" w:hAnsi="Times New Roman" w:cs="Times New Roman"/>
              </w:rPr>
              <w:t>o treatment</w:t>
            </w:r>
            <w:r w:rsidRPr="00672498">
              <w:rPr>
                <w:rFonts w:ascii="Times New Roman" w:hAnsi="Times New Roman" w:cs="Times New Roman"/>
                <w:vertAlign w:val="superscript"/>
              </w:rPr>
              <w:t>4</w:t>
            </w:r>
          </w:p>
        </w:tc>
        <w:tc>
          <w:tcPr>
            <w:tcW w:w="3378" w:type="dxa"/>
            <w:tcBorders>
              <w:top w:val="nil"/>
              <w:bottom w:val="single" w:sz="4" w:space="0" w:color="auto"/>
            </w:tcBorders>
          </w:tcPr>
          <w:p w14:paraId="4BFF500A"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5</w:t>
            </w:r>
          </w:p>
        </w:tc>
        <w:tc>
          <w:tcPr>
            <w:tcW w:w="3379" w:type="dxa"/>
            <w:tcBorders>
              <w:top w:val="nil"/>
              <w:bottom w:val="single" w:sz="4" w:space="0" w:color="auto"/>
            </w:tcBorders>
          </w:tcPr>
          <w:p w14:paraId="1CAE7CA8"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1</w:t>
            </w:r>
          </w:p>
        </w:tc>
      </w:tr>
      <w:tr w:rsidR="00AF2BB7" w:rsidRPr="00672498" w14:paraId="6B468ECC" w14:textId="77777777" w:rsidTr="00BC0D3D">
        <w:tc>
          <w:tcPr>
            <w:tcW w:w="3378" w:type="dxa"/>
            <w:tcBorders>
              <w:top w:val="single" w:sz="4" w:space="0" w:color="auto"/>
            </w:tcBorders>
          </w:tcPr>
          <w:p w14:paraId="33AA13DF" w14:textId="1029DDCD" w:rsidR="00AF2BB7" w:rsidRPr="00672498" w:rsidRDefault="00843606" w:rsidP="00230EBE">
            <w:pPr>
              <w:spacing w:line="480" w:lineRule="auto"/>
              <w:rPr>
                <w:rFonts w:ascii="Times New Roman" w:hAnsi="Times New Roman" w:cs="Times New Roman"/>
                <w:b/>
              </w:rPr>
            </w:pPr>
            <w:r w:rsidRPr="00672498">
              <w:rPr>
                <w:rFonts w:ascii="Times New Roman" w:hAnsi="Times New Roman" w:cs="Times New Roman"/>
                <w:b/>
              </w:rPr>
              <w:t>Care</w:t>
            </w:r>
          </w:p>
        </w:tc>
        <w:tc>
          <w:tcPr>
            <w:tcW w:w="3378" w:type="dxa"/>
            <w:tcBorders>
              <w:top w:val="single" w:sz="4" w:space="0" w:color="auto"/>
            </w:tcBorders>
          </w:tcPr>
          <w:p w14:paraId="1EC92688" w14:textId="77777777" w:rsidR="00AF2BB7" w:rsidRPr="00672498" w:rsidRDefault="00AF2BB7" w:rsidP="00230EBE">
            <w:pPr>
              <w:spacing w:line="480" w:lineRule="auto"/>
              <w:jc w:val="center"/>
              <w:rPr>
                <w:rFonts w:ascii="Times New Roman" w:hAnsi="Times New Roman" w:cs="Times New Roman"/>
              </w:rPr>
            </w:pPr>
          </w:p>
        </w:tc>
        <w:tc>
          <w:tcPr>
            <w:tcW w:w="3379" w:type="dxa"/>
            <w:tcBorders>
              <w:top w:val="single" w:sz="4" w:space="0" w:color="auto"/>
            </w:tcBorders>
          </w:tcPr>
          <w:p w14:paraId="25D8050D" w14:textId="77777777" w:rsidR="00AF2BB7" w:rsidRPr="00672498" w:rsidRDefault="00AF2BB7" w:rsidP="00230EBE">
            <w:pPr>
              <w:spacing w:line="480" w:lineRule="auto"/>
              <w:jc w:val="center"/>
              <w:rPr>
                <w:rFonts w:ascii="Times New Roman" w:hAnsi="Times New Roman" w:cs="Times New Roman"/>
              </w:rPr>
            </w:pPr>
          </w:p>
        </w:tc>
      </w:tr>
      <w:tr w:rsidR="00F96F0E" w:rsidRPr="00672498" w14:paraId="3E12A7D6" w14:textId="77777777" w:rsidTr="0089769F">
        <w:tc>
          <w:tcPr>
            <w:tcW w:w="3378" w:type="dxa"/>
          </w:tcPr>
          <w:p w14:paraId="735495E2" w14:textId="5C9BB3DF" w:rsidR="00F96F0E" w:rsidRPr="00672498" w:rsidRDefault="00230EBE" w:rsidP="00230EBE">
            <w:pPr>
              <w:spacing w:line="480" w:lineRule="auto"/>
              <w:jc w:val="right"/>
              <w:rPr>
                <w:rFonts w:ascii="Times New Roman" w:hAnsi="Times New Roman" w:cs="Times New Roman"/>
              </w:rPr>
            </w:pPr>
            <w:r w:rsidRPr="00672498">
              <w:rPr>
                <w:rFonts w:ascii="Times New Roman" w:hAnsi="Times New Roman" w:cs="Times New Roman"/>
              </w:rPr>
              <w:t>Accessed dementia health</w:t>
            </w:r>
            <w:r w:rsidR="00F96F0E" w:rsidRPr="00672498">
              <w:rPr>
                <w:rFonts w:ascii="Times New Roman" w:hAnsi="Times New Roman" w:cs="Times New Roman"/>
              </w:rPr>
              <w:t xml:space="preserve">care </w:t>
            </w:r>
          </w:p>
        </w:tc>
        <w:tc>
          <w:tcPr>
            <w:tcW w:w="3378" w:type="dxa"/>
          </w:tcPr>
          <w:p w14:paraId="0F0706F3"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9</w:t>
            </w:r>
          </w:p>
        </w:tc>
        <w:tc>
          <w:tcPr>
            <w:tcW w:w="3379" w:type="dxa"/>
          </w:tcPr>
          <w:p w14:paraId="1BA257E5"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10</w:t>
            </w:r>
          </w:p>
        </w:tc>
      </w:tr>
      <w:tr w:rsidR="00F96F0E" w:rsidRPr="00672498" w14:paraId="7127E943" w14:textId="77777777" w:rsidTr="0089769F">
        <w:tc>
          <w:tcPr>
            <w:tcW w:w="3378" w:type="dxa"/>
          </w:tcPr>
          <w:p w14:paraId="6CBD86B2" w14:textId="77777777" w:rsidR="00F96F0E" w:rsidRPr="00672498" w:rsidRDefault="00F96F0E" w:rsidP="00230EBE">
            <w:pPr>
              <w:spacing w:line="480" w:lineRule="auto"/>
              <w:jc w:val="right"/>
              <w:rPr>
                <w:rFonts w:ascii="Times New Roman" w:hAnsi="Times New Roman" w:cs="Times New Roman"/>
              </w:rPr>
            </w:pPr>
            <w:r w:rsidRPr="00672498">
              <w:rPr>
                <w:rFonts w:ascii="Times New Roman" w:hAnsi="Times New Roman" w:cs="Times New Roman"/>
              </w:rPr>
              <w:t>Support from family</w:t>
            </w:r>
          </w:p>
        </w:tc>
        <w:tc>
          <w:tcPr>
            <w:tcW w:w="3378" w:type="dxa"/>
          </w:tcPr>
          <w:p w14:paraId="3DE53F38"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9</w:t>
            </w:r>
          </w:p>
        </w:tc>
        <w:tc>
          <w:tcPr>
            <w:tcW w:w="3379" w:type="dxa"/>
          </w:tcPr>
          <w:p w14:paraId="1EB71832"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9</w:t>
            </w:r>
          </w:p>
        </w:tc>
      </w:tr>
      <w:tr w:rsidR="00F96F0E" w:rsidRPr="00672498" w14:paraId="448D3EA2" w14:textId="77777777" w:rsidTr="0089769F">
        <w:tc>
          <w:tcPr>
            <w:tcW w:w="3378" w:type="dxa"/>
          </w:tcPr>
          <w:p w14:paraId="232CAAE6" w14:textId="7C5DCBF0" w:rsidR="00F96F0E" w:rsidRPr="00672498" w:rsidRDefault="00F96F0E" w:rsidP="00230EBE">
            <w:pPr>
              <w:spacing w:line="480" w:lineRule="auto"/>
              <w:jc w:val="right"/>
              <w:rPr>
                <w:rFonts w:ascii="Times New Roman" w:hAnsi="Times New Roman" w:cs="Times New Roman"/>
              </w:rPr>
            </w:pPr>
            <w:r w:rsidRPr="00672498">
              <w:rPr>
                <w:rFonts w:ascii="Times New Roman" w:hAnsi="Times New Roman" w:cs="Times New Roman"/>
              </w:rPr>
              <w:t>Rece</w:t>
            </w:r>
            <w:r w:rsidR="00230EBE" w:rsidRPr="00672498">
              <w:rPr>
                <w:rFonts w:ascii="Times New Roman" w:hAnsi="Times New Roman" w:cs="Times New Roman"/>
              </w:rPr>
              <w:t>ived home-</w:t>
            </w:r>
            <w:r w:rsidRPr="00672498">
              <w:rPr>
                <w:rFonts w:ascii="Times New Roman" w:hAnsi="Times New Roman" w:cs="Times New Roman"/>
              </w:rPr>
              <w:t>help</w:t>
            </w:r>
          </w:p>
        </w:tc>
        <w:tc>
          <w:tcPr>
            <w:tcW w:w="3378" w:type="dxa"/>
          </w:tcPr>
          <w:p w14:paraId="03A50144"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6</w:t>
            </w:r>
          </w:p>
        </w:tc>
        <w:tc>
          <w:tcPr>
            <w:tcW w:w="3379" w:type="dxa"/>
          </w:tcPr>
          <w:p w14:paraId="6C2E3AA8" w14:textId="77777777" w:rsidR="00F96F0E" w:rsidRPr="00672498" w:rsidRDefault="00F96F0E" w:rsidP="00230EBE">
            <w:pPr>
              <w:spacing w:line="480" w:lineRule="auto"/>
              <w:jc w:val="center"/>
              <w:rPr>
                <w:rFonts w:ascii="Times New Roman" w:hAnsi="Times New Roman" w:cs="Times New Roman"/>
              </w:rPr>
            </w:pPr>
            <w:r w:rsidRPr="00672498">
              <w:rPr>
                <w:rFonts w:ascii="Times New Roman" w:hAnsi="Times New Roman" w:cs="Times New Roman"/>
              </w:rPr>
              <w:t>7</w:t>
            </w:r>
          </w:p>
        </w:tc>
      </w:tr>
    </w:tbl>
    <w:p w14:paraId="13F69CEB" w14:textId="633D6DB4" w:rsidR="002109C8" w:rsidRPr="004B1AF5" w:rsidRDefault="00AF2BB7" w:rsidP="00230EBE">
      <w:pPr>
        <w:spacing w:line="480" w:lineRule="auto"/>
        <w:rPr>
          <w:rFonts w:ascii="Times New Roman" w:hAnsi="Times New Roman" w:cs="Times New Roman"/>
          <w:sz w:val="20"/>
          <w:szCs w:val="20"/>
        </w:rPr>
      </w:pPr>
      <w:r w:rsidRPr="00672498">
        <w:rPr>
          <w:rFonts w:ascii="Times New Roman" w:hAnsi="Times New Roman" w:cs="Times New Roman"/>
          <w:sz w:val="20"/>
          <w:szCs w:val="20"/>
          <w:vertAlign w:val="superscript"/>
        </w:rPr>
        <w:t>1</w:t>
      </w:r>
      <w:r w:rsidRPr="00672498">
        <w:rPr>
          <w:rFonts w:ascii="Times New Roman" w:hAnsi="Times New Roman" w:cs="Times New Roman"/>
          <w:sz w:val="20"/>
          <w:szCs w:val="20"/>
        </w:rPr>
        <w:t>Multimorbidity included any other disease or health condition that the person with dementia had in addition to their dementia</w:t>
      </w:r>
      <w:r w:rsidR="00BC0D3D" w:rsidRPr="00672498">
        <w:rPr>
          <w:rFonts w:ascii="Times New Roman" w:hAnsi="Times New Roman" w:cs="Times New Roman"/>
          <w:sz w:val="20"/>
          <w:szCs w:val="20"/>
        </w:rPr>
        <w:t xml:space="preserve">; </w:t>
      </w:r>
      <w:r w:rsidR="00BC0D3D" w:rsidRPr="00672498">
        <w:rPr>
          <w:rFonts w:ascii="Times New Roman" w:hAnsi="Times New Roman" w:cs="Times New Roman"/>
          <w:sz w:val="20"/>
          <w:szCs w:val="20"/>
          <w:vertAlign w:val="superscript"/>
        </w:rPr>
        <w:t>2</w:t>
      </w:r>
      <w:r w:rsidR="009B3A6F" w:rsidRPr="00672498">
        <w:rPr>
          <w:rFonts w:ascii="Times New Roman" w:hAnsi="Times New Roman" w:cs="Times New Roman"/>
          <w:sz w:val="20"/>
          <w:szCs w:val="20"/>
        </w:rPr>
        <w:t xml:space="preserve">Includes all people with dementia currently on conventional treatment and those who previously received treatment. </w:t>
      </w:r>
      <w:r w:rsidR="00BC0D3D" w:rsidRPr="00672498">
        <w:rPr>
          <w:rFonts w:ascii="Times New Roman" w:hAnsi="Times New Roman" w:cs="Times New Roman"/>
          <w:sz w:val="20"/>
          <w:szCs w:val="20"/>
        </w:rPr>
        <w:t xml:space="preserve">Conventional treatment included </w:t>
      </w:r>
      <w:r w:rsidR="009B3A6F" w:rsidRPr="00672498">
        <w:rPr>
          <w:rFonts w:ascii="Times New Roman" w:hAnsi="Times New Roman" w:cs="Times New Roman"/>
          <w:sz w:val="20"/>
          <w:szCs w:val="20"/>
        </w:rPr>
        <w:t>medication prescribed from a doctor specifically for dementia, e.g. anticholinesterase inhibitors</w:t>
      </w:r>
      <w:r w:rsidR="00BC0D3D" w:rsidRPr="00672498">
        <w:rPr>
          <w:rFonts w:ascii="Times New Roman" w:hAnsi="Times New Roman" w:cs="Times New Roman"/>
          <w:sz w:val="20"/>
          <w:szCs w:val="20"/>
        </w:rPr>
        <w:t xml:space="preserve">; </w:t>
      </w:r>
      <w:r w:rsidR="00BC0D3D" w:rsidRPr="00672498">
        <w:rPr>
          <w:rFonts w:ascii="Times New Roman" w:hAnsi="Times New Roman" w:cs="Times New Roman"/>
          <w:sz w:val="20"/>
          <w:szCs w:val="20"/>
          <w:vertAlign w:val="superscript"/>
        </w:rPr>
        <w:t>3</w:t>
      </w:r>
      <w:r w:rsidR="00AC2715" w:rsidRPr="00672498">
        <w:rPr>
          <w:rFonts w:ascii="Times New Roman" w:hAnsi="Times New Roman" w:cs="Times New Roman"/>
          <w:sz w:val="20"/>
          <w:szCs w:val="20"/>
        </w:rPr>
        <w:t>Includes</w:t>
      </w:r>
      <w:r w:rsidR="00AC2715" w:rsidRPr="00672498">
        <w:rPr>
          <w:rFonts w:ascii="Times New Roman" w:hAnsi="Times New Roman" w:cs="Times New Roman"/>
          <w:sz w:val="20"/>
          <w:szCs w:val="20"/>
          <w:vertAlign w:val="superscript"/>
        </w:rPr>
        <w:t xml:space="preserve"> </w:t>
      </w:r>
      <w:r w:rsidR="00AC2715" w:rsidRPr="00672498">
        <w:rPr>
          <w:rFonts w:ascii="Times New Roman" w:hAnsi="Times New Roman" w:cs="Times New Roman"/>
          <w:sz w:val="20"/>
          <w:szCs w:val="20"/>
        </w:rPr>
        <w:t xml:space="preserve">all people with dementia currently on alternative treatment and those who previously received treatment. </w:t>
      </w:r>
      <w:r w:rsidR="00BC0D3D" w:rsidRPr="00672498">
        <w:rPr>
          <w:rFonts w:ascii="Times New Roman" w:hAnsi="Times New Roman" w:cs="Times New Roman"/>
          <w:sz w:val="20"/>
          <w:szCs w:val="20"/>
        </w:rPr>
        <w:t xml:space="preserve">Alternative treatment included herbal or natural remedies, homeopathy, allopathic medicine, and alternative therapy, such as Reiki. </w:t>
      </w:r>
      <w:r w:rsidR="009B3A6F" w:rsidRPr="00672498">
        <w:rPr>
          <w:rFonts w:ascii="Times New Roman" w:hAnsi="Times New Roman" w:cs="Times New Roman"/>
          <w:sz w:val="20"/>
          <w:szCs w:val="20"/>
          <w:vertAlign w:val="superscript"/>
        </w:rPr>
        <w:t>4</w:t>
      </w:r>
      <w:r w:rsidR="009B3A6F" w:rsidRPr="00672498">
        <w:rPr>
          <w:rFonts w:ascii="Times New Roman" w:hAnsi="Times New Roman" w:cs="Times New Roman"/>
          <w:sz w:val="20"/>
          <w:szCs w:val="20"/>
        </w:rPr>
        <w:t>Currently not on any treatment for dementia, but may include those previously on treatment.</w:t>
      </w:r>
    </w:p>
    <w:p w14:paraId="4DADCD29" w14:textId="77777777" w:rsidR="00DE7262" w:rsidRPr="004B1AF5" w:rsidRDefault="00DE7262" w:rsidP="00230EBE">
      <w:pPr>
        <w:spacing w:line="480" w:lineRule="auto"/>
        <w:rPr>
          <w:rFonts w:ascii="Times New Roman" w:hAnsi="Times New Roman" w:cs="Times New Roman"/>
          <w:b/>
          <w:sz w:val="24"/>
          <w:szCs w:val="24"/>
        </w:rPr>
      </w:pPr>
    </w:p>
    <w:sectPr w:rsidR="00DE7262" w:rsidRPr="004B1AF5" w:rsidSect="00DE7262">
      <w:headerReference w:type="default" r:id="rId8"/>
      <w:footerReference w:type="default" r:id="rId9"/>
      <w:pgSz w:w="11906" w:h="17338"/>
      <w:pgMar w:top="1303" w:right="801" w:bottom="658" w:left="96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B1D255" w16cid:durableId="21196D48"/>
  <w16cid:commentId w16cid:paraId="59BFD16D" w16cid:durableId="21196D49"/>
  <w16cid:commentId w16cid:paraId="0805580A" w16cid:durableId="21196D4A"/>
  <w16cid:commentId w16cid:paraId="3C8A75E6" w16cid:durableId="21196D4B"/>
  <w16cid:commentId w16cid:paraId="1F0AE5A7" w16cid:durableId="21196D4C"/>
  <w16cid:commentId w16cid:paraId="37D39DEE" w16cid:durableId="21196D4D"/>
  <w16cid:commentId w16cid:paraId="3FC3018B" w16cid:durableId="21196D4E"/>
  <w16cid:commentId w16cid:paraId="7FECB386" w16cid:durableId="21196D4F"/>
  <w16cid:commentId w16cid:paraId="06C7D3DA" w16cid:durableId="21196D50"/>
  <w16cid:commentId w16cid:paraId="0E3AC57C" w16cid:durableId="21196D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2B52E" w14:textId="77777777" w:rsidR="00523361" w:rsidRDefault="00523361" w:rsidP="00CA570C">
      <w:pPr>
        <w:spacing w:after="0" w:line="240" w:lineRule="auto"/>
      </w:pPr>
      <w:r>
        <w:separator/>
      </w:r>
    </w:p>
  </w:endnote>
  <w:endnote w:type="continuationSeparator" w:id="0">
    <w:p w14:paraId="1832E307" w14:textId="77777777" w:rsidR="00523361" w:rsidRDefault="00523361" w:rsidP="00CA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671172"/>
      <w:docPartObj>
        <w:docPartGallery w:val="Page Numbers (Bottom of Page)"/>
        <w:docPartUnique/>
      </w:docPartObj>
    </w:sdtPr>
    <w:sdtEndPr>
      <w:rPr>
        <w:rFonts w:ascii="Times New Roman" w:hAnsi="Times New Roman" w:cs="Times New Roman"/>
        <w:noProof/>
      </w:rPr>
    </w:sdtEndPr>
    <w:sdtContent>
      <w:p w14:paraId="21E05374" w14:textId="01597A65" w:rsidR="000614A0" w:rsidRPr="00700A68" w:rsidRDefault="000614A0">
        <w:pPr>
          <w:pStyle w:val="Footer"/>
          <w:jc w:val="center"/>
          <w:rPr>
            <w:rFonts w:ascii="Times New Roman" w:hAnsi="Times New Roman" w:cs="Times New Roman"/>
          </w:rPr>
        </w:pPr>
        <w:r w:rsidRPr="00700A68">
          <w:rPr>
            <w:rFonts w:ascii="Times New Roman" w:hAnsi="Times New Roman" w:cs="Times New Roman"/>
          </w:rPr>
          <w:fldChar w:fldCharType="begin"/>
        </w:r>
        <w:r w:rsidRPr="00700A68">
          <w:rPr>
            <w:rFonts w:ascii="Times New Roman" w:hAnsi="Times New Roman" w:cs="Times New Roman"/>
          </w:rPr>
          <w:instrText xml:space="preserve"> PAGE   \* MERGEFORMAT </w:instrText>
        </w:r>
        <w:r w:rsidRPr="00700A68">
          <w:rPr>
            <w:rFonts w:ascii="Times New Roman" w:hAnsi="Times New Roman" w:cs="Times New Roman"/>
          </w:rPr>
          <w:fldChar w:fldCharType="separate"/>
        </w:r>
        <w:r w:rsidR="00AB52EF">
          <w:rPr>
            <w:rFonts w:ascii="Times New Roman" w:hAnsi="Times New Roman" w:cs="Times New Roman"/>
            <w:noProof/>
          </w:rPr>
          <w:t>1</w:t>
        </w:r>
        <w:r w:rsidRPr="00700A68">
          <w:rPr>
            <w:rFonts w:ascii="Times New Roman" w:hAnsi="Times New Roman" w:cs="Times New Roman"/>
            <w:noProof/>
          </w:rPr>
          <w:fldChar w:fldCharType="end"/>
        </w:r>
      </w:p>
    </w:sdtContent>
  </w:sdt>
  <w:p w14:paraId="169A34E8" w14:textId="77777777" w:rsidR="000614A0" w:rsidRDefault="00061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6FDF" w14:textId="77777777" w:rsidR="00523361" w:rsidRDefault="00523361" w:rsidP="00CA570C">
      <w:pPr>
        <w:spacing w:after="0" w:line="240" w:lineRule="auto"/>
      </w:pPr>
      <w:r>
        <w:separator/>
      </w:r>
    </w:p>
  </w:footnote>
  <w:footnote w:type="continuationSeparator" w:id="0">
    <w:p w14:paraId="01A0635D" w14:textId="77777777" w:rsidR="00523361" w:rsidRDefault="00523361" w:rsidP="00CA570C">
      <w:pPr>
        <w:spacing w:after="0" w:line="240" w:lineRule="auto"/>
      </w:pPr>
      <w:r>
        <w:continuationSeparator/>
      </w:r>
    </w:p>
  </w:footnote>
  <w:footnote w:id="1">
    <w:p w14:paraId="38798777" w14:textId="4B309980" w:rsidR="000614A0" w:rsidRPr="00D12D4B" w:rsidRDefault="000614A0">
      <w:pPr>
        <w:pStyle w:val="FootnoteText"/>
      </w:pPr>
      <w:r w:rsidRPr="00C965A3">
        <w:rPr>
          <w:rStyle w:val="FootnoteReference"/>
        </w:rPr>
        <w:footnoteRef/>
      </w:r>
      <w:r w:rsidRPr="00C965A3">
        <w:t xml:space="preserve"> The latest</w:t>
      </w:r>
      <w:r>
        <w:t xml:space="preserve"> results of the Global AgeWatch Index for Pakistan are available at: </w:t>
      </w:r>
      <w:hyperlink r:id="rId1" w:history="1">
        <w:r w:rsidRPr="00612767">
          <w:rPr>
            <w:rStyle w:val="Hyperlink"/>
            <w:rFonts w:ascii="Times New Roman" w:hAnsi="Times New Roman" w:cs="Times New Roman"/>
          </w:rPr>
          <w:t>http://www.helpage.org/global-agewatch/population-ageing-data/country-ageing-data/?country=Pakistan</w:t>
        </w:r>
      </w:hyperlink>
      <w:r>
        <w:rPr>
          <w:rFonts w:ascii="Times New Roman" w:hAnsi="Times New Roman" w:cs="Times New Roman"/>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73E1" w14:textId="1C06C7ED" w:rsidR="000614A0" w:rsidRPr="0090442E" w:rsidRDefault="000614A0">
    <w:pPr>
      <w:pStyle w:val="Header"/>
      <w:rPr>
        <w:rFonts w:ascii="Times New Roman" w:hAnsi="Times New Roman" w:cs="Times New Roman"/>
      </w:rPr>
    </w:pPr>
    <w:r>
      <w:rPr>
        <w:rFonts w:ascii="Times New Roman" w:hAnsi="Times New Roman" w:cs="Times New Roman"/>
      </w:rPr>
      <w:t xml:space="preserve">RUNNING HEAD: </w:t>
    </w:r>
    <w:r w:rsidRPr="0090442E">
      <w:rPr>
        <w:rFonts w:ascii="Times New Roman" w:hAnsi="Times New Roman" w:cs="Times New Roman"/>
      </w:rPr>
      <w:t xml:space="preserve">Dementia </w:t>
    </w:r>
    <w:r>
      <w:rPr>
        <w:rFonts w:ascii="Times New Roman" w:hAnsi="Times New Roman" w:cs="Times New Roman"/>
      </w:rPr>
      <w:t xml:space="preserve">Family </w:t>
    </w:r>
    <w:r w:rsidRPr="0090442E">
      <w:rPr>
        <w:rFonts w:ascii="Times New Roman" w:hAnsi="Times New Roman" w:cs="Times New Roman"/>
      </w:rPr>
      <w:t>Caregivers in Pakistan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65FD"/>
    <w:multiLevelType w:val="hybridMultilevel"/>
    <w:tmpl w:val="D4F41B58"/>
    <w:lvl w:ilvl="0" w:tplc="B5F282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BE42FF"/>
    <w:multiLevelType w:val="hybridMultilevel"/>
    <w:tmpl w:val="2C12329C"/>
    <w:lvl w:ilvl="0" w:tplc="0409000F">
      <w:start w:val="1"/>
      <w:numFmt w:val="decimal"/>
      <w:lvlText w:val="%1."/>
      <w:lvlJc w:val="left"/>
      <w:pPr>
        <w:ind w:left="501" w:hanging="360"/>
      </w:pPr>
      <w:rPr>
        <w:rFonts w:hint="default"/>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15:restartNumberingAfterBreak="0">
    <w:nsid w:val="1E363033"/>
    <w:multiLevelType w:val="hybridMultilevel"/>
    <w:tmpl w:val="D7E4E60A"/>
    <w:lvl w:ilvl="0" w:tplc="1DB2B82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2072B5"/>
    <w:multiLevelType w:val="hybridMultilevel"/>
    <w:tmpl w:val="97CAB2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CE107E"/>
    <w:multiLevelType w:val="hybridMultilevel"/>
    <w:tmpl w:val="CE948CFA"/>
    <w:lvl w:ilvl="0" w:tplc="44D05EF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32C87"/>
    <w:multiLevelType w:val="hybridMultilevel"/>
    <w:tmpl w:val="A404D084"/>
    <w:lvl w:ilvl="0" w:tplc="0D8607F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456CE"/>
    <w:multiLevelType w:val="hybridMultilevel"/>
    <w:tmpl w:val="DDD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C4C98"/>
    <w:multiLevelType w:val="hybridMultilevel"/>
    <w:tmpl w:val="449C6EB6"/>
    <w:lvl w:ilvl="0" w:tplc="3E9695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800183"/>
    <w:multiLevelType w:val="hybridMultilevel"/>
    <w:tmpl w:val="42D8C564"/>
    <w:lvl w:ilvl="0" w:tplc="6FD812FA">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4163DB4"/>
    <w:multiLevelType w:val="hybridMultilevel"/>
    <w:tmpl w:val="EB4EABFC"/>
    <w:lvl w:ilvl="0" w:tplc="0DDAAC06">
      <w:start w:val="1"/>
      <w:numFmt w:val="upp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0" w15:restartNumberingAfterBreak="0">
    <w:nsid w:val="76655E72"/>
    <w:multiLevelType w:val="hybridMultilevel"/>
    <w:tmpl w:val="0A9A0C4E"/>
    <w:lvl w:ilvl="0" w:tplc="24CA9D1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6"/>
  </w:num>
  <w:num w:numId="2">
    <w:abstractNumId w:val="5"/>
  </w:num>
  <w:num w:numId="3">
    <w:abstractNumId w:val="0"/>
  </w:num>
  <w:num w:numId="4">
    <w:abstractNumId w:val="1"/>
  </w:num>
  <w:num w:numId="5">
    <w:abstractNumId w:val="9"/>
  </w:num>
  <w:num w:numId="6">
    <w:abstractNumId w:val="10"/>
  </w:num>
  <w:num w:numId="7">
    <w:abstractNumId w:val="8"/>
  </w:num>
  <w:num w:numId="8">
    <w:abstractNumId w:val="3"/>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4C"/>
    <w:rsid w:val="000009C0"/>
    <w:rsid w:val="00001852"/>
    <w:rsid w:val="000057AF"/>
    <w:rsid w:val="0001121F"/>
    <w:rsid w:val="00011CED"/>
    <w:rsid w:val="0001328F"/>
    <w:rsid w:val="000156D6"/>
    <w:rsid w:val="0001599F"/>
    <w:rsid w:val="00017003"/>
    <w:rsid w:val="000175E4"/>
    <w:rsid w:val="00020589"/>
    <w:rsid w:val="000222B7"/>
    <w:rsid w:val="0002380F"/>
    <w:rsid w:val="00027B17"/>
    <w:rsid w:val="000319B4"/>
    <w:rsid w:val="00035CE3"/>
    <w:rsid w:val="0003758B"/>
    <w:rsid w:val="000407A5"/>
    <w:rsid w:val="00041830"/>
    <w:rsid w:val="00041A34"/>
    <w:rsid w:val="00043540"/>
    <w:rsid w:val="00044487"/>
    <w:rsid w:val="000477C9"/>
    <w:rsid w:val="00050847"/>
    <w:rsid w:val="00052B35"/>
    <w:rsid w:val="00053CCA"/>
    <w:rsid w:val="00056F0E"/>
    <w:rsid w:val="000614A0"/>
    <w:rsid w:val="000631EC"/>
    <w:rsid w:val="00064F8E"/>
    <w:rsid w:val="00065567"/>
    <w:rsid w:val="00066051"/>
    <w:rsid w:val="0006656D"/>
    <w:rsid w:val="000673E3"/>
    <w:rsid w:val="00071CB1"/>
    <w:rsid w:val="00072068"/>
    <w:rsid w:val="00072A7F"/>
    <w:rsid w:val="00076134"/>
    <w:rsid w:val="00082DAA"/>
    <w:rsid w:val="00085482"/>
    <w:rsid w:val="00086947"/>
    <w:rsid w:val="00087F4E"/>
    <w:rsid w:val="00087F90"/>
    <w:rsid w:val="00090D7C"/>
    <w:rsid w:val="00091309"/>
    <w:rsid w:val="00091D7B"/>
    <w:rsid w:val="00092258"/>
    <w:rsid w:val="0009399F"/>
    <w:rsid w:val="00095BF3"/>
    <w:rsid w:val="00096A4A"/>
    <w:rsid w:val="0009762F"/>
    <w:rsid w:val="00097824"/>
    <w:rsid w:val="00097EF6"/>
    <w:rsid w:val="000A3785"/>
    <w:rsid w:val="000A3902"/>
    <w:rsid w:val="000A3C20"/>
    <w:rsid w:val="000A4384"/>
    <w:rsid w:val="000A69ED"/>
    <w:rsid w:val="000A74D6"/>
    <w:rsid w:val="000A79B3"/>
    <w:rsid w:val="000A79E3"/>
    <w:rsid w:val="000B0018"/>
    <w:rsid w:val="000B07EE"/>
    <w:rsid w:val="000B3702"/>
    <w:rsid w:val="000B575C"/>
    <w:rsid w:val="000B5CFA"/>
    <w:rsid w:val="000B696E"/>
    <w:rsid w:val="000C187A"/>
    <w:rsid w:val="000C2AAE"/>
    <w:rsid w:val="000C3222"/>
    <w:rsid w:val="000C3C4A"/>
    <w:rsid w:val="000C6866"/>
    <w:rsid w:val="000C6DAC"/>
    <w:rsid w:val="000D1780"/>
    <w:rsid w:val="000D1EA7"/>
    <w:rsid w:val="000D2B51"/>
    <w:rsid w:val="000D3F3A"/>
    <w:rsid w:val="000D48C3"/>
    <w:rsid w:val="000D6D21"/>
    <w:rsid w:val="000E06CA"/>
    <w:rsid w:val="000E0EDF"/>
    <w:rsid w:val="000E3B7A"/>
    <w:rsid w:val="000F1FB9"/>
    <w:rsid w:val="000F2B5B"/>
    <w:rsid w:val="000F46AD"/>
    <w:rsid w:val="000F59BA"/>
    <w:rsid w:val="000F741A"/>
    <w:rsid w:val="000F7A80"/>
    <w:rsid w:val="00100C14"/>
    <w:rsid w:val="001012B7"/>
    <w:rsid w:val="00103516"/>
    <w:rsid w:val="00104D4C"/>
    <w:rsid w:val="001056A5"/>
    <w:rsid w:val="001074FB"/>
    <w:rsid w:val="0011053D"/>
    <w:rsid w:val="001105F8"/>
    <w:rsid w:val="001131C6"/>
    <w:rsid w:val="00114AE8"/>
    <w:rsid w:val="0011512A"/>
    <w:rsid w:val="00115ECF"/>
    <w:rsid w:val="00116A2A"/>
    <w:rsid w:val="001179B7"/>
    <w:rsid w:val="001208C9"/>
    <w:rsid w:val="00121549"/>
    <w:rsid w:val="001217C8"/>
    <w:rsid w:val="00121BB9"/>
    <w:rsid w:val="001225CA"/>
    <w:rsid w:val="00122C5E"/>
    <w:rsid w:val="00122DF6"/>
    <w:rsid w:val="00123881"/>
    <w:rsid w:val="00123C96"/>
    <w:rsid w:val="001242F9"/>
    <w:rsid w:val="001247B4"/>
    <w:rsid w:val="00126065"/>
    <w:rsid w:val="00126F27"/>
    <w:rsid w:val="00127098"/>
    <w:rsid w:val="001271DB"/>
    <w:rsid w:val="0012753A"/>
    <w:rsid w:val="00130472"/>
    <w:rsid w:val="001304D4"/>
    <w:rsid w:val="001304E5"/>
    <w:rsid w:val="00131966"/>
    <w:rsid w:val="00135757"/>
    <w:rsid w:val="00136C1E"/>
    <w:rsid w:val="0014132B"/>
    <w:rsid w:val="00143E0E"/>
    <w:rsid w:val="00144457"/>
    <w:rsid w:val="00144570"/>
    <w:rsid w:val="001455D2"/>
    <w:rsid w:val="00146BA2"/>
    <w:rsid w:val="00154B3A"/>
    <w:rsid w:val="001569D5"/>
    <w:rsid w:val="0016099D"/>
    <w:rsid w:val="00162764"/>
    <w:rsid w:val="00166532"/>
    <w:rsid w:val="001671B1"/>
    <w:rsid w:val="0016766C"/>
    <w:rsid w:val="00170665"/>
    <w:rsid w:val="00172134"/>
    <w:rsid w:val="00172259"/>
    <w:rsid w:val="0017532B"/>
    <w:rsid w:val="00177C2A"/>
    <w:rsid w:val="0018083F"/>
    <w:rsid w:val="001845DD"/>
    <w:rsid w:val="0018480C"/>
    <w:rsid w:val="00185200"/>
    <w:rsid w:val="00185C7D"/>
    <w:rsid w:val="00186A41"/>
    <w:rsid w:val="00186F2C"/>
    <w:rsid w:val="001919CF"/>
    <w:rsid w:val="00193F92"/>
    <w:rsid w:val="0019435C"/>
    <w:rsid w:val="00194B88"/>
    <w:rsid w:val="00196990"/>
    <w:rsid w:val="001A197C"/>
    <w:rsid w:val="001A21CE"/>
    <w:rsid w:val="001A5371"/>
    <w:rsid w:val="001B1BD9"/>
    <w:rsid w:val="001B4B8F"/>
    <w:rsid w:val="001B6566"/>
    <w:rsid w:val="001B691D"/>
    <w:rsid w:val="001C09D1"/>
    <w:rsid w:val="001C4257"/>
    <w:rsid w:val="001C444F"/>
    <w:rsid w:val="001C4FCA"/>
    <w:rsid w:val="001C5435"/>
    <w:rsid w:val="001C7A5E"/>
    <w:rsid w:val="001D4342"/>
    <w:rsid w:val="001D6117"/>
    <w:rsid w:val="001D6E08"/>
    <w:rsid w:val="001D7346"/>
    <w:rsid w:val="001E23FE"/>
    <w:rsid w:val="001E4298"/>
    <w:rsid w:val="001E4762"/>
    <w:rsid w:val="001E64A3"/>
    <w:rsid w:val="001E68CA"/>
    <w:rsid w:val="001F0F45"/>
    <w:rsid w:val="001F1804"/>
    <w:rsid w:val="001F73A4"/>
    <w:rsid w:val="002009B8"/>
    <w:rsid w:val="00201540"/>
    <w:rsid w:val="00202367"/>
    <w:rsid w:val="002028A3"/>
    <w:rsid w:val="00207B91"/>
    <w:rsid w:val="002109C8"/>
    <w:rsid w:val="002123C7"/>
    <w:rsid w:val="002127D2"/>
    <w:rsid w:val="00215739"/>
    <w:rsid w:val="00221B9A"/>
    <w:rsid w:val="00223244"/>
    <w:rsid w:val="00225FD7"/>
    <w:rsid w:val="00230EBE"/>
    <w:rsid w:val="00231196"/>
    <w:rsid w:val="002334E6"/>
    <w:rsid w:val="00235593"/>
    <w:rsid w:val="0023641A"/>
    <w:rsid w:val="00237F93"/>
    <w:rsid w:val="0024096E"/>
    <w:rsid w:val="00240C33"/>
    <w:rsid w:val="00244898"/>
    <w:rsid w:val="0024516B"/>
    <w:rsid w:val="002453B8"/>
    <w:rsid w:val="00245BE0"/>
    <w:rsid w:val="00246A17"/>
    <w:rsid w:val="0025013E"/>
    <w:rsid w:val="00251C77"/>
    <w:rsid w:val="002531CC"/>
    <w:rsid w:val="002534E5"/>
    <w:rsid w:val="002548AC"/>
    <w:rsid w:val="0025746F"/>
    <w:rsid w:val="0026082C"/>
    <w:rsid w:val="00261457"/>
    <w:rsid w:val="00261756"/>
    <w:rsid w:val="00262563"/>
    <w:rsid w:val="00262A02"/>
    <w:rsid w:val="002669D9"/>
    <w:rsid w:val="00272E61"/>
    <w:rsid w:val="00273A88"/>
    <w:rsid w:val="00274296"/>
    <w:rsid w:val="002746B3"/>
    <w:rsid w:val="00275236"/>
    <w:rsid w:val="00282956"/>
    <w:rsid w:val="002830CE"/>
    <w:rsid w:val="00284130"/>
    <w:rsid w:val="00287A4B"/>
    <w:rsid w:val="002956A6"/>
    <w:rsid w:val="00295D89"/>
    <w:rsid w:val="002A03C4"/>
    <w:rsid w:val="002A0E80"/>
    <w:rsid w:val="002A1D89"/>
    <w:rsid w:val="002A3485"/>
    <w:rsid w:val="002A5524"/>
    <w:rsid w:val="002A615A"/>
    <w:rsid w:val="002B1D95"/>
    <w:rsid w:val="002B2B07"/>
    <w:rsid w:val="002B42B9"/>
    <w:rsid w:val="002B71C3"/>
    <w:rsid w:val="002B724F"/>
    <w:rsid w:val="002C132A"/>
    <w:rsid w:val="002C2B95"/>
    <w:rsid w:val="002C2C22"/>
    <w:rsid w:val="002C5301"/>
    <w:rsid w:val="002C5520"/>
    <w:rsid w:val="002C6855"/>
    <w:rsid w:val="002C6E7F"/>
    <w:rsid w:val="002C7AFC"/>
    <w:rsid w:val="002C7B05"/>
    <w:rsid w:val="002D0AB3"/>
    <w:rsid w:val="002D1671"/>
    <w:rsid w:val="002D2B62"/>
    <w:rsid w:val="002D4217"/>
    <w:rsid w:val="002D7E78"/>
    <w:rsid w:val="002E260A"/>
    <w:rsid w:val="002E2C7A"/>
    <w:rsid w:val="002E3279"/>
    <w:rsid w:val="002E51DA"/>
    <w:rsid w:val="002E6547"/>
    <w:rsid w:val="002F0921"/>
    <w:rsid w:val="002F11B7"/>
    <w:rsid w:val="002F32E3"/>
    <w:rsid w:val="002F5D4A"/>
    <w:rsid w:val="00300161"/>
    <w:rsid w:val="003025D8"/>
    <w:rsid w:val="00303C6E"/>
    <w:rsid w:val="00305AF9"/>
    <w:rsid w:val="003064D8"/>
    <w:rsid w:val="00307328"/>
    <w:rsid w:val="00307851"/>
    <w:rsid w:val="00307D3D"/>
    <w:rsid w:val="00311BCB"/>
    <w:rsid w:val="00312630"/>
    <w:rsid w:val="00312E36"/>
    <w:rsid w:val="00313696"/>
    <w:rsid w:val="00315CAA"/>
    <w:rsid w:val="003165EF"/>
    <w:rsid w:val="00316E40"/>
    <w:rsid w:val="00321F6E"/>
    <w:rsid w:val="00323C35"/>
    <w:rsid w:val="00325A4E"/>
    <w:rsid w:val="00326374"/>
    <w:rsid w:val="00326B36"/>
    <w:rsid w:val="00326EBC"/>
    <w:rsid w:val="00327DDF"/>
    <w:rsid w:val="00330859"/>
    <w:rsid w:val="0033260B"/>
    <w:rsid w:val="00334125"/>
    <w:rsid w:val="00334BA8"/>
    <w:rsid w:val="003369E5"/>
    <w:rsid w:val="003377DA"/>
    <w:rsid w:val="00340958"/>
    <w:rsid w:val="003412D1"/>
    <w:rsid w:val="0034163B"/>
    <w:rsid w:val="00341D57"/>
    <w:rsid w:val="00341EF9"/>
    <w:rsid w:val="003421BC"/>
    <w:rsid w:val="003447B2"/>
    <w:rsid w:val="00345361"/>
    <w:rsid w:val="00346BBA"/>
    <w:rsid w:val="003478C1"/>
    <w:rsid w:val="003525EB"/>
    <w:rsid w:val="00352C39"/>
    <w:rsid w:val="003531CB"/>
    <w:rsid w:val="00353735"/>
    <w:rsid w:val="003545E8"/>
    <w:rsid w:val="0035609D"/>
    <w:rsid w:val="00360A76"/>
    <w:rsid w:val="003611CB"/>
    <w:rsid w:val="00361F70"/>
    <w:rsid w:val="0036258E"/>
    <w:rsid w:val="00363D03"/>
    <w:rsid w:val="003665BA"/>
    <w:rsid w:val="00373C08"/>
    <w:rsid w:val="00374B99"/>
    <w:rsid w:val="0037623E"/>
    <w:rsid w:val="00376F4D"/>
    <w:rsid w:val="00381898"/>
    <w:rsid w:val="00381BF2"/>
    <w:rsid w:val="00383AF4"/>
    <w:rsid w:val="00383F89"/>
    <w:rsid w:val="0039030A"/>
    <w:rsid w:val="00390A1F"/>
    <w:rsid w:val="0039286F"/>
    <w:rsid w:val="00392D8F"/>
    <w:rsid w:val="003937AC"/>
    <w:rsid w:val="00393B07"/>
    <w:rsid w:val="0039477C"/>
    <w:rsid w:val="00394ABF"/>
    <w:rsid w:val="00395D07"/>
    <w:rsid w:val="003A1037"/>
    <w:rsid w:val="003A26AE"/>
    <w:rsid w:val="003A327D"/>
    <w:rsid w:val="003A3D1D"/>
    <w:rsid w:val="003A5932"/>
    <w:rsid w:val="003A7E4B"/>
    <w:rsid w:val="003B16CF"/>
    <w:rsid w:val="003B2082"/>
    <w:rsid w:val="003B37F7"/>
    <w:rsid w:val="003B5186"/>
    <w:rsid w:val="003B59DD"/>
    <w:rsid w:val="003B76B1"/>
    <w:rsid w:val="003C23B0"/>
    <w:rsid w:val="003C273E"/>
    <w:rsid w:val="003C356C"/>
    <w:rsid w:val="003C3671"/>
    <w:rsid w:val="003C3BF6"/>
    <w:rsid w:val="003D0802"/>
    <w:rsid w:val="003D200D"/>
    <w:rsid w:val="003D27FA"/>
    <w:rsid w:val="003D457D"/>
    <w:rsid w:val="003D48D6"/>
    <w:rsid w:val="003D765C"/>
    <w:rsid w:val="003D7A90"/>
    <w:rsid w:val="003E15A1"/>
    <w:rsid w:val="003E1A76"/>
    <w:rsid w:val="003E282E"/>
    <w:rsid w:val="003E364A"/>
    <w:rsid w:val="003E55E5"/>
    <w:rsid w:val="003E68DE"/>
    <w:rsid w:val="003F1413"/>
    <w:rsid w:val="003F3F34"/>
    <w:rsid w:val="003F4208"/>
    <w:rsid w:val="003F4451"/>
    <w:rsid w:val="003F5C5D"/>
    <w:rsid w:val="003F7284"/>
    <w:rsid w:val="00403D81"/>
    <w:rsid w:val="00404903"/>
    <w:rsid w:val="00410F8B"/>
    <w:rsid w:val="004115C7"/>
    <w:rsid w:val="00411BBA"/>
    <w:rsid w:val="00411DA5"/>
    <w:rsid w:val="004167A2"/>
    <w:rsid w:val="00416891"/>
    <w:rsid w:val="00417E1C"/>
    <w:rsid w:val="00420F53"/>
    <w:rsid w:val="00422943"/>
    <w:rsid w:val="00424114"/>
    <w:rsid w:val="0042669F"/>
    <w:rsid w:val="00427BA8"/>
    <w:rsid w:val="00432157"/>
    <w:rsid w:val="00432242"/>
    <w:rsid w:val="00433529"/>
    <w:rsid w:val="00433D5B"/>
    <w:rsid w:val="00435EA0"/>
    <w:rsid w:val="00437116"/>
    <w:rsid w:val="0044212C"/>
    <w:rsid w:val="004425D3"/>
    <w:rsid w:val="00442D71"/>
    <w:rsid w:val="00443653"/>
    <w:rsid w:val="00446A74"/>
    <w:rsid w:val="00453CA6"/>
    <w:rsid w:val="00453F59"/>
    <w:rsid w:val="004550EB"/>
    <w:rsid w:val="00455395"/>
    <w:rsid w:val="00455BCD"/>
    <w:rsid w:val="004561B6"/>
    <w:rsid w:val="00461EE6"/>
    <w:rsid w:val="004620DE"/>
    <w:rsid w:val="0046474F"/>
    <w:rsid w:val="0046518B"/>
    <w:rsid w:val="00470193"/>
    <w:rsid w:val="0047107C"/>
    <w:rsid w:val="004740EB"/>
    <w:rsid w:val="00475E7B"/>
    <w:rsid w:val="00476306"/>
    <w:rsid w:val="004765A0"/>
    <w:rsid w:val="004809FF"/>
    <w:rsid w:val="00480FD5"/>
    <w:rsid w:val="00482933"/>
    <w:rsid w:val="00482B9A"/>
    <w:rsid w:val="00483395"/>
    <w:rsid w:val="004835F2"/>
    <w:rsid w:val="00495111"/>
    <w:rsid w:val="00495E4B"/>
    <w:rsid w:val="00496062"/>
    <w:rsid w:val="004A112E"/>
    <w:rsid w:val="004A4A22"/>
    <w:rsid w:val="004A7234"/>
    <w:rsid w:val="004B07E8"/>
    <w:rsid w:val="004B1AF5"/>
    <w:rsid w:val="004B3149"/>
    <w:rsid w:val="004B479C"/>
    <w:rsid w:val="004B58A6"/>
    <w:rsid w:val="004B675E"/>
    <w:rsid w:val="004C40E9"/>
    <w:rsid w:val="004C45AD"/>
    <w:rsid w:val="004C6518"/>
    <w:rsid w:val="004C68A4"/>
    <w:rsid w:val="004C73AE"/>
    <w:rsid w:val="004C7A56"/>
    <w:rsid w:val="004C7DFD"/>
    <w:rsid w:val="004D0C1C"/>
    <w:rsid w:val="004D1AE3"/>
    <w:rsid w:val="004D34B8"/>
    <w:rsid w:val="004D3C86"/>
    <w:rsid w:val="004D5811"/>
    <w:rsid w:val="004D5C36"/>
    <w:rsid w:val="004D6D0A"/>
    <w:rsid w:val="004D78FC"/>
    <w:rsid w:val="004D7BEA"/>
    <w:rsid w:val="004E5B43"/>
    <w:rsid w:val="004E6B49"/>
    <w:rsid w:val="004E7C01"/>
    <w:rsid w:val="004F20AD"/>
    <w:rsid w:val="004F39BF"/>
    <w:rsid w:val="004F460C"/>
    <w:rsid w:val="0050560D"/>
    <w:rsid w:val="00507DD8"/>
    <w:rsid w:val="0051066E"/>
    <w:rsid w:val="00512C74"/>
    <w:rsid w:val="005139FD"/>
    <w:rsid w:val="00515A6B"/>
    <w:rsid w:val="00515B6C"/>
    <w:rsid w:val="00516C53"/>
    <w:rsid w:val="00520339"/>
    <w:rsid w:val="00520593"/>
    <w:rsid w:val="00523361"/>
    <w:rsid w:val="005255DD"/>
    <w:rsid w:val="00532782"/>
    <w:rsid w:val="0053322A"/>
    <w:rsid w:val="0053365C"/>
    <w:rsid w:val="0053506F"/>
    <w:rsid w:val="00541D4C"/>
    <w:rsid w:val="00542A70"/>
    <w:rsid w:val="00542DFD"/>
    <w:rsid w:val="005450AC"/>
    <w:rsid w:val="00551C6D"/>
    <w:rsid w:val="00553145"/>
    <w:rsid w:val="00553498"/>
    <w:rsid w:val="00553E06"/>
    <w:rsid w:val="005543EB"/>
    <w:rsid w:val="00554536"/>
    <w:rsid w:val="00554B6F"/>
    <w:rsid w:val="00557CC4"/>
    <w:rsid w:val="00557E69"/>
    <w:rsid w:val="00560DA7"/>
    <w:rsid w:val="00562065"/>
    <w:rsid w:val="00566DB6"/>
    <w:rsid w:val="00567D96"/>
    <w:rsid w:val="0057034B"/>
    <w:rsid w:val="00574109"/>
    <w:rsid w:val="00574CF8"/>
    <w:rsid w:val="00577DD2"/>
    <w:rsid w:val="00583A96"/>
    <w:rsid w:val="00586B3F"/>
    <w:rsid w:val="00586D06"/>
    <w:rsid w:val="0059175D"/>
    <w:rsid w:val="005935C0"/>
    <w:rsid w:val="00593A04"/>
    <w:rsid w:val="0059686D"/>
    <w:rsid w:val="00596EF9"/>
    <w:rsid w:val="005A086D"/>
    <w:rsid w:val="005A0E41"/>
    <w:rsid w:val="005A1EC4"/>
    <w:rsid w:val="005A2755"/>
    <w:rsid w:val="005A2B9D"/>
    <w:rsid w:val="005A3F63"/>
    <w:rsid w:val="005A4378"/>
    <w:rsid w:val="005A554A"/>
    <w:rsid w:val="005B017F"/>
    <w:rsid w:val="005B1119"/>
    <w:rsid w:val="005B145E"/>
    <w:rsid w:val="005B1C53"/>
    <w:rsid w:val="005B374A"/>
    <w:rsid w:val="005B4B0B"/>
    <w:rsid w:val="005B5688"/>
    <w:rsid w:val="005B6282"/>
    <w:rsid w:val="005B710A"/>
    <w:rsid w:val="005C25DA"/>
    <w:rsid w:val="005C2B68"/>
    <w:rsid w:val="005C374E"/>
    <w:rsid w:val="005C3D23"/>
    <w:rsid w:val="005C407D"/>
    <w:rsid w:val="005C54BD"/>
    <w:rsid w:val="005D570A"/>
    <w:rsid w:val="005E0A8C"/>
    <w:rsid w:val="005E3665"/>
    <w:rsid w:val="005E4326"/>
    <w:rsid w:val="005E543E"/>
    <w:rsid w:val="005E57BF"/>
    <w:rsid w:val="005E63AE"/>
    <w:rsid w:val="005F2156"/>
    <w:rsid w:val="005F4FF9"/>
    <w:rsid w:val="005F7129"/>
    <w:rsid w:val="005F7AAE"/>
    <w:rsid w:val="0060005B"/>
    <w:rsid w:val="00600155"/>
    <w:rsid w:val="0060015F"/>
    <w:rsid w:val="006003CF"/>
    <w:rsid w:val="00600C9E"/>
    <w:rsid w:val="00601F1C"/>
    <w:rsid w:val="0060628D"/>
    <w:rsid w:val="006065D8"/>
    <w:rsid w:val="006068CB"/>
    <w:rsid w:val="0061269F"/>
    <w:rsid w:val="006132C7"/>
    <w:rsid w:val="0061471D"/>
    <w:rsid w:val="006175C9"/>
    <w:rsid w:val="006177C6"/>
    <w:rsid w:val="00622B57"/>
    <w:rsid w:val="006239E2"/>
    <w:rsid w:val="006249F8"/>
    <w:rsid w:val="006265F1"/>
    <w:rsid w:val="00631E52"/>
    <w:rsid w:val="00634020"/>
    <w:rsid w:val="006368E9"/>
    <w:rsid w:val="006377E0"/>
    <w:rsid w:val="00637A73"/>
    <w:rsid w:val="00640E38"/>
    <w:rsid w:val="00643F78"/>
    <w:rsid w:val="00644A83"/>
    <w:rsid w:val="006461F5"/>
    <w:rsid w:val="006543EA"/>
    <w:rsid w:val="00654408"/>
    <w:rsid w:val="006567BF"/>
    <w:rsid w:val="00660F79"/>
    <w:rsid w:val="00664524"/>
    <w:rsid w:val="00665DF8"/>
    <w:rsid w:val="00672498"/>
    <w:rsid w:val="00672551"/>
    <w:rsid w:val="00673642"/>
    <w:rsid w:val="006739A8"/>
    <w:rsid w:val="00676144"/>
    <w:rsid w:val="006762E9"/>
    <w:rsid w:val="0067675C"/>
    <w:rsid w:val="00676E53"/>
    <w:rsid w:val="00681B0D"/>
    <w:rsid w:val="00681CFA"/>
    <w:rsid w:val="00682215"/>
    <w:rsid w:val="0068354E"/>
    <w:rsid w:val="00683B60"/>
    <w:rsid w:val="0068684F"/>
    <w:rsid w:val="00690D96"/>
    <w:rsid w:val="00691A96"/>
    <w:rsid w:val="00691C85"/>
    <w:rsid w:val="006922E5"/>
    <w:rsid w:val="00693B31"/>
    <w:rsid w:val="00693EAC"/>
    <w:rsid w:val="00695AC4"/>
    <w:rsid w:val="00695BE4"/>
    <w:rsid w:val="00697983"/>
    <w:rsid w:val="00697A77"/>
    <w:rsid w:val="006A054B"/>
    <w:rsid w:val="006A0F60"/>
    <w:rsid w:val="006A253D"/>
    <w:rsid w:val="006A64A0"/>
    <w:rsid w:val="006B02AD"/>
    <w:rsid w:val="006B0798"/>
    <w:rsid w:val="006B3523"/>
    <w:rsid w:val="006B4977"/>
    <w:rsid w:val="006C06DC"/>
    <w:rsid w:val="006C2CCD"/>
    <w:rsid w:val="006C3F82"/>
    <w:rsid w:val="006C4015"/>
    <w:rsid w:val="006C58ED"/>
    <w:rsid w:val="006C5DBD"/>
    <w:rsid w:val="006C5F10"/>
    <w:rsid w:val="006C62DD"/>
    <w:rsid w:val="006D25DF"/>
    <w:rsid w:val="006D3900"/>
    <w:rsid w:val="006D55AF"/>
    <w:rsid w:val="006D5A9E"/>
    <w:rsid w:val="006D7436"/>
    <w:rsid w:val="006E0E8D"/>
    <w:rsid w:val="006E130C"/>
    <w:rsid w:val="006E5A2D"/>
    <w:rsid w:val="006E617C"/>
    <w:rsid w:val="006E62AF"/>
    <w:rsid w:val="006E62D3"/>
    <w:rsid w:val="006F040D"/>
    <w:rsid w:val="006F07EA"/>
    <w:rsid w:val="006F2CCA"/>
    <w:rsid w:val="006F4D1C"/>
    <w:rsid w:val="00700A68"/>
    <w:rsid w:val="007025E9"/>
    <w:rsid w:val="00704DD9"/>
    <w:rsid w:val="00706BD8"/>
    <w:rsid w:val="00707A47"/>
    <w:rsid w:val="0071124E"/>
    <w:rsid w:val="007126A4"/>
    <w:rsid w:val="00712B6B"/>
    <w:rsid w:val="007131DB"/>
    <w:rsid w:val="00713EAF"/>
    <w:rsid w:val="00717F08"/>
    <w:rsid w:val="0072153C"/>
    <w:rsid w:val="00724AA4"/>
    <w:rsid w:val="00724ADF"/>
    <w:rsid w:val="007255C6"/>
    <w:rsid w:val="00725A49"/>
    <w:rsid w:val="00726B37"/>
    <w:rsid w:val="0073069F"/>
    <w:rsid w:val="00731DF3"/>
    <w:rsid w:val="007367BC"/>
    <w:rsid w:val="00737E6E"/>
    <w:rsid w:val="00737F5F"/>
    <w:rsid w:val="00740F51"/>
    <w:rsid w:val="007419B5"/>
    <w:rsid w:val="00744A59"/>
    <w:rsid w:val="00751308"/>
    <w:rsid w:val="007517AC"/>
    <w:rsid w:val="007535B3"/>
    <w:rsid w:val="0075399C"/>
    <w:rsid w:val="0075492D"/>
    <w:rsid w:val="0076025B"/>
    <w:rsid w:val="00763770"/>
    <w:rsid w:val="007652BC"/>
    <w:rsid w:val="007664F2"/>
    <w:rsid w:val="0077153A"/>
    <w:rsid w:val="0077179C"/>
    <w:rsid w:val="0077409D"/>
    <w:rsid w:val="007778BF"/>
    <w:rsid w:val="00777B45"/>
    <w:rsid w:val="007811D1"/>
    <w:rsid w:val="00785577"/>
    <w:rsid w:val="007864F8"/>
    <w:rsid w:val="00790C7C"/>
    <w:rsid w:val="00790DA7"/>
    <w:rsid w:val="00792696"/>
    <w:rsid w:val="0079563A"/>
    <w:rsid w:val="00795F7A"/>
    <w:rsid w:val="007968FF"/>
    <w:rsid w:val="00796B51"/>
    <w:rsid w:val="00796FA6"/>
    <w:rsid w:val="007A0598"/>
    <w:rsid w:val="007A4B05"/>
    <w:rsid w:val="007A4C42"/>
    <w:rsid w:val="007A4F33"/>
    <w:rsid w:val="007A5126"/>
    <w:rsid w:val="007A61F5"/>
    <w:rsid w:val="007A63CC"/>
    <w:rsid w:val="007A6E78"/>
    <w:rsid w:val="007A70DE"/>
    <w:rsid w:val="007B3471"/>
    <w:rsid w:val="007B46CC"/>
    <w:rsid w:val="007B627B"/>
    <w:rsid w:val="007C1FA1"/>
    <w:rsid w:val="007C4AE9"/>
    <w:rsid w:val="007C7873"/>
    <w:rsid w:val="007D1159"/>
    <w:rsid w:val="007D499F"/>
    <w:rsid w:val="007D4A3E"/>
    <w:rsid w:val="007D4B3F"/>
    <w:rsid w:val="007D5883"/>
    <w:rsid w:val="007D6128"/>
    <w:rsid w:val="007D7549"/>
    <w:rsid w:val="007E18AE"/>
    <w:rsid w:val="007E1BFA"/>
    <w:rsid w:val="007E70A2"/>
    <w:rsid w:val="007F01FD"/>
    <w:rsid w:val="007F20F5"/>
    <w:rsid w:val="007F3BCE"/>
    <w:rsid w:val="007F4456"/>
    <w:rsid w:val="007F69C2"/>
    <w:rsid w:val="00800CA3"/>
    <w:rsid w:val="00802517"/>
    <w:rsid w:val="00805384"/>
    <w:rsid w:val="00806284"/>
    <w:rsid w:val="00806C13"/>
    <w:rsid w:val="00807273"/>
    <w:rsid w:val="008102FC"/>
    <w:rsid w:val="00810F8D"/>
    <w:rsid w:val="00811DC6"/>
    <w:rsid w:val="008153ED"/>
    <w:rsid w:val="0081618F"/>
    <w:rsid w:val="00820262"/>
    <w:rsid w:val="008226B0"/>
    <w:rsid w:val="00823DC2"/>
    <w:rsid w:val="008246AF"/>
    <w:rsid w:val="0082470C"/>
    <w:rsid w:val="0083120A"/>
    <w:rsid w:val="00834A40"/>
    <w:rsid w:val="00836202"/>
    <w:rsid w:val="00840740"/>
    <w:rsid w:val="00840C23"/>
    <w:rsid w:val="008418AE"/>
    <w:rsid w:val="00843606"/>
    <w:rsid w:val="0084401F"/>
    <w:rsid w:val="00845335"/>
    <w:rsid w:val="00845939"/>
    <w:rsid w:val="00850703"/>
    <w:rsid w:val="0085257E"/>
    <w:rsid w:val="008529E9"/>
    <w:rsid w:val="00853807"/>
    <w:rsid w:val="0085550E"/>
    <w:rsid w:val="008563DC"/>
    <w:rsid w:val="008569DC"/>
    <w:rsid w:val="0086193C"/>
    <w:rsid w:val="00862099"/>
    <w:rsid w:val="00862F44"/>
    <w:rsid w:val="00862FA2"/>
    <w:rsid w:val="008635FB"/>
    <w:rsid w:val="00865E94"/>
    <w:rsid w:val="008662DC"/>
    <w:rsid w:val="008722DE"/>
    <w:rsid w:val="0087289B"/>
    <w:rsid w:val="00875809"/>
    <w:rsid w:val="008768AA"/>
    <w:rsid w:val="0087742C"/>
    <w:rsid w:val="00880613"/>
    <w:rsid w:val="00882CE0"/>
    <w:rsid w:val="008857F4"/>
    <w:rsid w:val="00890667"/>
    <w:rsid w:val="00892047"/>
    <w:rsid w:val="008926B4"/>
    <w:rsid w:val="0089649E"/>
    <w:rsid w:val="0089769F"/>
    <w:rsid w:val="008A0313"/>
    <w:rsid w:val="008A07B6"/>
    <w:rsid w:val="008A1B2D"/>
    <w:rsid w:val="008A43E5"/>
    <w:rsid w:val="008A563F"/>
    <w:rsid w:val="008A6C68"/>
    <w:rsid w:val="008B1847"/>
    <w:rsid w:val="008B2777"/>
    <w:rsid w:val="008B3F08"/>
    <w:rsid w:val="008B61E6"/>
    <w:rsid w:val="008B6ABB"/>
    <w:rsid w:val="008C059C"/>
    <w:rsid w:val="008C07F2"/>
    <w:rsid w:val="008C1BF4"/>
    <w:rsid w:val="008C2F46"/>
    <w:rsid w:val="008C3466"/>
    <w:rsid w:val="008C5103"/>
    <w:rsid w:val="008C51E4"/>
    <w:rsid w:val="008C6F0A"/>
    <w:rsid w:val="008C7DC0"/>
    <w:rsid w:val="008D0BCA"/>
    <w:rsid w:val="008D0C4D"/>
    <w:rsid w:val="008D0EBF"/>
    <w:rsid w:val="008D3173"/>
    <w:rsid w:val="008D4010"/>
    <w:rsid w:val="008D43D8"/>
    <w:rsid w:val="008D5A8A"/>
    <w:rsid w:val="008D7EDD"/>
    <w:rsid w:val="008E1327"/>
    <w:rsid w:val="008E6363"/>
    <w:rsid w:val="008E6D52"/>
    <w:rsid w:val="008F2690"/>
    <w:rsid w:val="008F3045"/>
    <w:rsid w:val="008F4523"/>
    <w:rsid w:val="008F4FE4"/>
    <w:rsid w:val="008F5093"/>
    <w:rsid w:val="008F5136"/>
    <w:rsid w:val="008F51B5"/>
    <w:rsid w:val="008F544D"/>
    <w:rsid w:val="008F5B85"/>
    <w:rsid w:val="00901240"/>
    <w:rsid w:val="00903298"/>
    <w:rsid w:val="0090442E"/>
    <w:rsid w:val="009060D7"/>
    <w:rsid w:val="00907070"/>
    <w:rsid w:val="00911D57"/>
    <w:rsid w:val="00913FC7"/>
    <w:rsid w:val="00916913"/>
    <w:rsid w:val="00922175"/>
    <w:rsid w:val="00924FCC"/>
    <w:rsid w:val="00925D76"/>
    <w:rsid w:val="00925EEA"/>
    <w:rsid w:val="00927CCB"/>
    <w:rsid w:val="00930791"/>
    <w:rsid w:val="00931018"/>
    <w:rsid w:val="00932C2B"/>
    <w:rsid w:val="00932C8B"/>
    <w:rsid w:val="009332BC"/>
    <w:rsid w:val="0093374F"/>
    <w:rsid w:val="009345BE"/>
    <w:rsid w:val="00936575"/>
    <w:rsid w:val="00937097"/>
    <w:rsid w:val="00940B45"/>
    <w:rsid w:val="0094111A"/>
    <w:rsid w:val="0094545D"/>
    <w:rsid w:val="00945F72"/>
    <w:rsid w:val="00950A86"/>
    <w:rsid w:val="00950BBB"/>
    <w:rsid w:val="0095477F"/>
    <w:rsid w:val="0095586E"/>
    <w:rsid w:val="00960B13"/>
    <w:rsid w:val="00960FB4"/>
    <w:rsid w:val="00965EB6"/>
    <w:rsid w:val="00966798"/>
    <w:rsid w:val="00971328"/>
    <w:rsid w:val="00971BD0"/>
    <w:rsid w:val="00972411"/>
    <w:rsid w:val="00975415"/>
    <w:rsid w:val="0097549D"/>
    <w:rsid w:val="00980716"/>
    <w:rsid w:val="0098074A"/>
    <w:rsid w:val="00981270"/>
    <w:rsid w:val="0098256D"/>
    <w:rsid w:val="00982D72"/>
    <w:rsid w:val="00983A23"/>
    <w:rsid w:val="009844B3"/>
    <w:rsid w:val="0098522F"/>
    <w:rsid w:val="009868EA"/>
    <w:rsid w:val="00986B17"/>
    <w:rsid w:val="00990E14"/>
    <w:rsid w:val="0099148C"/>
    <w:rsid w:val="009923CF"/>
    <w:rsid w:val="009944A6"/>
    <w:rsid w:val="0099715E"/>
    <w:rsid w:val="00997F48"/>
    <w:rsid w:val="009A06DD"/>
    <w:rsid w:val="009A0CA8"/>
    <w:rsid w:val="009A11F0"/>
    <w:rsid w:val="009A6676"/>
    <w:rsid w:val="009B33D8"/>
    <w:rsid w:val="009B3A6F"/>
    <w:rsid w:val="009B3A85"/>
    <w:rsid w:val="009B3C9A"/>
    <w:rsid w:val="009B5F32"/>
    <w:rsid w:val="009B7065"/>
    <w:rsid w:val="009B7143"/>
    <w:rsid w:val="009B7508"/>
    <w:rsid w:val="009C0B1B"/>
    <w:rsid w:val="009C15E2"/>
    <w:rsid w:val="009C18ED"/>
    <w:rsid w:val="009C3C88"/>
    <w:rsid w:val="009C3EFE"/>
    <w:rsid w:val="009C7180"/>
    <w:rsid w:val="009D0CE9"/>
    <w:rsid w:val="009D106B"/>
    <w:rsid w:val="009D1E26"/>
    <w:rsid w:val="009D2047"/>
    <w:rsid w:val="009E132B"/>
    <w:rsid w:val="009E17C3"/>
    <w:rsid w:val="009E22E3"/>
    <w:rsid w:val="009E63CB"/>
    <w:rsid w:val="009F2FBC"/>
    <w:rsid w:val="009F34EA"/>
    <w:rsid w:val="009F52F7"/>
    <w:rsid w:val="009F52F9"/>
    <w:rsid w:val="009F57C0"/>
    <w:rsid w:val="00A008F7"/>
    <w:rsid w:val="00A01B10"/>
    <w:rsid w:val="00A0356B"/>
    <w:rsid w:val="00A0763A"/>
    <w:rsid w:val="00A07E34"/>
    <w:rsid w:val="00A10D09"/>
    <w:rsid w:val="00A11E15"/>
    <w:rsid w:val="00A14D70"/>
    <w:rsid w:val="00A14EA0"/>
    <w:rsid w:val="00A157AC"/>
    <w:rsid w:val="00A17B1B"/>
    <w:rsid w:val="00A2248D"/>
    <w:rsid w:val="00A228A7"/>
    <w:rsid w:val="00A24550"/>
    <w:rsid w:val="00A2515B"/>
    <w:rsid w:val="00A2575B"/>
    <w:rsid w:val="00A275ED"/>
    <w:rsid w:val="00A278AC"/>
    <w:rsid w:val="00A279CA"/>
    <w:rsid w:val="00A31549"/>
    <w:rsid w:val="00A32362"/>
    <w:rsid w:val="00A32D33"/>
    <w:rsid w:val="00A34A5D"/>
    <w:rsid w:val="00A35AC5"/>
    <w:rsid w:val="00A4025E"/>
    <w:rsid w:val="00A40A15"/>
    <w:rsid w:val="00A41DBF"/>
    <w:rsid w:val="00A433FA"/>
    <w:rsid w:val="00A4531D"/>
    <w:rsid w:val="00A457BE"/>
    <w:rsid w:val="00A461EF"/>
    <w:rsid w:val="00A46235"/>
    <w:rsid w:val="00A46EE4"/>
    <w:rsid w:val="00A47CA4"/>
    <w:rsid w:val="00A50C5F"/>
    <w:rsid w:val="00A52B40"/>
    <w:rsid w:val="00A57839"/>
    <w:rsid w:val="00A6514F"/>
    <w:rsid w:val="00A66C1F"/>
    <w:rsid w:val="00A718F7"/>
    <w:rsid w:val="00A72DA4"/>
    <w:rsid w:val="00A74936"/>
    <w:rsid w:val="00A74C65"/>
    <w:rsid w:val="00A75CAB"/>
    <w:rsid w:val="00A76D06"/>
    <w:rsid w:val="00A80009"/>
    <w:rsid w:val="00A82104"/>
    <w:rsid w:val="00A8438F"/>
    <w:rsid w:val="00A8443A"/>
    <w:rsid w:val="00A8488E"/>
    <w:rsid w:val="00A8685F"/>
    <w:rsid w:val="00A86E97"/>
    <w:rsid w:val="00A87B58"/>
    <w:rsid w:val="00A92679"/>
    <w:rsid w:val="00A92AAE"/>
    <w:rsid w:val="00A92BFF"/>
    <w:rsid w:val="00A93170"/>
    <w:rsid w:val="00A958D8"/>
    <w:rsid w:val="00A97CE3"/>
    <w:rsid w:val="00AA37A1"/>
    <w:rsid w:val="00AA54BF"/>
    <w:rsid w:val="00AA5700"/>
    <w:rsid w:val="00AA60EC"/>
    <w:rsid w:val="00AB0989"/>
    <w:rsid w:val="00AB1450"/>
    <w:rsid w:val="00AB1578"/>
    <w:rsid w:val="00AB2103"/>
    <w:rsid w:val="00AB3C39"/>
    <w:rsid w:val="00AB4A1B"/>
    <w:rsid w:val="00AB52EF"/>
    <w:rsid w:val="00AC013A"/>
    <w:rsid w:val="00AC047B"/>
    <w:rsid w:val="00AC1111"/>
    <w:rsid w:val="00AC2715"/>
    <w:rsid w:val="00AC5B9F"/>
    <w:rsid w:val="00AC60FB"/>
    <w:rsid w:val="00AC6819"/>
    <w:rsid w:val="00AC6A5C"/>
    <w:rsid w:val="00AC768F"/>
    <w:rsid w:val="00AD2076"/>
    <w:rsid w:val="00AD2509"/>
    <w:rsid w:val="00AD2DD3"/>
    <w:rsid w:val="00AD5322"/>
    <w:rsid w:val="00AD6F9A"/>
    <w:rsid w:val="00AD7332"/>
    <w:rsid w:val="00AD7786"/>
    <w:rsid w:val="00AE24B1"/>
    <w:rsid w:val="00AE3303"/>
    <w:rsid w:val="00AE434D"/>
    <w:rsid w:val="00AE46BC"/>
    <w:rsid w:val="00AE544F"/>
    <w:rsid w:val="00AE5636"/>
    <w:rsid w:val="00AE6A92"/>
    <w:rsid w:val="00AF010B"/>
    <w:rsid w:val="00AF1318"/>
    <w:rsid w:val="00AF226C"/>
    <w:rsid w:val="00AF2BB7"/>
    <w:rsid w:val="00AF4D78"/>
    <w:rsid w:val="00B0025D"/>
    <w:rsid w:val="00B01832"/>
    <w:rsid w:val="00B02B8C"/>
    <w:rsid w:val="00B078DC"/>
    <w:rsid w:val="00B1001C"/>
    <w:rsid w:val="00B13664"/>
    <w:rsid w:val="00B13AD6"/>
    <w:rsid w:val="00B1505A"/>
    <w:rsid w:val="00B152E0"/>
    <w:rsid w:val="00B16112"/>
    <w:rsid w:val="00B166E5"/>
    <w:rsid w:val="00B16A28"/>
    <w:rsid w:val="00B16EF3"/>
    <w:rsid w:val="00B22AE1"/>
    <w:rsid w:val="00B25A92"/>
    <w:rsid w:val="00B2612E"/>
    <w:rsid w:val="00B26C44"/>
    <w:rsid w:val="00B31687"/>
    <w:rsid w:val="00B3174E"/>
    <w:rsid w:val="00B32D1F"/>
    <w:rsid w:val="00B3518B"/>
    <w:rsid w:val="00B35ABD"/>
    <w:rsid w:val="00B41234"/>
    <w:rsid w:val="00B421D2"/>
    <w:rsid w:val="00B42BF1"/>
    <w:rsid w:val="00B42D20"/>
    <w:rsid w:val="00B43880"/>
    <w:rsid w:val="00B46E3E"/>
    <w:rsid w:val="00B5040A"/>
    <w:rsid w:val="00B51607"/>
    <w:rsid w:val="00B61561"/>
    <w:rsid w:val="00B63B1B"/>
    <w:rsid w:val="00B6611E"/>
    <w:rsid w:val="00B7174A"/>
    <w:rsid w:val="00B73B0F"/>
    <w:rsid w:val="00B81A8A"/>
    <w:rsid w:val="00B824F1"/>
    <w:rsid w:val="00B84473"/>
    <w:rsid w:val="00B85076"/>
    <w:rsid w:val="00B851D2"/>
    <w:rsid w:val="00B8543D"/>
    <w:rsid w:val="00B85B09"/>
    <w:rsid w:val="00B85D89"/>
    <w:rsid w:val="00B87233"/>
    <w:rsid w:val="00B874AB"/>
    <w:rsid w:val="00B90E45"/>
    <w:rsid w:val="00B917F6"/>
    <w:rsid w:val="00B91ABD"/>
    <w:rsid w:val="00B92126"/>
    <w:rsid w:val="00B929BF"/>
    <w:rsid w:val="00B94DEE"/>
    <w:rsid w:val="00B94F34"/>
    <w:rsid w:val="00B95F86"/>
    <w:rsid w:val="00B97151"/>
    <w:rsid w:val="00B9791A"/>
    <w:rsid w:val="00BA2074"/>
    <w:rsid w:val="00BA21BC"/>
    <w:rsid w:val="00BA4036"/>
    <w:rsid w:val="00BB3770"/>
    <w:rsid w:val="00BB3C6E"/>
    <w:rsid w:val="00BC0D3D"/>
    <w:rsid w:val="00BC120B"/>
    <w:rsid w:val="00BC2A3A"/>
    <w:rsid w:val="00BC2CC7"/>
    <w:rsid w:val="00BC5B7C"/>
    <w:rsid w:val="00BD1EDA"/>
    <w:rsid w:val="00BD4B1D"/>
    <w:rsid w:val="00BD5017"/>
    <w:rsid w:val="00BE1198"/>
    <w:rsid w:val="00BE1224"/>
    <w:rsid w:val="00BE2920"/>
    <w:rsid w:val="00BE570E"/>
    <w:rsid w:val="00BE5A02"/>
    <w:rsid w:val="00BE650B"/>
    <w:rsid w:val="00BE6656"/>
    <w:rsid w:val="00BF0EC9"/>
    <w:rsid w:val="00BF19FE"/>
    <w:rsid w:val="00BF27E4"/>
    <w:rsid w:val="00BF4663"/>
    <w:rsid w:val="00BF4E8F"/>
    <w:rsid w:val="00BF741C"/>
    <w:rsid w:val="00C00F0C"/>
    <w:rsid w:val="00C01EDF"/>
    <w:rsid w:val="00C04A44"/>
    <w:rsid w:val="00C07BA2"/>
    <w:rsid w:val="00C15D26"/>
    <w:rsid w:val="00C17CFF"/>
    <w:rsid w:val="00C2087D"/>
    <w:rsid w:val="00C23B95"/>
    <w:rsid w:val="00C23C24"/>
    <w:rsid w:val="00C2446F"/>
    <w:rsid w:val="00C25EA9"/>
    <w:rsid w:val="00C27802"/>
    <w:rsid w:val="00C315A8"/>
    <w:rsid w:val="00C35384"/>
    <w:rsid w:val="00C444B9"/>
    <w:rsid w:val="00C44E83"/>
    <w:rsid w:val="00C45585"/>
    <w:rsid w:val="00C45E0E"/>
    <w:rsid w:val="00C47E72"/>
    <w:rsid w:val="00C504AC"/>
    <w:rsid w:val="00C53B91"/>
    <w:rsid w:val="00C55468"/>
    <w:rsid w:val="00C55FE7"/>
    <w:rsid w:val="00C56E63"/>
    <w:rsid w:val="00C61C69"/>
    <w:rsid w:val="00C61E5D"/>
    <w:rsid w:val="00C667CC"/>
    <w:rsid w:val="00C72408"/>
    <w:rsid w:val="00C733EB"/>
    <w:rsid w:val="00C73C62"/>
    <w:rsid w:val="00C74498"/>
    <w:rsid w:val="00C765B5"/>
    <w:rsid w:val="00C76C75"/>
    <w:rsid w:val="00C80D8F"/>
    <w:rsid w:val="00C84885"/>
    <w:rsid w:val="00C9285B"/>
    <w:rsid w:val="00C965A3"/>
    <w:rsid w:val="00C96D3A"/>
    <w:rsid w:val="00CA0126"/>
    <w:rsid w:val="00CA1143"/>
    <w:rsid w:val="00CA29AA"/>
    <w:rsid w:val="00CA3A61"/>
    <w:rsid w:val="00CA5118"/>
    <w:rsid w:val="00CA570C"/>
    <w:rsid w:val="00CA6681"/>
    <w:rsid w:val="00CA79D5"/>
    <w:rsid w:val="00CB14B8"/>
    <w:rsid w:val="00CB1503"/>
    <w:rsid w:val="00CB2ACD"/>
    <w:rsid w:val="00CB2C39"/>
    <w:rsid w:val="00CB3DA8"/>
    <w:rsid w:val="00CB658C"/>
    <w:rsid w:val="00CB66A2"/>
    <w:rsid w:val="00CC204A"/>
    <w:rsid w:val="00CC290B"/>
    <w:rsid w:val="00CC34E5"/>
    <w:rsid w:val="00CC45BF"/>
    <w:rsid w:val="00CC5B33"/>
    <w:rsid w:val="00CC619E"/>
    <w:rsid w:val="00CD1706"/>
    <w:rsid w:val="00CD192A"/>
    <w:rsid w:val="00CD1BB7"/>
    <w:rsid w:val="00CD1C0C"/>
    <w:rsid w:val="00CD1E94"/>
    <w:rsid w:val="00CD3CB4"/>
    <w:rsid w:val="00CD6181"/>
    <w:rsid w:val="00CD72AF"/>
    <w:rsid w:val="00CD7A5E"/>
    <w:rsid w:val="00CE5F4F"/>
    <w:rsid w:val="00CF05EA"/>
    <w:rsid w:val="00CF091C"/>
    <w:rsid w:val="00CF16B0"/>
    <w:rsid w:val="00CF546B"/>
    <w:rsid w:val="00CF66AD"/>
    <w:rsid w:val="00CF6A4D"/>
    <w:rsid w:val="00D03DC4"/>
    <w:rsid w:val="00D050E9"/>
    <w:rsid w:val="00D05865"/>
    <w:rsid w:val="00D0780A"/>
    <w:rsid w:val="00D10186"/>
    <w:rsid w:val="00D11AD5"/>
    <w:rsid w:val="00D12D4B"/>
    <w:rsid w:val="00D14A3F"/>
    <w:rsid w:val="00D14BC4"/>
    <w:rsid w:val="00D14F1C"/>
    <w:rsid w:val="00D1697A"/>
    <w:rsid w:val="00D16E6A"/>
    <w:rsid w:val="00D20412"/>
    <w:rsid w:val="00D21532"/>
    <w:rsid w:val="00D24928"/>
    <w:rsid w:val="00D25EC2"/>
    <w:rsid w:val="00D26EA8"/>
    <w:rsid w:val="00D3211E"/>
    <w:rsid w:val="00D321CF"/>
    <w:rsid w:val="00D34E8C"/>
    <w:rsid w:val="00D35300"/>
    <w:rsid w:val="00D35B4B"/>
    <w:rsid w:val="00D37CA4"/>
    <w:rsid w:val="00D40F42"/>
    <w:rsid w:val="00D4227A"/>
    <w:rsid w:val="00D438BE"/>
    <w:rsid w:val="00D43F7C"/>
    <w:rsid w:val="00D4442B"/>
    <w:rsid w:val="00D450B0"/>
    <w:rsid w:val="00D451A1"/>
    <w:rsid w:val="00D4704F"/>
    <w:rsid w:val="00D51425"/>
    <w:rsid w:val="00D53B78"/>
    <w:rsid w:val="00D548C9"/>
    <w:rsid w:val="00D559B0"/>
    <w:rsid w:val="00D56A43"/>
    <w:rsid w:val="00D57488"/>
    <w:rsid w:val="00D63CFD"/>
    <w:rsid w:val="00D66B31"/>
    <w:rsid w:val="00D728BA"/>
    <w:rsid w:val="00D7342B"/>
    <w:rsid w:val="00D73743"/>
    <w:rsid w:val="00D74B61"/>
    <w:rsid w:val="00D7645F"/>
    <w:rsid w:val="00D764C1"/>
    <w:rsid w:val="00D76B56"/>
    <w:rsid w:val="00D77A50"/>
    <w:rsid w:val="00D804DF"/>
    <w:rsid w:val="00D8366D"/>
    <w:rsid w:val="00D84896"/>
    <w:rsid w:val="00D8689D"/>
    <w:rsid w:val="00D86D01"/>
    <w:rsid w:val="00D900BF"/>
    <w:rsid w:val="00D932BD"/>
    <w:rsid w:val="00D9400A"/>
    <w:rsid w:val="00D95961"/>
    <w:rsid w:val="00D96126"/>
    <w:rsid w:val="00D96988"/>
    <w:rsid w:val="00DA0042"/>
    <w:rsid w:val="00DA26ED"/>
    <w:rsid w:val="00DA32F3"/>
    <w:rsid w:val="00DA4067"/>
    <w:rsid w:val="00DA494C"/>
    <w:rsid w:val="00DA7D79"/>
    <w:rsid w:val="00DC23D4"/>
    <w:rsid w:val="00DC30F3"/>
    <w:rsid w:val="00DC349B"/>
    <w:rsid w:val="00DC34B7"/>
    <w:rsid w:val="00DC3770"/>
    <w:rsid w:val="00DC37DD"/>
    <w:rsid w:val="00DC3C9A"/>
    <w:rsid w:val="00DC6B53"/>
    <w:rsid w:val="00DC7704"/>
    <w:rsid w:val="00DD0748"/>
    <w:rsid w:val="00DD16E5"/>
    <w:rsid w:val="00DD50D2"/>
    <w:rsid w:val="00DD6E6D"/>
    <w:rsid w:val="00DE07DD"/>
    <w:rsid w:val="00DE1961"/>
    <w:rsid w:val="00DE48A3"/>
    <w:rsid w:val="00DE7262"/>
    <w:rsid w:val="00DE7EAC"/>
    <w:rsid w:val="00DF0ABE"/>
    <w:rsid w:val="00DF1ED0"/>
    <w:rsid w:val="00DF27AC"/>
    <w:rsid w:val="00DF2E91"/>
    <w:rsid w:val="00DF6F8E"/>
    <w:rsid w:val="00DF77AC"/>
    <w:rsid w:val="00DF7EE1"/>
    <w:rsid w:val="00E01204"/>
    <w:rsid w:val="00E0183B"/>
    <w:rsid w:val="00E02083"/>
    <w:rsid w:val="00E024AD"/>
    <w:rsid w:val="00E02F60"/>
    <w:rsid w:val="00E06E23"/>
    <w:rsid w:val="00E10EA6"/>
    <w:rsid w:val="00E1144B"/>
    <w:rsid w:val="00E139AC"/>
    <w:rsid w:val="00E13AC9"/>
    <w:rsid w:val="00E13EF9"/>
    <w:rsid w:val="00E161C5"/>
    <w:rsid w:val="00E163A8"/>
    <w:rsid w:val="00E17D3F"/>
    <w:rsid w:val="00E20954"/>
    <w:rsid w:val="00E20A3E"/>
    <w:rsid w:val="00E2130F"/>
    <w:rsid w:val="00E22DB7"/>
    <w:rsid w:val="00E26BFA"/>
    <w:rsid w:val="00E27CF5"/>
    <w:rsid w:val="00E31148"/>
    <w:rsid w:val="00E3143B"/>
    <w:rsid w:val="00E33CA0"/>
    <w:rsid w:val="00E34147"/>
    <w:rsid w:val="00E367CC"/>
    <w:rsid w:val="00E36B17"/>
    <w:rsid w:val="00E375F7"/>
    <w:rsid w:val="00E40F06"/>
    <w:rsid w:val="00E44B55"/>
    <w:rsid w:val="00E509C2"/>
    <w:rsid w:val="00E53759"/>
    <w:rsid w:val="00E55DB4"/>
    <w:rsid w:val="00E567AD"/>
    <w:rsid w:val="00E60DF8"/>
    <w:rsid w:val="00E66A8D"/>
    <w:rsid w:val="00E708D4"/>
    <w:rsid w:val="00E71419"/>
    <w:rsid w:val="00E72470"/>
    <w:rsid w:val="00E75732"/>
    <w:rsid w:val="00E7580F"/>
    <w:rsid w:val="00E75B36"/>
    <w:rsid w:val="00E764E0"/>
    <w:rsid w:val="00E767E5"/>
    <w:rsid w:val="00E77955"/>
    <w:rsid w:val="00E80A62"/>
    <w:rsid w:val="00E813B4"/>
    <w:rsid w:val="00E82190"/>
    <w:rsid w:val="00E824E9"/>
    <w:rsid w:val="00E82DF3"/>
    <w:rsid w:val="00E83706"/>
    <w:rsid w:val="00E87B8A"/>
    <w:rsid w:val="00E9002E"/>
    <w:rsid w:val="00E92806"/>
    <w:rsid w:val="00E93131"/>
    <w:rsid w:val="00E9422D"/>
    <w:rsid w:val="00E9538F"/>
    <w:rsid w:val="00E964E3"/>
    <w:rsid w:val="00EA19F9"/>
    <w:rsid w:val="00EA257F"/>
    <w:rsid w:val="00EA2A49"/>
    <w:rsid w:val="00EA4864"/>
    <w:rsid w:val="00EA7F2C"/>
    <w:rsid w:val="00EB1130"/>
    <w:rsid w:val="00EB1A73"/>
    <w:rsid w:val="00EB2EE3"/>
    <w:rsid w:val="00EB492C"/>
    <w:rsid w:val="00EB5F8C"/>
    <w:rsid w:val="00EB78D1"/>
    <w:rsid w:val="00EC2AE6"/>
    <w:rsid w:val="00EC44AF"/>
    <w:rsid w:val="00EC5B37"/>
    <w:rsid w:val="00EC74B3"/>
    <w:rsid w:val="00ED1D85"/>
    <w:rsid w:val="00ED4341"/>
    <w:rsid w:val="00ED6059"/>
    <w:rsid w:val="00ED6C36"/>
    <w:rsid w:val="00EE1C27"/>
    <w:rsid w:val="00EE55BB"/>
    <w:rsid w:val="00EE7189"/>
    <w:rsid w:val="00EF3B3B"/>
    <w:rsid w:val="00F00752"/>
    <w:rsid w:val="00F02713"/>
    <w:rsid w:val="00F03AA1"/>
    <w:rsid w:val="00F100CF"/>
    <w:rsid w:val="00F104DF"/>
    <w:rsid w:val="00F118D4"/>
    <w:rsid w:val="00F120AE"/>
    <w:rsid w:val="00F13D27"/>
    <w:rsid w:val="00F14A53"/>
    <w:rsid w:val="00F14C0B"/>
    <w:rsid w:val="00F164A5"/>
    <w:rsid w:val="00F16B7D"/>
    <w:rsid w:val="00F174A6"/>
    <w:rsid w:val="00F20184"/>
    <w:rsid w:val="00F252E9"/>
    <w:rsid w:val="00F25BAD"/>
    <w:rsid w:val="00F275C8"/>
    <w:rsid w:val="00F300A0"/>
    <w:rsid w:val="00F3063D"/>
    <w:rsid w:val="00F32DDF"/>
    <w:rsid w:val="00F352CD"/>
    <w:rsid w:val="00F36678"/>
    <w:rsid w:val="00F3740D"/>
    <w:rsid w:val="00F37F53"/>
    <w:rsid w:val="00F42782"/>
    <w:rsid w:val="00F42DD8"/>
    <w:rsid w:val="00F448A2"/>
    <w:rsid w:val="00F44C9C"/>
    <w:rsid w:val="00F44E68"/>
    <w:rsid w:val="00F469D5"/>
    <w:rsid w:val="00F475CF"/>
    <w:rsid w:val="00F50443"/>
    <w:rsid w:val="00F52702"/>
    <w:rsid w:val="00F53B78"/>
    <w:rsid w:val="00F6010C"/>
    <w:rsid w:val="00F65BF3"/>
    <w:rsid w:val="00F71EF9"/>
    <w:rsid w:val="00F72F82"/>
    <w:rsid w:val="00F73D3B"/>
    <w:rsid w:val="00F7535E"/>
    <w:rsid w:val="00F758E0"/>
    <w:rsid w:val="00F77619"/>
    <w:rsid w:val="00F825FF"/>
    <w:rsid w:val="00F8267E"/>
    <w:rsid w:val="00F83C6D"/>
    <w:rsid w:val="00F83C77"/>
    <w:rsid w:val="00F841ED"/>
    <w:rsid w:val="00F842D1"/>
    <w:rsid w:val="00F87C22"/>
    <w:rsid w:val="00F90F55"/>
    <w:rsid w:val="00F952C1"/>
    <w:rsid w:val="00F955B6"/>
    <w:rsid w:val="00F961E0"/>
    <w:rsid w:val="00F96F0E"/>
    <w:rsid w:val="00FA10BC"/>
    <w:rsid w:val="00FA1EA7"/>
    <w:rsid w:val="00FA25B4"/>
    <w:rsid w:val="00FA350B"/>
    <w:rsid w:val="00FA4CD9"/>
    <w:rsid w:val="00FA4FF9"/>
    <w:rsid w:val="00FA6AD3"/>
    <w:rsid w:val="00FA6C1D"/>
    <w:rsid w:val="00FB3245"/>
    <w:rsid w:val="00FB43FF"/>
    <w:rsid w:val="00FC1416"/>
    <w:rsid w:val="00FC518D"/>
    <w:rsid w:val="00FC58B5"/>
    <w:rsid w:val="00FC5E45"/>
    <w:rsid w:val="00FC5FA0"/>
    <w:rsid w:val="00FC77AF"/>
    <w:rsid w:val="00FD16E0"/>
    <w:rsid w:val="00FD2BB4"/>
    <w:rsid w:val="00FD3884"/>
    <w:rsid w:val="00FD6C06"/>
    <w:rsid w:val="00FE1224"/>
    <w:rsid w:val="00FE1540"/>
    <w:rsid w:val="00FE27BA"/>
    <w:rsid w:val="00FE3EEB"/>
    <w:rsid w:val="00FE403E"/>
    <w:rsid w:val="00FE712C"/>
    <w:rsid w:val="00FF04FB"/>
    <w:rsid w:val="00FF0525"/>
    <w:rsid w:val="00FF0537"/>
    <w:rsid w:val="00FF0A39"/>
    <w:rsid w:val="00FF1358"/>
    <w:rsid w:val="00FF3618"/>
    <w:rsid w:val="00FF3DA4"/>
    <w:rsid w:val="00FF4D35"/>
    <w:rsid w:val="00FF5223"/>
    <w:rsid w:val="00FF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63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9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A494C"/>
    <w:pPr>
      <w:ind w:left="720"/>
      <w:contextualSpacing/>
    </w:pPr>
  </w:style>
  <w:style w:type="character" w:styleId="CommentReference">
    <w:name w:val="annotation reference"/>
    <w:basedOn w:val="DefaultParagraphFont"/>
    <w:uiPriority w:val="99"/>
    <w:semiHidden/>
    <w:unhideWhenUsed/>
    <w:rsid w:val="00C07BA2"/>
    <w:rPr>
      <w:sz w:val="18"/>
      <w:szCs w:val="18"/>
    </w:rPr>
  </w:style>
  <w:style w:type="paragraph" w:styleId="CommentText">
    <w:name w:val="annotation text"/>
    <w:basedOn w:val="Normal"/>
    <w:link w:val="CommentTextChar"/>
    <w:uiPriority w:val="99"/>
    <w:semiHidden/>
    <w:unhideWhenUsed/>
    <w:rsid w:val="00C07BA2"/>
    <w:pPr>
      <w:spacing w:line="240" w:lineRule="auto"/>
    </w:pPr>
    <w:rPr>
      <w:sz w:val="24"/>
      <w:szCs w:val="24"/>
    </w:rPr>
  </w:style>
  <w:style w:type="character" w:customStyle="1" w:styleId="CommentTextChar">
    <w:name w:val="Comment Text Char"/>
    <w:basedOn w:val="DefaultParagraphFont"/>
    <w:link w:val="CommentText"/>
    <w:uiPriority w:val="99"/>
    <w:semiHidden/>
    <w:rsid w:val="00C07BA2"/>
    <w:rPr>
      <w:sz w:val="24"/>
      <w:szCs w:val="24"/>
    </w:rPr>
  </w:style>
  <w:style w:type="paragraph" w:styleId="CommentSubject">
    <w:name w:val="annotation subject"/>
    <w:basedOn w:val="CommentText"/>
    <w:next w:val="CommentText"/>
    <w:link w:val="CommentSubjectChar"/>
    <w:uiPriority w:val="99"/>
    <w:semiHidden/>
    <w:unhideWhenUsed/>
    <w:rsid w:val="00C07BA2"/>
    <w:rPr>
      <w:b/>
      <w:bCs/>
      <w:sz w:val="20"/>
      <w:szCs w:val="20"/>
    </w:rPr>
  </w:style>
  <w:style w:type="character" w:customStyle="1" w:styleId="CommentSubjectChar">
    <w:name w:val="Comment Subject Char"/>
    <w:basedOn w:val="CommentTextChar"/>
    <w:link w:val="CommentSubject"/>
    <w:uiPriority w:val="99"/>
    <w:semiHidden/>
    <w:rsid w:val="00C07BA2"/>
    <w:rPr>
      <w:b/>
      <w:bCs/>
      <w:sz w:val="20"/>
      <w:szCs w:val="20"/>
    </w:rPr>
  </w:style>
  <w:style w:type="paragraph" w:styleId="BalloonText">
    <w:name w:val="Balloon Text"/>
    <w:basedOn w:val="Normal"/>
    <w:link w:val="BalloonTextChar"/>
    <w:uiPriority w:val="99"/>
    <w:semiHidden/>
    <w:unhideWhenUsed/>
    <w:rsid w:val="00C07B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BA2"/>
    <w:rPr>
      <w:rFonts w:ascii="Times New Roman" w:hAnsi="Times New Roman" w:cs="Times New Roman"/>
      <w:sz w:val="18"/>
      <w:szCs w:val="18"/>
    </w:rPr>
  </w:style>
  <w:style w:type="paragraph" w:styleId="Bibliography">
    <w:name w:val="Bibliography"/>
    <w:basedOn w:val="Normal"/>
    <w:next w:val="Normal"/>
    <w:uiPriority w:val="37"/>
    <w:unhideWhenUsed/>
    <w:rsid w:val="002B2B07"/>
    <w:pPr>
      <w:spacing w:after="0" w:line="480" w:lineRule="auto"/>
      <w:ind w:left="720" w:hanging="720"/>
    </w:pPr>
  </w:style>
  <w:style w:type="table" w:styleId="TableGrid">
    <w:name w:val="Table Grid"/>
    <w:basedOn w:val="TableNormal"/>
    <w:uiPriority w:val="39"/>
    <w:rsid w:val="00B41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70C"/>
  </w:style>
  <w:style w:type="paragraph" w:styleId="Footer">
    <w:name w:val="footer"/>
    <w:basedOn w:val="Normal"/>
    <w:link w:val="FooterChar"/>
    <w:uiPriority w:val="99"/>
    <w:unhideWhenUsed/>
    <w:rsid w:val="00CA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70C"/>
  </w:style>
  <w:style w:type="character" w:styleId="Hyperlink">
    <w:name w:val="Hyperlink"/>
    <w:basedOn w:val="DefaultParagraphFont"/>
    <w:uiPriority w:val="99"/>
    <w:unhideWhenUsed/>
    <w:rsid w:val="00E53759"/>
    <w:rPr>
      <w:color w:val="0563C1" w:themeColor="hyperlink"/>
      <w:u w:val="single"/>
    </w:rPr>
  </w:style>
  <w:style w:type="paragraph" w:styleId="FootnoteText">
    <w:name w:val="footnote text"/>
    <w:basedOn w:val="Normal"/>
    <w:link w:val="FootnoteTextChar"/>
    <w:uiPriority w:val="99"/>
    <w:semiHidden/>
    <w:unhideWhenUsed/>
    <w:rsid w:val="00D12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D4B"/>
    <w:rPr>
      <w:sz w:val="20"/>
      <w:szCs w:val="20"/>
      <w:lang w:val="en-US"/>
    </w:rPr>
  </w:style>
  <w:style w:type="character" w:styleId="FootnoteReference">
    <w:name w:val="footnote reference"/>
    <w:basedOn w:val="DefaultParagraphFont"/>
    <w:uiPriority w:val="99"/>
    <w:semiHidden/>
    <w:unhideWhenUsed/>
    <w:rsid w:val="00D12D4B"/>
    <w:rPr>
      <w:vertAlign w:val="superscript"/>
    </w:rPr>
  </w:style>
  <w:style w:type="character" w:customStyle="1" w:styleId="UnresolvedMention1">
    <w:name w:val="Unresolved Mention1"/>
    <w:basedOn w:val="DefaultParagraphFont"/>
    <w:uiPriority w:val="99"/>
    <w:semiHidden/>
    <w:unhideWhenUsed/>
    <w:rsid w:val="00D12D4B"/>
    <w:rPr>
      <w:color w:val="605E5C"/>
      <w:shd w:val="clear" w:color="auto" w:fill="E1DFDD"/>
    </w:rPr>
  </w:style>
  <w:style w:type="character" w:styleId="FollowedHyperlink">
    <w:name w:val="FollowedHyperlink"/>
    <w:basedOn w:val="DefaultParagraphFont"/>
    <w:uiPriority w:val="99"/>
    <w:semiHidden/>
    <w:unhideWhenUsed/>
    <w:rsid w:val="00336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9469">
      <w:bodyDiv w:val="1"/>
      <w:marLeft w:val="0"/>
      <w:marRight w:val="0"/>
      <w:marTop w:val="0"/>
      <w:marBottom w:val="0"/>
      <w:divBdr>
        <w:top w:val="none" w:sz="0" w:space="0" w:color="auto"/>
        <w:left w:val="none" w:sz="0" w:space="0" w:color="auto"/>
        <w:bottom w:val="none" w:sz="0" w:space="0" w:color="auto"/>
        <w:right w:val="none" w:sz="0" w:space="0" w:color="auto"/>
      </w:divBdr>
    </w:div>
    <w:div w:id="60372480">
      <w:bodyDiv w:val="1"/>
      <w:marLeft w:val="0"/>
      <w:marRight w:val="0"/>
      <w:marTop w:val="0"/>
      <w:marBottom w:val="0"/>
      <w:divBdr>
        <w:top w:val="none" w:sz="0" w:space="0" w:color="auto"/>
        <w:left w:val="none" w:sz="0" w:space="0" w:color="auto"/>
        <w:bottom w:val="none" w:sz="0" w:space="0" w:color="auto"/>
        <w:right w:val="none" w:sz="0" w:space="0" w:color="auto"/>
      </w:divBdr>
    </w:div>
    <w:div w:id="180776730">
      <w:bodyDiv w:val="1"/>
      <w:marLeft w:val="0"/>
      <w:marRight w:val="0"/>
      <w:marTop w:val="0"/>
      <w:marBottom w:val="0"/>
      <w:divBdr>
        <w:top w:val="none" w:sz="0" w:space="0" w:color="auto"/>
        <w:left w:val="none" w:sz="0" w:space="0" w:color="auto"/>
        <w:bottom w:val="none" w:sz="0" w:space="0" w:color="auto"/>
        <w:right w:val="none" w:sz="0" w:space="0" w:color="auto"/>
      </w:divBdr>
    </w:div>
    <w:div w:id="226765721">
      <w:bodyDiv w:val="1"/>
      <w:marLeft w:val="0"/>
      <w:marRight w:val="0"/>
      <w:marTop w:val="0"/>
      <w:marBottom w:val="0"/>
      <w:divBdr>
        <w:top w:val="none" w:sz="0" w:space="0" w:color="auto"/>
        <w:left w:val="none" w:sz="0" w:space="0" w:color="auto"/>
        <w:bottom w:val="none" w:sz="0" w:space="0" w:color="auto"/>
        <w:right w:val="none" w:sz="0" w:space="0" w:color="auto"/>
      </w:divBdr>
    </w:div>
    <w:div w:id="227958351">
      <w:bodyDiv w:val="1"/>
      <w:marLeft w:val="0"/>
      <w:marRight w:val="0"/>
      <w:marTop w:val="0"/>
      <w:marBottom w:val="0"/>
      <w:divBdr>
        <w:top w:val="none" w:sz="0" w:space="0" w:color="auto"/>
        <w:left w:val="none" w:sz="0" w:space="0" w:color="auto"/>
        <w:bottom w:val="none" w:sz="0" w:space="0" w:color="auto"/>
        <w:right w:val="none" w:sz="0" w:space="0" w:color="auto"/>
      </w:divBdr>
    </w:div>
    <w:div w:id="462040718">
      <w:bodyDiv w:val="1"/>
      <w:marLeft w:val="0"/>
      <w:marRight w:val="0"/>
      <w:marTop w:val="0"/>
      <w:marBottom w:val="0"/>
      <w:divBdr>
        <w:top w:val="none" w:sz="0" w:space="0" w:color="auto"/>
        <w:left w:val="none" w:sz="0" w:space="0" w:color="auto"/>
        <w:bottom w:val="none" w:sz="0" w:space="0" w:color="auto"/>
        <w:right w:val="none" w:sz="0" w:space="0" w:color="auto"/>
      </w:divBdr>
    </w:div>
    <w:div w:id="464784055">
      <w:bodyDiv w:val="1"/>
      <w:marLeft w:val="0"/>
      <w:marRight w:val="0"/>
      <w:marTop w:val="0"/>
      <w:marBottom w:val="0"/>
      <w:divBdr>
        <w:top w:val="none" w:sz="0" w:space="0" w:color="auto"/>
        <w:left w:val="none" w:sz="0" w:space="0" w:color="auto"/>
        <w:bottom w:val="none" w:sz="0" w:space="0" w:color="auto"/>
        <w:right w:val="none" w:sz="0" w:space="0" w:color="auto"/>
      </w:divBdr>
    </w:div>
    <w:div w:id="471144247">
      <w:bodyDiv w:val="1"/>
      <w:marLeft w:val="0"/>
      <w:marRight w:val="0"/>
      <w:marTop w:val="0"/>
      <w:marBottom w:val="0"/>
      <w:divBdr>
        <w:top w:val="none" w:sz="0" w:space="0" w:color="auto"/>
        <w:left w:val="none" w:sz="0" w:space="0" w:color="auto"/>
        <w:bottom w:val="none" w:sz="0" w:space="0" w:color="auto"/>
        <w:right w:val="none" w:sz="0" w:space="0" w:color="auto"/>
      </w:divBdr>
    </w:div>
    <w:div w:id="488516970">
      <w:bodyDiv w:val="1"/>
      <w:marLeft w:val="0"/>
      <w:marRight w:val="0"/>
      <w:marTop w:val="0"/>
      <w:marBottom w:val="0"/>
      <w:divBdr>
        <w:top w:val="none" w:sz="0" w:space="0" w:color="auto"/>
        <w:left w:val="none" w:sz="0" w:space="0" w:color="auto"/>
        <w:bottom w:val="none" w:sz="0" w:space="0" w:color="auto"/>
        <w:right w:val="none" w:sz="0" w:space="0" w:color="auto"/>
      </w:divBdr>
    </w:div>
    <w:div w:id="503277659">
      <w:bodyDiv w:val="1"/>
      <w:marLeft w:val="0"/>
      <w:marRight w:val="0"/>
      <w:marTop w:val="0"/>
      <w:marBottom w:val="0"/>
      <w:divBdr>
        <w:top w:val="none" w:sz="0" w:space="0" w:color="auto"/>
        <w:left w:val="none" w:sz="0" w:space="0" w:color="auto"/>
        <w:bottom w:val="none" w:sz="0" w:space="0" w:color="auto"/>
        <w:right w:val="none" w:sz="0" w:space="0" w:color="auto"/>
      </w:divBdr>
    </w:div>
    <w:div w:id="524515727">
      <w:bodyDiv w:val="1"/>
      <w:marLeft w:val="0"/>
      <w:marRight w:val="0"/>
      <w:marTop w:val="0"/>
      <w:marBottom w:val="0"/>
      <w:divBdr>
        <w:top w:val="none" w:sz="0" w:space="0" w:color="auto"/>
        <w:left w:val="none" w:sz="0" w:space="0" w:color="auto"/>
        <w:bottom w:val="none" w:sz="0" w:space="0" w:color="auto"/>
        <w:right w:val="none" w:sz="0" w:space="0" w:color="auto"/>
      </w:divBdr>
    </w:div>
    <w:div w:id="601180592">
      <w:bodyDiv w:val="1"/>
      <w:marLeft w:val="0"/>
      <w:marRight w:val="0"/>
      <w:marTop w:val="0"/>
      <w:marBottom w:val="0"/>
      <w:divBdr>
        <w:top w:val="none" w:sz="0" w:space="0" w:color="auto"/>
        <w:left w:val="none" w:sz="0" w:space="0" w:color="auto"/>
        <w:bottom w:val="none" w:sz="0" w:space="0" w:color="auto"/>
        <w:right w:val="none" w:sz="0" w:space="0" w:color="auto"/>
      </w:divBdr>
    </w:div>
    <w:div w:id="642462617">
      <w:bodyDiv w:val="1"/>
      <w:marLeft w:val="0"/>
      <w:marRight w:val="0"/>
      <w:marTop w:val="0"/>
      <w:marBottom w:val="0"/>
      <w:divBdr>
        <w:top w:val="none" w:sz="0" w:space="0" w:color="auto"/>
        <w:left w:val="none" w:sz="0" w:space="0" w:color="auto"/>
        <w:bottom w:val="none" w:sz="0" w:space="0" w:color="auto"/>
        <w:right w:val="none" w:sz="0" w:space="0" w:color="auto"/>
      </w:divBdr>
    </w:div>
    <w:div w:id="654378356">
      <w:bodyDiv w:val="1"/>
      <w:marLeft w:val="0"/>
      <w:marRight w:val="0"/>
      <w:marTop w:val="0"/>
      <w:marBottom w:val="0"/>
      <w:divBdr>
        <w:top w:val="none" w:sz="0" w:space="0" w:color="auto"/>
        <w:left w:val="none" w:sz="0" w:space="0" w:color="auto"/>
        <w:bottom w:val="none" w:sz="0" w:space="0" w:color="auto"/>
        <w:right w:val="none" w:sz="0" w:space="0" w:color="auto"/>
      </w:divBdr>
    </w:div>
    <w:div w:id="669217879">
      <w:bodyDiv w:val="1"/>
      <w:marLeft w:val="0"/>
      <w:marRight w:val="0"/>
      <w:marTop w:val="0"/>
      <w:marBottom w:val="0"/>
      <w:divBdr>
        <w:top w:val="none" w:sz="0" w:space="0" w:color="auto"/>
        <w:left w:val="none" w:sz="0" w:space="0" w:color="auto"/>
        <w:bottom w:val="none" w:sz="0" w:space="0" w:color="auto"/>
        <w:right w:val="none" w:sz="0" w:space="0" w:color="auto"/>
      </w:divBdr>
    </w:div>
    <w:div w:id="720176362">
      <w:bodyDiv w:val="1"/>
      <w:marLeft w:val="0"/>
      <w:marRight w:val="0"/>
      <w:marTop w:val="0"/>
      <w:marBottom w:val="0"/>
      <w:divBdr>
        <w:top w:val="none" w:sz="0" w:space="0" w:color="auto"/>
        <w:left w:val="none" w:sz="0" w:space="0" w:color="auto"/>
        <w:bottom w:val="none" w:sz="0" w:space="0" w:color="auto"/>
        <w:right w:val="none" w:sz="0" w:space="0" w:color="auto"/>
      </w:divBdr>
    </w:div>
    <w:div w:id="742724964">
      <w:bodyDiv w:val="1"/>
      <w:marLeft w:val="0"/>
      <w:marRight w:val="0"/>
      <w:marTop w:val="0"/>
      <w:marBottom w:val="0"/>
      <w:divBdr>
        <w:top w:val="none" w:sz="0" w:space="0" w:color="auto"/>
        <w:left w:val="none" w:sz="0" w:space="0" w:color="auto"/>
        <w:bottom w:val="none" w:sz="0" w:space="0" w:color="auto"/>
        <w:right w:val="none" w:sz="0" w:space="0" w:color="auto"/>
      </w:divBdr>
    </w:div>
    <w:div w:id="840579772">
      <w:bodyDiv w:val="1"/>
      <w:marLeft w:val="0"/>
      <w:marRight w:val="0"/>
      <w:marTop w:val="0"/>
      <w:marBottom w:val="0"/>
      <w:divBdr>
        <w:top w:val="none" w:sz="0" w:space="0" w:color="auto"/>
        <w:left w:val="none" w:sz="0" w:space="0" w:color="auto"/>
        <w:bottom w:val="none" w:sz="0" w:space="0" w:color="auto"/>
        <w:right w:val="none" w:sz="0" w:space="0" w:color="auto"/>
      </w:divBdr>
    </w:div>
    <w:div w:id="867646820">
      <w:bodyDiv w:val="1"/>
      <w:marLeft w:val="0"/>
      <w:marRight w:val="0"/>
      <w:marTop w:val="0"/>
      <w:marBottom w:val="0"/>
      <w:divBdr>
        <w:top w:val="none" w:sz="0" w:space="0" w:color="auto"/>
        <w:left w:val="none" w:sz="0" w:space="0" w:color="auto"/>
        <w:bottom w:val="none" w:sz="0" w:space="0" w:color="auto"/>
        <w:right w:val="none" w:sz="0" w:space="0" w:color="auto"/>
      </w:divBdr>
    </w:div>
    <w:div w:id="915018344">
      <w:bodyDiv w:val="1"/>
      <w:marLeft w:val="0"/>
      <w:marRight w:val="0"/>
      <w:marTop w:val="0"/>
      <w:marBottom w:val="0"/>
      <w:divBdr>
        <w:top w:val="none" w:sz="0" w:space="0" w:color="auto"/>
        <w:left w:val="none" w:sz="0" w:space="0" w:color="auto"/>
        <w:bottom w:val="none" w:sz="0" w:space="0" w:color="auto"/>
        <w:right w:val="none" w:sz="0" w:space="0" w:color="auto"/>
      </w:divBdr>
    </w:div>
    <w:div w:id="941494814">
      <w:bodyDiv w:val="1"/>
      <w:marLeft w:val="0"/>
      <w:marRight w:val="0"/>
      <w:marTop w:val="0"/>
      <w:marBottom w:val="0"/>
      <w:divBdr>
        <w:top w:val="none" w:sz="0" w:space="0" w:color="auto"/>
        <w:left w:val="none" w:sz="0" w:space="0" w:color="auto"/>
        <w:bottom w:val="none" w:sz="0" w:space="0" w:color="auto"/>
        <w:right w:val="none" w:sz="0" w:space="0" w:color="auto"/>
      </w:divBdr>
    </w:div>
    <w:div w:id="975600147">
      <w:bodyDiv w:val="1"/>
      <w:marLeft w:val="0"/>
      <w:marRight w:val="0"/>
      <w:marTop w:val="0"/>
      <w:marBottom w:val="0"/>
      <w:divBdr>
        <w:top w:val="none" w:sz="0" w:space="0" w:color="auto"/>
        <w:left w:val="none" w:sz="0" w:space="0" w:color="auto"/>
        <w:bottom w:val="none" w:sz="0" w:space="0" w:color="auto"/>
        <w:right w:val="none" w:sz="0" w:space="0" w:color="auto"/>
      </w:divBdr>
    </w:div>
    <w:div w:id="1095780619">
      <w:bodyDiv w:val="1"/>
      <w:marLeft w:val="0"/>
      <w:marRight w:val="0"/>
      <w:marTop w:val="0"/>
      <w:marBottom w:val="0"/>
      <w:divBdr>
        <w:top w:val="none" w:sz="0" w:space="0" w:color="auto"/>
        <w:left w:val="none" w:sz="0" w:space="0" w:color="auto"/>
        <w:bottom w:val="none" w:sz="0" w:space="0" w:color="auto"/>
        <w:right w:val="none" w:sz="0" w:space="0" w:color="auto"/>
      </w:divBdr>
    </w:div>
    <w:div w:id="1165049698">
      <w:bodyDiv w:val="1"/>
      <w:marLeft w:val="0"/>
      <w:marRight w:val="0"/>
      <w:marTop w:val="0"/>
      <w:marBottom w:val="0"/>
      <w:divBdr>
        <w:top w:val="none" w:sz="0" w:space="0" w:color="auto"/>
        <w:left w:val="none" w:sz="0" w:space="0" w:color="auto"/>
        <w:bottom w:val="none" w:sz="0" w:space="0" w:color="auto"/>
        <w:right w:val="none" w:sz="0" w:space="0" w:color="auto"/>
      </w:divBdr>
    </w:div>
    <w:div w:id="1207916124">
      <w:bodyDiv w:val="1"/>
      <w:marLeft w:val="0"/>
      <w:marRight w:val="0"/>
      <w:marTop w:val="0"/>
      <w:marBottom w:val="0"/>
      <w:divBdr>
        <w:top w:val="none" w:sz="0" w:space="0" w:color="auto"/>
        <w:left w:val="none" w:sz="0" w:space="0" w:color="auto"/>
        <w:bottom w:val="none" w:sz="0" w:space="0" w:color="auto"/>
        <w:right w:val="none" w:sz="0" w:space="0" w:color="auto"/>
      </w:divBdr>
    </w:div>
    <w:div w:id="1443987445">
      <w:bodyDiv w:val="1"/>
      <w:marLeft w:val="0"/>
      <w:marRight w:val="0"/>
      <w:marTop w:val="0"/>
      <w:marBottom w:val="0"/>
      <w:divBdr>
        <w:top w:val="none" w:sz="0" w:space="0" w:color="auto"/>
        <w:left w:val="none" w:sz="0" w:space="0" w:color="auto"/>
        <w:bottom w:val="none" w:sz="0" w:space="0" w:color="auto"/>
        <w:right w:val="none" w:sz="0" w:space="0" w:color="auto"/>
      </w:divBdr>
    </w:div>
    <w:div w:id="1501197351">
      <w:bodyDiv w:val="1"/>
      <w:marLeft w:val="0"/>
      <w:marRight w:val="0"/>
      <w:marTop w:val="0"/>
      <w:marBottom w:val="0"/>
      <w:divBdr>
        <w:top w:val="none" w:sz="0" w:space="0" w:color="auto"/>
        <w:left w:val="none" w:sz="0" w:space="0" w:color="auto"/>
        <w:bottom w:val="none" w:sz="0" w:space="0" w:color="auto"/>
        <w:right w:val="none" w:sz="0" w:space="0" w:color="auto"/>
      </w:divBdr>
    </w:div>
    <w:div w:id="1578513903">
      <w:bodyDiv w:val="1"/>
      <w:marLeft w:val="0"/>
      <w:marRight w:val="0"/>
      <w:marTop w:val="0"/>
      <w:marBottom w:val="0"/>
      <w:divBdr>
        <w:top w:val="none" w:sz="0" w:space="0" w:color="auto"/>
        <w:left w:val="none" w:sz="0" w:space="0" w:color="auto"/>
        <w:bottom w:val="none" w:sz="0" w:space="0" w:color="auto"/>
        <w:right w:val="none" w:sz="0" w:space="0" w:color="auto"/>
      </w:divBdr>
    </w:div>
    <w:div w:id="1609657727">
      <w:bodyDiv w:val="1"/>
      <w:marLeft w:val="0"/>
      <w:marRight w:val="0"/>
      <w:marTop w:val="0"/>
      <w:marBottom w:val="0"/>
      <w:divBdr>
        <w:top w:val="none" w:sz="0" w:space="0" w:color="auto"/>
        <w:left w:val="none" w:sz="0" w:space="0" w:color="auto"/>
        <w:bottom w:val="none" w:sz="0" w:space="0" w:color="auto"/>
        <w:right w:val="none" w:sz="0" w:space="0" w:color="auto"/>
      </w:divBdr>
    </w:div>
    <w:div w:id="1668316899">
      <w:bodyDiv w:val="1"/>
      <w:marLeft w:val="0"/>
      <w:marRight w:val="0"/>
      <w:marTop w:val="0"/>
      <w:marBottom w:val="0"/>
      <w:divBdr>
        <w:top w:val="none" w:sz="0" w:space="0" w:color="auto"/>
        <w:left w:val="none" w:sz="0" w:space="0" w:color="auto"/>
        <w:bottom w:val="none" w:sz="0" w:space="0" w:color="auto"/>
        <w:right w:val="none" w:sz="0" w:space="0" w:color="auto"/>
      </w:divBdr>
    </w:div>
    <w:div w:id="1692805549">
      <w:bodyDiv w:val="1"/>
      <w:marLeft w:val="0"/>
      <w:marRight w:val="0"/>
      <w:marTop w:val="0"/>
      <w:marBottom w:val="0"/>
      <w:divBdr>
        <w:top w:val="none" w:sz="0" w:space="0" w:color="auto"/>
        <w:left w:val="none" w:sz="0" w:space="0" w:color="auto"/>
        <w:bottom w:val="none" w:sz="0" w:space="0" w:color="auto"/>
        <w:right w:val="none" w:sz="0" w:space="0" w:color="auto"/>
      </w:divBdr>
    </w:div>
    <w:div w:id="1714191131">
      <w:bodyDiv w:val="1"/>
      <w:marLeft w:val="0"/>
      <w:marRight w:val="0"/>
      <w:marTop w:val="0"/>
      <w:marBottom w:val="0"/>
      <w:divBdr>
        <w:top w:val="none" w:sz="0" w:space="0" w:color="auto"/>
        <w:left w:val="none" w:sz="0" w:space="0" w:color="auto"/>
        <w:bottom w:val="none" w:sz="0" w:space="0" w:color="auto"/>
        <w:right w:val="none" w:sz="0" w:space="0" w:color="auto"/>
      </w:divBdr>
    </w:div>
    <w:div w:id="1853493919">
      <w:bodyDiv w:val="1"/>
      <w:marLeft w:val="0"/>
      <w:marRight w:val="0"/>
      <w:marTop w:val="0"/>
      <w:marBottom w:val="0"/>
      <w:divBdr>
        <w:top w:val="none" w:sz="0" w:space="0" w:color="auto"/>
        <w:left w:val="none" w:sz="0" w:space="0" w:color="auto"/>
        <w:bottom w:val="none" w:sz="0" w:space="0" w:color="auto"/>
        <w:right w:val="none" w:sz="0" w:space="0" w:color="auto"/>
      </w:divBdr>
    </w:div>
    <w:div w:id="1875381212">
      <w:bodyDiv w:val="1"/>
      <w:marLeft w:val="0"/>
      <w:marRight w:val="0"/>
      <w:marTop w:val="0"/>
      <w:marBottom w:val="0"/>
      <w:divBdr>
        <w:top w:val="none" w:sz="0" w:space="0" w:color="auto"/>
        <w:left w:val="none" w:sz="0" w:space="0" w:color="auto"/>
        <w:bottom w:val="none" w:sz="0" w:space="0" w:color="auto"/>
        <w:right w:val="none" w:sz="0" w:space="0" w:color="auto"/>
      </w:divBdr>
    </w:div>
    <w:div w:id="1903178555">
      <w:bodyDiv w:val="1"/>
      <w:marLeft w:val="0"/>
      <w:marRight w:val="0"/>
      <w:marTop w:val="0"/>
      <w:marBottom w:val="0"/>
      <w:divBdr>
        <w:top w:val="none" w:sz="0" w:space="0" w:color="auto"/>
        <w:left w:val="none" w:sz="0" w:space="0" w:color="auto"/>
        <w:bottom w:val="none" w:sz="0" w:space="0" w:color="auto"/>
        <w:right w:val="none" w:sz="0" w:space="0" w:color="auto"/>
      </w:divBdr>
    </w:div>
    <w:div w:id="1958177143">
      <w:bodyDiv w:val="1"/>
      <w:marLeft w:val="0"/>
      <w:marRight w:val="0"/>
      <w:marTop w:val="0"/>
      <w:marBottom w:val="0"/>
      <w:divBdr>
        <w:top w:val="none" w:sz="0" w:space="0" w:color="auto"/>
        <w:left w:val="none" w:sz="0" w:space="0" w:color="auto"/>
        <w:bottom w:val="none" w:sz="0" w:space="0" w:color="auto"/>
        <w:right w:val="none" w:sz="0" w:space="0" w:color="auto"/>
      </w:divBdr>
    </w:div>
    <w:div w:id="1975285600">
      <w:bodyDiv w:val="1"/>
      <w:marLeft w:val="0"/>
      <w:marRight w:val="0"/>
      <w:marTop w:val="0"/>
      <w:marBottom w:val="0"/>
      <w:divBdr>
        <w:top w:val="none" w:sz="0" w:space="0" w:color="auto"/>
        <w:left w:val="none" w:sz="0" w:space="0" w:color="auto"/>
        <w:bottom w:val="none" w:sz="0" w:space="0" w:color="auto"/>
        <w:right w:val="none" w:sz="0" w:space="0" w:color="auto"/>
      </w:divBdr>
    </w:div>
    <w:div w:id="2050838603">
      <w:bodyDiv w:val="1"/>
      <w:marLeft w:val="0"/>
      <w:marRight w:val="0"/>
      <w:marTop w:val="0"/>
      <w:marBottom w:val="0"/>
      <w:divBdr>
        <w:top w:val="none" w:sz="0" w:space="0" w:color="auto"/>
        <w:left w:val="none" w:sz="0" w:space="0" w:color="auto"/>
        <w:bottom w:val="none" w:sz="0" w:space="0" w:color="auto"/>
        <w:right w:val="none" w:sz="0" w:space="0" w:color="auto"/>
      </w:divBdr>
    </w:div>
    <w:div w:id="21406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elpage.org/global-agewatch/population-ageing-data/country-ageing-data/?country=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11F4AD-2A98-4768-86C6-942288E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33863</Words>
  <Characters>193020</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226431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Balouch</dc:creator>
  <cp:lastModifiedBy>Willis R.M.</cp:lastModifiedBy>
  <cp:revision>4</cp:revision>
  <dcterms:created xsi:type="dcterms:W3CDTF">2020-02-28T09:24:00Z</dcterms:created>
  <dcterms:modified xsi:type="dcterms:W3CDTF">2020-02-28T11:17:00Z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id="QlruY0pu"/&gt;&lt;style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ies>
</file>