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8302B" w14:textId="77777777" w:rsidR="00E13771" w:rsidRDefault="00E13771" w:rsidP="00B81E06">
      <w:pPr>
        <w:spacing w:after="0" w:line="360" w:lineRule="auto"/>
        <w:jc w:val="both"/>
        <w:rPr>
          <w:rFonts w:ascii="Arial" w:hAnsi="Arial" w:cs="Arial"/>
          <w:b/>
          <w:sz w:val="44"/>
          <w:highlight w:val="yellow"/>
          <w:lang w:val="en-US"/>
        </w:rPr>
      </w:pPr>
      <w:bookmarkStart w:id="0" w:name="_GoBack"/>
      <w:bookmarkEnd w:id="0"/>
    </w:p>
    <w:p w14:paraId="33ACE3EC" w14:textId="77777777" w:rsidR="00E13771" w:rsidRDefault="00E13771" w:rsidP="00BB6DE4">
      <w:pPr>
        <w:spacing w:after="0" w:line="360" w:lineRule="auto"/>
        <w:jc w:val="center"/>
        <w:outlineLvl w:val="0"/>
        <w:rPr>
          <w:rFonts w:ascii="Arial" w:hAnsi="Arial" w:cs="Arial"/>
          <w:b/>
          <w:sz w:val="36"/>
          <w:lang w:val="en-US"/>
        </w:rPr>
      </w:pPr>
      <w:r>
        <w:rPr>
          <w:rFonts w:ascii="Arial" w:hAnsi="Arial" w:cs="Arial"/>
          <w:b/>
          <w:sz w:val="36"/>
          <w:lang w:val="en-US"/>
        </w:rPr>
        <w:t>A</w:t>
      </w:r>
      <w:r w:rsidRPr="00065746">
        <w:rPr>
          <w:rFonts w:ascii="Arial" w:hAnsi="Arial" w:cs="Arial"/>
          <w:b/>
          <w:sz w:val="36"/>
          <w:lang w:val="en-US"/>
        </w:rPr>
        <w:t xml:space="preserve"> neurobiolog</w:t>
      </w:r>
      <w:r>
        <w:rPr>
          <w:rFonts w:ascii="Arial" w:hAnsi="Arial" w:cs="Arial"/>
          <w:b/>
          <w:sz w:val="36"/>
          <w:lang w:val="en-US"/>
        </w:rPr>
        <w:t>ical framework</w:t>
      </w:r>
      <w:r w:rsidRPr="00065746">
        <w:rPr>
          <w:rFonts w:ascii="Arial" w:hAnsi="Arial" w:cs="Arial"/>
          <w:b/>
          <w:sz w:val="36"/>
          <w:lang w:val="en-US"/>
        </w:rPr>
        <w:t xml:space="preserve"> of separation anxiety</w:t>
      </w:r>
      <w:r>
        <w:rPr>
          <w:rFonts w:ascii="Arial" w:hAnsi="Arial" w:cs="Arial"/>
          <w:b/>
          <w:sz w:val="36"/>
          <w:lang w:val="en-US"/>
        </w:rPr>
        <w:t xml:space="preserve"> </w:t>
      </w:r>
    </w:p>
    <w:p w14:paraId="0AB0A9C8" w14:textId="77777777" w:rsidR="00E13771" w:rsidRPr="00065746" w:rsidRDefault="00E13771" w:rsidP="00BB6DE4">
      <w:pPr>
        <w:spacing w:after="0" w:line="360" w:lineRule="auto"/>
        <w:jc w:val="center"/>
        <w:outlineLvl w:val="0"/>
        <w:rPr>
          <w:rFonts w:ascii="Arial" w:hAnsi="Arial" w:cs="Arial"/>
          <w:b/>
          <w:sz w:val="36"/>
          <w:lang w:val="en-US"/>
        </w:rPr>
      </w:pPr>
      <w:r>
        <w:rPr>
          <w:rFonts w:ascii="Arial" w:hAnsi="Arial" w:cs="Arial"/>
          <w:b/>
          <w:sz w:val="36"/>
          <w:lang w:val="en-US"/>
        </w:rPr>
        <w:t>and related phenotypes</w:t>
      </w:r>
    </w:p>
    <w:p w14:paraId="366E175A" w14:textId="77777777" w:rsidR="00E13771" w:rsidRPr="00065746" w:rsidRDefault="00E13771" w:rsidP="00B81E06">
      <w:pPr>
        <w:spacing w:after="0" w:line="360" w:lineRule="auto"/>
        <w:jc w:val="center"/>
        <w:rPr>
          <w:rFonts w:ascii="Arial" w:hAnsi="Arial" w:cs="Arial"/>
          <w:b/>
          <w:sz w:val="32"/>
          <w:lang w:val="en-US"/>
        </w:rPr>
      </w:pPr>
    </w:p>
    <w:p w14:paraId="3882AC4A" w14:textId="77777777" w:rsidR="00E13771" w:rsidRPr="007E5E8B" w:rsidRDefault="00E13771" w:rsidP="00BB6DE4">
      <w:pPr>
        <w:spacing w:after="0" w:line="480" w:lineRule="auto"/>
        <w:jc w:val="center"/>
        <w:outlineLvl w:val="0"/>
        <w:rPr>
          <w:rFonts w:ascii="Arial" w:hAnsi="Arial"/>
          <w:b/>
        </w:rPr>
      </w:pPr>
      <w:r w:rsidRPr="007E5E8B">
        <w:rPr>
          <w:rFonts w:ascii="Arial" w:hAnsi="Arial"/>
          <w:b/>
        </w:rPr>
        <w:t xml:space="preserve">Miriam A. Schiele </w:t>
      </w:r>
      <w:r w:rsidRPr="007E5E8B">
        <w:rPr>
          <w:rFonts w:ascii="Arial" w:hAnsi="Arial"/>
          <w:b/>
          <w:vertAlign w:val="superscript"/>
        </w:rPr>
        <w:t>a,b</w:t>
      </w:r>
      <w:r w:rsidRPr="007E5E8B">
        <w:rPr>
          <w:rFonts w:ascii="Arial" w:hAnsi="Arial"/>
          <w:b/>
        </w:rPr>
        <w:t xml:space="preserve">, Borwin Bandelow </w:t>
      </w:r>
      <w:r w:rsidRPr="007E5E8B">
        <w:rPr>
          <w:rFonts w:ascii="Arial" w:hAnsi="Arial"/>
          <w:b/>
          <w:vertAlign w:val="superscript"/>
        </w:rPr>
        <w:t>c</w:t>
      </w:r>
      <w:r w:rsidRPr="007E5E8B">
        <w:rPr>
          <w:rFonts w:ascii="Arial" w:hAnsi="Arial"/>
          <w:b/>
        </w:rPr>
        <w:t xml:space="preserve">, David S. Baldwin </w:t>
      </w:r>
      <w:r w:rsidRPr="007E5E8B">
        <w:rPr>
          <w:rFonts w:ascii="Arial" w:hAnsi="Arial"/>
          <w:b/>
          <w:vertAlign w:val="superscript"/>
        </w:rPr>
        <w:t>d,e</w:t>
      </w:r>
      <w:r w:rsidRPr="007E5E8B">
        <w:rPr>
          <w:rFonts w:ascii="Arial" w:hAnsi="Arial"/>
          <w:b/>
        </w:rPr>
        <w:t xml:space="preserve">, </w:t>
      </w:r>
    </w:p>
    <w:p w14:paraId="08186F7F" w14:textId="77777777" w:rsidR="00E13771" w:rsidRPr="00F72B1D" w:rsidRDefault="00E13771" w:rsidP="00BB6DE4">
      <w:pPr>
        <w:spacing w:after="0" w:line="480" w:lineRule="auto"/>
        <w:jc w:val="center"/>
        <w:outlineLvl w:val="0"/>
        <w:rPr>
          <w:rFonts w:ascii="Arial" w:hAnsi="Arial" w:cs="Arial"/>
          <w:b/>
          <w:lang w:val="en-US"/>
        </w:rPr>
      </w:pPr>
      <w:r w:rsidRPr="00F72B1D">
        <w:rPr>
          <w:rFonts w:ascii="Arial" w:hAnsi="Arial" w:cs="Arial"/>
          <w:b/>
          <w:lang w:val="en-US"/>
        </w:rPr>
        <w:t xml:space="preserve">Stefano Pini </w:t>
      </w:r>
      <w:r w:rsidRPr="00F72B1D">
        <w:rPr>
          <w:rFonts w:ascii="Arial" w:hAnsi="Arial" w:cs="Arial"/>
          <w:b/>
          <w:vertAlign w:val="superscript"/>
          <w:lang w:val="en-US"/>
        </w:rPr>
        <w:t>b,#</w:t>
      </w:r>
      <w:r w:rsidRPr="00F72B1D">
        <w:rPr>
          <w:rFonts w:ascii="Arial" w:hAnsi="Arial" w:cs="Arial"/>
          <w:b/>
          <w:lang w:val="en-US"/>
        </w:rPr>
        <w:t xml:space="preserve">, Katharina Domschke </w:t>
      </w:r>
      <w:r w:rsidRPr="00F72B1D">
        <w:rPr>
          <w:rFonts w:ascii="Arial" w:hAnsi="Arial" w:cs="Arial"/>
          <w:b/>
          <w:vertAlign w:val="superscript"/>
          <w:lang w:val="en-US"/>
        </w:rPr>
        <w:t>a,f,#</w:t>
      </w:r>
    </w:p>
    <w:p w14:paraId="2C7A2218" w14:textId="77777777" w:rsidR="00E13771" w:rsidRPr="00F72B1D" w:rsidRDefault="00E13771" w:rsidP="00B81E06">
      <w:pPr>
        <w:spacing w:after="0" w:line="360" w:lineRule="auto"/>
        <w:ind w:left="708"/>
        <w:rPr>
          <w:rFonts w:ascii="Arial" w:hAnsi="Arial" w:cs="Arial"/>
          <w:lang w:val="en-US"/>
        </w:rPr>
      </w:pPr>
    </w:p>
    <w:p w14:paraId="647ACD15" w14:textId="77777777" w:rsidR="00E13771" w:rsidRPr="00635C73" w:rsidRDefault="00E13771" w:rsidP="00B81E06">
      <w:pPr>
        <w:spacing w:after="0" w:line="360" w:lineRule="auto"/>
        <w:jc w:val="both"/>
        <w:rPr>
          <w:rFonts w:ascii="Arial" w:hAnsi="Arial" w:cs="Arial"/>
          <w:sz w:val="32"/>
          <w:lang w:val="en-US"/>
        </w:rPr>
      </w:pPr>
      <w:r w:rsidRPr="00F72B1D">
        <w:rPr>
          <w:rFonts w:ascii="Arial" w:hAnsi="Arial" w:cs="Arial"/>
          <w:lang w:val="en-US"/>
        </w:rPr>
        <w:br/>
      </w:r>
      <w:r w:rsidRPr="00635C73">
        <w:rPr>
          <w:rFonts w:ascii="Arial" w:hAnsi="Arial" w:cs="Arial"/>
          <w:vertAlign w:val="superscript"/>
          <w:lang w:val="en-US"/>
        </w:rPr>
        <w:t>a</w:t>
      </w:r>
      <w:r w:rsidRPr="00635C73">
        <w:rPr>
          <w:rFonts w:ascii="Arial" w:hAnsi="Arial" w:cs="Arial"/>
          <w:lang w:val="en-US"/>
        </w:rPr>
        <w:t xml:space="preserve"> Department of Psychiatry and Psychotherapy, Medical Center - University of Freiburg, Faculty of Medicine, University of Freiburg, Freiburg, Germany</w:t>
      </w:r>
    </w:p>
    <w:p w14:paraId="561A7AB7" w14:textId="77777777" w:rsidR="00E13771" w:rsidRDefault="00E13771" w:rsidP="00B81E06">
      <w:pPr>
        <w:spacing w:after="0" w:line="360" w:lineRule="auto"/>
        <w:jc w:val="both"/>
        <w:rPr>
          <w:rFonts w:ascii="Arial" w:hAnsi="Arial" w:cs="Arial"/>
          <w:lang w:val="en-US"/>
        </w:rPr>
      </w:pPr>
      <w:r w:rsidRPr="00635C73">
        <w:rPr>
          <w:rFonts w:ascii="Arial" w:hAnsi="Arial" w:cs="Arial"/>
          <w:vertAlign w:val="superscript"/>
          <w:lang w:val="en-US"/>
        </w:rPr>
        <w:t>b</w:t>
      </w:r>
      <w:r w:rsidRPr="00635C73">
        <w:rPr>
          <w:rFonts w:ascii="Arial" w:hAnsi="Arial" w:cs="Arial"/>
          <w:lang w:val="en-US"/>
        </w:rPr>
        <w:t xml:space="preserve"> Department of Clinical and Experimental Medicine, Section of </w:t>
      </w:r>
      <w:r>
        <w:rPr>
          <w:rFonts w:ascii="Arial" w:hAnsi="Arial" w:cs="Arial"/>
          <w:lang w:val="en-US"/>
        </w:rPr>
        <w:t>Psychiatry, University of Pisa, Pisa</w:t>
      </w:r>
      <w:r w:rsidRPr="00635C73">
        <w:rPr>
          <w:rFonts w:ascii="Arial" w:hAnsi="Arial" w:cs="Arial"/>
          <w:lang w:val="en-US"/>
        </w:rPr>
        <w:t xml:space="preserve">, Italy </w:t>
      </w:r>
    </w:p>
    <w:p w14:paraId="50E2A163" w14:textId="77777777" w:rsidR="00E13771" w:rsidRDefault="00E13771" w:rsidP="00B81E06">
      <w:pPr>
        <w:spacing w:after="0" w:line="360" w:lineRule="auto"/>
        <w:jc w:val="both"/>
        <w:rPr>
          <w:rFonts w:ascii="Arial" w:hAnsi="Arial" w:cs="Arial"/>
          <w:lang w:val="en-US"/>
        </w:rPr>
      </w:pPr>
      <w:r>
        <w:rPr>
          <w:rFonts w:ascii="Arial" w:hAnsi="Arial" w:cs="Arial"/>
          <w:vertAlign w:val="superscript"/>
          <w:lang w:val="en-US"/>
        </w:rPr>
        <w:t>c</w:t>
      </w:r>
      <w:r w:rsidRPr="00635C73">
        <w:rPr>
          <w:rFonts w:ascii="Arial" w:hAnsi="Arial" w:cs="Arial"/>
          <w:lang w:val="en-US"/>
        </w:rPr>
        <w:t xml:space="preserve"> Department of Psychiatry and Psychotherapy,</w:t>
      </w:r>
      <w:r>
        <w:rPr>
          <w:rFonts w:ascii="Arial" w:hAnsi="Arial" w:cs="Arial"/>
          <w:lang w:val="en-US"/>
        </w:rPr>
        <w:t xml:space="preserve"> </w:t>
      </w:r>
      <w:r w:rsidRPr="00635C73">
        <w:rPr>
          <w:rFonts w:ascii="Arial" w:hAnsi="Arial" w:cs="Arial"/>
          <w:lang w:val="en-US"/>
        </w:rPr>
        <w:t>University M</w:t>
      </w:r>
      <w:r>
        <w:rPr>
          <w:rFonts w:ascii="Arial" w:hAnsi="Arial" w:cs="Arial"/>
          <w:lang w:val="en-US"/>
        </w:rPr>
        <w:t>edical Centre Göttingen, Germany</w:t>
      </w:r>
    </w:p>
    <w:p w14:paraId="215623D1" w14:textId="77777777" w:rsidR="00E13771" w:rsidRPr="009B6BEE" w:rsidRDefault="00E13771" w:rsidP="00B81E06">
      <w:pPr>
        <w:spacing w:after="0" w:line="360" w:lineRule="auto"/>
        <w:jc w:val="both"/>
        <w:rPr>
          <w:rFonts w:ascii="Arial" w:hAnsi="Arial" w:cs="Arial"/>
          <w:lang w:val="en-US"/>
        </w:rPr>
      </w:pPr>
      <w:r>
        <w:rPr>
          <w:rFonts w:ascii="Arial" w:hAnsi="Arial" w:cs="Arial"/>
          <w:vertAlign w:val="superscript"/>
          <w:lang w:val="en-US"/>
        </w:rPr>
        <w:t>d</w:t>
      </w:r>
      <w:r w:rsidRPr="00635C73">
        <w:rPr>
          <w:rFonts w:ascii="Arial" w:hAnsi="Arial" w:cs="Arial"/>
          <w:lang w:val="en-US"/>
        </w:rPr>
        <w:t xml:space="preserve"> Cli</w:t>
      </w:r>
      <w:r>
        <w:rPr>
          <w:rFonts w:ascii="Arial" w:hAnsi="Arial" w:cs="Arial"/>
          <w:lang w:val="en-US"/>
        </w:rPr>
        <w:t>nical and Experimental Sciences</w:t>
      </w:r>
      <w:r w:rsidRPr="00635C73">
        <w:rPr>
          <w:rFonts w:ascii="Arial" w:hAnsi="Arial" w:cs="Arial"/>
          <w:lang w:val="en-US"/>
        </w:rPr>
        <w:t xml:space="preserve">, University of </w:t>
      </w:r>
      <w:r>
        <w:rPr>
          <w:rFonts w:ascii="Arial" w:hAnsi="Arial" w:cs="Arial"/>
          <w:lang w:val="en-US"/>
        </w:rPr>
        <w:t>Southampton, Faculty of Medicine, Southampton, UK</w:t>
      </w:r>
    </w:p>
    <w:p w14:paraId="00A8BC08" w14:textId="77777777" w:rsidR="00E13771" w:rsidRPr="00635C73" w:rsidRDefault="00E13771" w:rsidP="00B81E06">
      <w:pPr>
        <w:spacing w:after="0" w:line="360" w:lineRule="auto"/>
        <w:jc w:val="both"/>
        <w:rPr>
          <w:rFonts w:ascii="Arial" w:hAnsi="Arial" w:cs="Arial"/>
          <w:sz w:val="32"/>
          <w:lang w:val="en-US"/>
        </w:rPr>
      </w:pPr>
      <w:r>
        <w:rPr>
          <w:rFonts w:ascii="Arial" w:hAnsi="Arial" w:cs="Arial"/>
          <w:vertAlign w:val="superscript"/>
          <w:lang w:val="en-US"/>
        </w:rPr>
        <w:t>e</w:t>
      </w:r>
      <w:r w:rsidRPr="00635C73">
        <w:rPr>
          <w:lang w:val="en-US"/>
        </w:rPr>
        <w:t xml:space="preserve"> </w:t>
      </w:r>
      <w:r w:rsidRPr="00635C73">
        <w:rPr>
          <w:rFonts w:ascii="Arial" w:hAnsi="Arial" w:cs="Arial"/>
          <w:lang w:val="en-US"/>
        </w:rPr>
        <w:t xml:space="preserve">Department of Psychiatry and Mental Health, University of Cape </w:t>
      </w:r>
      <w:r>
        <w:rPr>
          <w:rFonts w:ascii="Arial" w:hAnsi="Arial" w:cs="Arial"/>
          <w:lang w:val="en-US"/>
        </w:rPr>
        <w:t>Town, Cape Town, South Africa</w:t>
      </w:r>
    </w:p>
    <w:p w14:paraId="64422DBC" w14:textId="77777777" w:rsidR="00E13771" w:rsidRDefault="00E13771" w:rsidP="00B81E06">
      <w:pPr>
        <w:spacing w:after="0" w:line="360" w:lineRule="auto"/>
        <w:jc w:val="both"/>
        <w:rPr>
          <w:rFonts w:ascii="Arial" w:hAnsi="Arial" w:cs="Arial"/>
          <w:lang w:val="en-US"/>
        </w:rPr>
      </w:pPr>
      <w:r w:rsidRPr="00B37C8B">
        <w:rPr>
          <w:rFonts w:ascii="Arial" w:hAnsi="Arial" w:cs="Arial"/>
          <w:vertAlign w:val="superscript"/>
          <w:lang w:val="en-US"/>
        </w:rPr>
        <w:t>f</w:t>
      </w:r>
      <w:r>
        <w:rPr>
          <w:rFonts w:ascii="Arial" w:hAnsi="Arial" w:cs="Arial"/>
          <w:lang w:val="en-US"/>
        </w:rPr>
        <w:t xml:space="preserve"> </w:t>
      </w:r>
      <w:r w:rsidRPr="00B37C8B">
        <w:rPr>
          <w:rFonts w:ascii="Arial" w:hAnsi="Arial" w:cs="Arial"/>
          <w:lang w:val="en-US"/>
        </w:rPr>
        <w:t xml:space="preserve">Center for </w:t>
      </w:r>
      <w:r>
        <w:rPr>
          <w:rFonts w:ascii="Arial" w:hAnsi="Arial" w:cs="Arial"/>
          <w:lang w:val="en-US"/>
        </w:rPr>
        <w:t xml:space="preserve">Basics in </w:t>
      </w:r>
      <w:r w:rsidRPr="00B37C8B">
        <w:rPr>
          <w:rFonts w:ascii="Arial" w:hAnsi="Arial" w:cs="Arial"/>
          <w:lang w:val="en-US"/>
        </w:rPr>
        <w:t>NeuroModulation, Faculty of Medicine, University of Freiburg, Germany</w:t>
      </w:r>
    </w:p>
    <w:p w14:paraId="59E1734B" w14:textId="77777777" w:rsidR="00E13771" w:rsidRDefault="00E13771" w:rsidP="00B81E06">
      <w:pPr>
        <w:spacing w:after="0" w:line="360" w:lineRule="auto"/>
        <w:jc w:val="both"/>
        <w:rPr>
          <w:rFonts w:ascii="Arial" w:hAnsi="Arial" w:cs="Arial"/>
          <w:b/>
          <w:lang w:val="en-US"/>
        </w:rPr>
      </w:pPr>
    </w:p>
    <w:p w14:paraId="3910DC10" w14:textId="77777777" w:rsidR="00E13771" w:rsidRPr="00635C73" w:rsidRDefault="00E13771" w:rsidP="00B81E06">
      <w:pPr>
        <w:spacing w:after="0" w:line="360" w:lineRule="auto"/>
        <w:jc w:val="both"/>
        <w:rPr>
          <w:rFonts w:ascii="Arial" w:hAnsi="Arial" w:cs="Arial"/>
          <w:b/>
          <w:lang w:val="en-US"/>
        </w:rPr>
      </w:pPr>
    </w:p>
    <w:p w14:paraId="56D72728" w14:textId="77777777" w:rsidR="00E13771" w:rsidRPr="00094755" w:rsidRDefault="00E13771" w:rsidP="00B81E06">
      <w:pPr>
        <w:spacing w:after="0" w:line="360" w:lineRule="auto"/>
        <w:jc w:val="both"/>
        <w:rPr>
          <w:rFonts w:ascii="Arial" w:hAnsi="Arial" w:cs="Arial"/>
          <w:lang w:val="en-US"/>
        </w:rPr>
      </w:pPr>
      <w:r w:rsidRPr="00094755">
        <w:rPr>
          <w:rFonts w:ascii="Arial" w:hAnsi="Arial" w:cs="Arial"/>
          <w:lang w:val="en-US"/>
        </w:rPr>
        <w:t># shared last authors</w:t>
      </w:r>
    </w:p>
    <w:p w14:paraId="1705FF1A" w14:textId="77777777" w:rsidR="00E13771" w:rsidRDefault="00E13771" w:rsidP="00B81E06">
      <w:pPr>
        <w:spacing w:after="0" w:line="360" w:lineRule="auto"/>
        <w:jc w:val="both"/>
        <w:rPr>
          <w:rFonts w:ascii="Arial" w:hAnsi="Arial" w:cs="Arial"/>
          <w:b/>
          <w:lang w:val="en-US"/>
        </w:rPr>
      </w:pPr>
    </w:p>
    <w:p w14:paraId="5C184C8E" w14:textId="77777777" w:rsidR="00E13771" w:rsidRDefault="00E13771" w:rsidP="00B81E06">
      <w:pPr>
        <w:spacing w:after="0" w:line="360" w:lineRule="auto"/>
        <w:jc w:val="both"/>
        <w:rPr>
          <w:rFonts w:ascii="Arial" w:hAnsi="Arial" w:cs="Arial"/>
          <w:b/>
          <w:lang w:val="en-US"/>
        </w:rPr>
      </w:pPr>
    </w:p>
    <w:p w14:paraId="2B3DC1B3" w14:textId="77777777" w:rsidR="00E13771" w:rsidRPr="00635C73" w:rsidRDefault="00E13771" w:rsidP="00BB6DE4">
      <w:pPr>
        <w:spacing w:after="0" w:line="360" w:lineRule="auto"/>
        <w:jc w:val="both"/>
        <w:outlineLvl w:val="0"/>
        <w:rPr>
          <w:rFonts w:ascii="Arial" w:hAnsi="Arial" w:cs="Arial"/>
          <w:lang w:val="en-US"/>
        </w:rPr>
      </w:pPr>
      <w:r w:rsidRPr="00065746">
        <w:rPr>
          <w:rFonts w:ascii="Arial" w:hAnsi="Arial" w:cs="Arial"/>
          <w:u w:val="single"/>
          <w:lang w:val="en-US"/>
        </w:rPr>
        <w:t>Corresponding author</w:t>
      </w:r>
      <w:r w:rsidRPr="00635C73">
        <w:rPr>
          <w:rFonts w:ascii="Arial" w:hAnsi="Arial" w:cs="Arial"/>
          <w:lang w:val="en-US"/>
        </w:rPr>
        <w:t>:</w:t>
      </w:r>
    </w:p>
    <w:p w14:paraId="7B3CA8E5" w14:textId="77777777" w:rsidR="00E13771" w:rsidRPr="00065746" w:rsidRDefault="00E13771" w:rsidP="00B81E06">
      <w:pPr>
        <w:spacing w:after="0" w:line="360" w:lineRule="auto"/>
        <w:jc w:val="both"/>
        <w:rPr>
          <w:rFonts w:ascii="Arial" w:hAnsi="Arial" w:cs="Arial"/>
          <w:lang w:val="en-US"/>
        </w:rPr>
      </w:pPr>
      <w:r w:rsidRPr="00065746">
        <w:rPr>
          <w:rFonts w:ascii="Arial" w:hAnsi="Arial" w:cs="Arial"/>
          <w:lang w:val="en-US"/>
        </w:rPr>
        <w:t>Prof. Katharina Domschke, MA, MD, PhD, Department of Psychiatry and Psychotherapy, University of Freiburg, Hauptstrasse 5, D-79104 Freiburg, Germany, Phone: +49-761-270-65050, Fax: +49-761-270-65230, E-Mail: katharina.domschke@uniklinik-freiburg.de</w:t>
      </w:r>
    </w:p>
    <w:p w14:paraId="61285439" w14:textId="77777777" w:rsidR="00E13771" w:rsidRDefault="00E13771" w:rsidP="00B81E06">
      <w:pPr>
        <w:spacing w:after="0" w:line="360" w:lineRule="auto"/>
        <w:jc w:val="both"/>
        <w:rPr>
          <w:rFonts w:ascii="Arial" w:hAnsi="Arial" w:cs="Arial"/>
          <w:lang w:val="en-US"/>
        </w:rPr>
      </w:pPr>
    </w:p>
    <w:p w14:paraId="6333F26F" w14:textId="77777777" w:rsidR="00E13771" w:rsidRDefault="00E13771" w:rsidP="00BB6DE4">
      <w:pPr>
        <w:spacing w:after="0" w:line="360" w:lineRule="auto"/>
        <w:jc w:val="both"/>
        <w:outlineLvl w:val="0"/>
        <w:rPr>
          <w:rFonts w:ascii="Arial" w:hAnsi="Arial" w:cs="Arial"/>
          <w:lang w:val="en-US"/>
        </w:rPr>
      </w:pPr>
      <w:r w:rsidRPr="00280E22">
        <w:rPr>
          <w:rFonts w:ascii="Arial" w:hAnsi="Arial" w:cs="Arial"/>
          <w:u w:val="single"/>
          <w:lang w:val="en-US"/>
        </w:rPr>
        <w:t>Total word count</w:t>
      </w:r>
      <w:r w:rsidRPr="003F5E3E">
        <w:rPr>
          <w:rFonts w:ascii="Arial" w:hAnsi="Arial" w:cs="Arial"/>
          <w:lang w:val="en-US"/>
        </w:rPr>
        <w:t>:</w:t>
      </w:r>
      <w:r>
        <w:rPr>
          <w:rFonts w:ascii="Arial" w:hAnsi="Arial" w:cs="Arial"/>
          <w:lang w:val="en-US"/>
        </w:rPr>
        <w:t xml:space="preserve"> </w:t>
      </w:r>
    </w:p>
    <w:p w14:paraId="5AE88375" w14:textId="77281C33" w:rsidR="00E13771" w:rsidRPr="00635C73" w:rsidRDefault="00E13771" w:rsidP="00BB6DE4">
      <w:pPr>
        <w:spacing w:after="0" w:line="360" w:lineRule="auto"/>
        <w:jc w:val="both"/>
        <w:outlineLvl w:val="0"/>
        <w:rPr>
          <w:rFonts w:ascii="Arial" w:hAnsi="Arial" w:cs="Arial"/>
          <w:lang w:val="en-US"/>
        </w:rPr>
      </w:pPr>
      <w:r>
        <w:rPr>
          <w:rFonts w:ascii="Arial" w:hAnsi="Arial" w:cs="Arial"/>
          <w:lang w:val="en-US"/>
        </w:rPr>
        <w:t xml:space="preserve">Abstract: </w:t>
      </w:r>
      <w:r w:rsidR="007E5E8B" w:rsidRPr="007E5E8B">
        <w:rPr>
          <w:rFonts w:ascii="Arial" w:hAnsi="Arial"/>
          <w:lang w:val="en-US"/>
        </w:rPr>
        <w:t>168</w:t>
      </w:r>
      <w:r w:rsidRPr="007E5E8B">
        <w:rPr>
          <w:rFonts w:ascii="Arial" w:hAnsi="Arial"/>
          <w:lang w:val="en-US"/>
        </w:rPr>
        <w:t>; Text body: 5,</w:t>
      </w:r>
      <w:r w:rsidR="007E5E8B" w:rsidRPr="007E5E8B">
        <w:rPr>
          <w:rFonts w:ascii="Arial" w:hAnsi="Arial"/>
          <w:lang w:val="en-US"/>
        </w:rPr>
        <w:t>537</w:t>
      </w:r>
    </w:p>
    <w:p w14:paraId="2508185D" w14:textId="77777777" w:rsidR="00E13771" w:rsidRDefault="00E13771">
      <w:pPr>
        <w:rPr>
          <w:rFonts w:ascii="Arial" w:hAnsi="Arial" w:cs="Arial"/>
          <w:b/>
          <w:lang w:val="en-US"/>
        </w:rPr>
      </w:pPr>
      <w:r>
        <w:rPr>
          <w:rFonts w:ascii="Arial" w:hAnsi="Arial" w:cs="Arial"/>
          <w:b/>
          <w:lang w:val="en-US"/>
        </w:rPr>
        <w:br w:type="page"/>
      </w:r>
    </w:p>
    <w:p w14:paraId="429B811A" w14:textId="77777777" w:rsidR="00E13771" w:rsidRDefault="00E13771" w:rsidP="00BB6DE4">
      <w:pPr>
        <w:spacing w:after="360" w:line="360" w:lineRule="auto"/>
        <w:jc w:val="both"/>
        <w:outlineLvl w:val="0"/>
        <w:rPr>
          <w:rFonts w:ascii="Arial" w:hAnsi="Arial" w:cs="Arial"/>
          <w:lang w:val="en-US"/>
        </w:rPr>
      </w:pPr>
      <w:r>
        <w:rPr>
          <w:rFonts w:ascii="Arial" w:hAnsi="Arial" w:cs="Arial"/>
          <w:b/>
          <w:lang w:val="en-US"/>
        </w:rPr>
        <w:lastRenderedPageBreak/>
        <w:t>ABSTRACT</w:t>
      </w:r>
    </w:p>
    <w:p w14:paraId="02A869A5" w14:textId="23D5D898" w:rsidR="008348B2" w:rsidRDefault="0074366E" w:rsidP="008348B2">
      <w:pPr>
        <w:spacing w:after="0" w:line="360" w:lineRule="auto"/>
        <w:jc w:val="both"/>
        <w:rPr>
          <w:lang w:val="en-US"/>
        </w:rPr>
      </w:pPr>
      <w:r>
        <w:rPr>
          <w:rFonts w:ascii="Arial" w:hAnsi="Arial" w:cs="Arial"/>
          <w:lang w:val="en-US"/>
        </w:rPr>
        <w:t>In the DSM-5,</w:t>
      </w:r>
      <w:r w:rsidRPr="005142CF">
        <w:rPr>
          <w:lang w:val="en-US"/>
        </w:rPr>
        <w:t xml:space="preserve"> </w:t>
      </w:r>
      <w:r>
        <w:rPr>
          <w:rFonts w:ascii="Arial" w:hAnsi="Arial" w:cs="Arial"/>
          <w:lang w:val="en-US"/>
        </w:rPr>
        <w:t>s</w:t>
      </w:r>
      <w:r w:rsidR="00E13771">
        <w:rPr>
          <w:rFonts w:ascii="Arial" w:hAnsi="Arial" w:cs="Arial"/>
          <w:lang w:val="en-US"/>
        </w:rPr>
        <w:t>eparation anxiety disorder (SAD</w:t>
      </w:r>
      <w:r w:rsidR="003902A6">
        <w:rPr>
          <w:rFonts w:ascii="Arial" w:hAnsi="Arial" w:cs="Arial"/>
          <w:lang w:val="en-US"/>
        </w:rPr>
        <w:t>) is</w:t>
      </w:r>
      <w:r w:rsidR="00E13771">
        <w:rPr>
          <w:rFonts w:ascii="Arial" w:hAnsi="Arial" w:cs="Arial"/>
          <w:lang w:val="en-US"/>
        </w:rPr>
        <w:t xml:space="preserve"> newly classified in the chapter on anxiety</w:t>
      </w:r>
      <w:r>
        <w:rPr>
          <w:rFonts w:ascii="Arial" w:hAnsi="Arial" w:cs="Arial"/>
          <w:lang w:val="en-US"/>
        </w:rPr>
        <w:t>,</w:t>
      </w:r>
      <w:r w:rsidR="00E13771">
        <w:rPr>
          <w:rFonts w:ascii="Arial" w:hAnsi="Arial" w:cs="Arial"/>
          <w:lang w:val="en-US"/>
        </w:rPr>
        <w:t xml:space="preserve"> </w:t>
      </w:r>
      <w:r w:rsidR="008348B2" w:rsidRPr="0064584E">
        <w:rPr>
          <w:rFonts w:ascii="Arial" w:hAnsi="Arial" w:cs="Arial"/>
          <w:lang w:val="en-US"/>
        </w:rPr>
        <w:t>renew</w:t>
      </w:r>
      <w:r w:rsidR="008348B2">
        <w:rPr>
          <w:rFonts w:ascii="Arial" w:hAnsi="Arial" w:cs="Arial"/>
          <w:lang w:val="en-US"/>
        </w:rPr>
        <w:t>ing</w:t>
      </w:r>
      <w:r w:rsidR="008348B2" w:rsidRPr="0064584E">
        <w:rPr>
          <w:rFonts w:ascii="Arial" w:hAnsi="Arial" w:cs="Arial"/>
          <w:lang w:val="en-US"/>
        </w:rPr>
        <w:t xml:space="preserve"> research efforts into its </w:t>
      </w:r>
      <w:r w:rsidR="008348B2">
        <w:rPr>
          <w:rFonts w:ascii="Arial" w:hAnsi="Arial" w:cs="Arial"/>
          <w:lang w:val="en-US"/>
        </w:rPr>
        <w:t>etiology. In this narrative</w:t>
      </w:r>
      <w:r w:rsidR="00E13771">
        <w:rPr>
          <w:rFonts w:ascii="Arial" w:hAnsi="Arial" w:cs="Arial"/>
          <w:lang w:val="en-US"/>
        </w:rPr>
        <w:t xml:space="preserve"> review</w:t>
      </w:r>
      <w:r w:rsidR="00E13771" w:rsidRPr="00D969B7">
        <w:rPr>
          <w:rFonts w:ascii="Arial" w:hAnsi="Arial" w:cs="Arial"/>
          <w:lang w:val="en-US"/>
        </w:rPr>
        <w:t xml:space="preserve">, we </w:t>
      </w:r>
      <w:r w:rsidR="00E13771">
        <w:rPr>
          <w:rFonts w:ascii="Arial" w:hAnsi="Arial" w:cs="Arial"/>
          <w:lang w:val="en-US"/>
        </w:rPr>
        <w:t>summarize</w:t>
      </w:r>
      <w:r w:rsidR="00E13771" w:rsidRPr="001B128A">
        <w:rPr>
          <w:rFonts w:ascii="Arial" w:hAnsi="Arial" w:cs="Arial"/>
          <w:lang w:val="en-US"/>
        </w:rPr>
        <w:t xml:space="preserve"> the </w:t>
      </w:r>
      <w:r w:rsidR="00E13771">
        <w:rPr>
          <w:rFonts w:ascii="Arial" w:hAnsi="Arial" w:cs="Arial"/>
          <w:lang w:val="en-US"/>
        </w:rPr>
        <w:t>current literature on the genetic, endocrine, physiological, neural and neuropsychological</w:t>
      </w:r>
      <w:r w:rsidR="00E13771" w:rsidRPr="001B128A">
        <w:rPr>
          <w:rFonts w:ascii="Arial" w:hAnsi="Arial" w:cs="Arial"/>
          <w:lang w:val="en-US"/>
        </w:rPr>
        <w:t xml:space="preserve"> underpinnings of SAD </w:t>
      </w:r>
      <w:r w:rsidR="00E13771" w:rsidRPr="00336408">
        <w:rPr>
          <w:rFonts w:ascii="Arial" w:hAnsi="Arial" w:cs="Arial"/>
          <w:i/>
          <w:lang w:val="en-US"/>
        </w:rPr>
        <w:t>per se</w:t>
      </w:r>
      <w:r w:rsidR="00E13771" w:rsidRPr="001B128A">
        <w:rPr>
          <w:rFonts w:ascii="Arial" w:hAnsi="Arial" w:cs="Arial"/>
          <w:lang w:val="en-US"/>
        </w:rPr>
        <w:t xml:space="preserve">, </w:t>
      </w:r>
      <w:r w:rsidR="00E13771">
        <w:rPr>
          <w:rFonts w:ascii="Arial" w:hAnsi="Arial" w:cs="Arial"/>
          <w:lang w:val="en-US"/>
        </w:rPr>
        <w:t xml:space="preserve">SAD in the context of panic disorder, </w:t>
      </w:r>
      <w:r w:rsidR="00E13771" w:rsidRPr="001B128A">
        <w:rPr>
          <w:rFonts w:ascii="Arial" w:hAnsi="Arial" w:cs="Arial"/>
          <w:lang w:val="en-US"/>
        </w:rPr>
        <w:t>separation anxiety symptoms</w:t>
      </w:r>
      <w:r w:rsidR="005177EB">
        <w:rPr>
          <w:rFonts w:ascii="Arial" w:hAnsi="Arial" w:cs="Arial"/>
          <w:lang w:val="en-US"/>
        </w:rPr>
        <w:t>,</w:t>
      </w:r>
      <w:r w:rsidR="00E13771" w:rsidRPr="001B128A">
        <w:rPr>
          <w:rFonts w:ascii="Arial" w:hAnsi="Arial" w:cs="Arial"/>
          <w:lang w:val="en-US"/>
        </w:rPr>
        <w:t xml:space="preserve"> and related intermediate </w:t>
      </w:r>
      <w:r w:rsidR="00E13771">
        <w:rPr>
          <w:rFonts w:ascii="Arial" w:hAnsi="Arial" w:cs="Arial"/>
          <w:lang w:val="en-US"/>
        </w:rPr>
        <w:t>phenotypes</w:t>
      </w:r>
      <w:r w:rsidR="008348B2">
        <w:rPr>
          <w:rFonts w:ascii="Arial" w:hAnsi="Arial" w:cs="Arial"/>
          <w:lang w:val="en-US"/>
        </w:rPr>
        <w:t>.</w:t>
      </w:r>
      <w:r w:rsidR="008348B2" w:rsidRPr="00983BE1">
        <w:rPr>
          <w:lang w:val="en-US"/>
        </w:rPr>
        <w:t xml:space="preserve"> </w:t>
      </w:r>
    </w:p>
    <w:p w14:paraId="26D802FE" w14:textId="217A682D" w:rsidR="008348B2" w:rsidDel="003902A6" w:rsidRDefault="008348B2" w:rsidP="008348B2">
      <w:pPr>
        <w:spacing w:after="0" w:line="360" w:lineRule="auto"/>
        <w:jc w:val="both"/>
        <w:rPr>
          <w:rFonts w:ascii="Arial" w:hAnsi="Arial" w:cs="Arial"/>
          <w:lang w:val="en-US"/>
        </w:rPr>
      </w:pPr>
      <w:r>
        <w:rPr>
          <w:rFonts w:ascii="Arial" w:hAnsi="Arial" w:cs="Arial"/>
          <w:lang w:val="en-US"/>
        </w:rPr>
        <w:t>SAD</w:t>
      </w:r>
      <w:r w:rsidRPr="003902A6">
        <w:rPr>
          <w:rFonts w:ascii="Arial" w:hAnsi="Arial" w:cs="Arial"/>
          <w:lang w:val="en-US"/>
        </w:rPr>
        <w:t xml:space="preserve"> </w:t>
      </w:r>
      <w:r>
        <w:rPr>
          <w:rFonts w:ascii="Arial" w:hAnsi="Arial" w:cs="Arial"/>
          <w:lang w:val="en-US"/>
        </w:rPr>
        <w:t>aggregates</w:t>
      </w:r>
      <w:r w:rsidRPr="003902A6">
        <w:rPr>
          <w:rFonts w:ascii="Arial" w:hAnsi="Arial" w:cs="Arial"/>
          <w:lang w:val="en-US"/>
        </w:rPr>
        <w:t xml:space="preserve"> in families </w:t>
      </w:r>
      <w:r>
        <w:rPr>
          <w:rFonts w:ascii="Arial" w:hAnsi="Arial" w:cs="Arial"/>
          <w:lang w:val="en-US"/>
        </w:rPr>
        <w:t>and has</w:t>
      </w:r>
      <w:r w:rsidRPr="003902A6">
        <w:rPr>
          <w:rFonts w:ascii="Arial" w:hAnsi="Arial" w:cs="Arial"/>
          <w:lang w:val="en-US"/>
        </w:rPr>
        <w:t xml:space="preserve"> a heritability of ~43%</w:t>
      </w:r>
      <w:r>
        <w:rPr>
          <w:rFonts w:ascii="Arial" w:hAnsi="Arial" w:cs="Arial"/>
          <w:lang w:val="en-US"/>
        </w:rPr>
        <w:t>. Variants in the o</w:t>
      </w:r>
      <w:r w:rsidRPr="003902A6">
        <w:rPr>
          <w:rFonts w:ascii="Arial" w:hAnsi="Arial" w:cs="Arial"/>
          <w:lang w:val="en-US"/>
        </w:rPr>
        <w:t>xytocin</w:t>
      </w:r>
      <w:r>
        <w:rPr>
          <w:rFonts w:ascii="Arial" w:hAnsi="Arial" w:cs="Arial"/>
          <w:lang w:val="en-US"/>
        </w:rPr>
        <w:t xml:space="preserve"> receptor</w:t>
      </w:r>
      <w:r w:rsidRPr="003902A6">
        <w:rPr>
          <w:rFonts w:ascii="Arial" w:hAnsi="Arial" w:cs="Arial"/>
          <w:lang w:val="en-US"/>
        </w:rPr>
        <w:t xml:space="preserve">, serotonin </w:t>
      </w:r>
      <w:r>
        <w:rPr>
          <w:rFonts w:ascii="Arial" w:hAnsi="Arial" w:cs="Arial"/>
          <w:lang w:val="en-US"/>
        </w:rPr>
        <w:t>transporter</w:t>
      </w:r>
      <w:r w:rsidRPr="003902A6">
        <w:rPr>
          <w:rFonts w:ascii="Arial" w:hAnsi="Arial" w:cs="Arial"/>
          <w:lang w:val="en-US"/>
        </w:rPr>
        <w:t xml:space="preserve">, </w:t>
      </w:r>
      <w:r>
        <w:rPr>
          <w:rFonts w:ascii="Arial" w:hAnsi="Arial" w:cs="Arial"/>
          <w:lang w:val="en-US"/>
        </w:rPr>
        <w:t>o</w:t>
      </w:r>
      <w:r w:rsidRPr="005142CF">
        <w:rPr>
          <w:rFonts w:ascii="Arial" w:hAnsi="Arial" w:cs="Arial"/>
          <w:lang w:val="en-US"/>
        </w:rPr>
        <w:t xml:space="preserve">pioid </w:t>
      </w:r>
      <w:r>
        <w:rPr>
          <w:rFonts w:ascii="Arial" w:hAnsi="Arial" w:cs="Arial"/>
          <w:lang w:val="en-US"/>
        </w:rPr>
        <w:t>r</w:t>
      </w:r>
      <w:r w:rsidRPr="005142CF">
        <w:rPr>
          <w:rFonts w:ascii="Arial" w:hAnsi="Arial" w:cs="Arial"/>
          <w:lang w:val="en-US"/>
        </w:rPr>
        <w:t xml:space="preserve">eceptor </w:t>
      </w:r>
      <w:r>
        <w:rPr>
          <w:rFonts w:ascii="Arial" w:hAnsi="Arial" w:cs="Arial"/>
          <w:lang w:val="en-US"/>
        </w:rPr>
        <w:t>µ</w:t>
      </w:r>
      <w:r w:rsidRPr="005142CF">
        <w:rPr>
          <w:rFonts w:ascii="Arial" w:hAnsi="Arial" w:cs="Arial"/>
          <w:lang w:val="en-US"/>
        </w:rPr>
        <w:t xml:space="preserve"> 1</w:t>
      </w:r>
      <w:r w:rsidRPr="003902A6">
        <w:rPr>
          <w:rFonts w:ascii="Arial" w:hAnsi="Arial" w:cs="Arial"/>
          <w:lang w:val="en-US"/>
        </w:rPr>
        <w:t>, dopamine</w:t>
      </w:r>
      <w:r>
        <w:rPr>
          <w:rFonts w:ascii="Arial" w:hAnsi="Arial" w:cs="Arial"/>
          <w:lang w:val="en-US"/>
        </w:rPr>
        <w:t xml:space="preserve"> D4 receptor</w:t>
      </w:r>
      <w:r w:rsidRPr="003902A6">
        <w:rPr>
          <w:rFonts w:ascii="Arial" w:hAnsi="Arial" w:cs="Arial"/>
          <w:lang w:val="en-US"/>
        </w:rPr>
        <w:t xml:space="preserve"> and </w:t>
      </w:r>
      <w:r>
        <w:rPr>
          <w:rFonts w:ascii="Arial" w:hAnsi="Arial" w:cs="Arial"/>
          <w:lang w:val="en-US"/>
        </w:rPr>
        <w:t>t</w:t>
      </w:r>
      <w:r w:rsidRPr="005142CF">
        <w:rPr>
          <w:rFonts w:ascii="Arial" w:hAnsi="Arial" w:cs="Arial"/>
          <w:lang w:val="en-US"/>
        </w:rPr>
        <w:t xml:space="preserve">ranslocator </w:t>
      </w:r>
      <w:r>
        <w:rPr>
          <w:rFonts w:ascii="Arial" w:hAnsi="Arial" w:cs="Arial"/>
          <w:lang w:val="en-US"/>
        </w:rPr>
        <w:t>p</w:t>
      </w:r>
      <w:r w:rsidRPr="005142CF">
        <w:rPr>
          <w:rFonts w:ascii="Arial" w:hAnsi="Arial" w:cs="Arial"/>
          <w:lang w:val="en-US"/>
        </w:rPr>
        <w:t xml:space="preserve">rotein </w:t>
      </w:r>
      <w:r>
        <w:rPr>
          <w:rFonts w:ascii="Arial" w:hAnsi="Arial" w:cs="Arial"/>
          <w:lang w:val="en-US"/>
        </w:rPr>
        <w:t xml:space="preserve">genes </w:t>
      </w:r>
      <w:r w:rsidRPr="003902A6">
        <w:rPr>
          <w:rFonts w:ascii="Arial" w:hAnsi="Arial" w:cs="Arial"/>
          <w:lang w:val="en-US"/>
        </w:rPr>
        <w:t xml:space="preserve">have </w:t>
      </w:r>
      <w:r w:rsidR="005177EB">
        <w:rPr>
          <w:rFonts w:ascii="Arial" w:hAnsi="Arial" w:cs="Arial"/>
          <w:lang w:val="en-US"/>
        </w:rPr>
        <w:t xml:space="preserve">all </w:t>
      </w:r>
      <w:r w:rsidRPr="003902A6">
        <w:rPr>
          <w:rFonts w:ascii="Arial" w:hAnsi="Arial" w:cs="Arial"/>
          <w:lang w:val="en-US"/>
        </w:rPr>
        <w:t xml:space="preserve">been </w:t>
      </w:r>
      <w:r>
        <w:rPr>
          <w:rFonts w:ascii="Arial" w:hAnsi="Arial" w:cs="Arial"/>
          <w:lang w:val="en-US"/>
        </w:rPr>
        <w:t>associated with</w:t>
      </w:r>
      <w:r w:rsidRPr="003902A6">
        <w:rPr>
          <w:rFonts w:ascii="Arial" w:hAnsi="Arial" w:cs="Arial"/>
          <w:lang w:val="en-US"/>
        </w:rPr>
        <w:t xml:space="preserve"> </w:t>
      </w:r>
      <w:r>
        <w:rPr>
          <w:rFonts w:ascii="Arial" w:hAnsi="Arial" w:cs="Arial"/>
          <w:lang w:val="en-US"/>
        </w:rPr>
        <w:t>SAD</w:t>
      </w:r>
      <w:r w:rsidRPr="003902A6">
        <w:rPr>
          <w:rFonts w:ascii="Arial" w:hAnsi="Arial" w:cs="Arial"/>
          <w:lang w:val="en-US"/>
        </w:rPr>
        <w:t xml:space="preserve">. </w:t>
      </w:r>
      <w:r>
        <w:rPr>
          <w:rFonts w:ascii="Arial" w:hAnsi="Arial" w:cs="Arial"/>
          <w:lang w:val="en-US"/>
        </w:rPr>
        <w:t>D</w:t>
      </w:r>
      <w:r w:rsidRPr="003902A6">
        <w:rPr>
          <w:rFonts w:ascii="Arial" w:hAnsi="Arial" w:cs="Arial"/>
          <w:lang w:val="en-US"/>
        </w:rPr>
        <w:t>ysregulation of the hypothala</w:t>
      </w:r>
      <w:r>
        <w:rPr>
          <w:rFonts w:ascii="Arial" w:hAnsi="Arial" w:cs="Arial"/>
          <w:lang w:val="en-US"/>
        </w:rPr>
        <w:t>mus-pituitary-adrenal axis,</w:t>
      </w:r>
      <w:r w:rsidRPr="005142CF">
        <w:rPr>
          <w:rFonts w:ascii="Arial" w:hAnsi="Arial" w:cs="Arial"/>
          <w:lang w:val="en-US"/>
        </w:rPr>
        <w:t xml:space="preserve"> </w:t>
      </w:r>
      <w:r>
        <w:rPr>
          <w:rFonts w:ascii="Arial" w:hAnsi="Arial" w:cs="Arial"/>
          <w:lang w:val="en-US"/>
        </w:rPr>
        <w:t>d</w:t>
      </w:r>
      <w:r w:rsidRPr="003902A6">
        <w:rPr>
          <w:rFonts w:ascii="Arial" w:hAnsi="Arial" w:cs="Arial"/>
          <w:lang w:val="en-US"/>
        </w:rPr>
        <w:t>ysfunctional cortico-limbic interaction</w:t>
      </w:r>
      <w:r w:rsidRPr="005142CF">
        <w:rPr>
          <w:rFonts w:ascii="Arial" w:hAnsi="Arial" w:cs="Arial"/>
          <w:lang w:val="en-US"/>
        </w:rPr>
        <w:t xml:space="preserve"> </w:t>
      </w:r>
      <w:r>
        <w:rPr>
          <w:rFonts w:ascii="Arial" w:hAnsi="Arial" w:cs="Arial"/>
          <w:lang w:val="en-US"/>
        </w:rPr>
        <w:t xml:space="preserve">and </w:t>
      </w:r>
      <w:r w:rsidRPr="003902A6">
        <w:rPr>
          <w:rFonts w:ascii="Arial" w:hAnsi="Arial" w:cs="Arial"/>
          <w:lang w:val="en-US"/>
        </w:rPr>
        <w:t>biased cognitive processing</w:t>
      </w:r>
      <w:r>
        <w:rPr>
          <w:rFonts w:ascii="Arial" w:hAnsi="Arial" w:cs="Arial"/>
          <w:lang w:val="en-US"/>
        </w:rPr>
        <w:t xml:space="preserve"> seem to constitute</w:t>
      </w:r>
      <w:r w:rsidR="00E13771" w:rsidRPr="00983BE1">
        <w:rPr>
          <w:rFonts w:ascii="Arial" w:hAnsi="Arial" w:cs="Arial"/>
          <w:lang w:val="en-US"/>
        </w:rPr>
        <w:t xml:space="preserve"> further neurobiological </w:t>
      </w:r>
      <w:r w:rsidRPr="005142CF">
        <w:rPr>
          <w:rFonts w:ascii="Arial" w:hAnsi="Arial" w:cs="Arial"/>
          <w:lang w:val="en-US"/>
        </w:rPr>
        <w:t>markers</w:t>
      </w:r>
      <w:r w:rsidR="00E13771" w:rsidRPr="00983BE1">
        <w:rPr>
          <w:rFonts w:ascii="Arial" w:hAnsi="Arial" w:cs="Arial"/>
          <w:lang w:val="en-US"/>
        </w:rPr>
        <w:t xml:space="preserve"> of separation anxiety</w:t>
      </w:r>
      <w:r>
        <w:rPr>
          <w:rFonts w:ascii="Arial" w:hAnsi="Arial" w:cs="Arial"/>
          <w:lang w:val="en-US"/>
        </w:rPr>
        <w:t>.</w:t>
      </w:r>
      <w:r w:rsidRPr="005142CF">
        <w:rPr>
          <w:rFonts w:ascii="Arial" w:hAnsi="Arial" w:cs="Arial"/>
          <w:lang w:val="en-US"/>
        </w:rPr>
        <w:t xml:space="preserve"> </w:t>
      </w:r>
      <w:r w:rsidRPr="003902A6">
        <w:rPr>
          <w:rFonts w:ascii="Arial" w:hAnsi="Arial" w:cs="Arial"/>
          <w:lang w:val="en-US"/>
        </w:rPr>
        <w:t xml:space="preserve">Hypersensitivity to </w:t>
      </w:r>
      <w:r>
        <w:rPr>
          <w:rFonts w:ascii="Arial" w:hAnsi="Arial" w:cs="Arial"/>
          <w:lang w:val="en-US"/>
        </w:rPr>
        <w:t>carbon dioxide</w:t>
      </w:r>
      <w:r w:rsidRPr="003902A6">
        <w:rPr>
          <w:rFonts w:ascii="Arial" w:hAnsi="Arial" w:cs="Arial"/>
          <w:lang w:val="en-US"/>
        </w:rPr>
        <w:t xml:space="preserve"> appears to be a</w:t>
      </w:r>
      <w:r w:rsidR="005177EB">
        <w:rPr>
          <w:rFonts w:ascii="Arial" w:hAnsi="Arial" w:cs="Arial"/>
          <w:lang w:val="en-US"/>
        </w:rPr>
        <w:t>n</w:t>
      </w:r>
      <w:r w:rsidRPr="003902A6">
        <w:rPr>
          <w:rFonts w:ascii="Arial" w:hAnsi="Arial" w:cs="Arial"/>
          <w:lang w:val="en-US"/>
        </w:rPr>
        <w:t xml:space="preserve"> endophenotype </w:t>
      </w:r>
      <w:r>
        <w:rPr>
          <w:rFonts w:ascii="Arial" w:hAnsi="Arial" w:cs="Arial"/>
          <w:lang w:val="en-US"/>
        </w:rPr>
        <w:t>shared by</w:t>
      </w:r>
      <w:r w:rsidRPr="003902A6">
        <w:rPr>
          <w:rFonts w:ascii="Arial" w:hAnsi="Arial" w:cs="Arial"/>
          <w:lang w:val="en-US"/>
        </w:rPr>
        <w:t xml:space="preserve"> SAD</w:t>
      </w:r>
      <w:r>
        <w:rPr>
          <w:rFonts w:ascii="Arial" w:hAnsi="Arial" w:cs="Arial"/>
          <w:lang w:val="en-US"/>
        </w:rPr>
        <w:t>,</w:t>
      </w:r>
      <w:r w:rsidRPr="003902A6">
        <w:rPr>
          <w:rFonts w:ascii="Arial" w:hAnsi="Arial" w:cs="Arial"/>
          <w:lang w:val="en-US"/>
        </w:rPr>
        <w:t xml:space="preserve"> panic disorder</w:t>
      </w:r>
      <w:r w:rsidR="00E13771">
        <w:rPr>
          <w:rFonts w:ascii="Arial" w:hAnsi="Arial" w:cs="Arial"/>
          <w:lang w:val="en-US"/>
        </w:rPr>
        <w:t xml:space="preserve"> and </w:t>
      </w:r>
      <w:r w:rsidRPr="003902A6">
        <w:rPr>
          <w:rFonts w:ascii="Arial" w:hAnsi="Arial" w:cs="Arial"/>
          <w:lang w:val="en-US"/>
        </w:rPr>
        <w:t>anxiety sensitivity</w:t>
      </w:r>
      <w:r>
        <w:rPr>
          <w:rFonts w:ascii="Arial" w:hAnsi="Arial" w:cs="Arial"/>
          <w:lang w:val="en-US"/>
        </w:rPr>
        <w:t>.</w:t>
      </w:r>
    </w:p>
    <w:p w14:paraId="62B489B3" w14:textId="47FFF731" w:rsidR="00E13771" w:rsidRDefault="00E13771" w:rsidP="00FB230F">
      <w:pPr>
        <w:tabs>
          <w:tab w:val="left" w:pos="770"/>
        </w:tabs>
        <w:spacing w:after="0" w:line="360" w:lineRule="auto"/>
        <w:jc w:val="both"/>
        <w:rPr>
          <w:rFonts w:ascii="Arial" w:hAnsi="Arial" w:cs="Arial"/>
          <w:lang w:val="en-US"/>
        </w:rPr>
      </w:pPr>
      <w:r w:rsidRPr="00B76EB6">
        <w:rPr>
          <w:rFonts w:ascii="Arial" w:hAnsi="Arial" w:cs="Arial"/>
          <w:lang w:val="en-US"/>
        </w:rPr>
        <w:t xml:space="preserve">The identification of biological risk markers </w:t>
      </w:r>
      <w:r w:rsidR="00DB04FF">
        <w:rPr>
          <w:rFonts w:ascii="Arial" w:hAnsi="Arial" w:cs="Arial"/>
          <w:lang w:val="en-US"/>
        </w:rPr>
        <w:t xml:space="preserve">and its multi-level integration </w:t>
      </w:r>
      <w:r w:rsidRPr="00B76EB6">
        <w:rPr>
          <w:rFonts w:ascii="Arial" w:hAnsi="Arial" w:cs="Arial"/>
          <w:lang w:val="en-US"/>
        </w:rPr>
        <w:t xml:space="preserve">hold great promise regarding the prediction of </w:t>
      </w:r>
      <w:r w:rsidR="00DB04FF">
        <w:rPr>
          <w:rFonts w:ascii="Arial" w:hAnsi="Arial" w:cs="Arial"/>
          <w:lang w:val="en-US"/>
        </w:rPr>
        <w:t>SAD</w:t>
      </w:r>
      <w:r w:rsidRPr="00B76EB6">
        <w:rPr>
          <w:rFonts w:ascii="Arial" w:hAnsi="Arial" w:cs="Arial"/>
          <w:lang w:val="en-US"/>
        </w:rPr>
        <w:t xml:space="preserve"> risk, maintenance and course</w:t>
      </w:r>
      <w:r>
        <w:rPr>
          <w:rFonts w:ascii="Arial" w:hAnsi="Arial" w:cs="Arial"/>
          <w:lang w:val="en-US"/>
        </w:rPr>
        <w:t>,</w:t>
      </w:r>
      <w:r w:rsidRPr="00B76EB6">
        <w:rPr>
          <w:rFonts w:ascii="Arial" w:hAnsi="Arial" w:cs="Arial"/>
          <w:lang w:val="en-US"/>
        </w:rPr>
        <w:t xml:space="preserve"> and in the future may allow for the selection of indicated preventive and innovative, personalized therapeutic interventions.</w:t>
      </w:r>
    </w:p>
    <w:p w14:paraId="43138E44" w14:textId="77777777" w:rsidR="00E13771" w:rsidRDefault="00E13771">
      <w:pPr>
        <w:rPr>
          <w:rFonts w:ascii="Arial" w:hAnsi="Arial" w:cs="Arial"/>
          <w:b/>
          <w:lang w:val="en-US"/>
        </w:rPr>
      </w:pPr>
      <w:r>
        <w:rPr>
          <w:rFonts w:ascii="Arial" w:hAnsi="Arial" w:cs="Arial"/>
          <w:b/>
          <w:lang w:val="en-US"/>
        </w:rPr>
        <w:br w:type="page"/>
      </w:r>
    </w:p>
    <w:p w14:paraId="6045924E" w14:textId="77777777" w:rsidR="00E13771" w:rsidRPr="00EE6D51" w:rsidRDefault="00E13771" w:rsidP="00BB6DE4">
      <w:pPr>
        <w:spacing w:after="360" w:line="360" w:lineRule="auto"/>
        <w:jc w:val="both"/>
        <w:outlineLvl w:val="0"/>
        <w:rPr>
          <w:rFonts w:ascii="Arial" w:hAnsi="Arial" w:cs="Arial"/>
          <w:b/>
          <w:lang w:val="en-US"/>
        </w:rPr>
      </w:pPr>
      <w:r w:rsidRPr="00105D25">
        <w:rPr>
          <w:rFonts w:ascii="Arial" w:hAnsi="Arial" w:cs="Arial"/>
          <w:b/>
          <w:lang w:val="en-US"/>
        </w:rPr>
        <w:lastRenderedPageBreak/>
        <w:t>INTRODUCTION</w:t>
      </w:r>
    </w:p>
    <w:p w14:paraId="680A9EBD" w14:textId="7B326EC1" w:rsidR="00E13771" w:rsidRDefault="00E13771" w:rsidP="00B81E06">
      <w:pPr>
        <w:widowControl w:val="0"/>
        <w:spacing w:after="0" w:line="360" w:lineRule="auto"/>
        <w:jc w:val="both"/>
        <w:rPr>
          <w:rFonts w:ascii="Arial" w:hAnsi="Arial" w:cs="Arial"/>
          <w:lang w:val="en-US"/>
        </w:rPr>
      </w:pPr>
      <w:r>
        <w:rPr>
          <w:rFonts w:ascii="Arial" w:hAnsi="Arial" w:cs="Arial"/>
          <w:lang w:val="en-US"/>
        </w:rPr>
        <w:t>Separation anxiety disorder (SAD) i</w:t>
      </w:r>
      <w:r w:rsidRPr="000D2964">
        <w:rPr>
          <w:rFonts w:ascii="Arial" w:hAnsi="Arial" w:cs="Arial"/>
          <w:bCs/>
          <w:lang w:val="en-US" w:bidi="en-US"/>
        </w:rPr>
        <w:t xml:space="preserve">s </w:t>
      </w:r>
      <w:r w:rsidRPr="001316BB">
        <w:rPr>
          <w:rFonts w:ascii="Arial" w:hAnsi="Arial" w:cs="Arial"/>
          <w:bCs/>
          <w:lang w:val="en-US" w:bidi="en-US"/>
        </w:rPr>
        <w:t xml:space="preserve">characterized by excessive fear or anxiety concerning separation from </w:t>
      </w:r>
      <w:r w:rsidR="008164B3">
        <w:rPr>
          <w:rFonts w:ascii="Arial" w:hAnsi="Arial" w:cs="Arial"/>
          <w:bCs/>
          <w:lang w:val="en-US" w:bidi="en-US"/>
        </w:rPr>
        <w:t xml:space="preserve">home or from </w:t>
      </w:r>
      <w:r w:rsidR="00BD3476">
        <w:rPr>
          <w:rFonts w:ascii="Arial" w:hAnsi="Arial" w:cs="Arial"/>
          <w:bCs/>
          <w:lang w:val="en-US" w:bidi="en-US"/>
        </w:rPr>
        <w:t xml:space="preserve">close </w:t>
      </w:r>
      <w:r w:rsidRPr="001316BB">
        <w:rPr>
          <w:rFonts w:ascii="Arial" w:hAnsi="Arial" w:cs="Arial"/>
          <w:bCs/>
          <w:lang w:val="en-US" w:bidi="en-US"/>
        </w:rPr>
        <w:t xml:space="preserve">attachment figures </w:t>
      </w:r>
      <w:r>
        <w:rPr>
          <w:rFonts w:ascii="Arial" w:hAnsi="Arial" w:cs="Arial"/>
          <w:bCs/>
          <w:noProof/>
          <w:lang w:val="en-US" w:bidi="en-US"/>
        </w:rPr>
        <w:t>(American Psychiatric Association, 2013; Baldwin et al., 2016)</w:t>
      </w:r>
      <w:r w:rsidRPr="001316BB">
        <w:rPr>
          <w:rFonts w:ascii="Arial" w:hAnsi="Arial" w:cs="Arial"/>
          <w:bCs/>
          <w:lang w:val="en-US" w:bidi="en-US"/>
        </w:rPr>
        <w:t>.</w:t>
      </w:r>
      <w:r>
        <w:rPr>
          <w:rFonts w:ascii="Arial" w:hAnsi="Arial" w:cs="Arial"/>
          <w:bCs/>
          <w:lang w:val="en-US" w:bidi="en-US"/>
        </w:rPr>
        <w:t xml:space="preserve"> </w:t>
      </w:r>
      <w:r>
        <w:rPr>
          <w:rFonts w:ascii="Arial" w:hAnsi="Arial" w:cs="Arial"/>
          <w:lang w:val="en-US"/>
        </w:rPr>
        <w:t>While previously classified in the section “</w:t>
      </w:r>
      <w:r w:rsidRPr="00377F62">
        <w:rPr>
          <w:rFonts w:ascii="Arial" w:hAnsi="Arial" w:cs="Arial"/>
          <w:lang w:val="en-US"/>
        </w:rPr>
        <w:t>Disorders Usually First Diagnosed in Infancy, Childhood, or Adolescence“</w:t>
      </w:r>
      <w:r>
        <w:rPr>
          <w:rFonts w:ascii="Arial" w:hAnsi="Arial" w:cs="Arial"/>
          <w:lang w:val="en-US"/>
        </w:rPr>
        <w:t xml:space="preserve">, the fifth edition of the Diagnostic and Statistical Manual of Mental Disorders (DSM 5; </w:t>
      </w:r>
      <w:r>
        <w:rPr>
          <w:rFonts w:ascii="Arial" w:hAnsi="Arial" w:cs="Arial"/>
          <w:noProof/>
          <w:lang w:val="en-US"/>
        </w:rPr>
        <w:t>(American Psychiatric Association, 2013)</w:t>
      </w:r>
      <w:r>
        <w:rPr>
          <w:rFonts w:ascii="Arial" w:hAnsi="Arial" w:cs="Arial"/>
          <w:lang w:val="en-US"/>
        </w:rPr>
        <w:t xml:space="preserve"> places separation anxiety disorder in the chapter on anxiety disorders. Lifting the age restriction (&lt; 18 years in DSM-IV) on the diagnosis of SAD reflects increasing evidence that disorder onset is not limited to childhood or adolescence, but often first manifests over the age of 18. </w:t>
      </w:r>
    </w:p>
    <w:p w14:paraId="7A78A1C8" w14:textId="58CFD188" w:rsidR="00E13771" w:rsidRPr="00B54840" w:rsidRDefault="00E13771" w:rsidP="00B81E06">
      <w:pPr>
        <w:widowControl w:val="0"/>
        <w:spacing w:after="0" w:line="360" w:lineRule="auto"/>
        <w:jc w:val="both"/>
        <w:rPr>
          <w:rFonts w:ascii="Arial" w:hAnsi="Arial" w:cs="Arial"/>
          <w:lang w:val="en-US"/>
        </w:rPr>
      </w:pPr>
      <w:r>
        <w:rPr>
          <w:rFonts w:ascii="Arial" w:hAnsi="Arial" w:cs="Arial"/>
          <w:lang w:val="en-US"/>
        </w:rPr>
        <w:t>Data</w:t>
      </w:r>
      <w:r w:rsidRPr="00950411">
        <w:rPr>
          <w:rFonts w:ascii="Arial" w:hAnsi="Arial" w:cs="Arial"/>
          <w:lang w:val="en-US"/>
        </w:rPr>
        <w:t xml:space="preserve"> from the National Comorbidity Survey Replication (NCS-R) revealed a high lifetime prevalence of childhood</w:t>
      </w:r>
      <w:r>
        <w:rPr>
          <w:rFonts w:ascii="Arial" w:hAnsi="Arial" w:cs="Arial"/>
          <w:lang w:val="en-US"/>
        </w:rPr>
        <w:t>-onset</w:t>
      </w:r>
      <w:r w:rsidRPr="00950411">
        <w:rPr>
          <w:rFonts w:ascii="Arial" w:hAnsi="Arial" w:cs="Arial"/>
          <w:lang w:val="en-US"/>
        </w:rPr>
        <w:t xml:space="preserve"> SAD (</w:t>
      </w:r>
      <w:r>
        <w:rPr>
          <w:rFonts w:ascii="Arial" w:hAnsi="Arial" w:cs="Arial"/>
          <w:lang w:val="en-US"/>
        </w:rPr>
        <w:t>CSAD) of 4.1%,</w:t>
      </w:r>
      <w:r w:rsidRPr="00950411">
        <w:rPr>
          <w:rFonts w:ascii="Arial" w:hAnsi="Arial" w:cs="Arial"/>
          <w:lang w:val="en-US"/>
        </w:rPr>
        <w:t xml:space="preserve"> </w:t>
      </w:r>
      <w:r>
        <w:rPr>
          <w:rFonts w:ascii="Arial" w:hAnsi="Arial" w:cs="Arial"/>
          <w:lang w:val="en-US"/>
        </w:rPr>
        <w:t>but a</w:t>
      </w:r>
      <w:r w:rsidRPr="00950411">
        <w:rPr>
          <w:rFonts w:ascii="Arial" w:hAnsi="Arial" w:cs="Arial"/>
          <w:lang w:val="en-US"/>
        </w:rPr>
        <w:t xml:space="preserve"> higher lifetime prevalence of 6.1% for adult</w:t>
      </w:r>
      <w:r>
        <w:rPr>
          <w:rFonts w:ascii="Arial" w:hAnsi="Arial" w:cs="Arial"/>
          <w:lang w:val="en-US"/>
        </w:rPr>
        <w:t>-onset</w:t>
      </w:r>
      <w:r w:rsidRPr="00950411">
        <w:rPr>
          <w:rFonts w:ascii="Arial" w:hAnsi="Arial" w:cs="Arial"/>
          <w:lang w:val="en-US"/>
        </w:rPr>
        <w:t xml:space="preserve"> SAD</w:t>
      </w:r>
      <w:r>
        <w:rPr>
          <w:rFonts w:ascii="Arial" w:hAnsi="Arial" w:cs="Arial"/>
          <w:lang w:val="en-US"/>
        </w:rPr>
        <w:t xml:space="preserve"> (ASAD)</w:t>
      </w:r>
      <w:r w:rsidRPr="00950411">
        <w:rPr>
          <w:rFonts w:ascii="Arial" w:hAnsi="Arial" w:cs="Arial"/>
          <w:lang w:val="en-US"/>
        </w:rPr>
        <w:t xml:space="preserve">, with 36.1% of childhood-onset cases persisting into adulthood and as many as 77.5% of adult cases reporting first onset </w:t>
      </w:r>
      <w:r>
        <w:rPr>
          <w:rFonts w:ascii="Arial" w:hAnsi="Arial" w:cs="Arial"/>
          <w:lang w:val="en-US"/>
        </w:rPr>
        <w:t>after</w:t>
      </w:r>
      <w:r w:rsidRPr="00950411">
        <w:rPr>
          <w:rFonts w:ascii="Arial" w:hAnsi="Arial" w:cs="Arial"/>
          <w:lang w:val="en-US"/>
        </w:rPr>
        <w:t xml:space="preserve"> the age of 18</w:t>
      </w:r>
      <w:r>
        <w:rPr>
          <w:rFonts w:ascii="Arial" w:hAnsi="Arial" w:cs="Arial"/>
          <w:lang w:val="en-US"/>
        </w:rPr>
        <w:t xml:space="preserve"> </w:t>
      </w:r>
      <w:r>
        <w:rPr>
          <w:rFonts w:ascii="Arial" w:hAnsi="Arial" w:cs="Arial"/>
          <w:noProof/>
          <w:lang w:val="en-US"/>
        </w:rPr>
        <w:t>(Shear et al., 2006)</w:t>
      </w:r>
      <w:r w:rsidRPr="00950411">
        <w:rPr>
          <w:rFonts w:ascii="Arial" w:hAnsi="Arial" w:cs="Arial"/>
          <w:lang w:val="en-US"/>
        </w:rPr>
        <w:t xml:space="preserve">. </w:t>
      </w:r>
      <w:r>
        <w:rPr>
          <w:rFonts w:ascii="Arial" w:hAnsi="Arial" w:cs="Arial"/>
          <w:lang w:val="en-US"/>
        </w:rPr>
        <w:t>Similarly, an analysis of the World Mental H</w:t>
      </w:r>
      <w:r w:rsidRPr="005E69DF">
        <w:rPr>
          <w:rFonts w:ascii="Arial" w:hAnsi="Arial" w:cs="Arial"/>
          <w:lang w:val="en-US"/>
        </w:rPr>
        <w:t>ealth Survey</w:t>
      </w:r>
      <w:r>
        <w:rPr>
          <w:rFonts w:ascii="Arial" w:hAnsi="Arial" w:cs="Arial"/>
          <w:lang w:val="en-US"/>
        </w:rPr>
        <w:t xml:space="preserve"> indicated </w:t>
      </w:r>
      <w:r w:rsidRPr="00950411">
        <w:rPr>
          <w:rFonts w:ascii="Arial" w:hAnsi="Arial" w:cs="Arial"/>
          <w:lang w:val="en-US"/>
        </w:rPr>
        <w:t>a lifetime prevalence for SAD of 4.8%, with 43.1% of lifetime onsets</w:t>
      </w:r>
      <w:r>
        <w:rPr>
          <w:rFonts w:ascii="Arial" w:hAnsi="Arial" w:cs="Arial"/>
          <w:lang w:val="en-US"/>
        </w:rPr>
        <w:t xml:space="preserve"> occurring after 18 years of age. </w:t>
      </w:r>
      <w:r w:rsidRPr="00950411">
        <w:rPr>
          <w:rFonts w:ascii="Arial" w:hAnsi="Arial" w:cs="Arial"/>
          <w:lang w:val="en-US"/>
        </w:rPr>
        <w:t xml:space="preserve">Childhood prevalence rates are higher in girls than in boys, although sex differences are less pronounced in adulthood. However, men are more likely to report disorder onset in adulthood </w:t>
      </w:r>
      <w:r>
        <w:rPr>
          <w:rFonts w:ascii="Arial" w:hAnsi="Arial" w:cs="Arial"/>
          <w:noProof/>
          <w:lang w:val="en-US"/>
        </w:rPr>
        <w:t>(Shear et al., 2006; Silove et al., 2015)</w:t>
      </w:r>
      <w:r>
        <w:rPr>
          <w:rFonts w:ascii="Arial" w:hAnsi="Arial" w:cs="Arial"/>
          <w:lang w:val="en-US"/>
        </w:rPr>
        <w:t>.</w:t>
      </w:r>
      <w:r w:rsidRPr="00782095">
        <w:rPr>
          <w:rFonts w:ascii="Arial" w:hAnsi="Arial" w:cs="Arial"/>
          <w:lang w:val="en-US"/>
        </w:rPr>
        <w:t xml:space="preserve"> </w:t>
      </w:r>
      <w:r w:rsidRPr="002447B5">
        <w:rPr>
          <w:rFonts w:ascii="Arial" w:hAnsi="Arial" w:cs="Arial"/>
          <w:lang w:val="en-US"/>
        </w:rPr>
        <w:t xml:space="preserve">SAD appears to be </w:t>
      </w:r>
      <w:r>
        <w:rPr>
          <w:rFonts w:ascii="Arial" w:hAnsi="Arial" w:cs="Arial"/>
          <w:lang w:val="en-US"/>
        </w:rPr>
        <w:t xml:space="preserve">both </w:t>
      </w:r>
      <w:r w:rsidRPr="002447B5">
        <w:rPr>
          <w:rFonts w:ascii="Arial" w:hAnsi="Arial" w:cs="Arial"/>
          <w:lang w:val="en-US"/>
        </w:rPr>
        <w:t xml:space="preserve">highly </w:t>
      </w:r>
      <w:r>
        <w:rPr>
          <w:rFonts w:ascii="Arial" w:hAnsi="Arial" w:cs="Arial"/>
          <w:lang w:val="en-US"/>
        </w:rPr>
        <w:t xml:space="preserve">comorbid with and antecedent to a variety of other mental disorders </w:t>
      </w:r>
      <w:r>
        <w:rPr>
          <w:rFonts w:ascii="Arial" w:hAnsi="Arial" w:cs="Arial"/>
          <w:noProof/>
          <w:lang w:val="en-US"/>
        </w:rPr>
        <w:t>(Silove et al., 2015)</w:t>
      </w:r>
      <w:r>
        <w:rPr>
          <w:rFonts w:ascii="Arial" w:hAnsi="Arial" w:cs="Arial"/>
          <w:lang w:val="en-US"/>
        </w:rPr>
        <w:t xml:space="preserve">, including other anxiety disorders, mood and stress-related disorders, </w:t>
      </w:r>
      <w:r w:rsidR="005177EB">
        <w:rPr>
          <w:rFonts w:ascii="Arial" w:hAnsi="Arial" w:cs="Arial"/>
          <w:lang w:val="en-US"/>
        </w:rPr>
        <w:t>and</w:t>
      </w:r>
      <w:r>
        <w:rPr>
          <w:rFonts w:ascii="Arial" w:hAnsi="Arial" w:cs="Arial"/>
          <w:lang w:val="en-US"/>
        </w:rPr>
        <w:t xml:space="preserve"> personality disorders. For instance, in clinical populations comprising mood and anxiety disorder patients, as many as 21.7% of patients suffered from ASAD in addition to a history of CSAD</w:t>
      </w:r>
      <w:r w:rsidRPr="00B54840">
        <w:rPr>
          <w:rFonts w:ascii="Arial" w:hAnsi="Arial" w:cs="Arial"/>
          <w:lang w:val="en-US"/>
        </w:rPr>
        <w:t xml:space="preserve">, and an additional 20.7% had ASAD without </w:t>
      </w:r>
      <w:r w:rsidR="005177EB">
        <w:rPr>
          <w:rFonts w:ascii="Arial" w:hAnsi="Arial" w:cs="Arial"/>
          <w:lang w:val="en-US"/>
        </w:rPr>
        <w:t xml:space="preserve">a </w:t>
      </w:r>
      <w:r w:rsidRPr="00B54840">
        <w:rPr>
          <w:rFonts w:ascii="Arial" w:hAnsi="Arial" w:cs="Arial"/>
          <w:lang w:val="en-US"/>
        </w:rPr>
        <w:t xml:space="preserve">history of the childhood disorder </w:t>
      </w:r>
      <w:r>
        <w:rPr>
          <w:rFonts w:ascii="Arial" w:hAnsi="Arial" w:cs="Arial"/>
          <w:noProof/>
          <w:lang w:val="en-US"/>
        </w:rPr>
        <w:t>(Pini et al., 2010)</w:t>
      </w:r>
      <w:r w:rsidRPr="00B54840">
        <w:rPr>
          <w:rFonts w:ascii="Arial" w:hAnsi="Arial" w:cs="Arial"/>
          <w:lang w:val="en-US"/>
        </w:rPr>
        <w:t xml:space="preserve">. </w:t>
      </w:r>
      <w:r>
        <w:rPr>
          <w:rFonts w:ascii="Arial" w:hAnsi="Arial" w:cs="Arial"/>
          <w:lang w:val="en-US"/>
        </w:rPr>
        <w:t>Furthermore, a</w:t>
      </w:r>
      <w:r w:rsidRPr="00B54840">
        <w:rPr>
          <w:rFonts w:ascii="Arial" w:hAnsi="Arial" w:cs="Arial"/>
          <w:lang w:val="en-US"/>
        </w:rPr>
        <w:t xml:space="preserve"> meta-analysis of 20 studies </w:t>
      </w:r>
      <w:r>
        <w:rPr>
          <w:rFonts w:ascii="Arial" w:hAnsi="Arial" w:cs="Arial"/>
          <w:lang w:val="en-US"/>
        </w:rPr>
        <w:t xml:space="preserve">revealed </w:t>
      </w:r>
      <w:r w:rsidRPr="00B54840">
        <w:rPr>
          <w:rFonts w:ascii="Arial" w:hAnsi="Arial" w:cs="Arial"/>
          <w:lang w:val="en-US"/>
        </w:rPr>
        <w:t>a substantial sequential comorbidity for CSAD and panic disorder (</w:t>
      </w:r>
      <w:r>
        <w:rPr>
          <w:rFonts w:ascii="Arial" w:hAnsi="Arial" w:cs="Arial"/>
          <w:lang w:val="en-US"/>
        </w:rPr>
        <w:t xml:space="preserve">OR: 3.45; </w:t>
      </w:r>
      <w:r>
        <w:rPr>
          <w:rFonts w:ascii="Arial" w:hAnsi="Arial" w:cs="Arial"/>
          <w:noProof/>
          <w:lang w:val="en-US"/>
        </w:rPr>
        <w:t>(Kossowsky et al., 2013a)</w:t>
      </w:r>
      <w:r w:rsidRPr="00B54840">
        <w:rPr>
          <w:rFonts w:ascii="Arial" w:hAnsi="Arial" w:cs="Arial"/>
          <w:lang w:val="en-US"/>
        </w:rPr>
        <w:t xml:space="preserve">. </w:t>
      </w:r>
    </w:p>
    <w:p w14:paraId="00E36FCB" w14:textId="649B7C5A" w:rsidR="00E13771" w:rsidRPr="00D969B7" w:rsidRDefault="00E13771" w:rsidP="00B81E06">
      <w:pPr>
        <w:widowControl w:val="0"/>
        <w:spacing w:after="0" w:line="360" w:lineRule="auto"/>
        <w:jc w:val="both"/>
        <w:rPr>
          <w:rFonts w:ascii="Arial" w:hAnsi="Arial" w:cs="Arial"/>
          <w:lang w:val="en-US"/>
        </w:rPr>
      </w:pPr>
      <w:r w:rsidRPr="00782095">
        <w:rPr>
          <w:rFonts w:ascii="Arial" w:hAnsi="Arial" w:cs="Arial"/>
          <w:lang w:val="en-US"/>
        </w:rPr>
        <w:t xml:space="preserve">The inclusion of </w:t>
      </w:r>
      <w:r>
        <w:rPr>
          <w:rFonts w:ascii="Arial" w:hAnsi="Arial" w:cs="Arial"/>
          <w:lang w:val="en-US"/>
        </w:rPr>
        <w:t>SAD</w:t>
      </w:r>
      <w:r w:rsidRPr="00782095">
        <w:rPr>
          <w:rFonts w:ascii="Arial" w:hAnsi="Arial" w:cs="Arial"/>
          <w:lang w:val="en-US"/>
        </w:rPr>
        <w:t xml:space="preserve"> in the group of anxiety disorders </w:t>
      </w:r>
      <w:r w:rsidR="00BA3C77" w:rsidRPr="00BF137D">
        <w:rPr>
          <w:rFonts w:ascii="Arial" w:hAnsi="Arial" w:cs="Arial"/>
          <w:lang w:val="en-US"/>
        </w:rPr>
        <w:t>and thereby lifting the age limit</w:t>
      </w:r>
      <w:r w:rsidRPr="00BF137D">
        <w:rPr>
          <w:rFonts w:ascii="Arial" w:hAnsi="Arial" w:cs="Arial"/>
          <w:lang w:val="en-US"/>
        </w:rPr>
        <w:t xml:space="preserve"> </w:t>
      </w:r>
      <w:r>
        <w:rPr>
          <w:rFonts w:ascii="Arial" w:hAnsi="Arial" w:cs="Arial"/>
          <w:lang w:val="en-US"/>
        </w:rPr>
        <w:t xml:space="preserve">in the DSM-5 </w:t>
      </w:r>
      <w:r w:rsidRPr="00782095">
        <w:rPr>
          <w:rFonts w:ascii="Arial" w:hAnsi="Arial" w:cs="Arial"/>
          <w:lang w:val="en-US"/>
        </w:rPr>
        <w:t xml:space="preserve">has </w:t>
      </w:r>
      <w:r>
        <w:rPr>
          <w:rFonts w:ascii="Arial" w:hAnsi="Arial" w:cs="Arial"/>
          <w:lang w:val="en-US"/>
        </w:rPr>
        <w:t>renewed</w:t>
      </w:r>
      <w:r w:rsidRPr="00782095">
        <w:rPr>
          <w:rFonts w:ascii="Arial" w:hAnsi="Arial" w:cs="Arial"/>
          <w:lang w:val="en-US"/>
        </w:rPr>
        <w:t xml:space="preserve"> research </w:t>
      </w:r>
      <w:r>
        <w:rPr>
          <w:rFonts w:ascii="Arial" w:hAnsi="Arial" w:cs="Arial"/>
          <w:lang w:val="en-US"/>
        </w:rPr>
        <w:t xml:space="preserve">efforts </w:t>
      </w:r>
      <w:r w:rsidRPr="00782095">
        <w:rPr>
          <w:rFonts w:ascii="Arial" w:hAnsi="Arial" w:cs="Arial"/>
          <w:lang w:val="en-US"/>
        </w:rPr>
        <w:t xml:space="preserve">into </w:t>
      </w:r>
      <w:r>
        <w:rPr>
          <w:rFonts w:ascii="Arial" w:hAnsi="Arial" w:cs="Arial"/>
          <w:lang w:val="en-US"/>
        </w:rPr>
        <w:t>its epidemiology and</w:t>
      </w:r>
      <w:r w:rsidRPr="00782095">
        <w:rPr>
          <w:rFonts w:ascii="Arial" w:hAnsi="Arial" w:cs="Arial"/>
          <w:lang w:val="en-US"/>
        </w:rPr>
        <w:t xml:space="preserve"> </w:t>
      </w:r>
      <w:r>
        <w:rPr>
          <w:rFonts w:ascii="Arial" w:hAnsi="Arial" w:cs="Arial"/>
          <w:lang w:val="en-US"/>
        </w:rPr>
        <w:t>etiology</w:t>
      </w:r>
      <w:r w:rsidR="00D17AFE" w:rsidRPr="00BF137D">
        <w:rPr>
          <w:rFonts w:ascii="Arial" w:hAnsi="Arial" w:cs="Arial"/>
          <w:lang w:val="en-US"/>
        </w:rPr>
        <w:t xml:space="preserve">. This may </w:t>
      </w:r>
      <w:r w:rsidR="00BA3C77" w:rsidRPr="00BF137D">
        <w:rPr>
          <w:rFonts w:ascii="Arial" w:hAnsi="Arial" w:cs="Arial"/>
          <w:lang w:val="en-US"/>
        </w:rPr>
        <w:t xml:space="preserve">particularly </w:t>
      </w:r>
      <w:r w:rsidR="00D17AFE" w:rsidRPr="00BF137D">
        <w:rPr>
          <w:rFonts w:ascii="Arial" w:hAnsi="Arial" w:cs="Arial"/>
          <w:lang w:val="en-US"/>
        </w:rPr>
        <w:t xml:space="preserve">pertain to the </w:t>
      </w:r>
      <w:r w:rsidR="00FA6330" w:rsidRPr="00BF137D">
        <w:rPr>
          <w:rFonts w:ascii="Arial" w:hAnsi="Arial" w:cs="Arial"/>
          <w:lang w:val="en-US"/>
        </w:rPr>
        <w:t>elucidation</w:t>
      </w:r>
      <w:r>
        <w:rPr>
          <w:rFonts w:ascii="Arial" w:hAnsi="Arial" w:cs="Arial"/>
          <w:lang w:val="en-US"/>
        </w:rPr>
        <w:t xml:space="preserve"> of </w:t>
      </w:r>
      <w:r w:rsidR="00BA3C77" w:rsidRPr="00BF137D">
        <w:rPr>
          <w:rFonts w:ascii="Arial" w:hAnsi="Arial" w:cs="Arial"/>
          <w:lang w:val="en-US"/>
        </w:rPr>
        <w:t>neurobiological</w:t>
      </w:r>
      <w:r>
        <w:rPr>
          <w:rFonts w:ascii="Arial" w:hAnsi="Arial" w:cs="Arial"/>
          <w:lang w:val="en-US"/>
        </w:rPr>
        <w:t xml:space="preserve"> mechanisms</w:t>
      </w:r>
      <w:r w:rsidR="00BA3C77" w:rsidRPr="00BF137D">
        <w:rPr>
          <w:rFonts w:ascii="Arial" w:hAnsi="Arial" w:cs="Arial"/>
          <w:lang w:val="en-US"/>
        </w:rPr>
        <w:t xml:space="preserve">, which </w:t>
      </w:r>
      <w:r w:rsidR="00D17AFE" w:rsidRPr="00BF137D">
        <w:rPr>
          <w:rFonts w:ascii="Arial" w:hAnsi="Arial" w:cs="Arial"/>
          <w:lang w:val="en-US"/>
        </w:rPr>
        <w:t>on the one hand may constitute stable risk factors</w:t>
      </w:r>
      <w:r>
        <w:rPr>
          <w:rFonts w:ascii="Arial" w:hAnsi="Arial" w:cs="Arial"/>
          <w:lang w:val="en-US"/>
        </w:rPr>
        <w:t xml:space="preserve"> of </w:t>
      </w:r>
      <w:r w:rsidR="00AB4F60">
        <w:rPr>
          <w:rFonts w:ascii="Arial" w:hAnsi="Arial" w:cs="Arial"/>
          <w:lang w:val="en-US"/>
        </w:rPr>
        <w:t>SAD across age groups</w:t>
      </w:r>
      <w:r w:rsidR="00D17AFE" w:rsidRPr="00BF137D">
        <w:rPr>
          <w:rFonts w:ascii="Arial" w:hAnsi="Arial" w:cs="Arial"/>
          <w:lang w:val="en-US"/>
        </w:rPr>
        <w:t xml:space="preserve">, </w:t>
      </w:r>
      <w:r w:rsidR="00350BE2" w:rsidRPr="00BF137D">
        <w:rPr>
          <w:rFonts w:ascii="Arial" w:hAnsi="Arial" w:cs="Arial"/>
          <w:lang w:val="en-US"/>
        </w:rPr>
        <w:t>and</w:t>
      </w:r>
      <w:r w:rsidR="00D17AFE" w:rsidRPr="00BF137D">
        <w:rPr>
          <w:rFonts w:ascii="Arial" w:hAnsi="Arial" w:cs="Arial"/>
          <w:lang w:val="en-US"/>
        </w:rPr>
        <w:t>, on the other hand, act as neutral, adaptive or maladaptive markers depending on different time windows of age (cf. Battaglia and Khan, 2018).</w:t>
      </w:r>
      <w:r w:rsidR="00BF137D">
        <w:rPr>
          <w:rFonts w:ascii="Arial" w:hAnsi="Arial" w:cs="Arial"/>
          <w:lang w:val="en-US"/>
        </w:rPr>
        <w:t xml:space="preserve"> </w:t>
      </w:r>
      <w:r w:rsidR="00D17AFE" w:rsidRPr="00BF137D">
        <w:rPr>
          <w:rFonts w:ascii="Arial" w:hAnsi="Arial" w:cs="Arial"/>
          <w:lang w:val="en-US"/>
        </w:rPr>
        <w:t>Thus</w:t>
      </w:r>
      <w:r w:rsidRPr="00BF137D">
        <w:rPr>
          <w:rFonts w:ascii="Arial" w:hAnsi="Arial" w:cs="Arial"/>
          <w:lang w:val="en-US"/>
        </w:rPr>
        <w:t>,</w:t>
      </w:r>
      <w:r w:rsidR="00D17AFE" w:rsidRPr="00BF137D">
        <w:rPr>
          <w:rFonts w:ascii="Arial" w:hAnsi="Arial" w:cs="Arial"/>
          <w:lang w:val="en-US"/>
        </w:rPr>
        <w:t xml:space="preserve"> here</w:t>
      </w:r>
      <w:r w:rsidRPr="00D969B7">
        <w:rPr>
          <w:rFonts w:ascii="Arial" w:hAnsi="Arial" w:cs="Arial"/>
          <w:lang w:val="en-US"/>
        </w:rPr>
        <w:t xml:space="preserve"> we provide a </w:t>
      </w:r>
      <w:r w:rsidRPr="001B128A">
        <w:rPr>
          <w:rFonts w:ascii="Arial" w:hAnsi="Arial" w:cs="Arial"/>
          <w:lang w:val="en-US"/>
        </w:rPr>
        <w:t xml:space="preserve">comprehensive review </w:t>
      </w:r>
      <w:r>
        <w:rPr>
          <w:rFonts w:ascii="Arial" w:hAnsi="Arial" w:cs="Arial"/>
          <w:lang w:val="en-US"/>
        </w:rPr>
        <w:t>of</w:t>
      </w:r>
      <w:r w:rsidRPr="001B128A">
        <w:rPr>
          <w:rFonts w:ascii="Arial" w:hAnsi="Arial" w:cs="Arial"/>
          <w:lang w:val="en-US"/>
        </w:rPr>
        <w:t xml:space="preserve"> the </w:t>
      </w:r>
      <w:r w:rsidR="007846D8" w:rsidRPr="00BF137D">
        <w:rPr>
          <w:rFonts w:ascii="Arial" w:hAnsi="Arial" w:cs="Arial"/>
          <w:lang w:val="en-US"/>
        </w:rPr>
        <w:t>current</w:t>
      </w:r>
      <w:r>
        <w:rPr>
          <w:rFonts w:ascii="Arial" w:hAnsi="Arial" w:cs="Arial"/>
          <w:lang w:val="en-US"/>
        </w:rPr>
        <w:t xml:space="preserve"> literature on the </w:t>
      </w:r>
      <w:r w:rsidRPr="001B128A">
        <w:rPr>
          <w:rFonts w:ascii="Arial" w:hAnsi="Arial" w:cs="Arial"/>
          <w:lang w:val="en-US"/>
        </w:rPr>
        <w:t xml:space="preserve">neurobiological underpinnings of SAD </w:t>
      </w:r>
      <w:r w:rsidRPr="00336408">
        <w:rPr>
          <w:rFonts w:ascii="Arial" w:hAnsi="Arial" w:cs="Arial"/>
          <w:i/>
          <w:lang w:val="en-US"/>
        </w:rPr>
        <w:t>per se</w:t>
      </w:r>
      <w:r w:rsidRPr="001B128A">
        <w:rPr>
          <w:rFonts w:ascii="Arial" w:hAnsi="Arial" w:cs="Arial"/>
          <w:lang w:val="en-US"/>
        </w:rPr>
        <w:t xml:space="preserve">, </w:t>
      </w:r>
      <w:r>
        <w:rPr>
          <w:rFonts w:ascii="Arial" w:hAnsi="Arial" w:cs="Arial"/>
          <w:lang w:val="en-US"/>
        </w:rPr>
        <w:t xml:space="preserve">SAD in the context of panic disorder, </w:t>
      </w:r>
      <w:r w:rsidRPr="001B128A">
        <w:rPr>
          <w:rFonts w:ascii="Arial" w:hAnsi="Arial" w:cs="Arial"/>
          <w:lang w:val="en-US"/>
        </w:rPr>
        <w:t xml:space="preserve">separation anxiety symptoms and related intermediate </w:t>
      </w:r>
      <w:r>
        <w:rPr>
          <w:rFonts w:ascii="Arial" w:hAnsi="Arial" w:cs="Arial"/>
          <w:lang w:val="en-US"/>
        </w:rPr>
        <w:t xml:space="preserve">phenotypes such as heightened arousal or sensitivity to carbon dioxide. </w:t>
      </w:r>
      <w:r w:rsidRPr="001B128A">
        <w:rPr>
          <w:rFonts w:ascii="Arial" w:hAnsi="Arial" w:cs="Arial"/>
          <w:lang w:val="en-US"/>
        </w:rPr>
        <w:t xml:space="preserve">For epidemiological, nosological and neuropsychological aspects please refer to recent reviews </w:t>
      </w:r>
      <w:r>
        <w:rPr>
          <w:rFonts w:ascii="Arial" w:hAnsi="Arial" w:cs="Arial"/>
          <w:noProof/>
          <w:lang w:val="en-US"/>
        </w:rPr>
        <w:t xml:space="preserve">(Baldwin et al., 2016; Battaglia, 2015; Bogels et al., 2013; Matthies et al., 2018; Milrod et al., 2014; Strawn and Dobson, </w:t>
      </w:r>
      <w:r>
        <w:rPr>
          <w:rFonts w:ascii="Arial" w:hAnsi="Arial" w:cs="Arial"/>
          <w:noProof/>
          <w:lang w:val="en-US"/>
        </w:rPr>
        <w:lastRenderedPageBreak/>
        <w:t>2017)</w:t>
      </w:r>
      <w:r>
        <w:rPr>
          <w:rFonts w:ascii="Arial" w:hAnsi="Arial" w:cs="Arial"/>
          <w:lang w:val="en-US"/>
        </w:rPr>
        <w:t xml:space="preserve">. </w:t>
      </w:r>
    </w:p>
    <w:p w14:paraId="30447538" w14:textId="77777777" w:rsidR="00E13771" w:rsidRDefault="00E13771" w:rsidP="00B81E06">
      <w:pPr>
        <w:pStyle w:val="ListParagraph"/>
        <w:widowControl w:val="0"/>
        <w:numPr>
          <w:ilvl w:val="0"/>
          <w:numId w:val="11"/>
        </w:numPr>
        <w:spacing w:before="360" w:after="360" w:line="360" w:lineRule="auto"/>
        <w:ind w:left="425" w:hanging="425"/>
        <w:contextualSpacing w:val="0"/>
        <w:jc w:val="both"/>
        <w:rPr>
          <w:rFonts w:ascii="Arial" w:hAnsi="Arial" w:cs="Arial"/>
          <w:b/>
          <w:lang w:val="en-US"/>
        </w:rPr>
      </w:pPr>
      <w:r>
        <w:rPr>
          <w:rFonts w:ascii="Arial" w:hAnsi="Arial" w:cs="Arial"/>
          <w:b/>
          <w:lang w:val="en-US"/>
        </w:rPr>
        <w:t>EXPERIMENTAL PROCEDURES</w:t>
      </w:r>
    </w:p>
    <w:p w14:paraId="4D51C135" w14:textId="77777777" w:rsidR="00E13771" w:rsidRPr="00105D25" w:rsidRDefault="00E13771" w:rsidP="00B81E06">
      <w:pPr>
        <w:pStyle w:val="ListParagraph"/>
        <w:widowControl w:val="0"/>
        <w:numPr>
          <w:ilvl w:val="1"/>
          <w:numId w:val="11"/>
        </w:numPr>
        <w:spacing w:before="240" w:after="240" w:line="360" w:lineRule="auto"/>
        <w:ind w:left="851" w:hanging="425"/>
        <w:contextualSpacing w:val="0"/>
        <w:jc w:val="both"/>
        <w:rPr>
          <w:rFonts w:ascii="Arial" w:hAnsi="Arial" w:cs="Arial"/>
          <w:b/>
          <w:lang w:val="en-US"/>
        </w:rPr>
      </w:pPr>
      <w:r w:rsidRPr="00105D25">
        <w:rPr>
          <w:rFonts w:ascii="Arial" w:hAnsi="Arial" w:cs="Arial"/>
          <w:b/>
          <w:lang w:val="en-US"/>
        </w:rPr>
        <w:t>Search strategy and eligibility criteria</w:t>
      </w:r>
    </w:p>
    <w:p w14:paraId="546DE7C1" w14:textId="3BFE7EA2" w:rsidR="00E13771" w:rsidRPr="003E4D9B" w:rsidRDefault="00E13771" w:rsidP="00B81E06">
      <w:pPr>
        <w:widowControl w:val="0"/>
        <w:spacing w:line="360" w:lineRule="auto"/>
        <w:jc w:val="both"/>
        <w:rPr>
          <w:rFonts w:ascii="Arial" w:hAnsi="Arial" w:cs="Arial"/>
          <w:lang w:val="en-US"/>
        </w:rPr>
      </w:pPr>
      <w:r>
        <w:rPr>
          <w:rFonts w:ascii="Arial" w:hAnsi="Arial" w:cs="Arial"/>
          <w:lang w:val="en-US"/>
        </w:rPr>
        <w:t xml:space="preserve">Eligible for </w:t>
      </w:r>
      <w:r w:rsidR="00A22437">
        <w:rPr>
          <w:rFonts w:ascii="Arial" w:hAnsi="Arial" w:cs="Arial"/>
          <w:lang w:val="en-US"/>
        </w:rPr>
        <w:t>this narrative</w:t>
      </w:r>
      <w:r>
        <w:rPr>
          <w:rFonts w:ascii="Arial" w:hAnsi="Arial" w:cs="Arial"/>
          <w:lang w:val="en-US"/>
        </w:rPr>
        <w:t xml:space="preserve"> review were </w:t>
      </w:r>
      <w:r w:rsidRPr="003E4D9B">
        <w:rPr>
          <w:rFonts w:ascii="Arial" w:hAnsi="Arial" w:cs="Arial"/>
          <w:lang w:val="en-US"/>
        </w:rPr>
        <w:t xml:space="preserve">peer-reviewed </w:t>
      </w:r>
      <w:r>
        <w:rPr>
          <w:rFonts w:ascii="Arial" w:hAnsi="Arial" w:cs="Arial"/>
          <w:lang w:val="en-US"/>
        </w:rPr>
        <w:t xml:space="preserve">studies </w:t>
      </w:r>
      <w:r w:rsidRPr="003E4D9B">
        <w:rPr>
          <w:rFonts w:ascii="Arial" w:hAnsi="Arial" w:cs="Arial"/>
          <w:lang w:val="en-US"/>
        </w:rPr>
        <w:t>published in English</w:t>
      </w:r>
      <w:r>
        <w:rPr>
          <w:rFonts w:ascii="Arial" w:hAnsi="Arial" w:cs="Arial"/>
          <w:lang w:val="en-US"/>
        </w:rPr>
        <w:t xml:space="preserve"> </w:t>
      </w:r>
      <w:r w:rsidR="007846D8">
        <w:rPr>
          <w:rFonts w:ascii="Arial" w:hAnsi="Arial" w:cs="Arial"/>
          <w:lang w:val="en-US"/>
        </w:rPr>
        <w:t xml:space="preserve">and </w:t>
      </w:r>
      <w:r>
        <w:rPr>
          <w:rFonts w:ascii="Arial" w:hAnsi="Arial" w:cs="Arial"/>
          <w:lang w:val="en-US"/>
        </w:rPr>
        <w:t xml:space="preserve">reporting </w:t>
      </w:r>
      <w:r w:rsidRPr="003E4D9B">
        <w:rPr>
          <w:rFonts w:ascii="Arial" w:hAnsi="Arial" w:cs="Arial"/>
          <w:lang w:val="en-US"/>
        </w:rPr>
        <w:t>original research</w:t>
      </w:r>
      <w:r>
        <w:rPr>
          <w:rFonts w:ascii="Arial" w:hAnsi="Arial" w:cs="Arial"/>
          <w:lang w:val="en-US"/>
        </w:rPr>
        <w:t xml:space="preserve"> until June 2019 using the search term “separation anxiety”. Relevant articles were identified by searching PubMed, Web of Science and PsycINFO. </w:t>
      </w:r>
      <w:r w:rsidRPr="003E4D9B">
        <w:rPr>
          <w:rFonts w:ascii="Arial" w:hAnsi="Arial" w:cs="Arial"/>
          <w:lang w:val="en-US"/>
        </w:rPr>
        <w:t>Additional studies were identified manually by searching reference lists of selected articles and pertinent review articles</w:t>
      </w:r>
      <w:r>
        <w:rPr>
          <w:rFonts w:ascii="Arial" w:hAnsi="Arial" w:cs="Arial"/>
          <w:lang w:val="en-US"/>
        </w:rPr>
        <w:t>. Results of the initial search</w:t>
      </w:r>
      <w:r w:rsidRPr="003E4D9B">
        <w:rPr>
          <w:rFonts w:ascii="Arial" w:hAnsi="Arial" w:cs="Arial"/>
          <w:lang w:val="en-US"/>
        </w:rPr>
        <w:t xml:space="preserve"> were screened </w:t>
      </w:r>
      <w:r>
        <w:rPr>
          <w:rFonts w:ascii="Arial" w:hAnsi="Arial" w:cs="Arial"/>
          <w:lang w:val="en-US"/>
        </w:rPr>
        <w:t xml:space="preserve">for eligibility by title and abstract </w:t>
      </w:r>
      <w:r w:rsidRPr="003E4D9B">
        <w:rPr>
          <w:rFonts w:ascii="Arial" w:hAnsi="Arial" w:cs="Arial"/>
          <w:lang w:val="en-US"/>
        </w:rPr>
        <w:t xml:space="preserve">by </w:t>
      </w:r>
      <w:r>
        <w:rPr>
          <w:rFonts w:ascii="Arial" w:hAnsi="Arial" w:cs="Arial"/>
          <w:lang w:val="en-US"/>
        </w:rPr>
        <w:t>author MAS</w:t>
      </w:r>
      <w:r w:rsidRPr="003E4D9B">
        <w:rPr>
          <w:rFonts w:ascii="Arial" w:hAnsi="Arial" w:cs="Arial"/>
          <w:lang w:val="en-US"/>
        </w:rPr>
        <w:t>. Subsequent retrieval of full</w:t>
      </w:r>
      <w:r>
        <w:rPr>
          <w:rFonts w:ascii="Arial" w:hAnsi="Arial" w:cs="Arial"/>
          <w:lang w:val="en-US"/>
        </w:rPr>
        <w:t>-</w:t>
      </w:r>
      <w:r w:rsidRPr="003E4D9B">
        <w:rPr>
          <w:rFonts w:ascii="Arial" w:hAnsi="Arial" w:cs="Arial"/>
          <w:lang w:val="en-US"/>
        </w:rPr>
        <w:t>text</w:t>
      </w:r>
      <w:r>
        <w:rPr>
          <w:rFonts w:ascii="Arial" w:hAnsi="Arial" w:cs="Arial"/>
          <w:lang w:val="en-US"/>
        </w:rPr>
        <w:t xml:space="preserve"> articles</w:t>
      </w:r>
      <w:r w:rsidRPr="003E4D9B">
        <w:rPr>
          <w:rFonts w:ascii="Arial" w:hAnsi="Arial" w:cs="Arial"/>
          <w:lang w:val="en-US"/>
        </w:rPr>
        <w:t xml:space="preserve">, </w:t>
      </w:r>
      <w:r>
        <w:rPr>
          <w:rFonts w:ascii="Arial" w:hAnsi="Arial" w:cs="Arial"/>
          <w:lang w:val="en-US"/>
        </w:rPr>
        <w:t>evaluation</w:t>
      </w:r>
      <w:r w:rsidRPr="003E4D9B">
        <w:rPr>
          <w:rFonts w:ascii="Arial" w:hAnsi="Arial" w:cs="Arial"/>
          <w:lang w:val="en-US"/>
        </w:rPr>
        <w:t xml:space="preserve"> for eligibility and data extraction was performed independently by </w:t>
      </w:r>
      <w:r>
        <w:rPr>
          <w:rFonts w:ascii="Arial" w:hAnsi="Arial" w:cs="Arial"/>
          <w:lang w:val="en-US"/>
        </w:rPr>
        <w:t>authors MAS and KD</w:t>
      </w:r>
      <w:r w:rsidRPr="003E4D9B">
        <w:rPr>
          <w:rFonts w:ascii="Arial" w:hAnsi="Arial" w:cs="Arial"/>
          <w:lang w:val="en-US"/>
        </w:rPr>
        <w:t>. Disagreements were resolved by</w:t>
      </w:r>
      <w:r>
        <w:rPr>
          <w:rFonts w:ascii="Arial" w:hAnsi="Arial" w:cs="Arial"/>
          <w:lang w:val="en-US"/>
        </w:rPr>
        <w:t xml:space="preserve"> consensus.</w:t>
      </w:r>
    </w:p>
    <w:p w14:paraId="1760C303" w14:textId="77777777" w:rsidR="00E13771" w:rsidRDefault="00E13771" w:rsidP="00B81E06">
      <w:pPr>
        <w:pStyle w:val="ListParagraph"/>
        <w:widowControl w:val="0"/>
        <w:numPr>
          <w:ilvl w:val="0"/>
          <w:numId w:val="11"/>
        </w:numPr>
        <w:spacing w:before="360" w:after="360" w:line="360" w:lineRule="auto"/>
        <w:ind w:left="425" w:hanging="425"/>
        <w:contextualSpacing w:val="0"/>
        <w:jc w:val="both"/>
        <w:rPr>
          <w:rFonts w:ascii="Arial" w:hAnsi="Arial" w:cs="Arial"/>
          <w:b/>
          <w:lang w:val="en-US"/>
        </w:rPr>
      </w:pPr>
      <w:r>
        <w:rPr>
          <w:rFonts w:ascii="Arial" w:hAnsi="Arial" w:cs="Arial"/>
          <w:b/>
          <w:lang w:val="en-US"/>
        </w:rPr>
        <w:t>RESULTS</w:t>
      </w:r>
    </w:p>
    <w:p w14:paraId="76261324" w14:textId="2D4CE2F2" w:rsidR="00E13771" w:rsidRPr="003C17B8" w:rsidRDefault="00A13E4E" w:rsidP="00B81E06">
      <w:pPr>
        <w:pStyle w:val="ListParagraph"/>
        <w:widowControl w:val="0"/>
        <w:numPr>
          <w:ilvl w:val="1"/>
          <w:numId w:val="11"/>
        </w:numPr>
        <w:spacing w:before="240" w:after="240" w:line="360" w:lineRule="auto"/>
        <w:ind w:left="850" w:hanging="425"/>
        <w:contextualSpacing w:val="0"/>
        <w:jc w:val="both"/>
        <w:rPr>
          <w:rFonts w:ascii="Arial" w:hAnsi="Arial" w:cs="Arial"/>
          <w:b/>
          <w:lang w:val="en-US"/>
        </w:rPr>
      </w:pPr>
      <w:r>
        <w:rPr>
          <w:rFonts w:ascii="Arial" w:hAnsi="Arial" w:cs="Arial"/>
          <w:b/>
          <w:lang w:val="en-US"/>
        </w:rPr>
        <w:t>Family and twin studies</w:t>
      </w:r>
    </w:p>
    <w:p w14:paraId="3942D162" w14:textId="17E35AFF" w:rsidR="00E13771" w:rsidRDefault="00E13771" w:rsidP="00B81E06">
      <w:pPr>
        <w:widowControl w:val="0"/>
        <w:spacing w:after="0" w:line="360" w:lineRule="auto"/>
        <w:jc w:val="both"/>
        <w:rPr>
          <w:rFonts w:ascii="Arial" w:hAnsi="Arial" w:cs="Arial"/>
          <w:bCs/>
          <w:lang w:val="en-US" w:bidi="en-US"/>
        </w:rPr>
      </w:pPr>
      <w:r>
        <w:rPr>
          <w:rFonts w:ascii="Arial" w:hAnsi="Arial" w:cs="Arial"/>
          <w:bCs/>
          <w:lang w:val="en-US" w:bidi="en-US"/>
        </w:rPr>
        <w:t xml:space="preserve">A family study </w:t>
      </w:r>
      <w:r w:rsidR="007846D8">
        <w:rPr>
          <w:rFonts w:ascii="Arial" w:hAnsi="Arial" w:cs="Arial"/>
          <w:bCs/>
          <w:lang w:val="en-US" w:bidi="en-US"/>
        </w:rPr>
        <w:t>of</w:t>
      </w:r>
      <w:r w:rsidRPr="00583CB0">
        <w:rPr>
          <w:lang w:val="en-US"/>
        </w:rPr>
        <w:t xml:space="preserve"> </w:t>
      </w:r>
      <w:r>
        <w:rPr>
          <w:rFonts w:ascii="Arial" w:hAnsi="Arial" w:cs="Arial"/>
          <w:bCs/>
          <w:lang w:val="en-US" w:bidi="en-US"/>
        </w:rPr>
        <w:t>54</w:t>
      </w:r>
      <w:r w:rsidRPr="00583CB0">
        <w:rPr>
          <w:rFonts w:ascii="Arial" w:hAnsi="Arial" w:cs="Arial"/>
          <w:bCs/>
          <w:lang w:val="en-US" w:bidi="en-US"/>
        </w:rPr>
        <w:t xml:space="preserve"> children diagnosed with anxiety disorders and their parents</w:t>
      </w:r>
      <w:r w:rsidR="0045333D">
        <w:rPr>
          <w:rFonts w:ascii="Arial" w:hAnsi="Arial" w:cs="Arial"/>
          <w:bCs/>
          <w:lang w:val="en-US" w:bidi="en-US"/>
        </w:rPr>
        <w:t xml:space="preserve"> </w:t>
      </w:r>
      <w:r w:rsidRPr="00583CB0">
        <w:rPr>
          <w:rFonts w:ascii="Arial" w:hAnsi="Arial" w:cs="Arial"/>
          <w:bCs/>
          <w:lang w:val="en-US" w:bidi="en-US"/>
        </w:rPr>
        <w:t>(54 mothers and 29 fathers)</w:t>
      </w:r>
      <w:r>
        <w:rPr>
          <w:rFonts w:ascii="Arial" w:hAnsi="Arial" w:cs="Arial"/>
          <w:bCs/>
          <w:lang w:val="en-US" w:bidi="en-US"/>
        </w:rPr>
        <w:t xml:space="preserve"> </w:t>
      </w:r>
      <w:r w:rsidR="007846D8">
        <w:rPr>
          <w:rFonts w:ascii="Arial" w:hAnsi="Arial" w:cs="Arial"/>
          <w:bCs/>
          <w:lang w:val="en-US" w:bidi="en-US"/>
        </w:rPr>
        <w:t>found that</w:t>
      </w:r>
      <w:r w:rsidRPr="00634D79">
        <w:rPr>
          <w:rFonts w:ascii="Arial" w:hAnsi="Arial" w:cs="Arial"/>
          <w:bCs/>
          <w:lang w:val="en-US" w:bidi="en-US"/>
        </w:rPr>
        <w:t xml:space="preserve"> </w:t>
      </w:r>
      <w:r>
        <w:rPr>
          <w:rFonts w:ascii="Arial" w:hAnsi="Arial" w:cs="Arial"/>
          <w:bCs/>
          <w:lang w:val="en-US" w:bidi="en-US"/>
        </w:rPr>
        <w:t>63%</w:t>
      </w:r>
      <w:r w:rsidRPr="00044A55">
        <w:rPr>
          <w:rFonts w:ascii="Arial" w:hAnsi="Arial" w:cs="Arial"/>
          <w:bCs/>
          <w:lang w:val="en-US" w:bidi="en-US"/>
        </w:rPr>
        <w:t xml:space="preserve"> </w:t>
      </w:r>
      <w:r>
        <w:rPr>
          <w:rFonts w:ascii="Arial" w:hAnsi="Arial" w:cs="Arial"/>
          <w:bCs/>
          <w:lang w:val="en-US" w:bidi="en-US"/>
        </w:rPr>
        <w:t xml:space="preserve">of children diagnosed with SAD </w:t>
      </w:r>
      <w:r w:rsidR="007846D8">
        <w:rPr>
          <w:rFonts w:ascii="Arial" w:hAnsi="Arial" w:cs="Arial"/>
          <w:bCs/>
          <w:lang w:val="en-US" w:bidi="en-US"/>
        </w:rPr>
        <w:t>had</w:t>
      </w:r>
      <w:r>
        <w:rPr>
          <w:rFonts w:ascii="Arial" w:hAnsi="Arial" w:cs="Arial"/>
          <w:bCs/>
          <w:lang w:val="en-US" w:bidi="en-US"/>
        </w:rPr>
        <w:t xml:space="preserve"> </w:t>
      </w:r>
      <w:r w:rsidRPr="00044A55">
        <w:rPr>
          <w:rFonts w:ascii="Arial" w:hAnsi="Arial" w:cs="Arial"/>
          <w:bCs/>
          <w:lang w:val="en-US" w:bidi="en-US"/>
        </w:rPr>
        <w:t xml:space="preserve">at least one parent </w:t>
      </w:r>
      <w:r>
        <w:rPr>
          <w:rFonts w:ascii="Arial" w:hAnsi="Arial" w:cs="Arial"/>
          <w:bCs/>
          <w:lang w:val="en-US" w:bidi="en-US"/>
        </w:rPr>
        <w:t>with</w:t>
      </w:r>
      <w:r w:rsidRPr="00044A55">
        <w:rPr>
          <w:rFonts w:ascii="Arial" w:hAnsi="Arial" w:cs="Arial"/>
          <w:bCs/>
          <w:lang w:val="en-US" w:bidi="en-US"/>
        </w:rPr>
        <w:t xml:space="preserve"> </w:t>
      </w:r>
      <w:r>
        <w:rPr>
          <w:rFonts w:ascii="Arial" w:hAnsi="Arial" w:cs="Arial"/>
          <w:bCs/>
          <w:lang w:val="en-US" w:bidi="en-US"/>
        </w:rPr>
        <w:t>ASAD</w:t>
      </w:r>
      <w:r w:rsidRPr="00044A55">
        <w:rPr>
          <w:rFonts w:ascii="Arial" w:hAnsi="Arial" w:cs="Arial"/>
          <w:bCs/>
          <w:lang w:val="en-US" w:bidi="en-US"/>
        </w:rPr>
        <w:t xml:space="preserve"> (</w:t>
      </w:r>
      <w:r>
        <w:rPr>
          <w:rFonts w:ascii="Arial" w:hAnsi="Arial" w:cs="Arial"/>
          <w:bCs/>
          <w:lang w:val="en-US" w:bidi="en-US"/>
        </w:rPr>
        <w:t xml:space="preserve">OR=11.1, p&lt;0.001) </w:t>
      </w:r>
      <w:r>
        <w:rPr>
          <w:rFonts w:ascii="Arial" w:hAnsi="Arial" w:cs="Arial"/>
          <w:bCs/>
          <w:noProof/>
          <w:lang w:val="en-US" w:bidi="en-US"/>
        </w:rPr>
        <w:t>(Manicavasagar et al., 2001)</w:t>
      </w:r>
      <w:r>
        <w:rPr>
          <w:rFonts w:ascii="Arial" w:hAnsi="Arial" w:cs="Arial"/>
          <w:bCs/>
          <w:lang w:val="en-US" w:bidi="en-US"/>
        </w:rPr>
        <w:t>.</w:t>
      </w:r>
    </w:p>
    <w:p w14:paraId="53677192" w14:textId="77777777" w:rsidR="00E13771" w:rsidRPr="00634D79" w:rsidRDefault="00E13771" w:rsidP="00B81E06">
      <w:pPr>
        <w:widowControl w:val="0"/>
        <w:spacing w:after="0" w:line="360" w:lineRule="auto"/>
        <w:jc w:val="both"/>
        <w:rPr>
          <w:rFonts w:ascii="Arial" w:hAnsi="Arial" w:cs="Arial"/>
          <w:bCs/>
          <w:lang w:val="en-US" w:bidi="en-US"/>
        </w:rPr>
      </w:pPr>
      <w:r>
        <w:rPr>
          <w:rFonts w:ascii="Arial" w:hAnsi="Arial" w:cs="Arial"/>
          <w:bCs/>
          <w:lang w:val="en-US" w:bidi="en-US"/>
        </w:rPr>
        <w:t xml:space="preserve">Several twin studies point to a moderate heritability of SAD and separation anxiety symptoms, with heritability estimates ranging from 0.21 to 0.74 </w:t>
      </w:r>
      <w:r>
        <w:rPr>
          <w:rFonts w:ascii="Arial" w:hAnsi="Arial" w:cs="Arial"/>
          <w:bCs/>
          <w:noProof/>
          <w:lang w:val="en-US" w:bidi="en-US"/>
        </w:rPr>
        <w:t>(Battaglia et al., 2009; Bolton et al., 2006; Cronk et al., 2002; Eaves et al., 1997; Ehringer et al., 2006; Eley et al., 2003; Feigon et al., 2001; Ogliari et al., 2006; Silove et al., 1995)</w:t>
      </w:r>
      <w:r>
        <w:rPr>
          <w:rFonts w:ascii="Arial" w:hAnsi="Arial" w:cs="Arial"/>
          <w:bCs/>
          <w:lang w:val="en-US" w:bidi="en-US"/>
        </w:rPr>
        <w:t xml:space="preserve">. A meta-analysis of 18 twin cohorts including 31,859 subjects showed that genetic, shared and non-shared environmental factors contribute to the vulnerability to SAD and separation anxiety symptoms explaining 43%, 17% and 40% of the variance, respectively. A subsequent sex-specific analysis revealed a higher heritability for females (52%) than for males (26%) </w:t>
      </w:r>
      <w:r>
        <w:rPr>
          <w:rFonts w:ascii="Arial" w:hAnsi="Arial" w:cs="Arial"/>
          <w:bCs/>
          <w:noProof/>
          <w:lang w:val="en-US" w:bidi="en-US"/>
        </w:rPr>
        <w:t>(Scaini et al., 2012)</w:t>
      </w:r>
      <w:r>
        <w:rPr>
          <w:rFonts w:ascii="Arial" w:hAnsi="Arial" w:cs="Arial"/>
          <w:bCs/>
          <w:lang w:val="en-US" w:bidi="en-US"/>
        </w:rPr>
        <w:t xml:space="preserve">. </w:t>
      </w:r>
    </w:p>
    <w:p w14:paraId="427CC721" w14:textId="4E92DB70" w:rsidR="00E13771" w:rsidRDefault="00E13771" w:rsidP="00B81E06">
      <w:pPr>
        <w:widowControl w:val="0"/>
        <w:spacing w:after="0" w:line="360" w:lineRule="auto"/>
        <w:jc w:val="both"/>
        <w:rPr>
          <w:rFonts w:ascii="Arial" w:hAnsi="Arial" w:cs="Arial"/>
          <w:bCs/>
          <w:lang w:val="en-US" w:bidi="en-US"/>
        </w:rPr>
      </w:pPr>
      <w:r>
        <w:rPr>
          <w:rFonts w:ascii="Arial" w:hAnsi="Arial" w:cs="Arial"/>
          <w:bCs/>
          <w:lang w:val="en-US" w:bidi="en-US"/>
        </w:rPr>
        <w:t>Furthermore, s</w:t>
      </w:r>
      <w:r w:rsidRPr="007A420E">
        <w:rPr>
          <w:rFonts w:ascii="Arial" w:hAnsi="Arial" w:cs="Arial"/>
          <w:bCs/>
          <w:lang w:val="en-US" w:bidi="en-US"/>
        </w:rPr>
        <w:t xml:space="preserve">everal </w:t>
      </w:r>
      <w:r>
        <w:rPr>
          <w:rFonts w:ascii="Arial" w:hAnsi="Arial" w:cs="Arial"/>
          <w:bCs/>
          <w:lang w:val="en-US" w:bidi="en-US"/>
        </w:rPr>
        <w:t>family</w:t>
      </w:r>
      <w:r w:rsidRPr="007A420E">
        <w:rPr>
          <w:rFonts w:ascii="Arial" w:hAnsi="Arial" w:cs="Arial"/>
          <w:bCs/>
          <w:lang w:val="en-US" w:bidi="en-US"/>
        </w:rPr>
        <w:t xml:space="preserve"> studies </w:t>
      </w:r>
      <w:r w:rsidR="007846D8">
        <w:rPr>
          <w:rFonts w:ascii="Arial" w:hAnsi="Arial" w:cs="Arial"/>
          <w:bCs/>
          <w:lang w:val="en-US" w:bidi="en-US"/>
        </w:rPr>
        <w:t>found</w:t>
      </w:r>
      <w:r>
        <w:rPr>
          <w:rFonts w:ascii="Arial" w:hAnsi="Arial" w:cs="Arial"/>
          <w:bCs/>
          <w:lang w:val="en-US" w:bidi="en-US"/>
        </w:rPr>
        <w:t xml:space="preserve"> a</w:t>
      </w:r>
      <w:r w:rsidRPr="007A420E">
        <w:rPr>
          <w:rFonts w:ascii="Arial" w:hAnsi="Arial" w:cs="Arial"/>
          <w:bCs/>
          <w:lang w:val="en-US" w:bidi="en-US"/>
        </w:rPr>
        <w:t xml:space="preserve"> </w:t>
      </w:r>
      <w:r>
        <w:rPr>
          <w:rFonts w:ascii="Arial" w:hAnsi="Arial" w:cs="Arial"/>
          <w:bCs/>
          <w:lang w:val="en-US" w:bidi="en-US"/>
        </w:rPr>
        <w:t xml:space="preserve">higher </w:t>
      </w:r>
      <w:r w:rsidRPr="007A420E">
        <w:rPr>
          <w:rFonts w:ascii="Arial" w:hAnsi="Arial" w:cs="Arial"/>
          <w:bCs/>
          <w:lang w:val="en-US" w:bidi="en-US"/>
        </w:rPr>
        <w:t>frequency of SAD diagn</w:t>
      </w:r>
      <w:r>
        <w:rPr>
          <w:rFonts w:ascii="Arial" w:hAnsi="Arial" w:cs="Arial"/>
          <w:bCs/>
          <w:lang w:val="en-US" w:bidi="en-US"/>
        </w:rPr>
        <w:t xml:space="preserve">oses among offspring of parents </w:t>
      </w:r>
      <w:r w:rsidRPr="007A420E">
        <w:rPr>
          <w:rFonts w:ascii="Arial" w:hAnsi="Arial" w:cs="Arial"/>
          <w:bCs/>
          <w:lang w:val="en-US" w:bidi="en-US"/>
        </w:rPr>
        <w:t xml:space="preserve">with </w:t>
      </w:r>
      <w:r>
        <w:rPr>
          <w:rFonts w:ascii="Arial" w:hAnsi="Arial" w:cs="Arial"/>
          <w:bCs/>
          <w:lang w:val="en-US" w:bidi="en-US"/>
        </w:rPr>
        <w:t xml:space="preserve">panic disorder/agoraphobia, </w:t>
      </w:r>
      <w:r w:rsidR="007846D8">
        <w:rPr>
          <w:rFonts w:ascii="Arial" w:hAnsi="Arial" w:cs="Arial"/>
          <w:bCs/>
          <w:lang w:val="en-US" w:bidi="en-US"/>
        </w:rPr>
        <w:t>when</w:t>
      </w:r>
      <w:r>
        <w:rPr>
          <w:rFonts w:ascii="Arial" w:hAnsi="Arial" w:cs="Arial"/>
          <w:bCs/>
          <w:lang w:val="en-US" w:bidi="en-US"/>
        </w:rPr>
        <w:t xml:space="preserve"> compared to children of healthy parents </w:t>
      </w:r>
      <w:r>
        <w:rPr>
          <w:rFonts w:ascii="Arial" w:hAnsi="Arial" w:cs="Arial"/>
          <w:bCs/>
          <w:noProof/>
          <w:lang w:val="en-US" w:bidi="en-US"/>
        </w:rPr>
        <w:t>(Biederman et al., 2001; Capps et al., 1996; Weissman et al., 1984)</w:t>
      </w:r>
      <w:r>
        <w:rPr>
          <w:rFonts w:ascii="Arial" w:hAnsi="Arial" w:cs="Arial"/>
          <w:bCs/>
          <w:lang w:val="en-US" w:bidi="en-US"/>
        </w:rPr>
        <w:t xml:space="preserve">. In a similar vein, </w:t>
      </w:r>
      <w:r w:rsidRPr="00825233">
        <w:rPr>
          <w:rFonts w:ascii="Arial" w:hAnsi="Arial" w:cs="Arial"/>
          <w:bCs/>
          <w:lang w:val="en-US" w:bidi="en-US"/>
        </w:rPr>
        <w:t xml:space="preserve">35% of the genetic variance in </w:t>
      </w:r>
      <w:r>
        <w:rPr>
          <w:rFonts w:ascii="Arial" w:hAnsi="Arial" w:cs="Arial"/>
          <w:bCs/>
          <w:lang w:val="en-US" w:bidi="en-US"/>
        </w:rPr>
        <w:t>adult-onset panic attacks</w:t>
      </w:r>
      <w:r w:rsidRPr="00825233">
        <w:rPr>
          <w:rFonts w:ascii="Arial" w:hAnsi="Arial" w:cs="Arial"/>
          <w:bCs/>
          <w:lang w:val="en-US" w:bidi="en-US"/>
        </w:rPr>
        <w:t xml:space="preserve"> </w:t>
      </w:r>
      <w:r>
        <w:rPr>
          <w:rFonts w:ascii="Arial" w:hAnsi="Arial" w:cs="Arial"/>
          <w:bCs/>
          <w:lang w:val="en-US" w:bidi="en-US"/>
        </w:rPr>
        <w:t xml:space="preserve">has been found to be accounted for </w:t>
      </w:r>
      <w:r w:rsidRPr="00825233">
        <w:rPr>
          <w:rFonts w:ascii="Arial" w:hAnsi="Arial" w:cs="Arial"/>
          <w:bCs/>
          <w:lang w:val="en-US" w:bidi="en-US"/>
        </w:rPr>
        <w:t xml:space="preserve">by </w:t>
      </w:r>
      <w:r>
        <w:rPr>
          <w:rFonts w:ascii="Arial" w:hAnsi="Arial" w:cs="Arial"/>
          <w:bCs/>
          <w:lang w:val="en-US" w:bidi="en-US"/>
        </w:rPr>
        <w:t xml:space="preserve">the genetic factor for CSAD in a sample of 1,437 twin pairs </w:t>
      </w:r>
      <w:r w:rsidRPr="007A420E">
        <w:rPr>
          <w:rFonts w:ascii="Arial" w:hAnsi="Arial" w:cs="Arial"/>
          <w:bCs/>
          <w:lang w:val="en-US" w:bidi="en-US"/>
        </w:rPr>
        <w:t>participating in the Virginia Twin Study of Ad</w:t>
      </w:r>
      <w:r>
        <w:rPr>
          <w:rFonts w:ascii="Arial" w:hAnsi="Arial" w:cs="Arial"/>
          <w:bCs/>
          <w:lang w:val="en-US" w:bidi="en-US"/>
        </w:rPr>
        <w:t xml:space="preserve">olescent Behavioral Development </w:t>
      </w:r>
      <w:r w:rsidRPr="007A420E">
        <w:rPr>
          <w:rFonts w:ascii="Arial" w:hAnsi="Arial" w:cs="Arial"/>
          <w:bCs/>
          <w:lang w:val="en-US" w:bidi="en-US"/>
        </w:rPr>
        <w:t>and those twins who later completed t</w:t>
      </w:r>
      <w:r>
        <w:rPr>
          <w:rFonts w:ascii="Arial" w:hAnsi="Arial" w:cs="Arial"/>
          <w:bCs/>
          <w:lang w:val="en-US" w:bidi="en-US"/>
        </w:rPr>
        <w:t xml:space="preserve">he Young Adult Follow-Up (YAFU) </w:t>
      </w:r>
      <w:r>
        <w:rPr>
          <w:rFonts w:ascii="Arial" w:hAnsi="Arial" w:cs="Arial"/>
          <w:bCs/>
          <w:noProof/>
          <w:lang w:val="en-US" w:bidi="en-US"/>
        </w:rPr>
        <w:t>(Roberson-Nay et al., 2012)</w:t>
      </w:r>
      <w:r>
        <w:rPr>
          <w:rFonts w:ascii="Arial" w:hAnsi="Arial" w:cs="Arial"/>
          <w:bCs/>
          <w:lang w:val="en-US" w:bidi="en-US"/>
        </w:rPr>
        <w:t xml:space="preserve">. Finally, </w:t>
      </w:r>
      <w:r w:rsidR="007846D8">
        <w:rPr>
          <w:rFonts w:ascii="Arial" w:hAnsi="Arial" w:cs="Arial"/>
          <w:bCs/>
          <w:lang w:val="en-US" w:bidi="en-US"/>
        </w:rPr>
        <w:t>a</w:t>
      </w:r>
      <w:r>
        <w:rPr>
          <w:rFonts w:ascii="Arial" w:hAnsi="Arial" w:cs="Arial"/>
          <w:bCs/>
          <w:lang w:val="en-US" w:bidi="en-US"/>
        </w:rPr>
        <w:t xml:space="preserve"> </w:t>
      </w:r>
      <w:r>
        <w:rPr>
          <w:rFonts w:ascii="Arial" w:hAnsi="Arial" w:cs="Arial"/>
          <w:bCs/>
          <w:lang w:val="en-US" w:bidi="en-US"/>
        </w:rPr>
        <w:lastRenderedPageBreak/>
        <w:t xml:space="preserve">covariation between childhood separation </w:t>
      </w:r>
      <w:r w:rsidRPr="00044A55">
        <w:rPr>
          <w:rFonts w:ascii="Arial" w:hAnsi="Arial" w:cs="Arial"/>
          <w:bCs/>
          <w:lang w:val="en-US" w:bidi="en-US"/>
        </w:rPr>
        <w:t xml:space="preserve">anxiety, hypersensitivity to </w:t>
      </w:r>
      <w:r>
        <w:rPr>
          <w:rFonts w:ascii="Arial" w:hAnsi="Arial" w:cs="Arial"/>
          <w:bCs/>
          <w:lang w:val="en-US" w:bidi="en-US"/>
        </w:rPr>
        <w:t>carbon dioxide (</w:t>
      </w:r>
      <w:r w:rsidRPr="00044A55">
        <w:rPr>
          <w:rFonts w:ascii="Arial" w:hAnsi="Arial" w:cs="Arial"/>
          <w:bCs/>
          <w:lang w:val="en-US" w:bidi="en-US"/>
        </w:rPr>
        <w:t>CO</w:t>
      </w:r>
      <w:r w:rsidRPr="00044A55">
        <w:rPr>
          <w:rFonts w:ascii="Arial" w:hAnsi="Arial" w:cs="Arial"/>
          <w:bCs/>
          <w:vertAlign w:val="subscript"/>
          <w:lang w:val="en-US" w:bidi="en-US"/>
        </w:rPr>
        <w:t>2</w:t>
      </w:r>
      <w:r>
        <w:rPr>
          <w:rFonts w:ascii="Arial" w:hAnsi="Arial" w:cs="Arial"/>
          <w:bCs/>
          <w:lang w:val="en-US" w:bidi="en-US"/>
        </w:rPr>
        <w:t xml:space="preserve">) and </w:t>
      </w:r>
      <w:r w:rsidRPr="00044A55">
        <w:rPr>
          <w:rFonts w:ascii="Arial" w:hAnsi="Arial" w:cs="Arial"/>
          <w:bCs/>
          <w:lang w:val="en-US" w:bidi="en-US"/>
        </w:rPr>
        <w:t xml:space="preserve">panic disorder in adulthood </w:t>
      </w:r>
      <w:r>
        <w:rPr>
          <w:rFonts w:ascii="Arial" w:hAnsi="Arial" w:cs="Arial"/>
          <w:bCs/>
          <w:lang w:val="en-US" w:bidi="en-US"/>
        </w:rPr>
        <w:t xml:space="preserve">has been found to be largely explained </w:t>
      </w:r>
      <w:r w:rsidRPr="00044A55">
        <w:rPr>
          <w:rFonts w:ascii="Arial" w:hAnsi="Arial" w:cs="Arial"/>
          <w:bCs/>
          <w:lang w:val="en-US" w:bidi="en-US"/>
        </w:rPr>
        <w:t>by genetic factors</w:t>
      </w:r>
      <w:r>
        <w:rPr>
          <w:rFonts w:ascii="Arial" w:hAnsi="Arial" w:cs="Arial"/>
          <w:bCs/>
          <w:lang w:val="en-US" w:bidi="en-US"/>
        </w:rPr>
        <w:t xml:space="preserve"> (89%) and to a lesser degree by </w:t>
      </w:r>
      <w:r w:rsidRPr="00044A55">
        <w:rPr>
          <w:rFonts w:ascii="Arial" w:hAnsi="Arial" w:cs="Arial"/>
          <w:bCs/>
          <w:lang w:val="en-US" w:bidi="en-US"/>
        </w:rPr>
        <w:t>childhood parental loss (</w:t>
      </w:r>
      <w:r>
        <w:rPr>
          <w:rFonts w:ascii="Arial" w:hAnsi="Arial" w:cs="Arial"/>
          <w:bCs/>
          <w:lang w:val="en-US" w:bidi="en-US"/>
        </w:rPr>
        <w:t xml:space="preserve">11%) </w:t>
      </w:r>
      <w:r>
        <w:rPr>
          <w:rFonts w:ascii="Arial" w:hAnsi="Arial" w:cs="Arial"/>
          <w:bCs/>
          <w:noProof/>
          <w:lang w:val="en-US" w:bidi="en-US"/>
        </w:rPr>
        <w:t>(Battaglia et al., 2009)</w:t>
      </w:r>
      <w:r>
        <w:rPr>
          <w:rFonts w:ascii="Arial" w:hAnsi="Arial" w:cs="Arial"/>
          <w:bCs/>
          <w:lang w:val="en-US" w:bidi="en-US"/>
        </w:rPr>
        <w:t xml:space="preserve">. </w:t>
      </w:r>
    </w:p>
    <w:p w14:paraId="47F015B4" w14:textId="77777777" w:rsidR="00E13771" w:rsidRDefault="00E13771" w:rsidP="00B81E06">
      <w:pPr>
        <w:pStyle w:val="ListParagraph"/>
        <w:widowControl w:val="0"/>
        <w:numPr>
          <w:ilvl w:val="1"/>
          <w:numId w:val="11"/>
        </w:numPr>
        <w:spacing w:before="240" w:after="240" w:line="360" w:lineRule="auto"/>
        <w:ind w:left="850" w:hanging="425"/>
        <w:contextualSpacing w:val="0"/>
        <w:jc w:val="both"/>
        <w:rPr>
          <w:rFonts w:ascii="Arial" w:hAnsi="Arial" w:cs="Arial"/>
          <w:b/>
          <w:lang w:val="en-US"/>
        </w:rPr>
      </w:pPr>
      <w:r>
        <w:rPr>
          <w:rFonts w:ascii="Arial" w:hAnsi="Arial" w:cs="Arial"/>
          <w:b/>
          <w:lang w:val="en-US"/>
        </w:rPr>
        <w:t>Systems and m</w:t>
      </w:r>
      <w:r w:rsidRPr="00BB5933">
        <w:rPr>
          <w:rFonts w:ascii="Arial" w:hAnsi="Arial" w:cs="Arial"/>
          <w:b/>
          <w:lang w:val="en-US"/>
        </w:rPr>
        <w:t>olecular genetics</w:t>
      </w:r>
      <w:r>
        <w:rPr>
          <w:rFonts w:ascii="Arial" w:hAnsi="Arial" w:cs="Arial"/>
          <w:b/>
          <w:lang w:val="en-US"/>
        </w:rPr>
        <w:t xml:space="preserve"> </w:t>
      </w:r>
    </w:p>
    <w:p w14:paraId="607D76A0" w14:textId="77777777" w:rsidR="00E13771" w:rsidRDefault="00E13771" w:rsidP="00B81E06">
      <w:pPr>
        <w:pStyle w:val="ListParagraph"/>
        <w:widowControl w:val="0"/>
        <w:numPr>
          <w:ilvl w:val="2"/>
          <w:numId w:val="11"/>
        </w:numPr>
        <w:spacing w:before="120" w:after="120" w:line="360" w:lineRule="auto"/>
        <w:ind w:left="1560" w:hanging="709"/>
        <w:contextualSpacing w:val="0"/>
        <w:jc w:val="both"/>
        <w:rPr>
          <w:rFonts w:ascii="Arial" w:hAnsi="Arial" w:cs="Arial"/>
          <w:u w:val="single"/>
          <w:lang w:val="en-US"/>
        </w:rPr>
      </w:pPr>
      <w:r>
        <w:rPr>
          <w:rFonts w:ascii="Arial" w:hAnsi="Arial" w:cs="Arial"/>
          <w:u w:val="single"/>
          <w:lang w:val="en-US"/>
        </w:rPr>
        <w:t>Structural genetic variation</w:t>
      </w:r>
    </w:p>
    <w:p w14:paraId="483CC8F8" w14:textId="5B80CA23" w:rsidR="00E13771" w:rsidRPr="00A17DEF" w:rsidRDefault="00E13771" w:rsidP="00B81E06">
      <w:pPr>
        <w:pStyle w:val="ListParagraph"/>
        <w:widowControl w:val="0"/>
        <w:spacing w:before="120" w:after="120" w:line="360" w:lineRule="auto"/>
        <w:ind w:left="0"/>
        <w:contextualSpacing w:val="0"/>
        <w:jc w:val="both"/>
        <w:rPr>
          <w:rFonts w:ascii="Arial" w:hAnsi="Arial" w:cs="Arial"/>
          <w:lang w:val="en-US"/>
        </w:rPr>
      </w:pPr>
      <w:r w:rsidRPr="00B256A7">
        <w:rPr>
          <w:rFonts w:ascii="Arial" w:hAnsi="Arial" w:cs="Arial"/>
          <w:lang w:val="en-US"/>
        </w:rPr>
        <w:t>Structural variation (duplication [dup7q11.23] or deletion [Williams syndrome]) at chromosomal region 7q11.23 can cause neurodevelopmental disorders</w:t>
      </w:r>
      <w:r w:rsidRPr="00C76A87">
        <w:rPr>
          <w:rFonts w:ascii="Arial" w:hAnsi="Arial" w:cs="Arial"/>
          <w:lang w:val="en-US"/>
        </w:rPr>
        <w:t xml:space="preserve"> </w:t>
      </w:r>
      <w:r w:rsidR="007846D8">
        <w:rPr>
          <w:rFonts w:ascii="Arial" w:hAnsi="Arial" w:cs="Arial"/>
          <w:lang w:val="en-US"/>
        </w:rPr>
        <w:t>with</w:t>
      </w:r>
      <w:r w:rsidRPr="00B256A7">
        <w:rPr>
          <w:rFonts w:ascii="Arial" w:hAnsi="Arial" w:cs="Arial"/>
          <w:lang w:val="en-US"/>
        </w:rPr>
        <w:t xml:space="preserve"> differential anxiety phenotypes</w:t>
      </w:r>
      <w:r>
        <w:rPr>
          <w:rFonts w:ascii="Arial" w:hAnsi="Arial" w:cs="Arial"/>
          <w:lang w:val="en-US"/>
        </w:rPr>
        <w:t xml:space="preserve">. Williams syndrome is a rare genetic disorder characterized by pre- and post-natal growth retardation, distinctive facial features, intellectual disability, congenital heart disease and non-social anxiety </w:t>
      </w:r>
      <w:r>
        <w:rPr>
          <w:rFonts w:ascii="Arial" w:hAnsi="Arial" w:cs="Arial"/>
          <w:noProof/>
          <w:lang w:val="en-US"/>
        </w:rPr>
        <w:t>(Mervis and Velleman, 2011)</w:t>
      </w:r>
      <w:r>
        <w:rPr>
          <w:rFonts w:ascii="Arial" w:hAnsi="Arial" w:cs="Arial"/>
          <w:lang w:val="en-US"/>
        </w:rPr>
        <w:t xml:space="preserve">. In a sample of 62 children with dup7q11.23, 12.9% of the children also met diagnostic criteria for SAD </w:t>
      </w:r>
      <w:r>
        <w:rPr>
          <w:rFonts w:ascii="Arial" w:hAnsi="Arial" w:cs="Arial"/>
          <w:noProof/>
          <w:lang w:val="en-US"/>
        </w:rPr>
        <w:t>(Mervis et al., 2015)</w:t>
      </w:r>
      <w:r>
        <w:rPr>
          <w:rFonts w:ascii="Arial" w:hAnsi="Arial" w:cs="Arial"/>
          <w:lang w:val="en-US"/>
        </w:rPr>
        <w:t xml:space="preserve">. In a previous study, eight out of 27 </w:t>
      </w:r>
      <w:r w:rsidRPr="00B256A7">
        <w:rPr>
          <w:rFonts w:ascii="Arial" w:hAnsi="Arial" w:cs="Arial"/>
          <w:lang w:val="en-US"/>
        </w:rPr>
        <w:t xml:space="preserve">children with dup7q11.23 </w:t>
      </w:r>
      <w:r>
        <w:rPr>
          <w:rFonts w:ascii="Arial" w:hAnsi="Arial" w:cs="Arial"/>
          <w:lang w:val="en-US"/>
        </w:rPr>
        <w:t>(29.6%) were additionally diagnosed with</w:t>
      </w:r>
      <w:r w:rsidRPr="00B256A7">
        <w:rPr>
          <w:rFonts w:ascii="Arial" w:hAnsi="Arial" w:cs="Arial"/>
          <w:lang w:val="en-US"/>
        </w:rPr>
        <w:t xml:space="preserve"> SAD, but only </w:t>
      </w:r>
      <w:r>
        <w:rPr>
          <w:rFonts w:ascii="Arial" w:hAnsi="Arial" w:cs="Arial"/>
          <w:lang w:val="en-US"/>
        </w:rPr>
        <w:t xml:space="preserve">9 out of 214 </w:t>
      </w:r>
      <w:r w:rsidRPr="00B256A7">
        <w:rPr>
          <w:rFonts w:ascii="Arial" w:hAnsi="Arial" w:cs="Arial"/>
          <w:lang w:val="en-US"/>
        </w:rPr>
        <w:t xml:space="preserve">children with Williams syndrome </w:t>
      </w:r>
      <w:r>
        <w:rPr>
          <w:rFonts w:ascii="Arial" w:hAnsi="Arial" w:cs="Arial"/>
          <w:lang w:val="en-US"/>
        </w:rPr>
        <w:t xml:space="preserve">(4.2%) </w:t>
      </w:r>
      <w:r>
        <w:rPr>
          <w:rFonts w:ascii="Arial" w:hAnsi="Arial" w:cs="Arial"/>
          <w:noProof/>
          <w:lang w:val="en-US"/>
        </w:rPr>
        <w:t>(Mervis et al., 2012)</w:t>
      </w:r>
      <w:r w:rsidRPr="00B256A7">
        <w:rPr>
          <w:rFonts w:ascii="Arial" w:hAnsi="Arial" w:cs="Arial"/>
          <w:lang w:val="en-US"/>
        </w:rPr>
        <w:t>.</w:t>
      </w:r>
      <w:r>
        <w:rPr>
          <w:rFonts w:ascii="Arial" w:hAnsi="Arial" w:cs="Arial"/>
          <w:lang w:val="en-US"/>
        </w:rPr>
        <w:t xml:space="preserve"> The authors followed </w:t>
      </w:r>
      <w:r w:rsidR="007846D8">
        <w:rPr>
          <w:rFonts w:ascii="Arial" w:hAnsi="Arial" w:cs="Arial"/>
          <w:lang w:val="en-US"/>
        </w:rPr>
        <w:t>subsequently</w:t>
      </w:r>
      <w:r>
        <w:rPr>
          <w:rFonts w:ascii="Arial" w:hAnsi="Arial" w:cs="Arial"/>
          <w:lang w:val="en-US"/>
        </w:rPr>
        <w:t xml:space="preserve"> </w:t>
      </w:r>
      <w:r w:rsidR="007846D8">
        <w:rPr>
          <w:rFonts w:ascii="Arial" w:hAnsi="Arial" w:cs="Arial"/>
          <w:lang w:val="en-US"/>
        </w:rPr>
        <w:t>developed</w:t>
      </w:r>
      <w:r>
        <w:rPr>
          <w:rFonts w:ascii="Arial" w:hAnsi="Arial" w:cs="Arial"/>
          <w:lang w:val="en-US"/>
        </w:rPr>
        <w:t xml:space="preserve"> a mouse model with decreased or increased </w:t>
      </w:r>
      <w:r w:rsidRPr="00A17DEF">
        <w:rPr>
          <w:rFonts w:ascii="Arial" w:hAnsi="Arial" w:cs="Arial"/>
          <w:lang w:val="en-US"/>
        </w:rPr>
        <w:t xml:space="preserve">genomic copy number of </w:t>
      </w:r>
      <w:r>
        <w:rPr>
          <w:rFonts w:ascii="Arial" w:hAnsi="Arial" w:cs="Arial"/>
          <w:lang w:val="en-US"/>
        </w:rPr>
        <w:t xml:space="preserve">a gene from the deleted region, the general transcription factor 2I (Gtf2i [MIM 601679]): in line with the human findings, pups with additional Gtf2i copies displayed increased ultrasonic vocalizations indicating maternal separation-induced anxiety </w:t>
      </w:r>
      <w:r>
        <w:rPr>
          <w:rFonts w:ascii="Arial" w:hAnsi="Arial" w:cs="Arial"/>
          <w:noProof/>
          <w:lang w:val="en-US"/>
        </w:rPr>
        <w:t>(Mervis et al., 2012)</w:t>
      </w:r>
      <w:r>
        <w:rPr>
          <w:rFonts w:ascii="Arial" w:hAnsi="Arial" w:cs="Arial"/>
          <w:lang w:val="en-US"/>
        </w:rPr>
        <w:t>.</w:t>
      </w:r>
    </w:p>
    <w:p w14:paraId="5EF69AB3" w14:textId="77777777" w:rsidR="00E13771" w:rsidRPr="00905D1F" w:rsidRDefault="00E13771" w:rsidP="00B81E06">
      <w:pPr>
        <w:pStyle w:val="ListParagraph"/>
        <w:widowControl w:val="0"/>
        <w:numPr>
          <w:ilvl w:val="2"/>
          <w:numId w:val="11"/>
        </w:numPr>
        <w:spacing w:before="120" w:after="120" w:line="360" w:lineRule="auto"/>
        <w:ind w:left="1560" w:hanging="709"/>
        <w:contextualSpacing w:val="0"/>
        <w:jc w:val="both"/>
        <w:rPr>
          <w:rFonts w:ascii="Arial" w:hAnsi="Arial" w:cs="Arial"/>
          <w:u w:val="single"/>
          <w:lang w:val="en-US"/>
        </w:rPr>
      </w:pPr>
      <w:r w:rsidRPr="00BB5933">
        <w:rPr>
          <w:rFonts w:ascii="Arial" w:hAnsi="Arial" w:cs="Arial"/>
          <w:bCs/>
          <w:u w:val="single"/>
          <w:lang w:val="en-US" w:bidi="en-US"/>
        </w:rPr>
        <w:t>Oxytocin system</w:t>
      </w:r>
    </w:p>
    <w:p w14:paraId="35999F3E" w14:textId="4728C15B" w:rsidR="00E13771" w:rsidRDefault="00E13771" w:rsidP="00B81E06">
      <w:pPr>
        <w:pStyle w:val="ListParagraph"/>
        <w:widowControl w:val="0"/>
        <w:spacing w:after="0" w:line="360" w:lineRule="auto"/>
        <w:ind w:left="0"/>
        <w:jc w:val="both"/>
        <w:rPr>
          <w:rFonts w:ascii="Arial" w:hAnsi="Arial" w:cs="Arial"/>
          <w:bCs/>
          <w:lang w:val="en-US" w:bidi="en-US"/>
        </w:rPr>
      </w:pPr>
      <w:r>
        <w:rPr>
          <w:rFonts w:ascii="Arial" w:hAnsi="Arial" w:cs="Arial"/>
          <w:bCs/>
          <w:lang w:val="en-US" w:bidi="en-US"/>
        </w:rPr>
        <w:t xml:space="preserve">The oxytocin system plays a central role in prosocial behavior, bonding and attachment </w:t>
      </w:r>
      <w:r>
        <w:rPr>
          <w:rFonts w:ascii="Arial" w:hAnsi="Arial" w:cs="Arial"/>
          <w:bCs/>
          <w:noProof/>
          <w:lang w:val="en-US" w:bidi="en-US"/>
        </w:rPr>
        <w:t>(Gottschalk and Domschke, 2018)</w:t>
      </w:r>
      <w:r>
        <w:rPr>
          <w:rFonts w:ascii="Arial" w:hAnsi="Arial" w:cs="Arial"/>
          <w:bCs/>
          <w:lang w:val="en-US" w:bidi="en-US"/>
        </w:rPr>
        <w:t xml:space="preserve">. In a sample of 50 adolescents with </w:t>
      </w:r>
      <w:r w:rsidRPr="00AD7AE7">
        <w:rPr>
          <w:rFonts w:ascii="Arial" w:hAnsi="Arial" w:cs="Arial"/>
          <w:bCs/>
          <w:lang w:val="en-US" w:bidi="en-US"/>
        </w:rPr>
        <w:t>primary DSM-5 anxiety disorders</w:t>
      </w:r>
      <w:r>
        <w:rPr>
          <w:rFonts w:ascii="Arial" w:hAnsi="Arial" w:cs="Arial"/>
          <w:bCs/>
          <w:lang w:val="en-US" w:bidi="en-US"/>
        </w:rPr>
        <w:t>, patients with</w:t>
      </w:r>
      <w:r w:rsidRPr="00AD7AE7">
        <w:rPr>
          <w:rFonts w:ascii="Arial" w:hAnsi="Arial" w:cs="Arial"/>
          <w:bCs/>
          <w:lang w:val="en-US" w:bidi="en-US"/>
        </w:rPr>
        <w:t xml:space="preserve"> </w:t>
      </w:r>
      <w:r>
        <w:rPr>
          <w:rFonts w:ascii="Arial" w:hAnsi="Arial" w:cs="Arial"/>
          <w:bCs/>
          <w:lang w:val="en-US" w:bidi="en-US"/>
        </w:rPr>
        <w:t>SAD</w:t>
      </w:r>
      <w:r w:rsidRPr="00AD7AE7">
        <w:rPr>
          <w:rFonts w:ascii="Arial" w:hAnsi="Arial" w:cs="Arial"/>
          <w:bCs/>
          <w:lang w:val="en-US" w:bidi="en-US"/>
        </w:rPr>
        <w:t xml:space="preserve"> </w:t>
      </w:r>
      <w:r>
        <w:rPr>
          <w:rFonts w:ascii="Arial" w:hAnsi="Arial" w:cs="Arial"/>
          <w:bCs/>
          <w:lang w:val="en-US" w:bidi="en-US"/>
        </w:rPr>
        <w:t>displayed</w:t>
      </w:r>
      <w:r w:rsidRPr="00AD7AE7">
        <w:rPr>
          <w:rFonts w:ascii="Arial" w:hAnsi="Arial" w:cs="Arial"/>
          <w:bCs/>
          <w:lang w:val="en-US" w:bidi="en-US"/>
        </w:rPr>
        <w:t xml:space="preserve"> significantly lower salivary </w:t>
      </w:r>
      <w:r>
        <w:rPr>
          <w:rFonts w:ascii="Arial" w:hAnsi="Arial" w:cs="Arial"/>
          <w:bCs/>
          <w:lang w:val="en-US" w:bidi="en-US"/>
        </w:rPr>
        <w:t>oxytocin (</w:t>
      </w:r>
      <w:r w:rsidRPr="00AD7AE7">
        <w:rPr>
          <w:rFonts w:ascii="Arial" w:hAnsi="Arial" w:cs="Arial"/>
          <w:bCs/>
          <w:lang w:val="en-US" w:bidi="en-US"/>
        </w:rPr>
        <w:t>OT</w:t>
      </w:r>
      <w:r>
        <w:rPr>
          <w:rFonts w:ascii="Arial" w:hAnsi="Arial" w:cs="Arial"/>
          <w:bCs/>
          <w:lang w:val="en-US" w:bidi="en-US"/>
        </w:rPr>
        <w:t>)</w:t>
      </w:r>
      <w:r w:rsidRPr="00AD7AE7">
        <w:rPr>
          <w:rFonts w:ascii="Arial" w:hAnsi="Arial" w:cs="Arial"/>
          <w:bCs/>
          <w:lang w:val="en-US" w:bidi="en-US"/>
        </w:rPr>
        <w:t xml:space="preserve"> levels</w:t>
      </w:r>
      <w:r>
        <w:rPr>
          <w:rFonts w:ascii="Arial" w:hAnsi="Arial" w:cs="Arial"/>
          <w:bCs/>
          <w:lang w:val="en-US" w:bidi="en-US"/>
        </w:rPr>
        <w:t xml:space="preserve"> </w:t>
      </w:r>
      <w:r w:rsidRPr="00AD7AE7">
        <w:rPr>
          <w:rFonts w:ascii="Arial" w:hAnsi="Arial" w:cs="Arial"/>
          <w:bCs/>
          <w:lang w:val="en-US" w:bidi="en-US"/>
        </w:rPr>
        <w:t xml:space="preserve">than clinically anxious youth not diagnosed with </w:t>
      </w:r>
      <w:r>
        <w:rPr>
          <w:rFonts w:ascii="Arial" w:hAnsi="Arial" w:cs="Arial"/>
          <w:bCs/>
          <w:lang w:val="en-US" w:bidi="en-US"/>
        </w:rPr>
        <w:t>SAD, and lower s</w:t>
      </w:r>
      <w:r w:rsidRPr="00AD7AE7">
        <w:rPr>
          <w:rFonts w:ascii="Arial" w:hAnsi="Arial" w:cs="Arial"/>
          <w:bCs/>
          <w:lang w:val="en-US" w:bidi="en-US"/>
        </w:rPr>
        <w:t>alivary OT levels were</w:t>
      </w:r>
      <w:r>
        <w:rPr>
          <w:rFonts w:ascii="Arial" w:hAnsi="Arial" w:cs="Arial"/>
          <w:bCs/>
          <w:lang w:val="en-US" w:bidi="en-US"/>
        </w:rPr>
        <w:t xml:space="preserve"> associated</w:t>
      </w:r>
      <w:r w:rsidRPr="00AD7AE7">
        <w:rPr>
          <w:rFonts w:ascii="Arial" w:hAnsi="Arial" w:cs="Arial"/>
          <w:bCs/>
          <w:lang w:val="en-US" w:bidi="en-US"/>
        </w:rPr>
        <w:t xml:space="preserve"> with sep</w:t>
      </w:r>
      <w:r>
        <w:rPr>
          <w:rFonts w:ascii="Arial" w:hAnsi="Arial" w:cs="Arial"/>
          <w:bCs/>
          <w:lang w:val="en-US" w:bidi="en-US"/>
        </w:rPr>
        <w:t>aration anxiety symptoms</w:t>
      </w:r>
      <w:r w:rsidRPr="00BB5933">
        <w:rPr>
          <w:rFonts w:ascii="Arial" w:hAnsi="Arial" w:cs="Arial"/>
          <w:bCs/>
          <w:lang w:val="en-US" w:bidi="en-US"/>
        </w:rPr>
        <w:t xml:space="preserve"> </w:t>
      </w:r>
      <w:r>
        <w:rPr>
          <w:rFonts w:ascii="Arial" w:hAnsi="Arial" w:cs="Arial"/>
          <w:bCs/>
          <w:noProof/>
          <w:lang w:val="en-US" w:bidi="en-US"/>
        </w:rPr>
        <w:t>(Lebowitz et al., 2016)</w:t>
      </w:r>
      <w:r w:rsidRPr="00BB5933">
        <w:rPr>
          <w:rFonts w:ascii="Arial" w:hAnsi="Arial" w:cs="Arial"/>
          <w:bCs/>
          <w:lang w:val="en-US" w:bidi="en-US"/>
        </w:rPr>
        <w:t>.</w:t>
      </w:r>
      <w:r>
        <w:rPr>
          <w:rFonts w:ascii="Arial" w:hAnsi="Arial" w:cs="Arial"/>
          <w:bCs/>
          <w:lang w:val="en-US" w:bidi="en-US"/>
        </w:rPr>
        <w:t xml:space="preserve"> Greater OT response to a brief, positive youth-mother </w:t>
      </w:r>
      <w:r w:rsidRPr="00AD7AE7">
        <w:rPr>
          <w:rFonts w:ascii="Arial" w:hAnsi="Arial" w:cs="Arial"/>
          <w:bCs/>
          <w:lang w:val="en-US" w:bidi="en-US"/>
        </w:rPr>
        <w:t xml:space="preserve">interaction was associated </w:t>
      </w:r>
      <w:r>
        <w:rPr>
          <w:rFonts w:ascii="Arial" w:hAnsi="Arial" w:cs="Arial"/>
          <w:bCs/>
          <w:lang w:val="en-US" w:bidi="en-US"/>
        </w:rPr>
        <w:t>with categorical SAD and higher self-</w:t>
      </w:r>
      <w:r w:rsidRPr="00AD7AE7">
        <w:rPr>
          <w:rFonts w:ascii="Arial" w:hAnsi="Arial" w:cs="Arial"/>
          <w:bCs/>
          <w:lang w:val="en-US" w:bidi="en-US"/>
        </w:rPr>
        <w:t>ratings of separation anxiety</w:t>
      </w:r>
      <w:r>
        <w:rPr>
          <w:rFonts w:ascii="Arial" w:hAnsi="Arial" w:cs="Arial"/>
          <w:bCs/>
          <w:lang w:val="en-US" w:bidi="en-US"/>
        </w:rPr>
        <w:t xml:space="preserve"> symptoms</w:t>
      </w:r>
      <w:r w:rsidRPr="00AD7AE7">
        <w:rPr>
          <w:rFonts w:ascii="Arial" w:hAnsi="Arial" w:cs="Arial"/>
          <w:bCs/>
          <w:lang w:val="en-US" w:bidi="en-US"/>
        </w:rPr>
        <w:t xml:space="preserve"> in</w:t>
      </w:r>
      <w:r>
        <w:rPr>
          <w:rFonts w:ascii="Arial" w:hAnsi="Arial" w:cs="Arial"/>
          <w:bCs/>
          <w:lang w:val="en-US" w:bidi="en-US"/>
        </w:rPr>
        <w:t xml:space="preserve"> 41</w:t>
      </w:r>
      <w:r w:rsidRPr="00AD7AE7">
        <w:rPr>
          <w:rFonts w:ascii="Arial" w:hAnsi="Arial" w:cs="Arial"/>
          <w:bCs/>
          <w:lang w:val="en-US" w:bidi="en-US"/>
        </w:rPr>
        <w:t xml:space="preserve"> clinically anxious </w:t>
      </w:r>
      <w:r>
        <w:rPr>
          <w:rFonts w:ascii="Arial" w:hAnsi="Arial" w:cs="Arial"/>
          <w:bCs/>
          <w:lang w:val="en-US" w:bidi="en-US"/>
        </w:rPr>
        <w:t xml:space="preserve">adolescents </w:t>
      </w:r>
      <w:r>
        <w:rPr>
          <w:rFonts w:ascii="Arial" w:hAnsi="Arial" w:cs="Arial"/>
          <w:bCs/>
          <w:noProof/>
          <w:lang w:val="en-US" w:bidi="en-US"/>
        </w:rPr>
        <w:t>(Lebowitz et al., 2017)</w:t>
      </w:r>
      <w:r>
        <w:rPr>
          <w:rFonts w:ascii="Arial" w:hAnsi="Arial" w:cs="Arial"/>
          <w:bCs/>
          <w:lang w:val="en-US" w:bidi="en-US"/>
        </w:rPr>
        <w:t xml:space="preserve">. In a longitudinal sample of 127 women recruited during pregnancy and a subsample of 57 women re-assessed 3 months after </w:t>
      </w:r>
      <w:r w:rsidR="007846D8">
        <w:rPr>
          <w:rFonts w:ascii="Arial" w:hAnsi="Arial" w:cs="Arial"/>
          <w:bCs/>
          <w:lang w:val="en-US" w:bidi="en-US"/>
        </w:rPr>
        <w:t>delivery</w:t>
      </w:r>
      <w:r>
        <w:rPr>
          <w:rFonts w:ascii="Arial" w:hAnsi="Arial" w:cs="Arial"/>
          <w:bCs/>
          <w:lang w:val="en-US" w:bidi="en-US"/>
        </w:rPr>
        <w:t xml:space="preserve">, lower postpartum oxytocin levels were associated with higher separation anxiety symptoms during pregnancy </w:t>
      </w:r>
      <w:r>
        <w:rPr>
          <w:rFonts w:ascii="Arial" w:hAnsi="Arial" w:cs="Arial"/>
          <w:bCs/>
          <w:noProof/>
          <w:lang w:val="en-US" w:bidi="en-US"/>
        </w:rPr>
        <w:t>(Eapen et al., 2014)</w:t>
      </w:r>
      <w:r>
        <w:rPr>
          <w:rFonts w:ascii="Arial" w:hAnsi="Arial" w:cs="Arial"/>
          <w:bCs/>
          <w:lang w:val="en-US" w:bidi="en-US"/>
        </w:rPr>
        <w:t xml:space="preserve">. Reciprocally, oxytocin administration </w:t>
      </w:r>
      <w:r w:rsidR="007846D8">
        <w:rPr>
          <w:rFonts w:ascii="Arial" w:hAnsi="Arial" w:cs="Arial"/>
          <w:bCs/>
          <w:lang w:val="en-US" w:bidi="en-US"/>
        </w:rPr>
        <w:t xml:space="preserve">in a chicken model </w:t>
      </w:r>
      <w:r>
        <w:rPr>
          <w:rFonts w:ascii="Arial" w:hAnsi="Arial" w:cs="Arial"/>
          <w:bCs/>
          <w:lang w:val="en-US" w:bidi="en-US"/>
        </w:rPr>
        <w:t>has been found to alleviate</w:t>
      </w:r>
      <w:r w:rsidRPr="00B707F4">
        <w:rPr>
          <w:rFonts w:ascii="Arial" w:hAnsi="Arial" w:cs="Arial"/>
          <w:bCs/>
          <w:lang w:val="en-US" w:bidi="en-US"/>
        </w:rPr>
        <w:t xml:space="preserve"> separation distress</w:t>
      </w:r>
      <w:r>
        <w:rPr>
          <w:rFonts w:ascii="Arial" w:hAnsi="Arial" w:cs="Arial"/>
          <w:bCs/>
          <w:lang w:val="en-US" w:bidi="en-US"/>
        </w:rPr>
        <w:t xml:space="preserve"> as measured by distress vocalizations </w:t>
      </w:r>
      <w:r>
        <w:rPr>
          <w:rFonts w:ascii="Arial" w:hAnsi="Arial" w:cs="Arial"/>
          <w:bCs/>
          <w:noProof/>
          <w:lang w:val="en-US" w:bidi="en-US"/>
        </w:rPr>
        <w:t>(Panksepp, 1992)</w:t>
      </w:r>
      <w:r>
        <w:rPr>
          <w:rFonts w:ascii="Arial" w:hAnsi="Arial" w:cs="Arial"/>
          <w:bCs/>
          <w:lang w:val="en-US" w:bidi="en-US"/>
        </w:rPr>
        <w:t xml:space="preserve">. </w:t>
      </w:r>
    </w:p>
    <w:p w14:paraId="617EDBAC" w14:textId="23620C06" w:rsidR="00E13771" w:rsidRPr="00905D1F" w:rsidRDefault="00E13771" w:rsidP="00B81E06">
      <w:pPr>
        <w:pStyle w:val="ListParagraph"/>
        <w:widowControl w:val="0"/>
        <w:spacing w:after="0" w:line="360" w:lineRule="auto"/>
        <w:ind w:left="0"/>
        <w:jc w:val="both"/>
        <w:rPr>
          <w:rFonts w:ascii="Arial" w:hAnsi="Arial" w:cs="Arial"/>
          <w:bCs/>
          <w:lang w:val="en-US" w:bidi="en-US"/>
        </w:rPr>
      </w:pPr>
      <w:r>
        <w:rPr>
          <w:rFonts w:ascii="Arial" w:hAnsi="Arial" w:cs="Arial"/>
          <w:bCs/>
          <w:lang w:val="en-US" w:bidi="en-US"/>
        </w:rPr>
        <w:t>On a genetic level</w:t>
      </w:r>
      <w:r w:rsidR="007A17E1">
        <w:rPr>
          <w:rFonts w:ascii="Arial" w:hAnsi="Arial" w:cs="Arial"/>
          <w:bCs/>
          <w:lang w:val="en-US" w:bidi="en-US"/>
        </w:rPr>
        <w:t xml:space="preserve"> (see table 1)</w:t>
      </w:r>
      <w:r>
        <w:rPr>
          <w:rFonts w:ascii="Arial" w:hAnsi="Arial" w:cs="Arial"/>
          <w:bCs/>
          <w:lang w:val="en-US" w:bidi="en-US"/>
        </w:rPr>
        <w:t>, initial mutation screening for variations in the oxytocin receptor (</w:t>
      </w:r>
      <w:r w:rsidRPr="0084163A">
        <w:rPr>
          <w:rFonts w:ascii="Arial" w:hAnsi="Arial" w:cs="Arial"/>
          <w:bCs/>
          <w:i/>
          <w:lang w:val="en-US" w:bidi="en-US"/>
        </w:rPr>
        <w:t>OXTR</w:t>
      </w:r>
      <w:r>
        <w:rPr>
          <w:rFonts w:ascii="Arial" w:hAnsi="Arial" w:cs="Arial"/>
          <w:bCs/>
          <w:lang w:val="en-US" w:bidi="en-US"/>
        </w:rPr>
        <w:t>) gene in a total sample of 50 patients with</w:t>
      </w:r>
      <w:r w:rsidRPr="00A74570">
        <w:rPr>
          <w:lang w:val="en-US"/>
        </w:rPr>
        <w:t xml:space="preserve"> </w:t>
      </w:r>
      <w:r>
        <w:rPr>
          <w:rFonts w:ascii="Arial" w:hAnsi="Arial" w:cs="Arial"/>
          <w:bCs/>
          <w:lang w:val="en-US" w:bidi="en-US"/>
        </w:rPr>
        <w:t xml:space="preserve">major </w:t>
      </w:r>
      <w:r w:rsidRPr="00A74570">
        <w:rPr>
          <w:rFonts w:ascii="Arial" w:hAnsi="Arial" w:cs="Arial"/>
          <w:bCs/>
          <w:lang w:val="en-US" w:bidi="en-US"/>
        </w:rPr>
        <w:t xml:space="preserve">depressive disorder, bipolar </w:t>
      </w:r>
      <w:r>
        <w:rPr>
          <w:rFonts w:ascii="Arial" w:hAnsi="Arial" w:cs="Arial"/>
          <w:bCs/>
          <w:lang w:val="en-US" w:bidi="en-US"/>
        </w:rPr>
        <w:t xml:space="preserve">I or II </w:t>
      </w:r>
      <w:r w:rsidRPr="00A74570">
        <w:rPr>
          <w:rFonts w:ascii="Arial" w:hAnsi="Arial" w:cs="Arial"/>
          <w:bCs/>
          <w:lang w:val="en-US" w:bidi="en-US"/>
        </w:rPr>
        <w:t xml:space="preserve">disorder, obsessive-compulsive disorder and </w:t>
      </w:r>
      <w:r>
        <w:rPr>
          <w:rFonts w:ascii="Arial" w:hAnsi="Arial" w:cs="Arial"/>
          <w:bCs/>
          <w:lang w:val="en-US" w:bidi="en-US"/>
        </w:rPr>
        <w:t xml:space="preserve">panic disorder did not yield differential </w:t>
      </w:r>
      <w:r>
        <w:rPr>
          <w:rFonts w:ascii="Arial" w:hAnsi="Arial" w:cs="Arial"/>
          <w:bCs/>
          <w:lang w:val="en-US" w:bidi="en-US"/>
        </w:rPr>
        <w:lastRenderedPageBreak/>
        <w:t xml:space="preserve">genotype distributions between </w:t>
      </w:r>
      <w:r w:rsidRPr="00A74570">
        <w:rPr>
          <w:rFonts w:ascii="Arial" w:hAnsi="Arial" w:cs="Arial"/>
          <w:bCs/>
          <w:lang w:val="en-US" w:bidi="en-US"/>
        </w:rPr>
        <w:t xml:space="preserve">patients </w:t>
      </w:r>
      <w:r>
        <w:rPr>
          <w:rFonts w:ascii="Arial" w:hAnsi="Arial" w:cs="Arial"/>
          <w:bCs/>
          <w:lang w:val="en-US" w:bidi="en-US"/>
        </w:rPr>
        <w:t xml:space="preserve">additionally diagnosed </w:t>
      </w:r>
      <w:r w:rsidRPr="00A74570">
        <w:rPr>
          <w:rFonts w:ascii="Arial" w:hAnsi="Arial" w:cs="Arial"/>
          <w:bCs/>
          <w:lang w:val="en-US" w:bidi="en-US"/>
        </w:rPr>
        <w:t xml:space="preserve">with </w:t>
      </w:r>
      <w:r>
        <w:rPr>
          <w:rFonts w:ascii="Arial" w:hAnsi="Arial" w:cs="Arial"/>
          <w:bCs/>
          <w:lang w:val="en-US" w:bidi="en-US"/>
        </w:rPr>
        <w:t>ASAD (</w:t>
      </w:r>
      <w:r w:rsidRPr="00A74570">
        <w:rPr>
          <w:rFonts w:ascii="Arial" w:hAnsi="Arial" w:cs="Arial"/>
          <w:bCs/>
          <w:lang w:val="en-US" w:bidi="en-US"/>
        </w:rPr>
        <w:t>N=36</w:t>
      </w:r>
      <w:r>
        <w:rPr>
          <w:rFonts w:ascii="Arial" w:hAnsi="Arial" w:cs="Arial"/>
          <w:bCs/>
          <w:lang w:val="en-US" w:bidi="en-US"/>
        </w:rPr>
        <w:t>)</w:t>
      </w:r>
      <w:r w:rsidRPr="00A74570">
        <w:rPr>
          <w:rFonts w:ascii="Arial" w:hAnsi="Arial" w:cs="Arial"/>
          <w:bCs/>
          <w:lang w:val="en-US" w:bidi="en-US"/>
        </w:rPr>
        <w:t>, patients wit</w:t>
      </w:r>
      <w:r>
        <w:rPr>
          <w:rFonts w:ascii="Arial" w:hAnsi="Arial" w:cs="Arial"/>
          <w:bCs/>
          <w:lang w:val="en-US" w:bidi="en-US"/>
        </w:rPr>
        <w:t>h</w:t>
      </w:r>
      <w:r w:rsidRPr="00A74570">
        <w:rPr>
          <w:rFonts w:ascii="Arial" w:hAnsi="Arial" w:cs="Arial"/>
          <w:bCs/>
          <w:lang w:val="en-US" w:bidi="en-US"/>
        </w:rPr>
        <w:t>out</w:t>
      </w:r>
      <w:r>
        <w:rPr>
          <w:rFonts w:ascii="Arial" w:hAnsi="Arial" w:cs="Arial"/>
          <w:bCs/>
          <w:lang w:val="en-US" w:bidi="en-US"/>
        </w:rPr>
        <w:t xml:space="preserve"> comorbid</w:t>
      </w:r>
      <w:r w:rsidRPr="00A74570">
        <w:rPr>
          <w:rFonts w:ascii="Arial" w:hAnsi="Arial" w:cs="Arial"/>
          <w:bCs/>
          <w:lang w:val="en-US" w:bidi="en-US"/>
        </w:rPr>
        <w:t xml:space="preserve"> ASAD </w:t>
      </w:r>
      <w:r>
        <w:rPr>
          <w:rFonts w:ascii="Arial" w:hAnsi="Arial" w:cs="Arial"/>
          <w:bCs/>
          <w:lang w:val="en-US" w:bidi="en-US"/>
        </w:rPr>
        <w:t xml:space="preserve">(N=14) </w:t>
      </w:r>
      <w:r w:rsidRPr="00A74570">
        <w:rPr>
          <w:rFonts w:ascii="Arial" w:hAnsi="Arial" w:cs="Arial"/>
          <w:bCs/>
          <w:lang w:val="en-US" w:bidi="en-US"/>
        </w:rPr>
        <w:t xml:space="preserve">and healthy probands </w:t>
      </w:r>
      <w:r>
        <w:rPr>
          <w:rFonts w:ascii="Arial" w:hAnsi="Arial" w:cs="Arial"/>
          <w:bCs/>
          <w:lang w:val="en-US" w:bidi="en-US"/>
        </w:rPr>
        <w:t xml:space="preserve">(N=26) </w:t>
      </w:r>
      <w:r>
        <w:rPr>
          <w:rFonts w:ascii="Arial" w:hAnsi="Arial" w:cs="Arial"/>
          <w:bCs/>
          <w:noProof/>
          <w:lang w:val="en-US" w:bidi="en-US"/>
        </w:rPr>
        <w:t>(Costa et al., 2009b)</w:t>
      </w:r>
      <w:r>
        <w:rPr>
          <w:rFonts w:ascii="Arial" w:hAnsi="Arial" w:cs="Arial"/>
          <w:bCs/>
          <w:lang w:val="en-US" w:bidi="en-US"/>
        </w:rPr>
        <w:t xml:space="preserve">. </w:t>
      </w:r>
      <w:r w:rsidRPr="00BB5933">
        <w:rPr>
          <w:rFonts w:ascii="Arial" w:hAnsi="Arial" w:cs="Arial"/>
          <w:bCs/>
          <w:lang w:val="en-US" w:bidi="en-US"/>
        </w:rPr>
        <w:t xml:space="preserve">In </w:t>
      </w:r>
      <w:r>
        <w:rPr>
          <w:rFonts w:ascii="Arial" w:hAnsi="Arial" w:cs="Arial"/>
          <w:bCs/>
          <w:lang w:val="en-US" w:bidi="en-US"/>
        </w:rPr>
        <w:t xml:space="preserve">a sample of 185 </w:t>
      </w:r>
      <w:r w:rsidRPr="00BB5933">
        <w:rPr>
          <w:rFonts w:ascii="Arial" w:hAnsi="Arial" w:cs="Arial"/>
          <w:bCs/>
          <w:lang w:val="en-US" w:bidi="en-US"/>
        </w:rPr>
        <w:t xml:space="preserve">patients with </w:t>
      </w:r>
      <w:r>
        <w:rPr>
          <w:rFonts w:ascii="Arial" w:hAnsi="Arial" w:cs="Arial"/>
          <w:bCs/>
          <w:lang w:val="en-US" w:bidi="en-US"/>
        </w:rPr>
        <w:t xml:space="preserve">unipolar or bipolar </w:t>
      </w:r>
      <w:r w:rsidRPr="00BB5933">
        <w:rPr>
          <w:rFonts w:ascii="Arial" w:hAnsi="Arial" w:cs="Arial"/>
          <w:bCs/>
          <w:lang w:val="en-US" w:bidi="en-US"/>
        </w:rPr>
        <w:t xml:space="preserve">depression, the GG genotype of </w:t>
      </w:r>
      <w:r w:rsidRPr="00BB5933">
        <w:rPr>
          <w:rFonts w:ascii="Arial" w:hAnsi="Arial" w:cs="Arial"/>
          <w:bCs/>
          <w:i/>
          <w:lang w:val="en-US" w:bidi="en-US"/>
        </w:rPr>
        <w:t>OXTR</w:t>
      </w:r>
      <w:r w:rsidRPr="00BB5933">
        <w:rPr>
          <w:rFonts w:ascii="Arial" w:hAnsi="Arial" w:cs="Arial"/>
          <w:bCs/>
          <w:lang w:val="en-US" w:bidi="en-US"/>
        </w:rPr>
        <w:t xml:space="preserve"> rs53576 has been linked to higher levels of adult separation anxiety </w:t>
      </w:r>
      <w:r>
        <w:rPr>
          <w:rFonts w:ascii="Arial" w:hAnsi="Arial" w:cs="Arial"/>
          <w:bCs/>
          <w:noProof/>
          <w:lang w:val="en-US" w:bidi="en-US"/>
        </w:rPr>
        <w:t>(Costa et al., 2009a)</w:t>
      </w:r>
      <w:r>
        <w:rPr>
          <w:rFonts w:ascii="Arial" w:hAnsi="Arial" w:cs="Arial"/>
          <w:bCs/>
          <w:lang w:val="en-US" w:bidi="en-US"/>
        </w:rPr>
        <w:t>.</w:t>
      </w:r>
      <w:r w:rsidRPr="00BB5933">
        <w:rPr>
          <w:rFonts w:ascii="Arial" w:hAnsi="Arial" w:cs="Arial"/>
          <w:bCs/>
          <w:lang w:val="en-US" w:bidi="en-US"/>
        </w:rPr>
        <w:t xml:space="preserve"> </w:t>
      </w:r>
      <w:r>
        <w:rPr>
          <w:rFonts w:ascii="Arial" w:hAnsi="Arial" w:cs="Arial"/>
          <w:bCs/>
          <w:lang w:val="en-US" w:bidi="en-US"/>
        </w:rPr>
        <w:t>In an extended sample of patients with depression (N=188)</w:t>
      </w:r>
      <w:r w:rsidRPr="00BB5933">
        <w:rPr>
          <w:rFonts w:ascii="Arial" w:hAnsi="Arial" w:cs="Arial"/>
          <w:bCs/>
          <w:lang w:val="en-US" w:bidi="en-US"/>
        </w:rPr>
        <w:t xml:space="preserve">, </w:t>
      </w:r>
      <w:r>
        <w:rPr>
          <w:rFonts w:ascii="Arial" w:hAnsi="Arial" w:cs="Arial"/>
          <w:bCs/>
          <w:lang w:val="en-US" w:bidi="en-US"/>
        </w:rPr>
        <w:t xml:space="preserve">the same group found the </w:t>
      </w:r>
      <w:r w:rsidRPr="00BB5933">
        <w:rPr>
          <w:rFonts w:ascii="Arial" w:hAnsi="Arial" w:cs="Arial"/>
          <w:bCs/>
          <w:i/>
          <w:lang w:val="en-US" w:bidi="en-US"/>
        </w:rPr>
        <w:t>OXTR</w:t>
      </w:r>
      <w:r w:rsidRPr="00BB5933">
        <w:rPr>
          <w:rFonts w:ascii="Arial" w:hAnsi="Arial" w:cs="Arial"/>
          <w:bCs/>
          <w:lang w:val="en-US" w:bidi="en-US"/>
        </w:rPr>
        <w:t xml:space="preserve"> rs53576 GG genotype combined with the G protein β3 subunit </w:t>
      </w:r>
      <w:r w:rsidRPr="00BB5933">
        <w:rPr>
          <w:rFonts w:ascii="Arial" w:hAnsi="Arial" w:cs="Arial"/>
          <w:bCs/>
          <w:i/>
          <w:lang w:val="en-US" w:bidi="en-US"/>
        </w:rPr>
        <w:t xml:space="preserve">Gβ3 </w:t>
      </w:r>
      <w:r w:rsidRPr="00BB5933">
        <w:rPr>
          <w:rFonts w:ascii="Arial" w:hAnsi="Arial" w:cs="Arial"/>
          <w:bCs/>
          <w:lang w:val="en-US" w:bidi="en-US"/>
        </w:rPr>
        <w:t xml:space="preserve">rs5443 T allele </w:t>
      </w:r>
      <w:r>
        <w:rPr>
          <w:rFonts w:ascii="Arial" w:hAnsi="Arial" w:cs="Arial"/>
          <w:bCs/>
          <w:lang w:val="en-US" w:bidi="en-US"/>
        </w:rPr>
        <w:t>to be</w:t>
      </w:r>
      <w:r w:rsidRPr="00BB5933">
        <w:rPr>
          <w:rFonts w:ascii="Arial" w:hAnsi="Arial" w:cs="Arial"/>
          <w:bCs/>
          <w:lang w:val="en-US" w:bidi="en-US"/>
        </w:rPr>
        <w:t xml:space="preserve"> associated with the presence and severity of </w:t>
      </w:r>
      <w:r>
        <w:rPr>
          <w:rFonts w:ascii="Arial" w:hAnsi="Arial" w:cs="Arial"/>
          <w:bCs/>
          <w:lang w:val="en-US" w:bidi="en-US"/>
        </w:rPr>
        <w:t xml:space="preserve">SAD after the age of 18 years </w:t>
      </w:r>
      <w:r w:rsidRPr="00BB5933">
        <w:rPr>
          <w:rFonts w:ascii="Arial" w:hAnsi="Arial" w:cs="Arial"/>
          <w:bCs/>
          <w:lang w:val="en-US" w:bidi="en-US"/>
        </w:rPr>
        <w:t xml:space="preserve">and separation anxiety in childhood </w:t>
      </w:r>
      <w:r>
        <w:rPr>
          <w:rFonts w:ascii="Arial" w:hAnsi="Arial" w:cs="Arial"/>
          <w:bCs/>
          <w:noProof/>
          <w:lang w:val="en-US" w:bidi="en-US"/>
        </w:rPr>
        <w:t>(Costa et al., 2017)</w:t>
      </w:r>
      <w:r w:rsidRPr="00BB5933">
        <w:rPr>
          <w:rFonts w:ascii="Arial" w:hAnsi="Arial" w:cs="Arial"/>
          <w:bCs/>
          <w:lang w:val="en-US" w:bidi="en-US"/>
        </w:rPr>
        <w:t xml:space="preserve">. Another SNP in the </w:t>
      </w:r>
      <w:r w:rsidRPr="00BB5933">
        <w:rPr>
          <w:rFonts w:ascii="Arial" w:hAnsi="Arial" w:cs="Arial"/>
          <w:bCs/>
          <w:i/>
          <w:lang w:val="en-US" w:bidi="en-US"/>
        </w:rPr>
        <w:t>OXTR</w:t>
      </w:r>
      <w:r w:rsidRPr="00BB5933">
        <w:rPr>
          <w:rFonts w:ascii="Arial" w:hAnsi="Arial" w:cs="Arial"/>
          <w:bCs/>
          <w:lang w:val="en-US" w:bidi="en-US"/>
        </w:rPr>
        <w:t xml:space="preserve"> gene, rs2254298, has been suggested to interact with symptoms of adult separation anxiety in the conferral of complicated grief symptoms in bereaved patients with mood and anxiety disorders </w:t>
      </w:r>
      <w:r>
        <w:rPr>
          <w:rFonts w:ascii="Arial" w:hAnsi="Arial" w:cs="Arial"/>
          <w:bCs/>
          <w:lang w:val="en-US" w:bidi="en-US"/>
        </w:rPr>
        <w:t xml:space="preserve">(N=93) </w:t>
      </w:r>
      <w:r>
        <w:rPr>
          <w:rFonts w:ascii="Arial" w:hAnsi="Arial" w:cs="Arial"/>
          <w:bCs/>
          <w:noProof/>
          <w:lang w:val="en-US" w:bidi="en-US"/>
        </w:rPr>
        <w:t>(Schiele et al., 2018)</w:t>
      </w:r>
      <w:r w:rsidRPr="00BB5933">
        <w:rPr>
          <w:rFonts w:ascii="Arial" w:hAnsi="Arial" w:cs="Arial"/>
          <w:bCs/>
          <w:lang w:val="en-US" w:bidi="en-US"/>
        </w:rPr>
        <w:t xml:space="preserve">. </w:t>
      </w:r>
      <w:r>
        <w:rPr>
          <w:rFonts w:ascii="Arial" w:hAnsi="Arial" w:cs="Arial"/>
          <w:bCs/>
          <w:lang w:val="en-US" w:bidi="en-US"/>
        </w:rPr>
        <w:t>The G allele of a novel</w:t>
      </w:r>
      <w:r w:rsidRPr="00BB5933">
        <w:rPr>
          <w:rFonts w:ascii="Arial" w:hAnsi="Arial" w:cs="Arial"/>
          <w:bCs/>
          <w:lang w:val="en-US" w:bidi="en-US"/>
        </w:rPr>
        <w:t xml:space="preserve"> </w:t>
      </w:r>
      <w:r w:rsidRPr="00BB5933">
        <w:rPr>
          <w:rFonts w:ascii="Arial" w:hAnsi="Arial" w:cs="Arial"/>
          <w:bCs/>
          <w:i/>
          <w:lang w:val="en-US" w:bidi="en-US"/>
        </w:rPr>
        <w:t>OXTR</w:t>
      </w:r>
      <w:r w:rsidRPr="00BB5933">
        <w:rPr>
          <w:rFonts w:ascii="Arial" w:hAnsi="Arial" w:cs="Arial"/>
          <w:bCs/>
          <w:lang w:val="en-US" w:bidi="en-US"/>
        </w:rPr>
        <w:t xml:space="preserve"> </w:t>
      </w:r>
      <w:r>
        <w:rPr>
          <w:rFonts w:ascii="Arial" w:hAnsi="Arial" w:cs="Arial"/>
          <w:bCs/>
          <w:lang w:val="en-US" w:bidi="en-US"/>
        </w:rPr>
        <w:t>variant</w:t>
      </w:r>
      <w:r w:rsidRPr="00BB5933">
        <w:rPr>
          <w:rFonts w:ascii="Arial" w:hAnsi="Arial" w:cs="Arial"/>
          <w:bCs/>
          <w:lang w:val="en-US" w:bidi="en-US"/>
        </w:rPr>
        <w:t xml:space="preserve">, rs968389, was associated with increased maternal separation anxiety along with decreased maternal </w:t>
      </w:r>
      <w:r>
        <w:rPr>
          <w:rFonts w:ascii="Arial" w:hAnsi="Arial" w:cs="Arial"/>
          <w:bCs/>
          <w:lang w:val="en-US" w:bidi="en-US"/>
        </w:rPr>
        <w:t>OT</w:t>
      </w:r>
      <w:r w:rsidRPr="00BB5933">
        <w:rPr>
          <w:rFonts w:ascii="Arial" w:hAnsi="Arial" w:cs="Arial"/>
          <w:bCs/>
          <w:lang w:val="en-US" w:bidi="en-US"/>
        </w:rPr>
        <w:t xml:space="preserve"> response to a mother-infant interaction paradigm (Still Face Paradigm</w:t>
      </w:r>
      <w:r>
        <w:rPr>
          <w:rFonts w:ascii="Arial" w:hAnsi="Arial" w:cs="Arial"/>
          <w:bCs/>
          <w:lang w:val="en-US" w:bidi="en-US"/>
        </w:rPr>
        <w:t>)</w:t>
      </w:r>
      <w:r w:rsidRPr="00BB5933">
        <w:rPr>
          <w:rFonts w:ascii="Arial" w:hAnsi="Arial" w:cs="Arial"/>
          <w:bCs/>
          <w:lang w:val="en-US" w:bidi="en-US"/>
        </w:rPr>
        <w:t xml:space="preserve"> </w:t>
      </w:r>
      <w:r>
        <w:rPr>
          <w:rFonts w:ascii="Arial" w:hAnsi="Arial" w:cs="Arial"/>
          <w:bCs/>
          <w:noProof/>
          <w:lang w:val="en-US" w:bidi="en-US"/>
        </w:rPr>
        <w:t>(Mehta et al., 2016)</w:t>
      </w:r>
      <w:r w:rsidRPr="00BB5933">
        <w:rPr>
          <w:rFonts w:ascii="Arial" w:hAnsi="Arial" w:cs="Arial"/>
          <w:bCs/>
          <w:lang w:val="en-US" w:bidi="en-US"/>
        </w:rPr>
        <w:t>.</w:t>
      </w:r>
      <w:r>
        <w:rPr>
          <w:rFonts w:ascii="Arial" w:hAnsi="Arial" w:cs="Arial"/>
          <w:bCs/>
          <w:lang w:val="en-US" w:bidi="en-US"/>
        </w:rPr>
        <w:t xml:space="preserve"> A</w:t>
      </w:r>
      <w:r w:rsidRPr="00BB5933">
        <w:rPr>
          <w:rFonts w:ascii="Arial" w:hAnsi="Arial" w:cs="Arial"/>
          <w:bCs/>
          <w:lang w:val="en-US" w:bidi="en-US"/>
        </w:rPr>
        <w:t xml:space="preserve"> cumulative genetic risk score, comprising </w:t>
      </w:r>
      <w:r w:rsidRPr="00BB5933">
        <w:rPr>
          <w:rFonts w:ascii="Arial" w:hAnsi="Arial" w:cs="Arial"/>
          <w:bCs/>
          <w:i/>
          <w:lang w:val="en-US" w:bidi="en-US"/>
        </w:rPr>
        <w:t>OXTR</w:t>
      </w:r>
      <w:r w:rsidRPr="00BB5933">
        <w:rPr>
          <w:rFonts w:ascii="Arial" w:hAnsi="Arial" w:cs="Arial"/>
          <w:bCs/>
          <w:lang w:val="en-US" w:bidi="en-US"/>
        </w:rPr>
        <w:t xml:space="preserve"> rs53576, rs2254298 and rs1042778, </w:t>
      </w:r>
      <w:r w:rsidR="00D040B3">
        <w:rPr>
          <w:rFonts w:ascii="Arial" w:hAnsi="Arial" w:cs="Arial"/>
          <w:bCs/>
          <w:lang w:val="en-US" w:bidi="en-US"/>
        </w:rPr>
        <w:t>interacted</w:t>
      </w:r>
      <w:r w:rsidRPr="00BB5933">
        <w:rPr>
          <w:rFonts w:ascii="Arial" w:hAnsi="Arial" w:cs="Arial"/>
          <w:bCs/>
          <w:lang w:val="en-US" w:bidi="en-US"/>
        </w:rPr>
        <w:t xml:space="preserve"> with symptoms of adult separation anxiety in the moderation of maternal sensitivity in response </w:t>
      </w:r>
      <w:r>
        <w:rPr>
          <w:rFonts w:ascii="Arial" w:hAnsi="Arial" w:cs="Arial"/>
          <w:bCs/>
          <w:lang w:val="en-US" w:bidi="en-US"/>
        </w:rPr>
        <w:t xml:space="preserve">to the </w:t>
      </w:r>
      <w:r w:rsidRPr="00BB5933">
        <w:rPr>
          <w:rFonts w:ascii="Arial" w:hAnsi="Arial" w:cs="Arial"/>
          <w:bCs/>
          <w:lang w:val="en-US" w:bidi="en-US"/>
        </w:rPr>
        <w:t xml:space="preserve">Still Face Paradigm, with mothers with a higher genetic risk </w:t>
      </w:r>
      <w:r>
        <w:rPr>
          <w:rFonts w:ascii="Arial" w:hAnsi="Arial" w:cs="Arial"/>
          <w:bCs/>
          <w:lang w:val="en-US" w:bidi="en-US"/>
        </w:rPr>
        <w:t xml:space="preserve">score </w:t>
      </w:r>
      <w:r w:rsidRPr="00BB5933">
        <w:rPr>
          <w:rFonts w:ascii="Arial" w:hAnsi="Arial" w:cs="Arial"/>
          <w:bCs/>
          <w:lang w:val="en-US" w:bidi="en-US"/>
        </w:rPr>
        <w:t xml:space="preserve">and high symptoms of separation anxiety showing reduced levels of maternal sensitivity during free play with the </w:t>
      </w:r>
      <w:r>
        <w:rPr>
          <w:rFonts w:ascii="Arial" w:hAnsi="Arial" w:cs="Arial"/>
          <w:bCs/>
          <w:lang w:val="en-US" w:bidi="en-US"/>
        </w:rPr>
        <w:t>infant, which also</w:t>
      </w:r>
      <w:r w:rsidR="00D040B3">
        <w:rPr>
          <w:rFonts w:ascii="Arial" w:hAnsi="Arial" w:cs="Arial"/>
          <w:bCs/>
          <w:lang w:val="en-US" w:bidi="en-US"/>
        </w:rPr>
        <w:t xml:space="preserve"> </w:t>
      </w:r>
      <w:r>
        <w:rPr>
          <w:rFonts w:ascii="Arial" w:hAnsi="Arial" w:cs="Arial"/>
          <w:bCs/>
          <w:lang w:val="en-US" w:bidi="en-US"/>
        </w:rPr>
        <w:t xml:space="preserve">held true when </w:t>
      </w:r>
      <w:r w:rsidRPr="00B9622D">
        <w:rPr>
          <w:rFonts w:ascii="Arial" w:hAnsi="Arial" w:cs="Arial"/>
          <w:bCs/>
          <w:lang w:val="en-US" w:bidi="en-US"/>
        </w:rPr>
        <w:t>adding in the risk information from rs968389</w:t>
      </w:r>
      <w:r>
        <w:rPr>
          <w:rFonts w:ascii="Arial" w:hAnsi="Arial" w:cs="Arial"/>
          <w:bCs/>
          <w:lang w:val="en-US" w:bidi="en-US"/>
        </w:rPr>
        <w:t xml:space="preserve"> to the</w:t>
      </w:r>
      <w:r w:rsidRPr="00B9622D">
        <w:rPr>
          <w:rFonts w:ascii="Arial" w:hAnsi="Arial" w:cs="Arial"/>
          <w:bCs/>
          <w:lang w:val="en-US" w:bidi="en-US"/>
        </w:rPr>
        <w:t xml:space="preserve"> cumulative genetic</w:t>
      </w:r>
      <w:r>
        <w:rPr>
          <w:rFonts w:ascii="Arial" w:hAnsi="Arial" w:cs="Arial"/>
          <w:bCs/>
          <w:lang w:val="en-US" w:bidi="en-US"/>
        </w:rPr>
        <w:t xml:space="preserve"> </w:t>
      </w:r>
      <w:r w:rsidRPr="00B9622D">
        <w:rPr>
          <w:rFonts w:ascii="Arial" w:hAnsi="Arial" w:cs="Arial"/>
          <w:bCs/>
          <w:lang w:val="en-US" w:bidi="en-US"/>
        </w:rPr>
        <w:t>risk score</w:t>
      </w:r>
      <w:r>
        <w:rPr>
          <w:rFonts w:ascii="Arial" w:hAnsi="Arial" w:cs="Arial"/>
          <w:bCs/>
          <w:lang w:val="en-US" w:bidi="en-US"/>
        </w:rPr>
        <w:t xml:space="preserve"> </w:t>
      </w:r>
      <w:r>
        <w:rPr>
          <w:rFonts w:ascii="Arial" w:hAnsi="Arial" w:cs="Arial"/>
          <w:bCs/>
          <w:noProof/>
          <w:lang w:val="en-US" w:bidi="en-US"/>
        </w:rPr>
        <w:t>(Mehta et al., 2016)</w:t>
      </w:r>
      <w:r>
        <w:rPr>
          <w:rFonts w:ascii="Arial" w:hAnsi="Arial" w:cs="Arial"/>
          <w:bCs/>
          <w:lang w:val="en-US" w:bidi="en-US"/>
        </w:rPr>
        <w:t xml:space="preserve">. </w:t>
      </w:r>
      <w:r w:rsidRPr="00BB5933">
        <w:rPr>
          <w:rFonts w:ascii="Arial" w:hAnsi="Arial" w:cs="Arial"/>
          <w:bCs/>
          <w:lang w:val="en-US" w:bidi="en-US"/>
        </w:rPr>
        <w:t>Finally, in a rhesus macaque model, levels of separation anxiety and arousal in response to early maternal separation</w:t>
      </w:r>
      <w:r w:rsidRPr="00BB5933">
        <w:rPr>
          <w:rFonts w:ascii="Arial" w:hAnsi="Arial" w:cs="Arial"/>
          <w:lang w:val="en-US"/>
        </w:rPr>
        <w:t xml:space="preserve"> were significantly modulated by </w:t>
      </w:r>
      <w:r w:rsidRPr="00BB5933">
        <w:rPr>
          <w:rFonts w:ascii="Arial" w:hAnsi="Arial" w:cs="Arial"/>
          <w:bCs/>
          <w:lang w:val="en-US" w:bidi="en-US"/>
        </w:rPr>
        <w:t>a gain-of-function non</w:t>
      </w:r>
      <w:r>
        <w:rPr>
          <w:rFonts w:ascii="Arial" w:hAnsi="Arial" w:cs="Arial"/>
          <w:bCs/>
          <w:lang w:val="en-US" w:bidi="en-US"/>
        </w:rPr>
        <w:t>-</w:t>
      </w:r>
      <w:r w:rsidRPr="00BB5933">
        <w:rPr>
          <w:rFonts w:ascii="Arial" w:hAnsi="Arial" w:cs="Arial"/>
          <w:bCs/>
          <w:lang w:val="en-US" w:bidi="en-US"/>
        </w:rPr>
        <w:t xml:space="preserve">synonymous </w:t>
      </w:r>
      <w:r w:rsidRPr="00BB5933">
        <w:rPr>
          <w:rFonts w:ascii="Arial" w:hAnsi="Arial" w:cs="Arial"/>
          <w:bCs/>
          <w:i/>
          <w:lang w:val="en-US" w:bidi="en-US"/>
        </w:rPr>
        <w:t>OXTR</w:t>
      </w:r>
      <w:r w:rsidRPr="00BB5933">
        <w:rPr>
          <w:rFonts w:ascii="Arial" w:hAnsi="Arial" w:cs="Arial"/>
          <w:bCs/>
          <w:lang w:val="en-US" w:bidi="en-US"/>
        </w:rPr>
        <w:t xml:space="preserve"> po</w:t>
      </w:r>
      <w:r>
        <w:rPr>
          <w:rFonts w:ascii="Arial" w:hAnsi="Arial" w:cs="Arial"/>
          <w:bCs/>
          <w:lang w:val="en-US" w:bidi="en-US"/>
        </w:rPr>
        <w:t xml:space="preserve">lymorphism </w:t>
      </w:r>
      <w:r>
        <w:rPr>
          <w:rFonts w:ascii="Arial" w:hAnsi="Arial" w:cs="Arial"/>
          <w:bCs/>
          <w:noProof/>
          <w:lang w:val="en-US" w:bidi="en-US"/>
        </w:rPr>
        <w:t>(Baker et al., 2017)</w:t>
      </w:r>
      <w:r>
        <w:rPr>
          <w:rFonts w:ascii="Arial" w:hAnsi="Arial" w:cs="Arial"/>
          <w:bCs/>
          <w:lang w:val="en-US" w:bidi="en-US"/>
        </w:rPr>
        <w:t>.</w:t>
      </w:r>
    </w:p>
    <w:p w14:paraId="5ABE40A1" w14:textId="77777777" w:rsidR="00E13771" w:rsidRPr="00905D1F" w:rsidRDefault="00E13771" w:rsidP="00B81E06">
      <w:pPr>
        <w:pStyle w:val="ListParagraph"/>
        <w:widowControl w:val="0"/>
        <w:numPr>
          <w:ilvl w:val="2"/>
          <w:numId w:val="11"/>
        </w:numPr>
        <w:spacing w:before="120" w:after="120" w:line="360" w:lineRule="auto"/>
        <w:ind w:left="1560" w:hanging="709"/>
        <w:contextualSpacing w:val="0"/>
        <w:jc w:val="both"/>
        <w:rPr>
          <w:rFonts w:ascii="Arial" w:hAnsi="Arial" w:cs="Arial"/>
          <w:u w:val="single"/>
          <w:lang w:val="en-US"/>
        </w:rPr>
      </w:pPr>
      <w:r>
        <w:rPr>
          <w:rFonts w:ascii="Arial" w:hAnsi="Arial" w:cs="Arial"/>
          <w:bCs/>
          <w:u w:val="single"/>
          <w:lang w:val="en-US" w:bidi="en-US"/>
        </w:rPr>
        <w:t>Serotonin system</w:t>
      </w:r>
    </w:p>
    <w:p w14:paraId="67783CC0" w14:textId="005AD591" w:rsidR="00746507" w:rsidRDefault="00E13771" w:rsidP="00846551">
      <w:pPr>
        <w:pStyle w:val="ListParagraph"/>
        <w:widowControl w:val="0"/>
        <w:spacing w:line="360" w:lineRule="auto"/>
        <w:ind w:left="0"/>
        <w:jc w:val="both"/>
        <w:rPr>
          <w:rFonts w:ascii="Arial" w:hAnsi="Arial" w:cs="Arial"/>
          <w:bCs/>
          <w:lang w:val="en-US" w:bidi="en-US"/>
        </w:rPr>
      </w:pPr>
      <w:r>
        <w:rPr>
          <w:rFonts w:ascii="Arial" w:hAnsi="Arial" w:cs="Arial"/>
          <w:bCs/>
          <w:lang w:val="en-US" w:bidi="en-US"/>
        </w:rPr>
        <w:t>In rhesus monkeys,</w:t>
      </w:r>
      <w:r w:rsidRPr="00BB5933">
        <w:rPr>
          <w:rFonts w:ascii="Arial" w:hAnsi="Arial" w:cs="Arial"/>
          <w:bCs/>
          <w:lang w:val="en-US" w:bidi="en-US"/>
        </w:rPr>
        <w:t xml:space="preserve"> </w:t>
      </w:r>
      <w:r>
        <w:rPr>
          <w:rFonts w:ascii="Arial" w:hAnsi="Arial" w:cs="Arial"/>
          <w:bCs/>
          <w:lang w:val="en-US" w:bidi="en-US"/>
        </w:rPr>
        <w:t>having been</w:t>
      </w:r>
      <w:r w:rsidRPr="00BB5933">
        <w:rPr>
          <w:rFonts w:ascii="Arial" w:hAnsi="Arial" w:cs="Arial"/>
          <w:bCs/>
          <w:lang w:val="en-US" w:bidi="en-US"/>
        </w:rPr>
        <w:t xml:space="preserve"> raised without the mother </w:t>
      </w:r>
      <w:r w:rsidR="00D040B3">
        <w:rPr>
          <w:rFonts w:ascii="Arial" w:hAnsi="Arial" w:cs="Arial"/>
          <w:bCs/>
          <w:lang w:val="en-US" w:bidi="en-US"/>
        </w:rPr>
        <w:t>results</w:t>
      </w:r>
      <w:r w:rsidRPr="00BB5933">
        <w:rPr>
          <w:rFonts w:ascii="Arial" w:hAnsi="Arial" w:cs="Arial"/>
          <w:bCs/>
          <w:lang w:val="en-US" w:bidi="en-US"/>
        </w:rPr>
        <w:t xml:space="preserve"> in </w:t>
      </w:r>
      <w:r w:rsidR="00D040B3">
        <w:rPr>
          <w:rFonts w:ascii="Arial" w:hAnsi="Arial" w:cs="Arial"/>
          <w:bCs/>
          <w:lang w:val="en-US" w:bidi="en-US"/>
        </w:rPr>
        <w:t>increased</w:t>
      </w:r>
      <w:r w:rsidRPr="00BB5933">
        <w:rPr>
          <w:rFonts w:ascii="Arial" w:hAnsi="Arial" w:cs="Arial"/>
          <w:bCs/>
          <w:lang w:val="en-US" w:bidi="en-US"/>
        </w:rPr>
        <w:t xml:space="preserve"> anxious behavior and higher vulnerability to developing behavioral pathology in the face of </w:t>
      </w:r>
      <w:r>
        <w:rPr>
          <w:rFonts w:ascii="Arial" w:hAnsi="Arial" w:cs="Arial"/>
          <w:bCs/>
          <w:lang w:val="en-US" w:bidi="en-US"/>
        </w:rPr>
        <w:t xml:space="preserve">acute and </w:t>
      </w:r>
      <w:r w:rsidRPr="00BB5933">
        <w:rPr>
          <w:rFonts w:ascii="Arial" w:hAnsi="Arial" w:cs="Arial"/>
          <w:bCs/>
          <w:lang w:val="en-US" w:bidi="en-US"/>
        </w:rPr>
        <w:t xml:space="preserve">chronic </w:t>
      </w:r>
      <w:r>
        <w:rPr>
          <w:rFonts w:ascii="Arial" w:hAnsi="Arial" w:cs="Arial"/>
          <w:bCs/>
          <w:lang w:val="en-US" w:bidi="en-US"/>
        </w:rPr>
        <w:t xml:space="preserve">separation stress </w:t>
      </w:r>
      <w:r w:rsidRPr="00BB5933">
        <w:rPr>
          <w:rFonts w:ascii="Arial" w:hAnsi="Arial" w:cs="Arial"/>
          <w:bCs/>
          <w:lang w:val="en-US" w:bidi="en-US"/>
        </w:rPr>
        <w:t xml:space="preserve">in carriers of the short allele of the </w:t>
      </w:r>
      <w:r w:rsidRPr="00D2155A">
        <w:rPr>
          <w:rFonts w:ascii="Arial" w:hAnsi="Arial" w:cs="Arial"/>
          <w:bCs/>
          <w:lang w:val="en-US" w:bidi="en-US"/>
        </w:rPr>
        <w:t>rh</w:t>
      </w:r>
      <w:r w:rsidRPr="00D2155A">
        <w:rPr>
          <w:rFonts w:ascii="Arial" w:hAnsi="Arial" w:cs="Arial"/>
          <w:bCs/>
          <w:i/>
          <w:lang w:val="en-US" w:bidi="en-US"/>
        </w:rPr>
        <w:t>5-HTT</w:t>
      </w:r>
      <w:r>
        <w:rPr>
          <w:rFonts w:ascii="Arial" w:hAnsi="Arial" w:cs="Arial"/>
          <w:bCs/>
          <w:lang w:val="en-US" w:bidi="en-US"/>
        </w:rPr>
        <w:t xml:space="preserve">LPR variant, </w:t>
      </w:r>
      <w:r w:rsidRPr="00573E9B">
        <w:rPr>
          <w:rFonts w:ascii="Arial" w:hAnsi="Arial" w:cs="Arial"/>
          <w:bCs/>
          <w:lang w:val="en-US" w:bidi="en-US"/>
        </w:rPr>
        <w:t xml:space="preserve">an orthologue of the human serotonin transporter linked polymorphic </w:t>
      </w:r>
      <w:r>
        <w:rPr>
          <w:rFonts w:ascii="Arial" w:hAnsi="Arial" w:cs="Arial"/>
          <w:bCs/>
          <w:lang w:val="en-US" w:bidi="en-US"/>
        </w:rPr>
        <w:t>region</w:t>
      </w:r>
      <w:r w:rsidRPr="00573E9B">
        <w:rPr>
          <w:rFonts w:ascii="Arial" w:hAnsi="Arial" w:cs="Arial"/>
          <w:bCs/>
          <w:lang w:val="en-US" w:bidi="en-US"/>
        </w:rPr>
        <w:t xml:space="preserve"> (</w:t>
      </w:r>
      <w:r w:rsidRPr="0084163A">
        <w:rPr>
          <w:rFonts w:ascii="Arial" w:hAnsi="Arial" w:cs="Arial"/>
          <w:bCs/>
          <w:i/>
          <w:lang w:val="en-US" w:bidi="en-US"/>
        </w:rPr>
        <w:t>5-HTT</w:t>
      </w:r>
      <w:r>
        <w:rPr>
          <w:rFonts w:ascii="Arial" w:hAnsi="Arial" w:cs="Arial"/>
          <w:bCs/>
          <w:lang w:val="en-US" w:bidi="en-US"/>
        </w:rPr>
        <w:t xml:space="preserve">LPR; </w:t>
      </w:r>
      <w:r>
        <w:rPr>
          <w:rFonts w:ascii="Arial" w:hAnsi="Arial" w:cs="Arial"/>
          <w:bCs/>
          <w:noProof/>
          <w:lang w:val="en-US" w:bidi="en-US"/>
        </w:rPr>
        <w:t>Spinelli et al., 2007)</w:t>
      </w:r>
      <w:r w:rsidRPr="00573E9B">
        <w:rPr>
          <w:rFonts w:ascii="Arial" w:hAnsi="Arial" w:cs="Arial"/>
          <w:bCs/>
          <w:lang w:val="en-US" w:bidi="en-US"/>
        </w:rPr>
        <w:t xml:space="preserve">. In the rhesus monkey model, </w:t>
      </w:r>
      <w:r w:rsidRPr="00DB43DC">
        <w:rPr>
          <w:rFonts w:ascii="Arial" w:hAnsi="Arial" w:cs="Arial"/>
          <w:bCs/>
          <w:lang w:val="en-US" w:bidi="en-US"/>
        </w:rPr>
        <w:t>adrenocorticotropic hormone</w:t>
      </w:r>
      <w:r>
        <w:rPr>
          <w:rFonts w:ascii="Arial" w:hAnsi="Arial" w:cs="Arial"/>
          <w:bCs/>
          <w:lang w:val="en-US" w:bidi="en-US"/>
        </w:rPr>
        <w:t xml:space="preserve"> (</w:t>
      </w:r>
      <w:r w:rsidRPr="00573E9B">
        <w:rPr>
          <w:rFonts w:ascii="Arial" w:hAnsi="Arial" w:cs="Arial"/>
          <w:bCs/>
          <w:lang w:val="en-US" w:bidi="en-US"/>
        </w:rPr>
        <w:t>ACTH</w:t>
      </w:r>
      <w:r>
        <w:rPr>
          <w:rFonts w:ascii="Arial" w:hAnsi="Arial" w:cs="Arial"/>
          <w:bCs/>
          <w:lang w:val="en-US" w:bidi="en-US"/>
        </w:rPr>
        <w:t>)</w:t>
      </w:r>
      <w:r w:rsidRPr="00573E9B">
        <w:rPr>
          <w:rFonts w:ascii="Arial" w:hAnsi="Arial" w:cs="Arial"/>
          <w:bCs/>
          <w:lang w:val="en-US" w:bidi="en-US"/>
        </w:rPr>
        <w:t xml:space="preserve"> responses to </w:t>
      </w:r>
      <w:r>
        <w:rPr>
          <w:rFonts w:ascii="Arial" w:hAnsi="Arial" w:cs="Arial"/>
          <w:bCs/>
          <w:lang w:val="en-US" w:bidi="en-US"/>
        </w:rPr>
        <w:t xml:space="preserve">acute experimental </w:t>
      </w:r>
      <w:r w:rsidRPr="00573E9B">
        <w:rPr>
          <w:rFonts w:ascii="Arial" w:hAnsi="Arial" w:cs="Arial"/>
          <w:bCs/>
          <w:lang w:val="en-US" w:bidi="en-US"/>
        </w:rPr>
        <w:t xml:space="preserve">separation were higher in </w:t>
      </w:r>
      <w:r>
        <w:rPr>
          <w:rFonts w:ascii="Arial" w:hAnsi="Arial" w:cs="Arial"/>
          <w:bCs/>
          <w:lang w:val="en-US" w:bidi="en-US"/>
        </w:rPr>
        <w:t>s allele carriers</w:t>
      </w:r>
      <w:r w:rsidRPr="00573E9B">
        <w:rPr>
          <w:rFonts w:ascii="Arial" w:hAnsi="Arial" w:cs="Arial"/>
          <w:bCs/>
          <w:lang w:val="en-US" w:bidi="en-US"/>
        </w:rPr>
        <w:t xml:space="preserve"> than in l/l genotype males</w:t>
      </w:r>
      <w:r>
        <w:rPr>
          <w:rFonts w:ascii="Arial" w:hAnsi="Arial" w:cs="Arial"/>
          <w:bCs/>
          <w:lang w:val="en-US" w:bidi="en-US"/>
        </w:rPr>
        <w:t>, independently of rearing conditions (peer-reared vs. mother-reared):</w:t>
      </w:r>
      <w:r w:rsidRPr="00573E9B">
        <w:rPr>
          <w:rFonts w:ascii="Arial" w:hAnsi="Arial" w:cs="Arial"/>
          <w:bCs/>
          <w:lang w:val="en-US" w:bidi="en-US"/>
        </w:rPr>
        <w:t xml:space="preserve"> </w:t>
      </w:r>
      <w:r>
        <w:rPr>
          <w:rFonts w:ascii="Arial" w:hAnsi="Arial" w:cs="Arial"/>
          <w:bCs/>
          <w:lang w:val="en-US" w:bidi="en-US"/>
        </w:rPr>
        <w:t xml:space="preserve">this </w:t>
      </w:r>
      <w:r w:rsidR="000E3106">
        <w:rPr>
          <w:rFonts w:ascii="Arial" w:hAnsi="Arial" w:cs="Arial"/>
          <w:bCs/>
          <w:lang w:val="en-US" w:bidi="en-US"/>
        </w:rPr>
        <w:t xml:space="preserve">could </w:t>
      </w:r>
      <w:r w:rsidRPr="00573E9B">
        <w:rPr>
          <w:rFonts w:ascii="Arial" w:hAnsi="Arial" w:cs="Arial"/>
          <w:bCs/>
          <w:lang w:val="en-US" w:bidi="en-US"/>
        </w:rPr>
        <w:t xml:space="preserve">also </w:t>
      </w:r>
      <w:r w:rsidR="000E3106">
        <w:rPr>
          <w:rFonts w:ascii="Arial" w:hAnsi="Arial" w:cs="Arial"/>
          <w:bCs/>
          <w:lang w:val="en-US" w:bidi="en-US"/>
        </w:rPr>
        <w:t>be observed in</w:t>
      </w:r>
      <w:r w:rsidRPr="00573E9B">
        <w:rPr>
          <w:rFonts w:ascii="Arial" w:hAnsi="Arial" w:cs="Arial"/>
          <w:bCs/>
          <w:lang w:val="en-US" w:bidi="en-US"/>
        </w:rPr>
        <w:t xml:space="preserve"> females</w:t>
      </w:r>
      <w:r>
        <w:rPr>
          <w:rFonts w:ascii="Arial" w:hAnsi="Arial" w:cs="Arial"/>
          <w:bCs/>
          <w:lang w:val="en-US" w:bidi="en-US"/>
        </w:rPr>
        <w:t>, but only</w:t>
      </w:r>
      <w:r w:rsidRPr="00573E9B">
        <w:rPr>
          <w:rFonts w:ascii="Arial" w:hAnsi="Arial" w:cs="Arial"/>
          <w:bCs/>
          <w:lang w:val="en-US" w:bidi="en-US"/>
        </w:rPr>
        <w:t xml:space="preserve"> against the background of </w:t>
      </w:r>
      <w:r>
        <w:rPr>
          <w:rFonts w:ascii="Arial" w:hAnsi="Arial" w:cs="Arial"/>
          <w:bCs/>
          <w:lang w:val="en-US" w:bidi="en-US"/>
        </w:rPr>
        <w:t>prior maternal separation (peer-rearing)</w:t>
      </w:r>
      <w:r w:rsidRPr="00573E9B">
        <w:rPr>
          <w:rFonts w:ascii="Arial" w:hAnsi="Arial" w:cs="Arial"/>
          <w:bCs/>
          <w:lang w:val="en-US" w:bidi="en-US"/>
        </w:rPr>
        <w:t xml:space="preserve"> </w:t>
      </w:r>
      <w:r>
        <w:rPr>
          <w:rFonts w:ascii="Arial" w:hAnsi="Arial" w:cs="Arial"/>
          <w:bCs/>
          <w:noProof/>
          <w:lang w:val="en-US" w:bidi="en-US"/>
        </w:rPr>
        <w:t>(Barr et al., 2004)</w:t>
      </w:r>
      <w:r w:rsidRPr="00573E9B">
        <w:rPr>
          <w:rFonts w:ascii="Arial" w:hAnsi="Arial" w:cs="Arial"/>
          <w:bCs/>
          <w:lang w:val="en-US" w:bidi="en-US"/>
        </w:rPr>
        <w:t xml:space="preserve">. </w:t>
      </w:r>
    </w:p>
    <w:p w14:paraId="4FC256F3" w14:textId="37BFDE7A" w:rsidR="00E13771" w:rsidRDefault="00E13771" w:rsidP="00B81E06">
      <w:pPr>
        <w:pStyle w:val="ListParagraph"/>
        <w:widowControl w:val="0"/>
        <w:spacing w:line="360" w:lineRule="auto"/>
        <w:ind w:left="0"/>
        <w:jc w:val="both"/>
        <w:rPr>
          <w:rFonts w:ascii="Arial" w:hAnsi="Arial" w:cs="Arial"/>
          <w:bCs/>
          <w:lang w:val="en-US" w:bidi="en-US"/>
        </w:rPr>
      </w:pPr>
      <w:r w:rsidRPr="00573E9B">
        <w:rPr>
          <w:rFonts w:ascii="Arial" w:hAnsi="Arial" w:cs="Arial"/>
          <w:bCs/>
          <w:lang w:val="en-US" w:bidi="en-US"/>
        </w:rPr>
        <w:t xml:space="preserve">In humans, a gene-environment interaction (GxE) between </w:t>
      </w:r>
      <w:r>
        <w:rPr>
          <w:rFonts w:ascii="Arial" w:hAnsi="Arial" w:cs="Arial"/>
          <w:bCs/>
          <w:lang w:val="en-US" w:bidi="en-US"/>
        </w:rPr>
        <w:t>the</w:t>
      </w:r>
      <w:r w:rsidRPr="00573E9B">
        <w:rPr>
          <w:rFonts w:ascii="Arial" w:hAnsi="Arial" w:cs="Arial"/>
          <w:bCs/>
          <w:lang w:val="en-US" w:bidi="en-US"/>
        </w:rPr>
        <w:t xml:space="preserve"> </w:t>
      </w:r>
      <w:r w:rsidRPr="00573E9B">
        <w:rPr>
          <w:rFonts w:ascii="Arial" w:hAnsi="Arial" w:cs="Arial"/>
          <w:bCs/>
          <w:i/>
          <w:lang w:val="en-US" w:bidi="en-US"/>
        </w:rPr>
        <w:t>5-HTT</w:t>
      </w:r>
      <w:r w:rsidRPr="0084163A">
        <w:rPr>
          <w:rFonts w:ascii="Arial" w:hAnsi="Arial" w:cs="Arial"/>
          <w:bCs/>
          <w:lang w:val="en-US" w:bidi="en-US"/>
        </w:rPr>
        <w:t>LPR</w:t>
      </w:r>
      <w:r w:rsidRPr="00573E9B">
        <w:rPr>
          <w:rFonts w:ascii="Arial" w:hAnsi="Arial" w:cs="Arial"/>
          <w:bCs/>
          <w:lang w:val="en-US" w:bidi="en-US"/>
        </w:rPr>
        <w:t xml:space="preserve"> </w:t>
      </w:r>
      <w:r>
        <w:rPr>
          <w:rFonts w:ascii="Arial" w:hAnsi="Arial" w:cs="Arial"/>
          <w:bCs/>
          <w:lang w:val="en-US" w:bidi="en-US"/>
        </w:rPr>
        <w:t xml:space="preserve">SS </w:t>
      </w:r>
      <w:r w:rsidRPr="00573E9B">
        <w:rPr>
          <w:rFonts w:ascii="Arial" w:hAnsi="Arial" w:cs="Arial"/>
          <w:bCs/>
          <w:lang w:val="en-US" w:bidi="en-US"/>
        </w:rPr>
        <w:t>genotype and</w:t>
      </w:r>
      <w:r>
        <w:rPr>
          <w:rFonts w:ascii="Arial" w:hAnsi="Arial" w:cs="Arial"/>
          <w:bCs/>
          <w:lang w:val="en-US" w:bidi="en-US"/>
        </w:rPr>
        <w:t xml:space="preserve"> a higher</w:t>
      </w:r>
      <w:r w:rsidRPr="00573E9B">
        <w:rPr>
          <w:rFonts w:ascii="Arial" w:hAnsi="Arial" w:cs="Arial"/>
          <w:bCs/>
          <w:lang w:val="en-US" w:bidi="en-US"/>
        </w:rPr>
        <w:t xml:space="preserve"> number of separation life events was discerned </w:t>
      </w:r>
      <w:r>
        <w:rPr>
          <w:rFonts w:ascii="Arial" w:hAnsi="Arial" w:cs="Arial"/>
          <w:bCs/>
          <w:lang w:val="en-US" w:bidi="en-US"/>
        </w:rPr>
        <w:t xml:space="preserve">in </w:t>
      </w:r>
      <w:r w:rsidRPr="00573E9B">
        <w:rPr>
          <w:rFonts w:ascii="Arial" w:hAnsi="Arial" w:cs="Arial"/>
          <w:bCs/>
          <w:lang w:val="en-US" w:bidi="en-US"/>
        </w:rPr>
        <w:t xml:space="preserve">194 </w:t>
      </w:r>
      <w:r>
        <w:rPr>
          <w:rFonts w:ascii="Arial" w:hAnsi="Arial" w:cs="Arial"/>
          <w:bCs/>
          <w:lang w:val="en-US" w:bidi="en-US"/>
        </w:rPr>
        <w:t xml:space="preserve">panic disorder </w:t>
      </w:r>
      <w:r w:rsidRPr="00573E9B">
        <w:rPr>
          <w:rFonts w:ascii="Arial" w:hAnsi="Arial" w:cs="Arial"/>
          <w:bCs/>
          <w:lang w:val="en-US" w:bidi="en-US"/>
        </w:rPr>
        <w:t>patients and</w:t>
      </w:r>
      <w:r>
        <w:rPr>
          <w:rFonts w:ascii="Arial" w:hAnsi="Arial" w:cs="Arial"/>
          <w:bCs/>
          <w:lang w:val="en-US" w:bidi="en-US"/>
        </w:rPr>
        <w:t>, on a dimensional endophenotype level, with</w:t>
      </w:r>
      <w:r w:rsidRPr="00DB31AF">
        <w:rPr>
          <w:rFonts w:ascii="Arial" w:hAnsi="Arial" w:cs="Arial"/>
          <w:bCs/>
          <w:lang w:val="en-US" w:bidi="en-US"/>
        </w:rPr>
        <w:t xml:space="preserve"> harm avoidance </w:t>
      </w:r>
      <w:r>
        <w:rPr>
          <w:rFonts w:ascii="Arial" w:hAnsi="Arial" w:cs="Arial"/>
          <w:bCs/>
          <w:lang w:val="en-US" w:bidi="en-US"/>
        </w:rPr>
        <w:t xml:space="preserve">in the combined sample of </w:t>
      </w:r>
      <w:r w:rsidRPr="00DB31AF">
        <w:rPr>
          <w:rFonts w:ascii="Arial" w:hAnsi="Arial" w:cs="Arial"/>
          <w:bCs/>
          <w:lang w:val="en-US" w:bidi="en-US"/>
        </w:rPr>
        <w:t>healthy probands</w:t>
      </w:r>
      <w:r w:rsidRPr="006723F0">
        <w:rPr>
          <w:rFonts w:ascii="Arial" w:hAnsi="Arial" w:cs="Arial"/>
          <w:bCs/>
          <w:lang w:val="en-US" w:bidi="en-US"/>
        </w:rPr>
        <w:t xml:space="preserve"> </w:t>
      </w:r>
      <w:r>
        <w:rPr>
          <w:rFonts w:ascii="Arial" w:hAnsi="Arial" w:cs="Arial"/>
          <w:bCs/>
          <w:lang w:val="en-US" w:bidi="en-US"/>
        </w:rPr>
        <w:t>and panic disorder patients</w:t>
      </w:r>
      <w:r w:rsidRPr="00DB31AF">
        <w:rPr>
          <w:rFonts w:ascii="Arial" w:hAnsi="Arial" w:cs="Arial"/>
          <w:bCs/>
          <w:lang w:val="en-US" w:bidi="en-US"/>
        </w:rPr>
        <w:t xml:space="preserve"> </w:t>
      </w:r>
      <w:r>
        <w:rPr>
          <w:rFonts w:ascii="Arial" w:hAnsi="Arial" w:cs="Arial"/>
          <w:bCs/>
          <w:noProof/>
          <w:lang w:val="en-US" w:bidi="en-US"/>
        </w:rPr>
        <w:t>(Choe et al., 2013)</w:t>
      </w:r>
      <w:r w:rsidR="000E3106">
        <w:rPr>
          <w:rFonts w:ascii="Arial" w:hAnsi="Arial" w:cs="Arial"/>
          <w:bCs/>
          <w:noProof/>
          <w:lang w:val="en-US" w:bidi="en-US"/>
        </w:rPr>
        <w:t xml:space="preserve"> (see table 1</w:t>
      </w:r>
      <w:r>
        <w:rPr>
          <w:rFonts w:ascii="Arial" w:hAnsi="Arial" w:cs="Arial"/>
          <w:bCs/>
          <w:noProof/>
          <w:lang w:val="en-US" w:bidi="en-US"/>
        </w:rPr>
        <w:t>)</w:t>
      </w:r>
      <w:r w:rsidRPr="00DB31AF">
        <w:rPr>
          <w:rFonts w:ascii="Arial" w:hAnsi="Arial" w:cs="Arial"/>
          <w:bCs/>
          <w:lang w:val="en-US" w:bidi="en-US"/>
        </w:rPr>
        <w:t>.</w:t>
      </w:r>
    </w:p>
    <w:p w14:paraId="6D8E88C8" w14:textId="77777777" w:rsidR="00E13771" w:rsidRPr="00DB31AF" w:rsidRDefault="00E13771" w:rsidP="00B81E06">
      <w:pPr>
        <w:pStyle w:val="ListParagraph"/>
        <w:widowControl w:val="0"/>
        <w:spacing w:after="0" w:line="360" w:lineRule="auto"/>
        <w:ind w:left="0"/>
        <w:contextualSpacing w:val="0"/>
        <w:jc w:val="both"/>
        <w:rPr>
          <w:rFonts w:ascii="Arial" w:hAnsi="Arial" w:cs="Arial"/>
          <w:bCs/>
          <w:lang w:val="en-US" w:bidi="en-US"/>
        </w:rPr>
      </w:pPr>
      <w:r w:rsidRPr="00013322">
        <w:rPr>
          <w:rFonts w:ascii="Arial" w:hAnsi="Arial" w:cs="Arial"/>
          <w:bCs/>
          <w:lang w:val="en-US" w:bidi="en-US"/>
        </w:rPr>
        <w:t xml:space="preserve">The first and only pharmacological </w:t>
      </w:r>
      <w:r>
        <w:rPr>
          <w:rFonts w:ascii="Arial" w:hAnsi="Arial" w:cs="Arial"/>
          <w:bCs/>
          <w:lang w:val="en-US" w:bidi="en-US"/>
        </w:rPr>
        <w:t>randomized double-blind placebo-controlled trial (RCT)</w:t>
      </w:r>
      <w:r w:rsidRPr="00013322">
        <w:rPr>
          <w:rFonts w:ascii="Arial" w:hAnsi="Arial" w:cs="Arial"/>
          <w:bCs/>
          <w:lang w:val="en-US" w:bidi="en-US"/>
        </w:rPr>
        <w:t xml:space="preserve"> in adult separation anxiety disorder suggested efficacy of vilazodone, a selective serotonin reuptake inhibitor (SSRI) and serotonin 1a (5HT1a) receptor partial agonist, in 24 ASAD patients, leading to significant symptom improvements </w:t>
      </w:r>
      <w:r>
        <w:rPr>
          <w:rFonts w:ascii="Arial" w:hAnsi="Arial" w:cs="Arial"/>
          <w:bCs/>
          <w:noProof/>
          <w:lang w:val="en-US" w:bidi="en-US"/>
        </w:rPr>
        <w:t>(Schneier et al., 2017)</w:t>
      </w:r>
      <w:r w:rsidRPr="00013322">
        <w:rPr>
          <w:rFonts w:ascii="Arial" w:hAnsi="Arial" w:cs="Arial"/>
          <w:bCs/>
          <w:lang w:val="en-US" w:bidi="en-US"/>
        </w:rPr>
        <w:t xml:space="preserve"> </w:t>
      </w:r>
      <w:r>
        <w:rPr>
          <w:rFonts w:ascii="Arial" w:hAnsi="Arial" w:cs="Arial"/>
          <w:bCs/>
          <w:lang w:val="en-US" w:bidi="en-US"/>
        </w:rPr>
        <w:t xml:space="preserve">when </w:t>
      </w:r>
      <w:r w:rsidRPr="00013322">
        <w:rPr>
          <w:rFonts w:ascii="Arial" w:hAnsi="Arial" w:cs="Arial"/>
          <w:bCs/>
          <w:lang w:val="en-US" w:bidi="en-US"/>
        </w:rPr>
        <w:t xml:space="preserve">compared to placebo treatment. </w:t>
      </w:r>
    </w:p>
    <w:p w14:paraId="10225F10" w14:textId="77777777" w:rsidR="00E13771" w:rsidRPr="00DB31AF" w:rsidRDefault="00E13771" w:rsidP="00B81E06">
      <w:pPr>
        <w:pStyle w:val="ListParagraph"/>
        <w:widowControl w:val="0"/>
        <w:numPr>
          <w:ilvl w:val="2"/>
          <w:numId w:val="11"/>
        </w:numPr>
        <w:spacing w:before="120" w:after="120" w:line="360" w:lineRule="auto"/>
        <w:ind w:left="1560" w:hanging="709"/>
        <w:contextualSpacing w:val="0"/>
        <w:jc w:val="both"/>
        <w:rPr>
          <w:rFonts w:ascii="Arial" w:hAnsi="Arial" w:cs="Arial"/>
          <w:u w:val="single"/>
          <w:lang w:val="en-US"/>
        </w:rPr>
      </w:pPr>
      <w:r w:rsidRPr="00DB31AF">
        <w:rPr>
          <w:rFonts w:ascii="Arial" w:hAnsi="Arial" w:cs="Arial"/>
          <w:u w:val="single"/>
          <w:lang w:val="en-US"/>
        </w:rPr>
        <w:t>Opioid system</w:t>
      </w:r>
    </w:p>
    <w:p w14:paraId="11A5ACC7" w14:textId="39CD5F8F" w:rsidR="00E13771" w:rsidRDefault="00E13771" w:rsidP="00B81E06">
      <w:pPr>
        <w:pStyle w:val="ListParagraph"/>
        <w:widowControl w:val="0"/>
        <w:tabs>
          <w:tab w:val="left" w:pos="0"/>
        </w:tabs>
        <w:spacing w:after="0" w:line="360" w:lineRule="auto"/>
        <w:ind w:left="0"/>
        <w:jc w:val="both"/>
        <w:rPr>
          <w:rFonts w:ascii="Arial" w:hAnsi="Arial" w:cs="Arial"/>
          <w:lang w:val="en-US"/>
        </w:rPr>
      </w:pPr>
      <w:r>
        <w:rPr>
          <w:rFonts w:ascii="Arial" w:hAnsi="Arial" w:cs="Arial"/>
          <w:lang w:val="en-US"/>
        </w:rPr>
        <w:t xml:space="preserve">The brain opioid system </w:t>
      </w:r>
      <w:r w:rsidR="00D040B3">
        <w:rPr>
          <w:rFonts w:ascii="Arial" w:hAnsi="Arial" w:cs="Arial"/>
          <w:lang w:val="en-US"/>
        </w:rPr>
        <w:t>is known</w:t>
      </w:r>
      <w:r>
        <w:rPr>
          <w:rFonts w:ascii="Arial" w:hAnsi="Arial" w:cs="Arial"/>
          <w:lang w:val="en-US"/>
        </w:rPr>
        <w:t xml:space="preserve"> to be involved in mother-child bonding </w:t>
      </w:r>
      <w:r>
        <w:rPr>
          <w:rFonts w:ascii="Arial" w:hAnsi="Arial" w:cs="Arial"/>
          <w:noProof/>
          <w:lang w:val="en-US"/>
        </w:rPr>
        <w:t>(Panksepp et al., 1978)</w:t>
      </w:r>
      <w:r>
        <w:rPr>
          <w:rFonts w:ascii="Arial" w:hAnsi="Arial" w:cs="Arial"/>
          <w:lang w:val="en-US"/>
        </w:rPr>
        <w:t xml:space="preserve">. Several lines of evidence suggest a </w:t>
      </w:r>
      <w:r w:rsidRPr="005C52BA">
        <w:rPr>
          <w:rFonts w:ascii="Arial" w:hAnsi="Arial" w:cs="Arial"/>
          <w:lang w:val="en-US"/>
        </w:rPr>
        <w:t xml:space="preserve">deficit </w:t>
      </w:r>
      <w:r>
        <w:rPr>
          <w:rFonts w:ascii="Arial" w:hAnsi="Arial" w:cs="Arial"/>
          <w:lang w:val="en-US"/>
        </w:rPr>
        <w:t xml:space="preserve">in </w:t>
      </w:r>
      <w:r w:rsidRPr="005C52BA">
        <w:rPr>
          <w:rFonts w:ascii="Arial" w:hAnsi="Arial" w:cs="Arial"/>
          <w:lang w:val="en-US"/>
        </w:rPr>
        <w:t xml:space="preserve">endogenous opioids </w:t>
      </w:r>
      <w:r>
        <w:rPr>
          <w:rFonts w:ascii="Arial" w:hAnsi="Arial" w:cs="Arial"/>
          <w:lang w:val="en-US"/>
        </w:rPr>
        <w:t xml:space="preserve">- possibly in interaction with the serotonin system </w:t>
      </w:r>
      <w:r w:rsidRPr="005C52BA">
        <w:rPr>
          <w:rFonts w:ascii="Arial" w:hAnsi="Arial" w:cs="Arial"/>
          <w:lang w:val="en-US"/>
        </w:rPr>
        <w:t>in the dorsal periaqueductal gray</w:t>
      </w:r>
      <w:r>
        <w:rPr>
          <w:rFonts w:ascii="Arial" w:hAnsi="Arial" w:cs="Arial"/>
          <w:lang w:val="en-US"/>
        </w:rPr>
        <w:t xml:space="preserve"> </w:t>
      </w:r>
      <w:r>
        <w:rPr>
          <w:rFonts w:ascii="Arial" w:hAnsi="Arial" w:cs="Arial"/>
          <w:noProof/>
          <w:lang w:val="en-US"/>
        </w:rPr>
        <w:t>(Graeff, 2017)</w:t>
      </w:r>
      <w:r>
        <w:rPr>
          <w:rFonts w:ascii="Arial" w:hAnsi="Arial" w:cs="Arial"/>
          <w:lang w:val="en-US"/>
        </w:rPr>
        <w:t xml:space="preserve"> - </w:t>
      </w:r>
      <w:r w:rsidR="00D040B3">
        <w:rPr>
          <w:rFonts w:ascii="Arial" w:hAnsi="Arial" w:cs="Arial"/>
          <w:lang w:val="en-US"/>
        </w:rPr>
        <w:t>results</w:t>
      </w:r>
      <w:r>
        <w:rPr>
          <w:rFonts w:ascii="Arial" w:hAnsi="Arial" w:cs="Arial"/>
          <w:lang w:val="en-US"/>
        </w:rPr>
        <w:t xml:space="preserve"> in heightened CO</w:t>
      </w:r>
      <w:r w:rsidRPr="0084163A">
        <w:rPr>
          <w:rFonts w:ascii="Arial" w:hAnsi="Arial" w:cs="Arial"/>
          <w:vertAlign w:val="subscript"/>
          <w:lang w:val="en-US"/>
        </w:rPr>
        <w:t>2</w:t>
      </w:r>
      <w:r>
        <w:rPr>
          <w:rFonts w:ascii="Arial" w:hAnsi="Arial" w:cs="Arial"/>
          <w:lang w:val="en-US"/>
        </w:rPr>
        <w:t xml:space="preserve"> sensitivity</w:t>
      </w:r>
      <w:r w:rsidRPr="005C52BA">
        <w:rPr>
          <w:rFonts w:ascii="Arial" w:hAnsi="Arial" w:cs="Arial"/>
          <w:lang w:val="en-US"/>
        </w:rPr>
        <w:t xml:space="preserve"> and separation anxiety</w:t>
      </w:r>
      <w:r>
        <w:rPr>
          <w:rFonts w:ascii="Arial" w:hAnsi="Arial" w:cs="Arial"/>
          <w:lang w:val="en-US"/>
        </w:rPr>
        <w:t xml:space="preserve"> in panic disorder patients, particularly against the background of actual separations and losses during childhood</w:t>
      </w:r>
      <w:r w:rsidRPr="005C52BA">
        <w:rPr>
          <w:rFonts w:ascii="Arial" w:hAnsi="Arial" w:cs="Arial"/>
          <w:lang w:val="en-US"/>
        </w:rPr>
        <w:t xml:space="preserve"> </w:t>
      </w:r>
      <w:r>
        <w:rPr>
          <w:rFonts w:ascii="Arial" w:hAnsi="Arial" w:cs="Arial"/>
          <w:lang w:val="en-US"/>
        </w:rPr>
        <w:t xml:space="preserve">(see </w:t>
      </w:r>
      <w:r>
        <w:rPr>
          <w:rFonts w:ascii="Arial" w:hAnsi="Arial" w:cs="Arial"/>
          <w:noProof/>
          <w:lang w:val="en-US"/>
        </w:rPr>
        <w:t>Preter and Klein, 2008, 2014)</w:t>
      </w:r>
      <w:r>
        <w:rPr>
          <w:rFonts w:ascii="Arial" w:hAnsi="Arial" w:cs="Arial"/>
          <w:lang w:val="en-US"/>
        </w:rPr>
        <w:t xml:space="preserve">. Reciprocally, exogenous opioid agonists </w:t>
      </w:r>
      <w:r w:rsidR="00D040B3">
        <w:rPr>
          <w:rFonts w:ascii="Arial" w:hAnsi="Arial" w:cs="Arial"/>
          <w:lang w:val="en-US"/>
        </w:rPr>
        <w:t>can</w:t>
      </w:r>
      <w:r>
        <w:rPr>
          <w:rFonts w:ascii="Arial" w:hAnsi="Arial" w:cs="Arial"/>
          <w:lang w:val="en-US"/>
        </w:rPr>
        <w:t xml:space="preserve"> </w:t>
      </w:r>
      <w:r w:rsidRPr="002F47FC">
        <w:rPr>
          <w:rFonts w:ascii="Arial" w:hAnsi="Arial" w:cs="Arial"/>
          <w:lang w:val="en-US"/>
        </w:rPr>
        <w:t>alleviate separatio</w:t>
      </w:r>
      <w:r>
        <w:rPr>
          <w:rFonts w:ascii="Arial" w:hAnsi="Arial" w:cs="Arial"/>
          <w:lang w:val="en-US"/>
        </w:rPr>
        <w:t xml:space="preserve">n distress in socially isolated puppies </w:t>
      </w:r>
      <w:r>
        <w:rPr>
          <w:rFonts w:ascii="Arial" w:hAnsi="Arial" w:cs="Arial"/>
          <w:noProof/>
          <w:lang w:val="en-US"/>
        </w:rPr>
        <w:t>(Panksepp et al., 1978)</w:t>
      </w:r>
      <w:r>
        <w:rPr>
          <w:rFonts w:ascii="Arial" w:hAnsi="Arial" w:cs="Arial"/>
          <w:lang w:val="en-US"/>
        </w:rPr>
        <w:t>.</w:t>
      </w:r>
    </w:p>
    <w:p w14:paraId="1BE1F81B" w14:textId="70858DCD" w:rsidR="00E13771" w:rsidRPr="00DB31AF" w:rsidRDefault="00E13771" w:rsidP="00B81E06">
      <w:pPr>
        <w:pStyle w:val="ListParagraph"/>
        <w:widowControl w:val="0"/>
        <w:spacing w:after="0" w:line="360" w:lineRule="auto"/>
        <w:ind w:left="0"/>
        <w:jc w:val="both"/>
        <w:rPr>
          <w:rFonts w:ascii="Arial" w:hAnsi="Arial" w:cs="Arial"/>
          <w:lang w:val="en-US"/>
        </w:rPr>
      </w:pPr>
      <w:r w:rsidRPr="00DB31AF">
        <w:rPr>
          <w:rFonts w:ascii="Arial" w:hAnsi="Arial" w:cs="Arial"/>
          <w:lang w:val="en-US"/>
        </w:rPr>
        <w:t>On a genetic level</w:t>
      </w:r>
      <w:r w:rsidR="000E3106">
        <w:rPr>
          <w:rFonts w:ascii="Arial" w:hAnsi="Arial" w:cs="Arial"/>
          <w:lang w:val="en-US"/>
        </w:rPr>
        <w:t xml:space="preserve"> (see table 1)</w:t>
      </w:r>
      <w:r w:rsidRPr="00DB31AF">
        <w:rPr>
          <w:rFonts w:ascii="Arial" w:hAnsi="Arial" w:cs="Arial"/>
          <w:lang w:val="en-US"/>
        </w:rPr>
        <w:t xml:space="preserve">, </w:t>
      </w:r>
      <w:r>
        <w:rPr>
          <w:rFonts w:ascii="Arial" w:hAnsi="Arial" w:cs="Arial"/>
          <w:lang w:val="en-US"/>
        </w:rPr>
        <w:t>the G allele of the functional A118G polymorphism (rs1799971) in the µ-opioid receptor gene (</w:t>
      </w:r>
      <w:r w:rsidRPr="00DB31AF">
        <w:rPr>
          <w:rFonts w:ascii="Arial" w:hAnsi="Arial" w:cs="Arial"/>
          <w:i/>
          <w:lang w:val="en-US"/>
        </w:rPr>
        <w:t>OPRM1</w:t>
      </w:r>
      <w:r>
        <w:rPr>
          <w:rFonts w:ascii="Arial" w:hAnsi="Arial" w:cs="Arial"/>
          <w:lang w:val="en-US"/>
        </w:rPr>
        <w:t>), which interact</w:t>
      </w:r>
      <w:r w:rsidR="00D040B3">
        <w:rPr>
          <w:rFonts w:ascii="Arial" w:hAnsi="Arial" w:cs="Arial"/>
          <w:lang w:val="en-US"/>
        </w:rPr>
        <w:t>s</w:t>
      </w:r>
      <w:r>
        <w:rPr>
          <w:rFonts w:ascii="Arial" w:hAnsi="Arial" w:cs="Arial"/>
          <w:lang w:val="en-US"/>
        </w:rPr>
        <w:t xml:space="preserve"> with parental overcontrol to predict stress reactivity in children </w:t>
      </w:r>
      <w:r>
        <w:rPr>
          <w:rFonts w:ascii="Arial" w:hAnsi="Arial" w:cs="Arial"/>
          <w:noProof/>
          <w:lang w:val="en-US"/>
        </w:rPr>
        <w:t>(Partington et al., 2018)</w:t>
      </w:r>
      <w:r>
        <w:rPr>
          <w:rFonts w:ascii="Arial" w:hAnsi="Arial" w:cs="Arial"/>
          <w:lang w:val="en-US"/>
        </w:rPr>
        <w:t xml:space="preserve">, was associated with separation anxiety disorder symptoms in 44 children </w:t>
      </w:r>
      <w:r>
        <w:rPr>
          <w:rFonts w:ascii="Arial" w:hAnsi="Arial" w:cs="Arial"/>
          <w:noProof/>
          <w:lang w:val="en-US"/>
        </w:rPr>
        <w:t>(Boparai et al., 2018)</w:t>
      </w:r>
      <w:r>
        <w:rPr>
          <w:rFonts w:ascii="Arial" w:hAnsi="Arial" w:cs="Arial"/>
          <w:lang w:val="en-US"/>
        </w:rPr>
        <w:t xml:space="preserve">. Furthermore, the interaction </w:t>
      </w:r>
      <w:r w:rsidRPr="00886DBC">
        <w:rPr>
          <w:rFonts w:ascii="Arial" w:hAnsi="Arial" w:cs="Arial"/>
          <w:lang w:val="en-US"/>
        </w:rPr>
        <w:t xml:space="preserve">of </w:t>
      </w:r>
      <w:r w:rsidRPr="00886DBC">
        <w:rPr>
          <w:rFonts w:ascii="Arial" w:hAnsi="Arial" w:cs="Arial"/>
          <w:i/>
          <w:lang w:val="en-US"/>
        </w:rPr>
        <w:t>OPRM1</w:t>
      </w:r>
      <w:r w:rsidRPr="00886DBC">
        <w:rPr>
          <w:rFonts w:ascii="Arial" w:hAnsi="Arial" w:cs="Arial"/>
          <w:lang w:val="en-US"/>
        </w:rPr>
        <w:t xml:space="preserve"> genotype and lower mother-child language style matching significantly predicted separation anxiety symptoms beyond this main effect </w:t>
      </w:r>
      <w:r>
        <w:rPr>
          <w:rFonts w:ascii="Arial" w:hAnsi="Arial" w:cs="Arial"/>
          <w:noProof/>
          <w:lang w:val="en-US"/>
        </w:rPr>
        <w:t>(Boparai et al., 2018)</w:t>
      </w:r>
      <w:r w:rsidRPr="00886DBC">
        <w:rPr>
          <w:rFonts w:ascii="Arial" w:hAnsi="Arial" w:cs="Arial"/>
          <w:lang w:val="en-US"/>
        </w:rPr>
        <w:t xml:space="preserve">. Accordingly, </w:t>
      </w:r>
      <w:r w:rsidRPr="00886DBC">
        <w:rPr>
          <w:rFonts w:ascii="Arial" w:hAnsi="Arial" w:cs="Arial"/>
          <w:i/>
          <w:lang w:val="en-US"/>
        </w:rPr>
        <w:t>Oprm1</w:t>
      </w:r>
      <w:r w:rsidRPr="00886DBC">
        <w:rPr>
          <w:rFonts w:ascii="Arial" w:hAnsi="Arial" w:cs="Arial"/>
          <w:lang w:val="en-US"/>
        </w:rPr>
        <w:t xml:space="preserve"> </w:t>
      </w:r>
      <w:r>
        <w:rPr>
          <w:rFonts w:ascii="Arial" w:hAnsi="Arial" w:cs="Arial"/>
          <w:lang w:val="en-US"/>
        </w:rPr>
        <w:t>knock-out mice</w:t>
      </w:r>
      <w:r w:rsidRPr="00886DBC">
        <w:rPr>
          <w:rFonts w:ascii="Arial" w:hAnsi="Arial" w:cs="Arial"/>
          <w:lang w:val="en-US"/>
        </w:rPr>
        <w:t xml:space="preserve"> show</w:t>
      </w:r>
      <w:r>
        <w:rPr>
          <w:rFonts w:ascii="Arial" w:hAnsi="Arial" w:cs="Arial"/>
          <w:lang w:val="en-US"/>
        </w:rPr>
        <w:t>ed</w:t>
      </w:r>
      <w:r w:rsidRPr="00886DBC">
        <w:rPr>
          <w:rFonts w:ascii="Arial" w:hAnsi="Arial" w:cs="Arial"/>
          <w:lang w:val="en-US"/>
        </w:rPr>
        <w:t xml:space="preserve"> abnormal </w:t>
      </w:r>
      <w:r>
        <w:rPr>
          <w:rFonts w:ascii="Arial" w:hAnsi="Arial" w:cs="Arial"/>
          <w:lang w:val="en-US"/>
        </w:rPr>
        <w:t xml:space="preserve">responses to </w:t>
      </w:r>
      <w:r w:rsidRPr="00886DBC">
        <w:rPr>
          <w:rFonts w:ascii="Arial" w:hAnsi="Arial" w:cs="Arial"/>
          <w:lang w:val="en-US"/>
        </w:rPr>
        <w:t xml:space="preserve">maternal separation and </w:t>
      </w:r>
      <w:r>
        <w:rPr>
          <w:rFonts w:ascii="Arial" w:hAnsi="Arial" w:cs="Arial"/>
          <w:lang w:val="en-US"/>
        </w:rPr>
        <w:t xml:space="preserve">deficits in infant-mother </w:t>
      </w:r>
      <w:r w:rsidRPr="00886DBC">
        <w:rPr>
          <w:rFonts w:ascii="Arial" w:hAnsi="Arial" w:cs="Arial"/>
          <w:lang w:val="en-US"/>
        </w:rPr>
        <w:t xml:space="preserve">attachment </w:t>
      </w:r>
      <w:r>
        <w:rPr>
          <w:rFonts w:ascii="Arial" w:hAnsi="Arial" w:cs="Arial"/>
          <w:noProof/>
          <w:lang w:val="en-US"/>
        </w:rPr>
        <w:t>(Moles et al., 2004)</w:t>
      </w:r>
      <w:r>
        <w:rPr>
          <w:rFonts w:ascii="Arial" w:hAnsi="Arial" w:cs="Arial"/>
          <w:lang w:val="en-US"/>
        </w:rPr>
        <w:t>.</w:t>
      </w:r>
    </w:p>
    <w:p w14:paraId="46F7E4EC" w14:textId="77777777" w:rsidR="00E13771" w:rsidRPr="00A206BD" w:rsidRDefault="00E13771" w:rsidP="00B81E06">
      <w:pPr>
        <w:pStyle w:val="ListParagraph"/>
        <w:widowControl w:val="0"/>
        <w:numPr>
          <w:ilvl w:val="2"/>
          <w:numId w:val="11"/>
        </w:numPr>
        <w:spacing w:before="120" w:after="120" w:line="360" w:lineRule="auto"/>
        <w:ind w:left="1560" w:hanging="709"/>
        <w:contextualSpacing w:val="0"/>
        <w:jc w:val="both"/>
        <w:rPr>
          <w:rFonts w:ascii="Arial" w:hAnsi="Arial" w:cs="Arial"/>
          <w:u w:val="single"/>
          <w:lang w:val="en-US"/>
        </w:rPr>
      </w:pPr>
      <w:r w:rsidRPr="00BB5933">
        <w:rPr>
          <w:rFonts w:ascii="Arial" w:hAnsi="Arial" w:cs="Arial"/>
          <w:bCs/>
          <w:u w:val="single"/>
          <w:lang w:val="en-US" w:bidi="en-US"/>
        </w:rPr>
        <w:t>Dopamine system</w:t>
      </w:r>
    </w:p>
    <w:p w14:paraId="59C75379" w14:textId="1A3F4330" w:rsidR="000E3106" w:rsidRDefault="00E13771" w:rsidP="00846551">
      <w:pPr>
        <w:pStyle w:val="ListParagraph"/>
        <w:widowControl w:val="0"/>
        <w:spacing w:after="0" w:line="360" w:lineRule="auto"/>
        <w:ind w:left="0"/>
        <w:contextualSpacing w:val="0"/>
        <w:jc w:val="both"/>
        <w:rPr>
          <w:rFonts w:ascii="Arial" w:hAnsi="Arial" w:cs="Arial"/>
          <w:lang w:val="en-US"/>
        </w:rPr>
      </w:pPr>
      <w:r>
        <w:rPr>
          <w:rFonts w:ascii="Arial" w:hAnsi="Arial" w:cs="Arial"/>
          <w:lang w:val="en-US"/>
        </w:rPr>
        <w:t xml:space="preserve">Subsyndromal separation anxiety </w:t>
      </w:r>
      <w:r w:rsidRPr="006618B3">
        <w:rPr>
          <w:rFonts w:ascii="Arial" w:hAnsi="Arial" w:cs="Arial"/>
          <w:lang w:val="en-US"/>
        </w:rPr>
        <w:t>symptoms</w:t>
      </w:r>
      <w:r>
        <w:rPr>
          <w:rFonts w:ascii="Arial" w:hAnsi="Arial" w:cs="Arial"/>
          <w:lang w:val="en-US"/>
        </w:rPr>
        <w:t xml:space="preserve"> have been shown to be alleviated by 12 weeks </w:t>
      </w:r>
      <w:r w:rsidR="00D040B3">
        <w:rPr>
          <w:rFonts w:ascii="Arial" w:hAnsi="Arial" w:cs="Arial"/>
          <w:lang w:val="en-US"/>
        </w:rPr>
        <w:t>of</w:t>
      </w:r>
      <w:r>
        <w:rPr>
          <w:rFonts w:ascii="Arial" w:hAnsi="Arial" w:cs="Arial"/>
          <w:lang w:val="en-US"/>
        </w:rPr>
        <w:t xml:space="preserve"> </w:t>
      </w:r>
      <w:r w:rsidRPr="006618B3">
        <w:rPr>
          <w:rFonts w:ascii="Arial" w:hAnsi="Arial" w:cs="Arial"/>
          <w:lang w:val="en-US"/>
        </w:rPr>
        <w:t xml:space="preserve">treatment </w:t>
      </w:r>
      <w:r>
        <w:rPr>
          <w:rFonts w:ascii="Arial" w:hAnsi="Arial" w:cs="Arial"/>
          <w:lang w:val="en-US"/>
        </w:rPr>
        <w:t xml:space="preserve">with methylphenidate, a substance increasing </w:t>
      </w:r>
      <w:r w:rsidRPr="000D05D2">
        <w:rPr>
          <w:rFonts w:ascii="Arial" w:hAnsi="Arial" w:cs="Arial"/>
          <w:lang w:val="en-US"/>
        </w:rPr>
        <w:t xml:space="preserve">synaptic availability of </w:t>
      </w:r>
      <w:r>
        <w:rPr>
          <w:rFonts w:ascii="Arial" w:hAnsi="Arial" w:cs="Arial"/>
          <w:lang w:val="en-US"/>
        </w:rPr>
        <w:t>dopamine</w:t>
      </w:r>
      <w:r w:rsidRPr="000D05D2">
        <w:rPr>
          <w:rFonts w:ascii="Arial" w:hAnsi="Arial" w:cs="Arial"/>
          <w:lang w:val="en-US"/>
        </w:rPr>
        <w:t xml:space="preserve"> and </w:t>
      </w:r>
      <w:r>
        <w:rPr>
          <w:rFonts w:ascii="Arial" w:hAnsi="Arial" w:cs="Arial"/>
          <w:lang w:val="en-US"/>
        </w:rPr>
        <w:t xml:space="preserve">norepinephrine and also binding to the serotonin 1A </w:t>
      </w:r>
      <w:r w:rsidRPr="002075D6">
        <w:rPr>
          <w:rFonts w:ascii="Arial" w:hAnsi="Arial" w:cs="Arial"/>
          <w:lang w:val="en-US"/>
        </w:rPr>
        <w:t>receptor, in a sample</w:t>
      </w:r>
      <w:r w:rsidRPr="006618B3">
        <w:rPr>
          <w:rFonts w:ascii="Arial" w:hAnsi="Arial" w:cs="Arial"/>
          <w:lang w:val="en-US"/>
        </w:rPr>
        <w:t xml:space="preserve"> o</w:t>
      </w:r>
      <w:r>
        <w:rPr>
          <w:rFonts w:ascii="Arial" w:hAnsi="Arial" w:cs="Arial"/>
          <w:lang w:val="en-US"/>
        </w:rPr>
        <w:t xml:space="preserve">f 42 patients </w:t>
      </w:r>
      <w:r w:rsidRPr="006618B3">
        <w:rPr>
          <w:rFonts w:ascii="Arial" w:hAnsi="Arial" w:cs="Arial"/>
          <w:lang w:val="en-US"/>
        </w:rPr>
        <w:t xml:space="preserve">aged 8-17 years </w:t>
      </w:r>
      <w:r>
        <w:rPr>
          <w:rFonts w:ascii="Arial" w:hAnsi="Arial" w:cs="Arial"/>
          <w:lang w:val="en-US"/>
        </w:rPr>
        <w:t xml:space="preserve">with </w:t>
      </w:r>
      <w:r w:rsidRPr="006618B3">
        <w:rPr>
          <w:rFonts w:ascii="Arial" w:hAnsi="Arial" w:cs="Arial"/>
          <w:lang w:val="en-US"/>
        </w:rPr>
        <w:t>attention-deficit/hyperactivity disorder</w:t>
      </w:r>
      <w:r>
        <w:rPr>
          <w:rFonts w:ascii="Arial" w:hAnsi="Arial" w:cs="Arial"/>
          <w:lang w:val="en-US"/>
        </w:rPr>
        <w:t xml:space="preserve"> (ADHD) and symptoms of separation anxiety </w:t>
      </w:r>
      <w:r>
        <w:rPr>
          <w:rFonts w:ascii="Arial" w:hAnsi="Arial" w:cs="Arial"/>
          <w:noProof/>
          <w:lang w:val="en-US"/>
        </w:rPr>
        <w:t>(Golubchik et al., 2014)</w:t>
      </w:r>
      <w:r>
        <w:rPr>
          <w:rFonts w:ascii="Arial" w:hAnsi="Arial" w:cs="Arial"/>
          <w:lang w:val="en-US"/>
        </w:rPr>
        <w:t xml:space="preserve">. </w:t>
      </w:r>
    </w:p>
    <w:p w14:paraId="2F1605A8" w14:textId="62A94368" w:rsidR="00E13771" w:rsidRPr="00847634" w:rsidRDefault="00E13771" w:rsidP="00B81E06">
      <w:pPr>
        <w:pStyle w:val="ListParagraph"/>
        <w:widowControl w:val="0"/>
        <w:spacing w:after="0" w:line="360" w:lineRule="auto"/>
        <w:ind w:left="0"/>
        <w:contextualSpacing w:val="0"/>
        <w:jc w:val="both"/>
        <w:rPr>
          <w:rFonts w:ascii="Arial" w:hAnsi="Arial" w:cs="Arial"/>
          <w:lang w:val="en-US"/>
        </w:rPr>
      </w:pPr>
      <w:r>
        <w:rPr>
          <w:rFonts w:ascii="Arial" w:hAnsi="Arial" w:cs="Arial"/>
          <w:lang w:val="en-US"/>
        </w:rPr>
        <w:t>On a genetic level</w:t>
      </w:r>
      <w:r w:rsidR="000E3106">
        <w:rPr>
          <w:rFonts w:ascii="Arial" w:hAnsi="Arial" w:cs="Arial"/>
          <w:lang w:val="en-US"/>
        </w:rPr>
        <w:t xml:space="preserve"> (see table 1)</w:t>
      </w:r>
      <w:r>
        <w:rPr>
          <w:rFonts w:ascii="Arial" w:hAnsi="Arial" w:cs="Arial"/>
          <w:lang w:val="en-US"/>
        </w:rPr>
        <w:t xml:space="preserve">, in </w:t>
      </w:r>
      <w:r w:rsidRPr="006E5021">
        <w:rPr>
          <w:rFonts w:ascii="Arial" w:hAnsi="Arial" w:cs="Arial"/>
          <w:lang w:val="en-US"/>
        </w:rPr>
        <w:t>66 children with autism spectrum disorder</w:t>
      </w:r>
      <w:r>
        <w:rPr>
          <w:rFonts w:ascii="Arial" w:hAnsi="Arial" w:cs="Arial"/>
          <w:lang w:val="en-US"/>
        </w:rPr>
        <w:t>s</w:t>
      </w:r>
      <w:r w:rsidRPr="006E5021">
        <w:rPr>
          <w:rFonts w:ascii="Arial" w:hAnsi="Arial" w:cs="Arial"/>
          <w:lang w:val="en-US"/>
        </w:rPr>
        <w:t xml:space="preserve"> a marginally significant association of the dopamine D4 receptor gene (</w:t>
      </w:r>
      <w:r w:rsidRPr="006E5021">
        <w:rPr>
          <w:rFonts w:ascii="Arial" w:hAnsi="Arial" w:cs="Arial"/>
          <w:i/>
          <w:lang w:val="en-US"/>
        </w:rPr>
        <w:t>DRD4</w:t>
      </w:r>
      <w:r w:rsidRPr="006E5021">
        <w:rPr>
          <w:rFonts w:ascii="Arial" w:hAnsi="Arial" w:cs="Arial"/>
          <w:lang w:val="en-US"/>
        </w:rPr>
        <w:t xml:space="preserve">) </w:t>
      </w:r>
      <w:r>
        <w:rPr>
          <w:rFonts w:ascii="Arial" w:hAnsi="Arial" w:cs="Arial"/>
          <w:lang w:val="en-US"/>
        </w:rPr>
        <w:t xml:space="preserve">exon 3 48-bp VNTR </w:t>
      </w:r>
      <w:r w:rsidRPr="006E5021">
        <w:rPr>
          <w:rFonts w:ascii="Arial" w:hAnsi="Arial" w:cs="Arial"/>
          <w:lang w:val="en-US"/>
        </w:rPr>
        <w:t xml:space="preserve">7-repeat allele and maternal ratings of separation anxiety was reported </w:t>
      </w:r>
      <w:r>
        <w:rPr>
          <w:rFonts w:ascii="Arial" w:hAnsi="Arial" w:cs="Arial"/>
          <w:noProof/>
          <w:lang w:val="en-US"/>
        </w:rPr>
        <w:t>(Gadow et al., 2010)</w:t>
      </w:r>
      <w:r w:rsidRPr="006E5021">
        <w:rPr>
          <w:rFonts w:ascii="Arial" w:hAnsi="Arial" w:cs="Arial"/>
          <w:lang w:val="en-US"/>
        </w:rPr>
        <w:t>.</w:t>
      </w:r>
      <w:r>
        <w:rPr>
          <w:rFonts w:ascii="Arial" w:hAnsi="Arial" w:cs="Arial"/>
          <w:lang w:val="en-US"/>
        </w:rPr>
        <w:t xml:space="preserve"> Also, non-clinical 1-year-old children (total N=95) carrying the </w:t>
      </w:r>
      <w:r w:rsidRPr="006E5021">
        <w:rPr>
          <w:rFonts w:ascii="Arial" w:hAnsi="Arial" w:cs="Arial"/>
          <w:i/>
          <w:lang w:val="en-US"/>
        </w:rPr>
        <w:t>DRD4</w:t>
      </w:r>
      <w:r>
        <w:rPr>
          <w:rFonts w:ascii="Arial" w:hAnsi="Arial" w:cs="Arial"/>
          <w:lang w:val="en-US"/>
        </w:rPr>
        <w:t xml:space="preserve"> 7-repeat allele have been observed to be</w:t>
      </w:r>
      <w:r w:rsidRPr="006E5021">
        <w:rPr>
          <w:rFonts w:ascii="Arial" w:hAnsi="Arial" w:cs="Arial"/>
          <w:lang w:val="en-US"/>
        </w:rPr>
        <w:t xml:space="preserve"> at greater risk</w:t>
      </w:r>
      <w:r>
        <w:rPr>
          <w:rFonts w:ascii="Arial" w:hAnsi="Arial" w:cs="Arial"/>
          <w:lang w:val="en-US"/>
        </w:rPr>
        <w:t xml:space="preserve"> </w:t>
      </w:r>
      <w:r w:rsidRPr="006E5021">
        <w:rPr>
          <w:rFonts w:ascii="Arial" w:hAnsi="Arial" w:cs="Arial"/>
          <w:lang w:val="en-US"/>
        </w:rPr>
        <w:t>for disorganized attachment</w:t>
      </w:r>
      <w:r w:rsidRPr="00F93D1A">
        <w:rPr>
          <w:rFonts w:ascii="Arial" w:hAnsi="Arial" w:cs="Arial"/>
          <w:lang w:val="en-US"/>
        </w:rPr>
        <w:t xml:space="preserve"> </w:t>
      </w:r>
      <w:r>
        <w:rPr>
          <w:rFonts w:ascii="Arial" w:hAnsi="Arial" w:cs="Arial"/>
          <w:lang w:val="en-US"/>
        </w:rPr>
        <w:t xml:space="preserve">as </w:t>
      </w:r>
      <w:r w:rsidRPr="00F93D1A">
        <w:rPr>
          <w:rFonts w:ascii="Arial" w:hAnsi="Arial" w:cs="Arial"/>
          <w:lang w:val="en-US"/>
        </w:rPr>
        <w:t>as</w:t>
      </w:r>
      <w:r>
        <w:rPr>
          <w:rFonts w:ascii="Arial" w:hAnsi="Arial" w:cs="Arial"/>
          <w:lang w:val="en-US"/>
        </w:rPr>
        <w:t>sessed in the ‘Strange Situation E</w:t>
      </w:r>
      <w:r w:rsidRPr="00F93D1A">
        <w:rPr>
          <w:rFonts w:ascii="Arial" w:hAnsi="Arial" w:cs="Arial"/>
          <w:lang w:val="en-US"/>
        </w:rPr>
        <w:t>xperiment</w:t>
      </w:r>
      <w:r>
        <w:rPr>
          <w:rFonts w:ascii="Arial" w:hAnsi="Arial" w:cs="Arial"/>
          <w:lang w:val="en-US"/>
        </w:rPr>
        <w:t>’</w:t>
      </w:r>
      <w:r w:rsidR="00D040B3">
        <w:rPr>
          <w:rFonts w:ascii="Arial" w:hAnsi="Arial" w:cs="Arial"/>
          <w:lang w:val="en-US"/>
        </w:rPr>
        <w:t>,</w:t>
      </w:r>
      <w:r w:rsidRPr="00BD6565">
        <w:rPr>
          <w:rFonts w:ascii="Arial" w:hAnsi="Arial" w:cs="Arial"/>
          <w:lang w:val="en-US"/>
        </w:rPr>
        <w:t xml:space="preserve"> </w:t>
      </w:r>
      <w:r w:rsidR="00D040B3">
        <w:rPr>
          <w:rFonts w:ascii="Arial" w:hAnsi="Arial" w:cs="Arial"/>
          <w:lang w:val="en-US"/>
        </w:rPr>
        <w:t>which</w:t>
      </w:r>
      <w:r w:rsidRPr="00BD6565">
        <w:rPr>
          <w:rFonts w:ascii="Arial" w:hAnsi="Arial" w:cs="Arial"/>
          <w:lang w:val="en-US"/>
        </w:rPr>
        <w:t xml:space="preserve"> </w:t>
      </w:r>
      <w:r w:rsidR="00D040B3" w:rsidRPr="00BD6565">
        <w:rPr>
          <w:rFonts w:ascii="Arial" w:hAnsi="Arial" w:cs="Arial"/>
          <w:lang w:val="en-US"/>
        </w:rPr>
        <w:t>test</w:t>
      </w:r>
      <w:r w:rsidR="00D040B3">
        <w:rPr>
          <w:rFonts w:ascii="Arial" w:hAnsi="Arial" w:cs="Arial"/>
          <w:lang w:val="en-US"/>
        </w:rPr>
        <w:t>s</w:t>
      </w:r>
      <w:r>
        <w:rPr>
          <w:rFonts w:ascii="Arial" w:hAnsi="Arial" w:cs="Arial"/>
          <w:lang w:val="en-US"/>
        </w:rPr>
        <w:t xml:space="preserve"> infants’ ability to cope with </w:t>
      </w:r>
      <w:r w:rsidRPr="00F93D1A">
        <w:rPr>
          <w:rFonts w:ascii="Arial" w:hAnsi="Arial" w:cs="Arial"/>
          <w:lang w:val="en-US"/>
        </w:rPr>
        <w:t xml:space="preserve">separation anxiety </w:t>
      </w:r>
      <w:r>
        <w:rPr>
          <w:rFonts w:ascii="Arial" w:hAnsi="Arial" w:cs="Arial"/>
          <w:noProof/>
          <w:lang w:val="en-US"/>
        </w:rPr>
        <w:t>(Gervai et al., 2005; Lakatos et al., 2000)</w:t>
      </w:r>
      <w:r>
        <w:rPr>
          <w:rFonts w:ascii="Arial" w:hAnsi="Arial" w:cs="Arial"/>
          <w:lang w:val="en-US"/>
        </w:rPr>
        <w:t xml:space="preserve">. In the same sample, </w:t>
      </w:r>
      <w:r w:rsidRPr="00847634">
        <w:rPr>
          <w:rFonts w:ascii="Arial" w:hAnsi="Arial" w:cs="Arial"/>
          <w:lang w:val="en-US"/>
        </w:rPr>
        <w:t xml:space="preserve">this effect was further enhanced by the presence of the </w:t>
      </w:r>
      <w:r w:rsidRPr="00847634">
        <w:rPr>
          <w:rFonts w:ascii="Arial" w:hAnsi="Arial" w:cs="Arial"/>
          <w:i/>
          <w:lang w:val="en-US"/>
        </w:rPr>
        <w:t>DRD4</w:t>
      </w:r>
      <w:r w:rsidRPr="00847634">
        <w:rPr>
          <w:rFonts w:ascii="Arial" w:hAnsi="Arial" w:cs="Arial"/>
          <w:lang w:val="en-US"/>
        </w:rPr>
        <w:t xml:space="preserve"> </w:t>
      </w:r>
      <w:r w:rsidRPr="00847634">
        <w:rPr>
          <w:rStyle w:val="st1"/>
          <w:rFonts w:ascii="Arial" w:hAnsi="Arial" w:cs="Arial"/>
          <w:lang w:val="en-US"/>
        </w:rPr>
        <w:t xml:space="preserve">rs1800955 </w:t>
      </w:r>
      <w:r w:rsidRPr="00847634">
        <w:rPr>
          <w:rFonts w:ascii="Arial" w:hAnsi="Arial" w:cs="Arial"/>
          <w:lang w:val="en-US"/>
        </w:rPr>
        <w:t>−</w:t>
      </w:r>
      <w:r>
        <w:rPr>
          <w:rFonts w:ascii="Arial" w:hAnsi="Arial" w:cs="Arial"/>
          <w:lang w:val="en-US"/>
        </w:rPr>
        <w:t>521</w:t>
      </w:r>
      <w:r w:rsidRPr="00847634">
        <w:rPr>
          <w:rFonts w:ascii="Arial" w:hAnsi="Arial" w:cs="Arial"/>
          <w:lang w:val="en-US"/>
        </w:rPr>
        <w:t xml:space="preserve">T allele </w:t>
      </w:r>
      <w:r>
        <w:rPr>
          <w:rFonts w:ascii="Arial" w:hAnsi="Arial" w:cs="Arial"/>
          <w:noProof/>
          <w:lang w:val="en-US"/>
        </w:rPr>
        <w:t>(Lakatos et al., 2002)</w:t>
      </w:r>
      <w:r w:rsidRPr="00847634">
        <w:rPr>
          <w:rFonts w:ascii="Arial" w:hAnsi="Arial" w:cs="Arial"/>
          <w:lang w:val="en-US"/>
        </w:rPr>
        <w:t>.</w:t>
      </w:r>
    </w:p>
    <w:p w14:paraId="7AE3C24A" w14:textId="77777777" w:rsidR="00E13771" w:rsidRPr="00847634" w:rsidRDefault="00E13771" w:rsidP="00B81E06">
      <w:pPr>
        <w:pStyle w:val="ListParagraph"/>
        <w:widowControl w:val="0"/>
        <w:numPr>
          <w:ilvl w:val="2"/>
          <w:numId w:val="11"/>
        </w:numPr>
        <w:spacing w:before="120" w:after="120" w:line="360" w:lineRule="auto"/>
        <w:ind w:left="1560" w:hanging="709"/>
        <w:contextualSpacing w:val="0"/>
        <w:jc w:val="both"/>
        <w:rPr>
          <w:rFonts w:ascii="Arial" w:hAnsi="Arial" w:cs="Arial"/>
          <w:u w:val="single"/>
          <w:lang w:val="en-US"/>
        </w:rPr>
      </w:pPr>
      <w:r w:rsidRPr="00847634">
        <w:rPr>
          <w:rFonts w:ascii="Arial" w:hAnsi="Arial" w:cs="Arial"/>
          <w:bCs/>
          <w:u w:val="single"/>
          <w:lang w:val="en-US" w:bidi="en-US"/>
        </w:rPr>
        <w:t>GABA system</w:t>
      </w:r>
    </w:p>
    <w:p w14:paraId="0EA17CEF" w14:textId="77777777" w:rsidR="00E13771" w:rsidRDefault="00E13771" w:rsidP="00B81E06">
      <w:pPr>
        <w:pStyle w:val="ListParagraph"/>
        <w:widowControl w:val="0"/>
        <w:spacing w:line="360" w:lineRule="auto"/>
        <w:ind w:left="0"/>
        <w:jc w:val="both"/>
        <w:rPr>
          <w:rFonts w:ascii="Arial" w:hAnsi="Arial" w:cs="Arial"/>
          <w:lang w:val="en-US"/>
        </w:rPr>
      </w:pPr>
      <w:r>
        <w:rPr>
          <w:rFonts w:ascii="Arial" w:hAnsi="Arial" w:cs="Arial"/>
          <w:lang w:val="en-US"/>
        </w:rPr>
        <w:t>T</w:t>
      </w:r>
      <w:r w:rsidRPr="003F4288">
        <w:rPr>
          <w:rFonts w:ascii="Arial" w:hAnsi="Arial" w:cs="Arial"/>
          <w:lang w:val="en-US"/>
        </w:rPr>
        <w:t xml:space="preserve">he mitochondrial translocator protein </w:t>
      </w:r>
      <w:r>
        <w:rPr>
          <w:rFonts w:ascii="Arial" w:hAnsi="Arial" w:cs="Arial"/>
          <w:lang w:val="en-US"/>
        </w:rPr>
        <w:t xml:space="preserve">18 kDA </w:t>
      </w:r>
      <w:r w:rsidRPr="003F4288">
        <w:rPr>
          <w:rFonts w:ascii="Arial" w:hAnsi="Arial" w:cs="Arial"/>
          <w:lang w:val="en-US"/>
        </w:rPr>
        <w:t>(TSPO)</w:t>
      </w:r>
      <w:r>
        <w:rPr>
          <w:rFonts w:ascii="Arial" w:hAnsi="Arial" w:cs="Arial"/>
          <w:lang w:val="en-US"/>
        </w:rPr>
        <w:t>, formerly named t</w:t>
      </w:r>
      <w:r w:rsidRPr="003F4288">
        <w:rPr>
          <w:rFonts w:ascii="Arial" w:hAnsi="Arial" w:cs="Arial"/>
          <w:lang w:val="en-US"/>
        </w:rPr>
        <w:t>he peripheral-type benzodiazepine receptor (PBR)</w:t>
      </w:r>
      <w:r>
        <w:rPr>
          <w:rFonts w:ascii="Arial" w:hAnsi="Arial" w:cs="Arial"/>
          <w:lang w:val="en-US"/>
        </w:rPr>
        <w:t>, governs</w:t>
      </w:r>
      <w:r w:rsidRPr="003F4288">
        <w:rPr>
          <w:rFonts w:ascii="Arial" w:hAnsi="Arial" w:cs="Arial"/>
          <w:lang w:val="en-US"/>
        </w:rPr>
        <w:t xml:space="preserve"> cholesterol translocation into mitochondria</w:t>
      </w:r>
      <w:r>
        <w:rPr>
          <w:rFonts w:ascii="Arial" w:hAnsi="Arial" w:cs="Arial"/>
          <w:lang w:val="en-US"/>
        </w:rPr>
        <w:t xml:space="preserve"> and thereby</w:t>
      </w:r>
      <w:r w:rsidRPr="003F4288">
        <w:rPr>
          <w:rFonts w:ascii="Arial" w:hAnsi="Arial" w:cs="Arial"/>
          <w:lang w:val="en-US"/>
        </w:rPr>
        <w:t xml:space="preserve"> mediates the first rate-limiting step in the biosynthesis of neurosteroids</w:t>
      </w:r>
      <w:r>
        <w:rPr>
          <w:rFonts w:ascii="Arial" w:hAnsi="Arial" w:cs="Arial"/>
          <w:lang w:val="en-US"/>
        </w:rPr>
        <w:t>, which</w:t>
      </w:r>
      <w:r w:rsidRPr="003F4288">
        <w:rPr>
          <w:rFonts w:ascii="Arial" w:hAnsi="Arial" w:cs="Arial"/>
          <w:lang w:val="en-US"/>
        </w:rPr>
        <w:t xml:space="preserve"> are allosteric modulator</w:t>
      </w:r>
      <w:r>
        <w:rPr>
          <w:rFonts w:ascii="Arial" w:hAnsi="Arial" w:cs="Arial"/>
          <w:lang w:val="en-US"/>
        </w:rPr>
        <w:t xml:space="preserve">s of GABA(A) receptor function </w:t>
      </w:r>
      <w:r>
        <w:rPr>
          <w:rFonts w:ascii="Arial" w:hAnsi="Arial" w:cs="Arial"/>
          <w:noProof/>
          <w:lang w:val="en-US"/>
        </w:rPr>
        <w:t>(Nothdurfter et al., 2012)</w:t>
      </w:r>
      <w:r>
        <w:rPr>
          <w:rFonts w:ascii="Arial" w:hAnsi="Arial" w:cs="Arial"/>
          <w:lang w:val="en-US"/>
        </w:rPr>
        <w:t>.</w:t>
      </w:r>
      <w:r w:rsidRPr="00A446DD">
        <w:rPr>
          <w:lang w:val="en-US"/>
        </w:rPr>
        <w:t xml:space="preserve"> </w:t>
      </w:r>
      <w:r>
        <w:rPr>
          <w:rFonts w:ascii="Arial" w:hAnsi="Arial" w:cs="Arial"/>
          <w:lang w:val="en-US"/>
        </w:rPr>
        <w:t>Using the specific radioligand</w:t>
      </w:r>
      <w:r w:rsidRPr="00A446DD">
        <w:rPr>
          <w:rFonts w:ascii="Arial" w:hAnsi="Arial" w:cs="Arial"/>
          <w:lang w:val="en-US"/>
        </w:rPr>
        <w:t xml:space="preserve"> </w:t>
      </w:r>
      <w:r>
        <w:rPr>
          <w:rFonts w:ascii="Arial" w:hAnsi="Arial" w:cs="Arial"/>
          <w:lang w:val="en-US"/>
        </w:rPr>
        <w:t xml:space="preserve">[3H] PK 11195 in 27 adult outpatients </w:t>
      </w:r>
      <w:r w:rsidRPr="00A446DD">
        <w:rPr>
          <w:rFonts w:ascii="Arial" w:hAnsi="Arial" w:cs="Arial"/>
          <w:lang w:val="en-US"/>
        </w:rPr>
        <w:t xml:space="preserve">with </w:t>
      </w:r>
      <w:r>
        <w:rPr>
          <w:rFonts w:ascii="Arial" w:hAnsi="Arial" w:cs="Arial"/>
          <w:lang w:val="en-US"/>
        </w:rPr>
        <w:t>panic disorder</w:t>
      </w:r>
      <w:r w:rsidRPr="00A446DD">
        <w:rPr>
          <w:rFonts w:ascii="Arial" w:hAnsi="Arial" w:cs="Arial"/>
          <w:lang w:val="en-US"/>
        </w:rPr>
        <w:t xml:space="preserve"> and 18 healthy controls</w:t>
      </w:r>
      <w:r>
        <w:rPr>
          <w:rFonts w:ascii="Arial" w:hAnsi="Arial" w:cs="Arial"/>
          <w:lang w:val="en-US"/>
        </w:rPr>
        <w:t xml:space="preserve">, lower PBR density </w:t>
      </w:r>
      <w:r w:rsidRPr="00A446DD">
        <w:rPr>
          <w:rFonts w:ascii="Arial" w:hAnsi="Arial" w:cs="Arial"/>
          <w:lang w:val="en-US"/>
        </w:rPr>
        <w:t xml:space="preserve">on platelet </w:t>
      </w:r>
      <w:r w:rsidRPr="006576C2">
        <w:rPr>
          <w:rFonts w:ascii="Arial" w:hAnsi="Arial" w:cs="Arial"/>
          <w:lang w:val="en-US"/>
        </w:rPr>
        <w:t xml:space="preserve">membranes was observed </w:t>
      </w:r>
      <w:r w:rsidRPr="006576C2">
        <w:rPr>
          <w:rFonts w:ascii="Arial" w:hAnsi="Arial" w:cs="Arial"/>
          <w:bCs/>
          <w:lang w:val="en-US" w:bidi="en-US"/>
        </w:rPr>
        <w:t xml:space="preserve">only in the subgroup of panic disorder patients </w:t>
      </w:r>
      <w:r>
        <w:rPr>
          <w:rFonts w:ascii="Arial" w:hAnsi="Arial" w:cs="Arial"/>
          <w:bCs/>
          <w:lang w:val="en-US" w:bidi="en-US"/>
        </w:rPr>
        <w:t xml:space="preserve">which </w:t>
      </w:r>
      <w:r w:rsidRPr="006576C2">
        <w:rPr>
          <w:rFonts w:ascii="Arial" w:hAnsi="Arial" w:cs="Arial"/>
          <w:bCs/>
          <w:lang w:val="en-US" w:bidi="en-US"/>
        </w:rPr>
        <w:t xml:space="preserve">also </w:t>
      </w:r>
      <w:r>
        <w:rPr>
          <w:rFonts w:ascii="Arial" w:hAnsi="Arial" w:cs="Arial"/>
          <w:bCs/>
          <w:lang w:val="en-US" w:bidi="en-US"/>
        </w:rPr>
        <w:t>fulfilled</w:t>
      </w:r>
      <w:r w:rsidRPr="006576C2">
        <w:rPr>
          <w:rFonts w:ascii="Arial" w:hAnsi="Arial" w:cs="Arial"/>
          <w:bCs/>
          <w:lang w:val="en-US" w:bidi="en-US"/>
        </w:rPr>
        <w:t xml:space="preserve"> </w:t>
      </w:r>
      <w:r>
        <w:rPr>
          <w:rFonts w:ascii="Arial" w:hAnsi="Arial" w:cs="Arial"/>
          <w:bCs/>
          <w:lang w:val="en-US" w:bidi="en-US"/>
        </w:rPr>
        <w:t>diagnostic</w:t>
      </w:r>
      <w:r w:rsidRPr="006576C2">
        <w:rPr>
          <w:rFonts w:ascii="Arial" w:hAnsi="Arial" w:cs="Arial"/>
          <w:bCs/>
          <w:lang w:val="en-US" w:bidi="en-US"/>
        </w:rPr>
        <w:t xml:space="preserve"> criteria for </w:t>
      </w:r>
      <w:r>
        <w:rPr>
          <w:rFonts w:ascii="Arial" w:hAnsi="Arial" w:cs="Arial"/>
          <w:bCs/>
          <w:lang w:val="en-US" w:bidi="en-US"/>
        </w:rPr>
        <w:t>comorbid SAD</w:t>
      </w:r>
      <w:r w:rsidRPr="006576C2">
        <w:rPr>
          <w:rFonts w:ascii="Arial" w:hAnsi="Arial" w:cs="Arial"/>
          <w:bCs/>
          <w:lang w:val="en-US" w:bidi="en-US"/>
        </w:rPr>
        <w:t xml:space="preserve">. Accordingly, </w:t>
      </w:r>
      <w:r w:rsidRPr="006576C2">
        <w:rPr>
          <w:rFonts w:ascii="Arial" w:hAnsi="Arial" w:cs="Arial"/>
          <w:lang w:val="en-US"/>
        </w:rPr>
        <w:t xml:space="preserve">PBR density correlated negatively </w:t>
      </w:r>
      <w:r>
        <w:rPr>
          <w:rFonts w:ascii="Arial" w:hAnsi="Arial" w:cs="Arial"/>
          <w:lang w:val="en-US"/>
        </w:rPr>
        <w:t>with separation anxiety severity scores</w:t>
      </w:r>
      <w:r w:rsidRPr="006576C2">
        <w:rPr>
          <w:rFonts w:ascii="Arial" w:hAnsi="Arial" w:cs="Arial"/>
          <w:lang w:val="en-US"/>
        </w:rPr>
        <w:t xml:space="preserve"> </w:t>
      </w:r>
      <w:r>
        <w:rPr>
          <w:rFonts w:ascii="Arial" w:hAnsi="Arial" w:cs="Arial"/>
          <w:noProof/>
          <w:lang w:val="en-US"/>
        </w:rPr>
        <w:t>(Pini et al., 2005)</w:t>
      </w:r>
      <w:r w:rsidRPr="006576C2">
        <w:rPr>
          <w:rFonts w:ascii="Arial" w:hAnsi="Arial" w:cs="Arial"/>
          <w:lang w:val="en-US"/>
        </w:rPr>
        <w:t>. This finding was replicated in 40 adult outpatients with major depression and 20 healthy controls, where again a reduction of platelet TSPO density mean value</w:t>
      </w:r>
      <w:r>
        <w:rPr>
          <w:rFonts w:ascii="Arial" w:hAnsi="Arial" w:cs="Arial"/>
          <w:lang w:val="en-US"/>
        </w:rPr>
        <w:t>s</w:t>
      </w:r>
      <w:r w:rsidRPr="006576C2">
        <w:rPr>
          <w:rFonts w:ascii="Arial" w:hAnsi="Arial" w:cs="Arial"/>
          <w:lang w:val="en-US"/>
        </w:rPr>
        <w:t xml:space="preserve"> was found in depressed patients with comorbid </w:t>
      </w:r>
      <w:r>
        <w:rPr>
          <w:rFonts w:ascii="Arial" w:hAnsi="Arial" w:cs="Arial"/>
          <w:lang w:val="en-US"/>
        </w:rPr>
        <w:t>ASAD</w:t>
      </w:r>
      <w:r w:rsidRPr="006576C2">
        <w:rPr>
          <w:rFonts w:ascii="Arial" w:hAnsi="Arial" w:cs="Arial"/>
          <w:lang w:val="en-US"/>
        </w:rPr>
        <w:t xml:space="preserve"> symptoms only</w:t>
      </w:r>
      <w:r>
        <w:rPr>
          <w:rFonts w:ascii="Arial" w:hAnsi="Arial" w:cs="Arial"/>
          <w:lang w:val="en-US"/>
        </w:rPr>
        <w:t>,</w:t>
      </w:r>
      <w:r w:rsidRPr="006576C2">
        <w:rPr>
          <w:rFonts w:ascii="Arial" w:hAnsi="Arial" w:cs="Arial"/>
          <w:lang w:val="en-US"/>
        </w:rPr>
        <w:t xml:space="preserve"> and PBR density correlated negatively with </w:t>
      </w:r>
      <w:r>
        <w:rPr>
          <w:rFonts w:ascii="Arial" w:hAnsi="Arial" w:cs="Arial"/>
          <w:lang w:val="en-US"/>
        </w:rPr>
        <w:t>separation anxiety</w:t>
      </w:r>
      <w:r w:rsidRPr="006576C2">
        <w:rPr>
          <w:rFonts w:ascii="Arial" w:hAnsi="Arial" w:cs="Arial"/>
          <w:lang w:val="en-US"/>
        </w:rPr>
        <w:t xml:space="preserve"> </w:t>
      </w:r>
      <w:r>
        <w:rPr>
          <w:rFonts w:ascii="Arial" w:hAnsi="Arial" w:cs="Arial"/>
          <w:lang w:val="en-US"/>
        </w:rPr>
        <w:t>severity</w:t>
      </w:r>
      <w:r w:rsidRPr="006576C2">
        <w:rPr>
          <w:rFonts w:ascii="Arial" w:hAnsi="Arial" w:cs="Arial"/>
          <w:lang w:val="en-US"/>
        </w:rPr>
        <w:t xml:space="preserve"> </w:t>
      </w:r>
      <w:r>
        <w:rPr>
          <w:rFonts w:ascii="Arial" w:hAnsi="Arial" w:cs="Arial"/>
          <w:noProof/>
          <w:lang w:val="en-US"/>
        </w:rPr>
        <w:t>(Chelli et al., 2008)</w:t>
      </w:r>
      <w:r w:rsidRPr="006576C2">
        <w:rPr>
          <w:rFonts w:ascii="Arial" w:hAnsi="Arial" w:cs="Arial"/>
          <w:lang w:val="en-US"/>
        </w:rPr>
        <w:t>.</w:t>
      </w:r>
      <w:r>
        <w:rPr>
          <w:rFonts w:ascii="Arial" w:hAnsi="Arial" w:cs="Arial"/>
          <w:lang w:val="en-US"/>
        </w:rPr>
        <w:t xml:space="preserve"> Also in a sample of 24 outpatients with bipolar disorder compared to 14 healthy controls, only the patients with comorbid ASAD displayed lower TSPO density on platelet membranes, with separation anxiety</w:t>
      </w:r>
      <w:r w:rsidRPr="006576C2">
        <w:rPr>
          <w:rFonts w:ascii="Arial" w:hAnsi="Arial" w:cs="Arial"/>
          <w:lang w:val="en-US"/>
        </w:rPr>
        <w:t xml:space="preserve"> scores</w:t>
      </w:r>
      <w:r>
        <w:rPr>
          <w:rFonts w:ascii="Arial" w:hAnsi="Arial" w:cs="Arial"/>
          <w:lang w:val="en-US"/>
        </w:rPr>
        <w:t xml:space="preserve"> again correlating negatively with individual TSPO density values </w:t>
      </w:r>
      <w:r>
        <w:rPr>
          <w:rFonts w:ascii="Arial" w:hAnsi="Arial" w:cs="Arial"/>
          <w:noProof/>
          <w:lang w:val="en-US"/>
        </w:rPr>
        <w:t>(Abelli et al., 2010)</w:t>
      </w:r>
      <w:r>
        <w:rPr>
          <w:rFonts w:ascii="Arial" w:hAnsi="Arial" w:cs="Arial"/>
          <w:lang w:val="en-US"/>
        </w:rPr>
        <w:t>.</w:t>
      </w:r>
    </w:p>
    <w:p w14:paraId="64428D9A" w14:textId="204816BE" w:rsidR="00E13771" w:rsidRPr="00BB66AC" w:rsidRDefault="00E13771" w:rsidP="00B81E06">
      <w:pPr>
        <w:pStyle w:val="ListParagraph"/>
        <w:widowControl w:val="0"/>
        <w:spacing w:after="120" w:line="360" w:lineRule="auto"/>
        <w:ind w:left="0"/>
        <w:contextualSpacing w:val="0"/>
        <w:jc w:val="both"/>
        <w:rPr>
          <w:rFonts w:ascii="Arial" w:hAnsi="Arial" w:cs="Arial"/>
          <w:lang w:val="en-US"/>
        </w:rPr>
      </w:pPr>
      <w:r>
        <w:rPr>
          <w:rFonts w:ascii="Arial" w:hAnsi="Arial" w:cs="Arial"/>
          <w:lang w:val="en-US"/>
        </w:rPr>
        <w:t>On a genetic level</w:t>
      </w:r>
      <w:r w:rsidR="000E3106">
        <w:rPr>
          <w:rFonts w:ascii="Arial" w:hAnsi="Arial" w:cs="Arial"/>
          <w:lang w:val="en-US"/>
        </w:rPr>
        <w:t xml:space="preserve"> (see table 1)</w:t>
      </w:r>
      <w:r>
        <w:rPr>
          <w:rFonts w:ascii="Arial" w:hAnsi="Arial" w:cs="Arial"/>
          <w:lang w:val="en-US"/>
        </w:rPr>
        <w:t xml:space="preserve">, in a sample of 182 patients with unipolar or bipolar depression (80 with </w:t>
      </w:r>
      <w:r w:rsidRPr="00847634">
        <w:rPr>
          <w:rFonts w:ascii="Arial" w:hAnsi="Arial" w:cs="Arial"/>
          <w:lang w:val="en-US"/>
        </w:rPr>
        <w:t xml:space="preserve">comorbid </w:t>
      </w:r>
      <w:r>
        <w:rPr>
          <w:rFonts w:ascii="Arial" w:hAnsi="Arial" w:cs="Arial"/>
          <w:lang w:val="en-US"/>
        </w:rPr>
        <w:t>ASAD</w:t>
      </w:r>
      <w:r w:rsidRPr="00847634">
        <w:rPr>
          <w:rFonts w:ascii="Arial" w:hAnsi="Arial" w:cs="Arial"/>
          <w:lang w:val="en-US"/>
        </w:rPr>
        <w:t xml:space="preserve">) and 190 healthy controls, the </w:t>
      </w:r>
      <w:r>
        <w:rPr>
          <w:rFonts w:ascii="Arial" w:hAnsi="Arial" w:cs="Arial"/>
          <w:lang w:val="en-US"/>
        </w:rPr>
        <w:t xml:space="preserve">functional </w:t>
      </w:r>
      <w:r w:rsidRPr="00847634">
        <w:rPr>
          <w:rFonts w:ascii="Arial" w:hAnsi="Arial" w:cs="Arial"/>
          <w:i/>
          <w:lang w:val="en-US"/>
        </w:rPr>
        <w:t>TSPO</w:t>
      </w:r>
      <w:r w:rsidRPr="00847634">
        <w:rPr>
          <w:rFonts w:ascii="Arial" w:hAnsi="Arial" w:cs="Arial"/>
          <w:lang w:val="en-US"/>
        </w:rPr>
        <w:t xml:space="preserve"> </w:t>
      </w:r>
      <w:r w:rsidRPr="00C170BC">
        <w:rPr>
          <w:rStyle w:val="Emphasis"/>
          <w:rFonts w:ascii="Arial" w:hAnsi="Arial"/>
          <w:i w:val="0"/>
          <w:lang w:val="en"/>
        </w:rPr>
        <w:t>rs6971</w:t>
      </w:r>
      <w:r w:rsidRPr="00C170BC">
        <w:rPr>
          <w:rFonts w:ascii="Arial" w:hAnsi="Arial"/>
          <w:lang w:val="en"/>
        </w:rPr>
        <w:t xml:space="preserve"> </w:t>
      </w:r>
      <w:r w:rsidRPr="00847634">
        <w:rPr>
          <w:rFonts w:ascii="Arial" w:hAnsi="Arial" w:cs="Arial"/>
          <w:lang w:val="en-US"/>
        </w:rPr>
        <w:t xml:space="preserve">A allele was found to be associated with comorbid </w:t>
      </w:r>
      <w:r>
        <w:rPr>
          <w:rFonts w:ascii="Arial" w:hAnsi="Arial" w:cs="Arial"/>
          <w:lang w:val="en-US"/>
        </w:rPr>
        <w:t>ASAD diagnosis</w:t>
      </w:r>
      <w:r w:rsidRPr="00847634">
        <w:rPr>
          <w:rFonts w:ascii="Arial" w:hAnsi="Arial" w:cs="Arial"/>
          <w:lang w:val="en-US"/>
        </w:rPr>
        <w:t>. Also</w:t>
      </w:r>
      <w:r>
        <w:rPr>
          <w:rFonts w:ascii="Arial" w:hAnsi="Arial" w:cs="Arial"/>
          <w:lang w:val="en-US"/>
        </w:rPr>
        <w:t xml:space="preserve">, higher separation anxiety scores were discerned in AG heterozygotes as compared to GG genotype carriers, independent of depression diagnosis </w:t>
      </w:r>
      <w:r>
        <w:rPr>
          <w:rFonts w:ascii="Arial" w:hAnsi="Arial" w:cs="Arial"/>
          <w:noProof/>
          <w:lang w:val="en-US"/>
        </w:rPr>
        <w:t>(Costa et al., 2009c)</w:t>
      </w:r>
      <w:r>
        <w:rPr>
          <w:rFonts w:ascii="Arial" w:hAnsi="Arial" w:cs="Arial"/>
          <w:lang w:val="en-US"/>
        </w:rPr>
        <w:t>.</w:t>
      </w:r>
    </w:p>
    <w:p w14:paraId="683F304C" w14:textId="77777777" w:rsidR="00E13771" w:rsidRDefault="00E13771" w:rsidP="00B81E06">
      <w:pPr>
        <w:pStyle w:val="ListParagraph"/>
        <w:widowControl w:val="0"/>
        <w:numPr>
          <w:ilvl w:val="1"/>
          <w:numId w:val="11"/>
        </w:numPr>
        <w:spacing w:before="240" w:after="240" w:line="360" w:lineRule="auto"/>
        <w:ind w:left="850" w:hanging="425"/>
        <w:contextualSpacing w:val="0"/>
        <w:jc w:val="both"/>
        <w:rPr>
          <w:rFonts w:ascii="Arial" w:hAnsi="Arial" w:cs="Arial"/>
          <w:b/>
          <w:lang w:val="en-US"/>
        </w:rPr>
      </w:pPr>
      <w:r>
        <w:rPr>
          <w:rFonts w:ascii="Arial" w:hAnsi="Arial" w:cs="Arial"/>
          <w:b/>
          <w:lang w:val="en-US"/>
        </w:rPr>
        <w:t>Neuroendocrinology</w:t>
      </w:r>
    </w:p>
    <w:p w14:paraId="5B2CCE44" w14:textId="6DC4C6AB" w:rsidR="00E13771" w:rsidRPr="00BB66AC" w:rsidRDefault="00E13771" w:rsidP="00B81E06">
      <w:pPr>
        <w:pStyle w:val="ListParagraph"/>
        <w:widowControl w:val="0"/>
        <w:spacing w:after="0" w:line="360" w:lineRule="auto"/>
        <w:ind w:left="0"/>
        <w:jc w:val="both"/>
        <w:rPr>
          <w:rFonts w:ascii="Arial" w:hAnsi="Arial" w:cs="Arial"/>
          <w:lang w:val="en-US"/>
        </w:rPr>
      </w:pPr>
      <w:r w:rsidRPr="00BB66AC">
        <w:rPr>
          <w:rFonts w:ascii="Arial" w:hAnsi="Arial" w:cs="Arial"/>
          <w:lang w:val="en-US"/>
        </w:rPr>
        <w:t xml:space="preserve">In a sample of 56 persons having experienced acute bereavement or impending loss, Jacobs et al. reported increased urinary free cortisol output in the subgroup of probands with worsening separation anxiety within one month </w:t>
      </w:r>
      <w:r>
        <w:rPr>
          <w:rFonts w:ascii="Arial" w:hAnsi="Arial" w:cs="Arial"/>
          <w:lang w:val="en-US"/>
        </w:rPr>
        <w:t>of</w:t>
      </w:r>
      <w:r w:rsidRPr="00BB66AC">
        <w:rPr>
          <w:rFonts w:ascii="Arial" w:hAnsi="Arial" w:cs="Arial"/>
          <w:lang w:val="en-US"/>
        </w:rPr>
        <w:t xml:space="preserve"> the event </w:t>
      </w:r>
      <w:r>
        <w:rPr>
          <w:rFonts w:ascii="Arial" w:hAnsi="Arial" w:cs="Arial"/>
          <w:noProof/>
          <w:lang w:val="en-US"/>
        </w:rPr>
        <w:t>(Jacobs et al., 1987)</w:t>
      </w:r>
      <w:r w:rsidRPr="00BB66AC">
        <w:rPr>
          <w:rFonts w:ascii="Arial" w:hAnsi="Arial" w:cs="Arial"/>
          <w:lang w:val="en-US"/>
        </w:rPr>
        <w:t xml:space="preserve">. In female healthy probands (N=22), separation sensitivity </w:t>
      </w:r>
      <w:r w:rsidR="00D040B3">
        <w:rPr>
          <w:rFonts w:ascii="Arial" w:hAnsi="Arial" w:cs="Arial"/>
          <w:lang w:val="en-US"/>
        </w:rPr>
        <w:t>correlated</w:t>
      </w:r>
      <w:r w:rsidRPr="00BB66AC">
        <w:rPr>
          <w:rFonts w:ascii="Arial" w:hAnsi="Arial" w:cs="Arial"/>
          <w:lang w:val="en-US"/>
        </w:rPr>
        <w:t xml:space="preserve"> negatively with morning cortisol blood levels</w:t>
      </w:r>
      <w:r>
        <w:rPr>
          <w:rFonts w:ascii="Arial" w:hAnsi="Arial" w:cs="Arial"/>
          <w:lang w:val="en-US"/>
        </w:rPr>
        <w:t xml:space="preserve"> </w:t>
      </w:r>
      <w:r>
        <w:rPr>
          <w:rFonts w:ascii="Arial" w:hAnsi="Arial" w:cs="Arial"/>
          <w:noProof/>
          <w:lang w:val="en-US"/>
        </w:rPr>
        <w:t>(Dell'Osso et al., 2012)</w:t>
      </w:r>
      <w:r w:rsidRPr="00BB66AC">
        <w:rPr>
          <w:rFonts w:ascii="Arial" w:hAnsi="Arial" w:cs="Arial"/>
          <w:lang w:val="en-US"/>
        </w:rPr>
        <w:t xml:space="preserve">. In a sample of 57 healthy adult men, parental death during childhood was associated with higher cortisol levels as compared to those having never experienced loss or separation </w:t>
      </w:r>
      <w:r>
        <w:rPr>
          <w:rFonts w:ascii="Arial" w:hAnsi="Arial" w:cs="Arial"/>
          <w:lang w:val="en-US"/>
        </w:rPr>
        <w:t xml:space="preserve">for more than </w:t>
      </w:r>
      <w:r w:rsidRPr="00BB66AC">
        <w:rPr>
          <w:rFonts w:ascii="Arial" w:hAnsi="Arial" w:cs="Arial"/>
          <w:lang w:val="en-US"/>
        </w:rPr>
        <w:t xml:space="preserve">2 weeks from their parents, while cortisol patterns in probands </w:t>
      </w:r>
      <w:r>
        <w:rPr>
          <w:rFonts w:ascii="Arial" w:hAnsi="Arial" w:cs="Arial"/>
          <w:lang w:val="en-US"/>
        </w:rPr>
        <w:t>who had</w:t>
      </w:r>
      <w:r w:rsidRPr="00BB66AC">
        <w:rPr>
          <w:rFonts w:ascii="Arial" w:hAnsi="Arial" w:cs="Arial"/>
          <w:lang w:val="en-US"/>
        </w:rPr>
        <w:t xml:space="preserve"> temporarily been separated from their parents were inconclusive </w:t>
      </w:r>
      <w:r>
        <w:rPr>
          <w:rFonts w:ascii="Arial" w:hAnsi="Arial" w:cs="Arial"/>
          <w:noProof/>
          <w:lang w:val="en-US"/>
        </w:rPr>
        <w:t>(Nicolson, 2004)</w:t>
      </w:r>
      <w:r w:rsidRPr="00BB66AC">
        <w:rPr>
          <w:rFonts w:ascii="Arial" w:hAnsi="Arial" w:cs="Arial"/>
          <w:lang w:val="en-US"/>
        </w:rPr>
        <w:t xml:space="preserve">. Exposure to the ‘strange situation procedure’ </w:t>
      </w:r>
      <w:r w:rsidR="00D040B3">
        <w:rPr>
          <w:rFonts w:ascii="Arial" w:hAnsi="Arial" w:cs="Arial"/>
          <w:lang w:val="en-US"/>
        </w:rPr>
        <w:t>(</w:t>
      </w:r>
      <w:r w:rsidRPr="00BB66AC">
        <w:rPr>
          <w:rFonts w:ascii="Arial" w:hAnsi="Arial" w:cs="Arial"/>
          <w:lang w:val="en-US"/>
        </w:rPr>
        <w:t>including two brief separations from the mother</w:t>
      </w:r>
      <w:r w:rsidR="00D040B3">
        <w:rPr>
          <w:rFonts w:ascii="Arial" w:hAnsi="Arial" w:cs="Arial"/>
          <w:lang w:val="en-US"/>
        </w:rPr>
        <w:t>)</w:t>
      </w:r>
      <w:r w:rsidRPr="00BB66AC">
        <w:rPr>
          <w:rFonts w:ascii="Arial" w:hAnsi="Arial" w:cs="Arial"/>
          <w:lang w:val="en-US"/>
        </w:rPr>
        <w:t xml:space="preserve"> elicited a significantly increased cortisol response</w:t>
      </w:r>
      <w:r w:rsidRPr="00BB66AC">
        <w:rPr>
          <w:lang w:val="en-US"/>
        </w:rPr>
        <w:t xml:space="preserve"> </w:t>
      </w:r>
      <w:r w:rsidRPr="00BB66AC">
        <w:rPr>
          <w:rFonts w:ascii="Arial" w:hAnsi="Arial" w:cs="Arial"/>
          <w:lang w:val="en-US"/>
        </w:rPr>
        <w:t xml:space="preserve">in 152 children at 12 months of age </w:t>
      </w:r>
      <w:r>
        <w:rPr>
          <w:rFonts w:ascii="Arial" w:hAnsi="Arial" w:cs="Arial"/>
          <w:noProof/>
          <w:lang w:val="en-US"/>
        </w:rPr>
        <w:t>(Tollenaar et al., 2011)</w:t>
      </w:r>
      <w:r w:rsidRPr="00BB66AC">
        <w:rPr>
          <w:rFonts w:ascii="Arial" w:hAnsi="Arial" w:cs="Arial"/>
          <w:lang w:val="en-US"/>
        </w:rPr>
        <w:t>.</w:t>
      </w:r>
    </w:p>
    <w:p w14:paraId="60F1EDCE" w14:textId="31067539" w:rsidR="00E13771" w:rsidRPr="00BB66AC" w:rsidRDefault="00E13771" w:rsidP="00B81E06">
      <w:pPr>
        <w:pStyle w:val="ListParagraph"/>
        <w:widowControl w:val="0"/>
        <w:spacing w:after="0" w:line="360" w:lineRule="auto"/>
        <w:ind w:left="0"/>
        <w:jc w:val="both"/>
        <w:rPr>
          <w:rFonts w:ascii="Arial" w:hAnsi="Arial" w:cs="Arial"/>
          <w:lang w:val="en-US"/>
        </w:rPr>
      </w:pPr>
      <w:r w:rsidRPr="00BB66AC">
        <w:rPr>
          <w:rFonts w:ascii="Arial" w:hAnsi="Arial" w:cs="Arial"/>
          <w:lang w:val="en-US"/>
        </w:rPr>
        <w:t>Analyzing diurnal cortisol profiles, van Hulle et al. discerned a significant and positive correlation of separation anxiety symptoms with the afternoon</w:t>
      </w:r>
      <w:r>
        <w:rPr>
          <w:rFonts w:ascii="Arial" w:hAnsi="Arial" w:cs="Arial"/>
          <w:lang w:val="en-US"/>
        </w:rPr>
        <w:t>-</w:t>
      </w:r>
      <w:r w:rsidRPr="00BB66AC">
        <w:rPr>
          <w:rFonts w:ascii="Arial" w:hAnsi="Arial" w:cs="Arial"/>
          <w:lang w:val="en-US"/>
        </w:rPr>
        <w:t xml:space="preserve">evening cortisol slope in 129 8-year old children </w:t>
      </w:r>
      <w:r>
        <w:rPr>
          <w:rFonts w:ascii="Arial" w:hAnsi="Arial" w:cs="Arial"/>
          <w:noProof/>
          <w:lang w:val="en-US"/>
        </w:rPr>
        <w:t>(Van Hulle et al., 2017)</w:t>
      </w:r>
      <w:r w:rsidRPr="00BB66AC">
        <w:rPr>
          <w:rFonts w:ascii="Arial" w:hAnsi="Arial" w:cs="Arial"/>
          <w:lang w:val="en-US"/>
        </w:rPr>
        <w:t>. Furthermore</w:t>
      </w:r>
      <w:r>
        <w:rPr>
          <w:rFonts w:ascii="Arial" w:hAnsi="Arial" w:cs="Arial"/>
          <w:lang w:val="en-US"/>
        </w:rPr>
        <w:t>, s</w:t>
      </w:r>
      <w:r w:rsidRPr="00BB66AC">
        <w:rPr>
          <w:rFonts w:ascii="Arial" w:hAnsi="Arial" w:cs="Arial"/>
          <w:lang w:val="en-US"/>
        </w:rPr>
        <w:t>eparation anxiety symptoms were observed to trend-wise predict cortisol concentrations at noon in a sample of 99 8</w:t>
      </w:r>
      <w:r w:rsidR="00EE7CD0">
        <w:rPr>
          <w:rFonts w:ascii="Arial" w:hAnsi="Arial" w:cs="Arial"/>
          <w:lang w:val="en-US"/>
        </w:rPr>
        <w:t>-</w:t>
      </w:r>
      <w:r w:rsidR="00B81E06">
        <w:rPr>
          <w:rFonts w:ascii="Arial" w:hAnsi="Arial" w:cs="Arial"/>
          <w:lang w:val="en-US"/>
        </w:rPr>
        <w:t xml:space="preserve"> </w:t>
      </w:r>
      <w:r w:rsidRPr="00BB66AC">
        <w:rPr>
          <w:rFonts w:ascii="Arial" w:hAnsi="Arial" w:cs="Arial"/>
          <w:lang w:val="en-US"/>
        </w:rPr>
        <w:t>to</w:t>
      </w:r>
      <w:r w:rsidR="00B81E06">
        <w:rPr>
          <w:rFonts w:ascii="Arial" w:hAnsi="Arial" w:cs="Arial"/>
          <w:lang w:val="en-US"/>
        </w:rPr>
        <w:t xml:space="preserve"> </w:t>
      </w:r>
      <w:r w:rsidRPr="00BB66AC">
        <w:rPr>
          <w:rFonts w:ascii="Arial" w:hAnsi="Arial" w:cs="Arial"/>
          <w:lang w:val="en-US"/>
        </w:rPr>
        <w:t xml:space="preserve">16-year-old </w:t>
      </w:r>
      <w:r w:rsidR="00EE7CD0">
        <w:rPr>
          <w:rFonts w:ascii="Arial" w:hAnsi="Arial" w:cs="Arial"/>
          <w:lang w:val="en-US"/>
        </w:rPr>
        <w:t xml:space="preserve">children or </w:t>
      </w:r>
      <w:r w:rsidRPr="00BB66AC">
        <w:rPr>
          <w:rFonts w:ascii="Arial" w:hAnsi="Arial" w:cs="Arial"/>
          <w:lang w:val="en-US"/>
        </w:rPr>
        <w:t xml:space="preserve">adolescents with </w:t>
      </w:r>
      <w:r>
        <w:rPr>
          <w:rFonts w:ascii="Arial" w:hAnsi="Arial" w:cs="Arial"/>
          <w:lang w:val="en-US"/>
        </w:rPr>
        <w:t>mixed</w:t>
      </w:r>
      <w:r w:rsidRPr="00BB66AC">
        <w:rPr>
          <w:rFonts w:ascii="Arial" w:hAnsi="Arial" w:cs="Arial"/>
          <w:lang w:val="en-US"/>
        </w:rPr>
        <w:t xml:space="preserve"> anxiety disorder</w:t>
      </w:r>
      <w:r>
        <w:rPr>
          <w:rFonts w:ascii="Arial" w:hAnsi="Arial" w:cs="Arial"/>
          <w:lang w:val="en-US"/>
        </w:rPr>
        <w:t>s</w:t>
      </w:r>
      <w:r w:rsidRPr="00BB66AC">
        <w:rPr>
          <w:rFonts w:ascii="Arial" w:hAnsi="Arial" w:cs="Arial"/>
          <w:lang w:val="en-US"/>
        </w:rPr>
        <w:t xml:space="preserve"> </w:t>
      </w:r>
      <w:r>
        <w:rPr>
          <w:rFonts w:ascii="Arial" w:hAnsi="Arial" w:cs="Arial"/>
          <w:noProof/>
          <w:lang w:val="en-US"/>
        </w:rPr>
        <w:t>(Kallen et al., 2008)</w:t>
      </w:r>
      <w:r w:rsidRPr="00BB66AC">
        <w:rPr>
          <w:rFonts w:ascii="Arial" w:hAnsi="Arial" w:cs="Arial"/>
          <w:lang w:val="en-US"/>
        </w:rPr>
        <w:t>. In contrast, in a sample of 152 children aged 8</w:t>
      </w:r>
      <w:r w:rsidR="00EE7CD0">
        <w:rPr>
          <w:rFonts w:ascii="Arial" w:hAnsi="Arial" w:cs="Arial"/>
          <w:lang w:val="en-US"/>
        </w:rPr>
        <w:t>-</w:t>
      </w:r>
      <w:r w:rsidRPr="00BB66AC">
        <w:rPr>
          <w:rFonts w:ascii="Arial" w:hAnsi="Arial" w:cs="Arial"/>
          <w:lang w:val="en-US"/>
        </w:rPr>
        <w:t>12</w:t>
      </w:r>
      <w:r>
        <w:rPr>
          <w:rFonts w:ascii="Arial" w:hAnsi="Arial" w:cs="Arial"/>
          <w:lang w:val="en-US"/>
        </w:rPr>
        <w:t xml:space="preserve"> </w:t>
      </w:r>
      <w:r w:rsidRPr="00BB66AC">
        <w:rPr>
          <w:rFonts w:ascii="Arial" w:hAnsi="Arial" w:cs="Arial"/>
          <w:lang w:val="en-US"/>
        </w:rPr>
        <w:t xml:space="preserve">years with highly comorbid </w:t>
      </w:r>
      <w:r>
        <w:rPr>
          <w:rFonts w:ascii="Arial" w:hAnsi="Arial" w:cs="Arial"/>
          <w:lang w:val="en-US"/>
        </w:rPr>
        <w:t>mixed anxiety disorders including SAD,</w:t>
      </w:r>
      <w:r w:rsidRPr="00BB66AC">
        <w:rPr>
          <w:rFonts w:ascii="Arial" w:hAnsi="Arial" w:cs="Arial"/>
          <w:lang w:val="en-US"/>
        </w:rPr>
        <w:t xml:space="preserve"> a low diurnal cortisol profile at noon and in the evening was discerned when compared to 200 same-aged </w:t>
      </w:r>
      <w:r>
        <w:rPr>
          <w:rFonts w:ascii="Arial" w:hAnsi="Arial" w:cs="Arial"/>
          <w:lang w:val="en-US"/>
        </w:rPr>
        <w:t>non-clinical</w:t>
      </w:r>
      <w:r w:rsidRPr="00BB66AC">
        <w:rPr>
          <w:rFonts w:ascii="Arial" w:hAnsi="Arial" w:cs="Arial"/>
          <w:lang w:val="en-US"/>
        </w:rPr>
        <w:t xml:space="preserve"> children </w:t>
      </w:r>
      <w:r>
        <w:rPr>
          <w:rFonts w:ascii="Arial" w:hAnsi="Arial" w:cs="Arial"/>
          <w:noProof/>
          <w:lang w:val="en-US"/>
        </w:rPr>
        <w:t>(Dieleman et al., 2015)</w:t>
      </w:r>
      <w:r w:rsidRPr="00BB66AC">
        <w:rPr>
          <w:rFonts w:ascii="Arial" w:hAnsi="Arial" w:cs="Arial"/>
          <w:lang w:val="en-US"/>
        </w:rPr>
        <w:t xml:space="preserve">. </w:t>
      </w:r>
    </w:p>
    <w:p w14:paraId="3C3CCF47" w14:textId="5FCBE326" w:rsidR="00E13771" w:rsidRPr="00BB66AC" w:rsidRDefault="00E13771" w:rsidP="00B81E06">
      <w:pPr>
        <w:pStyle w:val="ListParagraph"/>
        <w:widowControl w:val="0"/>
        <w:spacing w:after="0" w:line="360" w:lineRule="auto"/>
        <w:ind w:left="0"/>
        <w:jc w:val="both"/>
        <w:rPr>
          <w:rFonts w:ascii="Arial" w:hAnsi="Arial" w:cs="Arial"/>
          <w:lang w:val="en-US"/>
        </w:rPr>
      </w:pPr>
      <w:r w:rsidRPr="00BB66AC">
        <w:rPr>
          <w:rFonts w:ascii="Arial" w:hAnsi="Arial" w:cs="Arial"/>
          <w:lang w:val="en-US"/>
        </w:rPr>
        <w:t xml:space="preserve">In a psychophysiological challenge paradigm, 31 10-year-old children with SAD displayed significantly increased </w:t>
      </w:r>
      <w:r w:rsidRPr="00ED5ABC">
        <w:rPr>
          <w:rFonts w:ascii="Arial" w:hAnsi="Arial" w:cs="Arial"/>
          <w:lang w:val="en-US"/>
        </w:rPr>
        <w:t>hypothalamic pituitary adrenal</w:t>
      </w:r>
      <w:r>
        <w:rPr>
          <w:rFonts w:ascii="Arial" w:hAnsi="Arial" w:cs="Arial"/>
          <w:lang w:val="en-US"/>
        </w:rPr>
        <w:t xml:space="preserve"> (</w:t>
      </w:r>
      <w:r w:rsidRPr="00BB66AC">
        <w:rPr>
          <w:rFonts w:ascii="Arial" w:hAnsi="Arial" w:cs="Arial"/>
          <w:lang w:val="en-US"/>
        </w:rPr>
        <w:t>HPA</w:t>
      </w:r>
      <w:r>
        <w:rPr>
          <w:rFonts w:ascii="Arial" w:hAnsi="Arial" w:cs="Arial"/>
          <w:lang w:val="en-US"/>
        </w:rPr>
        <w:t>)</w:t>
      </w:r>
      <w:r w:rsidRPr="00BB66AC">
        <w:rPr>
          <w:rFonts w:ascii="Arial" w:hAnsi="Arial" w:cs="Arial"/>
          <w:lang w:val="en-US"/>
        </w:rPr>
        <w:t xml:space="preserve"> axis activity with increased cortisol secretion in anticipation of </w:t>
      </w:r>
      <w:r w:rsidR="00EE7CD0">
        <w:rPr>
          <w:rFonts w:ascii="Arial" w:hAnsi="Arial" w:cs="Arial"/>
          <w:lang w:val="en-US"/>
        </w:rPr>
        <w:t>(</w:t>
      </w:r>
      <w:r w:rsidRPr="00BB66AC">
        <w:rPr>
          <w:rFonts w:ascii="Arial" w:hAnsi="Arial" w:cs="Arial"/>
          <w:lang w:val="en-US"/>
        </w:rPr>
        <w:t xml:space="preserve">as well as </w:t>
      </w:r>
      <w:r>
        <w:rPr>
          <w:rFonts w:ascii="Arial" w:hAnsi="Arial" w:cs="Arial"/>
          <w:lang w:val="en-US"/>
        </w:rPr>
        <w:t>during</w:t>
      </w:r>
      <w:r w:rsidR="00EE7CD0">
        <w:rPr>
          <w:rFonts w:ascii="Arial" w:hAnsi="Arial" w:cs="Arial"/>
          <w:lang w:val="en-US"/>
        </w:rPr>
        <w:t>)</w:t>
      </w:r>
      <w:r>
        <w:rPr>
          <w:rFonts w:ascii="Arial" w:hAnsi="Arial" w:cs="Arial"/>
          <w:lang w:val="en-US"/>
        </w:rPr>
        <w:t xml:space="preserve"> </w:t>
      </w:r>
      <w:r w:rsidRPr="00BB66AC">
        <w:rPr>
          <w:rFonts w:ascii="Arial" w:hAnsi="Arial" w:cs="Arial"/>
          <w:lang w:val="en-US"/>
        </w:rPr>
        <w:t>a separation exposure paradigm with the mother leaving the laboratory room to another building for an uncertain period of time followed by a social exposure paradigm (</w:t>
      </w:r>
      <w:r>
        <w:rPr>
          <w:rFonts w:ascii="Arial" w:hAnsi="Arial" w:cs="Arial"/>
          <w:lang w:val="en-US"/>
        </w:rPr>
        <w:t xml:space="preserve">the </w:t>
      </w:r>
      <w:r w:rsidRPr="00BB66AC">
        <w:rPr>
          <w:rFonts w:ascii="Arial" w:hAnsi="Arial" w:cs="Arial"/>
          <w:lang w:val="en-US"/>
        </w:rPr>
        <w:t xml:space="preserve">Trier Social Stress Test) </w:t>
      </w:r>
      <w:r>
        <w:rPr>
          <w:rFonts w:ascii="Arial" w:hAnsi="Arial" w:cs="Arial"/>
          <w:noProof/>
          <w:lang w:val="en-US"/>
        </w:rPr>
        <w:t>(Brand et al., 2011)</w:t>
      </w:r>
      <w:r w:rsidRPr="00BB66AC">
        <w:rPr>
          <w:rFonts w:ascii="Arial" w:hAnsi="Arial" w:cs="Arial"/>
          <w:lang w:val="en-US"/>
        </w:rPr>
        <w:t xml:space="preserve">. </w:t>
      </w:r>
      <w:r>
        <w:rPr>
          <w:rFonts w:ascii="Arial" w:hAnsi="Arial" w:cs="Arial"/>
          <w:lang w:val="en-US"/>
        </w:rPr>
        <w:t>By</w:t>
      </w:r>
      <w:r w:rsidRPr="00BB66AC">
        <w:rPr>
          <w:rFonts w:ascii="Arial" w:hAnsi="Arial" w:cs="Arial"/>
          <w:lang w:val="en-US"/>
        </w:rPr>
        <w:t xml:space="preserve"> contrast, </w:t>
      </w:r>
      <w:r>
        <w:rPr>
          <w:rFonts w:ascii="Arial" w:hAnsi="Arial" w:cs="Arial"/>
          <w:noProof/>
          <w:lang w:val="en-US"/>
        </w:rPr>
        <w:t>Gerra et al. (2000)</w:t>
      </w:r>
      <w:r w:rsidRPr="00BB66AC">
        <w:rPr>
          <w:rFonts w:ascii="Arial" w:hAnsi="Arial" w:cs="Arial"/>
          <w:lang w:val="en-US"/>
        </w:rPr>
        <w:t xml:space="preserve"> did not discern significant changes in ACTH or cortisol levels after psychological </w:t>
      </w:r>
      <w:r>
        <w:rPr>
          <w:rFonts w:ascii="Arial" w:hAnsi="Arial" w:cs="Arial"/>
          <w:lang w:val="en-US"/>
        </w:rPr>
        <w:t>stress</w:t>
      </w:r>
      <w:r w:rsidRPr="00BB66AC">
        <w:rPr>
          <w:rFonts w:ascii="Arial" w:hAnsi="Arial" w:cs="Arial"/>
          <w:lang w:val="en-US"/>
        </w:rPr>
        <w:t xml:space="preserve"> (Mental Arithmetic, Stroop Color Word Interference Task, Trier Social Stress Test) in 20 male peripubertal patients with anxiety disorders </w:t>
      </w:r>
      <w:r>
        <w:rPr>
          <w:rFonts w:ascii="Arial" w:hAnsi="Arial" w:cs="Arial"/>
          <w:lang w:val="en-US"/>
        </w:rPr>
        <w:t>including SAD</w:t>
      </w:r>
      <w:r w:rsidR="00EE7CD0">
        <w:rPr>
          <w:rFonts w:ascii="Arial" w:hAnsi="Arial" w:cs="Arial"/>
          <w:lang w:val="en-US"/>
        </w:rPr>
        <w:t>,</w:t>
      </w:r>
      <w:r w:rsidRPr="00BB66AC">
        <w:rPr>
          <w:rFonts w:ascii="Arial" w:hAnsi="Arial" w:cs="Arial"/>
          <w:lang w:val="en-US"/>
        </w:rPr>
        <w:t xml:space="preserve"> </w:t>
      </w:r>
      <w:r w:rsidR="00EE7CD0">
        <w:rPr>
          <w:rFonts w:ascii="Arial" w:hAnsi="Arial" w:cs="Arial"/>
          <w:lang w:val="en-US"/>
        </w:rPr>
        <w:t>when</w:t>
      </w:r>
      <w:r w:rsidRPr="00BB66AC">
        <w:rPr>
          <w:rFonts w:ascii="Arial" w:hAnsi="Arial" w:cs="Arial"/>
          <w:lang w:val="en-US"/>
        </w:rPr>
        <w:t xml:space="preserve"> compared to matched healthy controls. </w:t>
      </w:r>
    </w:p>
    <w:p w14:paraId="03E8AFA9" w14:textId="77777777" w:rsidR="00E13771" w:rsidRPr="00BB66AC" w:rsidRDefault="00E13771" w:rsidP="00B81E06">
      <w:pPr>
        <w:pStyle w:val="ListParagraph"/>
        <w:widowControl w:val="0"/>
        <w:numPr>
          <w:ilvl w:val="1"/>
          <w:numId w:val="11"/>
        </w:numPr>
        <w:spacing w:before="240" w:after="240" w:line="360" w:lineRule="auto"/>
        <w:ind w:left="850" w:hanging="425"/>
        <w:contextualSpacing w:val="0"/>
        <w:jc w:val="both"/>
        <w:rPr>
          <w:rFonts w:ascii="Arial" w:hAnsi="Arial" w:cs="Arial"/>
          <w:b/>
          <w:lang w:val="en-US"/>
        </w:rPr>
      </w:pPr>
      <w:r>
        <w:rPr>
          <w:rFonts w:ascii="Arial" w:hAnsi="Arial" w:cs="Arial"/>
          <w:b/>
          <w:lang w:val="en-US"/>
        </w:rPr>
        <w:t>Neurophysiology</w:t>
      </w:r>
    </w:p>
    <w:p w14:paraId="10A7AA35" w14:textId="06E04DAA" w:rsidR="00E13771" w:rsidRDefault="00E13771" w:rsidP="00B81E06">
      <w:pPr>
        <w:widowControl w:val="0"/>
        <w:spacing w:before="240" w:after="240" w:line="360" w:lineRule="auto"/>
        <w:jc w:val="both"/>
        <w:rPr>
          <w:lang w:val="en-US"/>
        </w:rPr>
      </w:pPr>
      <w:r w:rsidRPr="009D5399">
        <w:rPr>
          <w:rFonts w:ascii="Arial" w:hAnsi="Arial" w:cs="Arial"/>
          <w:lang w:val="en-US"/>
        </w:rPr>
        <w:t xml:space="preserve">In 49 children with SAD, elevated reactivity in respiratory variability, heart rate, and </w:t>
      </w:r>
      <w:r w:rsidRPr="00B81E06">
        <w:rPr>
          <w:rFonts w:ascii="Arial" w:hAnsi="Arial"/>
          <w:i/>
          <w:lang w:val="en-US"/>
        </w:rPr>
        <w:t>M</w:t>
      </w:r>
      <w:r w:rsidRPr="009D5399">
        <w:rPr>
          <w:rFonts w:ascii="Arial" w:hAnsi="Arial" w:cs="Arial"/>
          <w:lang w:val="en-US"/>
        </w:rPr>
        <w:t xml:space="preserve">. corrugator supercilii activity </w:t>
      </w:r>
      <w:r>
        <w:rPr>
          <w:rFonts w:ascii="Arial" w:hAnsi="Arial" w:cs="Arial"/>
          <w:lang w:val="en-US"/>
        </w:rPr>
        <w:t xml:space="preserve">when </w:t>
      </w:r>
      <w:r w:rsidRPr="009D5399">
        <w:rPr>
          <w:rFonts w:ascii="Arial" w:hAnsi="Arial" w:cs="Arial"/>
          <w:lang w:val="en-US"/>
        </w:rPr>
        <w:t xml:space="preserve">compared to clinical control children with anxiety disorders other than SAD and </w:t>
      </w:r>
      <w:r>
        <w:rPr>
          <w:rFonts w:ascii="Arial" w:hAnsi="Arial" w:cs="Arial"/>
          <w:lang w:val="en-US"/>
        </w:rPr>
        <w:t xml:space="preserve">to </w:t>
      </w:r>
      <w:r w:rsidRPr="009D5399">
        <w:rPr>
          <w:rFonts w:ascii="Arial" w:hAnsi="Arial" w:cs="Arial"/>
          <w:lang w:val="en-US"/>
        </w:rPr>
        <w:t xml:space="preserve">healthy control children was observed in response to a voluntary hyperventilation task, possibly indicating difficulty with breathing regulation. However, self-report measures of anxiety and panic symptoms did not differ between groups </w:t>
      </w:r>
      <w:r>
        <w:rPr>
          <w:rFonts w:ascii="Arial" w:hAnsi="Arial" w:cs="Arial"/>
          <w:noProof/>
          <w:lang w:val="en-US"/>
        </w:rPr>
        <w:t>(Kossowsky et al., 2013b)</w:t>
      </w:r>
      <w:r w:rsidRPr="009D5399">
        <w:rPr>
          <w:rFonts w:ascii="Arial" w:hAnsi="Arial" w:cs="Arial"/>
          <w:lang w:val="en-US"/>
        </w:rPr>
        <w:t>.</w:t>
      </w:r>
      <w:r>
        <w:rPr>
          <w:rFonts w:ascii="Arial" w:hAnsi="Arial" w:cs="Arial"/>
          <w:lang w:val="en-US"/>
        </w:rPr>
        <w:t xml:space="preserve"> In 30 children with non-comorbid (‘pure’) anxiety disorders including SAD, generalized anxiety disorder and social phobia, only the diagnosis of SAD (N=10) significantly predicted panic symptoms in response to a 5% CO</w:t>
      </w:r>
      <w:r w:rsidRPr="0028514A">
        <w:rPr>
          <w:rFonts w:ascii="Arial" w:hAnsi="Arial" w:cs="Arial"/>
          <w:vertAlign w:val="subscript"/>
          <w:lang w:val="en-US"/>
        </w:rPr>
        <w:t>2</w:t>
      </w:r>
      <w:r>
        <w:rPr>
          <w:rFonts w:ascii="Arial" w:hAnsi="Arial" w:cs="Arial"/>
          <w:lang w:val="en-US"/>
        </w:rPr>
        <w:t xml:space="preserve"> inhalation </w:t>
      </w:r>
      <w:r>
        <w:rPr>
          <w:rFonts w:ascii="Arial" w:hAnsi="Arial" w:cs="Arial"/>
          <w:noProof/>
          <w:lang w:val="en-US"/>
        </w:rPr>
        <w:t>(Pine et al., 2000)</w:t>
      </w:r>
      <w:r>
        <w:rPr>
          <w:rFonts w:ascii="Arial" w:hAnsi="Arial" w:cs="Arial"/>
          <w:lang w:val="en-US"/>
        </w:rPr>
        <w:t>, and childhood separation anxiety has been shown to predict CO</w:t>
      </w:r>
      <w:r w:rsidRPr="0028514A">
        <w:rPr>
          <w:rFonts w:ascii="Arial" w:hAnsi="Arial" w:cs="Arial"/>
          <w:vertAlign w:val="subscript"/>
          <w:lang w:val="en-US"/>
        </w:rPr>
        <w:t>2</w:t>
      </w:r>
      <w:r>
        <w:rPr>
          <w:rFonts w:ascii="Arial" w:hAnsi="Arial" w:cs="Arial"/>
          <w:lang w:val="en-US"/>
        </w:rPr>
        <w:t xml:space="preserve"> reactivity in adulthood </w:t>
      </w:r>
      <w:r>
        <w:rPr>
          <w:rFonts w:ascii="Arial" w:hAnsi="Arial" w:cs="Arial"/>
          <w:noProof/>
          <w:lang w:val="en-US"/>
        </w:rPr>
        <w:t>(Ogliari et al., 2010)</w:t>
      </w:r>
      <w:r>
        <w:rPr>
          <w:rFonts w:ascii="Arial" w:hAnsi="Arial" w:cs="Arial"/>
          <w:lang w:val="en-US"/>
        </w:rPr>
        <w:t>. CO</w:t>
      </w:r>
      <w:r>
        <w:rPr>
          <w:rFonts w:ascii="Arial" w:hAnsi="Arial" w:cs="Arial"/>
          <w:vertAlign w:val="subscript"/>
          <w:lang w:val="en-US"/>
        </w:rPr>
        <w:t>2</w:t>
      </w:r>
      <w:r>
        <w:rPr>
          <w:rFonts w:ascii="Arial" w:hAnsi="Arial" w:cs="Arial"/>
          <w:lang w:val="en-US"/>
        </w:rPr>
        <w:t xml:space="preserve"> hypersensitivity has been closely linked to panic disorder vulnerability (for review see </w:t>
      </w:r>
      <w:r>
        <w:rPr>
          <w:rFonts w:ascii="Arial" w:hAnsi="Arial" w:cs="Arial"/>
          <w:noProof/>
          <w:lang w:val="en-US"/>
        </w:rPr>
        <w:t>Battaglia, 2017; Leibold and Schruers, 2018)</w:t>
      </w:r>
      <w:r>
        <w:rPr>
          <w:rFonts w:ascii="Arial" w:hAnsi="Arial" w:cs="Arial"/>
          <w:lang w:val="en-US"/>
        </w:rPr>
        <w:t>, and SAD</w:t>
      </w:r>
      <w:r w:rsidRPr="00E8252F">
        <w:rPr>
          <w:rFonts w:ascii="Arial" w:hAnsi="Arial" w:cs="Arial"/>
          <w:lang w:val="en-US"/>
        </w:rPr>
        <w:t xml:space="preserve"> and panic disorder have been shown to share increased emotional and respiratory reactivity to CO</w:t>
      </w:r>
      <w:r w:rsidRPr="00A12C44">
        <w:rPr>
          <w:rFonts w:ascii="Arial" w:hAnsi="Arial" w:cs="Arial"/>
          <w:vertAlign w:val="subscript"/>
          <w:lang w:val="en-US"/>
        </w:rPr>
        <w:t>2</w:t>
      </w:r>
      <w:r w:rsidRPr="00E8252F">
        <w:rPr>
          <w:rFonts w:ascii="Arial" w:hAnsi="Arial" w:cs="Arial"/>
          <w:lang w:val="en-US"/>
        </w:rPr>
        <w:t xml:space="preserve"> as a related intermediate phenotype </w:t>
      </w:r>
      <w:r>
        <w:rPr>
          <w:rFonts w:ascii="Arial" w:hAnsi="Arial" w:cs="Arial"/>
          <w:noProof/>
          <w:lang w:val="en-US"/>
        </w:rPr>
        <w:t>(Klein, 1993)</w:t>
      </w:r>
      <w:r>
        <w:rPr>
          <w:rFonts w:ascii="Arial" w:hAnsi="Arial" w:cs="Arial"/>
          <w:lang w:val="en-US"/>
        </w:rPr>
        <w:t>. For instance, in a total sample of 212 children, those with CSAD and at least one parent with panic disorder (N=13) had a three-fold higher rate of experiencing a panic attack in response to 5% CO</w:t>
      </w:r>
      <w:r w:rsidRPr="00F51D2E">
        <w:rPr>
          <w:rFonts w:ascii="Arial" w:hAnsi="Arial" w:cs="Arial"/>
          <w:vertAlign w:val="subscript"/>
          <w:lang w:val="en-US"/>
        </w:rPr>
        <w:t>2</w:t>
      </w:r>
      <w:r>
        <w:rPr>
          <w:rFonts w:ascii="Arial" w:hAnsi="Arial" w:cs="Arial"/>
          <w:lang w:val="en-US"/>
        </w:rPr>
        <w:t xml:space="preserve"> inhalation</w:t>
      </w:r>
      <w:r w:rsidR="00EE7CD0">
        <w:rPr>
          <w:rFonts w:ascii="Arial" w:hAnsi="Arial" w:cs="Arial"/>
          <w:lang w:val="en-US"/>
        </w:rPr>
        <w:t>,</w:t>
      </w:r>
      <w:r>
        <w:rPr>
          <w:rFonts w:ascii="Arial" w:hAnsi="Arial" w:cs="Arial"/>
          <w:lang w:val="en-US"/>
        </w:rPr>
        <w:t xml:space="preserve"> </w:t>
      </w:r>
      <w:r w:rsidR="00EE7CD0">
        <w:rPr>
          <w:rFonts w:ascii="Arial" w:hAnsi="Arial" w:cs="Arial"/>
          <w:lang w:val="en-US"/>
        </w:rPr>
        <w:t>when</w:t>
      </w:r>
      <w:r>
        <w:rPr>
          <w:rFonts w:ascii="Arial" w:hAnsi="Arial" w:cs="Arial"/>
          <w:lang w:val="en-US"/>
        </w:rPr>
        <w:t xml:space="preserve"> compared to children with or without CSAD without a family history of panic disorder </w:t>
      </w:r>
      <w:r>
        <w:rPr>
          <w:rFonts w:ascii="Arial" w:hAnsi="Arial" w:cs="Arial"/>
          <w:noProof/>
          <w:lang w:val="en-US"/>
        </w:rPr>
        <w:t>(Roberson-Nay et al., 2010)</w:t>
      </w:r>
      <w:r>
        <w:rPr>
          <w:rFonts w:ascii="Arial" w:hAnsi="Arial" w:cs="Arial"/>
          <w:lang w:val="en-US"/>
        </w:rPr>
        <w:t>. Applying a 35% CO</w:t>
      </w:r>
      <w:r w:rsidRPr="00F51D2E">
        <w:rPr>
          <w:rFonts w:ascii="Arial" w:hAnsi="Arial" w:cs="Arial"/>
          <w:vertAlign w:val="subscript"/>
          <w:lang w:val="en-US"/>
        </w:rPr>
        <w:t>2</w:t>
      </w:r>
      <w:r>
        <w:rPr>
          <w:rFonts w:ascii="Arial" w:hAnsi="Arial" w:cs="Arial"/>
          <w:lang w:val="en-US"/>
        </w:rPr>
        <w:t xml:space="preserve"> challenge paradigm in 38 adult patients with panic disorder and 31 with ASAD without a history of panic attacks, CO</w:t>
      </w:r>
      <w:r w:rsidRPr="00F51D2E">
        <w:rPr>
          <w:rFonts w:ascii="Arial" w:hAnsi="Arial" w:cs="Arial"/>
          <w:vertAlign w:val="subscript"/>
          <w:lang w:val="en-US"/>
        </w:rPr>
        <w:t>2</w:t>
      </w:r>
      <w:r>
        <w:rPr>
          <w:rFonts w:ascii="Arial" w:hAnsi="Arial" w:cs="Arial"/>
          <w:lang w:val="en-US"/>
        </w:rPr>
        <w:t xml:space="preserve"> induced panic attacks occurred more frequently in both clinical groups as compared to 40 healthy controls </w:t>
      </w:r>
      <w:r>
        <w:rPr>
          <w:rFonts w:ascii="Arial" w:hAnsi="Arial" w:cs="Arial"/>
          <w:noProof/>
          <w:lang w:val="en-US"/>
        </w:rPr>
        <w:t>(Atli et al., 2012)</w:t>
      </w:r>
      <w:r>
        <w:rPr>
          <w:rFonts w:ascii="Arial" w:hAnsi="Arial" w:cs="Arial"/>
          <w:lang w:val="en-US"/>
        </w:rPr>
        <w:t>. Finally, the covariation between childhood separation anxiety, CO</w:t>
      </w:r>
      <w:r w:rsidRPr="00DC777F">
        <w:rPr>
          <w:rFonts w:ascii="Arial" w:hAnsi="Arial" w:cs="Arial"/>
          <w:vertAlign w:val="subscript"/>
          <w:lang w:val="en-US"/>
        </w:rPr>
        <w:t>2</w:t>
      </w:r>
      <w:r>
        <w:rPr>
          <w:rFonts w:ascii="Arial" w:hAnsi="Arial" w:cs="Arial"/>
          <w:lang w:val="en-US"/>
        </w:rPr>
        <w:t xml:space="preserve"> hypersensitivity and adult panic disorder has been related to a shared genetic diathesis </w:t>
      </w:r>
      <w:r w:rsidR="00EE7CD0">
        <w:rPr>
          <w:rFonts w:ascii="Arial" w:hAnsi="Arial" w:cs="Arial"/>
          <w:lang w:val="en-US"/>
        </w:rPr>
        <w:t>and to</w:t>
      </w:r>
      <w:r>
        <w:rPr>
          <w:rFonts w:ascii="Arial" w:hAnsi="Arial" w:cs="Arial"/>
          <w:lang w:val="en-US"/>
        </w:rPr>
        <w:t xml:space="preserve"> childhood parental loss as a common environmental risk factor </w:t>
      </w:r>
      <w:r>
        <w:rPr>
          <w:rFonts w:ascii="Arial" w:hAnsi="Arial" w:cs="Arial"/>
          <w:noProof/>
          <w:lang w:val="en-US"/>
        </w:rPr>
        <w:t>(Battaglia et al., 2009)</w:t>
      </w:r>
      <w:r>
        <w:rPr>
          <w:rFonts w:ascii="Arial" w:hAnsi="Arial" w:cs="Arial"/>
          <w:lang w:val="en-US"/>
        </w:rPr>
        <w:t>. Altered CO</w:t>
      </w:r>
      <w:r w:rsidRPr="00F51D2E">
        <w:rPr>
          <w:rFonts w:ascii="Arial" w:hAnsi="Arial" w:cs="Arial"/>
          <w:vertAlign w:val="subscript"/>
          <w:lang w:val="en-US"/>
        </w:rPr>
        <w:t>2</w:t>
      </w:r>
      <w:r>
        <w:rPr>
          <w:rFonts w:ascii="Arial" w:hAnsi="Arial" w:cs="Arial"/>
          <w:lang w:val="en-US"/>
        </w:rPr>
        <w:t xml:space="preserve"> reactivity has also been observed in animal models of separation anxiety, for instance applying protocols such as repeated neonatal maternal separation or repeated cross-fostering has been shown to affect respiratory regulation and reactivity to CO</w:t>
      </w:r>
      <w:r w:rsidRPr="00F51D2E">
        <w:rPr>
          <w:rFonts w:ascii="Arial" w:hAnsi="Arial" w:cs="Arial"/>
          <w:vertAlign w:val="subscript"/>
          <w:lang w:val="en-US"/>
        </w:rPr>
        <w:t>2</w:t>
      </w:r>
      <w:r>
        <w:rPr>
          <w:rFonts w:ascii="Arial" w:hAnsi="Arial" w:cs="Arial"/>
          <w:lang w:val="en-US"/>
        </w:rPr>
        <w:t xml:space="preserve"> exposure in rodents (cf. </w:t>
      </w:r>
      <w:r>
        <w:rPr>
          <w:rFonts w:ascii="Arial" w:hAnsi="Arial" w:cs="Arial"/>
          <w:noProof/>
          <w:lang w:val="en-US"/>
        </w:rPr>
        <w:t>(Battaglia and Khan, 2018; Battaglia et al., 2014)</w:t>
      </w:r>
      <w:r>
        <w:rPr>
          <w:rFonts w:ascii="Arial" w:hAnsi="Arial" w:cs="Arial"/>
          <w:lang w:val="en-US"/>
        </w:rPr>
        <w:t xml:space="preserve">. Furthermore, </w:t>
      </w:r>
      <w:r w:rsidR="00EE7CD0">
        <w:rPr>
          <w:rFonts w:ascii="Arial" w:hAnsi="Arial" w:cs="Arial"/>
          <w:lang w:val="en-US"/>
        </w:rPr>
        <w:t>‘</w:t>
      </w:r>
      <w:r>
        <w:rPr>
          <w:rFonts w:ascii="Arial" w:hAnsi="Arial" w:cs="Arial"/>
          <w:lang w:val="en-US"/>
        </w:rPr>
        <w:t xml:space="preserve">anxiety </w:t>
      </w:r>
      <w:r w:rsidR="00B81E06">
        <w:rPr>
          <w:rFonts w:ascii="Arial" w:hAnsi="Arial" w:cs="Arial"/>
          <w:lang w:val="en-US"/>
        </w:rPr>
        <w:t>sensitivity</w:t>
      </w:r>
      <w:r w:rsidR="00EE7CD0">
        <w:rPr>
          <w:rFonts w:ascii="Arial" w:hAnsi="Arial" w:cs="Arial"/>
          <w:lang w:val="en-US"/>
        </w:rPr>
        <w:t>’</w:t>
      </w:r>
      <w:r>
        <w:rPr>
          <w:rFonts w:ascii="Arial" w:hAnsi="Arial" w:cs="Arial"/>
          <w:lang w:val="en-US"/>
        </w:rPr>
        <w:t xml:space="preserve">, that is the cognitive inclination to interpret bodily symptoms as dangerous </w:t>
      </w:r>
      <w:r w:rsidR="008F78AB">
        <w:rPr>
          <w:rFonts w:ascii="Arial" w:hAnsi="Arial" w:cs="Arial"/>
          <w:lang w:val="en-US"/>
        </w:rPr>
        <w:t>–</w:t>
      </w:r>
      <w:r>
        <w:rPr>
          <w:rFonts w:ascii="Arial" w:hAnsi="Arial" w:cs="Arial"/>
          <w:lang w:val="en-US"/>
        </w:rPr>
        <w:t xml:space="preserve"> which has also been found to be predictive of symptomatological responses to CO</w:t>
      </w:r>
      <w:r w:rsidRPr="00F51D2E">
        <w:rPr>
          <w:rFonts w:ascii="Arial" w:hAnsi="Arial" w:cs="Arial"/>
          <w:vertAlign w:val="subscript"/>
          <w:lang w:val="en-US"/>
        </w:rPr>
        <w:t>2</w:t>
      </w:r>
      <w:r>
        <w:rPr>
          <w:rFonts w:ascii="Arial" w:hAnsi="Arial" w:cs="Arial"/>
          <w:lang w:val="en-US"/>
        </w:rPr>
        <w:t xml:space="preserve"> inhalation in panic disorder </w:t>
      </w:r>
      <w:r>
        <w:rPr>
          <w:rFonts w:ascii="Arial" w:hAnsi="Arial" w:cs="Arial"/>
          <w:noProof/>
          <w:lang w:val="en-US"/>
        </w:rPr>
        <w:t>(Perna et al., 2003)</w:t>
      </w:r>
      <w:r>
        <w:rPr>
          <w:rFonts w:ascii="Arial" w:hAnsi="Arial" w:cs="Arial"/>
          <w:lang w:val="en-US"/>
        </w:rPr>
        <w:t xml:space="preserve"> </w:t>
      </w:r>
      <w:r w:rsidR="008F78AB">
        <w:rPr>
          <w:rFonts w:ascii="Arial" w:hAnsi="Arial" w:cs="Arial"/>
          <w:lang w:val="en-US"/>
        </w:rPr>
        <w:t>–</w:t>
      </w:r>
      <w:r>
        <w:rPr>
          <w:rFonts w:ascii="Arial" w:hAnsi="Arial" w:cs="Arial"/>
          <w:lang w:val="en-US"/>
        </w:rPr>
        <w:t xml:space="preserve"> was significantly elevated in patients with panic disorder and ASAD, but did not predict the occurrence of panic attacks </w:t>
      </w:r>
      <w:r>
        <w:rPr>
          <w:rFonts w:ascii="Arial" w:hAnsi="Arial" w:cs="Arial"/>
          <w:noProof/>
          <w:lang w:val="en-US"/>
        </w:rPr>
        <w:t>(Atli et al., 2012)</w:t>
      </w:r>
      <w:r>
        <w:rPr>
          <w:rFonts w:ascii="Arial" w:hAnsi="Arial" w:cs="Arial"/>
          <w:lang w:val="en-US"/>
        </w:rPr>
        <w:t xml:space="preserve">. Similarly, anxiety sensitivity was </w:t>
      </w:r>
      <w:r w:rsidRPr="00F51D2E">
        <w:rPr>
          <w:rFonts w:ascii="Arial" w:hAnsi="Arial" w:cs="Arial"/>
          <w:bCs/>
          <w:lang w:val="en-US" w:bidi="en-US"/>
        </w:rPr>
        <w:t>found to be most strongly correlated with both panic and separation anxiety subtypes</w:t>
      </w:r>
      <w:r w:rsidRPr="00F51D2E">
        <w:rPr>
          <w:rFonts w:ascii="Arial" w:hAnsi="Arial" w:cs="Arial"/>
          <w:lang w:val="en-US"/>
        </w:rPr>
        <w:t xml:space="preserve"> in </w:t>
      </w:r>
      <w:r w:rsidRPr="00F51D2E">
        <w:rPr>
          <w:rFonts w:ascii="Arial" w:hAnsi="Arial" w:cs="Arial"/>
          <w:bCs/>
          <w:lang w:val="en-US" w:bidi="en-US"/>
        </w:rPr>
        <w:t xml:space="preserve">300 twin pairs at around 8 years of age </w:t>
      </w:r>
      <w:r>
        <w:rPr>
          <w:rFonts w:ascii="Arial" w:hAnsi="Arial" w:cs="Arial"/>
          <w:bCs/>
          <w:noProof/>
          <w:lang w:val="en-US" w:bidi="en-US"/>
        </w:rPr>
        <w:t>(Waszczuk et al., 2013)</w:t>
      </w:r>
      <w:r w:rsidRPr="00F51D2E">
        <w:rPr>
          <w:rFonts w:ascii="Arial" w:hAnsi="Arial" w:cs="Arial"/>
          <w:bCs/>
          <w:lang w:val="en-US" w:bidi="en-US"/>
        </w:rPr>
        <w:t>.</w:t>
      </w:r>
      <w:r w:rsidRPr="00F51D2E">
        <w:rPr>
          <w:rFonts w:ascii="Arial" w:hAnsi="Arial" w:cs="Arial"/>
          <w:lang w:val="en-US"/>
        </w:rPr>
        <w:t xml:space="preserve"> In 37 patients with </w:t>
      </w:r>
      <w:r>
        <w:rPr>
          <w:rFonts w:ascii="Arial" w:hAnsi="Arial" w:cs="Arial"/>
          <w:lang w:val="en-US"/>
        </w:rPr>
        <w:t>ASAD</w:t>
      </w:r>
      <w:r w:rsidRPr="00F51D2E">
        <w:rPr>
          <w:rFonts w:ascii="Arial" w:hAnsi="Arial" w:cs="Arial"/>
          <w:lang w:val="en-US"/>
        </w:rPr>
        <w:t xml:space="preserve">, separation anxiety severity was found to be inversely associated with low frequency heart rate variability at a trend-wise significance level </w:t>
      </w:r>
      <w:r>
        <w:rPr>
          <w:rFonts w:ascii="Arial" w:hAnsi="Arial" w:cs="Arial"/>
          <w:noProof/>
          <w:lang w:val="en-US"/>
        </w:rPr>
        <w:t>(Milrod et al., 2016)</w:t>
      </w:r>
      <w:r w:rsidRPr="00F51D2E">
        <w:rPr>
          <w:rFonts w:ascii="Arial" w:hAnsi="Arial" w:cs="Arial"/>
          <w:lang w:val="en-US"/>
        </w:rPr>
        <w:t>.</w:t>
      </w:r>
      <w:r>
        <w:rPr>
          <w:rFonts w:ascii="Arial" w:hAnsi="Arial" w:cs="Arial"/>
          <w:lang w:val="en-US"/>
        </w:rPr>
        <w:t xml:space="preserve"> </w:t>
      </w:r>
      <w:r w:rsidRPr="00F51D2E">
        <w:rPr>
          <w:rFonts w:ascii="Arial" w:hAnsi="Arial" w:cs="Arial"/>
          <w:bCs/>
          <w:lang w:val="en-US" w:bidi="en-US"/>
        </w:rPr>
        <w:t xml:space="preserve">Taken together, </w:t>
      </w:r>
      <w:r w:rsidRPr="00F51D2E">
        <w:rPr>
          <w:rFonts w:ascii="Arial" w:hAnsi="Arial" w:cs="Arial"/>
          <w:lang w:val="en-US"/>
        </w:rPr>
        <w:t>separation anxiety/SAD, panic disorder, CO</w:t>
      </w:r>
      <w:r w:rsidRPr="00F51D2E">
        <w:rPr>
          <w:rFonts w:ascii="Arial" w:hAnsi="Arial" w:cs="Arial"/>
          <w:vertAlign w:val="subscript"/>
          <w:lang w:val="en-US"/>
        </w:rPr>
        <w:t>2</w:t>
      </w:r>
      <w:r w:rsidRPr="00F51D2E">
        <w:rPr>
          <w:rFonts w:ascii="Arial" w:hAnsi="Arial" w:cs="Arial"/>
          <w:lang w:val="en-US"/>
        </w:rPr>
        <w:t xml:space="preserve"> sensitivity and anxiety sensitivity may thus constitute spectrum disorders or spectrum dimensions, respectively (see </w:t>
      </w:r>
      <w:r>
        <w:rPr>
          <w:rFonts w:ascii="Arial" w:hAnsi="Arial" w:cs="Arial"/>
          <w:noProof/>
          <w:lang w:val="en-US"/>
        </w:rPr>
        <w:t>(Battaglia et al., 2014)</w:t>
      </w:r>
      <w:r w:rsidRPr="00F51D2E">
        <w:rPr>
          <w:rFonts w:ascii="Arial" w:hAnsi="Arial" w:cs="Arial"/>
          <w:lang w:val="en-US"/>
        </w:rPr>
        <w:t>.</w:t>
      </w:r>
    </w:p>
    <w:p w14:paraId="0B39757E" w14:textId="595810D8" w:rsidR="00E13771" w:rsidRDefault="00A13E4E" w:rsidP="00B81E06">
      <w:pPr>
        <w:pStyle w:val="ListParagraph"/>
        <w:widowControl w:val="0"/>
        <w:numPr>
          <w:ilvl w:val="1"/>
          <w:numId w:val="11"/>
        </w:numPr>
        <w:spacing w:before="240" w:after="240" w:line="360" w:lineRule="auto"/>
        <w:ind w:left="850" w:hanging="425"/>
        <w:contextualSpacing w:val="0"/>
        <w:jc w:val="both"/>
        <w:rPr>
          <w:rFonts w:ascii="Arial" w:hAnsi="Arial" w:cs="Arial"/>
          <w:b/>
          <w:lang w:val="en-US"/>
        </w:rPr>
      </w:pPr>
      <w:r>
        <w:rPr>
          <w:rFonts w:ascii="Arial" w:hAnsi="Arial" w:cs="Arial"/>
          <w:b/>
          <w:lang w:val="en-US"/>
        </w:rPr>
        <w:t>Brain imaging</w:t>
      </w:r>
    </w:p>
    <w:p w14:paraId="365D2C21" w14:textId="4E11EA9B" w:rsidR="00E13771" w:rsidRPr="00BB66AC" w:rsidRDefault="00EE7CD0" w:rsidP="00B81E06">
      <w:pPr>
        <w:pStyle w:val="ListParagraph"/>
        <w:widowControl w:val="0"/>
        <w:spacing w:after="0" w:line="360" w:lineRule="auto"/>
        <w:ind w:left="0"/>
        <w:jc w:val="both"/>
        <w:rPr>
          <w:rFonts w:ascii="Arial" w:hAnsi="Arial" w:cs="Arial"/>
          <w:bCs/>
          <w:lang w:val="en-US" w:bidi="en-US"/>
        </w:rPr>
      </w:pPr>
      <w:r>
        <w:rPr>
          <w:rFonts w:ascii="Arial" w:hAnsi="Arial" w:cs="Arial"/>
          <w:bCs/>
          <w:lang w:val="en-US" w:bidi="en-US"/>
        </w:rPr>
        <w:t>V</w:t>
      </w:r>
      <w:r w:rsidR="00E13771" w:rsidRPr="00BB66AC">
        <w:rPr>
          <w:rFonts w:ascii="Arial" w:hAnsi="Arial" w:cs="Arial"/>
          <w:bCs/>
          <w:lang w:val="en-US" w:bidi="en-US"/>
        </w:rPr>
        <w:t xml:space="preserve">oxel-based morphometry in 38 medication-free adolescent patients with anxiety disorders </w:t>
      </w:r>
      <w:r>
        <w:rPr>
          <w:rFonts w:ascii="Arial" w:hAnsi="Arial" w:cs="Arial"/>
          <w:bCs/>
          <w:lang w:val="en-US" w:bidi="en-US"/>
        </w:rPr>
        <w:t>(</w:t>
      </w:r>
      <w:r w:rsidR="00E13771" w:rsidRPr="00BB66AC">
        <w:rPr>
          <w:rFonts w:ascii="Arial" w:hAnsi="Arial" w:cs="Arial"/>
          <w:bCs/>
          <w:lang w:val="en-US" w:bidi="en-US"/>
        </w:rPr>
        <w:t>including SAD</w:t>
      </w:r>
      <w:r>
        <w:rPr>
          <w:rFonts w:ascii="Arial" w:hAnsi="Arial" w:cs="Arial"/>
          <w:bCs/>
          <w:lang w:val="en-US" w:bidi="en-US"/>
        </w:rPr>
        <w:t>)</w:t>
      </w:r>
      <w:r w:rsidR="00E13771" w:rsidRPr="00BB66AC">
        <w:rPr>
          <w:rFonts w:ascii="Arial" w:hAnsi="Arial" w:cs="Arial"/>
          <w:bCs/>
          <w:lang w:val="en-US" w:bidi="en-US"/>
        </w:rPr>
        <w:t xml:space="preserve"> and 27 healthy controls </w:t>
      </w:r>
      <w:r>
        <w:rPr>
          <w:rFonts w:ascii="Arial" w:hAnsi="Arial" w:cs="Arial"/>
          <w:bCs/>
          <w:lang w:val="en-US" w:bidi="en-US"/>
        </w:rPr>
        <w:t xml:space="preserve">found that </w:t>
      </w:r>
      <w:r w:rsidR="00597F2E">
        <w:rPr>
          <w:rFonts w:ascii="Arial" w:hAnsi="Arial" w:cs="Arial"/>
          <w:bCs/>
          <w:lang w:val="en-US" w:bidi="en-US"/>
        </w:rPr>
        <w:t>the</w:t>
      </w:r>
      <w:r w:rsidR="00E13771" w:rsidRPr="00BB66AC">
        <w:rPr>
          <w:rFonts w:ascii="Arial" w:hAnsi="Arial" w:cs="Arial"/>
          <w:bCs/>
          <w:lang w:val="en-US" w:bidi="en-US"/>
        </w:rPr>
        <w:t xml:space="preserve"> patients displayed increased gray matter volumes in the dorsal anterior cingulate and decreased gray matter volumes in the inferior frontal gyrus (ventrolateral prefrontal cortex), postcentral gyrus, and cuneus/precuneus </w:t>
      </w:r>
      <w:r w:rsidR="00E13771">
        <w:rPr>
          <w:rFonts w:ascii="Arial" w:hAnsi="Arial" w:cs="Arial"/>
          <w:bCs/>
          <w:noProof/>
          <w:lang w:val="en-US" w:bidi="en-US"/>
        </w:rPr>
        <w:t>(Strawn et al., 2015)</w:t>
      </w:r>
      <w:r w:rsidR="00E13771">
        <w:rPr>
          <w:rFonts w:ascii="Arial" w:hAnsi="Arial" w:cs="Arial"/>
          <w:bCs/>
          <w:lang w:val="en-US" w:bidi="en-US"/>
        </w:rPr>
        <w:t>.</w:t>
      </w:r>
      <w:r w:rsidR="00E13771" w:rsidRPr="00BB66AC">
        <w:rPr>
          <w:rFonts w:ascii="Arial" w:hAnsi="Arial" w:cs="Arial"/>
          <w:bCs/>
          <w:lang w:val="en-US" w:bidi="en-US"/>
        </w:rPr>
        <w:t xml:space="preserve"> </w:t>
      </w:r>
    </w:p>
    <w:p w14:paraId="2F72C129" w14:textId="20622DFA" w:rsidR="00E13771" w:rsidRDefault="00E13771" w:rsidP="00B81E06">
      <w:pPr>
        <w:pStyle w:val="ListParagraph"/>
        <w:widowControl w:val="0"/>
        <w:spacing w:after="0" w:line="360" w:lineRule="auto"/>
        <w:ind w:left="0"/>
        <w:jc w:val="both"/>
        <w:rPr>
          <w:rFonts w:ascii="Arial" w:hAnsi="Arial" w:cs="Arial"/>
          <w:bCs/>
          <w:lang w:val="en-US" w:bidi="en-US"/>
        </w:rPr>
      </w:pPr>
      <w:r w:rsidRPr="00BB66AC">
        <w:rPr>
          <w:rFonts w:ascii="Arial" w:hAnsi="Arial" w:cs="Arial"/>
          <w:bCs/>
          <w:lang w:val="en-US" w:bidi="en-US"/>
        </w:rPr>
        <w:t xml:space="preserve">Separation anxiety </w:t>
      </w:r>
      <w:r>
        <w:rPr>
          <w:rFonts w:ascii="Arial" w:hAnsi="Arial" w:cs="Arial"/>
          <w:bCs/>
          <w:lang w:val="en-US" w:bidi="en-US"/>
        </w:rPr>
        <w:t>symptoms were</w:t>
      </w:r>
      <w:r w:rsidRPr="00BB66AC">
        <w:rPr>
          <w:rFonts w:ascii="Arial" w:hAnsi="Arial" w:cs="Arial"/>
          <w:bCs/>
          <w:lang w:val="en-US" w:bidi="en-US"/>
        </w:rPr>
        <w:t xml:space="preserve"> linked to increased amygdala responses to negative emotional faces as well as, on a structural level, increased amygdala gr</w:t>
      </w:r>
      <w:r>
        <w:rPr>
          <w:rFonts w:ascii="Arial" w:hAnsi="Arial" w:cs="Arial"/>
          <w:bCs/>
          <w:lang w:val="en-US" w:bidi="en-US"/>
        </w:rPr>
        <w:t>a</w:t>
      </w:r>
      <w:r w:rsidRPr="00BB66AC">
        <w:rPr>
          <w:rFonts w:ascii="Arial" w:hAnsi="Arial" w:cs="Arial"/>
          <w:bCs/>
          <w:lang w:val="en-US" w:bidi="en-US"/>
        </w:rPr>
        <w:t xml:space="preserve">y matter volumes in a large fMRI sample of 320 healthy adults from the Münster Neuroimaging Cohort </w:t>
      </w:r>
      <w:r>
        <w:rPr>
          <w:rFonts w:ascii="Arial" w:hAnsi="Arial" w:cs="Arial"/>
          <w:bCs/>
          <w:noProof/>
          <w:lang w:val="en-US" w:bidi="en-US"/>
        </w:rPr>
        <w:t>(Redlich et al., 2015)</w:t>
      </w:r>
      <w:r w:rsidRPr="00BB66AC">
        <w:rPr>
          <w:rFonts w:ascii="Arial" w:hAnsi="Arial" w:cs="Arial"/>
          <w:bCs/>
          <w:lang w:val="en-US" w:bidi="en-US"/>
        </w:rPr>
        <w:t xml:space="preserve">. In a </w:t>
      </w:r>
      <w:r>
        <w:rPr>
          <w:rFonts w:ascii="Arial" w:hAnsi="Arial" w:cs="Arial"/>
          <w:bCs/>
          <w:lang w:val="en-US" w:bidi="en-US"/>
        </w:rPr>
        <w:t>longitudinal assessment</w:t>
      </w:r>
      <w:r w:rsidRPr="00BB66AC">
        <w:rPr>
          <w:rFonts w:ascii="Arial" w:hAnsi="Arial" w:cs="Arial"/>
          <w:bCs/>
          <w:lang w:val="en-US" w:bidi="en-US"/>
        </w:rPr>
        <w:t xml:space="preserve"> of 45 children, a history of pre-school separation anxiety predicted less functional connectivity between the amygdala and the ventral prefrontal cortices and greater connectivity between the amygdala and dorsal prefrontal cortices in response to angry faces at school-age </w:t>
      </w:r>
      <w:r>
        <w:rPr>
          <w:rFonts w:ascii="Arial" w:hAnsi="Arial" w:cs="Arial"/>
          <w:bCs/>
          <w:noProof/>
          <w:lang w:val="en-US" w:bidi="en-US"/>
        </w:rPr>
        <w:t>(Carpenter et al., 2015)</w:t>
      </w:r>
      <w:r w:rsidRPr="00BB66AC">
        <w:rPr>
          <w:rFonts w:ascii="Arial" w:hAnsi="Arial" w:cs="Arial"/>
          <w:bCs/>
          <w:lang w:val="en-US" w:bidi="en-US"/>
        </w:rPr>
        <w:t xml:space="preserve">. Differential amygdala response to social-affective cues of trustworthiness predicted the severity of separation anxiety symptoms over a 2-year period in 74 youths with early deprivation experiences </w:t>
      </w:r>
      <w:r>
        <w:rPr>
          <w:rFonts w:ascii="Arial" w:hAnsi="Arial" w:cs="Arial"/>
          <w:bCs/>
          <w:noProof/>
          <w:lang w:val="en-US" w:bidi="en-US"/>
        </w:rPr>
        <w:t>(Green et al., 2016)</w:t>
      </w:r>
      <w:r w:rsidRPr="00BB66AC">
        <w:rPr>
          <w:rFonts w:ascii="Arial" w:hAnsi="Arial" w:cs="Arial"/>
          <w:bCs/>
          <w:lang w:val="en-US" w:bidi="en-US"/>
        </w:rPr>
        <w:t xml:space="preserve">, while in a sample of 41 children and adolescents with generalized anxiety disorder, social anxiety disorder and/or </w:t>
      </w:r>
      <w:r>
        <w:rPr>
          <w:rFonts w:ascii="Arial" w:hAnsi="Arial" w:cs="Arial"/>
          <w:bCs/>
          <w:lang w:val="en-US" w:bidi="en-US"/>
        </w:rPr>
        <w:t>SAD</w:t>
      </w:r>
      <w:r w:rsidRPr="00BB66AC">
        <w:rPr>
          <w:rFonts w:ascii="Arial" w:hAnsi="Arial" w:cs="Arial"/>
          <w:bCs/>
          <w:lang w:val="en-US" w:bidi="en-US"/>
        </w:rPr>
        <w:t xml:space="preserve"> (17.1% of the sample) greater activation of the dorsolateral prefrontal cortex and ventrolateral prefrontal cortex as well as precentral/postcentral gyri during processing of threatening faces was associated with better response to SSRI treatment and cognitive-behavioral psychotherapy </w:t>
      </w:r>
      <w:r>
        <w:rPr>
          <w:rFonts w:ascii="Arial" w:hAnsi="Arial" w:cs="Arial"/>
          <w:bCs/>
          <w:noProof/>
          <w:lang w:val="en-US" w:bidi="en-US"/>
        </w:rPr>
        <w:t>(Kujawa et al., 2016)</w:t>
      </w:r>
      <w:r w:rsidRPr="00BB66AC">
        <w:rPr>
          <w:rFonts w:ascii="Arial" w:hAnsi="Arial" w:cs="Arial"/>
          <w:bCs/>
          <w:lang w:val="en-US" w:bidi="en-US"/>
        </w:rPr>
        <w:t xml:space="preserve">. </w:t>
      </w:r>
    </w:p>
    <w:p w14:paraId="60690D32" w14:textId="77777777" w:rsidR="00E13771" w:rsidRPr="00BB66AC" w:rsidRDefault="00E13771" w:rsidP="00B81E06">
      <w:pPr>
        <w:pStyle w:val="ListParagraph"/>
        <w:widowControl w:val="0"/>
        <w:spacing w:after="0" w:line="360" w:lineRule="auto"/>
        <w:ind w:left="0"/>
        <w:jc w:val="both"/>
        <w:rPr>
          <w:rFonts w:ascii="Arial" w:hAnsi="Arial" w:cs="Arial"/>
          <w:bCs/>
          <w:lang w:val="en-US" w:bidi="en-US"/>
        </w:rPr>
      </w:pPr>
      <w:r w:rsidRPr="00BB66AC">
        <w:rPr>
          <w:rFonts w:ascii="Arial" w:hAnsi="Arial" w:cs="Arial"/>
          <w:bCs/>
          <w:lang w:val="en-US" w:bidi="en-US"/>
        </w:rPr>
        <w:t>F</w:t>
      </w:r>
      <w:r>
        <w:rPr>
          <w:rFonts w:ascii="Arial" w:hAnsi="Arial" w:cs="Arial"/>
          <w:bCs/>
          <w:lang w:val="en-US" w:bidi="en-US"/>
        </w:rPr>
        <w:t xml:space="preserve">unctional </w:t>
      </w:r>
      <w:r w:rsidRPr="00BB66AC">
        <w:rPr>
          <w:rFonts w:ascii="Arial" w:hAnsi="Arial" w:cs="Arial"/>
          <w:bCs/>
          <w:lang w:val="en-US" w:bidi="en-US"/>
        </w:rPr>
        <w:t>MRI of the Multisource Interference Task measuring conflict- and error-related activations in</w:t>
      </w:r>
      <w:r>
        <w:rPr>
          <w:rFonts w:ascii="Arial" w:hAnsi="Arial" w:cs="Arial"/>
          <w:bCs/>
          <w:lang w:val="en-US" w:bidi="en-US"/>
        </w:rPr>
        <w:t xml:space="preserve"> 23</w:t>
      </w:r>
      <w:r w:rsidRPr="00BB66AC">
        <w:rPr>
          <w:rFonts w:ascii="Arial" w:hAnsi="Arial" w:cs="Arial"/>
          <w:bCs/>
          <w:lang w:val="en-US" w:bidi="en-US"/>
        </w:rPr>
        <w:t xml:space="preserve"> adolescents with </w:t>
      </w:r>
      <w:r>
        <w:rPr>
          <w:rFonts w:ascii="Arial" w:hAnsi="Arial" w:cs="Arial"/>
          <w:bCs/>
          <w:lang w:val="en-US" w:bidi="en-US"/>
        </w:rPr>
        <w:t>anxiety disorders including SAD (N=3) and</w:t>
      </w:r>
      <w:r w:rsidRPr="00BB66AC">
        <w:rPr>
          <w:rFonts w:ascii="Arial" w:hAnsi="Arial" w:cs="Arial"/>
          <w:bCs/>
          <w:lang w:val="en-US" w:bidi="en-US"/>
        </w:rPr>
        <w:t xml:space="preserve"> healthy controls (N=25) revealed decreased activation of the dorsolateral prefrontal cortex in patients </w:t>
      </w:r>
      <w:r>
        <w:rPr>
          <w:rFonts w:ascii="Arial" w:hAnsi="Arial" w:cs="Arial"/>
          <w:bCs/>
          <w:noProof/>
          <w:lang w:val="en-US" w:bidi="en-US"/>
        </w:rPr>
        <w:t>(Fitzgerald et al., 2013)</w:t>
      </w:r>
      <w:r w:rsidRPr="00BB66AC">
        <w:rPr>
          <w:rFonts w:ascii="Arial" w:hAnsi="Arial" w:cs="Arial"/>
          <w:bCs/>
          <w:lang w:val="en-US" w:bidi="en-US"/>
        </w:rPr>
        <w:t>. An fMRI study on neural correlates</w:t>
      </w:r>
      <w:r>
        <w:rPr>
          <w:rFonts w:ascii="Arial" w:hAnsi="Arial" w:cs="Arial"/>
          <w:bCs/>
          <w:lang w:val="en-US" w:bidi="en-US"/>
        </w:rPr>
        <w:t xml:space="preserve"> of</w:t>
      </w:r>
      <w:r w:rsidRPr="00BB66AC">
        <w:rPr>
          <w:rFonts w:ascii="Arial" w:hAnsi="Arial" w:cs="Arial"/>
          <w:bCs/>
          <w:lang w:val="en-US" w:bidi="en-US"/>
        </w:rPr>
        <w:t xml:space="preserve"> attachment security in 21 children discerned greater activation of the dorsolateral prefrontal cortex, the amygdala, the cingulate cortex and the striatum in securely attached children as opposed to children with lower quality of attachment </w:t>
      </w:r>
      <w:r>
        <w:rPr>
          <w:rFonts w:ascii="Arial" w:hAnsi="Arial" w:cs="Arial"/>
          <w:bCs/>
          <w:noProof/>
          <w:lang w:val="en-US" w:bidi="en-US"/>
        </w:rPr>
        <w:t>(Choi et al., 2018)</w:t>
      </w:r>
      <w:r w:rsidRPr="00BB66AC">
        <w:rPr>
          <w:rFonts w:ascii="Arial" w:hAnsi="Arial" w:cs="Arial"/>
          <w:bCs/>
          <w:lang w:val="en-US" w:bidi="en-US"/>
        </w:rPr>
        <w:t xml:space="preserve">. </w:t>
      </w:r>
    </w:p>
    <w:p w14:paraId="392C260F" w14:textId="77777777" w:rsidR="00E13771" w:rsidRPr="00204D21" w:rsidRDefault="00E13771" w:rsidP="00B81E06">
      <w:pPr>
        <w:pStyle w:val="ListParagraph"/>
        <w:widowControl w:val="0"/>
        <w:spacing w:after="0" w:line="360" w:lineRule="auto"/>
        <w:ind w:left="0"/>
        <w:jc w:val="both"/>
        <w:rPr>
          <w:rFonts w:ascii="Arial" w:hAnsi="Arial" w:cs="Arial"/>
          <w:bCs/>
          <w:lang w:val="en-US" w:bidi="en-US"/>
        </w:rPr>
      </w:pPr>
      <w:r w:rsidRPr="00BB66AC">
        <w:rPr>
          <w:rFonts w:ascii="Arial" w:hAnsi="Arial" w:cs="Arial"/>
          <w:lang w:val="en-US"/>
        </w:rPr>
        <w:t xml:space="preserve">In a rhesus monkey model, maternal separation was associated with activation in the right dorsolateral prefrontal cortex and ventral temporal/occipital lobes and decreased activity in </w:t>
      </w:r>
      <w:r w:rsidRPr="00204D21">
        <w:rPr>
          <w:rFonts w:ascii="Arial" w:hAnsi="Arial" w:cs="Arial"/>
          <w:lang w:val="en-US"/>
        </w:rPr>
        <w:t xml:space="preserve">the left dorsolateral prefrontal cortex </w:t>
      </w:r>
      <w:r>
        <w:rPr>
          <w:rFonts w:ascii="Arial" w:hAnsi="Arial" w:cs="Arial"/>
          <w:noProof/>
          <w:lang w:val="en-US"/>
        </w:rPr>
        <w:t>(Rilling et al., 2001)</w:t>
      </w:r>
      <w:r w:rsidRPr="00204D21">
        <w:rPr>
          <w:rFonts w:ascii="Arial" w:hAnsi="Arial" w:cs="Arial"/>
          <w:lang w:val="en-US"/>
        </w:rPr>
        <w:t>.</w:t>
      </w:r>
    </w:p>
    <w:p w14:paraId="6DBCE0B1" w14:textId="77777777" w:rsidR="00E13771" w:rsidRPr="00204D21" w:rsidRDefault="00E13771" w:rsidP="00B81E06">
      <w:pPr>
        <w:pStyle w:val="ListParagraph"/>
        <w:widowControl w:val="0"/>
        <w:numPr>
          <w:ilvl w:val="1"/>
          <w:numId w:val="11"/>
        </w:numPr>
        <w:spacing w:before="240" w:after="240" w:line="360" w:lineRule="auto"/>
        <w:ind w:left="850" w:hanging="425"/>
        <w:contextualSpacing w:val="0"/>
        <w:jc w:val="both"/>
        <w:rPr>
          <w:rFonts w:ascii="Arial" w:hAnsi="Arial" w:cs="Arial"/>
          <w:b/>
          <w:lang w:val="en-US"/>
        </w:rPr>
      </w:pPr>
      <w:r w:rsidRPr="00204D21">
        <w:rPr>
          <w:rFonts w:ascii="Arial" w:hAnsi="Arial" w:cs="Arial"/>
          <w:b/>
          <w:lang w:val="en-US"/>
        </w:rPr>
        <w:t>Neuropsychology</w:t>
      </w:r>
    </w:p>
    <w:p w14:paraId="0204DEF0" w14:textId="3737ADB8" w:rsidR="00E13771" w:rsidRDefault="00E13771" w:rsidP="00B81E06">
      <w:pPr>
        <w:widowControl w:val="0"/>
        <w:spacing w:after="0" w:line="360" w:lineRule="auto"/>
        <w:jc w:val="both"/>
        <w:rPr>
          <w:rFonts w:ascii="Arial" w:hAnsi="Arial" w:cs="Arial"/>
          <w:lang w:val="en-US"/>
        </w:rPr>
      </w:pPr>
      <w:r w:rsidRPr="00CA0738">
        <w:rPr>
          <w:rFonts w:ascii="Arial" w:hAnsi="Arial" w:cs="Arial"/>
          <w:lang w:val="en-US"/>
        </w:rPr>
        <w:t xml:space="preserve">Anxiety disorders </w:t>
      </w:r>
      <w:r w:rsidR="00597F2E">
        <w:rPr>
          <w:rFonts w:ascii="Arial" w:hAnsi="Arial" w:cs="Arial"/>
          <w:lang w:val="en-US"/>
        </w:rPr>
        <w:t>are</w:t>
      </w:r>
      <w:r w:rsidRPr="00CA0738">
        <w:rPr>
          <w:rFonts w:ascii="Arial" w:hAnsi="Arial" w:cs="Arial"/>
          <w:lang w:val="en-US"/>
        </w:rPr>
        <w:t xml:space="preserve"> characterized by cognitive biases, which may affect symptom maintenance and treatment success. With regard to SAD, cognitive biases have mostly been addressed in children with mixed results. In an eye-tracking study probing visual attention to separation anxiety-related images in 23 children with SAD and 17 non-anxious comparison children, children with SAD displayed a gaze pattern characterized by enhanced early vigilance followed by stimulus avoidance </w:t>
      </w:r>
      <w:r>
        <w:rPr>
          <w:rFonts w:ascii="Arial" w:hAnsi="Arial" w:cs="Arial"/>
          <w:noProof/>
          <w:lang w:val="en-US"/>
        </w:rPr>
        <w:t>(In-Albon et al., 2010)</w:t>
      </w:r>
      <w:r w:rsidRPr="006014B5">
        <w:rPr>
          <w:rFonts w:ascii="Arial" w:hAnsi="Arial" w:cs="Arial"/>
          <w:lang w:val="en-US"/>
        </w:rPr>
        <w:t xml:space="preserve">. In a follow-up study by the same group, this pattern was shown to be reversible by cognitive-behavioral therapy </w:t>
      </w:r>
      <w:r>
        <w:rPr>
          <w:rFonts w:ascii="Arial" w:hAnsi="Arial" w:cs="Arial"/>
          <w:noProof/>
          <w:lang w:val="en-US"/>
        </w:rPr>
        <w:t>(In-Albon and Schneider, 2012)</w:t>
      </w:r>
      <w:r w:rsidRPr="006014B5">
        <w:rPr>
          <w:rFonts w:ascii="Arial" w:hAnsi="Arial" w:cs="Arial"/>
          <w:lang w:val="en-US"/>
        </w:rPr>
        <w:t>. In response to picture stimuli depicting separation and social scenes in a forced-choice reaction time task in 72 children with SAD</w:t>
      </w:r>
      <w:r w:rsidR="00597F2E">
        <w:rPr>
          <w:rFonts w:ascii="Arial" w:hAnsi="Arial" w:cs="Arial"/>
          <w:lang w:val="en-US"/>
        </w:rPr>
        <w:t>,</w:t>
      </w:r>
      <w:r w:rsidRPr="006014B5">
        <w:rPr>
          <w:rFonts w:ascii="Arial" w:hAnsi="Arial" w:cs="Arial"/>
          <w:lang w:val="en-US"/>
        </w:rPr>
        <w:t xml:space="preserve"> 31 children with social anxiety disorder</w:t>
      </w:r>
      <w:r w:rsidR="00597F2E">
        <w:rPr>
          <w:rFonts w:ascii="Arial" w:hAnsi="Arial" w:cs="Arial"/>
          <w:lang w:val="en-US"/>
        </w:rPr>
        <w:t>,</w:t>
      </w:r>
      <w:r w:rsidRPr="006014B5">
        <w:rPr>
          <w:rFonts w:ascii="Arial" w:hAnsi="Arial" w:cs="Arial"/>
          <w:lang w:val="en-US"/>
        </w:rPr>
        <w:t xml:space="preserve"> </w:t>
      </w:r>
      <w:r w:rsidR="00597F2E">
        <w:rPr>
          <w:rFonts w:ascii="Arial" w:hAnsi="Arial" w:cs="Arial"/>
          <w:lang w:val="en-US"/>
        </w:rPr>
        <w:t>and</w:t>
      </w:r>
      <w:r w:rsidRPr="006014B5">
        <w:rPr>
          <w:rFonts w:ascii="Arial" w:hAnsi="Arial" w:cs="Arial"/>
          <w:lang w:val="en-US"/>
        </w:rPr>
        <w:t xml:space="preserve"> 42 healthy control children, children with SAD and social anxiety disorder did not interpret ambiguous pictures more negatively than non-anxious children, and no group differences emerged regarding reaction time</w:t>
      </w:r>
      <w:r w:rsidR="00597F2E">
        <w:rPr>
          <w:rFonts w:ascii="Arial" w:hAnsi="Arial" w:cs="Arial"/>
          <w:lang w:val="en-US"/>
        </w:rPr>
        <w:t>:</w:t>
      </w:r>
      <w:r w:rsidR="00597F2E" w:rsidRPr="006014B5">
        <w:rPr>
          <w:rFonts w:ascii="Arial" w:hAnsi="Arial" w:cs="Arial"/>
          <w:lang w:val="en-US"/>
        </w:rPr>
        <w:t xml:space="preserve"> </w:t>
      </w:r>
      <w:r w:rsidR="00597F2E">
        <w:rPr>
          <w:rFonts w:ascii="Arial" w:hAnsi="Arial" w:cs="Arial"/>
          <w:lang w:val="en-US"/>
        </w:rPr>
        <w:t>h</w:t>
      </w:r>
      <w:r w:rsidR="00597F2E" w:rsidRPr="006014B5">
        <w:rPr>
          <w:rFonts w:ascii="Arial" w:hAnsi="Arial" w:cs="Arial"/>
          <w:lang w:val="en-US"/>
        </w:rPr>
        <w:t>owever</w:t>
      </w:r>
      <w:r w:rsidRPr="006014B5">
        <w:rPr>
          <w:rFonts w:ascii="Arial" w:hAnsi="Arial" w:cs="Arial"/>
          <w:lang w:val="en-US"/>
        </w:rPr>
        <w:t xml:space="preserve">, children with SAD perceived separation images as less pleasant and more arousing than </w:t>
      </w:r>
      <w:r>
        <w:rPr>
          <w:rFonts w:ascii="Arial" w:hAnsi="Arial" w:cs="Arial"/>
          <w:lang w:val="en-US"/>
        </w:rPr>
        <w:t xml:space="preserve">did </w:t>
      </w:r>
      <w:r w:rsidRPr="006014B5">
        <w:rPr>
          <w:rFonts w:ascii="Arial" w:hAnsi="Arial" w:cs="Arial"/>
          <w:lang w:val="en-US"/>
        </w:rPr>
        <w:t xml:space="preserve">control children </w:t>
      </w:r>
      <w:r>
        <w:rPr>
          <w:rFonts w:ascii="Arial" w:hAnsi="Arial" w:cs="Arial"/>
          <w:noProof/>
          <w:lang w:val="en-US"/>
        </w:rPr>
        <w:t>(In-Albon et al., 2009)</w:t>
      </w:r>
      <w:r w:rsidRPr="006014B5">
        <w:rPr>
          <w:rFonts w:ascii="Arial" w:hAnsi="Arial" w:cs="Arial"/>
          <w:lang w:val="en-US"/>
        </w:rPr>
        <w:t xml:space="preserve">. In 101 children and adolescents with mixed anxiety disorders including generalized anxiety disorder, social phobia and SAD compared to 51 control children, a greater attentional bias to threatening stimuli in a visual dot-probe task was observed in clinically anxious children, </w:t>
      </w:r>
      <w:r w:rsidR="00597F2E">
        <w:rPr>
          <w:rFonts w:ascii="Arial" w:hAnsi="Arial" w:cs="Arial"/>
          <w:lang w:val="en-US"/>
        </w:rPr>
        <w:t>though</w:t>
      </w:r>
      <w:r w:rsidRPr="006014B5">
        <w:rPr>
          <w:rFonts w:ascii="Arial" w:hAnsi="Arial" w:cs="Arial"/>
          <w:lang w:val="en-US"/>
        </w:rPr>
        <w:t xml:space="preserve"> no differences between the diagnostic groups were observed </w:t>
      </w:r>
      <w:r>
        <w:rPr>
          <w:rFonts w:ascii="Arial" w:hAnsi="Arial" w:cs="Arial"/>
          <w:noProof/>
          <w:lang w:val="en-US"/>
        </w:rPr>
        <w:t>(Roy et al., 2008)</w:t>
      </w:r>
      <w:r w:rsidRPr="006014B5">
        <w:rPr>
          <w:rFonts w:ascii="Arial" w:hAnsi="Arial" w:cs="Arial"/>
          <w:lang w:val="en-US"/>
        </w:rPr>
        <w:t xml:space="preserve">. By contrast, in a large sample comprising 1,291 children and adolescents, attentional bias to threat as assessed using a visual dot-probe task was positively and specifically associated with symptoms of social anxiety and school phobia, but not with symptoms of separation anxiety, panic, or generalized anxiety </w:t>
      </w:r>
      <w:r>
        <w:rPr>
          <w:rFonts w:ascii="Arial" w:hAnsi="Arial" w:cs="Arial"/>
          <w:noProof/>
          <w:lang w:val="en-US"/>
        </w:rPr>
        <w:t>(Abend et al., 2018)</w:t>
      </w:r>
      <w:r w:rsidRPr="006014B5">
        <w:rPr>
          <w:rFonts w:ascii="Arial" w:hAnsi="Arial" w:cs="Arial"/>
          <w:lang w:val="en-US"/>
        </w:rPr>
        <w:t xml:space="preserve">. In an EEG study employing a Go/No-Go task in 139 children aged 5-8 years, parent-reported symptoms of separation anxiety were related to more No-Go errors </w:t>
      </w:r>
      <w:r w:rsidRPr="00204D21">
        <w:rPr>
          <w:rFonts w:ascii="Arial" w:hAnsi="Arial" w:cs="Arial"/>
          <w:lang w:val="en-US"/>
        </w:rPr>
        <w:t xml:space="preserve">and a smaller error-related negativity, </w:t>
      </w:r>
      <w:r w:rsidR="00597F2E">
        <w:rPr>
          <w:rFonts w:ascii="Arial" w:hAnsi="Arial" w:cs="Arial"/>
          <w:lang w:val="en-US"/>
        </w:rPr>
        <w:t>suggesting</w:t>
      </w:r>
      <w:r w:rsidRPr="00204D21">
        <w:rPr>
          <w:rFonts w:ascii="Arial" w:hAnsi="Arial" w:cs="Arial"/>
          <w:lang w:val="en-US"/>
        </w:rPr>
        <w:t xml:space="preserve"> impaired error-mo</w:t>
      </w:r>
      <w:r>
        <w:rPr>
          <w:rFonts w:ascii="Arial" w:hAnsi="Arial" w:cs="Arial"/>
          <w:lang w:val="en-US"/>
        </w:rPr>
        <w:t>n</w:t>
      </w:r>
      <w:r w:rsidRPr="00204D21">
        <w:rPr>
          <w:rFonts w:ascii="Arial" w:hAnsi="Arial" w:cs="Arial"/>
          <w:lang w:val="en-US"/>
        </w:rPr>
        <w:t xml:space="preserve">itoring function in SAD </w:t>
      </w:r>
      <w:r>
        <w:rPr>
          <w:rFonts w:ascii="Arial" w:hAnsi="Arial" w:cs="Arial"/>
          <w:noProof/>
          <w:lang w:val="en-US"/>
        </w:rPr>
        <w:t>(Lo et al., 2017)</w:t>
      </w:r>
      <w:r w:rsidRPr="00204D21">
        <w:rPr>
          <w:rFonts w:ascii="Arial" w:hAnsi="Arial" w:cs="Arial"/>
          <w:lang w:val="en-US"/>
        </w:rPr>
        <w:t>.</w:t>
      </w:r>
    </w:p>
    <w:p w14:paraId="1C169869" w14:textId="77777777" w:rsidR="008F78AB" w:rsidRPr="00204D21" w:rsidRDefault="008F78AB" w:rsidP="00B81E06">
      <w:pPr>
        <w:widowControl w:val="0"/>
        <w:spacing w:after="0" w:line="360" w:lineRule="auto"/>
        <w:jc w:val="both"/>
        <w:rPr>
          <w:rFonts w:ascii="Arial" w:hAnsi="Arial" w:cs="Arial"/>
          <w:b/>
          <w:lang w:val="en-US"/>
        </w:rPr>
      </w:pPr>
    </w:p>
    <w:p w14:paraId="0FE961C0" w14:textId="77777777" w:rsidR="00E13771" w:rsidRPr="00204D21" w:rsidRDefault="00E13771" w:rsidP="00B81E06">
      <w:pPr>
        <w:pStyle w:val="ListParagraph"/>
        <w:widowControl w:val="0"/>
        <w:numPr>
          <w:ilvl w:val="0"/>
          <w:numId w:val="11"/>
        </w:numPr>
        <w:spacing w:before="360" w:after="360" w:line="360" w:lineRule="auto"/>
        <w:ind w:left="426" w:hanging="426"/>
        <w:contextualSpacing w:val="0"/>
        <w:jc w:val="both"/>
        <w:rPr>
          <w:rFonts w:ascii="Arial" w:hAnsi="Arial" w:cs="Arial"/>
          <w:b/>
          <w:lang w:val="en-US"/>
        </w:rPr>
      </w:pPr>
      <w:r w:rsidRPr="00204D21">
        <w:rPr>
          <w:rFonts w:ascii="Arial" w:hAnsi="Arial" w:cs="Arial"/>
          <w:b/>
          <w:lang w:val="en-US"/>
        </w:rPr>
        <w:t>DISCUSSION</w:t>
      </w:r>
    </w:p>
    <w:p w14:paraId="0757BDF3" w14:textId="2D850C76" w:rsidR="00E13771" w:rsidRPr="00013322" w:rsidRDefault="00E13771" w:rsidP="00B81E06">
      <w:pPr>
        <w:pStyle w:val="ListParagraph"/>
        <w:widowControl w:val="0"/>
        <w:spacing w:after="0" w:line="360" w:lineRule="auto"/>
        <w:ind w:left="0"/>
        <w:contextualSpacing w:val="0"/>
        <w:jc w:val="both"/>
        <w:rPr>
          <w:rFonts w:ascii="Arial" w:hAnsi="Arial" w:cs="Arial"/>
          <w:bCs/>
          <w:lang w:val="en-US" w:bidi="en-US"/>
        </w:rPr>
      </w:pPr>
      <w:r>
        <w:rPr>
          <w:rFonts w:ascii="Arial" w:hAnsi="Arial" w:cs="Arial"/>
          <w:bCs/>
          <w:lang w:val="en-US" w:bidi="en-US"/>
        </w:rPr>
        <w:t>Separation anxiety disorder</w:t>
      </w:r>
      <w:r w:rsidRPr="00013322">
        <w:rPr>
          <w:rFonts w:ascii="Arial" w:hAnsi="Arial" w:cs="Arial"/>
          <w:bCs/>
          <w:lang w:val="en-US" w:bidi="en-US"/>
        </w:rPr>
        <w:t xml:space="preserve"> </w:t>
      </w:r>
      <w:r w:rsidR="00597F2E">
        <w:rPr>
          <w:rFonts w:ascii="Arial" w:hAnsi="Arial" w:cs="Arial"/>
          <w:bCs/>
          <w:lang w:val="en-US" w:bidi="en-US"/>
        </w:rPr>
        <w:t>aggregates</w:t>
      </w:r>
      <w:r w:rsidRPr="00013322">
        <w:rPr>
          <w:rFonts w:ascii="Arial" w:hAnsi="Arial" w:cs="Arial"/>
          <w:bCs/>
          <w:lang w:val="en-US" w:bidi="en-US"/>
        </w:rPr>
        <w:t xml:space="preserve"> in families and </w:t>
      </w:r>
      <w:r w:rsidR="00597F2E">
        <w:rPr>
          <w:rFonts w:ascii="Arial" w:hAnsi="Arial" w:cs="Arial"/>
          <w:bCs/>
          <w:lang w:val="en-US" w:bidi="en-US"/>
        </w:rPr>
        <w:t>has</w:t>
      </w:r>
      <w:r w:rsidRPr="00013322">
        <w:rPr>
          <w:rFonts w:ascii="Arial" w:hAnsi="Arial" w:cs="Arial"/>
          <w:bCs/>
          <w:lang w:val="en-US" w:bidi="en-US"/>
        </w:rPr>
        <w:t xml:space="preserve"> a</w:t>
      </w:r>
      <w:r w:rsidR="00597F2E">
        <w:rPr>
          <w:rFonts w:ascii="Arial" w:hAnsi="Arial" w:cs="Arial"/>
          <w:bCs/>
          <w:lang w:val="en-US" w:bidi="en-US"/>
        </w:rPr>
        <w:t>n</w:t>
      </w:r>
      <w:r w:rsidRPr="00013322">
        <w:rPr>
          <w:rFonts w:ascii="Arial" w:hAnsi="Arial" w:cs="Arial"/>
          <w:bCs/>
          <w:lang w:val="en-US" w:bidi="en-US"/>
        </w:rPr>
        <w:t xml:space="preserve"> </w:t>
      </w:r>
      <w:r w:rsidR="00597F2E">
        <w:rPr>
          <w:rFonts w:ascii="Arial" w:hAnsi="Arial" w:cs="Arial"/>
          <w:bCs/>
          <w:lang w:val="en-US" w:bidi="en-US"/>
        </w:rPr>
        <w:t>overall</w:t>
      </w:r>
      <w:r w:rsidRPr="00013322">
        <w:rPr>
          <w:rFonts w:ascii="Arial" w:hAnsi="Arial" w:cs="Arial"/>
          <w:bCs/>
          <w:lang w:val="en-US" w:bidi="en-US"/>
        </w:rPr>
        <w:t xml:space="preserve"> heritability of ~43%, which is higher in females than in males. A substantial proportion of SAD heritability is shared with panic disorder and sensitivity to carbon dioxide</w:t>
      </w:r>
      <w:r>
        <w:rPr>
          <w:rFonts w:ascii="Arial" w:hAnsi="Arial" w:cs="Arial"/>
          <w:bCs/>
          <w:lang w:val="en-US" w:bidi="en-US"/>
        </w:rPr>
        <w:t xml:space="preserve"> inhalation (CO</w:t>
      </w:r>
      <w:r w:rsidRPr="00806EF7">
        <w:rPr>
          <w:rFonts w:ascii="Arial" w:hAnsi="Arial" w:cs="Arial"/>
          <w:bCs/>
          <w:vertAlign w:val="subscript"/>
          <w:lang w:val="en-US" w:bidi="en-US"/>
        </w:rPr>
        <w:t>2</w:t>
      </w:r>
      <w:r>
        <w:rPr>
          <w:rFonts w:ascii="Arial" w:hAnsi="Arial" w:cs="Arial"/>
          <w:bCs/>
          <w:lang w:val="en-US" w:bidi="en-US"/>
        </w:rPr>
        <w:t>)</w:t>
      </w:r>
      <w:r w:rsidRPr="00013322">
        <w:rPr>
          <w:rFonts w:ascii="Arial" w:hAnsi="Arial" w:cs="Arial"/>
          <w:bCs/>
          <w:lang w:val="en-US" w:bidi="en-US"/>
        </w:rPr>
        <w:t xml:space="preserve">. On a molecular genetic, </w:t>
      </w:r>
      <w:r>
        <w:rPr>
          <w:rFonts w:ascii="Arial" w:hAnsi="Arial" w:cs="Arial"/>
          <w:bCs/>
          <w:lang w:val="en-US" w:bidi="en-US"/>
        </w:rPr>
        <w:t>expression/</w:t>
      </w:r>
      <w:r w:rsidRPr="00013322">
        <w:rPr>
          <w:rFonts w:ascii="Arial" w:hAnsi="Arial" w:cs="Arial"/>
          <w:bCs/>
          <w:lang w:val="en-US" w:bidi="en-US"/>
        </w:rPr>
        <w:t>protein and pharmacological level, the oxytocin</w:t>
      </w:r>
      <w:r w:rsidRPr="00013322">
        <w:rPr>
          <w:rFonts w:ascii="Arial" w:hAnsi="Arial" w:cs="Arial"/>
          <w:bCs/>
          <w:i/>
          <w:lang w:val="en-US" w:bidi="en-US"/>
        </w:rPr>
        <w:t xml:space="preserve"> (OXTR</w:t>
      </w:r>
      <w:r w:rsidRPr="00013322">
        <w:rPr>
          <w:rFonts w:ascii="Arial" w:hAnsi="Arial" w:cs="Arial"/>
          <w:bCs/>
          <w:lang w:val="en-US" w:bidi="en-US"/>
        </w:rPr>
        <w:t xml:space="preserve"> rs53576, rs2254298, rs968389, rs1042778), serotonin (</w:t>
      </w:r>
      <w:r w:rsidRPr="00013322">
        <w:rPr>
          <w:rFonts w:ascii="Arial" w:hAnsi="Arial" w:cs="Arial"/>
          <w:bCs/>
          <w:i/>
          <w:lang w:val="en-US" w:bidi="en-US"/>
        </w:rPr>
        <w:t>5-HTT</w:t>
      </w:r>
      <w:r w:rsidRPr="00B81E06">
        <w:rPr>
          <w:rFonts w:ascii="Arial" w:hAnsi="Arial"/>
          <w:lang w:val="en-US"/>
        </w:rPr>
        <w:t>LPR</w:t>
      </w:r>
      <w:r w:rsidRPr="00013322">
        <w:rPr>
          <w:rFonts w:ascii="Arial" w:hAnsi="Arial" w:cs="Arial"/>
          <w:bCs/>
          <w:lang w:val="en-US" w:bidi="en-US"/>
        </w:rPr>
        <w:t>), opioid</w:t>
      </w:r>
      <w:r w:rsidRPr="00013322">
        <w:rPr>
          <w:rFonts w:ascii="Arial" w:hAnsi="Arial" w:cs="Arial"/>
          <w:i/>
          <w:lang w:val="en-US"/>
        </w:rPr>
        <w:t xml:space="preserve"> </w:t>
      </w:r>
      <w:r w:rsidRPr="00013322">
        <w:rPr>
          <w:rFonts w:ascii="Arial" w:hAnsi="Arial" w:cs="Arial"/>
          <w:lang w:val="en-US"/>
        </w:rPr>
        <w:t>(</w:t>
      </w:r>
      <w:r w:rsidRPr="00013322">
        <w:rPr>
          <w:rFonts w:ascii="Arial" w:hAnsi="Arial" w:cs="Arial"/>
          <w:i/>
          <w:lang w:val="en-US"/>
        </w:rPr>
        <w:t xml:space="preserve">OPRM1 </w:t>
      </w:r>
      <w:r w:rsidRPr="00013322">
        <w:rPr>
          <w:rFonts w:ascii="Arial" w:hAnsi="Arial" w:cs="Arial"/>
          <w:lang w:val="en-US"/>
        </w:rPr>
        <w:t>rs1799971)</w:t>
      </w:r>
      <w:r w:rsidRPr="00013322">
        <w:rPr>
          <w:rFonts w:ascii="Arial" w:hAnsi="Arial" w:cs="Arial"/>
          <w:bCs/>
          <w:lang w:val="en-US" w:bidi="en-US"/>
        </w:rPr>
        <w:t>, dopamine (</w:t>
      </w:r>
      <w:r w:rsidRPr="00013322">
        <w:rPr>
          <w:rFonts w:ascii="Arial" w:hAnsi="Arial" w:cs="Arial"/>
          <w:bCs/>
          <w:i/>
          <w:lang w:val="en-US" w:bidi="en-US"/>
        </w:rPr>
        <w:t>DRD4</w:t>
      </w:r>
      <w:r w:rsidRPr="00013322">
        <w:rPr>
          <w:rFonts w:ascii="Arial" w:hAnsi="Arial" w:cs="Arial"/>
          <w:bCs/>
          <w:lang w:val="en-US" w:bidi="en-US"/>
        </w:rPr>
        <w:t xml:space="preserve"> exon 3 48-bp VNTR; </w:t>
      </w:r>
      <w:r w:rsidRPr="00013322">
        <w:rPr>
          <w:rStyle w:val="st1"/>
          <w:rFonts w:ascii="Arial" w:hAnsi="Arial" w:cs="Arial"/>
          <w:lang w:val="en-US"/>
        </w:rPr>
        <w:t xml:space="preserve">rs1800955) </w:t>
      </w:r>
      <w:r w:rsidRPr="00013322">
        <w:rPr>
          <w:rFonts w:ascii="Arial" w:hAnsi="Arial" w:cs="Arial"/>
          <w:bCs/>
          <w:lang w:val="en-US" w:bidi="en-US"/>
        </w:rPr>
        <w:t>and GABA-related (</w:t>
      </w:r>
      <w:r w:rsidRPr="00013322">
        <w:rPr>
          <w:rFonts w:ascii="Arial" w:hAnsi="Arial" w:cs="Arial"/>
          <w:i/>
          <w:lang w:val="en-US"/>
        </w:rPr>
        <w:t>TSPO</w:t>
      </w:r>
      <w:r w:rsidRPr="00013322">
        <w:rPr>
          <w:rFonts w:ascii="Arial" w:hAnsi="Arial" w:cs="Arial"/>
          <w:lang w:val="en-US"/>
        </w:rPr>
        <w:t xml:space="preserve"> </w:t>
      </w:r>
      <w:r w:rsidRPr="00C170BC">
        <w:rPr>
          <w:rStyle w:val="Emphasis"/>
          <w:rFonts w:ascii="Arial" w:hAnsi="Arial"/>
          <w:i w:val="0"/>
          <w:lang w:val="en"/>
        </w:rPr>
        <w:t>rs6971)</w:t>
      </w:r>
      <w:r w:rsidRPr="00C170BC">
        <w:rPr>
          <w:rFonts w:ascii="Arial" w:hAnsi="Arial"/>
          <w:lang w:val="en"/>
        </w:rPr>
        <w:t xml:space="preserve"> </w:t>
      </w:r>
      <w:r w:rsidRPr="00013322">
        <w:rPr>
          <w:rFonts w:ascii="Arial" w:hAnsi="Arial" w:cs="Arial"/>
          <w:bCs/>
          <w:lang w:val="en-US" w:bidi="en-US"/>
        </w:rPr>
        <w:t>systems have been proposed to be involved in the pathogenesis of SAD. Structural genetic studies point to a potential role of the dup7q11.23 chromosomal region.</w:t>
      </w:r>
      <w:r w:rsidRPr="00013322">
        <w:rPr>
          <w:rFonts w:ascii="Arial" w:hAnsi="Arial" w:cs="Arial"/>
          <w:lang w:val="en-US"/>
        </w:rPr>
        <w:t xml:space="preserve"> A suggested</w:t>
      </w:r>
      <w:r w:rsidRPr="00013322">
        <w:rPr>
          <w:rFonts w:ascii="Arial" w:hAnsi="Arial" w:cs="Arial"/>
          <w:bCs/>
          <w:lang w:val="en-US" w:bidi="en-US"/>
        </w:rPr>
        <w:t xml:space="preserve"> dysregulation of the hypothalamus-pituitary-adrenal axis in separation anxiety seems to depend on the environmental context, developmental stage and diurnal variation. </w:t>
      </w:r>
      <w:r>
        <w:rPr>
          <w:rFonts w:ascii="Arial" w:hAnsi="Arial" w:cs="Arial"/>
          <w:bCs/>
          <w:lang w:val="en-US" w:bidi="en-US"/>
        </w:rPr>
        <w:t>Hypersensitivity to CO</w:t>
      </w:r>
      <w:r w:rsidRPr="00204D21">
        <w:rPr>
          <w:rFonts w:ascii="Arial" w:hAnsi="Arial" w:cs="Arial"/>
          <w:bCs/>
          <w:vertAlign w:val="subscript"/>
          <w:lang w:val="en-US" w:bidi="en-US"/>
        </w:rPr>
        <w:t>2</w:t>
      </w:r>
      <w:r>
        <w:rPr>
          <w:rFonts w:ascii="Arial" w:hAnsi="Arial" w:cs="Arial"/>
          <w:bCs/>
          <w:lang w:val="en-US" w:bidi="en-US"/>
        </w:rPr>
        <w:t xml:space="preserve"> appears to be </w:t>
      </w:r>
      <w:r w:rsidR="00597F2E">
        <w:rPr>
          <w:rFonts w:ascii="Arial" w:hAnsi="Arial" w:cs="Arial"/>
          <w:bCs/>
          <w:lang w:val="en-US" w:bidi="en-US"/>
        </w:rPr>
        <w:t>an</w:t>
      </w:r>
      <w:r>
        <w:rPr>
          <w:rFonts w:ascii="Arial" w:hAnsi="Arial" w:cs="Arial"/>
          <w:bCs/>
          <w:lang w:val="en-US" w:bidi="en-US"/>
        </w:rPr>
        <w:t xml:space="preserve"> endophenotype </w:t>
      </w:r>
      <w:r w:rsidR="00597F2E">
        <w:rPr>
          <w:rFonts w:ascii="Arial" w:hAnsi="Arial" w:cs="Arial"/>
          <w:bCs/>
          <w:lang w:val="en-US" w:bidi="en-US"/>
        </w:rPr>
        <w:t>common to</w:t>
      </w:r>
      <w:r>
        <w:rPr>
          <w:rFonts w:ascii="Arial" w:hAnsi="Arial" w:cs="Arial"/>
          <w:bCs/>
          <w:lang w:val="en-US" w:bidi="en-US"/>
        </w:rPr>
        <w:t xml:space="preserve"> SAD</w:t>
      </w:r>
      <w:r w:rsidR="00597F2E">
        <w:rPr>
          <w:rFonts w:ascii="Arial" w:hAnsi="Arial" w:cs="Arial"/>
          <w:bCs/>
          <w:lang w:val="en-US" w:bidi="en-US"/>
        </w:rPr>
        <w:t>,</w:t>
      </w:r>
      <w:r>
        <w:rPr>
          <w:rFonts w:ascii="Arial" w:hAnsi="Arial" w:cs="Arial"/>
          <w:bCs/>
          <w:lang w:val="en-US" w:bidi="en-US"/>
        </w:rPr>
        <w:t xml:space="preserve"> panic disorder</w:t>
      </w:r>
      <w:r w:rsidR="00597F2E">
        <w:rPr>
          <w:rFonts w:ascii="Arial" w:hAnsi="Arial" w:cs="Arial"/>
          <w:bCs/>
          <w:lang w:val="en-US" w:bidi="en-US"/>
        </w:rPr>
        <w:t>,</w:t>
      </w:r>
      <w:r>
        <w:rPr>
          <w:rFonts w:ascii="Arial" w:hAnsi="Arial" w:cs="Arial"/>
          <w:bCs/>
          <w:lang w:val="en-US" w:bidi="en-US"/>
        </w:rPr>
        <w:t xml:space="preserve"> </w:t>
      </w:r>
      <w:r w:rsidR="00597F2E">
        <w:rPr>
          <w:rFonts w:ascii="Arial" w:hAnsi="Arial" w:cs="Arial"/>
          <w:bCs/>
          <w:lang w:val="en-US" w:bidi="en-US"/>
        </w:rPr>
        <w:t>and</w:t>
      </w:r>
      <w:r>
        <w:rPr>
          <w:rFonts w:ascii="Arial" w:hAnsi="Arial" w:cs="Arial"/>
          <w:bCs/>
          <w:lang w:val="en-US" w:bidi="en-US"/>
        </w:rPr>
        <w:t xml:space="preserve"> anxiety sensitivity</w:t>
      </w:r>
      <w:r w:rsidR="00597F2E">
        <w:rPr>
          <w:rFonts w:ascii="Arial" w:hAnsi="Arial" w:cs="Arial"/>
          <w:bCs/>
          <w:lang w:val="en-US" w:bidi="en-US"/>
        </w:rPr>
        <w:t>, and</w:t>
      </w:r>
      <w:r>
        <w:rPr>
          <w:rFonts w:ascii="Arial" w:hAnsi="Arial" w:cs="Arial"/>
          <w:bCs/>
          <w:lang w:val="en-US" w:bidi="en-US"/>
        </w:rPr>
        <w:t xml:space="preserve"> is partly shared across species.</w:t>
      </w:r>
      <w:r w:rsidRPr="00013322">
        <w:rPr>
          <w:rFonts w:ascii="Arial" w:hAnsi="Arial" w:cs="Arial"/>
          <w:bCs/>
          <w:lang w:val="en-US" w:bidi="en-US"/>
        </w:rPr>
        <w:t xml:space="preserve"> On a neural network level, a dysfunctional cortico-limbic interaction has been observed to be associated with separation anxiety, with the direction of activation varying greatly on task and phenotype. </w:t>
      </w:r>
      <w:r>
        <w:rPr>
          <w:rFonts w:ascii="Arial" w:hAnsi="Arial" w:cs="Arial"/>
          <w:bCs/>
          <w:lang w:val="en-US" w:bidi="en-US"/>
        </w:rPr>
        <w:t>Symptoms of separation anxiety may be accompanied by biased cognitive processing, however, specificity to SAD is unclear.</w:t>
      </w:r>
      <w:r w:rsidRPr="00013322">
        <w:rPr>
          <w:rFonts w:ascii="Arial" w:hAnsi="Arial" w:cs="Arial"/>
          <w:bCs/>
          <w:lang w:val="en-US" w:bidi="en-US"/>
        </w:rPr>
        <w:t xml:space="preserve"> </w:t>
      </w:r>
      <w:r>
        <w:rPr>
          <w:rFonts w:ascii="Arial" w:hAnsi="Arial" w:cs="Arial"/>
          <w:bCs/>
          <w:lang w:val="en-US" w:bidi="en-US"/>
        </w:rPr>
        <w:t xml:space="preserve">Future studies </w:t>
      </w:r>
      <w:r w:rsidR="008348B2">
        <w:rPr>
          <w:rFonts w:ascii="Arial" w:hAnsi="Arial" w:cs="Arial"/>
          <w:lang w:val="en-US"/>
        </w:rPr>
        <w:t>–</w:t>
      </w:r>
      <w:r w:rsidR="0088440F">
        <w:rPr>
          <w:rFonts w:ascii="Arial" w:hAnsi="Arial" w:cs="Arial"/>
          <w:bCs/>
          <w:lang w:val="en-US" w:bidi="en-US"/>
        </w:rPr>
        <w:t xml:space="preserve"> </w:t>
      </w:r>
      <w:r w:rsidR="0088440F">
        <w:rPr>
          <w:rFonts w:ascii="Arial" w:hAnsi="Arial" w:cs="Arial"/>
          <w:lang w:val="en-US"/>
        </w:rPr>
        <w:t xml:space="preserve">considering several aspects as detailed below </w:t>
      </w:r>
      <w:r w:rsidR="008348B2">
        <w:rPr>
          <w:rFonts w:ascii="Arial" w:hAnsi="Arial" w:cs="Arial"/>
          <w:lang w:val="en-US"/>
        </w:rPr>
        <w:t>–</w:t>
      </w:r>
      <w:r>
        <w:rPr>
          <w:rFonts w:ascii="Arial" w:hAnsi="Arial" w:cs="Arial"/>
          <w:bCs/>
          <w:lang w:val="en-US" w:bidi="en-US"/>
        </w:rPr>
        <w:t xml:space="preserve"> should aim at further disentangling the neurobiological underpinnings of separation anxiety </w:t>
      </w:r>
      <w:r w:rsidR="00597F2E">
        <w:rPr>
          <w:rFonts w:ascii="Arial" w:hAnsi="Arial" w:cs="Arial"/>
          <w:bCs/>
          <w:lang w:val="en-US" w:bidi="en-US"/>
        </w:rPr>
        <w:t>and establishing</w:t>
      </w:r>
      <w:r>
        <w:rPr>
          <w:rFonts w:ascii="Arial" w:hAnsi="Arial" w:cs="Arial"/>
          <w:bCs/>
          <w:lang w:val="en-US" w:bidi="en-US"/>
        </w:rPr>
        <w:t xml:space="preserve"> </w:t>
      </w:r>
      <w:r w:rsidR="00597F2E">
        <w:rPr>
          <w:rFonts w:ascii="Arial" w:hAnsi="Arial" w:cs="Arial"/>
          <w:bCs/>
          <w:lang w:val="en-US" w:bidi="en-US"/>
        </w:rPr>
        <w:t>the</w:t>
      </w:r>
      <w:r>
        <w:rPr>
          <w:rFonts w:ascii="Arial" w:hAnsi="Arial" w:cs="Arial"/>
          <w:bCs/>
          <w:lang w:val="en-US" w:bidi="en-US"/>
        </w:rPr>
        <w:t xml:space="preserve"> potential for </w:t>
      </w:r>
      <w:r w:rsidR="00597F2E">
        <w:rPr>
          <w:rFonts w:ascii="Arial" w:hAnsi="Arial" w:cs="Arial"/>
          <w:bCs/>
          <w:lang w:val="en-US" w:bidi="en-US"/>
        </w:rPr>
        <w:t xml:space="preserve">specific </w:t>
      </w:r>
      <w:r>
        <w:rPr>
          <w:rFonts w:ascii="Arial" w:hAnsi="Arial" w:cs="Arial"/>
          <w:bCs/>
          <w:lang w:val="en-US" w:bidi="en-US"/>
        </w:rPr>
        <w:t xml:space="preserve">diagnosis and treatment </w:t>
      </w:r>
      <w:r w:rsidRPr="00013322">
        <w:rPr>
          <w:rFonts w:ascii="Arial" w:hAnsi="Arial" w:cs="Arial"/>
          <w:lang w:val="en-US"/>
        </w:rPr>
        <w:t xml:space="preserve">(also see figure 1). </w:t>
      </w:r>
    </w:p>
    <w:p w14:paraId="2566DE85" w14:textId="76734A30" w:rsidR="0039125B" w:rsidRPr="0039125B" w:rsidRDefault="0039125B" w:rsidP="00F952EB">
      <w:pPr>
        <w:pStyle w:val="ListParagraph"/>
        <w:widowControl w:val="0"/>
        <w:spacing w:before="120" w:after="120" w:line="360" w:lineRule="auto"/>
        <w:ind w:left="0"/>
        <w:contextualSpacing w:val="0"/>
        <w:jc w:val="both"/>
        <w:outlineLvl w:val="0"/>
        <w:rPr>
          <w:rFonts w:ascii="Arial" w:hAnsi="Arial" w:cs="Arial"/>
          <w:u w:val="single"/>
          <w:lang w:val="en-US"/>
        </w:rPr>
      </w:pPr>
      <w:r w:rsidRPr="0039125B">
        <w:rPr>
          <w:rFonts w:ascii="Arial" w:hAnsi="Arial" w:cs="Arial"/>
          <w:u w:val="single"/>
          <w:lang w:val="en-US"/>
        </w:rPr>
        <w:t>Phenotype</w:t>
      </w:r>
    </w:p>
    <w:p w14:paraId="24F72D0F" w14:textId="643BC409" w:rsidR="00310625" w:rsidRDefault="00E13771" w:rsidP="00846551">
      <w:pPr>
        <w:spacing w:after="0" w:line="360" w:lineRule="auto"/>
        <w:jc w:val="both"/>
        <w:rPr>
          <w:rFonts w:ascii="Arial" w:hAnsi="Arial" w:cs="Arial"/>
          <w:lang w:val="en-US"/>
        </w:rPr>
      </w:pPr>
      <w:r>
        <w:rPr>
          <w:rFonts w:ascii="Arial" w:hAnsi="Arial" w:cs="Arial"/>
          <w:lang w:val="en-US"/>
        </w:rPr>
        <w:t xml:space="preserve">Research on neurobiological mechanisms </w:t>
      </w:r>
      <w:r w:rsidR="00310625">
        <w:rPr>
          <w:rFonts w:ascii="Arial" w:hAnsi="Arial" w:cs="Arial"/>
          <w:lang w:val="en-US"/>
        </w:rPr>
        <w:t>in</w:t>
      </w:r>
      <w:r>
        <w:rPr>
          <w:rFonts w:ascii="Arial" w:hAnsi="Arial" w:cs="Arial"/>
          <w:lang w:val="en-US"/>
        </w:rPr>
        <w:t xml:space="preserve"> separation anxiety greatly depends on the quality of the investigated</w:t>
      </w:r>
      <w:r w:rsidRPr="00BC7900">
        <w:rPr>
          <w:rFonts w:ascii="Arial" w:hAnsi="Arial" w:cs="Arial"/>
          <w:b/>
          <w:i/>
          <w:lang w:val="en-US"/>
        </w:rPr>
        <w:t xml:space="preserve"> </w:t>
      </w:r>
      <w:r w:rsidRPr="00FB230F">
        <w:rPr>
          <w:rFonts w:ascii="Arial" w:hAnsi="Arial"/>
          <w:lang w:val="en-US"/>
        </w:rPr>
        <w:t>phenotype</w:t>
      </w:r>
      <w:r>
        <w:rPr>
          <w:rFonts w:ascii="Arial" w:hAnsi="Arial" w:cs="Arial"/>
          <w:lang w:val="en-US"/>
        </w:rPr>
        <w:t>. Separation</w:t>
      </w:r>
      <w:r w:rsidRPr="00233F28">
        <w:rPr>
          <w:rFonts w:ascii="Arial" w:hAnsi="Arial" w:cs="Arial"/>
          <w:lang w:val="en-US"/>
        </w:rPr>
        <w:t xml:space="preserve"> anxiety</w:t>
      </w:r>
      <w:r w:rsidRPr="001316BB">
        <w:rPr>
          <w:rFonts w:ascii="Arial" w:hAnsi="Arial" w:cs="Arial"/>
          <w:lang w:val="en-US"/>
        </w:rPr>
        <w:t xml:space="preserve"> is mostly ascertained via </w:t>
      </w:r>
      <w:r>
        <w:rPr>
          <w:rFonts w:ascii="Arial" w:hAnsi="Arial" w:cs="Arial"/>
          <w:lang w:val="en-US"/>
        </w:rPr>
        <w:t>self-report questionnaires. For childhood and adolescence, several general anxiety self-report measures such as the Screen for Child Anxiety-Related Emotional D</w:t>
      </w:r>
      <w:r w:rsidR="00C16599">
        <w:rPr>
          <w:rFonts w:ascii="Arial" w:hAnsi="Arial" w:cs="Arial"/>
          <w:lang w:val="en-US"/>
        </w:rPr>
        <w:t xml:space="preserve">isorders questionnaire (SCARED,; </w:t>
      </w:r>
      <w:r>
        <w:rPr>
          <w:rFonts w:ascii="Arial" w:hAnsi="Arial" w:cs="Arial"/>
          <w:noProof/>
          <w:lang w:val="en-US"/>
        </w:rPr>
        <w:t>Birmaher et al., 1997)</w:t>
      </w:r>
      <w:r>
        <w:rPr>
          <w:rFonts w:ascii="Arial" w:hAnsi="Arial" w:cs="Arial"/>
          <w:lang w:val="en-US"/>
        </w:rPr>
        <w:t xml:space="preserve"> or the Spence</w:t>
      </w:r>
      <w:r w:rsidR="00C16599">
        <w:rPr>
          <w:rFonts w:ascii="Arial" w:hAnsi="Arial" w:cs="Arial"/>
          <w:lang w:val="en-US"/>
        </w:rPr>
        <w:t xml:space="preserve"> Children’s Anxiety Scale (SCAS;</w:t>
      </w:r>
      <w:r>
        <w:rPr>
          <w:rFonts w:ascii="Arial" w:hAnsi="Arial" w:cs="Arial"/>
          <w:lang w:val="en-US"/>
        </w:rPr>
        <w:t xml:space="preserve"> </w:t>
      </w:r>
      <w:r>
        <w:rPr>
          <w:rFonts w:ascii="Arial" w:hAnsi="Arial" w:cs="Arial"/>
          <w:noProof/>
          <w:lang w:val="en-US"/>
        </w:rPr>
        <w:t>Spence, 1997)</w:t>
      </w:r>
      <w:r>
        <w:rPr>
          <w:rFonts w:ascii="Arial" w:hAnsi="Arial" w:cs="Arial"/>
          <w:lang w:val="en-US"/>
        </w:rPr>
        <w:t xml:space="preserve"> comprise subscales addressing separation anxiety. For the specific assessment of separation anxiety symptoms, </w:t>
      </w:r>
      <w:r w:rsidRPr="00DC603F">
        <w:rPr>
          <w:rFonts w:ascii="Arial" w:hAnsi="Arial" w:cs="Arial"/>
          <w:lang w:val="en-US"/>
        </w:rPr>
        <w:t>the Separation Anxiety Assessment Scale (SAAS</w:t>
      </w:r>
      <w:r w:rsidR="00C16599">
        <w:rPr>
          <w:rFonts w:ascii="Arial" w:hAnsi="Arial" w:cs="Arial"/>
          <w:lang w:val="en-US"/>
        </w:rPr>
        <w:t>;</w:t>
      </w:r>
      <w:r>
        <w:rPr>
          <w:rFonts w:ascii="Arial" w:hAnsi="Arial" w:cs="Arial"/>
          <w:lang w:val="en-US"/>
        </w:rPr>
        <w:t xml:space="preserve"> </w:t>
      </w:r>
      <w:r>
        <w:rPr>
          <w:rFonts w:ascii="Arial" w:hAnsi="Arial" w:cs="Arial"/>
          <w:noProof/>
          <w:lang w:val="en-US"/>
        </w:rPr>
        <w:t>Eisen and Schaefer, 2005)</w:t>
      </w:r>
      <w:r>
        <w:rPr>
          <w:rFonts w:ascii="Arial" w:hAnsi="Arial" w:cs="Arial"/>
          <w:lang w:val="en-US"/>
        </w:rPr>
        <w:t>,</w:t>
      </w:r>
      <w:r w:rsidRPr="00DC603F">
        <w:rPr>
          <w:rFonts w:ascii="Arial" w:hAnsi="Arial" w:cs="Arial"/>
          <w:lang w:val="en-US"/>
        </w:rPr>
        <w:t xml:space="preserve"> the Separation An</w:t>
      </w:r>
      <w:r>
        <w:rPr>
          <w:rFonts w:ascii="Arial" w:hAnsi="Arial" w:cs="Arial"/>
          <w:lang w:val="en-US"/>
        </w:rPr>
        <w:t xml:space="preserve">xiety Avoidance Inventory (SAAI; </w:t>
      </w:r>
      <w:r>
        <w:rPr>
          <w:rFonts w:ascii="Arial" w:hAnsi="Arial" w:cs="Arial"/>
          <w:noProof/>
          <w:lang w:val="en-US"/>
        </w:rPr>
        <w:t>In-Albon et al., 2013)</w:t>
      </w:r>
      <w:r w:rsidRPr="00DC603F">
        <w:rPr>
          <w:rFonts w:ascii="Arial" w:hAnsi="Arial" w:cs="Arial"/>
          <w:lang w:val="en-US"/>
        </w:rPr>
        <w:t>, and the Separation Anxiety</w:t>
      </w:r>
      <w:r w:rsidR="00C16599">
        <w:rPr>
          <w:rFonts w:ascii="Arial" w:hAnsi="Arial" w:cs="Arial"/>
          <w:lang w:val="en-US"/>
        </w:rPr>
        <w:t xml:space="preserve"> Scale for Children (SASC;</w:t>
      </w:r>
      <w:r>
        <w:rPr>
          <w:rFonts w:ascii="Arial" w:hAnsi="Arial" w:cs="Arial"/>
          <w:lang w:val="en-US"/>
        </w:rPr>
        <w:t xml:space="preserve"> </w:t>
      </w:r>
      <w:r>
        <w:rPr>
          <w:rFonts w:ascii="Arial" w:hAnsi="Arial" w:cs="Arial"/>
          <w:noProof/>
          <w:lang w:val="en-US"/>
        </w:rPr>
        <w:t>Mendez et al., 2008)</w:t>
      </w:r>
      <w:r>
        <w:rPr>
          <w:rFonts w:ascii="Arial" w:hAnsi="Arial" w:cs="Arial"/>
          <w:lang w:val="en-US"/>
        </w:rPr>
        <w:t xml:space="preserve"> are available. The Separation Anxiety Daily Dia</w:t>
      </w:r>
      <w:r w:rsidR="00C16599">
        <w:rPr>
          <w:rFonts w:ascii="Arial" w:hAnsi="Arial" w:cs="Arial"/>
          <w:lang w:val="en-US"/>
        </w:rPr>
        <w:t>ry (SDCC-C;</w:t>
      </w:r>
      <w:r>
        <w:rPr>
          <w:rFonts w:ascii="Arial" w:hAnsi="Arial" w:cs="Arial"/>
          <w:lang w:val="en-US"/>
        </w:rPr>
        <w:t xml:space="preserve"> </w:t>
      </w:r>
      <w:r>
        <w:rPr>
          <w:rFonts w:ascii="Arial" w:hAnsi="Arial" w:cs="Arial"/>
          <w:noProof/>
          <w:lang w:val="en-US"/>
        </w:rPr>
        <w:t>Allen et al., 2010)</w:t>
      </w:r>
      <w:r>
        <w:rPr>
          <w:rFonts w:ascii="Arial" w:hAnsi="Arial" w:cs="Arial"/>
          <w:lang w:val="en-US"/>
        </w:rPr>
        <w:t xml:space="preserve"> constitutes a daily self-monitoring tool that can be used to record </w:t>
      </w:r>
      <w:r w:rsidRPr="008D1584">
        <w:rPr>
          <w:rFonts w:ascii="Arial" w:hAnsi="Arial" w:cs="Arial"/>
          <w:lang w:val="en-US"/>
        </w:rPr>
        <w:t xml:space="preserve">the daily number of anxious and non-anxious separations </w:t>
      </w:r>
      <w:r>
        <w:rPr>
          <w:rFonts w:ascii="Arial" w:hAnsi="Arial" w:cs="Arial"/>
          <w:lang w:val="en-US"/>
        </w:rPr>
        <w:t>over an eight</w:t>
      </w:r>
      <w:r w:rsidRPr="008D1584">
        <w:rPr>
          <w:rFonts w:ascii="Arial" w:hAnsi="Arial" w:cs="Arial"/>
          <w:lang w:val="en-US"/>
        </w:rPr>
        <w:t xml:space="preserve">-day assessment </w:t>
      </w:r>
      <w:r>
        <w:rPr>
          <w:rFonts w:ascii="Arial" w:hAnsi="Arial" w:cs="Arial"/>
          <w:lang w:val="en-US"/>
        </w:rPr>
        <w:t>period</w:t>
      </w:r>
      <w:r w:rsidRPr="008D1584">
        <w:rPr>
          <w:rFonts w:ascii="Arial" w:hAnsi="Arial" w:cs="Arial"/>
          <w:lang w:val="en-US"/>
        </w:rPr>
        <w:t>.</w:t>
      </w:r>
      <w:r>
        <w:rPr>
          <w:rFonts w:ascii="Arial" w:hAnsi="Arial" w:cs="Arial"/>
          <w:lang w:val="en-US"/>
        </w:rPr>
        <w:t xml:space="preserve"> In adult populations, t</w:t>
      </w:r>
      <w:r w:rsidRPr="001316BB">
        <w:rPr>
          <w:rFonts w:ascii="Arial" w:hAnsi="Arial" w:cs="Arial"/>
          <w:lang w:val="en-US"/>
        </w:rPr>
        <w:t xml:space="preserve">he Separation Anxiety Symptom Inventory (SASI; </w:t>
      </w:r>
      <w:r>
        <w:rPr>
          <w:rFonts w:ascii="Arial" w:hAnsi="Arial" w:cs="Arial"/>
          <w:noProof/>
          <w:lang w:val="en-US"/>
        </w:rPr>
        <w:t>Silove et al., 1993)</w:t>
      </w:r>
      <w:r w:rsidRPr="001316BB">
        <w:rPr>
          <w:rFonts w:ascii="Arial" w:hAnsi="Arial" w:cs="Arial"/>
          <w:lang w:val="en-US"/>
        </w:rPr>
        <w:t xml:space="preserve"> </w:t>
      </w:r>
      <w:r>
        <w:rPr>
          <w:rFonts w:ascii="Arial" w:hAnsi="Arial" w:cs="Arial"/>
          <w:lang w:val="en-US"/>
        </w:rPr>
        <w:t>allows for the retrospective assessment of separation anxiety symptoms during childhood and adolescence</w:t>
      </w:r>
      <w:r w:rsidRPr="001316BB">
        <w:rPr>
          <w:rFonts w:ascii="Arial" w:hAnsi="Arial" w:cs="Arial"/>
          <w:lang w:val="en-US"/>
        </w:rPr>
        <w:t xml:space="preserve">. Adult separation anxiety can be evaluated via the Adult Separation Anxiety Questionnaire (ASA-27; </w:t>
      </w:r>
      <w:r>
        <w:rPr>
          <w:rFonts w:ascii="Arial" w:hAnsi="Arial" w:cs="Arial"/>
          <w:noProof/>
          <w:lang w:val="en-US"/>
        </w:rPr>
        <w:t>Manicavasagar et al., 2003)</w:t>
      </w:r>
      <w:r w:rsidRPr="001316BB">
        <w:rPr>
          <w:rFonts w:ascii="Arial" w:hAnsi="Arial" w:cs="Arial"/>
          <w:lang w:val="en-US"/>
        </w:rPr>
        <w:t>, a 27-item self-report questionnaire that purports to examine symptoms of separation anxiety ex</w:t>
      </w:r>
      <w:r>
        <w:rPr>
          <w:rFonts w:ascii="Arial" w:hAnsi="Arial" w:cs="Arial"/>
          <w:lang w:val="en-US"/>
        </w:rPr>
        <w:t>perienced after 18 years of age with a proposed cut-off total score of 22 for ASAD caseness. T</w:t>
      </w:r>
      <w:r w:rsidRPr="001316BB">
        <w:rPr>
          <w:rFonts w:ascii="Arial" w:hAnsi="Arial" w:cs="Arial"/>
          <w:lang w:val="en-US"/>
        </w:rPr>
        <w:t xml:space="preserve">he Screen for Adult Anxiety Related Disorders (SCAARED; </w:t>
      </w:r>
      <w:r>
        <w:rPr>
          <w:rFonts w:ascii="Arial" w:hAnsi="Arial" w:cs="Arial"/>
          <w:noProof/>
          <w:lang w:val="en-US"/>
        </w:rPr>
        <w:t>Angulo et al., 2017)</w:t>
      </w:r>
      <w:r w:rsidRPr="001316BB">
        <w:rPr>
          <w:rFonts w:ascii="Arial" w:hAnsi="Arial" w:cs="Arial"/>
          <w:lang w:val="en-US"/>
        </w:rPr>
        <w:t>,</w:t>
      </w:r>
      <w:r>
        <w:rPr>
          <w:rFonts w:ascii="Arial" w:hAnsi="Arial" w:cs="Arial"/>
          <w:lang w:val="en-US"/>
        </w:rPr>
        <w:t xml:space="preserve"> an adapted version of the SCARED to assess DSM-5 anxiety disorders in adulthood,</w:t>
      </w:r>
      <w:r w:rsidRPr="001316BB">
        <w:rPr>
          <w:rFonts w:ascii="Arial" w:hAnsi="Arial" w:cs="Arial"/>
          <w:lang w:val="en-US"/>
        </w:rPr>
        <w:t xml:space="preserve"> </w:t>
      </w:r>
      <w:r>
        <w:rPr>
          <w:rFonts w:ascii="Arial" w:hAnsi="Arial" w:cs="Arial"/>
          <w:lang w:val="en-US"/>
        </w:rPr>
        <w:t>contains</w:t>
      </w:r>
      <w:r w:rsidRPr="001316BB">
        <w:rPr>
          <w:rFonts w:ascii="Arial" w:hAnsi="Arial" w:cs="Arial"/>
          <w:lang w:val="en-US"/>
        </w:rPr>
        <w:t xml:space="preserve"> seven items loading on the factor “separation anxiety”.</w:t>
      </w:r>
      <w:r>
        <w:rPr>
          <w:rFonts w:ascii="Arial" w:hAnsi="Arial" w:cs="Arial"/>
          <w:lang w:val="en-US"/>
        </w:rPr>
        <w:t xml:space="preserve"> Additionally, SAD symptom severity can be assessed and monitored using the self-administered 10-item Severity Measure for Separation Anxiety Disorder according to DSM-5 criteria offered by the American Psychiatric Association </w:t>
      </w:r>
      <w:r>
        <w:rPr>
          <w:rFonts w:ascii="Arial" w:hAnsi="Arial" w:cs="Arial"/>
          <w:noProof/>
          <w:lang w:val="en-US"/>
        </w:rPr>
        <w:t>(Craske et al., 2013a; Craske et al., 2013b)</w:t>
      </w:r>
      <w:r>
        <w:rPr>
          <w:rFonts w:ascii="Arial" w:hAnsi="Arial" w:cs="Arial"/>
          <w:lang w:val="en-US"/>
        </w:rPr>
        <w:t xml:space="preserve">. </w:t>
      </w:r>
    </w:p>
    <w:p w14:paraId="16CC1BE3" w14:textId="6E7F991F" w:rsidR="0039125B" w:rsidRDefault="00E13771" w:rsidP="00846551">
      <w:pPr>
        <w:spacing w:after="0" w:line="360" w:lineRule="auto"/>
        <w:jc w:val="both"/>
        <w:rPr>
          <w:lang w:val="en-GB"/>
        </w:rPr>
      </w:pPr>
      <w:r>
        <w:rPr>
          <w:rFonts w:ascii="Arial" w:hAnsi="Arial" w:cs="Arial"/>
          <w:lang w:val="en-US"/>
        </w:rPr>
        <w:t xml:space="preserve">With the </w:t>
      </w:r>
      <w:r w:rsidRPr="00EC40D9">
        <w:rPr>
          <w:rFonts w:ascii="Arial" w:hAnsi="Arial" w:cs="Arial"/>
          <w:lang w:val="en-US"/>
        </w:rPr>
        <w:t xml:space="preserve">Structured Clinical Interview for </w:t>
      </w:r>
      <w:r>
        <w:rPr>
          <w:rFonts w:ascii="Arial" w:hAnsi="Arial" w:cs="Arial"/>
          <w:lang w:val="en-US"/>
        </w:rPr>
        <w:t>Separation Anxiety Symptoms (</w:t>
      </w:r>
      <w:r w:rsidRPr="00EC40D9">
        <w:rPr>
          <w:rFonts w:ascii="Arial" w:hAnsi="Arial" w:cs="Arial"/>
          <w:lang w:val="en-US"/>
        </w:rPr>
        <w:t>SCI-SAS</w:t>
      </w:r>
      <w:r>
        <w:rPr>
          <w:rFonts w:ascii="Arial" w:hAnsi="Arial" w:cs="Arial"/>
          <w:lang w:val="en-US"/>
        </w:rPr>
        <w:t xml:space="preserve">; </w:t>
      </w:r>
      <w:r>
        <w:rPr>
          <w:rFonts w:ascii="Arial" w:hAnsi="Arial" w:cs="Arial"/>
          <w:noProof/>
          <w:lang w:val="en-US"/>
        </w:rPr>
        <w:t>Cyranowski et al., 2002)</w:t>
      </w:r>
      <w:r>
        <w:rPr>
          <w:rFonts w:ascii="Arial" w:hAnsi="Arial" w:cs="Arial"/>
          <w:lang w:val="en-US"/>
        </w:rPr>
        <w:t>, a structured clinician-administered instrument assessing separation anxiety according to DSM-IV criteria is also available for administration in adult populations. The SCI-SAS comprises two subscales, one</w:t>
      </w:r>
      <w:r w:rsidRPr="00233F28">
        <w:rPr>
          <w:rFonts w:ascii="Arial" w:hAnsi="Arial" w:cs="Arial"/>
          <w:lang w:val="en-US"/>
        </w:rPr>
        <w:t xml:space="preserve"> retrospective</w:t>
      </w:r>
      <w:r>
        <w:rPr>
          <w:rFonts w:ascii="Arial" w:hAnsi="Arial" w:cs="Arial"/>
          <w:lang w:val="en-US"/>
        </w:rPr>
        <w:t>ly assessing</w:t>
      </w:r>
      <w:r w:rsidRPr="00233F28">
        <w:rPr>
          <w:rFonts w:ascii="Arial" w:hAnsi="Arial" w:cs="Arial"/>
          <w:lang w:val="en-US"/>
        </w:rPr>
        <w:t xml:space="preserve"> separation anxiety symptoms </w:t>
      </w:r>
      <w:r>
        <w:rPr>
          <w:rFonts w:ascii="Arial" w:hAnsi="Arial" w:cs="Arial"/>
          <w:lang w:val="en-US"/>
        </w:rPr>
        <w:t>in childhood, and t</w:t>
      </w:r>
      <w:r w:rsidRPr="00233F28">
        <w:rPr>
          <w:rFonts w:ascii="Arial" w:hAnsi="Arial" w:cs="Arial"/>
          <w:lang w:val="en-US"/>
        </w:rPr>
        <w:t xml:space="preserve">he other </w:t>
      </w:r>
      <w:r>
        <w:rPr>
          <w:rFonts w:ascii="Arial" w:hAnsi="Arial" w:cs="Arial"/>
          <w:lang w:val="en-US"/>
        </w:rPr>
        <w:t>assessing</w:t>
      </w:r>
      <w:r w:rsidRPr="00233F28">
        <w:rPr>
          <w:rFonts w:ascii="Arial" w:hAnsi="Arial" w:cs="Arial"/>
          <w:lang w:val="en-US"/>
        </w:rPr>
        <w:t xml:space="preserve"> </w:t>
      </w:r>
      <w:r>
        <w:rPr>
          <w:rFonts w:ascii="Arial" w:hAnsi="Arial" w:cs="Arial"/>
          <w:lang w:val="en-US"/>
        </w:rPr>
        <w:t>presence</w:t>
      </w:r>
      <w:r w:rsidRPr="00233F28">
        <w:rPr>
          <w:rFonts w:ascii="Arial" w:hAnsi="Arial" w:cs="Arial"/>
          <w:lang w:val="en-US"/>
        </w:rPr>
        <w:t xml:space="preserve"> of these same separation anxiety symptoms in adulthood.</w:t>
      </w:r>
      <w:r>
        <w:rPr>
          <w:rFonts w:ascii="Arial" w:hAnsi="Arial" w:cs="Arial"/>
          <w:lang w:val="en-US"/>
        </w:rPr>
        <w:t xml:space="preserve"> For each subscale, the SCI-SAS can be scored categorically according to DSM-IV-defined thresholds, or dimensionally as a measure of separation anxiety symptoms. There is, however, a pressing need for validated translations of instruments to assess dimensional and categorical separation anxiety in order to ensure comparability across study populations and the advancement of assessment instruments according to current diagnostic criteria with high discriminatory power especially given the high comorbidity and/or symptom overlap between SAD and a host of other mental disorders (see for example </w:t>
      </w:r>
      <w:r>
        <w:rPr>
          <w:rFonts w:ascii="Arial" w:hAnsi="Arial" w:cs="Arial"/>
          <w:noProof/>
          <w:lang w:val="en-US"/>
        </w:rPr>
        <w:t>Baldwin et al., 2016; Bogels et al., 2013; Matthies et al., 2018)</w:t>
      </w:r>
      <w:r w:rsidRPr="00205652">
        <w:rPr>
          <w:rFonts w:ascii="Arial" w:hAnsi="Arial" w:cs="Arial"/>
          <w:lang w:val="en-GB"/>
        </w:rPr>
        <w:t>.</w:t>
      </w:r>
      <w:r w:rsidRPr="00205652">
        <w:rPr>
          <w:lang w:val="en-GB"/>
        </w:rPr>
        <w:t xml:space="preserve"> </w:t>
      </w:r>
    </w:p>
    <w:p w14:paraId="506500CB" w14:textId="58CEC3FE" w:rsidR="0039125B" w:rsidRPr="0039125B" w:rsidRDefault="0039125B" w:rsidP="00BF137D">
      <w:pPr>
        <w:pStyle w:val="ListParagraph"/>
        <w:widowControl w:val="0"/>
        <w:tabs>
          <w:tab w:val="left" w:pos="8074"/>
        </w:tabs>
        <w:spacing w:before="120" w:after="120" w:line="360" w:lineRule="auto"/>
        <w:ind w:left="0"/>
        <w:contextualSpacing w:val="0"/>
        <w:jc w:val="both"/>
        <w:outlineLvl w:val="0"/>
        <w:rPr>
          <w:rFonts w:ascii="Arial" w:hAnsi="Arial" w:cs="Arial"/>
          <w:u w:val="single"/>
          <w:lang w:val="en-US"/>
        </w:rPr>
      </w:pPr>
      <w:r>
        <w:rPr>
          <w:rFonts w:ascii="Arial" w:hAnsi="Arial" w:cs="Arial"/>
          <w:u w:val="single"/>
          <w:lang w:val="en-US"/>
        </w:rPr>
        <w:t>Comorbidities</w:t>
      </w:r>
    </w:p>
    <w:p w14:paraId="75ADB31F" w14:textId="3254EA6D" w:rsidR="00F57733" w:rsidRDefault="00E13771" w:rsidP="007E5E8B">
      <w:pPr>
        <w:spacing w:after="0" w:line="360" w:lineRule="auto"/>
        <w:jc w:val="both"/>
        <w:rPr>
          <w:rFonts w:ascii="Arial" w:hAnsi="Arial" w:cs="Arial"/>
          <w:lang w:val="en-US"/>
        </w:rPr>
      </w:pPr>
      <w:r w:rsidRPr="002E5B0A">
        <w:rPr>
          <w:rFonts w:ascii="Arial" w:hAnsi="Arial" w:cs="Arial"/>
          <w:lang w:val="en-US"/>
        </w:rPr>
        <w:t xml:space="preserve">The high levels of </w:t>
      </w:r>
      <w:r>
        <w:rPr>
          <w:rFonts w:ascii="Arial" w:hAnsi="Arial" w:cs="Arial"/>
          <w:lang w:val="en-US"/>
        </w:rPr>
        <w:t xml:space="preserve">concurrent or sequential </w:t>
      </w:r>
      <w:r w:rsidRPr="00FB230F">
        <w:rPr>
          <w:rFonts w:ascii="Arial" w:hAnsi="Arial"/>
          <w:lang w:val="en-US"/>
        </w:rPr>
        <w:t>comorbidity</w:t>
      </w:r>
      <w:r w:rsidRPr="002E5B0A">
        <w:rPr>
          <w:rFonts w:ascii="Arial" w:hAnsi="Arial" w:cs="Arial"/>
          <w:lang w:val="en-US"/>
        </w:rPr>
        <w:t xml:space="preserve"> between SAD and </w:t>
      </w:r>
      <w:r>
        <w:rPr>
          <w:rFonts w:ascii="Arial" w:hAnsi="Arial" w:cs="Arial"/>
          <w:lang w:val="en-US"/>
        </w:rPr>
        <w:t>panic disorder</w:t>
      </w:r>
      <w:r w:rsidRPr="002E5B0A">
        <w:rPr>
          <w:rFonts w:ascii="Arial" w:hAnsi="Arial" w:cs="Arial"/>
          <w:lang w:val="en-US"/>
        </w:rPr>
        <w:t xml:space="preserve"> reported in the literature </w:t>
      </w:r>
      <w:r>
        <w:rPr>
          <w:rFonts w:ascii="Arial" w:hAnsi="Arial" w:cs="Arial"/>
          <w:lang w:val="en-US"/>
        </w:rPr>
        <w:t xml:space="preserve">further complicate definition of the phenotype and </w:t>
      </w:r>
      <w:r w:rsidRPr="002E5B0A">
        <w:rPr>
          <w:rFonts w:ascii="Arial" w:hAnsi="Arial" w:cs="Arial"/>
          <w:lang w:val="en-US"/>
        </w:rPr>
        <w:t>raise the question whether</w:t>
      </w:r>
      <w:r>
        <w:rPr>
          <w:rFonts w:ascii="Arial" w:hAnsi="Arial" w:cs="Arial"/>
          <w:lang w:val="en-US"/>
        </w:rPr>
        <w:t xml:space="preserve"> the reported neurobiological markers reflect</w:t>
      </w:r>
      <w:r w:rsidRPr="002E5B0A">
        <w:rPr>
          <w:rFonts w:ascii="Arial" w:hAnsi="Arial" w:cs="Arial"/>
          <w:lang w:val="en-US"/>
        </w:rPr>
        <w:t xml:space="preserve"> a symptom overla</w:t>
      </w:r>
      <w:r>
        <w:rPr>
          <w:rFonts w:ascii="Arial" w:hAnsi="Arial" w:cs="Arial"/>
          <w:lang w:val="en-US"/>
        </w:rPr>
        <w:t xml:space="preserve">p between spectrum disorders or rather represent pathogenetic patterns underlying both </w:t>
      </w:r>
      <w:r w:rsidRPr="002E5B0A">
        <w:rPr>
          <w:rFonts w:ascii="Arial" w:hAnsi="Arial" w:cs="Arial"/>
          <w:lang w:val="en-US"/>
        </w:rPr>
        <w:t xml:space="preserve">SAD and </w:t>
      </w:r>
      <w:r>
        <w:rPr>
          <w:rFonts w:ascii="Arial" w:hAnsi="Arial" w:cs="Arial"/>
          <w:lang w:val="en-US"/>
        </w:rPr>
        <w:t>panic disorder</w:t>
      </w:r>
      <w:r w:rsidRPr="002E5B0A">
        <w:rPr>
          <w:rFonts w:ascii="Arial" w:hAnsi="Arial" w:cs="Arial"/>
          <w:lang w:val="en-US"/>
        </w:rPr>
        <w:t xml:space="preserve"> </w:t>
      </w:r>
      <w:r>
        <w:rPr>
          <w:rFonts w:ascii="Arial" w:hAnsi="Arial" w:cs="Arial"/>
          <w:lang w:val="en-US"/>
        </w:rPr>
        <w:t>as</w:t>
      </w:r>
      <w:r w:rsidRPr="002E5B0A">
        <w:rPr>
          <w:rFonts w:ascii="Arial" w:hAnsi="Arial" w:cs="Arial"/>
          <w:lang w:val="en-US"/>
        </w:rPr>
        <w:t xml:space="preserve"> distinct categories with</w:t>
      </w:r>
      <w:r>
        <w:rPr>
          <w:rFonts w:ascii="Arial" w:hAnsi="Arial" w:cs="Arial"/>
          <w:lang w:val="en-US"/>
        </w:rPr>
        <w:t>, however,</w:t>
      </w:r>
      <w:r w:rsidRPr="002E5B0A">
        <w:rPr>
          <w:rFonts w:ascii="Arial" w:hAnsi="Arial" w:cs="Arial"/>
          <w:lang w:val="en-US"/>
        </w:rPr>
        <w:t xml:space="preserve"> high levels of genuine comorbidity</w:t>
      </w:r>
      <w:r>
        <w:rPr>
          <w:rFonts w:ascii="Arial" w:hAnsi="Arial" w:cs="Arial"/>
          <w:lang w:val="en-US"/>
        </w:rPr>
        <w:t xml:space="preserve">. </w:t>
      </w:r>
      <w:r w:rsidR="00310625">
        <w:rPr>
          <w:rFonts w:ascii="Arial" w:hAnsi="Arial" w:cs="Arial"/>
          <w:lang w:val="en-US"/>
        </w:rPr>
        <w:t>In addition,</w:t>
      </w:r>
      <w:r>
        <w:rPr>
          <w:rFonts w:ascii="Arial" w:hAnsi="Arial" w:cs="Arial"/>
          <w:lang w:val="en-US"/>
        </w:rPr>
        <w:t xml:space="preserve"> the clinical distinction of SAD and separation anxiety symptoms from generalized anxiety disorder and dependent personality disorder is not </w:t>
      </w:r>
      <w:r w:rsidR="00310625">
        <w:rPr>
          <w:rFonts w:ascii="Arial" w:hAnsi="Arial" w:cs="Arial"/>
          <w:lang w:val="en-US"/>
        </w:rPr>
        <w:t xml:space="preserve">a </w:t>
      </w:r>
      <w:r>
        <w:rPr>
          <w:rFonts w:ascii="Arial" w:hAnsi="Arial" w:cs="Arial"/>
          <w:lang w:val="en-US"/>
        </w:rPr>
        <w:t>trivial</w:t>
      </w:r>
      <w:r w:rsidR="00310625">
        <w:rPr>
          <w:rFonts w:ascii="Arial" w:hAnsi="Arial" w:cs="Arial"/>
          <w:lang w:val="en-US"/>
        </w:rPr>
        <w:t xml:space="preserve"> process</w:t>
      </w:r>
      <w:r>
        <w:rPr>
          <w:rFonts w:ascii="Arial" w:hAnsi="Arial" w:cs="Arial"/>
          <w:lang w:val="en-US"/>
        </w:rPr>
        <w:t xml:space="preserve"> (cf. </w:t>
      </w:r>
      <w:r>
        <w:rPr>
          <w:rFonts w:ascii="Arial" w:hAnsi="Arial" w:cs="Arial"/>
          <w:noProof/>
          <w:lang w:val="en-US"/>
        </w:rPr>
        <w:t>Baldwin et al., 2016)</w:t>
      </w:r>
      <w:r>
        <w:rPr>
          <w:rFonts w:ascii="Arial" w:hAnsi="Arial" w:cs="Arial"/>
          <w:lang w:val="en-US"/>
        </w:rPr>
        <w:t>, which might introduce a further phenotypical confounder to studies on the neurobiological underpinnings of separation anxiety.</w:t>
      </w:r>
      <w:r w:rsidR="00310625">
        <w:rPr>
          <w:rFonts w:ascii="Arial" w:hAnsi="Arial" w:cs="Arial"/>
          <w:lang w:val="en-US"/>
        </w:rPr>
        <w:t xml:space="preserve"> </w:t>
      </w:r>
      <w:r w:rsidR="00F57733">
        <w:rPr>
          <w:rFonts w:ascii="Arial" w:hAnsi="Arial" w:cs="Arial"/>
          <w:lang w:val="en-US"/>
        </w:rPr>
        <w:t>F</w:t>
      </w:r>
      <w:r w:rsidR="00F57733" w:rsidRPr="0010742E">
        <w:rPr>
          <w:rFonts w:ascii="Arial" w:hAnsi="Arial" w:cs="Arial"/>
          <w:lang w:val="en-US"/>
        </w:rPr>
        <w:t xml:space="preserve">uture </w:t>
      </w:r>
      <w:r w:rsidR="00F57733">
        <w:rPr>
          <w:rFonts w:ascii="Arial" w:hAnsi="Arial" w:cs="Arial"/>
          <w:lang w:val="en-US"/>
        </w:rPr>
        <w:t>neurobiological</w:t>
      </w:r>
      <w:r w:rsidR="00F57733" w:rsidRPr="0010742E">
        <w:rPr>
          <w:rFonts w:ascii="Arial" w:hAnsi="Arial" w:cs="Arial"/>
          <w:lang w:val="en-US"/>
        </w:rPr>
        <w:t xml:space="preserve"> studies employing longitudinal approaches may elucidate the common and diverging central causal mechanisms and trajectories of SAD and panic disorder</w:t>
      </w:r>
      <w:r w:rsidR="00F57733">
        <w:rPr>
          <w:rFonts w:ascii="Arial" w:hAnsi="Arial" w:cs="Arial"/>
          <w:lang w:val="en-US"/>
        </w:rPr>
        <w:t xml:space="preserve">. </w:t>
      </w:r>
    </w:p>
    <w:p w14:paraId="60D701C7" w14:textId="6B2ECA68" w:rsidR="0039125B" w:rsidRPr="0039125B" w:rsidRDefault="0039125B" w:rsidP="00F952EB">
      <w:pPr>
        <w:spacing w:before="120" w:after="120" w:line="360" w:lineRule="auto"/>
        <w:jc w:val="both"/>
        <w:outlineLvl w:val="0"/>
        <w:rPr>
          <w:rFonts w:ascii="Arial" w:hAnsi="Arial" w:cs="Arial"/>
          <w:u w:val="single"/>
          <w:lang w:val="en-US"/>
        </w:rPr>
      </w:pPr>
      <w:r w:rsidRPr="0039125B">
        <w:rPr>
          <w:rFonts w:ascii="Arial" w:hAnsi="Arial" w:cs="Arial"/>
          <w:u w:val="single"/>
          <w:lang w:val="en-US"/>
        </w:rPr>
        <w:t>Environment</w:t>
      </w:r>
      <w:r w:rsidR="008854BB">
        <w:rPr>
          <w:rFonts w:ascii="Arial" w:hAnsi="Arial" w:cs="Arial"/>
          <w:u w:val="single"/>
          <w:lang w:val="en-US"/>
        </w:rPr>
        <w:t>al</w:t>
      </w:r>
      <w:r w:rsidR="00EF52FC">
        <w:rPr>
          <w:rFonts w:ascii="Arial" w:hAnsi="Arial" w:cs="Arial"/>
          <w:u w:val="single"/>
          <w:lang w:val="en-US"/>
        </w:rPr>
        <w:t xml:space="preserve"> and mediating factors</w:t>
      </w:r>
    </w:p>
    <w:p w14:paraId="3D74BB75" w14:textId="025B91E6" w:rsidR="0039125B" w:rsidRDefault="00E13771" w:rsidP="00846551">
      <w:pPr>
        <w:spacing w:after="0" w:line="360" w:lineRule="auto"/>
        <w:jc w:val="both"/>
        <w:rPr>
          <w:rFonts w:ascii="Arial" w:hAnsi="Arial" w:cs="Arial"/>
          <w:lang w:val="en-US"/>
        </w:rPr>
      </w:pPr>
      <w:r>
        <w:rPr>
          <w:rFonts w:ascii="Arial" w:hAnsi="Arial" w:cs="Arial"/>
          <w:lang w:val="en-US"/>
        </w:rPr>
        <w:t xml:space="preserve">Longitudinal epidemiological studies accompanied by research focusing on biological markers, studies on </w:t>
      </w:r>
      <w:r w:rsidRPr="00FB230F">
        <w:rPr>
          <w:rFonts w:ascii="Arial" w:hAnsi="Arial"/>
          <w:lang w:val="en-US"/>
        </w:rPr>
        <w:t>gene-environment interactions (GxE</w:t>
      </w:r>
      <w:r w:rsidRPr="003B654D">
        <w:rPr>
          <w:rFonts w:ascii="Arial" w:hAnsi="Arial" w:cs="Arial"/>
          <w:lang w:val="en-US"/>
        </w:rPr>
        <w:t>)</w:t>
      </w:r>
      <w:r w:rsidR="00310625">
        <w:rPr>
          <w:rFonts w:ascii="Arial" w:hAnsi="Arial" w:cs="Arial"/>
          <w:lang w:val="en-US"/>
        </w:rPr>
        <w:t>,</w:t>
      </w:r>
      <w:r w:rsidRPr="00BC7900">
        <w:rPr>
          <w:rFonts w:ascii="Arial" w:hAnsi="Arial" w:cs="Arial"/>
          <w:b/>
          <w:i/>
          <w:lang w:val="en-US"/>
        </w:rPr>
        <w:t xml:space="preserve"> </w:t>
      </w:r>
      <w:r w:rsidR="00310625">
        <w:rPr>
          <w:rFonts w:ascii="Arial" w:hAnsi="Arial" w:cs="Arial"/>
          <w:lang w:val="en-US"/>
        </w:rPr>
        <w:t>and</w:t>
      </w:r>
      <w:r>
        <w:rPr>
          <w:rFonts w:ascii="Arial" w:hAnsi="Arial" w:cs="Arial"/>
          <w:lang w:val="en-US"/>
        </w:rPr>
        <w:t xml:space="preserve"> models extending </w:t>
      </w:r>
      <w:r w:rsidR="00E72F32">
        <w:rPr>
          <w:rFonts w:ascii="Arial" w:hAnsi="Arial" w:cs="Arial"/>
          <w:lang w:val="en-US"/>
        </w:rPr>
        <w:t>this</w:t>
      </w:r>
      <w:r>
        <w:rPr>
          <w:rFonts w:ascii="Arial" w:hAnsi="Arial" w:cs="Arial"/>
          <w:lang w:val="en-US"/>
        </w:rPr>
        <w:t xml:space="preserve"> stress-vulnerability model </w:t>
      </w:r>
      <w:r w:rsidR="00310625">
        <w:rPr>
          <w:rFonts w:ascii="Arial" w:hAnsi="Arial" w:cs="Arial"/>
          <w:lang w:val="en-US"/>
        </w:rPr>
        <w:t>through</w:t>
      </w:r>
      <w:r>
        <w:rPr>
          <w:rFonts w:ascii="Arial" w:hAnsi="Arial" w:cs="Arial"/>
          <w:lang w:val="en-US"/>
        </w:rPr>
        <w:t xml:space="preserve"> the </w:t>
      </w:r>
      <w:r w:rsidR="00310625">
        <w:rPr>
          <w:rFonts w:ascii="Arial" w:hAnsi="Arial" w:cs="Arial"/>
          <w:lang w:val="en-US"/>
        </w:rPr>
        <w:t>additional</w:t>
      </w:r>
      <w:r>
        <w:rPr>
          <w:rFonts w:ascii="Arial" w:hAnsi="Arial" w:cs="Arial"/>
          <w:lang w:val="en-US"/>
        </w:rPr>
        <w:t xml:space="preserve"> dimension of resilience-increasing factors (</w:t>
      </w:r>
      <w:r w:rsidR="00BA717C">
        <w:rPr>
          <w:rFonts w:ascii="Arial" w:hAnsi="Arial" w:cs="Arial"/>
          <w:lang w:val="en-US"/>
        </w:rPr>
        <w:t>such as coping strategies or high self-efficacy</w:t>
      </w:r>
      <w:r w:rsidR="00B81E06">
        <w:rPr>
          <w:rFonts w:ascii="Arial" w:hAnsi="Arial" w:cs="Arial"/>
          <w:lang w:val="en-US"/>
        </w:rPr>
        <w:t xml:space="preserve">, </w:t>
      </w:r>
      <w:r>
        <w:rPr>
          <w:rFonts w:ascii="Arial" w:hAnsi="Arial" w:cs="Arial"/>
          <w:lang w:val="en-US"/>
        </w:rPr>
        <w:t xml:space="preserve">cf. </w:t>
      </w:r>
      <w:r>
        <w:rPr>
          <w:rFonts w:ascii="Arial" w:hAnsi="Arial" w:cs="Arial"/>
          <w:noProof/>
          <w:lang w:val="en-US"/>
        </w:rPr>
        <w:t>Schiele et al., 2016)</w:t>
      </w:r>
      <w:r>
        <w:rPr>
          <w:rFonts w:ascii="Arial" w:hAnsi="Arial" w:cs="Arial"/>
          <w:lang w:val="en-US"/>
        </w:rPr>
        <w:t xml:space="preserve"> - are urgently warranted in order to disentangle biological and environmental factors as well as state vs. trait markers in the trajectory of separation anxiety etiology across the life span. </w:t>
      </w:r>
      <w:r w:rsidR="006D7445">
        <w:rPr>
          <w:rFonts w:ascii="Arial" w:hAnsi="Arial" w:cs="Arial"/>
          <w:lang w:val="en-US"/>
        </w:rPr>
        <w:t>Also</w:t>
      </w:r>
      <w:r w:rsidRPr="00B459D5">
        <w:rPr>
          <w:rFonts w:ascii="Arial" w:hAnsi="Arial" w:cs="Arial"/>
          <w:lang w:val="en-US"/>
        </w:rPr>
        <w:t>, the link between</w:t>
      </w:r>
      <w:r w:rsidR="008D520B">
        <w:rPr>
          <w:rFonts w:ascii="Arial" w:hAnsi="Arial" w:cs="Arial"/>
          <w:lang w:val="en-US"/>
        </w:rPr>
        <w:t xml:space="preserve"> potentially mediating factors such as</w:t>
      </w:r>
      <w:r w:rsidRPr="00B459D5">
        <w:rPr>
          <w:rFonts w:ascii="Arial" w:hAnsi="Arial" w:cs="Arial"/>
          <w:lang w:val="en-US"/>
        </w:rPr>
        <w:t xml:space="preserve"> attachment styles – particularly insecure attachment – and separation anxiety/SAD remains to be elucidated empirically. Available studies to date have associated symptoms of separation anxiety with anxious attachment in clinical populations </w:t>
      </w:r>
      <w:r>
        <w:rPr>
          <w:rFonts w:ascii="Arial" w:hAnsi="Arial" w:cs="Arial"/>
          <w:noProof/>
          <w:lang w:val="en-US"/>
        </w:rPr>
        <w:t>(Manicavasagar et al., 2009; Pini et al., 2014)</w:t>
      </w:r>
      <w:r>
        <w:rPr>
          <w:rFonts w:ascii="Arial" w:hAnsi="Arial" w:cs="Arial"/>
          <w:lang w:val="en-US"/>
        </w:rPr>
        <w:t xml:space="preserve"> and in first time mothers </w:t>
      </w:r>
      <w:r>
        <w:rPr>
          <w:rFonts w:ascii="Arial" w:hAnsi="Arial" w:cs="Arial"/>
          <w:noProof/>
          <w:lang w:val="en-US"/>
        </w:rPr>
        <w:t>(Kohlhoff et al., 2015)</w:t>
      </w:r>
      <w:r w:rsidRPr="00B459D5">
        <w:rPr>
          <w:rFonts w:ascii="Arial" w:hAnsi="Arial" w:cs="Arial"/>
          <w:lang w:val="en-US"/>
        </w:rPr>
        <w:t xml:space="preserve">, however, separation anxiety/SAD can also occur in patients with a secure attachment style </w:t>
      </w:r>
      <w:r>
        <w:rPr>
          <w:rFonts w:ascii="Arial" w:hAnsi="Arial" w:cs="Arial"/>
          <w:noProof/>
          <w:lang w:val="en-US"/>
        </w:rPr>
        <w:t>(Pini et al., 2014)</w:t>
      </w:r>
      <w:r w:rsidRPr="00B459D5">
        <w:rPr>
          <w:rFonts w:ascii="Arial" w:hAnsi="Arial" w:cs="Arial"/>
          <w:lang w:val="en-US"/>
        </w:rPr>
        <w:t>.</w:t>
      </w:r>
      <w:r>
        <w:rPr>
          <w:rFonts w:ascii="Arial" w:hAnsi="Arial" w:cs="Arial"/>
          <w:bCs/>
          <w:lang w:val="en-US" w:bidi="en-US"/>
        </w:rPr>
        <w:t xml:space="preserve"> </w:t>
      </w:r>
      <w:r>
        <w:rPr>
          <w:rFonts w:ascii="Arial" w:hAnsi="Arial" w:cs="Arial"/>
          <w:lang w:val="en-US"/>
        </w:rPr>
        <w:t xml:space="preserve">Parental intrusiveness </w:t>
      </w:r>
      <w:r>
        <w:rPr>
          <w:rFonts w:ascii="Arial" w:hAnsi="Arial" w:cs="Arial"/>
          <w:noProof/>
          <w:lang w:val="en-US"/>
        </w:rPr>
        <w:t>(Wood, 2006)</w:t>
      </w:r>
      <w:r>
        <w:rPr>
          <w:rFonts w:ascii="Arial" w:hAnsi="Arial" w:cs="Arial"/>
          <w:lang w:val="en-US"/>
        </w:rPr>
        <w:t xml:space="preserve">, indifference, abuse and over- control </w:t>
      </w:r>
      <w:r>
        <w:rPr>
          <w:rFonts w:ascii="Arial" w:hAnsi="Arial" w:cs="Arial"/>
          <w:noProof/>
          <w:lang w:val="en-US"/>
        </w:rPr>
        <w:t>(Kohlhoff et al., 2015)</w:t>
      </w:r>
      <w:r>
        <w:rPr>
          <w:rFonts w:ascii="Arial" w:hAnsi="Arial" w:cs="Arial"/>
          <w:lang w:val="en-US"/>
        </w:rPr>
        <w:t xml:space="preserve"> might be related to SAD, while evidence for actual</w:t>
      </w:r>
      <w:r w:rsidRPr="00FB2415">
        <w:rPr>
          <w:rFonts w:ascii="Arial" w:hAnsi="Arial" w:cs="Arial"/>
          <w:lang w:val="en-US"/>
        </w:rPr>
        <w:t xml:space="preserve"> </w:t>
      </w:r>
      <w:r>
        <w:rPr>
          <w:rFonts w:ascii="Arial" w:hAnsi="Arial" w:cs="Arial"/>
          <w:lang w:val="en-US"/>
        </w:rPr>
        <w:t xml:space="preserve">separation experiences such as parental loss or absence is inconclusive </w:t>
      </w:r>
      <w:r>
        <w:rPr>
          <w:rFonts w:ascii="Arial" w:hAnsi="Arial" w:cs="Arial"/>
          <w:noProof/>
          <w:lang w:val="en-US"/>
        </w:rPr>
        <w:t>(Bandelow et al., 2001; Battaglia et al., 2009; Battaglia et al., 2016; Cronk et al., 2004)</w:t>
      </w:r>
      <w:r w:rsidRPr="001316BB">
        <w:rPr>
          <w:rFonts w:ascii="Arial" w:hAnsi="Arial" w:cs="Arial"/>
          <w:bCs/>
          <w:lang w:val="en-US" w:bidi="en-US"/>
        </w:rPr>
        <w:t>.</w:t>
      </w:r>
      <w:r w:rsidRPr="00FB2415">
        <w:rPr>
          <w:rFonts w:ascii="Arial" w:hAnsi="Arial" w:cs="Arial"/>
          <w:lang w:val="en-US"/>
        </w:rPr>
        <w:t xml:space="preserve"> </w:t>
      </w:r>
    </w:p>
    <w:p w14:paraId="66C72401" w14:textId="65436606" w:rsidR="00F57733" w:rsidRPr="0039125B" w:rsidRDefault="00F57733" w:rsidP="00F952EB">
      <w:pPr>
        <w:spacing w:before="120" w:after="120" w:line="360" w:lineRule="auto"/>
        <w:jc w:val="both"/>
        <w:outlineLvl w:val="0"/>
        <w:rPr>
          <w:rFonts w:ascii="Arial" w:hAnsi="Arial" w:cs="Arial"/>
          <w:u w:val="single"/>
          <w:lang w:val="en-US"/>
        </w:rPr>
      </w:pPr>
      <w:r w:rsidRPr="0039125B">
        <w:rPr>
          <w:rFonts w:ascii="Arial" w:hAnsi="Arial" w:cs="Arial"/>
          <w:u w:val="single"/>
          <w:lang w:val="en-US"/>
        </w:rPr>
        <w:t>Genetic</w:t>
      </w:r>
      <w:r>
        <w:rPr>
          <w:rFonts w:ascii="Arial" w:hAnsi="Arial" w:cs="Arial"/>
          <w:u w:val="single"/>
          <w:lang w:val="en-US"/>
        </w:rPr>
        <w:t>s</w:t>
      </w:r>
      <w:r w:rsidR="009300DF">
        <w:rPr>
          <w:rFonts w:ascii="Arial" w:hAnsi="Arial" w:cs="Arial"/>
          <w:u w:val="single"/>
          <w:lang w:val="en-US"/>
        </w:rPr>
        <w:t xml:space="preserve"> and gene expression</w:t>
      </w:r>
    </w:p>
    <w:p w14:paraId="00E116F0" w14:textId="69781518" w:rsidR="007B276D" w:rsidRDefault="009300DF" w:rsidP="00F57733">
      <w:pPr>
        <w:spacing w:after="0" w:line="360" w:lineRule="auto"/>
        <w:jc w:val="both"/>
        <w:rPr>
          <w:rFonts w:ascii="Arial" w:hAnsi="Arial" w:cs="Arial"/>
          <w:lang w:val="en-US"/>
        </w:rPr>
      </w:pPr>
      <w:r>
        <w:rPr>
          <w:rFonts w:ascii="Arial" w:hAnsi="Arial" w:cs="Arial"/>
          <w:lang w:val="en-US"/>
        </w:rPr>
        <w:t>F</w:t>
      </w:r>
      <w:r w:rsidR="00F57733">
        <w:rPr>
          <w:rFonts w:ascii="Arial" w:hAnsi="Arial" w:cs="Arial"/>
          <w:lang w:val="en-US"/>
        </w:rPr>
        <w:t xml:space="preserve">uture efforts to further unravel the </w:t>
      </w:r>
      <w:r>
        <w:rPr>
          <w:rFonts w:ascii="Arial" w:hAnsi="Arial" w:cs="Arial"/>
          <w:lang w:val="en-US"/>
        </w:rPr>
        <w:t>genetic</w:t>
      </w:r>
      <w:r w:rsidR="00F57733" w:rsidRPr="0039125B">
        <w:rPr>
          <w:rFonts w:ascii="Arial" w:hAnsi="Arial" w:cs="Arial"/>
          <w:lang w:val="en-US"/>
        </w:rPr>
        <w:t xml:space="preserve"> underpinnings of separation anxiety/SAD will have to explore further candidates such as brain derived neurotrophic factor (BDNF) (cf. </w:t>
      </w:r>
      <w:r w:rsidR="00E13771">
        <w:rPr>
          <w:rFonts w:ascii="Arial" w:hAnsi="Arial" w:cs="Arial"/>
          <w:noProof/>
          <w:lang w:val="en-US"/>
        </w:rPr>
        <w:t>Dalle Molle et al., 2012)</w:t>
      </w:r>
      <w:r w:rsidR="00E13771">
        <w:rPr>
          <w:rFonts w:ascii="Arial" w:hAnsi="Arial" w:cs="Arial"/>
          <w:lang w:val="en-US"/>
        </w:rPr>
        <w:t xml:space="preserve"> or molecules involved in cytokinesis (cf. </w:t>
      </w:r>
      <w:r w:rsidR="00F57733" w:rsidRPr="0039125B">
        <w:rPr>
          <w:rFonts w:ascii="Arial" w:hAnsi="Arial" w:cs="Arial"/>
          <w:noProof/>
          <w:lang w:val="en-US"/>
        </w:rPr>
        <w:t>Mohan et al., 2012)</w:t>
      </w:r>
      <w:r w:rsidR="00310625">
        <w:rPr>
          <w:rFonts w:ascii="Arial" w:hAnsi="Arial" w:cs="Arial"/>
          <w:noProof/>
          <w:lang w:val="en-US"/>
        </w:rPr>
        <w:t>,</w:t>
      </w:r>
      <w:r w:rsidR="00F57733" w:rsidRPr="0039125B">
        <w:rPr>
          <w:rFonts w:ascii="Arial" w:hAnsi="Arial" w:cs="Arial"/>
          <w:lang w:val="en-US"/>
        </w:rPr>
        <w:t xml:space="preserve"> </w:t>
      </w:r>
      <w:r w:rsidR="00310625">
        <w:rPr>
          <w:rFonts w:ascii="Arial" w:hAnsi="Arial" w:cs="Arial"/>
          <w:lang w:val="en-US"/>
        </w:rPr>
        <w:t>and</w:t>
      </w:r>
      <w:r w:rsidR="00F57733" w:rsidRPr="0039125B">
        <w:rPr>
          <w:rFonts w:ascii="Arial" w:hAnsi="Arial" w:cs="Arial"/>
          <w:lang w:val="en-US"/>
        </w:rPr>
        <w:t xml:space="preserve"> expand to </w:t>
      </w:r>
      <w:r w:rsidR="00F57733" w:rsidRPr="00302CE0">
        <w:rPr>
          <w:rFonts w:ascii="Arial" w:hAnsi="Arial" w:cs="Arial"/>
          <w:lang w:val="en-US"/>
        </w:rPr>
        <w:t>hypothesis-free approaches</w:t>
      </w:r>
      <w:r w:rsidR="00F57733" w:rsidRPr="0039125B">
        <w:rPr>
          <w:rFonts w:ascii="Arial" w:hAnsi="Arial" w:cs="Arial"/>
          <w:lang w:val="en-US"/>
        </w:rPr>
        <w:t xml:space="preserve"> such as genome-wide association studies</w:t>
      </w:r>
      <w:r>
        <w:rPr>
          <w:rFonts w:ascii="Arial" w:hAnsi="Arial" w:cs="Arial"/>
          <w:lang w:val="en-US"/>
        </w:rPr>
        <w:t xml:space="preserve"> (GWAS)</w:t>
      </w:r>
      <w:r w:rsidR="00F57733" w:rsidRPr="0039125B">
        <w:rPr>
          <w:rFonts w:ascii="Arial" w:hAnsi="Arial" w:cs="Arial"/>
          <w:lang w:val="en-US"/>
        </w:rPr>
        <w:t xml:space="preserve"> in sufficiently powered samples. </w:t>
      </w:r>
      <w:r w:rsidR="00E13771">
        <w:rPr>
          <w:rFonts w:ascii="Arial" w:hAnsi="Arial" w:cs="Arial"/>
          <w:lang w:val="en-US"/>
        </w:rPr>
        <w:t xml:space="preserve">Also, mRNA expression studies in humans </w:t>
      </w:r>
      <w:r w:rsidR="008F78AB">
        <w:rPr>
          <w:rFonts w:ascii="Arial" w:hAnsi="Arial" w:cs="Arial"/>
          <w:lang w:val="en-US"/>
        </w:rPr>
        <w:t>–</w:t>
      </w:r>
      <w:r w:rsidR="00E13771">
        <w:rPr>
          <w:rFonts w:ascii="Arial" w:hAnsi="Arial" w:cs="Arial"/>
          <w:lang w:val="en-US"/>
        </w:rPr>
        <w:t xml:space="preserve"> comparable to an examination of mRNA content in amygdala tissue collected from rhesus monkeys having been separated from their mothers </w:t>
      </w:r>
      <w:r w:rsidR="00E13771">
        <w:rPr>
          <w:rFonts w:ascii="Arial" w:hAnsi="Arial" w:cs="Arial"/>
          <w:noProof/>
          <w:lang w:val="en-US"/>
        </w:rPr>
        <w:t>(Sabatini et al., 2007)</w:t>
      </w:r>
      <w:r w:rsidR="00E13771">
        <w:rPr>
          <w:rFonts w:ascii="Arial" w:hAnsi="Arial" w:cs="Arial"/>
          <w:lang w:val="en-US"/>
        </w:rPr>
        <w:t xml:space="preserve"> </w:t>
      </w:r>
      <w:r w:rsidR="008F78AB">
        <w:rPr>
          <w:rFonts w:ascii="Arial" w:hAnsi="Arial" w:cs="Arial"/>
          <w:lang w:val="en-US"/>
        </w:rPr>
        <w:t>–</w:t>
      </w:r>
      <w:r w:rsidR="00E13771">
        <w:rPr>
          <w:rFonts w:ascii="Arial" w:hAnsi="Arial" w:cs="Arial"/>
          <w:lang w:val="en-US"/>
        </w:rPr>
        <w:t xml:space="preserve"> might reveal yet undiscovered mechanisms of separation anxiety. </w:t>
      </w:r>
    </w:p>
    <w:p w14:paraId="32BD7E01" w14:textId="2A97ABD4" w:rsidR="00EF52FC" w:rsidRPr="007E5E8B" w:rsidRDefault="00EF52FC" w:rsidP="003B654D">
      <w:pPr>
        <w:spacing w:before="120" w:after="120" w:line="360" w:lineRule="auto"/>
        <w:jc w:val="both"/>
        <w:outlineLvl w:val="0"/>
        <w:rPr>
          <w:rFonts w:ascii="Arial" w:hAnsi="Arial" w:cs="Arial"/>
          <w:u w:val="single"/>
          <w:lang w:val="en-US"/>
        </w:rPr>
      </w:pPr>
      <w:r w:rsidRPr="007E5E8B">
        <w:rPr>
          <w:rFonts w:ascii="Arial" w:hAnsi="Arial" w:cs="Arial"/>
          <w:u w:val="single"/>
          <w:lang w:val="en-US"/>
        </w:rPr>
        <w:t>Epigenetics</w:t>
      </w:r>
    </w:p>
    <w:p w14:paraId="6C1D665D" w14:textId="1F964C6F" w:rsidR="0039125B" w:rsidRDefault="00E13771" w:rsidP="00846551">
      <w:pPr>
        <w:spacing w:after="0" w:line="360" w:lineRule="auto"/>
        <w:jc w:val="both"/>
        <w:rPr>
          <w:rFonts w:ascii="Arial" w:hAnsi="Arial" w:cs="Arial"/>
          <w:lang w:val="en-US"/>
        </w:rPr>
      </w:pPr>
      <w:r>
        <w:rPr>
          <w:rFonts w:ascii="Arial" w:hAnsi="Arial" w:cs="Arial"/>
          <w:lang w:val="en-US"/>
        </w:rPr>
        <w:t xml:space="preserve">Studies on </w:t>
      </w:r>
      <w:r w:rsidRPr="00FB230F">
        <w:rPr>
          <w:rFonts w:ascii="Arial" w:hAnsi="Arial"/>
          <w:lang w:val="en-US"/>
        </w:rPr>
        <w:t>epigenetic mechanisms</w:t>
      </w:r>
      <w:r>
        <w:rPr>
          <w:rFonts w:ascii="Arial" w:hAnsi="Arial" w:cs="Arial"/>
          <w:lang w:val="en-US"/>
        </w:rPr>
        <w:t xml:space="preserve"> at the intersection between genetic vulnerability and adverse environment </w:t>
      </w:r>
      <w:r>
        <w:rPr>
          <w:rFonts w:ascii="Arial" w:hAnsi="Arial" w:cs="Arial"/>
          <w:noProof/>
          <w:lang w:val="en-US"/>
        </w:rPr>
        <w:t>(Schiele and Domschke, 2018)</w:t>
      </w:r>
      <w:r>
        <w:rPr>
          <w:rFonts w:ascii="Arial" w:hAnsi="Arial" w:cs="Arial"/>
          <w:lang w:val="en-US"/>
        </w:rPr>
        <w:t xml:space="preserve"> will be </w:t>
      </w:r>
      <w:r w:rsidR="00310625">
        <w:rPr>
          <w:rFonts w:ascii="Arial" w:hAnsi="Arial" w:cs="Arial"/>
          <w:lang w:val="en-US"/>
        </w:rPr>
        <w:t>instrumental</w:t>
      </w:r>
      <w:r>
        <w:rPr>
          <w:rFonts w:ascii="Arial" w:hAnsi="Arial" w:cs="Arial"/>
          <w:lang w:val="en-US"/>
        </w:rPr>
        <w:t xml:space="preserve"> </w:t>
      </w:r>
      <w:r w:rsidR="00310625">
        <w:rPr>
          <w:rFonts w:ascii="Arial" w:hAnsi="Arial" w:cs="Arial"/>
          <w:lang w:val="en-US"/>
        </w:rPr>
        <w:t>in</w:t>
      </w:r>
      <w:r>
        <w:rPr>
          <w:rFonts w:ascii="Arial" w:hAnsi="Arial" w:cs="Arial"/>
          <w:lang w:val="en-US"/>
        </w:rPr>
        <w:t xml:space="preserve"> </w:t>
      </w:r>
      <w:r w:rsidR="00310625">
        <w:rPr>
          <w:rFonts w:ascii="Arial" w:hAnsi="Arial" w:cs="Arial"/>
          <w:lang w:val="en-US"/>
        </w:rPr>
        <w:t>elucidating</w:t>
      </w:r>
      <w:r>
        <w:rPr>
          <w:rFonts w:ascii="Arial" w:hAnsi="Arial" w:cs="Arial"/>
          <w:lang w:val="en-US"/>
        </w:rPr>
        <w:t xml:space="preserve"> the </w:t>
      </w:r>
      <w:r w:rsidRPr="00B76EB6">
        <w:rPr>
          <w:rFonts w:ascii="Arial" w:hAnsi="Arial" w:cs="Arial"/>
          <w:lang w:val="en-US"/>
        </w:rPr>
        <w:t xml:space="preserve">complex-genetic pathomechanism of separation anxiety. </w:t>
      </w:r>
      <w:r w:rsidR="004F11D0">
        <w:rPr>
          <w:rFonts w:ascii="Arial" w:hAnsi="Arial" w:cs="Arial"/>
          <w:lang w:val="en-US"/>
        </w:rPr>
        <w:t>In this regard, a</w:t>
      </w:r>
      <w:r w:rsidR="0010742E">
        <w:rPr>
          <w:rFonts w:ascii="Arial" w:hAnsi="Arial" w:cs="Arial"/>
          <w:lang w:val="en-US"/>
        </w:rPr>
        <w:t xml:space="preserve"> first</w:t>
      </w:r>
      <w:r w:rsidR="004F11D0">
        <w:rPr>
          <w:rFonts w:ascii="Arial" w:hAnsi="Arial" w:cs="Arial"/>
          <w:lang w:val="en-US"/>
        </w:rPr>
        <w:t xml:space="preserve"> </w:t>
      </w:r>
      <w:r w:rsidR="0010742E">
        <w:rPr>
          <w:rFonts w:ascii="Arial" w:hAnsi="Arial" w:cs="Arial"/>
          <w:lang w:val="en-US"/>
        </w:rPr>
        <w:t xml:space="preserve">study </w:t>
      </w:r>
      <w:r w:rsidR="004F11D0">
        <w:rPr>
          <w:rFonts w:ascii="Arial" w:hAnsi="Arial" w:cs="Arial"/>
          <w:lang w:val="en-US"/>
        </w:rPr>
        <w:t>in mice showing heightened</w:t>
      </w:r>
      <w:r w:rsidRPr="006D09DD">
        <w:rPr>
          <w:rFonts w:ascii="Arial" w:hAnsi="Arial" w:cs="Arial"/>
          <w:lang w:val="en-US"/>
        </w:rPr>
        <w:t xml:space="preserve"> separation anxiety</w:t>
      </w:r>
      <w:r w:rsidR="004F11D0">
        <w:rPr>
          <w:rFonts w:ascii="Arial" w:hAnsi="Arial" w:cs="Arial"/>
          <w:lang w:val="en-US"/>
        </w:rPr>
        <w:t xml:space="preserve"> and hyperventilation to 6% CO</w:t>
      </w:r>
      <w:r w:rsidR="004F11D0" w:rsidRPr="00B66C62">
        <w:rPr>
          <w:rFonts w:ascii="Arial" w:hAnsi="Arial" w:cs="Arial"/>
          <w:vertAlign w:val="subscript"/>
          <w:lang w:val="en-US"/>
        </w:rPr>
        <w:t>2</w:t>
      </w:r>
      <w:r w:rsidR="004F11D0">
        <w:rPr>
          <w:rFonts w:ascii="Arial" w:hAnsi="Arial" w:cs="Arial"/>
          <w:lang w:val="en-US"/>
        </w:rPr>
        <w:t>-enriched air after repeated cross-fostering</w:t>
      </w:r>
      <w:r w:rsidR="004A7384">
        <w:rPr>
          <w:rFonts w:ascii="Arial" w:hAnsi="Arial" w:cs="Arial"/>
          <w:lang w:val="en-US"/>
        </w:rPr>
        <w:t xml:space="preserve"> (RCF) </w:t>
      </w:r>
      <w:r w:rsidR="0010742E">
        <w:rPr>
          <w:rFonts w:ascii="Arial" w:hAnsi="Arial" w:cs="Arial"/>
          <w:lang w:val="en-US"/>
        </w:rPr>
        <w:t xml:space="preserve">identified differential H3Ac and H3K4me3 histone marks </w:t>
      </w:r>
      <w:r w:rsidR="004F11D0">
        <w:rPr>
          <w:rFonts w:ascii="Arial" w:hAnsi="Arial" w:cs="Arial"/>
          <w:lang w:val="en-US"/>
        </w:rPr>
        <w:t>inter alia in the acid sensing channel 1 (</w:t>
      </w:r>
      <w:r w:rsidR="004F11D0" w:rsidRPr="004A7384">
        <w:rPr>
          <w:rFonts w:ascii="Arial" w:hAnsi="Arial" w:cs="Arial"/>
          <w:i/>
          <w:lang w:val="en-US"/>
        </w:rPr>
        <w:t>Asic1</w:t>
      </w:r>
      <w:r w:rsidR="004F11D0">
        <w:rPr>
          <w:rFonts w:ascii="Arial" w:hAnsi="Arial" w:cs="Arial"/>
          <w:lang w:val="en-US"/>
        </w:rPr>
        <w:t xml:space="preserve">) gene </w:t>
      </w:r>
      <w:r w:rsidR="0010742E">
        <w:rPr>
          <w:rFonts w:ascii="Arial" w:hAnsi="Arial" w:cs="Arial"/>
          <w:lang w:val="en-US"/>
        </w:rPr>
        <w:t>(Cittaro et al., 2016).</w:t>
      </w:r>
      <w:r w:rsidR="004F11D0">
        <w:rPr>
          <w:rFonts w:ascii="Arial" w:hAnsi="Arial" w:cs="Arial"/>
          <w:lang w:val="en-US"/>
        </w:rPr>
        <w:t xml:space="preserve"> </w:t>
      </w:r>
      <w:r w:rsidR="004A7384">
        <w:rPr>
          <w:rFonts w:ascii="Arial" w:hAnsi="Arial" w:cs="Arial"/>
          <w:lang w:val="en-US"/>
        </w:rPr>
        <w:t xml:space="preserve">In a translational, cross-species approach, differential DNA methylation in genes involved in chemoreception (e.g., </w:t>
      </w:r>
      <w:r w:rsidR="004A7384" w:rsidRPr="004A7384">
        <w:rPr>
          <w:rFonts w:ascii="Arial" w:hAnsi="Arial" w:cs="Arial"/>
          <w:i/>
          <w:lang w:val="en-US"/>
        </w:rPr>
        <w:t>Asic2</w:t>
      </w:r>
      <w:r w:rsidR="004A7384">
        <w:rPr>
          <w:rFonts w:ascii="Arial" w:hAnsi="Arial" w:cs="Arial"/>
          <w:lang w:val="en-US"/>
        </w:rPr>
        <w:t>/</w:t>
      </w:r>
      <w:r w:rsidR="004A7384" w:rsidRPr="004A7384">
        <w:rPr>
          <w:rFonts w:ascii="Arial" w:hAnsi="Arial" w:cs="Arial"/>
          <w:i/>
          <w:lang w:val="en-US"/>
        </w:rPr>
        <w:t>ASIC2</w:t>
      </w:r>
      <w:r w:rsidR="004A7384">
        <w:rPr>
          <w:rFonts w:ascii="Arial" w:hAnsi="Arial" w:cs="Arial"/>
          <w:lang w:val="en-US"/>
        </w:rPr>
        <w:t xml:space="preserve">) has been discerned both in a mouse model of RCF-associated intergenerational transmission of </w:t>
      </w:r>
      <w:r>
        <w:rPr>
          <w:rFonts w:ascii="Arial" w:hAnsi="Arial" w:cs="Arial"/>
          <w:bCs/>
          <w:lang w:val="en-US" w:bidi="en-US"/>
        </w:rPr>
        <w:t>CO</w:t>
      </w:r>
      <w:r w:rsidRPr="00806EF7">
        <w:rPr>
          <w:rFonts w:ascii="Arial" w:hAnsi="Arial" w:cs="Arial"/>
          <w:bCs/>
          <w:vertAlign w:val="subscript"/>
          <w:lang w:val="en-US" w:bidi="en-US"/>
        </w:rPr>
        <w:t>2</w:t>
      </w:r>
      <w:r w:rsidRPr="00B81E06">
        <w:rPr>
          <w:rFonts w:ascii="Arial" w:hAnsi="Arial"/>
          <w:lang w:val="en-US"/>
        </w:rPr>
        <w:t xml:space="preserve"> </w:t>
      </w:r>
      <w:r w:rsidRPr="006D09DD">
        <w:rPr>
          <w:rFonts w:ascii="Arial" w:hAnsi="Arial" w:cs="Arial"/>
          <w:lang w:val="en-US"/>
        </w:rPr>
        <w:t>sensitivity</w:t>
      </w:r>
      <w:r w:rsidR="004A7384">
        <w:rPr>
          <w:rFonts w:ascii="Arial" w:hAnsi="Arial" w:cs="Arial"/>
          <w:lang w:val="en-US"/>
        </w:rPr>
        <w:t xml:space="preserve"> and in monozygotic </w:t>
      </w:r>
      <w:r w:rsidR="000F4320">
        <w:rPr>
          <w:rFonts w:ascii="Arial" w:hAnsi="Arial" w:cs="Arial"/>
          <w:lang w:val="en-US"/>
        </w:rPr>
        <w:t xml:space="preserve">human </w:t>
      </w:r>
      <w:r w:rsidR="004A7384">
        <w:rPr>
          <w:rFonts w:ascii="Arial" w:hAnsi="Arial" w:cs="Arial"/>
          <w:lang w:val="en-US"/>
        </w:rPr>
        <w:t>twins discordant for emotional reactivity to CO</w:t>
      </w:r>
      <w:r w:rsidR="004A7384" w:rsidRPr="004A7384">
        <w:rPr>
          <w:rFonts w:ascii="Arial" w:hAnsi="Arial" w:cs="Arial"/>
          <w:vertAlign w:val="subscript"/>
          <w:lang w:val="en-US"/>
        </w:rPr>
        <w:t>2</w:t>
      </w:r>
      <w:r w:rsidR="004A7384">
        <w:rPr>
          <w:rFonts w:ascii="Arial" w:hAnsi="Arial" w:cs="Arial"/>
          <w:lang w:val="en-US"/>
        </w:rPr>
        <w:t xml:space="preserve"> challenge (Giannese et al., 2018). </w:t>
      </w:r>
      <w:r w:rsidRPr="00B76EB6">
        <w:rPr>
          <w:rFonts w:ascii="Arial" w:hAnsi="Arial" w:cs="Arial"/>
          <w:lang w:val="en-US"/>
        </w:rPr>
        <w:t xml:space="preserve"> </w:t>
      </w:r>
    </w:p>
    <w:p w14:paraId="1551D708" w14:textId="43D8EF03" w:rsidR="0039125B" w:rsidRPr="0039125B" w:rsidRDefault="00F57733" w:rsidP="00F952EB">
      <w:pPr>
        <w:spacing w:before="120" w:after="120" w:line="360" w:lineRule="auto"/>
        <w:jc w:val="both"/>
        <w:outlineLvl w:val="0"/>
        <w:rPr>
          <w:rFonts w:ascii="Arial" w:hAnsi="Arial" w:cs="Arial"/>
          <w:u w:val="single"/>
          <w:lang w:val="en-US"/>
        </w:rPr>
      </w:pPr>
      <w:r>
        <w:rPr>
          <w:rFonts w:ascii="Arial" w:hAnsi="Arial" w:cs="Arial"/>
          <w:u w:val="single"/>
          <w:lang w:val="en-US"/>
        </w:rPr>
        <w:t>Brain imaging</w:t>
      </w:r>
    </w:p>
    <w:p w14:paraId="54488572" w14:textId="36879567" w:rsidR="00E13771" w:rsidRPr="00FB2415" w:rsidRDefault="00E13771" w:rsidP="00B81E06">
      <w:pPr>
        <w:spacing w:after="0" w:line="360" w:lineRule="auto"/>
        <w:jc w:val="both"/>
        <w:rPr>
          <w:rFonts w:ascii="Arial" w:hAnsi="Arial" w:cs="Arial"/>
          <w:lang w:val="en-US"/>
        </w:rPr>
      </w:pPr>
      <w:r w:rsidRPr="00B76EB6">
        <w:rPr>
          <w:rFonts w:ascii="Arial" w:hAnsi="Arial" w:cs="Arial"/>
          <w:lang w:val="en-US"/>
        </w:rPr>
        <w:t xml:space="preserve">On a neural network level, beyond the known fear circuit revolving around the amygdala, the </w:t>
      </w:r>
      <w:r w:rsidRPr="00FB230F">
        <w:rPr>
          <w:rFonts w:ascii="Arial" w:hAnsi="Arial"/>
          <w:lang w:val="en-US"/>
        </w:rPr>
        <w:t>bed nucleus of the stria terminalis (BNST)</w:t>
      </w:r>
      <w:r w:rsidRPr="00B76EB6">
        <w:rPr>
          <w:rFonts w:ascii="Arial" w:hAnsi="Arial" w:cs="Arial"/>
          <w:lang w:val="en-US"/>
        </w:rPr>
        <w:t>, proposed</w:t>
      </w:r>
      <w:r>
        <w:rPr>
          <w:rFonts w:ascii="Arial" w:hAnsi="Arial" w:cs="Arial"/>
          <w:lang w:val="en-US"/>
        </w:rPr>
        <w:t xml:space="preserve"> to play a pivotal role in the mediation of particularly sustained anxiety </w:t>
      </w:r>
      <w:r>
        <w:rPr>
          <w:rFonts w:ascii="Arial" w:hAnsi="Arial" w:cs="Arial"/>
          <w:noProof/>
          <w:lang w:val="en-US"/>
        </w:rPr>
        <w:t>(Lebow and Chen, 2016)</w:t>
      </w:r>
      <w:r>
        <w:rPr>
          <w:rFonts w:ascii="Arial" w:hAnsi="Arial" w:cs="Arial"/>
          <w:lang w:val="en-US"/>
        </w:rPr>
        <w:t>, might constitute a promising target of investigation with respect to separation anxiety.</w:t>
      </w:r>
      <w:r w:rsidRPr="00FB230F">
        <w:rPr>
          <w:rFonts w:ascii="Arial" w:hAnsi="Arial"/>
          <w:lang w:val="en-US"/>
        </w:rPr>
        <w:t xml:space="preserve"> </w:t>
      </w:r>
      <w:r w:rsidR="00463500">
        <w:rPr>
          <w:rFonts w:ascii="Arial" w:hAnsi="Arial" w:cs="Arial"/>
          <w:lang w:val="en-US"/>
        </w:rPr>
        <w:t>Also, given</w:t>
      </w:r>
      <w:r w:rsidR="00846551">
        <w:rPr>
          <w:rFonts w:ascii="Arial" w:hAnsi="Arial" w:cs="Arial"/>
          <w:lang w:val="en-US"/>
        </w:rPr>
        <w:t xml:space="preserve"> the above mentioned prominent mediating role of</w:t>
      </w:r>
      <w:r w:rsidR="00463500">
        <w:rPr>
          <w:rFonts w:ascii="Arial" w:hAnsi="Arial" w:cs="Arial"/>
          <w:lang w:val="en-US"/>
        </w:rPr>
        <w:t xml:space="preserve"> </w:t>
      </w:r>
      <w:r w:rsidR="00846551" w:rsidRPr="00846551">
        <w:rPr>
          <w:rFonts w:ascii="Arial" w:hAnsi="Arial" w:cs="Arial"/>
          <w:lang w:val="en-US"/>
        </w:rPr>
        <w:t>CO</w:t>
      </w:r>
      <w:r w:rsidR="00846551" w:rsidRPr="00846551">
        <w:rPr>
          <w:rFonts w:ascii="Arial" w:hAnsi="Arial" w:cs="Arial"/>
          <w:vertAlign w:val="subscript"/>
          <w:lang w:val="en-US"/>
        </w:rPr>
        <w:t xml:space="preserve">2 </w:t>
      </w:r>
      <w:r w:rsidR="00846551" w:rsidRPr="00846551">
        <w:rPr>
          <w:rFonts w:ascii="Arial" w:hAnsi="Arial" w:cs="Arial"/>
          <w:lang w:val="en-US"/>
        </w:rPr>
        <w:t>sensitivity</w:t>
      </w:r>
      <w:r w:rsidR="00846551">
        <w:rPr>
          <w:rFonts w:ascii="Arial" w:hAnsi="Arial" w:cs="Arial"/>
          <w:lang w:val="en-US"/>
        </w:rPr>
        <w:t xml:space="preserve"> in SAD, </w:t>
      </w:r>
      <w:r w:rsidR="0033404C" w:rsidRPr="00BF137D">
        <w:rPr>
          <w:rFonts w:ascii="Arial" w:hAnsi="Arial" w:cs="Arial"/>
          <w:lang w:val="en-US"/>
        </w:rPr>
        <w:t xml:space="preserve">magnetic resonance spectroscopic </w:t>
      </w:r>
      <w:r w:rsidR="00537655" w:rsidRPr="00BF137D">
        <w:rPr>
          <w:rFonts w:ascii="Arial" w:hAnsi="Arial" w:cs="Arial"/>
          <w:lang w:val="en-US"/>
        </w:rPr>
        <w:t xml:space="preserve">lactate </w:t>
      </w:r>
      <w:r w:rsidR="0033404C" w:rsidRPr="00BF137D">
        <w:rPr>
          <w:rFonts w:ascii="Arial" w:hAnsi="Arial" w:cs="Arial"/>
          <w:lang w:val="en-US"/>
        </w:rPr>
        <w:t xml:space="preserve">measurement or </w:t>
      </w:r>
      <w:r w:rsidR="00846551" w:rsidRPr="00BF137D">
        <w:rPr>
          <w:rFonts w:ascii="Arial" w:hAnsi="Arial" w:cs="Arial"/>
          <w:lang w:val="en-US"/>
        </w:rPr>
        <w:t>pH-sensitive MR imaging (T1 relaxation in the rotating frame; T1</w:t>
      </w:r>
      <w:r w:rsidR="00846551" w:rsidRPr="00BF137D">
        <w:rPr>
          <w:rFonts w:ascii="Arial" w:hAnsi="Arial" w:cs="Arial"/>
          <w:lang w:val="en-US"/>
        </w:rPr>
        <w:sym w:font="Symbol" w:char="F072"/>
      </w:r>
      <w:r w:rsidR="00846551" w:rsidRPr="00BF137D">
        <w:rPr>
          <w:rFonts w:ascii="Arial" w:hAnsi="Arial" w:cs="Arial"/>
          <w:lang w:val="en-US"/>
        </w:rPr>
        <w:t xml:space="preserve">) </w:t>
      </w:r>
      <w:r w:rsidR="008348B2" w:rsidRPr="00BF137D">
        <w:rPr>
          <w:rFonts w:ascii="Arial" w:hAnsi="Arial" w:cs="Arial"/>
          <w:lang w:val="en-US"/>
        </w:rPr>
        <w:t>–</w:t>
      </w:r>
      <w:r w:rsidR="00846551" w:rsidRPr="00BF137D">
        <w:rPr>
          <w:rFonts w:ascii="Arial" w:hAnsi="Arial" w:cs="Arial"/>
          <w:lang w:val="en-US"/>
        </w:rPr>
        <w:t xml:space="preserve"> as already </w:t>
      </w:r>
      <w:r w:rsidR="00846551" w:rsidRPr="00E23A27">
        <w:rPr>
          <w:rFonts w:ascii="Arial" w:hAnsi="Arial" w:cs="Arial"/>
          <w:lang w:val="en-US"/>
        </w:rPr>
        <w:t>probed in patients with panic disorder (</w:t>
      </w:r>
      <w:r w:rsidR="0033404C" w:rsidRPr="00BF137D">
        <w:rPr>
          <w:rFonts w:ascii="Arial" w:hAnsi="Arial" w:cs="Arial"/>
          <w:lang w:val="en-US"/>
        </w:rPr>
        <w:t xml:space="preserve">Maddock et al., 2013; </w:t>
      </w:r>
      <w:r w:rsidR="00846551" w:rsidRPr="00BF137D">
        <w:rPr>
          <w:rFonts w:ascii="Arial" w:hAnsi="Arial" w:cs="Arial"/>
          <w:lang w:val="en-US"/>
        </w:rPr>
        <w:t>Magnotta et al., 2014)</w:t>
      </w:r>
      <w:r w:rsidR="008348B2" w:rsidRPr="00BF137D">
        <w:rPr>
          <w:rFonts w:ascii="Arial" w:hAnsi="Arial" w:cs="Arial"/>
          <w:lang w:val="en-US"/>
        </w:rPr>
        <w:t xml:space="preserve"> –</w:t>
      </w:r>
      <w:r w:rsidR="00846551" w:rsidRPr="00BF137D">
        <w:rPr>
          <w:rFonts w:ascii="Arial" w:hAnsi="Arial" w:cs="Arial"/>
          <w:lang w:val="en-US"/>
        </w:rPr>
        <w:t xml:space="preserve"> might reveal </w:t>
      </w:r>
      <w:r w:rsidR="0033404C" w:rsidRPr="00BF137D">
        <w:rPr>
          <w:rFonts w:ascii="Arial" w:hAnsi="Arial" w:cs="Arial"/>
          <w:lang w:val="en-US"/>
        </w:rPr>
        <w:t xml:space="preserve">an altered function of acid-sensitive fear circuits </w:t>
      </w:r>
      <w:r w:rsidR="00846551" w:rsidRPr="00BF137D">
        <w:rPr>
          <w:rFonts w:ascii="Arial" w:hAnsi="Arial" w:cs="Arial"/>
          <w:lang w:val="en-US"/>
        </w:rPr>
        <w:t>also in the separation anxiety/SAD spectrum.</w:t>
      </w:r>
      <w:r w:rsidR="00846551" w:rsidRPr="00BF137D" w:rsidDel="0039125B">
        <w:rPr>
          <w:rFonts w:ascii="Arial" w:hAnsi="Arial" w:cs="Arial"/>
          <w:lang w:val="en-US"/>
        </w:rPr>
        <w:t xml:space="preserve"> </w:t>
      </w:r>
      <w:r w:rsidR="00846551" w:rsidRPr="00BF137D">
        <w:rPr>
          <w:rFonts w:ascii="Arial" w:hAnsi="Arial" w:cs="Arial"/>
          <w:lang w:val="en-US"/>
        </w:rPr>
        <w:t>Furthermore</w:t>
      </w:r>
      <w:r w:rsidR="0039125B" w:rsidRPr="00BF137D">
        <w:rPr>
          <w:rFonts w:ascii="Arial" w:hAnsi="Arial" w:cs="Arial"/>
          <w:lang w:val="en-US"/>
        </w:rPr>
        <w:t>, neuropsychological</w:t>
      </w:r>
      <w:r w:rsidR="00944CA4" w:rsidRPr="00BF137D">
        <w:rPr>
          <w:rFonts w:ascii="Arial" w:hAnsi="Arial" w:cs="Arial"/>
          <w:lang w:val="en-US"/>
        </w:rPr>
        <w:t>, personality and temperamental</w:t>
      </w:r>
      <w:r w:rsidRPr="00FB230F">
        <w:rPr>
          <w:rFonts w:ascii="Arial" w:hAnsi="Arial"/>
          <w:lang w:val="en-US"/>
        </w:rPr>
        <w:t xml:space="preserve"> dimensions</w:t>
      </w:r>
      <w:r>
        <w:rPr>
          <w:rFonts w:ascii="Arial" w:hAnsi="Arial" w:cs="Arial"/>
          <w:lang w:val="en-US"/>
        </w:rPr>
        <w:t xml:space="preserve"> such as attentional control, </w:t>
      </w:r>
      <w:r w:rsidRPr="003B654D">
        <w:rPr>
          <w:rFonts w:ascii="Arial" w:hAnsi="Arial" w:cs="Arial"/>
          <w:lang w:val="en-US"/>
        </w:rPr>
        <w:t xml:space="preserve">harm avoidance, </w:t>
      </w:r>
      <w:r>
        <w:rPr>
          <w:rFonts w:ascii="Arial" w:hAnsi="Arial" w:cs="Arial"/>
          <w:lang w:val="en-US"/>
        </w:rPr>
        <w:t>i</w:t>
      </w:r>
      <w:r w:rsidRPr="00FB2415">
        <w:rPr>
          <w:rFonts w:ascii="Arial" w:hAnsi="Arial" w:cs="Arial"/>
          <w:lang w:val="en-US"/>
        </w:rPr>
        <w:t>ntolerance of uncertainty</w:t>
      </w:r>
      <w:r w:rsidR="00083C0B" w:rsidRPr="00BF137D">
        <w:rPr>
          <w:rFonts w:ascii="Arial" w:hAnsi="Arial" w:cs="Arial"/>
          <w:lang w:val="en-US"/>
        </w:rPr>
        <w:t>, or behavioral inhibition</w:t>
      </w:r>
      <w:r>
        <w:rPr>
          <w:rFonts w:ascii="Arial" w:hAnsi="Arial" w:cs="Arial"/>
          <w:lang w:val="en-US"/>
        </w:rPr>
        <w:t xml:space="preserve"> related to separation anxiety </w:t>
      </w:r>
      <w:r>
        <w:rPr>
          <w:rFonts w:ascii="Arial" w:hAnsi="Arial" w:cs="Arial"/>
          <w:noProof/>
          <w:lang w:val="en-US"/>
        </w:rPr>
        <w:t>(Boelen et al., 2014; Mertol and Alkin, 2012; Paulus et al., 2015; Sportel et al., 2011)</w:t>
      </w:r>
      <w:r w:rsidRPr="00FB2415">
        <w:rPr>
          <w:rFonts w:ascii="Arial" w:hAnsi="Arial" w:cs="Arial"/>
          <w:lang w:val="en-US"/>
        </w:rPr>
        <w:t xml:space="preserve"> </w:t>
      </w:r>
      <w:r>
        <w:rPr>
          <w:rFonts w:ascii="Arial" w:hAnsi="Arial" w:cs="Arial"/>
          <w:lang w:val="en-US"/>
        </w:rPr>
        <w:t xml:space="preserve">might constitute promising intermediate phenotypes for the investigation into the neurobiology of separation anxiety. </w:t>
      </w:r>
    </w:p>
    <w:p w14:paraId="29BB1D8C" w14:textId="5AF98DA5" w:rsidR="00FD13E8" w:rsidRPr="00BF137D" w:rsidRDefault="00FD13E8" w:rsidP="00F952EB">
      <w:pPr>
        <w:spacing w:before="120" w:after="120" w:line="360" w:lineRule="auto"/>
        <w:jc w:val="both"/>
        <w:outlineLvl w:val="0"/>
        <w:rPr>
          <w:rFonts w:ascii="Arial" w:hAnsi="Arial" w:cs="Arial"/>
          <w:u w:val="single"/>
          <w:lang w:val="en-US"/>
        </w:rPr>
      </w:pPr>
      <w:r w:rsidRPr="00BF137D">
        <w:rPr>
          <w:rFonts w:ascii="Arial" w:hAnsi="Arial" w:cs="Arial"/>
          <w:u w:val="single"/>
          <w:lang w:val="en-US"/>
        </w:rPr>
        <w:t>Impact of lifting the age limit on neurobiological research</w:t>
      </w:r>
    </w:p>
    <w:p w14:paraId="721EB088" w14:textId="57AD6B2B" w:rsidR="0014199D" w:rsidRPr="00BF137D" w:rsidRDefault="000D3EDF" w:rsidP="0014199D">
      <w:pPr>
        <w:spacing w:before="120" w:after="120" w:line="360" w:lineRule="auto"/>
        <w:jc w:val="both"/>
        <w:rPr>
          <w:rFonts w:ascii="Arial" w:hAnsi="Arial" w:cs="Arial"/>
          <w:u w:val="single"/>
          <w:lang w:val="en-US"/>
        </w:rPr>
      </w:pPr>
      <w:r w:rsidRPr="00BF137D">
        <w:rPr>
          <w:rFonts w:ascii="Arial" w:hAnsi="Arial" w:cs="Arial"/>
          <w:lang w:val="en-US"/>
        </w:rPr>
        <w:t xml:space="preserve">Lifting the age limit for the diagnosis of SAD </w:t>
      </w:r>
      <w:r w:rsidR="00B55900" w:rsidRPr="00BF137D">
        <w:rPr>
          <w:rFonts w:ascii="Arial" w:hAnsi="Arial" w:cs="Arial"/>
          <w:lang w:val="en-US"/>
        </w:rPr>
        <w:t xml:space="preserve">in the DSM-5 </w:t>
      </w:r>
      <w:r w:rsidRPr="00BF137D">
        <w:rPr>
          <w:rFonts w:ascii="Arial" w:hAnsi="Arial" w:cs="Arial"/>
          <w:lang w:val="en-US"/>
        </w:rPr>
        <w:t xml:space="preserve">as compared to previous nosology </w:t>
      </w:r>
      <w:r w:rsidR="00FD6AE5" w:rsidRPr="007E5E8B">
        <w:rPr>
          <w:rFonts w:ascii="Arial" w:hAnsi="Arial" w:cs="Arial"/>
          <w:lang w:val="en-US"/>
        </w:rPr>
        <w:t xml:space="preserve">will </w:t>
      </w:r>
      <w:r w:rsidR="00827B05" w:rsidRPr="007E5E8B">
        <w:rPr>
          <w:rFonts w:ascii="Arial" w:hAnsi="Arial" w:cs="Arial"/>
          <w:lang w:val="en-US"/>
        </w:rPr>
        <w:t>help guide</w:t>
      </w:r>
      <w:r w:rsidR="00FD6AE5" w:rsidRPr="007E5E8B">
        <w:rPr>
          <w:rFonts w:ascii="Arial" w:hAnsi="Arial" w:cs="Arial"/>
          <w:lang w:val="en-US"/>
        </w:rPr>
        <w:t xml:space="preserve"> novel</w:t>
      </w:r>
      <w:r w:rsidRPr="007E5E8B">
        <w:rPr>
          <w:rFonts w:ascii="Arial" w:hAnsi="Arial" w:cs="Arial"/>
          <w:lang w:val="en-US"/>
        </w:rPr>
        <w:t xml:space="preserve"> </w:t>
      </w:r>
      <w:r w:rsidR="00827B05" w:rsidRPr="007E5E8B">
        <w:rPr>
          <w:rFonts w:ascii="Arial" w:hAnsi="Arial" w:cs="Arial"/>
          <w:lang w:val="en-US"/>
        </w:rPr>
        <w:t xml:space="preserve">directions in </w:t>
      </w:r>
      <w:r w:rsidRPr="007E5E8B">
        <w:rPr>
          <w:rFonts w:ascii="Arial" w:hAnsi="Arial" w:cs="Arial"/>
          <w:lang w:val="en-US"/>
        </w:rPr>
        <w:t>neurobiological research</w:t>
      </w:r>
      <w:r w:rsidR="009C66D0" w:rsidRPr="007E5E8B">
        <w:rPr>
          <w:rFonts w:ascii="Arial" w:hAnsi="Arial" w:cs="Arial"/>
          <w:lang w:val="en-US"/>
        </w:rPr>
        <w:t xml:space="preserve"> towards a better understanding of disorder pathogenesis and course</w:t>
      </w:r>
      <w:r w:rsidRPr="007E5E8B">
        <w:rPr>
          <w:rFonts w:ascii="Arial" w:hAnsi="Arial" w:cs="Arial"/>
          <w:lang w:val="en-US"/>
        </w:rPr>
        <w:t xml:space="preserve">. For instance, it has to be taken into account that </w:t>
      </w:r>
      <w:r w:rsidR="0014199D" w:rsidRPr="007E5E8B">
        <w:rPr>
          <w:rFonts w:ascii="Arial" w:hAnsi="Arial" w:cs="Arial"/>
          <w:lang w:val="en-US"/>
        </w:rPr>
        <w:t xml:space="preserve">a dynamic role of genetic factors has been suggested </w:t>
      </w:r>
      <w:r w:rsidR="00EA688B" w:rsidRPr="007E5E8B">
        <w:rPr>
          <w:rFonts w:ascii="Arial" w:hAnsi="Arial" w:cs="Arial"/>
          <w:lang w:val="en-US"/>
        </w:rPr>
        <w:t xml:space="preserve">in anxiety and depression phenotypes </w:t>
      </w:r>
      <w:r w:rsidR="0014199D" w:rsidRPr="007E5E8B">
        <w:rPr>
          <w:rFonts w:ascii="Arial" w:hAnsi="Arial" w:cs="Arial"/>
          <w:lang w:val="en-US"/>
        </w:rPr>
        <w:t>(Waszczuk et al.</w:t>
      </w:r>
      <w:r w:rsidR="00BF137D" w:rsidRPr="007E5E8B">
        <w:rPr>
          <w:rFonts w:ascii="Arial" w:hAnsi="Arial" w:cs="Arial"/>
          <w:lang w:val="en-US"/>
        </w:rPr>
        <w:t>,</w:t>
      </w:r>
      <w:r w:rsidR="0014199D" w:rsidRPr="007E5E8B">
        <w:rPr>
          <w:rFonts w:ascii="Arial" w:hAnsi="Arial" w:cs="Arial"/>
          <w:lang w:val="en-US"/>
        </w:rPr>
        <w:t xml:space="preserve"> 2014), with a relatively high </w:t>
      </w:r>
      <w:r w:rsidRPr="007E5E8B">
        <w:rPr>
          <w:rFonts w:ascii="Arial" w:hAnsi="Arial" w:cs="Arial"/>
          <w:lang w:val="en-US"/>
        </w:rPr>
        <w:t xml:space="preserve">heritability in childhood, but </w:t>
      </w:r>
      <w:r w:rsidR="00B55900" w:rsidRPr="007E5E8B">
        <w:rPr>
          <w:rFonts w:ascii="Arial" w:hAnsi="Arial" w:cs="Arial"/>
          <w:lang w:val="en-US"/>
        </w:rPr>
        <w:t xml:space="preserve">a </w:t>
      </w:r>
      <w:r w:rsidRPr="007E5E8B">
        <w:rPr>
          <w:rFonts w:ascii="Arial" w:hAnsi="Arial" w:cs="Arial"/>
          <w:lang w:val="en-US"/>
        </w:rPr>
        <w:t>decrease</w:t>
      </w:r>
      <w:r w:rsidR="0014199D" w:rsidRPr="007E5E8B">
        <w:rPr>
          <w:rFonts w:ascii="Arial" w:hAnsi="Arial" w:cs="Arial"/>
          <w:lang w:val="en-US"/>
        </w:rPr>
        <w:t xml:space="preserve">d importance of genetic factors </w:t>
      </w:r>
      <w:r w:rsidRPr="007E5E8B">
        <w:rPr>
          <w:rFonts w:ascii="Arial" w:hAnsi="Arial" w:cs="Arial"/>
          <w:lang w:val="en-US"/>
        </w:rPr>
        <w:t xml:space="preserve">during adulthood due to an increase in environmental variance (Nivard et al., 2015). Neuroimaging research </w:t>
      </w:r>
      <w:r w:rsidR="0014199D" w:rsidRPr="007E5E8B">
        <w:rPr>
          <w:rFonts w:ascii="Arial" w:hAnsi="Arial" w:cs="Arial"/>
          <w:lang w:val="en-US"/>
        </w:rPr>
        <w:t xml:space="preserve">in patients with SAD </w:t>
      </w:r>
      <w:r w:rsidRPr="007E5E8B">
        <w:rPr>
          <w:rFonts w:ascii="Arial" w:hAnsi="Arial" w:cs="Arial"/>
          <w:lang w:val="en-US"/>
        </w:rPr>
        <w:t xml:space="preserve">might want to </w:t>
      </w:r>
      <w:r w:rsidR="0014199D" w:rsidRPr="007E5E8B">
        <w:rPr>
          <w:rFonts w:ascii="Arial" w:hAnsi="Arial" w:cs="Arial"/>
          <w:lang w:val="en-US"/>
        </w:rPr>
        <w:t xml:space="preserve">explore </w:t>
      </w:r>
      <w:r w:rsidR="00EA688B" w:rsidRPr="007E5E8B">
        <w:rPr>
          <w:rFonts w:ascii="Arial" w:hAnsi="Arial" w:cs="Arial"/>
          <w:lang w:val="en-US"/>
        </w:rPr>
        <w:t>a potentially</w:t>
      </w:r>
      <w:r w:rsidR="00B55900" w:rsidRPr="007E5E8B">
        <w:rPr>
          <w:rFonts w:ascii="Arial" w:hAnsi="Arial" w:cs="Arial"/>
          <w:lang w:val="en-US"/>
        </w:rPr>
        <w:t xml:space="preserve"> </w:t>
      </w:r>
      <w:r w:rsidR="0014199D" w:rsidRPr="007E5E8B">
        <w:rPr>
          <w:rFonts w:ascii="Arial" w:hAnsi="Arial" w:cs="Arial"/>
          <w:lang w:val="en-US"/>
        </w:rPr>
        <w:t xml:space="preserve">insufficient maturation of fronto-limbic connectivity from childhood to adolescence and early adulthood (Gabard-Durnam et al. 2014), which has </w:t>
      </w:r>
      <w:r w:rsidR="00EA688B" w:rsidRPr="007E5E8B">
        <w:rPr>
          <w:rFonts w:ascii="Arial" w:hAnsi="Arial" w:cs="Arial"/>
          <w:lang w:val="en-US"/>
        </w:rPr>
        <w:t xml:space="preserve">previously </w:t>
      </w:r>
      <w:r w:rsidR="0014199D" w:rsidRPr="007E5E8B">
        <w:rPr>
          <w:rFonts w:ascii="Arial" w:hAnsi="Arial" w:cs="Arial"/>
          <w:lang w:val="en-US"/>
        </w:rPr>
        <w:t>been implied in anxiety</w:t>
      </w:r>
      <w:r w:rsidR="00341FED" w:rsidRPr="007E5E8B">
        <w:rPr>
          <w:rFonts w:ascii="Arial" w:hAnsi="Arial" w:cs="Arial"/>
          <w:lang w:val="en-US"/>
        </w:rPr>
        <w:t>-related</w:t>
      </w:r>
      <w:r w:rsidR="0014199D" w:rsidRPr="007E5E8B">
        <w:rPr>
          <w:rFonts w:ascii="Arial" w:hAnsi="Arial" w:cs="Arial"/>
          <w:lang w:val="en-US"/>
        </w:rPr>
        <w:t xml:space="preserve"> phenotypes (cf. Domschke et al., 2017).</w:t>
      </w:r>
      <w:r w:rsidR="00D84604" w:rsidRPr="007E5E8B">
        <w:rPr>
          <w:rFonts w:ascii="Arial" w:hAnsi="Arial" w:cs="Arial"/>
          <w:lang w:val="en-US"/>
        </w:rPr>
        <w:t xml:space="preserve"> </w:t>
      </w:r>
      <w:r w:rsidR="00B55900" w:rsidRPr="007E5E8B">
        <w:rPr>
          <w:rFonts w:ascii="Arial" w:hAnsi="Arial" w:cs="Arial"/>
          <w:lang w:val="en-US"/>
        </w:rPr>
        <w:t xml:space="preserve">On a hormonal level, research into the neurobiological underpinnings of SAD </w:t>
      </w:r>
      <w:r w:rsidR="009C66D0" w:rsidRPr="007E5E8B">
        <w:rPr>
          <w:rFonts w:ascii="Arial" w:hAnsi="Arial" w:cs="Arial"/>
          <w:lang w:val="en-US"/>
        </w:rPr>
        <w:t xml:space="preserve">in adults </w:t>
      </w:r>
      <w:r w:rsidR="00B55900" w:rsidRPr="007E5E8B">
        <w:rPr>
          <w:rFonts w:ascii="Arial" w:hAnsi="Arial" w:cs="Arial"/>
          <w:lang w:val="en-US"/>
        </w:rPr>
        <w:t xml:space="preserve">as opposed to </w:t>
      </w:r>
      <w:r w:rsidR="009C66D0" w:rsidRPr="007E5E8B">
        <w:rPr>
          <w:rFonts w:ascii="Arial" w:hAnsi="Arial" w:cs="Arial"/>
          <w:lang w:val="en-US"/>
        </w:rPr>
        <w:t>children</w:t>
      </w:r>
      <w:r w:rsidR="00B55900" w:rsidRPr="007E5E8B">
        <w:rPr>
          <w:rFonts w:ascii="Arial" w:hAnsi="Arial" w:cs="Arial"/>
          <w:lang w:val="en-US"/>
        </w:rPr>
        <w:t xml:space="preserve"> will have to take into account the influence of gonadal hormones, which might play a crucial mediating role in the interaction of developmental risk factors and biological mechanisms towards sex differences</w:t>
      </w:r>
      <w:r w:rsidR="00EA688B" w:rsidRPr="007E5E8B">
        <w:rPr>
          <w:rFonts w:ascii="Arial" w:hAnsi="Arial" w:cs="Arial"/>
          <w:lang w:val="en-US"/>
        </w:rPr>
        <w:t xml:space="preserve"> in anxiety phenotypes </w:t>
      </w:r>
      <w:r w:rsidR="00B55900" w:rsidRPr="007E5E8B">
        <w:rPr>
          <w:rFonts w:ascii="Arial" w:hAnsi="Arial" w:cs="Arial"/>
          <w:lang w:val="en-US"/>
        </w:rPr>
        <w:t>(cf. Jaric et al., 2019).</w:t>
      </w:r>
      <w:r w:rsidR="0016565A" w:rsidRPr="007E5E8B">
        <w:rPr>
          <w:rFonts w:ascii="Arial" w:hAnsi="Arial" w:cs="Arial"/>
          <w:lang w:val="en-US"/>
        </w:rPr>
        <w:t xml:space="preserve"> Finally, given that </w:t>
      </w:r>
      <w:r w:rsidR="00350AB2" w:rsidRPr="007E5E8B">
        <w:rPr>
          <w:rFonts w:ascii="Arial" w:hAnsi="Arial" w:cs="Arial"/>
          <w:lang w:val="en-US"/>
        </w:rPr>
        <w:t>adult-on</w:t>
      </w:r>
      <w:r w:rsidR="00371CD6" w:rsidRPr="007E5E8B">
        <w:rPr>
          <w:rFonts w:ascii="Arial" w:hAnsi="Arial" w:cs="Arial"/>
          <w:lang w:val="en-US"/>
        </w:rPr>
        <w:t>s</w:t>
      </w:r>
      <w:r w:rsidR="00350AB2" w:rsidRPr="007E5E8B">
        <w:rPr>
          <w:rFonts w:ascii="Arial" w:hAnsi="Arial" w:cs="Arial"/>
          <w:lang w:val="en-US"/>
        </w:rPr>
        <w:t>e</w:t>
      </w:r>
      <w:r w:rsidR="00371CD6" w:rsidRPr="007E5E8B">
        <w:rPr>
          <w:rFonts w:ascii="Arial" w:hAnsi="Arial" w:cs="Arial"/>
          <w:lang w:val="en-US"/>
        </w:rPr>
        <w:t xml:space="preserve">t </w:t>
      </w:r>
      <w:r w:rsidR="0016565A" w:rsidRPr="007E5E8B">
        <w:rPr>
          <w:rFonts w:ascii="Arial" w:hAnsi="Arial" w:cs="Arial"/>
          <w:lang w:val="en-US"/>
        </w:rPr>
        <w:t>SAD prevalence peaks at childbearing and early child-rearing age (Silove et al., 2017)</w:t>
      </w:r>
      <w:r w:rsidR="0093753A" w:rsidRPr="007E5E8B">
        <w:rPr>
          <w:rFonts w:ascii="Arial" w:hAnsi="Arial" w:cs="Arial"/>
          <w:lang w:val="en-US"/>
        </w:rPr>
        <w:t>,</w:t>
      </w:r>
      <w:r w:rsidR="0016565A" w:rsidRPr="007E5E8B">
        <w:rPr>
          <w:rFonts w:ascii="Arial" w:hAnsi="Arial" w:cs="Arial"/>
          <w:lang w:val="en-US"/>
        </w:rPr>
        <w:t xml:space="preserve"> </w:t>
      </w:r>
      <w:r w:rsidR="0093753A" w:rsidRPr="007E5E8B">
        <w:rPr>
          <w:rFonts w:ascii="Arial" w:hAnsi="Arial" w:cs="Arial"/>
          <w:lang w:val="en-US"/>
        </w:rPr>
        <w:t>the role of</w:t>
      </w:r>
      <w:r w:rsidR="0016565A" w:rsidRPr="007E5E8B">
        <w:rPr>
          <w:rFonts w:ascii="Arial" w:hAnsi="Arial" w:cs="Arial"/>
          <w:lang w:val="en-US"/>
        </w:rPr>
        <w:t xml:space="preserve"> </w:t>
      </w:r>
      <w:r w:rsidR="0093753A" w:rsidRPr="007E5E8B">
        <w:rPr>
          <w:rFonts w:ascii="Arial" w:hAnsi="Arial" w:cs="Arial"/>
          <w:lang w:val="en-US"/>
        </w:rPr>
        <w:t xml:space="preserve">oxytocin – pivotally involved in </w:t>
      </w:r>
      <w:r w:rsidR="0016565A" w:rsidRPr="007E5E8B">
        <w:rPr>
          <w:rFonts w:ascii="Arial" w:hAnsi="Arial" w:cs="Arial"/>
          <w:lang w:val="en-US"/>
        </w:rPr>
        <w:t>pregnancy, breast feeding and mother-infant bonding</w:t>
      </w:r>
      <w:r w:rsidR="0093753A" w:rsidRPr="007E5E8B">
        <w:rPr>
          <w:rFonts w:ascii="Arial" w:hAnsi="Arial" w:cs="Arial"/>
          <w:lang w:val="en-US"/>
        </w:rPr>
        <w:t xml:space="preserve"> –</w:t>
      </w:r>
      <w:r w:rsidR="00EA688B" w:rsidRPr="007E5E8B">
        <w:rPr>
          <w:rFonts w:ascii="Arial" w:hAnsi="Arial" w:cs="Arial"/>
          <w:lang w:val="en-US"/>
        </w:rPr>
        <w:t xml:space="preserve"> </w:t>
      </w:r>
      <w:r w:rsidR="0093753A" w:rsidRPr="007E5E8B">
        <w:rPr>
          <w:rFonts w:ascii="Arial" w:hAnsi="Arial" w:cs="Arial"/>
          <w:lang w:val="en-US"/>
        </w:rPr>
        <w:t xml:space="preserve">warrants further investigation </w:t>
      </w:r>
      <w:r w:rsidR="00EA688B" w:rsidRPr="007E5E8B">
        <w:rPr>
          <w:rFonts w:ascii="Arial" w:hAnsi="Arial" w:cs="Arial"/>
          <w:lang w:val="en-US"/>
        </w:rPr>
        <w:t xml:space="preserve">in ASAD </w:t>
      </w:r>
      <w:r w:rsidR="0093753A" w:rsidRPr="007E5E8B">
        <w:rPr>
          <w:rFonts w:ascii="Arial" w:hAnsi="Arial" w:cs="Arial"/>
          <w:lang w:val="en-US"/>
        </w:rPr>
        <w:t>(cf. 2.2.2; Eapen et al., 2014).</w:t>
      </w:r>
    </w:p>
    <w:p w14:paraId="7D345C0C" w14:textId="3CC4CAD8" w:rsidR="00E13771" w:rsidRPr="00FB230F" w:rsidRDefault="00E13771" w:rsidP="00B81E06">
      <w:pPr>
        <w:spacing w:after="0" w:line="360" w:lineRule="auto"/>
        <w:jc w:val="both"/>
        <w:rPr>
          <w:rFonts w:ascii="Arial" w:hAnsi="Arial"/>
          <w:b/>
          <w:lang w:val="en-US"/>
        </w:rPr>
      </w:pPr>
      <w:r w:rsidRPr="00B76EB6">
        <w:rPr>
          <w:rFonts w:ascii="Arial" w:hAnsi="Arial" w:cs="Arial"/>
          <w:lang w:val="en-US"/>
        </w:rPr>
        <w:t xml:space="preserve">In conclusion, the only recently burgeoning research into its neurobiological substrates as reviewed above has opened up promising new avenues to advance the understanding of the </w:t>
      </w:r>
      <w:r w:rsidR="00310625">
        <w:rPr>
          <w:rFonts w:ascii="Arial" w:hAnsi="Arial" w:cs="Arial"/>
          <w:lang w:val="en-US"/>
        </w:rPr>
        <w:t>causes</w:t>
      </w:r>
      <w:r w:rsidRPr="00B76EB6">
        <w:rPr>
          <w:rFonts w:ascii="Arial" w:hAnsi="Arial" w:cs="Arial"/>
          <w:lang w:val="en-US"/>
        </w:rPr>
        <w:t xml:space="preserve"> of separation anxiety</w:t>
      </w:r>
      <w:r w:rsidRPr="00B76EB6" w:rsidDel="00F3353F">
        <w:rPr>
          <w:rFonts w:ascii="Arial" w:hAnsi="Arial" w:cs="Arial"/>
          <w:lang w:val="en-US"/>
        </w:rPr>
        <w:t xml:space="preserve"> </w:t>
      </w:r>
      <w:r w:rsidRPr="00B76EB6">
        <w:rPr>
          <w:rFonts w:ascii="Arial" w:hAnsi="Arial" w:cs="Arial"/>
          <w:lang w:val="en-US"/>
        </w:rPr>
        <w:t xml:space="preserve">disorder. The identification of biological risk markers holds great promise </w:t>
      </w:r>
      <w:r w:rsidR="000943AF">
        <w:rPr>
          <w:rFonts w:ascii="Arial" w:hAnsi="Arial" w:cs="Arial"/>
          <w:lang w:val="en-US"/>
        </w:rPr>
        <w:t>for predicting</w:t>
      </w:r>
      <w:r w:rsidRPr="00B76EB6">
        <w:rPr>
          <w:rFonts w:ascii="Arial" w:hAnsi="Arial" w:cs="Arial"/>
          <w:lang w:val="en-US"/>
        </w:rPr>
        <w:t xml:space="preserve"> disorder risk, maintenance and course</w:t>
      </w:r>
      <w:r>
        <w:rPr>
          <w:rFonts w:ascii="Arial" w:hAnsi="Arial" w:cs="Arial"/>
          <w:lang w:val="en-US"/>
        </w:rPr>
        <w:t>,</w:t>
      </w:r>
      <w:r w:rsidRPr="00B76EB6">
        <w:rPr>
          <w:rFonts w:ascii="Arial" w:hAnsi="Arial" w:cs="Arial"/>
          <w:lang w:val="en-US"/>
        </w:rPr>
        <w:t xml:space="preserve"> and in the future may </w:t>
      </w:r>
      <w:r>
        <w:rPr>
          <w:rFonts w:ascii="Arial" w:hAnsi="Arial" w:cs="Arial"/>
          <w:lang w:val="en-US"/>
        </w:rPr>
        <w:t>permit</w:t>
      </w:r>
      <w:r w:rsidRPr="00B76EB6">
        <w:rPr>
          <w:rFonts w:ascii="Arial" w:hAnsi="Arial" w:cs="Arial"/>
          <w:lang w:val="en-US"/>
        </w:rPr>
        <w:t xml:space="preserve"> the selection of indicated preventive and innovative, personalized therapeutic interventions.</w:t>
      </w:r>
    </w:p>
    <w:p w14:paraId="5CBC3F4E" w14:textId="77777777" w:rsidR="00E13771" w:rsidRDefault="00E13771" w:rsidP="00B81E06">
      <w:pPr>
        <w:spacing w:after="0" w:line="360" w:lineRule="auto"/>
        <w:jc w:val="both"/>
        <w:rPr>
          <w:rFonts w:ascii="Arial" w:hAnsi="Arial" w:cs="Arial"/>
          <w:b/>
          <w:lang w:val="en-US"/>
        </w:rPr>
      </w:pPr>
    </w:p>
    <w:p w14:paraId="3CD5726C" w14:textId="77777777" w:rsidR="00E13771" w:rsidRDefault="00E13771">
      <w:pPr>
        <w:rPr>
          <w:rFonts w:ascii="Arial" w:hAnsi="Arial" w:cs="Arial"/>
          <w:b/>
          <w:lang w:val="en-US"/>
        </w:rPr>
      </w:pPr>
      <w:r>
        <w:rPr>
          <w:rFonts w:ascii="Arial" w:hAnsi="Arial" w:cs="Arial"/>
          <w:b/>
          <w:lang w:val="en-US"/>
        </w:rPr>
        <w:br w:type="page"/>
      </w:r>
    </w:p>
    <w:p w14:paraId="63935FF7" w14:textId="77777777" w:rsidR="00E13771" w:rsidRDefault="00E13771" w:rsidP="00BB6DE4">
      <w:pPr>
        <w:pStyle w:val="ListParagraph"/>
        <w:spacing w:after="0" w:line="360" w:lineRule="auto"/>
        <w:ind w:left="0"/>
        <w:jc w:val="both"/>
        <w:outlineLvl w:val="0"/>
        <w:rPr>
          <w:rFonts w:ascii="Arial" w:hAnsi="Arial" w:cs="Arial"/>
          <w:b/>
          <w:lang w:val="en-US"/>
        </w:rPr>
      </w:pPr>
      <w:r>
        <w:rPr>
          <w:rFonts w:ascii="Arial" w:hAnsi="Arial" w:cs="Arial"/>
          <w:b/>
          <w:lang w:val="en-US"/>
        </w:rPr>
        <w:t>Role of Funding Source</w:t>
      </w:r>
    </w:p>
    <w:p w14:paraId="27D5728E" w14:textId="77777777" w:rsidR="00E13771" w:rsidRDefault="00E13771" w:rsidP="00B81E06">
      <w:pPr>
        <w:pStyle w:val="ListParagraph"/>
        <w:spacing w:after="0" w:line="360" w:lineRule="auto"/>
        <w:ind w:left="0"/>
        <w:jc w:val="both"/>
        <w:rPr>
          <w:rFonts w:ascii="Arial" w:hAnsi="Arial" w:cs="Arial"/>
          <w:lang w:val="en-US"/>
        </w:rPr>
      </w:pPr>
      <w:r>
        <w:rPr>
          <w:rFonts w:ascii="Arial" w:hAnsi="Arial" w:cs="Arial"/>
          <w:lang w:val="en-US"/>
        </w:rPr>
        <w:t>This work was partly</w:t>
      </w:r>
      <w:r w:rsidRPr="00D21967">
        <w:rPr>
          <w:rFonts w:ascii="Arial" w:hAnsi="Arial" w:cs="Arial"/>
          <w:lang w:val="en-US"/>
        </w:rPr>
        <w:t xml:space="preserve"> </w:t>
      </w:r>
      <w:r>
        <w:rPr>
          <w:rFonts w:ascii="Arial" w:hAnsi="Arial" w:cs="Arial"/>
          <w:lang w:val="en-US"/>
        </w:rPr>
        <w:t xml:space="preserve">supported </w:t>
      </w:r>
      <w:r w:rsidRPr="00D21967">
        <w:rPr>
          <w:rFonts w:ascii="Arial" w:hAnsi="Arial" w:cs="Arial"/>
          <w:lang w:val="en-US"/>
        </w:rPr>
        <w:t xml:space="preserve">by </w:t>
      </w:r>
      <w:r>
        <w:rPr>
          <w:rFonts w:ascii="Arial" w:hAnsi="Arial" w:cs="Arial"/>
          <w:lang w:val="en-US"/>
        </w:rPr>
        <w:t xml:space="preserve">the German Research Foundation (DFG), CRC-TRR58 “Fear, Anxiety, Anxiety Disorder” (projects C02 and </w:t>
      </w:r>
      <w:r w:rsidRPr="00D21967">
        <w:rPr>
          <w:rFonts w:ascii="Arial" w:hAnsi="Arial" w:cs="Arial"/>
          <w:lang w:val="en-US"/>
        </w:rPr>
        <w:t>Z02 to KD)</w:t>
      </w:r>
      <w:r>
        <w:rPr>
          <w:rFonts w:ascii="Arial" w:hAnsi="Arial" w:cs="Arial"/>
          <w:lang w:val="en-US"/>
        </w:rPr>
        <w:t>,</w:t>
      </w:r>
      <w:r w:rsidRPr="005C6EB7">
        <w:rPr>
          <w:lang w:val="en-US"/>
        </w:rPr>
        <w:t xml:space="preserve"> </w:t>
      </w:r>
      <w:r w:rsidRPr="005C6EB7">
        <w:rPr>
          <w:rFonts w:ascii="Arial" w:hAnsi="Arial" w:cs="Arial"/>
          <w:lang w:val="en-US"/>
        </w:rPr>
        <w:t xml:space="preserve">the German Ministry of Research and Education (BMBF, 01EE1402F, PROTECT-AD, P5) and </w:t>
      </w:r>
      <w:r>
        <w:rPr>
          <w:rFonts w:ascii="Arial" w:hAnsi="Arial" w:cs="Arial"/>
          <w:lang w:val="en-US"/>
        </w:rPr>
        <w:t xml:space="preserve">the </w:t>
      </w:r>
      <w:r w:rsidRPr="00D21967">
        <w:rPr>
          <w:rFonts w:ascii="Arial" w:hAnsi="Arial" w:cs="Arial"/>
          <w:lang w:val="en-US"/>
        </w:rPr>
        <w:t>Fondazione Cassa di</w:t>
      </w:r>
      <w:r>
        <w:rPr>
          <w:rFonts w:ascii="Arial" w:hAnsi="Arial" w:cs="Arial"/>
          <w:lang w:val="en-US"/>
        </w:rPr>
        <w:t xml:space="preserve"> </w:t>
      </w:r>
      <w:r w:rsidRPr="00D21967">
        <w:rPr>
          <w:rFonts w:ascii="Arial" w:hAnsi="Arial" w:cs="Arial"/>
          <w:lang w:val="en-US"/>
        </w:rPr>
        <w:t>Risparmio di La Spezia</w:t>
      </w:r>
      <w:r>
        <w:rPr>
          <w:rFonts w:ascii="Arial" w:hAnsi="Arial" w:cs="Arial"/>
          <w:lang w:val="en-US"/>
        </w:rPr>
        <w:t xml:space="preserve"> (to MAS). T</w:t>
      </w:r>
      <w:r w:rsidRPr="00CB019B">
        <w:rPr>
          <w:rFonts w:ascii="Arial" w:hAnsi="Arial" w:cs="Arial"/>
          <w:lang w:val="en-US"/>
        </w:rPr>
        <w:t xml:space="preserve">he </w:t>
      </w:r>
      <w:r>
        <w:rPr>
          <w:rFonts w:ascii="Arial" w:hAnsi="Arial" w:cs="Arial"/>
          <w:lang w:val="en-US"/>
        </w:rPr>
        <w:t>funding sources</w:t>
      </w:r>
      <w:r w:rsidRPr="00CB019B">
        <w:rPr>
          <w:rFonts w:ascii="Arial" w:hAnsi="Arial" w:cs="Arial"/>
          <w:lang w:val="en-US"/>
        </w:rPr>
        <w:t xml:space="preserve"> had no further role in study design; in the collection, analysis and interpretation of data; in the writing of the report; and in the decision to submit the paper for publication.</w:t>
      </w:r>
    </w:p>
    <w:p w14:paraId="429873AC" w14:textId="77777777" w:rsidR="00E13771" w:rsidRPr="00105D25" w:rsidRDefault="00E13771" w:rsidP="00B81E06">
      <w:pPr>
        <w:pStyle w:val="ListParagraph"/>
        <w:spacing w:after="0" w:line="360" w:lineRule="auto"/>
        <w:ind w:left="0"/>
        <w:jc w:val="both"/>
        <w:rPr>
          <w:rFonts w:ascii="Arial" w:hAnsi="Arial" w:cs="Arial"/>
          <w:lang w:val="en-US"/>
        </w:rPr>
      </w:pPr>
    </w:p>
    <w:p w14:paraId="6D9A6F43" w14:textId="77777777" w:rsidR="00E13771" w:rsidRDefault="00E13771" w:rsidP="00BB6DE4">
      <w:pPr>
        <w:pStyle w:val="ListParagraph"/>
        <w:spacing w:after="0" w:line="360" w:lineRule="auto"/>
        <w:ind w:left="0"/>
        <w:jc w:val="both"/>
        <w:outlineLvl w:val="0"/>
        <w:rPr>
          <w:rFonts w:ascii="Arial" w:hAnsi="Arial" w:cs="Arial"/>
          <w:b/>
          <w:lang w:val="en-US"/>
        </w:rPr>
      </w:pPr>
      <w:r>
        <w:rPr>
          <w:rFonts w:ascii="Arial" w:hAnsi="Arial" w:cs="Arial"/>
          <w:b/>
          <w:lang w:val="en-US"/>
        </w:rPr>
        <w:t>Contributors</w:t>
      </w:r>
    </w:p>
    <w:p w14:paraId="58AB5F1D" w14:textId="77777777" w:rsidR="00E13771" w:rsidRDefault="00E13771" w:rsidP="00B81E06">
      <w:pPr>
        <w:pStyle w:val="ListParagraph"/>
        <w:spacing w:after="0" w:line="360" w:lineRule="auto"/>
        <w:ind w:left="0"/>
        <w:jc w:val="both"/>
        <w:rPr>
          <w:rFonts w:ascii="Arial" w:hAnsi="Arial" w:cs="Arial"/>
          <w:lang w:val="en-US"/>
        </w:rPr>
      </w:pPr>
      <w:r>
        <w:rPr>
          <w:rFonts w:ascii="Arial" w:hAnsi="Arial" w:cs="Arial"/>
          <w:lang w:val="en-US"/>
        </w:rPr>
        <w:t xml:space="preserve">MAS and KD managed the literature search and wrote the first version of the manuscript. </w:t>
      </w:r>
      <w:r w:rsidRPr="00105D25">
        <w:rPr>
          <w:rFonts w:ascii="Arial" w:hAnsi="Arial" w:cs="Arial"/>
          <w:lang w:val="en-US"/>
        </w:rPr>
        <w:t xml:space="preserve">All authors contributed to and have approved the final </w:t>
      </w:r>
      <w:r>
        <w:rPr>
          <w:rFonts w:ascii="Arial" w:hAnsi="Arial" w:cs="Arial"/>
          <w:lang w:val="en-US"/>
        </w:rPr>
        <w:t xml:space="preserve">version of the </w:t>
      </w:r>
      <w:r w:rsidRPr="00105D25">
        <w:rPr>
          <w:rFonts w:ascii="Arial" w:hAnsi="Arial" w:cs="Arial"/>
          <w:lang w:val="en-US"/>
        </w:rPr>
        <w:t>manuscript.</w:t>
      </w:r>
    </w:p>
    <w:p w14:paraId="416CCC74" w14:textId="77777777" w:rsidR="00E13771" w:rsidRDefault="00E13771" w:rsidP="00B81E06">
      <w:pPr>
        <w:pStyle w:val="ListParagraph"/>
        <w:spacing w:after="0" w:line="360" w:lineRule="auto"/>
        <w:ind w:left="0"/>
        <w:jc w:val="both"/>
        <w:rPr>
          <w:rFonts w:ascii="Arial" w:hAnsi="Arial" w:cs="Arial"/>
          <w:lang w:val="en-US"/>
        </w:rPr>
      </w:pPr>
    </w:p>
    <w:p w14:paraId="05EC4DB8" w14:textId="77777777" w:rsidR="00E13771" w:rsidRDefault="00E13771" w:rsidP="00BB6DE4">
      <w:pPr>
        <w:pStyle w:val="ListParagraph"/>
        <w:spacing w:after="0" w:line="360" w:lineRule="auto"/>
        <w:ind w:left="0"/>
        <w:jc w:val="both"/>
        <w:outlineLvl w:val="0"/>
        <w:rPr>
          <w:rFonts w:ascii="Arial" w:hAnsi="Arial" w:cs="Arial"/>
          <w:b/>
          <w:lang w:val="en-US"/>
        </w:rPr>
      </w:pPr>
      <w:r w:rsidRPr="00105D25">
        <w:rPr>
          <w:rFonts w:ascii="Arial" w:hAnsi="Arial" w:cs="Arial"/>
          <w:b/>
          <w:lang w:val="en-US"/>
        </w:rPr>
        <w:t>Conflict of Interest</w:t>
      </w:r>
    </w:p>
    <w:p w14:paraId="556E3B92" w14:textId="77777777" w:rsidR="00E13771" w:rsidRDefault="000943AF" w:rsidP="000B2D25">
      <w:pPr>
        <w:pStyle w:val="ListParagraph"/>
        <w:spacing w:after="0" w:line="360" w:lineRule="auto"/>
        <w:ind w:left="0"/>
        <w:jc w:val="both"/>
        <w:rPr>
          <w:rFonts w:ascii="Arial" w:hAnsi="Arial" w:cs="Arial"/>
          <w:lang w:val="en-US"/>
        </w:rPr>
      </w:pPr>
      <w:r>
        <w:rPr>
          <w:rFonts w:ascii="Arial" w:hAnsi="Arial" w:cs="Arial"/>
          <w:lang w:val="en-US"/>
        </w:rPr>
        <w:t>DSB is a Medical Patron and Anxiety UK and Clinical Advisor to the UK National Clinical Audit of Anxiety and Depression.</w:t>
      </w:r>
      <w:r w:rsidR="00371CD6">
        <w:rPr>
          <w:rFonts w:ascii="Arial" w:hAnsi="Arial" w:cs="Arial"/>
          <w:lang w:val="en-US"/>
        </w:rPr>
        <w:t xml:space="preserve"> </w:t>
      </w:r>
      <w:r w:rsidR="00E13771">
        <w:rPr>
          <w:rFonts w:ascii="Arial" w:hAnsi="Arial" w:cs="Arial"/>
          <w:lang w:val="en-US"/>
        </w:rPr>
        <w:t xml:space="preserve">All </w:t>
      </w:r>
      <w:r w:rsidR="00371CD6">
        <w:rPr>
          <w:rFonts w:ascii="Arial" w:hAnsi="Arial" w:cs="Arial"/>
          <w:lang w:val="en-US"/>
        </w:rPr>
        <w:t xml:space="preserve">other </w:t>
      </w:r>
      <w:r w:rsidR="00E13771">
        <w:rPr>
          <w:rFonts w:ascii="Arial" w:hAnsi="Arial" w:cs="Arial"/>
          <w:lang w:val="en-US"/>
        </w:rPr>
        <w:t xml:space="preserve">authors </w:t>
      </w:r>
      <w:r w:rsidR="00E13771" w:rsidRPr="00105D25">
        <w:rPr>
          <w:rFonts w:ascii="Arial" w:hAnsi="Arial" w:cs="Arial"/>
          <w:lang w:val="en-US"/>
        </w:rPr>
        <w:t xml:space="preserve">declare that they have no </w:t>
      </w:r>
      <w:r w:rsidR="00371CD6">
        <w:rPr>
          <w:rFonts w:ascii="Arial" w:hAnsi="Arial" w:cs="Arial"/>
          <w:lang w:val="en-US"/>
        </w:rPr>
        <w:t xml:space="preserve">potential </w:t>
      </w:r>
      <w:r w:rsidR="00E13771" w:rsidRPr="00105D25">
        <w:rPr>
          <w:rFonts w:ascii="Arial" w:hAnsi="Arial" w:cs="Arial"/>
          <w:lang w:val="en-US"/>
        </w:rPr>
        <w:t>conflicts of interest.</w:t>
      </w:r>
    </w:p>
    <w:p w14:paraId="00F044EE" w14:textId="77777777" w:rsidR="00E13771" w:rsidRDefault="00E13771" w:rsidP="00B81E06">
      <w:pPr>
        <w:pStyle w:val="ListParagraph"/>
        <w:spacing w:after="0" w:line="360" w:lineRule="auto"/>
        <w:ind w:left="0"/>
        <w:jc w:val="both"/>
        <w:rPr>
          <w:rFonts w:ascii="Arial" w:hAnsi="Arial" w:cs="Arial"/>
          <w:lang w:val="en-US"/>
        </w:rPr>
      </w:pPr>
    </w:p>
    <w:p w14:paraId="1C911FBA" w14:textId="77777777" w:rsidR="00E13771" w:rsidRDefault="00E13771" w:rsidP="00BB6DE4">
      <w:pPr>
        <w:pStyle w:val="ListParagraph"/>
        <w:spacing w:after="0" w:line="360" w:lineRule="auto"/>
        <w:ind w:left="0"/>
        <w:jc w:val="both"/>
        <w:outlineLvl w:val="0"/>
        <w:rPr>
          <w:rFonts w:ascii="Arial" w:hAnsi="Arial" w:cs="Arial"/>
          <w:b/>
          <w:lang w:val="en-US"/>
        </w:rPr>
      </w:pPr>
      <w:r w:rsidRPr="00105D25">
        <w:rPr>
          <w:rFonts w:ascii="Arial" w:hAnsi="Arial" w:cs="Arial"/>
          <w:b/>
          <w:lang w:val="en-US"/>
        </w:rPr>
        <w:t>Acknowledgements</w:t>
      </w:r>
    </w:p>
    <w:p w14:paraId="067ADE12" w14:textId="58D6E954" w:rsidR="00E13771" w:rsidRPr="00D21967" w:rsidRDefault="00E13771" w:rsidP="00B81E06">
      <w:pPr>
        <w:pStyle w:val="ListParagraph"/>
        <w:spacing w:after="0" w:line="360" w:lineRule="auto"/>
        <w:ind w:left="0"/>
        <w:jc w:val="both"/>
        <w:rPr>
          <w:rFonts w:ascii="Arial" w:hAnsi="Arial" w:cs="Arial"/>
          <w:lang w:val="en-US"/>
        </w:rPr>
      </w:pPr>
      <w:r>
        <w:rPr>
          <w:rFonts w:ascii="Arial" w:hAnsi="Arial" w:cs="Arial"/>
          <w:lang w:val="en-US"/>
        </w:rPr>
        <w:t xml:space="preserve">MAS, BB, DSB, </w:t>
      </w:r>
      <w:r w:rsidRPr="005C6EB7">
        <w:rPr>
          <w:rFonts w:ascii="Arial" w:hAnsi="Arial" w:cs="Arial"/>
          <w:lang w:val="en-US"/>
        </w:rPr>
        <w:t>SP</w:t>
      </w:r>
      <w:r>
        <w:rPr>
          <w:rFonts w:ascii="Arial" w:hAnsi="Arial" w:cs="Arial"/>
          <w:lang w:val="en-US"/>
        </w:rPr>
        <w:t xml:space="preserve"> and KD</w:t>
      </w:r>
      <w:r w:rsidRPr="005C6EB7">
        <w:rPr>
          <w:rFonts w:ascii="Arial" w:hAnsi="Arial" w:cs="Arial"/>
          <w:lang w:val="en-US"/>
        </w:rPr>
        <w:t xml:space="preserve"> are members of the Anxiety Disorders Research Network (ADRN)</w:t>
      </w:r>
      <w:r>
        <w:rPr>
          <w:rFonts w:ascii="Arial" w:hAnsi="Arial" w:cs="Arial"/>
          <w:lang w:val="en-US"/>
        </w:rPr>
        <w:t>,</w:t>
      </w:r>
      <w:r w:rsidRPr="005C6EB7">
        <w:rPr>
          <w:rFonts w:ascii="Arial" w:hAnsi="Arial" w:cs="Arial"/>
          <w:lang w:val="en-US"/>
        </w:rPr>
        <w:t xml:space="preserve"> European College of Neuropsychopharmacology (ECNP).</w:t>
      </w:r>
      <w:r>
        <w:rPr>
          <w:rFonts w:ascii="Arial" w:hAnsi="Arial" w:cs="Arial"/>
          <w:lang w:val="en-US"/>
        </w:rPr>
        <w:t xml:space="preserve"> </w:t>
      </w:r>
      <w:r w:rsidRPr="00D21967">
        <w:rPr>
          <w:rFonts w:ascii="Arial" w:hAnsi="Arial" w:cs="Arial"/>
          <w:lang w:val="en-US"/>
        </w:rPr>
        <w:t xml:space="preserve">This work is a result of </w:t>
      </w:r>
      <w:r>
        <w:rPr>
          <w:rFonts w:ascii="Arial" w:hAnsi="Arial" w:cs="Arial"/>
          <w:lang w:val="en-US"/>
        </w:rPr>
        <w:t>the</w:t>
      </w:r>
      <w:r w:rsidRPr="00D21967">
        <w:rPr>
          <w:rFonts w:ascii="Arial" w:hAnsi="Arial" w:cs="Arial"/>
          <w:lang w:val="en-US"/>
        </w:rPr>
        <w:t xml:space="preserve"> </w:t>
      </w:r>
      <w:r>
        <w:rPr>
          <w:rFonts w:ascii="Arial" w:hAnsi="Arial" w:cs="Arial"/>
          <w:lang w:val="en-US"/>
        </w:rPr>
        <w:t>ECNP</w:t>
      </w:r>
      <w:r w:rsidRPr="00D21967">
        <w:rPr>
          <w:rFonts w:ascii="Arial" w:hAnsi="Arial" w:cs="Arial"/>
          <w:lang w:val="en-US"/>
        </w:rPr>
        <w:t xml:space="preserve"> Targeted Expert Meeting (TNM) on anxiety disorders in Barcelona, Spain, 2018.</w:t>
      </w:r>
      <w:r w:rsidRPr="00EF0FD0">
        <w:rPr>
          <w:rFonts w:ascii="Arial" w:hAnsi="Arial" w:cs="Arial"/>
          <w:lang w:val="en-US"/>
        </w:rPr>
        <w:t xml:space="preserve"> </w:t>
      </w:r>
      <w:r>
        <w:rPr>
          <w:rFonts w:ascii="Arial" w:hAnsi="Arial" w:cs="Arial"/>
          <w:lang w:val="en-US"/>
        </w:rPr>
        <w:t xml:space="preserve">We gratefully acknowledge the skillful technical support by C. </w:t>
      </w:r>
      <w:r w:rsidR="00BF137D">
        <w:rPr>
          <w:rFonts w:ascii="Arial" w:hAnsi="Arial" w:cs="Arial"/>
          <w:lang w:val="en-US"/>
        </w:rPr>
        <w:t>Thiel</w:t>
      </w:r>
      <w:r>
        <w:rPr>
          <w:rFonts w:ascii="Arial" w:hAnsi="Arial" w:cs="Arial"/>
          <w:lang w:val="en-US"/>
        </w:rPr>
        <w:t>.</w:t>
      </w:r>
    </w:p>
    <w:p w14:paraId="32A5F9B2" w14:textId="77777777" w:rsidR="00E13771" w:rsidRPr="009B6BEE" w:rsidRDefault="00E13771">
      <w:pPr>
        <w:rPr>
          <w:rFonts w:ascii="Arial" w:hAnsi="Arial" w:cs="Arial"/>
          <w:b/>
          <w:lang w:val="en-US"/>
        </w:rPr>
      </w:pPr>
      <w:r w:rsidRPr="009B6BEE">
        <w:rPr>
          <w:rFonts w:ascii="Arial" w:hAnsi="Arial" w:cs="Arial"/>
          <w:b/>
          <w:lang w:val="en-US"/>
        </w:rPr>
        <w:br w:type="page"/>
      </w:r>
    </w:p>
    <w:p w14:paraId="2468F6BF" w14:textId="77777777" w:rsidR="00E13771" w:rsidRPr="00F72B1D" w:rsidRDefault="00E13771" w:rsidP="00BB6DE4">
      <w:pPr>
        <w:pStyle w:val="ListParagraph"/>
        <w:widowControl w:val="0"/>
        <w:spacing w:before="360" w:after="360" w:line="360" w:lineRule="auto"/>
        <w:ind w:left="0"/>
        <w:contextualSpacing w:val="0"/>
        <w:jc w:val="both"/>
        <w:outlineLvl w:val="0"/>
        <w:rPr>
          <w:rFonts w:ascii="Arial" w:hAnsi="Arial" w:cs="Arial"/>
          <w:b/>
          <w:lang w:val="pt-PT"/>
        </w:rPr>
      </w:pPr>
      <w:r w:rsidRPr="00F72B1D">
        <w:rPr>
          <w:rFonts w:ascii="Arial" w:hAnsi="Arial" w:cs="Arial"/>
          <w:b/>
          <w:lang w:val="pt-PT"/>
        </w:rPr>
        <w:t>REFERENCES</w:t>
      </w:r>
    </w:p>
    <w:p w14:paraId="69CECDBF" w14:textId="77777777" w:rsidR="00E13771" w:rsidRPr="006D14BF" w:rsidRDefault="00E13771" w:rsidP="00B81E06">
      <w:pPr>
        <w:pStyle w:val="EndNoteBibliography"/>
        <w:spacing w:after="240"/>
      </w:pPr>
      <w:r w:rsidRPr="000B2D25">
        <w:t xml:space="preserve">Abelli, M., Chelli, B., Costa, B., Lari, L., Cardini, A., Gesi, C., Muti, M., Lucacchini, A., Martini, C., Cassano, G.B., Pini, S., 2010. </w:t>
      </w:r>
      <w:r w:rsidRPr="006D14BF">
        <w:t>Reductions in platelet 18-kDa translocator protein density are associated with adult separation anxiety in patients with bipolar disorder. Neuropsychobiology 62, 98-103.</w:t>
      </w:r>
    </w:p>
    <w:p w14:paraId="3DB7FE1A" w14:textId="77777777" w:rsidR="00E13771" w:rsidRPr="004D7063" w:rsidRDefault="00E13771" w:rsidP="00B81E06">
      <w:pPr>
        <w:pStyle w:val="EndNoteBibliography"/>
        <w:spacing w:after="240"/>
        <w:rPr>
          <w:lang w:val="de-DE"/>
        </w:rPr>
      </w:pPr>
      <w:r w:rsidRPr="006D14BF">
        <w:t xml:space="preserve">Abend, R., de Voogd, L., Salemink, E., Wiers, R.W., Perez-Edgar, K., Fitzgerald, A., White, L.K., Salum, G.A., He, J., Silverman, W.K., Pettit, J.W., Pine, D.S., Bar-Haim, Y., 2018. Association between attention bias to threat and anxiety symptoms in children and adolescents. </w:t>
      </w:r>
      <w:r w:rsidRPr="004D7063">
        <w:rPr>
          <w:lang w:val="de-DE"/>
        </w:rPr>
        <w:t>Depress. Anxiety 35, 229-238.</w:t>
      </w:r>
    </w:p>
    <w:p w14:paraId="569C0835" w14:textId="77777777" w:rsidR="00E13771" w:rsidRPr="006D14BF" w:rsidRDefault="00E13771" w:rsidP="00B81E06">
      <w:pPr>
        <w:pStyle w:val="EndNoteBibliography"/>
        <w:spacing w:after="240"/>
      </w:pPr>
      <w:r w:rsidRPr="004D7063">
        <w:rPr>
          <w:lang w:val="de-DE"/>
        </w:rPr>
        <w:t xml:space="preserve">Allen, J.L., Blatter-Meunier, J., Ursprung, A., Schneider, S., 2010. </w:t>
      </w:r>
      <w:r w:rsidRPr="006D14BF">
        <w:t>The Separation Anxiety Daily Diary: child version: feasibility and psychometric properties. Child Psychiatry Hum. Dev. 41, 649-662.</w:t>
      </w:r>
    </w:p>
    <w:p w14:paraId="3AF3AE26" w14:textId="77777777" w:rsidR="00E13771" w:rsidRPr="006D14BF" w:rsidRDefault="00E13771" w:rsidP="00B81E06">
      <w:pPr>
        <w:pStyle w:val="EndNoteBibliography"/>
        <w:spacing w:after="240"/>
      </w:pPr>
      <w:r w:rsidRPr="006D14BF">
        <w:t>American Psychiatric Association, 2013. Diagnostic and Statistical Manual of Mental Disorders, 5th ed. American Psychiatric Association, Washington, DC.</w:t>
      </w:r>
    </w:p>
    <w:p w14:paraId="316CB9ED" w14:textId="77777777" w:rsidR="00E13771" w:rsidRPr="006D14BF" w:rsidRDefault="00E13771" w:rsidP="00B81E06">
      <w:pPr>
        <w:pStyle w:val="EndNoteBibliography"/>
        <w:spacing w:after="240"/>
      </w:pPr>
      <w:r w:rsidRPr="006D14BF">
        <w:t>Angulo, M., Rooks, B.T., Gill, M., Goldstein, T., Sakolsky, D., Goldstein, B., Monk, K., Hickey, M.B., Diler, R.S., Hafeman, D., Merranko, J., Axelson, D., Birmaher, B., 2017. Psychometrics of the screen for adult anxiety related disorders (SCAARED)- A new scale for the assessment of DSM-5 anxiety disorders. Psychiatry Res. 253, 84-90.</w:t>
      </w:r>
    </w:p>
    <w:p w14:paraId="332595EF" w14:textId="77777777" w:rsidR="00E13771" w:rsidRPr="006D14BF" w:rsidRDefault="00E13771" w:rsidP="00B81E06">
      <w:pPr>
        <w:pStyle w:val="EndNoteBibliography"/>
        <w:spacing w:after="240"/>
      </w:pPr>
      <w:r w:rsidRPr="006D14BF">
        <w:t>Atli, O., Bayin, M., Alkin, T., 2012. Hypersensitivity to 35% carbon dioxide in patients with adult separation anxiety disorder. J. Affect. Disord. 141, 315-323.</w:t>
      </w:r>
    </w:p>
    <w:p w14:paraId="43F5CDB0" w14:textId="77777777" w:rsidR="00E13771" w:rsidRPr="006D14BF" w:rsidRDefault="00E13771" w:rsidP="00B81E06">
      <w:pPr>
        <w:pStyle w:val="EndNoteBibliography"/>
        <w:spacing w:after="240"/>
      </w:pPr>
      <w:r w:rsidRPr="006D14BF">
        <w:t>Baker, M., Lindell, S.G., Driscoll, C.A., Zhou, Z., Yuan, Q., Schwandt, M.L., Miller-Crews, I., Simpson, E.A., Paukner, A., Ferrari, P.F., Sindhu, R.K., Razaqyar, M., Sommer, W.H., Lopez, J.F., Thompson, R.C., Goldman, D., Heilig, M., Higley, J.D., Suomi, S.J., Barr, C.S., 2017. Early rearing history influences oxytocin receptor epigenetic regulation in rhesus macaques. Proc. Natl. Acad. Sci. U. S. A. 114, 11769-11774.</w:t>
      </w:r>
    </w:p>
    <w:p w14:paraId="47E0A6F0" w14:textId="77777777" w:rsidR="00E13771" w:rsidRPr="006D14BF" w:rsidRDefault="00E13771" w:rsidP="00B81E06">
      <w:pPr>
        <w:pStyle w:val="EndNoteBibliography"/>
        <w:spacing w:after="240"/>
      </w:pPr>
      <w:r w:rsidRPr="006D14BF">
        <w:t>Baldwin, D.S., Gordon, R., Abelli, M., Pini, S., 2016. The separation of adult separation anxiety disorder. CNS Spectr. 21, 289-294.</w:t>
      </w:r>
    </w:p>
    <w:p w14:paraId="10712267" w14:textId="77777777" w:rsidR="00E13771" w:rsidRPr="006D14BF" w:rsidRDefault="00E13771" w:rsidP="00B81E06">
      <w:pPr>
        <w:pStyle w:val="EndNoteBibliography"/>
        <w:spacing w:after="240"/>
      </w:pPr>
      <w:r w:rsidRPr="006D14BF">
        <w:t>Bandelow, B., Alvarez Tichauer, G., Spath, C., Broocks, A., Hajak, G., Bleich, S., Ruther, E., 2001. Separation anxiety and actual separation experiences during childhood in patients with panic disorder. Can. J. Psychiatry. 46, 948-952.</w:t>
      </w:r>
    </w:p>
    <w:p w14:paraId="5F417B65" w14:textId="77777777" w:rsidR="00E13771" w:rsidRPr="006D14BF" w:rsidRDefault="00E13771" w:rsidP="00B81E06">
      <w:pPr>
        <w:pStyle w:val="EndNoteBibliography"/>
        <w:spacing w:after="240"/>
      </w:pPr>
      <w:r w:rsidRPr="006D14BF">
        <w:t>Barr, C.S., Newman, T.K., Schwandt, M., Shannon, C., Dvoskin, R.L., Lindell, S.G., Taubman, J., Thompson, B., Champoux, M., Lesch, K.P., Goldman, D., Suomi, S.J., Higley, J.D., 2004. Sexual dichotomy of an interaction between early adversity and the serotonin transporter gene promoter variant in rhesus macaques. Proc. Natl. Acad. Sci. U. S. A. 101, 12358-12363.</w:t>
      </w:r>
    </w:p>
    <w:p w14:paraId="6E27B173" w14:textId="77777777" w:rsidR="00E13771" w:rsidRPr="006D14BF" w:rsidRDefault="00E13771" w:rsidP="00B81E06">
      <w:pPr>
        <w:pStyle w:val="EndNoteBibliography"/>
        <w:spacing w:after="240"/>
      </w:pPr>
      <w:r w:rsidRPr="006D14BF">
        <w:t>Battaglia, M., 2015. Separation anxiety: at the neurobiological crossroads of adaptation and illness. Dialogues Clin. Neurosci. 17, 277-285.</w:t>
      </w:r>
    </w:p>
    <w:p w14:paraId="03CF67DE" w14:textId="77777777" w:rsidR="00E13771" w:rsidRPr="006D14BF" w:rsidRDefault="00E13771" w:rsidP="00B81E06">
      <w:pPr>
        <w:pStyle w:val="EndNoteBibliography"/>
        <w:spacing w:after="240"/>
      </w:pPr>
      <w:r w:rsidRPr="006D14BF">
        <w:t>Battaglia, M., 2017. Sensitivity to carbon dioxide and translational studies of anxiety disorders. Neuroscience 346, 434-436.</w:t>
      </w:r>
    </w:p>
    <w:p w14:paraId="46D05018" w14:textId="77777777" w:rsidR="00E13771" w:rsidRPr="006D14BF" w:rsidRDefault="00E13771" w:rsidP="00B81E06">
      <w:pPr>
        <w:pStyle w:val="EndNoteBibliography"/>
        <w:spacing w:after="240"/>
      </w:pPr>
      <w:r w:rsidRPr="006D14BF">
        <w:t>Battaglia, M., Khan, W.U., 2018. Reappraising Preclinical Models of Separation Anxiety Disorder, Panic Disorder, and CO2 Sensitivity: Implications for Methodology and Translation into New Treatments. Curr. Top. Behav. Neurosci. 40, 195-217.</w:t>
      </w:r>
    </w:p>
    <w:p w14:paraId="409D7525" w14:textId="77777777" w:rsidR="00E13771" w:rsidRPr="006D14BF" w:rsidRDefault="00E13771" w:rsidP="00B81E06">
      <w:pPr>
        <w:pStyle w:val="EndNoteBibliography"/>
        <w:spacing w:after="240"/>
      </w:pPr>
      <w:r w:rsidRPr="006D14BF">
        <w:t>Battaglia, M., Ogliari, A., D'Amato, F., Kinkead, R., 2014. Early-life risk factors for panic and separation anxiety disorder: insights and outstanding questions arising from human and animal studies of CO2 sensitivity. Neurosci. Biobehav. Rev. 46 Pt 3, 455-464.</w:t>
      </w:r>
    </w:p>
    <w:p w14:paraId="73A3F0C4" w14:textId="77777777" w:rsidR="00E13771" w:rsidRPr="006D14BF" w:rsidRDefault="00E13771" w:rsidP="00B81E06">
      <w:pPr>
        <w:pStyle w:val="EndNoteBibliography"/>
        <w:spacing w:after="240"/>
      </w:pPr>
      <w:r w:rsidRPr="006D14BF">
        <w:t>Battaglia, M., Pesenti-Gritti, P., Medland, S.E., Ogliari, A., Tambs, K., Spatola, C.A., 2009. A genetically informed study of the association between childhood separation anxiety, sensitivity to CO(2), panic disorder, and the effect of childhood parental loss. Arch. Gen. Psychiatry 66, 64-71.</w:t>
      </w:r>
    </w:p>
    <w:p w14:paraId="735897B8" w14:textId="77777777" w:rsidR="00E13771" w:rsidRPr="006D14BF" w:rsidRDefault="00E13771" w:rsidP="00B81E06">
      <w:pPr>
        <w:pStyle w:val="EndNoteBibliography"/>
        <w:spacing w:after="240"/>
      </w:pPr>
      <w:r w:rsidRPr="006D14BF">
        <w:t>Battaglia, M., Touchette, E., Garon-Carrier, G., Dionne, G., Cote, S.M., Vitaro, F., Tremblay, R.E., Boivin, M., 2016. Distinct trajectories of separation anxiety in the preschool years: persistence at school entry and early-life associated factors. J. Child Psychol. Psychiatry 57, 39-46.</w:t>
      </w:r>
    </w:p>
    <w:p w14:paraId="28C16C40" w14:textId="77777777" w:rsidR="00E13771" w:rsidRPr="006D14BF" w:rsidRDefault="00E13771" w:rsidP="00B81E06">
      <w:pPr>
        <w:pStyle w:val="EndNoteBibliography"/>
        <w:spacing w:after="240"/>
      </w:pPr>
      <w:r w:rsidRPr="006D14BF">
        <w:t>Biederman, J., Faraone, S.V., Hirshfeld-Becker, D.R., Friedman, D., Robin, J.A., Rosenbaum, J.F., 2001. Patterns of psychopathology and dysfunction in high-risk children of parents with panic disorder and major depression. Am. J. Psychiatry 158, 49-57.</w:t>
      </w:r>
    </w:p>
    <w:p w14:paraId="1F629736" w14:textId="77777777" w:rsidR="00E13771" w:rsidRPr="006D14BF" w:rsidRDefault="00E13771" w:rsidP="00B81E06">
      <w:pPr>
        <w:pStyle w:val="EndNoteBibliography"/>
        <w:spacing w:after="240"/>
      </w:pPr>
      <w:r w:rsidRPr="006D14BF">
        <w:t>Birmaher, B., Khetarpal, S., Brent, D., Cully, M., Balach, L., Kaufman, J., Neer, S.M., 1997. The Screen for Child Anxiety Related Emotional Disorders (SCARED): scale construction and psychometric characteristics. J. Am. Acad. Child Adolesc. Psychiatry 36, 545-553.</w:t>
      </w:r>
    </w:p>
    <w:p w14:paraId="244FC2CB" w14:textId="77777777" w:rsidR="00E13771" w:rsidRPr="006D14BF" w:rsidRDefault="00E13771" w:rsidP="00B81E06">
      <w:pPr>
        <w:pStyle w:val="EndNoteBibliography"/>
        <w:spacing w:after="240"/>
      </w:pPr>
      <w:r w:rsidRPr="006D14BF">
        <w:t>Boelen, P.A., Reijntjes, A., Carleton, R.N., 2014. Intolerance of uncertainty and adult separation anxiety. Cogn. Behav. Ther. 43, 133-144.</w:t>
      </w:r>
    </w:p>
    <w:p w14:paraId="22F0A6DC" w14:textId="77777777" w:rsidR="00E13771" w:rsidRPr="006D14BF" w:rsidRDefault="00E13771" w:rsidP="00B81E06">
      <w:pPr>
        <w:pStyle w:val="EndNoteBibliography"/>
        <w:spacing w:after="240"/>
      </w:pPr>
      <w:r w:rsidRPr="006D14BF">
        <w:t>Bogels, S.M., Knappe, S., Clark, L.A., 2013. Adult separation anxiety disorder in DSM-5. Clin. Psychol. Rev. 33, 663-674.</w:t>
      </w:r>
    </w:p>
    <w:p w14:paraId="053E19D8" w14:textId="77777777" w:rsidR="00E13771" w:rsidRPr="006D14BF" w:rsidRDefault="00E13771" w:rsidP="00B81E06">
      <w:pPr>
        <w:pStyle w:val="EndNoteBibliography"/>
        <w:spacing w:after="240"/>
      </w:pPr>
      <w:r w:rsidRPr="006D14BF">
        <w:t>Bolton, D., Eley, T.C., O'Connor, T.G., Perrin, S., Rabe-Hesketh, S., Rijsdijk, F., Smith, P., 2006. Prevalence and genetic and environmental influences on anxiety disorders in 6-year-old twins. Psychol. Med. 36, 335-344.</w:t>
      </w:r>
    </w:p>
    <w:p w14:paraId="3A7237BB" w14:textId="77777777" w:rsidR="00E13771" w:rsidRPr="004D7063" w:rsidRDefault="00E13771" w:rsidP="00B81E06">
      <w:pPr>
        <w:pStyle w:val="EndNoteBibliography"/>
        <w:spacing w:after="240"/>
        <w:rPr>
          <w:lang w:val="de-DE"/>
        </w:rPr>
      </w:pPr>
      <w:r w:rsidRPr="006D14BF">
        <w:t xml:space="preserve">Boparai, S., Borelli, J.L., Partington, L., Smiley, P., Jarvik, E., Rasmussen, H.F., Seaman, L.C., Nurmi, E.L., 2018. Interaction between the Opioid Receptor OPRM1 Gene and Mother-Child Language Style Matching Prospectively Predicts Children's Separation Anxiety Disorder Symptoms. </w:t>
      </w:r>
      <w:r w:rsidRPr="002A40B3">
        <w:rPr>
          <w:lang w:val="de-DE"/>
        </w:rPr>
        <w:t xml:space="preserve">Res. Dev. Disabil. </w:t>
      </w:r>
      <w:r w:rsidRPr="004D7063">
        <w:rPr>
          <w:lang w:val="de-DE"/>
        </w:rPr>
        <w:t>82, 120-131.</w:t>
      </w:r>
    </w:p>
    <w:p w14:paraId="4AD0C69E" w14:textId="77777777" w:rsidR="00E13771" w:rsidRPr="006D14BF" w:rsidRDefault="00E13771" w:rsidP="00B81E06">
      <w:pPr>
        <w:pStyle w:val="EndNoteBibliography"/>
        <w:spacing w:after="240"/>
      </w:pPr>
      <w:r w:rsidRPr="004D7063">
        <w:rPr>
          <w:lang w:val="de-DE"/>
        </w:rPr>
        <w:t xml:space="preserve">Brand, S., Wilhelm, F.H., Kossowsky, J., Holsboer-Trachsler, E., Schneider, S., 2011. </w:t>
      </w:r>
      <w:r w:rsidRPr="006D14BF">
        <w:t>Children suffering from separation anxiety disorder (SAD) show increased HPA axis activity compared to healthy controls. J. Psychiatr. Res. 45, 452-459.</w:t>
      </w:r>
    </w:p>
    <w:p w14:paraId="46607264" w14:textId="77777777" w:rsidR="00E13771" w:rsidRPr="006D14BF" w:rsidRDefault="00E13771" w:rsidP="00B81E06">
      <w:pPr>
        <w:pStyle w:val="EndNoteBibliography"/>
        <w:spacing w:after="240"/>
      </w:pPr>
      <w:r w:rsidRPr="006D14BF">
        <w:t>Capps, L., Sigman, M., Sena, R., Henker, B., Whalen, C., 1996. Fear, anxiety and perceived control in children of agoraphobic parents. J. Child Psychol. Psychiatry 37, 445-452.</w:t>
      </w:r>
    </w:p>
    <w:p w14:paraId="7D113BBE" w14:textId="77777777" w:rsidR="00E13771" w:rsidRPr="000B2D25" w:rsidRDefault="00E13771" w:rsidP="00B81E06">
      <w:pPr>
        <w:pStyle w:val="EndNoteBibliography"/>
        <w:spacing w:after="240"/>
      </w:pPr>
      <w:r w:rsidRPr="006D14BF">
        <w:t xml:space="preserve">Carpenter, K.L., Angold, A., Chen, N.K., Copeland, W.E., Gaur, P., Pelphrey, K., Song, A.W., Egger, H.L., 2015. Preschool anxiety disorders predict different patterns of amygdala-prefrontal connectivity at school-age. </w:t>
      </w:r>
      <w:r w:rsidRPr="000B2D25">
        <w:t>PLoS One 10, e0116854.</w:t>
      </w:r>
    </w:p>
    <w:p w14:paraId="192DEAED" w14:textId="77777777" w:rsidR="00E13771" w:rsidRPr="006D14BF" w:rsidRDefault="00E13771" w:rsidP="00B81E06">
      <w:pPr>
        <w:pStyle w:val="EndNoteBibliography"/>
        <w:spacing w:after="240"/>
      </w:pPr>
      <w:r w:rsidRPr="000B2D25">
        <w:t xml:space="preserve">Chelli, B., Pini, S., Abelli, M., Cardini, A., Lari, L., Muti, M., Gesi, C., Cassano, G.B., Lucacchini, A., Martini, C., 2008. </w:t>
      </w:r>
      <w:r w:rsidRPr="006D14BF">
        <w:t>Platelet 18 kDa Translocator Protein density is reduced in depressed patients with adult separation anxiety. Eur. Neuropsychopharmacol. 18, 249-254.</w:t>
      </w:r>
    </w:p>
    <w:p w14:paraId="119A462A" w14:textId="77777777" w:rsidR="00E13771" w:rsidRPr="006D14BF" w:rsidRDefault="00E13771" w:rsidP="00B81E06">
      <w:pPr>
        <w:pStyle w:val="EndNoteBibliography"/>
        <w:spacing w:after="240"/>
      </w:pPr>
      <w:r w:rsidRPr="006D14BF">
        <w:t>Choe, A.Y., Kim, B., Lee, K.S., Lee, J.E., Lee, J.Y., Choi, T.K., Lee, S.H., 2013. Serotonergic genes (5-HTT and HTR1A) and separation life events: gene-by-environment interaction for panic disorder. Neuropsychobiology 67, 192-200.</w:t>
      </w:r>
    </w:p>
    <w:p w14:paraId="66827858" w14:textId="77777777" w:rsidR="00E13771" w:rsidRPr="000B2D25" w:rsidRDefault="00E13771" w:rsidP="00B81E06">
      <w:pPr>
        <w:pStyle w:val="EndNoteBibliography"/>
        <w:spacing w:after="240"/>
      </w:pPr>
      <w:r w:rsidRPr="006D14BF">
        <w:t xml:space="preserve">Choi, E.J., Taylor, M.J., Hong, S.B., Kim, C., Yi, S.H., 2018. The neural correlates of attachment security in typically developing children. </w:t>
      </w:r>
      <w:r w:rsidRPr="000B2D25">
        <w:t>Brain Cogn. 124, 47-56.</w:t>
      </w:r>
    </w:p>
    <w:p w14:paraId="7A42DF44" w14:textId="16A38EDB" w:rsidR="00F01606" w:rsidRPr="005B5DE3" w:rsidRDefault="00F01606" w:rsidP="00846551">
      <w:pPr>
        <w:pStyle w:val="EndNoteBibliography"/>
        <w:spacing w:after="240"/>
        <w:rPr>
          <w:lang w:val="pt-PT"/>
        </w:rPr>
      </w:pPr>
      <w:r w:rsidRPr="00F01606">
        <w:rPr>
          <w:lang w:val="pt-PT"/>
        </w:rPr>
        <w:t>Cittaro, D., Lampis, V., Luchetti, A., Coccurello, R., Guffanti, A., Felsani, A., Moles, A., Stupka, E., D'Amato, F.R., Battaglia, M., 2016. Histone Modifications in a Mouse Model of Early Adversities and Panic Disorder: Role for Asic1 and Neurodevelopmental Genes. Sci. Rep. 28, 25131.</w:t>
      </w:r>
    </w:p>
    <w:p w14:paraId="364FC5ED" w14:textId="77777777" w:rsidR="00E13771" w:rsidRPr="006D14BF" w:rsidRDefault="00E13771" w:rsidP="00B81E06">
      <w:pPr>
        <w:pStyle w:val="EndNoteBibliography"/>
        <w:spacing w:after="240"/>
      </w:pPr>
      <w:r w:rsidRPr="000B2D25">
        <w:t xml:space="preserve">Costa, B., Pini, S., Baldwin, D.S., Silove, D., Manicavasagar, V., Abelli, M., Coppede, F., Martini, C., 2017. </w:t>
      </w:r>
      <w:r w:rsidRPr="006D14BF">
        <w:t>Oxytocin receptor and G-protein polymorphisms in patients with depression and separation anxiety. J. Affect. Disord. 218, 365-373.</w:t>
      </w:r>
    </w:p>
    <w:p w14:paraId="2D68D58A" w14:textId="77777777" w:rsidR="00E13771" w:rsidRPr="006D14BF" w:rsidRDefault="00E13771" w:rsidP="00B81E06">
      <w:pPr>
        <w:pStyle w:val="EndNoteBibliography"/>
        <w:spacing w:after="240"/>
      </w:pPr>
      <w:r w:rsidRPr="006D14BF">
        <w:t>Costa, B., Pini, S., Gabelloni, P., Abelli, M., Lari, L., Cardini, A., Muti, M., Gesi, C., Landi, S., Galderisi, S., Mucci, A., Lucacchini, A., Cassano, G.B., Martini, C., 2009a. Oxytocin receptor polymorphisms and adult attachment style in patients with depression. Psychoneuroendocrinology 34, 1506-1514.</w:t>
      </w:r>
    </w:p>
    <w:p w14:paraId="29D4CAB4" w14:textId="77777777" w:rsidR="00E13771" w:rsidRPr="006D14BF" w:rsidRDefault="00E13771" w:rsidP="00B81E06">
      <w:pPr>
        <w:pStyle w:val="EndNoteBibliography"/>
        <w:spacing w:after="240"/>
      </w:pPr>
      <w:r w:rsidRPr="006D14BF">
        <w:t>Costa, B., Pini, S., Martini, C., Abelli, M., Gabelloni, P., Ciampi, O., Muti, M., Gesi, C., Lari, L., Cardini, A., Mucci, A., Bucci, P., Lucacchini, A., Cassano, G.B., 2009b. Mutation analysis of oxytocin gene in individuals with adult separation anxiety. Psychiatry Res. 168, 87-93.</w:t>
      </w:r>
    </w:p>
    <w:p w14:paraId="63711E60" w14:textId="77777777" w:rsidR="00E13771" w:rsidRPr="004D7063" w:rsidRDefault="00E13771" w:rsidP="00B81E06">
      <w:pPr>
        <w:pStyle w:val="EndNoteBibliography"/>
        <w:spacing w:after="240"/>
        <w:rPr>
          <w:lang w:val="de-DE"/>
        </w:rPr>
      </w:pPr>
      <w:r w:rsidRPr="006D14BF">
        <w:t xml:space="preserve">Costa, B., Pini, S., Martini, C., Abelli, M., Gabelloni, P., Landi, S., Muti, M., Gesi, C., Lari, L., Cardini, A., Galderisi, S., Mucci, A., Lucacchini, A., Cassano, G.B., 2009c. Ala147Thr substitution in translocator protein is associated with adult separation anxiety in patients with depression. </w:t>
      </w:r>
      <w:r w:rsidRPr="004D7063">
        <w:rPr>
          <w:lang w:val="de-DE"/>
        </w:rPr>
        <w:t>Psychiatr. Genet. 19, 110-111.</w:t>
      </w:r>
    </w:p>
    <w:p w14:paraId="05A7318E" w14:textId="77777777" w:rsidR="00E13771" w:rsidRPr="006D14BF" w:rsidRDefault="00E13771" w:rsidP="00B81E06">
      <w:pPr>
        <w:pStyle w:val="EndNoteBibliography"/>
        <w:spacing w:after="240"/>
      </w:pPr>
      <w:r w:rsidRPr="004D7063">
        <w:rPr>
          <w:lang w:val="de-DE"/>
        </w:rPr>
        <w:t xml:space="preserve">Craske, M., Wittchen, U., Bogels, S., Stein, M., Andrews, G., Lebeu, R., 2013a. </w:t>
      </w:r>
      <w:r w:rsidRPr="006D14BF">
        <w:t>Severity Measure for Separation Anxiety Disorder—Adult [Measurement instrument].</w:t>
      </w:r>
    </w:p>
    <w:p w14:paraId="7A24BE8B" w14:textId="77777777" w:rsidR="00E13771" w:rsidRPr="006D14BF" w:rsidRDefault="00E13771" w:rsidP="00B81E06">
      <w:pPr>
        <w:pStyle w:val="EndNoteBibliography"/>
        <w:spacing w:after="240"/>
      </w:pPr>
      <w:r w:rsidRPr="006D14BF">
        <w:t>Craske, M., Wittchen, U., Bogels, S., Stein, M., Andrews, G., Lebeu, R., 2013b. Severity Measure for Separation Anxiety Disorder—Child Age 11–17 [Measurement instrument].</w:t>
      </w:r>
    </w:p>
    <w:p w14:paraId="6EAECFE8" w14:textId="77777777" w:rsidR="00E13771" w:rsidRPr="006D14BF" w:rsidRDefault="00E13771" w:rsidP="00B81E06">
      <w:pPr>
        <w:pStyle w:val="EndNoteBibliography"/>
        <w:spacing w:after="240"/>
      </w:pPr>
      <w:r w:rsidRPr="006D14BF">
        <w:t>Cronk, N.J., Slutske, W.S., Madden, P.A., Bucholz, K.K., Heath, A.C., 2004. Risk for separation anxiety disorder among girls: paternal absence, socioeconomic disadvantage, and genetic vulnerability. J. Abnorm. Psychol. 113, 237-247.</w:t>
      </w:r>
    </w:p>
    <w:p w14:paraId="436AE966" w14:textId="77777777" w:rsidR="00E13771" w:rsidRPr="006D14BF" w:rsidRDefault="00E13771" w:rsidP="00B81E06">
      <w:pPr>
        <w:pStyle w:val="EndNoteBibliography"/>
        <w:spacing w:after="240"/>
      </w:pPr>
      <w:r w:rsidRPr="006D14BF">
        <w:t>Cronk, N.J., Slutske, W.S., Madden, P.A., Bucholz, K.K., Reich, W., Heath, A.C., 2002. Emotional and behavioral problems among female twins: an evaluation of the equal environments assumption. J. Am. Acad. Child Adolesc. Psychiatry 41, 829-837.</w:t>
      </w:r>
    </w:p>
    <w:p w14:paraId="7788BA1B" w14:textId="77777777" w:rsidR="00E13771" w:rsidRPr="006D14BF" w:rsidRDefault="00E13771" w:rsidP="00B81E06">
      <w:pPr>
        <w:pStyle w:val="EndNoteBibliography"/>
        <w:spacing w:after="240"/>
      </w:pPr>
      <w:r w:rsidRPr="006D14BF">
        <w:t>Cyranowski, J.M., Shear, M.K., Rucci, P., Fagiolini, A., Frank, E., Grochocinski, V.J., Kupfer, D.J., Banti, S., Armani, A., Cassano, G., 2002. Adult separation anxiety: psychometric properties of a new structured clinical interview. J. Psychiatr. Res. 36, 77-86.</w:t>
      </w:r>
    </w:p>
    <w:p w14:paraId="535885A9" w14:textId="77777777" w:rsidR="00E13771" w:rsidRPr="000B2D25" w:rsidRDefault="00E13771" w:rsidP="00B81E06">
      <w:pPr>
        <w:pStyle w:val="EndNoteBibliography"/>
        <w:spacing w:after="240"/>
      </w:pPr>
      <w:r w:rsidRPr="006D14BF">
        <w:t xml:space="preserve">Dalle Molle, R., Portella, A.K., Goldani, M.Z., Kapczinski, F.P., Leistner-Segal, S., Salum, G.A., Manfro, G.G., Silveira, P.P., 2012. Associations between parenting behavior and anxiety in a rodent model and a clinical sample: relationship to peripheral BDNF levels. </w:t>
      </w:r>
      <w:r w:rsidRPr="000B2D25">
        <w:t>Transl. Psychiatry 2, e195.</w:t>
      </w:r>
    </w:p>
    <w:p w14:paraId="060C74F2" w14:textId="77777777" w:rsidR="00E13771" w:rsidRPr="006D14BF" w:rsidRDefault="00E13771" w:rsidP="00B81E06">
      <w:pPr>
        <w:pStyle w:val="EndNoteBibliography"/>
        <w:spacing w:after="240"/>
      </w:pPr>
      <w:r w:rsidRPr="000B2D25">
        <w:t xml:space="preserve">Dell'Osso, L., Marazziti, D., Da Pozzo, E., Conversano, C., Baroni, S., Massimetti, G., Martini, C., Carmassi, C., 2012. </w:t>
      </w:r>
      <w:r w:rsidRPr="006D14BF">
        <w:t>Gender effect on the relationship between stress hormones and panic-agoraphobic spectrum dimensions in healthy subjects. CNS Spectr. 17, 214-220.</w:t>
      </w:r>
    </w:p>
    <w:p w14:paraId="26EF2582" w14:textId="77777777" w:rsidR="00E13771" w:rsidRPr="007E5E8B" w:rsidRDefault="00E13771" w:rsidP="00B81E06">
      <w:pPr>
        <w:pStyle w:val="EndNoteBibliography"/>
        <w:spacing w:after="240"/>
        <w:rPr>
          <w:lang w:val="de-DE"/>
        </w:rPr>
      </w:pPr>
      <w:r w:rsidRPr="006D14BF">
        <w:t xml:space="preserve">Dieleman, G.C., Huizink, A.C., Tulen, J.H., Utens, E.M., Creemers, H.E., van der Ende, J., Verhulst, F.C., 2015. Alterations in HPA-axis and autonomic nervous system functioning in childhood anxiety disorders point to a chronic stress hypothesis. </w:t>
      </w:r>
      <w:r w:rsidRPr="007E5E8B">
        <w:rPr>
          <w:lang w:val="de-DE"/>
        </w:rPr>
        <w:t>Psychoneuroendocrinology 51, 135-150.</w:t>
      </w:r>
    </w:p>
    <w:p w14:paraId="601475A5" w14:textId="77777777" w:rsidR="00900715" w:rsidRDefault="00900715" w:rsidP="00846551">
      <w:pPr>
        <w:pStyle w:val="EndNoteBibliography"/>
        <w:spacing w:after="240"/>
      </w:pPr>
      <w:r w:rsidRPr="003B654D">
        <w:rPr>
          <w:lang w:val="de-DE"/>
        </w:rPr>
        <w:t xml:space="preserve">Domschke, K., Akhrif, A., Romanos, M., Bajer, C., Mainusch, M., Winkelmann, J., Zimmer, C., Neufang, S, 2017. </w:t>
      </w:r>
      <w:r w:rsidRPr="00900715">
        <w:t>Neuropeptide S Receptor Gene Variation Differentially Modulates Fronto-Limbic Effective Connectivity in Childhood and Adolescence. Cereb. Cortex 27, 554-566.</w:t>
      </w:r>
    </w:p>
    <w:p w14:paraId="3F7EAB8B" w14:textId="77777777" w:rsidR="00E13771" w:rsidRPr="006D14BF" w:rsidRDefault="00E13771" w:rsidP="00B81E06">
      <w:pPr>
        <w:pStyle w:val="EndNoteBibliography"/>
        <w:spacing w:after="240"/>
      </w:pPr>
      <w:r w:rsidRPr="006D14BF">
        <w:t>Eapen, V., Dadds, M., Barnett, B., Kohlhoff, J., Khan, F., Radom, N., Silove, D.M., 2014. Separation anxiety, attachment and inter-personal representations: disentangling the role of oxytocin in the perinatal period. PLoS One 9, e107745.</w:t>
      </w:r>
    </w:p>
    <w:p w14:paraId="7987B9A0" w14:textId="77777777" w:rsidR="00E13771" w:rsidRPr="006D14BF" w:rsidRDefault="00E13771" w:rsidP="00B81E06">
      <w:pPr>
        <w:pStyle w:val="EndNoteBibliography"/>
        <w:spacing w:after="240"/>
      </w:pPr>
      <w:r w:rsidRPr="006D14BF">
        <w:t>Eaves, L.J., Silberg, J.L., Meyer, J.M., Maes, H.H., Simonoff, E., Pickles, A., Rutter, M., Neale, M.C., Reynolds, C.A., Erikson, M.T., Heath, A.C., Loeber, R., Truett, K.R., Hewitt, J.K., 1997. Genetics and developmental psychopathology: 2. The main effects of genes and environment on behavioral problems in the Virginia Twin Study of Adolescent Behavioral Development. J. Child Psychol. Psychiatry 38, 965-980.</w:t>
      </w:r>
    </w:p>
    <w:p w14:paraId="66E92FED" w14:textId="77777777" w:rsidR="00E13771" w:rsidRPr="002A40B3" w:rsidRDefault="00E13771" w:rsidP="00B81E06">
      <w:pPr>
        <w:pStyle w:val="EndNoteBibliography"/>
        <w:spacing w:after="240"/>
        <w:rPr>
          <w:lang w:val="de-DE"/>
        </w:rPr>
      </w:pPr>
      <w:r w:rsidRPr="006D14BF">
        <w:t xml:space="preserve">Ehringer, M.A., Rhee, S.H., Young, S., Corley, R., Hewitt, J.K., 2006. Genetic and environmental contributions to common psychopathologies of childhood and adolescence: a study of twins and their siblings. </w:t>
      </w:r>
      <w:r w:rsidRPr="002A40B3">
        <w:rPr>
          <w:lang w:val="de-DE"/>
        </w:rPr>
        <w:t>J. Abnorm. Child Psychol. 34, 1-17.</w:t>
      </w:r>
    </w:p>
    <w:p w14:paraId="1AE07A3B" w14:textId="77777777" w:rsidR="00E13771" w:rsidRPr="006D14BF" w:rsidRDefault="00E13771" w:rsidP="00B81E06">
      <w:pPr>
        <w:pStyle w:val="EndNoteBibliography"/>
        <w:spacing w:after="240"/>
      </w:pPr>
      <w:r w:rsidRPr="004D7063">
        <w:rPr>
          <w:lang w:val="de-DE"/>
        </w:rPr>
        <w:t xml:space="preserve">Eisen, A.R., Schaefer, C.E., 2005. </w:t>
      </w:r>
      <w:r w:rsidRPr="006D14BF">
        <w:t>Separation anxiety in children and adolescents: An individualized approach to assessment and treatment. Guilford Press, New York, NY, US.</w:t>
      </w:r>
    </w:p>
    <w:p w14:paraId="30BDE8D3" w14:textId="77777777" w:rsidR="00E13771" w:rsidRPr="006D14BF" w:rsidRDefault="00E13771" w:rsidP="00B81E06">
      <w:pPr>
        <w:pStyle w:val="EndNoteBibliography"/>
        <w:spacing w:after="240"/>
      </w:pPr>
      <w:r w:rsidRPr="006D14BF">
        <w:t>Eley, T.C., Bolton, D., O'Connor, T.G., Perrin, S., Smith, P., Plomin, R., 2003. A twin study of anxiety-related behaviours in pre-school children. J. Child Psychol. Psychiatry 44, 945-960.</w:t>
      </w:r>
    </w:p>
    <w:p w14:paraId="0099B3C2" w14:textId="77777777" w:rsidR="00E13771" w:rsidRPr="006D14BF" w:rsidRDefault="00E13771" w:rsidP="00B81E06">
      <w:pPr>
        <w:pStyle w:val="EndNoteBibliography"/>
        <w:spacing w:after="240"/>
      </w:pPr>
      <w:r w:rsidRPr="006D14BF">
        <w:t>Feigon, S.A., Waldman, I.D., Levy, F., Hay, D.A., 2001. Genetic and environmental influences on separation anxiety disorder symptoms and their moderation by age and sex. Behav. Genet. 31, 403-411.</w:t>
      </w:r>
    </w:p>
    <w:p w14:paraId="2391C96F" w14:textId="77777777" w:rsidR="00E13771" w:rsidRPr="006D14BF" w:rsidRDefault="00E13771" w:rsidP="00B81E06">
      <w:pPr>
        <w:pStyle w:val="EndNoteBibliography"/>
        <w:spacing w:after="240"/>
      </w:pPr>
      <w:r w:rsidRPr="006D14BF">
        <w:t>Fitzgerald, K.D., Liu, Y., Stern, E.R., Welsh, R.C., Hanna, G.L., Monk, C.S., Phan, K.L., Taylor, S.F., 2013. Reduced error-related activation of dorsolateral prefrontal cortex across pediatric anxiety disorders. J. Am. Acad. Child Adolesc. Psychiatry 52, 1183-1191 e1181.</w:t>
      </w:r>
    </w:p>
    <w:p w14:paraId="6DE589D5" w14:textId="77777777" w:rsidR="00900715" w:rsidRDefault="00900715" w:rsidP="00846551">
      <w:pPr>
        <w:pStyle w:val="EndNoteBibliography"/>
        <w:spacing w:after="240"/>
      </w:pPr>
      <w:r w:rsidRPr="00900715">
        <w:t>Gabard-Durnam, L.J., Flannery, J., Goff, B., Gee, D.G., Humphreys, K.L., Telzer, E., Hare, T., Tottenham, N., 2014. The development of human amygdala functional connectivity at rest from 4 to 23 years: a cross-sectional study. Neuroimage 95, 193-207.</w:t>
      </w:r>
    </w:p>
    <w:p w14:paraId="2AE96465" w14:textId="77777777" w:rsidR="00E13771" w:rsidRPr="000B2D25" w:rsidRDefault="00E13771" w:rsidP="00B81E06">
      <w:pPr>
        <w:pStyle w:val="EndNoteBibliography"/>
        <w:spacing w:after="240"/>
      </w:pPr>
      <w:r w:rsidRPr="006D14BF">
        <w:t xml:space="preserve">Gadow, K.D., Devincent, C.J., Olvet, D.M., Pisarevskaya, V., Hatchwell, E., 2010. Association of DRD4 polymorphism with severity of oppositional defiant disorder, separation anxiety disorder and repetitive behaviors in children with autism spectrum disorder. </w:t>
      </w:r>
      <w:r w:rsidRPr="000B2D25">
        <w:t>Eur. J. Neurosci. 32, 1058-1065.</w:t>
      </w:r>
    </w:p>
    <w:p w14:paraId="56BD3717" w14:textId="77777777" w:rsidR="00E13771" w:rsidRPr="006D14BF" w:rsidRDefault="00E13771" w:rsidP="00B81E06">
      <w:pPr>
        <w:pStyle w:val="EndNoteBibliography"/>
        <w:spacing w:after="240"/>
      </w:pPr>
      <w:r w:rsidRPr="000B2D25">
        <w:t xml:space="preserve">Gerra, G., Zaimovic, A., Zambelli, U., Timpano, M., Reali, N., Bernasconi, S., Brambilla, F., 2000. </w:t>
      </w:r>
      <w:r w:rsidRPr="006D14BF">
        <w:t>Neuroendocrine responses to psychological stress in adolescents with anxiety disorder. Neuropsychobiology 42, 82-92.</w:t>
      </w:r>
    </w:p>
    <w:p w14:paraId="33F75EFC" w14:textId="77777777" w:rsidR="00E13771" w:rsidRPr="000B2D25" w:rsidRDefault="00E13771" w:rsidP="00B81E06">
      <w:pPr>
        <w:pStyle w:val="EndNoteBibliography"/>
        <w:spacing w:after="240"/>
      </w:pPr>
      <w:r w:rsidRPr="006D14BF">
        <w:t xml:space="preserve">Gervai, J., Nemoda, Z., Lakatos, K., Ronai, Z., Toth, I., Ney, K., Sasvari-Szekely, M., 2005. Transmission disequilibrium tests confirm the link between DRD4 gene polymorphism and infant attachment. </w:t>
      </w:r>
      <w:r w:rsidRPr="000B2D25">
        <w:t>Am. J. Med. Genet. B Neuropsychiatr. Genet. 132B, 126-130.</w:t>
      </w:r>
    </w:p>
    <w:p w14:paraId="34201F3F" w14:textId="2C4978C3" w:rsidR="00F01606" w:rsidRPr="003B654D" w:rsidRDefault="00F01606" w:rsidP="00846551">
      <w:pPr>
        <w:pStyle w:val="EndNoteBibliography"/>
        <w:spacing w:after="240"/>
      </w:pPr>
      <w:r w:rsidRPr="003B654D">
        <w:t>Giannese, F., Luchetti, A., Barbiera, G., Lampis, V., Zanettini, C., Knudsen, G.P., Scaini, S., Lazarevic, D., Cittaro, D., D'Amato, F.R., Battaglia, M., 2018. Conserved DNA Methylation Signatures in Early Maternal Separation and in Twins Discordant for CO2 Sensitivity. Sci. Rep. 8, 2258.</w:t>
      </w:r>
    </w:p>
    <w:p w14:paraId="3403C1D0" w14:textId="77777777" w:rsidR="00E13771" w:rsidRPr="006D14BF" w:rsidRDefault="00E13771" w:rsidP="00B81E06">
      <w:pPr>
        <w:pStyle w:val="EndNoteBibliography"/>
        <w:spacing w:after="240"/>
      </w:pPr>
      <w:r w:rsidRPr="007E5E8B">
        <w:t xml:space="preserve">Golubchik, P., Golubchik, L., Sever, J.M., Weizman, A., 2014. </w:t>
      </w:r>
      <w:r w:rsidRPr="006D14BF">
        <w:t>The beneficial effect of methylphenidate in ADHD with comorbid separation anxiety. Int. Clin. Psychopharmacol. 29, 274-278.</w:t>
      </w:r>
    </w:p>
    <w:p w14:paraId="0F2F215B" w14:textId="77777777" w:rsidR="00E13771" w:rsidRPr="006D14BF" w:rsidRDefault="00E13771" w:rsidP="00B81E06">
      <w:pPr>
        <w:pStyle w:val="EndNoteBibliography"/>
        <w:spacing w:after="240"/>
      </w:pPr>
      <w:r w:rsidRPr="006D14BF">
        <w:t>Gottschalk, M.G., Domschke, K., 2018. Oxytocin and Anxiety Disorders. Curr. Top. Behav. Neurosci. 35, 467-498.</w:t>
      </w:r>
    </w:p>
    <w:p w14:paraId="1E1F5CE7" w14:textId="77777777" w:rsidR="00E13771" w:rsidRPr="006D14BF" w:rsidRDefault="00E13771" w:rsidP="00B81E06">
      <w:pPr>
        <w:pStyle w:val="EndNoteBibliography"/>
        <w:spacing w:after="240"/>
      </w:pPr>
      <w:r w:rsidRPr="006D14BF">
        <w:t>Graeff, F.G., 2017. Translational approach to the pathophysiology of panic disorder: Focus on serotonin and endogenous opioids. Neurosci. Biobehav. Rev. 76, 48-55.</w:t>
      </w:r>
    </w:p>
    <w:p w14:paraId="343BD047" w14:textId="77777777" w:rsidR="00E13771" w:rsidRPr="006D14BF" w:rsidRDefault="00E13771" w:rsidP="00B81E06">
      <w:pPr>
        <w:pStyle w:val="EndNoteBibliography"/>
        <w:spacing w:after="240"/>
      </w:pPr>
      <w:r w:rsidRPr="006D14BF">
        <w:t>Green, S.A., Goff, B., Gee, D.G., Gabard-Durnam, L., Flannery, J., Telzer, E.H., Humphreys, K.L., Louie, J., Tottenham, N., 2016. Discrimination of amygdala response predicts future separation anxiety in youth with early deprivation. J. Child Psychol. Psychiatry 57, 1135-1144.</w:t>
      </w:r>
    </w:p>
    <w:p w14:paraId="75B1FCC5" w14:textId="77777777" w:rsidR="00E13771" w:rsidRPr="004D7063" w:rsidRDefault="00E13771" w:rsidP="00B81E06">
      <w:pPr>
        <w:pStyle w:val="EndNoteBibliography"/>
        <w:spacing w:after="240"/>
        <w:rPr>
          <w:lang w:val="de-DE"/>
        </w:rPr>
      </w:pPr>
      <w:r w:rsidRPr="000B2D25">
        <w:t xml:space="preserve">In-Albon, T., Dubi, K., Rapee, R.M., Schneider, S., 2009. </w:t>
      </w:r>
      <w:r w:rsidRPr="006D14BF">
        <w:t xml:space="preserve">Forced choice reaction time paradigm in children with separation anxiety disorder, social phobia, and nonanxious controls. </w:t>
      </w:r>
      <w:r w:rsidRPr="004D7063">
        <w:rPr>
          <w:lang w:val="de-DE"/>
        </w:rPr>
        <w:t>Behav. Res. Ther. 47, 1058-1065.</w:t>
      </w:r>
    </w:p>
    <w:p w14:paraId="483B0E9F" w14:textId="77777777" w:rsidR="00E13771" w:rsidRPr="002A40B3" w:rsidRDefault="00E13771" w:rsidP="00B81E06">
      <w:pPr>
        <w:pStyle w:val="EndNoteBibliography"/>
        <w:spacing w:after="240"/>
        <w:rPr>
          <w:lang w:val="de-DE"/>
        </w:rPr>
      </w:pPr>
      <w:r w:rsidRPr="004D7063">
        <w:rPr>
          <w:lang w:val="de-DE"/>
        </w:rPr>
        <w:t xml:space="preserve">In-Albon, T., Kossowsky, J., Schneider, S., 2010. </w:t>
      </w:r>
      <w:r w:rsidRPr="006D14BF">
        <w:t xml:space="preserve">Vigilance and avoidance of threat in the eye movements of children with separation anxiety disorder. </w:t>
      </w:r>
      <w:r w:rsidRPr="002A40B3">
        <w:rPr>
          <w:lang w:val="de-DE"/>
        </w:rPr>
        <w:t>J. Abnorm. Child Psychol. 38, 225-235.</w:t>
      </w:r>
    </w:p>
    <w:p w14:paraId="1CACC9BF" w14:textId="77777777" w:rsidR="00E13771" w:rsidRPr="006D14BF" w:rsidRDefault="00E13771" w:rsidP="00B81E06">
      <w:pPr>
        <w:pStyle w:val="EndNoteBibliography"/>
        <w:spacing w:after="240"/>
      </w:pPr>
      <w:r w:rsidRPr="004D7063">
        <w:rPr>
          <w:lang w:val="de-DE"/>
        </w:rPr>
        <w:t xml:space="preserve">In-Albon, T., Meyer, A.H., Schneider, S., 2013. </w:t>
      </w:r>
      <w:r w:rsidRPr="006D14BF">
        <w:t>Separation anxiety avoidance inventory-child and parent version: psychometric properties and clinical utility in a clinical and school sample. Child Psychiatry Hum. Dev. 44, 689-697.</w:t>
      </w:r>
    </w:p>
    <w:p w14:paraId="2BC47204" w14:textId="77777777" w:rsidR="00E13771" w:rsidRPr="006D14BF" w:rsidRDefault="00E13771" w:rsidP="00B81E06">
      <w:pPr>
        <w:pStyle w:val="EndNoteBibliography"/>
        <w:spacing w:after="240"/>
      </w:pPr>
      <w:r w:rsidRPr="006D14BF">
        <w:t>In-Albon, T., Schneider, S., 2012. Does the vigilance-avoidance gazing behavior of children with separation anxiety disorder change after cognitive-behavioral therapy? J. Abnorm. Child Psychol. 40, 1149-1156.</w:t>
      </w:r>
    </w:p>
    <w:p w14:paraId="2A56BDD3" w14:textId="77777777" w:rsidR="00E13771" w:rsidRPr="000B2D25" w:rsidRDefault="00E13771" w:rsidP="00B81E06">
      <w:pPr>
        <w:pStyle w:val="EndNoteBibliography"/>
        <w:spacing w:after="240"/>
      </w:pPr>
      <w:r w:rsidRPr="006D14BF">
        <w:t xml:space="preserve">Jacobs, S.C., Mason, J., Kosten, T.R., Kasl, S.V., Ostfeld, A.M., Wahby, V., 1987. Urinary free cortisol and separation anxiety early in the course of bereavement and threatened loss. </w:t>
      </w:r>
      <w:r w:rsidRPr="000B2D25">
        <w:t>Biol. Psychiatry 22, 148-152.</w:t>
      </w:r>
    </w:p>
    <w:p w14:paraId="78AD032F" w14:textId="3CACE825" w:rsidR="00900715" w:rsidRPr="003B654D" w:rsidRDefault="00900715" w:rsidP="00846551">
      <w:pPr>
        <w:pStyle w:val="EndNoteBibliography"/>
        <w:spacing w:after="240"/>
        <w:rPr>
          <w:lang w:val="de-DE"/>
        </w:rPr>
      </w:pPr>
      <w:r w:rsidRPr="003B654D">
        <w:t xml:space="preserve">Jaric, I., Rocks, D., Cham, H., Herchek, A., Kundakovic, M, 2019. Sex and Estrous Cycle Effects on Anxiety- and Depression-Related Phenotypes in a Two-Hit Developmental Stress Model. </w:t>
      </w:r>
      <w:r w:rsidRPr="00900715">
        <w:rPr>
          <w:lang w:val="de-DE"/>
        </w:rPr>
        <w:t>Front. Mol. Neurosci. 11, 12-74.</w:t>
      </w:r>
    </w:p>
    <w:p w14:paraId="5CBD0E3C" w14:textId="77777777" w:rsidR="00E13771" w:rsidRPr="006D14BF" w:rsidRDefault="00E13771" w:rsidP="00B81E06">
      <w:pPr>
        <w:pStyle w:val="EndNoteBibliography"/>
        <w:spacing w:after="240"/>
      </w:pPr>
      <w:r w:rsidRPr="004D7063">
        <w:rPr>
          <w:lang w:val="de-DE"/>
        </w:rPr>
        <w:t xml:space="preserve">Kallen, V.L., Tulen, J.H., Utens, E.M., Treffers, P.D., De Jong, F.H., Ferdinand, R.F., 2008. </w:t>
      </w:r>
      <w:r w:rsidRPr="006D14BF">
        <w:t>Associations between HPA axis functioning and level of anxiety in children and adolescents with an anxiety disorder. Depress. Anxiety 25, 131-141.</w:t>
      </w:r>
    </w:p>
    <w:p w14:paraId="5BD7F1AE" w14:textId="77777777" w:rsidR="00E13771" w:rsidRPr="006D14BF" w:rsidRDefault="00E13771" w:rsidP="00B81E06">
      <w:pPr>
        <w:pStyle w:val="EndNoteBibliography"/>
        <w:spacing w:after="240"/>
      </w:pPr>
      <w:r w:rsidRPr="006D14BF">
        <w:t>Klein, D.F., 1993. False suffocation alarms, spontaneous panics, and related conditions. An integrative hypothesis. Arch. Gen. Psychiatry 50, 306-317.</w:t>
      </w:r>
    </w:p>
    <w:p w14:paraId="065F90E8" w14:textId="77777777" w:rsidR="00E13771" w:rsidRPr="006D14BF" w:rsidRDefault="00E13771" w:rsidP="00B81E06">
      <w:pPr>
        <w:pStyle w:val="EndNoteBibliography"/>
        <w:spacing w:after="240"/>
      </w:pPr>
      <w:r w:rsidRPr="006D14BF">
        <w:t>Kohlhoff, J., Barnett, B., Eapen, V., 2015. Adult separation anxiety and unsettled infant behavior: Associations with adverse parenting during childhood and insecure adult attachment. Compr. Psychiatry 61, 1-9.</w:t>
      </w:r>
    </w:p>
    <w:p w14:paraId="1B46CEF4" w14:textId="77777777" w:rsidR="00E13771" w:rsidRPr="004D7063" w:rsidRDefault="00E13771" w:rsidP="00B81E06">
      <w:pPr>
        <w:pStyle w:val="EndNoteBibliography"/>
        <w:spacing w:after="240"/>
        <w:rPr>
          <w:lang w:val="de-DE"/>
        </w:rPr>
      </w:pPr>
      <w:r w:rsidRPr="006D14BF">
        <w:t xml:space="preserve">Kossowsky, J., Pfaltz, M.C., Schneider, S., Taeymans, J., Locher, C., Gaab, J., 2013a. The separation anxiety hypothesis of panic disorder revisited: a meta-analysis. </w:t>
      </w:r>
      <w:r w:rsidRPr="004D7063">
        <w:rPr>
          <w:lang w:val="de-DE"/>
        </w:rPr>
        <w:t>Am. J. Psychiatry 170, 768-781.</w:t>
      </w:r>
    </w:p>
    <w:p w14:paraId="067E22BD" w14:textId="77777777" w:rsidR="00E13771" w:rsidRPr="006D14BF" w:rsidRDefault="00E13771" w:rsidP="00B81E06">
      <w:pPr>
        <w:pStyle w:val="EndNoteBibliography"/>
        <w:spacing w:after="240"/>
      </w:pPr>
      <w:r w:rsidRPr="004D7063">
        <w:rPr>
          <w:lang w:val="de-DE"/>
        </w:rPr>
        <w:t xml:space="preserve">Kossowsky, J., Wilhelm, F.H., Schneider, S., 2013b. </w:t>
      </w:r>
      <w:r w:rsidRPr="006D14BF">
        <w:t>Responses to voluntary hyperventilation in children with separation anxiety disorder: implications for the link to panic disorder. J. Anxiety Disord. 27, 627-634.</w:t>
      </w:r>
    </w:p>
    <w:p w14:paraId="300753B3" w14:textId="77777777" w:rsidR="00E13771" w:rsidRPr="006D14BF" w:rsidRDefault="00E13771" w:rsidP="00B81E06">
      <w:pPr>
        <w:pStyle w:val="EndNoteBibliography"/>
        <w:spacing w:after="240"/>
      </w:pPr>
      <w:r w:rsidRPr="006D14BF">
        <w:t>Kujawa, A., Swain, J.E., Hanna, G.L., Koschmann, E., Simpson, D., Connolly, S., Fitzgerald, K.D., Monk, C.S., Phan, K.L., 2016. Prefrontal Reactivity to Social Signals of Threat as a Predictor of Treatment Response in Anxious Youth. Neuropsychopharmacology 41, 1983-1990.</w:t>
      </w:r>
    </w:p>
    <w:p w14:paraId="2422C5DB" w14:textId="77777777" w:rsidR="00E13771" w:rsidRPr="006D14BF" w:rsidRDefault="00E13771" w:rsidP="00B81E06">
      <w:pPr>
        <w:pStyle w:val="EndNoteBibliography"/>
        <w:spacing w:after="240"/>
      </w:pPr>
      <w:r w:rsidRPr="006D14BF">
        <w:t>Lakatos, K., Nemoda, Z., Toth, I., Ronai, Z., Ney, K., Sasvari- Szekely, M., Gervai, J., 2002. Further evidence for the role of the dopamine D4 receptor (DRD4) gene in attachment disorganization: interaction of the exon III 48-bp repeat and the -521 C/T promoter polymorphisms. Mol. Psychiatry 7, 27-31.</w:t>
      </w:r>
    </w:p>
    <w:p w14:paraId="650D3581" w14:textId="77777777" w:rsidR="00E13771" w:rsidRPr="006D14BF" w:rsidRDefault="00E13771" w:rsidP="00B81E06">
      <w:pPr>
        <w:pStyle w:val="EndNoteBibliography"/>
        <w:spacing w:after="240"/>
      </w:pPr>
      <w:r w:rsidRPr="006D14BF">
        <w:t>Lakatos, K., Toth, I., Nemoda, Z., Ney, K., Sasvari-Szekely, M., Gervai, J., 2000. Dopamine D4 receptor (DRD4) gene polymorphism is associated with attachment disorganization in infants. Mol. Psychiatry 5, 633-637.</w:t>
      </w:r>
    </w:p>
    <w:p w14:paraId="46CA72A0" w14:textId="77777777" w:rsidR="00E13771" w:rsidRPr="006D14BF" w:rsidRDefault="00E13771" w:rsidP="00B81E06">
      <w:pPr>
        <w:pStyle w:val="EndNoteBibliography"/>
        <w:spacing w:after="240"/>
      </w:pPr>
      <w:r w:rsidRPr="006D14BF">
        <w:t>Lebow, M.A., Chen, A., 2016. Overshadowed by the amygdala: the bed nucleus of the stria terminalis emerges as key to psychiatric disorders. Mol. Psychiatry 21, 450-463.</w:t>
      </w:r>
    </w:p>
    <w:p w14:paraId="5F9C3904" w14:textId="77777777" w:rsidR="00E13771" w:rsidRPr="006D14BF" w:rsidRDefault="00E13771" w:rsidP="00B81E06">
      <w:pPr>
        <w:pStyle w:val="EndNoteBibliography"/>
        <w:spacing w:after="240"/>
      </w:pPr>
      <w:r w:rsidRPr="006D14BF">
        <w:t>Lebowitz, E.R., Leckman, J.F., Feldman, R., Zagoory-Sharon, O., McDonald, N., Silverman, W.K., 2016. Salivary oxytocin in clinically anxious youth: Associations with separation anxiety and family accommodation. Psychoneuroendocrinology 65, 35-43.</w:t>
      </w:r>
    </w:p>
    <w:p w14:paraId="074446F1" w14:textId="77777777" w:rsidR="00E13771" w:rsidRPr="006D14BF" w:rsidRDefault="00E13771" w:rsidP="00B81E06">
      <w:pPr>
        <w:pStyle w:val="EndNoteBibliography"/>
        <w:spacing w:after="240"/>
      </w:pPr>
      <w:r w:rsidRPr="006D14BF">
        <w:t>Lebowitz, E.R., Silverman, W.K., Martino, A.M., Zagoory-Sharon, O., Feldman, R., Leckman, J.F., 2017. Oxytocin response to youth-mother interactions in clinically anxious youth is associated with separation anxiety and dyadic behavior. Depress. Anxiety 34, 127-136.</w:t>
      </w:r>
    </w:p>
    <w:p w14:paraId="61624206" w14:textId="77777777" w:rsidR="00E13771" w:rsidRPr="006D14BF" w:rsidRDefault="00E13771" w:rsidP="00B81E06">
      <w:pPr>
        <w:pStyle w:val="EndNoteBibliography"/>
        <w:spacing w:after="240"/>
      </w:pPr>
      <w:r w:rsidRPr="006D14BF">
        <w:t>Leibold, N.K., Schruers, K.R., 2018. Assessing Panic: Bridging the Gap Between Fundamental Mechanisms and Daily Life Experience. Front. Neurosci. 12, 785.</w:t>
      </w:r>
    </w:p>
    <w:p w14:paraId="118BBC0C" w14:textId="77777777" w:rsidR="00E13771" w:rsidRPr="006D14BF" w:rsidRDefault="00E13771" w:rsidP="00B81E06">
      <w:pPr>
        <w:pStyle w:val="EndNoteBibliography"/>
        <w:spacing w:after="240"/>
      </w:pPr>
      <w:r w:rsidRPr="006D14BF">
        <w:t>Lo, S.L., Schroder, H.S., Fisher, M.E., Durbin, C.E., Fitzgerald, K.D., Danovitch, J.H., Moser, J.S., 2017. Associations between Disorder-Specific Symptoms of Anxiety and Error-Monitoring Brain Activity in Young Children. J. Abnorm. Child Psychol. 45, 1439-1448.</w:t>
      </w:r>
    </w:p>
    <w:p w14:paraId="1B23DA06" w14:textId="77777777" w:rsidR="00F01606" w:rsidRDefault="00F01606" w:rsidP="00846551">
      <w:pPr>
        <w:pStyle w:val="EndNoteBibliography"/>
        <w:spacing w:after="240"/>
      </w:pPr>
      <w:r w:rsidRPr="00F01606">
        <w:t>Maddock, R.J., Buonocore, M.H., Miller, A.R., Yoon, J.H., Soosman, S.K., Unruh, A.M., 2013. Abnormal activity-dependent brain lactate and glutamate+glutamine responses in panic disorder. Biol. Psychiatry 73: 1111-1119.</w:t>
      </w:r>
    </w:p>
    <w:p w14:paraId="1E1EE388" w14:textId="77777777" w:rsidR="00F01606" w:rsidRDefault="00F01606" w:rsidP="00846551">
      <w:pPr>
        <w:pStyle w:val="EndNoteBibliography"/>
        <w:spacing w:after="240"/>
      </w:pPr>
      <w:r w:rsidRPr="00F01606">
        <w:t>Magnotta, V.A., Johnson, C.P., Follmer, R., Wemmie, J.A., 2014. Functional t1ρ imaging in panic disorder. Biol. Psychiatry 75, 884-891.</w:t>
      </w:r>
    </w:p>
    <w:p w14:paraId="38B9BFFF" w14:textId="77777777" w:rsidR="00E13771" w:rsidRPr="006D14BF" w:rsidRDefault="00E13771" w:rsidP="00B81E06">
      <w:pPr>
        <w:pStyle w:val="EndNoteBibliography"/>
        <w:spacing w:after="240"/>
      </w:pPr>
      <w:r w:rsidRPr="006D14BF">
        <w:t>Manicavasagar, V., Silove, D., Marnane, C., Wagner, R., 2009. Adult attachment styles in panic disorder with and without comorbid adult separation anxiety disorder. Aust. N. Z. J. Psychiatry 43, 167-172.</w:t>
      </w:r>
    </w:p>
    <w:p w14:paraId="490776D9" w14:textId="77777777" w:rsidR="00E13771" w:rsidRPr="006D14BF" w:rsidRDefault="00E13771" w:rsidP="00B81E06">
      <w:pPr>
        <w:pStyle w:val="EndNoteBibliography"/>
        <w:spacing w:after="240"/>
      </w:pPr>
      <w:r w:rsidRPr="006D14BF">
        <w:t>Manicavasagar, V., Silove, D., Rapee, R., Waters, F., Momartin, S., 2001. Parent-child concordance for separation anxiety: a clinical study. J. Affect. Disord. 65, 81-84.</w:t>
      </w:r>
    </w:p>
    <w:p w14:paraId="3E673B2C" w14:textId="77777777" w:rsidR="00E13771" w:rsidRPr="004D7063" w:rsidRDefault="00E13771" w:rsidP="00B81E06">
      <w:pPr>
        <w:pStyle w:val="EndNoteBibliography"/>
        <w:spacing w:after="240"/>
        <w:rPr>
          <w:lang w:val="de-DE"/>
        </w:rPr>
      </w:pPr>
      <w:r w:rsidRPr="006D14BF">
        <w:t xml:space="preserve">Manicavasagar, V., Silove, D., Wagner, R., Drobny, J., 2003. A self-report questionnaire for measuring separation anxiety in adulthood. </w:t>
      </w:r>
      <w:r w:rsidRPr="004D7063">
        <w:rPr>
          <w:lang w:val="de-DE"/>
        </w:rPr>
        <w:t>Compr. Psychiatry 44, 146-153.</w:t>
      </w:r>
    </w:p>
    <w:p w14:paraId="1955E6BF" w14:textId="77777777" w:rsidR="00E13771" w:rsidRPr="006D14BF" w:rsidRDefault="00E13771" w:rsidP="00B81E06">
      <w:pPr>
        <w:pStyle w:val="EndNoteBibliography"/>
        <w:spacing w:after="240"/>
      </w:pPr>
      <w:r w:rsidRPr="004D7063">
        <w:rPr>
          <w:lang w:val="de-DE"/>
        </w:rPr>
        <w:t xml:space="preserve">Matthies, S., Schiele, M.A., Koentges, C., Pini, S., Schmahl, C., Domschke, K., 2018. </w:t>
      </w:r>
      <w:r w:rsidRPr="006D14BF">
        <w:t>Please Don't Leave Me-Separation Anxiety and Related Traits in Borderline Personality Disorder. Curr. Psychiatry Rep. 20, 83.</w:t>
      </w:r>
    </w:p>
    <w:p w14:paraId="0F81E61C" w14:textId="77777777" w:rsidR="00E13771" w:rsidRPr="000B2D25" w:rsidRDefault="00E13771" w:rsidP="00B81E06">
      <w:pPr>
        <w:pStyle w:val="EndNoteBibliography"/>
        <w:spacing w:after="240"/>
        <w:rPr>
          <w:lang w:val="pt-PT"/>
        </w:rPr>
      </w:pPr>
      <w:r w:rsidRPr="006D14BF">
        <w:t xml:space="preserve">Mehta, D., Eapen, V., Kohlhoff, J., Mendoza Diaz, A., Barnett, B., Silove, D., Dadds, M.R., 2016. Genetic Regulation of Maternal Oxytocin Response and Its Influences on Maternal Behavior. </w:t>
      </w:r>
      <w:r w:rsidRPr="000B2D25">
        <w:rPr>
          <w:lang w:val="pt-PT"/>
        </w:rPr>
        <w:t>Neural Plast. 2016, 5740365.</w:t>
      </w:r>
    </w:p>
    <w:p w14:paraId="056586E8" w14:textId="77777777" w:rsidR="00E13771" w:rsidRPr="006D14BF" w:rsidRDefault="00E13771" w:rsidP="00B81E06">
      <w:pPr>
        <w:pStyle w:val="EndNoteBibliography"/>
        <w:spacing w:after="240"/>
      </w:pPr>
      <w:r w:rsidRPr="000B2D25">
        <w:rPr>
          <w:lang w:val="pt-PT"/>
        </w:rPr>
        <w:t xml:space="preserve">Mendez, X., Espada, J.P., Orgiles, M., Hidalgo, M.D., Garcia-Fernandez, J.M., 2008. </w:t>
      </w:r>
      <w:r w:rsidRPr="006D14BF">
        <w:t>Psychometric properties and diagnostic ability of the separation anxiety scale for children (SASC). Eur. Child Adolesc. Psychiatry 17, 365-372.</w:t>
      </w:r>
    </w:p>
    <w:p w14:paraId="22F537BE" w14:textId="77777777" w:rsidR="00E13771" w:rsidRPr="006D14BF" w:rsidRDefault="00E13771" w:rsidP="00B81E06">
      <w:pPr>
        <w:pStyle w:val="EndNoteBibliography"/>
        <w:spacing w:after="240"/>
      </w:pPr>
      <w:r w:rsidRPr="006D14BF">
        <w:t>Mertol, S., Alkin, T., 2012. Temperament and character dimensions of patients with adult separation anxiety disorder. J. Affect. Disord. 139, 199-203.</w:t>
      </w:r>
    </w:p>
    <w:p w14:paraId="3468361C" w14:textId="77777777" w:rsidR="00E13771" w:rsidRPr="006D14BF" w:rsidRDefault="00E13771" w:rsidP="00B81E06">
      <w:pPr>
        <w:pStyle w:val="EndNoteBibliography"/>
        <w:spacing w:after="240"/>
      </w:pPr>
      <w:r w:rsidRPr="006D14BF">
        <w:t>Mervis, C.B., Dida, J., Lam, E., Crawford-Zelli, N.A., Young, E.J., Henderson, D.R., Onay, T., Morris, C.A., Woodruff-Borden, J., Yeomans, J., Osborne, L.R., 2012. Duplication of GTF2I results in separation anxiety in mice and humans. Am. J. Hum. Genet. 90, 1064-1070.</w:t>
      </w:r>
    </w:p>
    <w:p w14:paraId="1CF0B1F5" w14:textId="77777777" w:rsidR="00E13771" w:rsidRPr="006D14BF" w:rsidRDefault="00E13771" w:rsidP="00B81E06">
      <w:pPr>
        <w:pStyle w:val="EndNoteBibliography"/>
        <w:spacing w:after="240"/>
      </w:pPr>
      <w:r w:rsidRPr="006D14BF">
        <w:t>Mervis, C.B., Klein-Tasman, B.P., Huffman, M.J., Velleman, S.L., Pitts, C.H., Henderson, D.R., Woodruff-Borden, J., Morris, C.A., Osborne, L.R., 2015. Children with 7q11.23 duplication syndrome: psychological characteristics. Am. J. Med. Genet. A 167, 1436-1450.</w:t>
      </w:r>
    </w:p>
    <w:p w14:paraId="58E7B90D" w14:textId="77777777" w:rsidR="00E13771" w:rsidRPr="000B2D25" w:rsidRDefault="00E13771" w:rsidP="00B81E06">
      <w:pPr>
        <w:pStyle w:val="EndNoteBibliography"/>
        <w:spacing w:after="240"/>
      </w:pPr>
      <w:r w:rsidRPr="006D14BF">
        <w:t xml:space="preserve">Mervis, C.B., Velleman, S.L., 2011. Children with Williams Syndrome: Language, Cognitive, and Behavioral Characteristics and their Implications for Intervention. Perspect. Lang. Learn. </w:t>
      </w:r>
      <w:r w:rsidRPr="000B2D25">
        <w:t>Educ. 18, 98-107.</w:t>
      </w:r>
    </w:p>
    <w:p w14:paraId="4CB318A4" w14:textId="77777777" w:rsidR="00E13771" w:rsidRPr="006D14BF" w:rsidRDefault="00E13771" w:rsidP="00B81E06">
      <w:pPr>
        <w:pStyle w:val="EndNoteBibliography"/>
        <w:spacing w:after="240"/>
      </w:pPr>
      <w:r w:rsidRPr="000B2D25">
        <w:t xml:space="preserve">Milrod, B., Altemus, M., Gross, C., Busch, F., Silver, G., Christos, P., Stieber, J., Schneier, F., 2016. </w:t>
      </w:r>
      <w:r w:rsidRPr="006D14BF">
        <w:t>Adult separation anxiety in treatment nonresponders with anxiety disorders: delineation of the syndrome and exploration of attachment-based psychotherapy and biomarkers. Compr. Psychiatry 66, 139-145.</w:t>
      </w:r>
    </w:p>
    <w:p w14:paraId="0DC51B28" w14:textId="77777777" w:rsidR="00E13771" w:rsidRPr="006D14BF" w:rsidRDefault="00E13771" w:rsidP="00B81E06">
      <w:pPr>
        <w:pStyle w:val="EndNoteBibliography"/>
        <w:spacing w:after="240"/>
      </w:pPr>
      <w:r w:rsidRPr="006D14BF">
        <w:t>Milrod, B., Markowitz, J.C., Gerber, A.J., Cyranowski, J., Altemus, M., Shapiro, T., Hofer, M., Glatt, C., 2014. Childhood separation anxiety and the pathogenesis and treatment of adult anxiety. Am. J. Psychiatry 171, 34-43.</w:t>
      </w:r>
    </w:p>
    <w:p w14:paraId="5DAF7D42" w14:textId="77777777" w:rsidR="00E13771" w:rsidRPr="006D14BF" w:rsidRDefault="00E13771" w:rsidP="00B81E06">
      <w:pPr>
        <w:pStyle w:val="EndNoteBibliography"/>
        <w:spacing w:after="240"/>
      </w:pPr>
      <w:r w:rsidRPr="006D14BF">
        <w:t>Mohan, K., Iglesias, P.A., Robinson, D.N., 2012. Separation anxiety: stress, tension and cytokinesis. Exp. Cell Res. 318, 1428-1434.</w:t>
      </w:r>
    </w:p>
    <w:p w14:paraId="306541DE" w14:textId="77777777" w:rsidR="00E13771" w:rsidRPr="006D14BF" w:rsidRDefault="00E13771" w:rsidP="00B81E06">
      <w:pPr>
        <w:pStyle w:val="EndNoteBibliography"/>
        <w:spacing w:after="240"/>
      </w:pPr>
      <w:r w:rsidRPr="006D14BF">
        <w:t>Moles, A., Kieffer, B.L., D'Amato, F.R., 2004. Deficit in attachment behavior in mice lacking the mu-opioid receptor gene. Science 304, 1983-1986.</w:t>
      </w:r>
    </w:p>
    <w:p w14:paraId="379CA2E9" w14:textId="77777777" w:rsidR="00E13771" w:rsidRPr="000B2D25" w:rsidRDefault="00E13771" w:rsidP="00B81E06">
      <w:pPr>
        <w:pStyle w:val="EndNoteBibliography"/>
        <w:spacing w:after="240"/>
      </w:pPr>
      <w:r w:rsidRPr="006D14BF">
        <w:t xml:space="preserve">Nicolson, N.A., 2004. Childhood parental loss and cortisol levels in adult men. </w:t>
      </w:r>
      <w:r w:rsidRPr="000B2D25">
        <w:t>Psychoneuroendocrinology 29, 1012-1018.</w:t>
      </w:r>
    </w:p>
    <w:p w14:paraId="62CB249D" w14:textId="77777777" w:rsidR="00900715" w:rsidRDefault="00900715" w:rsidP="00846551">
      <w:pPr>
        <w:pStyle w:val="EndNoteBibliography"/>
        <w:spacing w:after="240"/>
        <w:rPr>
          <w:lang w:val="de-DE"/>
        </w:rPr>
      </w:pPr>
      <w:r w:rsidRPr="003B654D">
        <w:t xml:space="preserve">Nivard, M.G., Dolan, C.V., Kendler, K.S., Kan, K.J., Willemsen, G., van Beijsterveldt, C.E., Lindauer, R.J., van Beek, J.H., Geels, L.M., Bartels, M., Middeldorp, C.M., Boomsma, D.I., 2015. Stability in symptoms of anxiety and depression as a function of genotype and environment: a longitudinal twin study from ages 3 to 63 years. </w:t>
      </w:r>
      <w:r w:rsidRPr="00900715">
        <w:rPr>
          <w:lang w:val="de-DE"/>
        </w:rPr>
        <w:t>Psychol. Med. 45, 1039-1049.</w:t>
      </w:r>
    </w:p>
    <w:p w14:paraId="0F22A681" w14:textId="77777777" w:rsidR="00E13771" w:rsidRPr="006D14BF" w:rsidRDefault="00E13771" w:rsidP="00B81E06">
      <w:pPr>
        <w:pStyle w:val="EndNoteBibliography"/>
        <w:spacing w:after="240"/>
      </w:pPr>
      <w:r w:rsidRPr="004D7063">
        <w:rPr>
          <w:lang w:val="de-DE"/>
        </w:rPr>
        <w:t xml:space="preserve">Nothdurfter, C., Baghai, T.C., Schule, C., Rupprecht, R., 2012. </w:t>
      </w:r>
      <w:r w:rsidRPr="006D14BF">
        <w:t>Translocator protein (18 kDa) (TSPO) as a therapeutic target for anxiety and neurologic disorders. Eur. Arch. Psychiatry Clin. Neurosci. 262 Suppl 2, S107-112.</w:t>
      </w:r>
    </w:p>
    <w:p w14:paraId="3F5A5EE2" w14:textId="77777777" w:rsidR="00E13771" w:rsidRPr="006D14BF" w:rsidRDefault="00E13771" w:rsidP="00B81E06">
      <w:pPr>
        <w:pStyle w:val="EndNoteBibliography"/>
        <w:spacing w:after="240"/>
      </w:pPr>
      <w:r w:rsidRPr="006D14BF">
        <w:t>Ogliari, A., Citterio, A., Zanoni, A., Fagnani, C., Patriarca, V., Cirrincione, R., Stazi, M.A., Battaglia, M., 2006. Genetic and environmental influences on anxiety dimensions in Italian twins evaluated with the SCARED questionnaire. J. Anxiety Disord. 20, 760-777.</w:t>
      </w:r>
    </w:p>
    <w:p w14:paraId="08F6CA8A" w14:textId="77777777" w:rsidR="00E13771" w:rsidRPr="006D14BF" w:rsidRDefault="00E13771" w:rsidP="00B81E06">
      <w:pPr>
        <w:pStyle w:val="EndNoteBibliography"/>
        <w:spacing w:after="240"/>
      </w:pPr>
      <w:r w:rsidRPr="006D14BF">
        <w:t>Ogliari, A., Tambs, K., Harris, J.R., Scaini, S., Maffei, C., Reichborn-Kjennerud, T., Battaglia, M., 2010. The relationships between adverse events, early antecedents, and carbon dioxide reactivity as an intermediate phenotype of panic disorder: a general population study. Psychother. Psychosom. 79, 48-55.</w:t>
      </w:r>
    </w:p>
    <w:p w14:paraId="7EC4B9B7" w14:textId="77777777" w:rsidR="00E13771" w:rsidRPr="006D14BF" w:rsidRDefault="00E13771" w:rsidP="00B81E06">
      <w:pPr>
        <w:pStyle w:val="EndNoteBibliography"/>
        <w:spacing w:after="240"/>
      </w:pPr>
      <w:r w:rsidRPr="006D14BF">
        <w:t>Panksepp, J., 1992. Oxytocin effects on emotional processes: separation distress, social bonding, and relationships to psychiatric disorders. Ann. N. Y. Acad. Sci. 652, 243-252.</w:t>
      </w:r>
    </w:p>
    <w:p w14:paraId="5C159A6A" w14:textId="77777777" w:rsidR="00E13771" w:rsidRPr="006D14BF" w:rsidRDefault="00E13771" w:rsidP="00B81E06">
      <w:pPr>
        <w:pStyle w:val="EndNoteBibliography"/>
        <w:spacing w:after="240"/>
      </w:pPr>
      <w:r w:rsidRPr="006D14BF">
        <w:t>Panksepp, J., Herman, B., Conner, R., Bishop, P., Scott, J.P., 1978. The biology of social attachments: opiates alleviate separation distress. Biol. Psychiatry 13, 607-618.</w:t>
      </w:r>
    </w:p>
    <w:p w14:paraId="43D1B4F1" w14:textId="77777777" w:rsidR="00E13771" w:rsidRPr="000B2D25" w:rsidRDefault="00E13771" w:rsidP="00B81E06">
      <w:pPr>
        <w:pStyle w:val="EndNoteBibliography"/>
        <w:spacing w:after="240"/>
      </w:pPr>
      <w:r w:rsidRPr="006D14BF">
        <w:t xml:space="preserve">Partington, L.C., Borelli, J.L., Smiley, P., Jarvik, E., Rasmussen, H.F., Seaman, L.C., Nurmi, E.L., 2018. Parental overcontrol x OPRM1 genotype interaction predicts school-aged children's sympathetic nervous system activation in response to performance challenge. Res. Dev. Disabil. </w:t>
      </w:r>
      <w:r w:rsidRPr="000B2D25">
        <w:t>82, 39-52.</w:t>
      </w:r>
    </w:p>
    <w:p w14:paraId="5F17529F" w14:textId="77777777" w:rsidR="00E13771" w:rsidRPr="000B2D25" w:rsidRDefault="00E13771" w:rsidP="00B81E06">
      <w:pPr>
        <w:pStyle w:val="EndNoteBibliography"/>
        <w:spacing w:after="240"/>
      </w:pPr>
      <w:r w:rsidRPr="000B2D25">
        <w:t xml:space="preserve">Paulus, F.W., Backes, A., Sander, C.S., Weber, M., von Gontard, A., 2015. </w:t>
      </w:r>
      <w:r w:rsidRPr="006D14BF">
        <w:t xml:space="preserve">Anxiety disorders and behavioral inhibition in preschool children: a population-based study. </w:t>
      </w:r>
      <w:r w:rsidRPr="000B2D25">
        <w:t>Child Psychiatry Hum. Dev. 46, 150-157.</w:t>
      </w:r>
    </w:p>
    <w:p w14:paraId="1CC98C22" w14:textId="77777777" w:rsidR="00E13771" w:rsidRPr="006D14BF" w:rsidRDefault="00E13771" w:rsidP="00B81E06">
      <w:pPr>
        <w:pStyle w:val="EndNoteBibliography"/>
        <w:spacing w:after="240"/>
      </w:pPr>
      <w:r w:rsidRPr="000B2D25">
        <w:t xml:space="preserve">Perna, G., Romano, P., Caldirola, D., Cucchi, M., Bellodi, L., 2003. </w:t>
      </w:r>
      <w:r w:rsidRPr="006D14BF">
        <w:t>Anxiety sensitivity and 35% CO2 reactivity in patients with panic disorder. J. Psychosom. Res. 54, 573-577.</w:t>
      </w:r>
    </w:p>
    <w:p w14:paraId="7B11BD2E" w14:textId="77777777" w:rsidR="00E13771" w:rsidRPr="006D14BF" w:rsidRDefault="00E13771" w:rsidP="00B81E06">
      <w:pPr>
        <w:pStyle w:val="EndNoteBibliography"/>
        <w:spacing w:after="240"/>
      </w:pPr>
      <w:r w:rsidRPr="006D14BF">
        <w:t>Pine, D.S., Klein, R.G., Coplan, J.D., Papp, L.A., Hoven, C.W., Martinez, J., Kovalenko, P., Mandell, D.J., Moreau, D., Klein, D.F., Gorman, J.M., 2000. Differential carbon dioxide sensitivity in childhood anxiety disorders and nonill comparison group. Arch. Gen. Psychiatry 57, 960-967.</w:t>
      </w:r>
    </w:p>
    <w:p w14:paraId="72937CD4" w14:textId="77777777" w:rsidR="00E13771" w:rsidRPr="006D14BF" w:rsidRDefault="00E13771" w:rsidP="00B81E06">
      <w:pPr>
        <w:pStyle w:val="EndNoteBibliography"/>
        <w:spacing w:after="240"/>
      </w:pPr>
      <w:r w:rsidRPr="006D14BF">
        <w:t>Pini, S., Abelli, M., Shear, K.M., Cardini, A., Lari, L., Gesi, C., Muti, M., Calugi, S., Galderisi, S., Troisi, A., Bertolino, A., Cassano, G.B., 2010. Frequency and clinical correlates of adult separation anxiety in a sample of 508 outpatients with mood and anxiety disorders. Acta Psychiatr. Scand. 122, 40-46.</w:t>
      </w:r>
    </w:p>
    <w:p w14:paraId="1F28B93E" w14:textId="77777777" w:rsidR="00E13771" w:rsidRPr="000B2D25" w:rsidRDefault="00E13771" w:rsidP="00B81E06">
      <w:pPr>
        <w:pStyle w:val="EndNoteBibliography"/>
        <w:spacing w:after="240"/>
      </w:pPr>
      <w:r w:rsidRPr="006D14BF">
        <w:t xml:space="preserve">Pini, S., Abelli, M., Troisi, A., Siracusano, A., Cassano, G.B., Shear, K.M., Baldwin, D., 2014. The relationships among separation anxiety disorder, adult attachment style and agoraphobia in patients with panic disorder. </w:t>
      </w:r>
      <w:r w:rsidRPr="000B2D25">
        <w:t>J. Anxiety Disord. 28, 741-746.</w:t>
      </w:r>
    </w:p>
    <w:p w14:paraId="78574C79" w14:textId="77777777" w:rsidR="00E13771" w:rsidRPr="006D14BF" w:rsidRDefault="00E13771" w:rsidP="00B81E06">
      <w:pPr>
        <w:pStyle w:val="EndNoteBibliography"/>
        <w:spacing w:after="240"/>
      </w:pPr>
      <w:r w:rsidRPr="000B2D25">
        <w:t xml:space="preserve">Pini, S., Martini, C., Abelli, M., Muti, M., Gesi, C., Montali, M., Chelli, B., Lucacchini, A., Cassano, G.B., 2005. </w:t>
      </w:r>
      <w:r w:rsidRPr="006D14BF">
        <w:t>Peripheral-type benzodiazepine receptor binding sites in platelets of patients with panic disorder associated to separation anxiety symptoms. Psychopharmacology (Berl.) 181, 407-411.</w:t>
      </w:r>
    </w:p>
    <w:p w14:paraId="481DACB3" w14:textId="77777777" w:rsidR="00E13771" w:rsidRPr="006D14BF" w:rsidRDefault="00E13771" w:rsidP="00B81E06">
      <w:pPr>
        <w:pStyle w:val="EndNoteBibliography"/>
        <w:spacing w:after="240"/>
      </w:pPr>
      <w:r w:rsidRPr="006D14BF">
        <w:t>Preter, M., Klein, D.F., 2008. Panic, suffocation false alarms, separation anxiety and endogenous opioids. Prog. Neuropsychopharmacol. Biol. Psychiatry 32, 603-612.</w:t>
      </w:r>
    </w:p>
    <w:p w14:paraId="35773ADA" w14:textId="77777777" w:rsidR="00E13771" w:rsidRPr="006D14BF" w:rsidRDefault="00E13771" w:rsidP="00B81E06">
      <w:pPr>
        <w:pStyle w:val="EndNoteBibliography"/>
        <w:spacing w:after="240"/>
      </w:pPr>
      <w:r w:rsidRPr="000B2D25">
        <w:t xml:space="preserve">Preter, M., Klein, D.F., 2014. </w:t>
      </w:r>
      <w:r w:rsidRPr="006D14BF">
        <w:t>Lifelong opioidergic vulnerability through early life separation: a recent extension of the false suffocation alarm theory of panic disorder. Neurosci. Biobehav. Rev. 46 Pt 3, 345-351.</w:t>
      </w:r>
    </w:p>
    <w:p w14:paraId="3A197F48" w14:textId="77777777" w:rsidR="00E13771" w:rsidRPr="006D14BF" w:rsidRDefault="00E13771" w:rsidP="00B81E06">
      <w:pPr>
        <w:pStyle w:val="EndNoteBibliography"/>
        <w:spacing w:after="240"/>
      </w:pPr>
      <w:r w:rsidRPr="000B2D25">
        <w:t xml:space="preserve">Redlich, R., Grotegerd, D., Opel, N., Kaufmann, C., Zwitserlood, P., Kugel, H., Heindel, W., Donges, U.S., Suslow, T., Arolt, V., Dannlowski, U., 2015. </w:t>
      </w:r>
      <w:r w:rsidRPr="006D14BF">
        <w:t>Are you gonna leave me? Separation anxiety is associated with increased amygdala responsiveness and volume. Soc. Cogn. Affect. Neurosci. 10, 278-284.</w:t>
      </w:r>
    </w:p>
    <w:p w14:paraId="7F34CEEF" w14:textId="77777777" w:rsidR="00E13771" w:rsidRPr="006D14BF" w:rsidRDefault="00E13771" w:rsidP="00B81E06">
      <w:pPr>
        <w:pStyle w:val="EndNoteBibliography"/>
        <w:spacing w:after="240"/>
      </w:pPr>
      <w:r w:rsidRPr="006D14BF">
        <w:t>Rilling, J.K., Winslow, J.T., O'Brien, D., Gutman, D.A., Hoffman, J.M., Kilts, C.D., 2001. Neural correlates of maternal separation in rhesus monkeys. Biol. Psychiatry 49, 146-157.</w:t>
      </w:r>
    </w:p>
    <w:p w14:paraId="27F3A89A" w14:textId="77777777" w:rsidR="00E13771" w:rsidRPr="006D14BF" w:rsidRDefault="00E13771" w:rsidP="00B81E06">
      <w:pPr>
        <w:pStyle w:val="EndNoteBibliography"/>
        <w:spacing w:after="240"/>
      </w:pPr>
      <w:r w:rsidRPr="004D7063">
        <w:rPr>
          <w:lang w:val="de-DE"/>
        </w:rPr>
        <w:t xml:space="preserve">Roberson-Nay, R., Eaves, L.J., Hettema, J.M., Kendler, K.S., Silberg, J.L., 2012. </w:t>
      </w:r>
      <w:r w:rsidRPr="006D14BF">
        <w:t>Childhood separation anxiety disorder and adult onset panic attacks share a common genetic diathesis. Depress. Anxiety 29, 320-327.</w:t>
      </w:r>
    </w:p>
    <w:p w14:paraId="4997E680" w14:textId="77777777" w:rsidR="00E13771" w:rsidRPr="006D14BF" w:rsidRDefault="00E13771" w:rsidP="00B81E06">
      <w:pPr>
        <w:pStyle w:val="EndNoteBibliography"/>
        <w:spacing w:after="240"/>
      </w:pPr>
      <w:r w:rsidRPr="006D14BF">
        <w:t>Roberson-Nay, R., Klein, D.F., Klein, R.G., Mannuzza, S., Moulton, J.L., 3rd, Guardino, M., Pine, D.S., 2010. Carbon dioxide hypersensitivity in separation-anxious offspring of parents with panic disorder. Biol. Psychiatry 67, 1171-1177.</w:t>
      </w:r>
    </w:p>
    <w:p w14:paraId="63728C12" w14:textId="77777777" w:rsidR="00E13771" w:rsidRPr="006D14BF" w:rsidRDefault="00E13771" w:rsidP="00B81E06">
      <w:pPr>
        <w:pStyle w:val="EndNoteBibliography"/>
        <w:spacing w:after="240"/>
      </w:pPr>
      <w:r w:rsidRPr="006D14BF">
        <w:t>Roy, A.K., Vasa, R.A., Bruck, M., Mogg, K., Bradley, B.P., Sweeney, M., Bergman, R.L., McClure-Tone, E.B., Pine, D.S., Team, C., 2008. Attention bias toward threat in pediatric anxiety disorders. J. Am. Acad. Child Adolesc. Psychiatry 47, 1189-1196.</w:t>
      </w:r>
    </w:p>
    <w:p w14:paraId="3C748AFF" w14:textId="77777777" w:rsidR="00E13771" w:rsidRPr="006D14BF" w:rsidRDefault="00E13771" w:rsidP="00B81E06">
      <w:pPr>
        <w:pStyle w:val="EndNoteBibliography"/>
        <w:spacing w:after="240"/>
      </w:pPr>
      <w:r w:rsidRPr="006D14BF">
        <w:t>Sabatini, M.J., Ebert, P., Lewis, D.A., Levitt, P., Cameron, J.L., Mirnics, K., 2007. Amygdala gene expression correlates of social behavior in monkeys experiencing maternal separation. J. Neurosci. 27, 3295-3304.</w:t>
      </w:r>
    </w:p>
    <w:p w14:paraId="5E052729" w14:textId="77777777" w:rsidR="00E13771" w:rsidRPr="006D14BF" w:rsidRDefault="00E13771" w:rsidP="00B81E06">
      <w:pPr>
        <w:pStyle w:val="EndNoteBibliography"/>
        <w:spacing w:after="240"/>
      </w:pPr>
      <w:r w:rsidRPr="006D14BF">
        <w:t>Scaini, S., Ogliari, A., Eley, T.C., Zavos, H.M., Battaglia, M., 2012. Genetic and environmental contributions to separation anxiety: a meta-analytic approach to twin data. Depress. Anxiety 29, 754-761.</w:t>
      </w:r>
    </w:p>
    <w:p w14:paraId="06BC3786" w14:textId="77777777" w:rsidR="00E13771" w:rsidRPr="006D14BF" w:rsidRDefault="00E13771" w:rsidP="00B81E06">
      <w:pPr>
        <w:pStyle w:val="EndNoteBibliography"/>
        <w:spacing w:after="240"/>
      </w:pPr>
      <w:r w:rsidRPr="000B2D25">
        <w:t xml:space="preserve">Schiele, M.A., Costa, B., Abelli, M., Martini, C., Baldwin, D.S., Domschke, K., Pini, S., 2018. </w:t>
      </w:r>
      <w:r w:rsidRPr="006D14BF">
        <w:t>Oxytocin receptor gene variation, behavioural inhibition, and adult separation anxiety: Role in complicated grief. World J. Biol. Psychiatry 19, 471-479.</w:t>
      </w:r>
    </w:p>
    <w:p w14:paraId="7DAACB2B" w14:textId="77777777" w:rsidR="00E13771" w:rsidRPr="004D7063" w:rsidRDefault="00E13771" w:rsidP="00B81E06">
      <w:pPr>
        <w:pStyle w:val="EndNoteBibliography"/>
        <w:spacing w:after="240"/>
        <w:rPr>
          <w:lang w:val="de-DE"/>
        </w:rPr>
      </w:pPr>
      <w:r w:rsidRPr="000B2D25">
        <w:t xml:space="preserve">Schiele, M.A., Domschke, K., 2018. </w:t>
      </w:r>
      <w:r w:rsidRPr="006D14BF">
        <w:t xml:space="preserve">Epigenetics at the crossroads between genes, environment and resilience in anxiety disorders. </w:t>
      </w:r>
      <w:r w:rsidRPr="004D7063">
        <w:rPr>
          <w:lang w:val="de-DE"/>
        </w:rPr>
        <w:t>Genes Brain Behav 17, e12423.</w:t>
      </w:r>
    </w:p>
    <w:p w14:paraId="1C41395E" w14:textId="77777777" w:rsidR="00E13771" w:rsidRPr="006D14BF" w:rsidRDefault="00E13771" w:rsidP="00B81E06">
      <w:pPr>
        <w:pStyle w:val="EndNoteBibliography"/>
        <w:spacing w:after="240"/>
      </w:pPr>
      <w:r w:rsidRPr="004D7063">
        <w:rPr>
          <w:lang w:val="de-DE"/>
        </w:rPr>
        <w:t xml:space="preserve">Schiele, M.A., Ziegler, C., Holitschke, K., Schartner, C., Schmidt, B., Weber, H., Reif, A., Romanos, M., Pauli, P., Zwanzger, P., Deckert, J., Domschke, K., 2016. </w:t>
      </w:r>
      <w:r w:rsidRPr="006D14BF">
        <w:t>Influence of 5-HTT variation, childhood trauma and self-efficacy on anxiety traits: a gene-environment-coping interaction study. J. Neural Transm. 123, 895-904.</w:t>
      </w:r>
    </w:p>
    <w:p w14:paraId="0D4291A9" w14:textId="77777777" w:rsidR="00E13771" w:rsidRPr="006D14BF" w:rsidRDefault="00E13771" w:rsidP="00B81E06">
      <w:pPr>
        <w:pStyle w:val="EndNoteBibliography"/>
        <w:spacing w:after="240"/>
      </w:pPr>
      <w:r w:rsidRPr="006D14BF">
        <w:t>Schneier, F.R., Moskow, D.M., Choo, T.H., Galfalvy, H., Campeas, R., Sanchez-Lacay, A., 2017. A randomized controlled pilot trial of vilazodone for adult separation anxiety disorder. Depress. Anxiety 34, 1085-1095.</w:t>
      </w:r>
    </w:p>
    <w:p w14:paraId="4DDAB0F3" w14:textId="77777777" w:rsidR="00E13771" w:rsidRPr="006D14BF" w:rsidRDefault="00E13771" w:rsidP="00B81E06">
      <w:pPr>
        <w:pStyle w:val="EndNoteBibliography"/>
        <w:spacing w:after="240"/>
      </w:pPr>
      <w:r w:rsidRPr="006D14BF">
        <w:t>Shear, K., Jin, R., Ruscio, A.M., Walters, E.E., Kessler, R.C., 2006. Prevalence and correlates of estimated DSM-IV child and adult separation anxiety disorder in the National Comorbidity Survey Replication. Am. J. Psychiatry 163, 1074-1083.</w:t>
      </w:r>
    </w:p>
    <w:p w14:paraId="59C328BA" w14:textId="77777777" w:rsidR="00E13771" w:rsidRPr="006D14BF" w:rsidRDefault="00E13771" w:rsidP="00B81E06">
      <w:pPr>
        <w:pStyle w:val="EndNoteBibliography"/>
        <w:spacing w:after="240"/>
      </w:pPr>
      <w:r w:rsidRPr="006D14BF">
        <w:t>Silove, D., Alonso, J., Bromet, E., Gruber, M., Sampson, N., Scott, K., Andrade, L., Benjet, C., Caldas de Almeida, J.M., De Girolamo, G., de Jonge, P., Demyttenaere, K., Fiestas, F., Florescu, S., Gureje, O., He, Y., Karam, E., Lepine, J.P., Murphy, S., Villa-Posada, J., Zarkov, Z., Kessler, R.C., 2015. Pediatric-Onset and Adult-Onset Separation Anxiety Disorder Across Countries in the World Mental Health Survey. Am. J. Psychiatry 172, 647-656.</w:t>
      </w:r>
    </w:p>
    <w:p w14:paraId="53F9708D" w14:textId="77777777" w:rsidR="00900715" w:rsidRDefault="00900715" w:rsidP="00846551">
      <w:pPr>
        <w:pStyle w:val="EndNoteBibliography"/>
        <w:spacing w:after="240"/>
      </w:pPr>
      <w:r w:rsidRPr="00900715">
        <w:t>Silove, D., He, Y., Ferrand, M.P., Scott, K.M., 2017.  Separation Anxiety Disorder, in: Scott, K.M., de Jonge, P., Stein, D.J., Kessler, R.C. (Eds.), Mental Disorders Around the World: Facts and Figures from the WHO World Mental Health Surveys. Cambridge University Press, New York, pp. 167-181.</w:t>
      </w:r>
    </w:p>
    <w:p w14:paraId="2EFE483B" w14:textId="77777777" w:rsidR="00E13771" w:rsidRPr="006D14BF" w:rsidRDefault="00E13771" w:rsidP="00B81E06">
      <w:pPr>
        <w:pStyle w:val="EndNoteBibliography"/>
        <w:spacing w:after="240"/>
      </w:pPr>
      <w:r w:rsidRPr="006D14BF">
        <w:t>Silove, D., Manicavasagar, V., O'Connell, D., Blaszczynski, A., Wagner, R., Henry, J., 1993. The development of the Separation Anxiety Symptom Inventory (SASI). Aust. N. Z. J. Psychiatry 27, 477-488.</w:t>
      </w:r>
    </w:p>
    <w:p w14:paraId="6C25BF0C" w14:textId="77777777" w:rsidR="00E13771" w:rsidRPr="006D14BF" w:rsidRDefault="00E13771" w:rsidP="00B81E06">
      <w:pPr>
        <w:pStyle w:val="EndNoteBibliography"/>
        <w:spacing w:after="240"/>
      </w:pPr>
      <w:r w:rsidRPr="006D14BF">
        <w:t>Silove, D., Manicavasagar, V., O'Connell, D., Morris-Yates, A., 1995. Genetic factors in early separation anxiety: implications for the genesis of adult anxiety disorders. Acta Psychiatr. Scand. 92, 17-24.</w:t>
      </w:r>
    </w:p>
    <w:p w14:paraId="7F1F115D" w14:textId="77777777" w:rsidR="00E13771" w:rsidRPr="006D14BF" w:rsidRDefault="00E13771" w:rsidP="00B81E06">
      <w:pPr>
        <w:pStyle w:val="EndNoteBibliography"/>
        <w:spacing w:after="240"/>
      </w:pPr>
      <w:r w:rsidRPr="006D14BF">
        <w:t>Spence, S.H., 1997. Structure of anxiety symptoms among children: a confirmatory factor-analytic study. J. Abnorm. Psychol. 106, 280-297.</w:t>
      </w:r>
    </w:p>
    <w:p w14:paraId="65EA0D1A" w14:textId="77777777" w:rsidR="00E13771" w:rsidRPr="006D14BF" w:rsidRDefault="00E13771" w:rsidP="00B81E06">
      <w:pPr>
        <w:pStyle w:val="EndNoteBibliography"/>
        <w:spacing w:after="240"/>
      </w:pPr>
      <w:r w:rsidRPr="006D14BF">
        <w:t>Spinelli, S., Schwandt, M.L., Lindell, S.G., Newman, T.K., Heilig, M., Suomi, S.J., Higley, J.D., Goldman, D., Barr, C.S., 2007. Association between the recombinant human serotonin transporter linked promoter region polymorphism and behavior in rhesus macaques during a separation paradigm. Dev. Psychopathol. 19, 977-987.</w:t>
      </w:r>
    </w:p>
    <w:p w14:paraId="5F058313" w14:textId="77777777" w:rsidR="00E13771" w:rsidRPr="006D14BF" w:rsidRDefault="00E13771" w:rsidP="00B81E06">
      <w:pPr>
        <w:pStyle w:val="EndNoteBibliography"/>
        <w:spacing w:after="240"/>
      </w:pPr>
      <w:r w:rsidRPr="006D14BF">
        <w:t>Sportel, B.E., Nauta, M.H., de Hullu, E., de Jong, P.J., Hartman, C.A., 2011. Behavioral Inhibition and Attentional Control in Adolescents: Robust Relationships with Anxiety and Depression. J. Child Fam. Stud. 20, 149-156.</w:t>
      </w:r>
    </w:p>
    <w:p w14:paraId="71824791" w14:textId="77777777" w:rsidR="00E13771" w:rsidRPr="006D14BF" w:rsidRDefault="00E13771" w:rsidP="00B81E06">
      <w:pPr>
        <w:pStyle w:val="EndNoteBibliography"/>
        <w:spacing w:after="240"/>
      </w:pPr>
      <w:r w:rsidRPr="006D14BF">
        <w:t>Strawn, J.R., Dobson, E.T., 2017. Individuation for a DSM-5 disorder: Adult separation anxiety. Depress. Anxiety 34, 1082-1084.</w:t>
      </w:r>
    </w:p>
    <w:p w14:paraId="2E007372" w14:textId="77777777" w:rsidR="00E13771" w:rsidRPr="006D14BF" w:rsidRDefault="00E13771" w:rsidP="00B81E06">
      <w:pPr>
        <w:pStyle w:val="EndNoteBibliography"/>
        <w:spacing w:after="240"/>
      </w:pPr>
      <w:r w:rsidRPr="006D14BF">
        <w:t>Strawn, J.R., Hamm, L., Fitzgerald, D.A., Fitzgerald, K.D., Monk, C.S., Phan, K.L., 2015. Neurostructural abnormalities in pediatric anxiety disorders. J. Anxiety Disord. 32, 81-88.</w:t>
      </w:r>
    </w:p>
    <w:p w14:paraId="6259BA4C" w14:textId="77777777" w:rsidR="00E13771" w:rsidRPr="006D14BF" w:rsidRDefault="00E13771" w:rsidP="00B81E06">
      <w:pPr>
        <w:pStyle w:val="EndNoteBibliography"/>
        <w:spacing w:after="240"/>
      </w:pPr>
      <w:r w:rsidRPr="006D14BF">
        <w:t>Tollenaar, M.S., Beijers, R., Jansen, J., Riksen-Walraven, J.M., de Weerth, C., 2011. Maternal prenatal stress and cortisol reactivity to stressors in human infants. Stress 14, 53-65.</w:t>
      </w:r>
    </w:p>
    <w:p w14:paraId="274CE64E" w14:textId="77777777" w:rsidR="00E13771" w:rsidRPr="006D14BF" w:rsidRDefault="00E13771" w:rsidP="00B81E06">
      <w:pPr>
        <w:pStyle w:val="EndNoteBibliography"/>
        <w:spacing w:after="240"/>
      </w:pPr>
      <w:r w:rsidRPr="006D14BF">
        <w:t>Van Hulle, C.A., Moore, M.N., Lemery-Chalfant, K., Goldsmith, H.H., Brooker, R.J., 2017. Infant stranger fear trajectories predict anxious behaviors and diurnal cortisol rhythm during childhood. Dev. Psychopathol. 29, 1119-1130.</w:t>
      </w:r>
    </w:p>
    <w:p w14:paraId="4C2BF901" w14:textId="77777777" w:rsidR="00E13771" w:rsidRPr="006D14BF" w:rsidRDefault="00E13771" w:rsidP="00B81E06">
      <w:pPr>
        <w:pStyle w:val="EndNoteBibliography"/>
        <w:spacing w:after="240"/>
      </w:pPr>
      <w:r w:rsidRPr="006D14BF">
        <w:t>Waszczuk, M.A., Zavos, H.M., Eley, T.C., 2013. Genetic and environmental influences on relationship between anxiety sensitivity and anxiety subscales in children. J. Anxiety Disord. 27, 475-484.</w:t>
      </w:r>
    </w:p>
    <w:p w14:paraId="186713FD" w14:textId="1FD76E41" w:rsidR="00900715" w:rsidRPr="006D14BF" w:rsidRDefault="00900715" w:rsidP="00846551">
      <w:pPr>
        <w:pStyle w:val="EndNoteBibliography"/>
        <w:spacing w:after="240"/>
      </w:pPr>
      <w:r w:rsidRPr="00900715">
        <w:t>Waszczuk, M.A., Zavos, H.M., Gregory, A.M., Eley, T.C., 2014. The phenotypic and genetic structure of depression and anxiety disorder symptoms in childhood, adolescence, and young adulthood. JAMA Psychiatry 71, 905-916.</w:t>
      </w:r>
    </w:p>
    <w:p w14:paraId="4DFC7DD2" w14:textId="77777777" w:rsidR="00E13771" w:rsidRPr="006D14BF" w:rsidRDefault="00E13771" w:rsidP="00B81E06">
      <w:pPr>
        <w:pStyle w:val="EndNoteBibliography"/>
        <w:spacing w:after="240"/>
      </w:pPr>
      <w:r w:rsidRPr="006D14BF">
        <w:t>Weissman, M.M., Leckman, J.F., Merikangas, K.R., Gammon, G.D., Prusoff, B.A., 1984. Depression and anxiety disorders in parents and children. Results from the Yale family study. Arch. Gen. Psychiatry 41, 845-852.</w:t>
      </w:r>
    </w:p>
    <w:p w14:paraId="6A73AEB0" w14:textId="77777777" w:rsidR="00E13771" w:rsidRPr="006D14BF" w:rsidRDefault="00E13771" w:rsidP="00B81E06">
      <w:pPr>
        <w:pStyle w:val="EndNoteBibliography"/>
      </w:pPr>
      <w:r w:rsidRPr="006D14BF">
        <w:t>Wood, J.J., 2006. Parental intrusiveness and children's separation anxiety in a clinical sample. Child Psychiatry Hum. Dev. 37, 73-87.</w:t>
      </w:r>
    </w:p>
    <w:p w14:paraId="73018820" w14:textId="77777777" w:rsidR="004D7063" w:rsidRDefault="004D7063">
      <w:pPr>
        <w:rPr>
          <w:rFonts w:ascii="Arial" w:hAnsi="Arial" w:cs="Arial"/>
          <w:b/>
          <w:lang w:val="en-US"/>
        </w:rPr>
      </w:pPr>
      <w:r>
        <w:rPr>
          <w:rFonts w:ascii="Arial" w:hAnsi="Arial" w:cs="Arial"/>
          <w:b/>
          <w:lang w:val="en-US"/>
        </w:rPr>
        <w:br w:type="page"/>
      </w:r>
    </w:p>
    <w:p w14:paraId="3ECE1B5A" w14:textId="03FC192D" w:rsidR="008F78AB" w:rsidRDefault="009957C2" w:rsidP="00F952EB">
      <w:pPr>
        <w:outlineLvl w:val="0"/>
        <w:rPr>
          <w:rFonts w:ascii="Arial" w:hAnsi="Arial" w:cs="Arial"/>
          <w:b/>
          <w:u w:val="single"/>
          <w:lang w:val="en-US"/>
        </w:rPr>
      </w:pPr>
      <w:r>
        <w:rPr>
          <w:rFonts w:ascii="Arial" w:hAnsi="Arial" w:cs="Arial"/>
          <w:b/>
          <w:u w:val="single"/>
          <w:lang w:val="en-US"/>
        </w:rPr>
        <w:t>TABLE</w:t>
      </w:r>
      <w:r w:rsidRPr="008854BB">
        <w:rPr>
          <w:rFonts w:ascii="Arial" w:hAnsi="Arial" w:cs="Arial"/>
          <w:b/>
          <w:u w:val="single"/>
          <w:lang w:val="en-US"/>
        </w:rPr>
        <w:t xml:space="preserve"> 1</w:t>
      </w:r>
    </w:p>
    <w:p w14:paraId="4182827C" w14:textId="0186C391" w:rsidR="00C21C0A" w:rsidRPr="008F78AB" w:rsidRDefault="009957C2" w:rsidP="00F952EB">
      <w:pPr>
        <w:spacing w:after="0"/>
        <w:outlineLvl w:val="0"/>
        <w:rPr>
          <w:rFonts w:ascii="Arial" w:hAnsi="Arial" w:cs="Arial"/>
          <w:b/>
          <w:lang w:val="en-US"/>
        </w:rPr>
      </w:pPr>
      <w:r w:rsidRPr="008F78AB">
        <w:rPr>
          <w:rFonts w:ascii="Arial" w:hAnsi="Arial" w:cs="Arial"/>
          <w:b/>
          <w:lang w:val="en-US"/>
        </w:rPr>
        <w:t>Human genetic association studies in separation anxiety</w:t>
      </w:r>
    </w:p>
    <w:p w14:paraId="795E7FC7" w14:textId="77777777" w:rsidR="008F78AB" w:rsidRDefault="008F78AB" w:rsidP="00F952EB">
      <w:pPr>
        <w:spacing w:after="0"/>
        <w:outlineLvl w:val="0"/>
        <w:rPr>
          <w:rFonts w:ascii="Arial" w:hAnsi="Arial" w:cs="Arial"/>
          <w:b/>
          <w:u w:val="single"/>
          <w:lang w:val="en-US"/>
        </w:rPr>
      </w:pPr>
    </w:p>
    <w:tbl>
      <w:tblPr>
        <w:tblStyle w:val="TableGrid"/>
        <w:tblW w:w="0" w:type="auto"/>
        <w:tblLook w:val="04A0" w:firstRow="1" w:lastRow="0" w:firstColumn="1" w:lastColumn="0" w:noHBand="0" w:noVBand="1"/>
      </w:tblPr>
      <w:tblGrid>
        <w:gridCol w:w="1222"/>
        <w:gridCol w:w="2366"/>
        <w:gridCol w:w="1858"/>
        <w:gridCol w:w="1812"/>
        <w:gridCol w:w="1804"/>
      </w:tblGrid>
      <w:tr w:rsidR="001143C5" w14:paraId="60A0FACB" w14:textId="77777777" w:rsidTr="00BF137D">
        <w:tc>
          <w:tcPr>
            <w:tcW w:w="1222" w:type="dxa"/>
          </w:tcPr>
          <w:p w14:paraId="38269574" w14:textId="77777777" w:rsidR="00C21C0A" w:rsidRPr="009335F2" w:rsidRDefault="00C21C0A" w:rsidP="000D3EDF">
            <w:pPr>
              <w:pStyle w:val="ListParagraph"/>
              <w:widowControl w:val="0"/>
              <w:spacing w:line="360" w:lineRule="auto"/>
              <w:ind w:left="0"/>
              <w:jc w:val="both"/>
              <w:rPr>
                <w:rFonts w:ascii="Arial" w:hAnsi="Arial" w:cs="Arial"/>
                <w:b/>
                <w:sz w:val="20"/>
                <w:lang w:val="en-US"/>
              </w:rPr>
            </w:pPr>
            <w:r w:rsidRPr="009335F2">
              <w:rPr>
                <w:rFonts w:ascii="Arial" w:hAnsi="Arial" w:cs="Arial"/>
                <w:b/>
                <w:sz w:val="20"/>
                <w:lang w:val="en-US"/>
              </w:rPr>
              <w:t>Gene</w:t>
            </w:r>
            <w:r>
              <w:rPr>
                <w:rFonts w:ascii="Arial" w:hAnsi="Arial" w:cs="Arial"/>
                <w:b/>
                <w:sz w:val="20"/>
                <w:lang w:val="en-US"/>
              </w:rPr>
              <w:t>s</w:t>
            </w:r>
          </w:p>
        </w:tc>
        <w:tc>
          <w:tcPr>
            <w:tcW w:w="2366" w:type="dxa"/>
          </w:tcPr>
          <w:p w14:paraId="3B404B26" w14:textId="77777777" w:rsidR="00C21C0A" w:rsidRPr="009335F2" w:rsidRDefault="00C21C0A" w:rsidP="000D3EDF">
            <w:pPr>
              <w:pStyle w:val="ListParagraph"/>
              <w:widowControl w:val="0"/>
              <w:spacing w:line="360" w:lineRule="auto"/>
              <w:ind w:left="0"/>
              <w:jc w:val="both"/>
              <w:rPr>
                <w:rFonts w:ascii="Arial" w:hAnsi="Arial" w:cs="Arial"/>
                <w:b/>
                <w:sz w:val="20"/>
                <w:lang w:val="en-US"/>
              </w:rPr>
            </w:pPr>
            <w:r w:rsidRPr="009335F2">
              <w:rPr>
                <w:rFonts w:ascii="Arial" w:hAnsi="Arial" w:cs="Arial"/>
                <w:b/>
                <w:sz w:val="20"/>
                <w:lang w:val="en-US"/>
              </w:rPr>
              <w:t>Polymorphisms</w:t>
            </w:r>
          </w:p>
        </w:tc>
        <w:tc>
          <w:tcPr>
            <w:tcW w:w="1858" w:type="dxa"/>
          </w:tcPr>
          <w:p w14:paraId="2C8FB9A3" w14:textId="77777777" w:rsidR="00C21C0A" w:rsidRPr="009335F2" w:rsidRDefault="00C21C0A" w:rsidP="000D3EDF">
            <w:pPr>
              <w:pStyle w:val="ListParagraph"/>
              <w:widowControl w:val="0"/>
              <w:spacing w:line="360" w:lineRule="auto"/>
              <w:ind w:left="0"/>
              <w:jc w:val="both"/>
              <w:rPr>
                <w:rFonts w:ascii="Arial" w:hAnsi="Arial" w:cs="Arial"/>
                <w:b/>
                <w:sz w:val="20"/>
                <w:lang w:val="en-US"/>
              </w:rPr>
            </w:pPr>
            <w:r w:rsidRPr="009335F2">
              <w:rPr>
                <w:rFonts w:ascii="Arial" w:hAnsi="Arial" w:cs="Arial"/>
                <w:b/>
                <w:sz w:val="20"/>
                <w:lang w:val="en-US"/>
              </w:rPr>
              <w:t>Sample</w:t>
            </w:r>
            <w:r>
              <w:rPr>
                <w:rFonts w:ascii="Arial" w:hAnsi="Arial" w:cs="Arial"/>
                <w:b/>
                <w:sz w:val="20"/>
                <w:lang w:val="en-US"/>
              </w:rPr>
              <w:t>s</w:t>
            </w:r>
          </w:p>
        </w:tc>
        <w:tc>
          <w:tcPr>
            <w:tcW w:w="1812" w:type="dxa"/>
          </w:tcPr>
          <w:p w14:paraId="20D16AF9" w14:textId="77777777" w:rsidR="00C21C0A" w:rsidRPr="009335F2" w:rsidRDefault="00C21C0A" w:rsidP="000D3EDF">
            <w:pPr>
              <w:pStyle w:val="ListParagraph"/>
              <w:widowControl w:val="0"/>
              <w:spacing w:line="360" w:lineRule="auto"/>
              <w:ind w:left="0"/>
              <w:jc w:val="both"/>
              <w:rPr>
                <w:rFonts w:ascii="Arial" w:hAnsi="Arial" w:cs="Arial"/>
                <w:b/>
                <w:sz w:val="20"/>
                <w:lang w:val="en-US"/>
              </w:rPr>
            </w:pPr>
            <w:r w:rsidRPr="009335F2">
              <w:rPr>
                <w:rFonts w:ascii="Arial" w:hAnsi="Arial" w:cs="Arial"/>
                <w:b/>
                <w:sz w:val="20"/>
                <w:lang w:val="en-US"/>
              </w:rPr>
              <w:t>Result</w:t>
            </w:r>
            <w:r>
              <w:rPr>
                <w:rFonts w:ascii="Arial" w:hAnsi="Arial" w:cs="Arial"/>
                <w:b/>
                <w:sz w:val="20"/>
                <w:lang w:val="en-US"/>
              </w:rPr>
              <w:t>s</w:t>
            </w:r>
          </w:p>
        </w:tc>
        <w:tc>
          <w:tcPr>
            <w:tcW w:w="1804" w:type="dxa"/>
          </w:tcPr>
          <w:p w14:paraId="1D01943F" w14:textId="77777777" w:rsidR="00C21C0A" w:rsidRPr="009335F2" w:rsidRDefault="00C21C0A" w:rsidP="000D3EDF">
            <w:pPr>
              <w:pStyle w:val="ListParagraph"/>
              <w:widowControl w:val="0"/>
              <w:spacing w:line="360" w:lineRule="auto"/>
              <w:ind w:left="0"/>
              <w:jc w:val="both"/>
              <w:rPr>
                <w:rFonts w:ascii="Arial" w:hAnsi="Arial" w:cs="Arial"/>
                <w:b/>
                <w:sz w:val="20"/>
                <w:lang w:val="en-US"/>
              </w:rPr>
            </w:pPr>
            <w:r w:rsidRPr="009335F2">
              <w:rPr>
                <w:rFonts w:ascii="Arial" w:hAnsi="Arial" w:cs="Arial"/>
                <w:b/>
                <w:sz w:val="20"/>
                <w:lang w:val="en-US"/>
              </w:rPr>
              <w:t>Stud</w:t>
            </w:r>
            <w:r>
              <w:rPr>
                <w:rFonts w:ascii="Arial" w:hAnsi="Arial" w:cs="Arial"/>
                <w:b/>
                <w:sz w:val="20"/>
                <w:lang w:val="en-US"/>
              </w:rPr>
              <w:t>ies</w:t>
            </w:r>
          </w:p>
        </w:tc>
      </w:tr>
      <w:tr w:rsidR="001143C5" w:rsidRPr="00A9537A" w14:paraId="7299CF31" w14:textId="77777777" w:rsidTr="00BF137D">
        <w:tc>
          <w:tcPr>
            <w:tcW w:w="1222" w:type="dxa"/>
          </w:tcPr>
          <w:p w14:paraId="1AC229A5" w14:textId="77777777" w:rsidR="00C21C0A" w:rsidRPr="004F13B8" w:rsidRDefault="00C21C0A" w:rsidP="000D3EDF">
            <w:pPr>
              <w:pStyle w:val="ListParagraph"/>
              <w:widowControl w:val="0"/>
              <w:ind w:left="0"/>
              <w:contextualSpacing w:val="0"/>
              <w:jc w:val="both"/>
              <w:rPr>
                <w:rFonts w:ascii="Arial" w:hAnsi="Arial" w:cs="Arial"/>
                <w:i/>
                <w:sz w:val="20"/>
                <w:szCs w:val="20"/>
                <w:lang w:val="en-US"/>
              </w:rPr>
            </w:pPr>
            <w:r w:rsidRPr="004F13B8">
              <w:rPr>
                <w:rFonts w:ascii="Arial" w:hAnsi="Arial" w:cs="Arial"/>
                <w:i/>
                <w:sz w:val="20"/>
                <w:szCs w:val="20"/>
                <w:lang w:val="en-US"/>
              </w:rPr>
              <w:t xml:space="preserve">OXTR </w:t>
            </w:r>
          </w:p>
        </w:tc>
        <w:tc>
          <w:tcPr>
            <w:tcW w:w="2366" w:type="dxa"/>
          </w:tcPr>
          <w:p w14:paraId="25C46800"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rs17339677 (3’ UTR), rs34097556 (intron 2)</w:t>
            </w:r>
          </w:p>
        </w:tc>
        <w:tc>
          <w:tcPr>
            <w:tcW w:w="1858" w:type="dxa"/>
          </w:tcPr>
          <w:p w14:paraId="7AD67F4B" w14:textId="3E5BB59D" w:rsidR="00C21C0A" w:rsidRPr="00C21C0A" w:rsidRDefault="00C21C0A" w:rsidP="001F00DD">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 xml:space="preserve">50 </w:t>
            </w:r>
            <w:r w:rsidR="00BF51E4">
              <w:rPr>
                <w:rFonts w:ascii="Arial" w:hAnsi="Arial" w:cs="Arial"/>
                <w:sz w:val="20"/>
                <w:szCs w:val="20"/>
                <w:lang w:val="en-US"/>
              </w:rPr>
              <w:t xml:space="preserve">adult </w:t>
            </w:r>
            <w:r w:rsidRPr="00C21C0A">
              <w:rPr>
                <w:rFonts w:ascii="Arial" w:hAnsi="Arial" w:cs="Arial"/>
                <w:sz w:val="20"/>
                <w:szCs w:val="20"/>
                <w:lang w:val="en-US"/>
              </w:rPr>
              <w:t xml:space="preserve">patients with MDD, bipolar I or II disorder, OCD </w:t>
            </w:r>
            <w:r w:rsidR="001F00DD">
              <w:rPr>
                <w:rFonts w:ascii="Arial" w:hAnsi="Arial" w:cs="Arial"/>
                <w:sz w:val="20"/>
                <w:szCs w:val="20"/>
                <w:lang w:val="en-US"/>
              </w:rPr>
              <w:t>or</w:t>
            </w:r>
            <w:r w:rsidR="001F00DD" w:rsidRPr="00C21C0A">
              <w:rPr>
                <w:rFonts w:ascii="Arial" w:hAnsi="Arial" w:cs="Arial"/>
                <w:sz w:val="20"/>
                <w:szCs w:val="20"/>
                <w:lang w:val="en-US"/>
              </w:rPr>
              <w:t xml:space="preserve"> </w:t>
            </w:r>
            <w:r w:rsidRPr="00C21C0A">
              <w:rPr>
                <w:rFonts w:ascii="Arial" w:hAnsi="Arial" w:cs="Arial"/>
                <w:sz w:val="20"/>
                <w:szCs w:val="20"/>
                <w:lang w:val="en-US"/>
              </w:rPr>
              <w:t xml:space="preserve">PD with (N=36) or without (N=14) comorbid SAD; 26 healthy probands </w:t>
            </w:r>
          </w:p>
        </w:tc>
        <w:tc>
          <w:tcPr>
            <w:tcW w:w="1812" w:type="dxa"/>
          </w:tcPr>
          <w:p w14:paraId="11DE6266" w14:textId="5F530FA1"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No association with SAD</w:t>
            </w:r>
          </w:p>
        </w:tc>
        <w:tc>
          <w:tcPr>
            <w:tcW w:w="1804" w:type="dxa"/>
          </w:tcPr>
          <w:p w14:paraId="1B71AA2A"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Costa et al., 2009b</w:t>
            </w:r>
          </w:p>
        </w:tc>
      </w:tr>
      <w:tr w:rsidR="001143C5" w:rsidRPr="00A9537A" w14:paraId="12D7424D" w14:textId="77777777" w:rsidTr="00BF137D">
        <w:tc>
          <w:tcPr>
            <w:tcW w:w="1222" w:type="dxa"/>
          </w:tcPr>
          <w:p w14:paraId="11AE8503" w14:textId="77777777" w:rsidR="00C21C0A" w:rsidRPr="004F13B8" w:rsidRDefault="00C21C0A" w:rsidP="000D3EDF">
            <w:pPr>
              <w:pStyle w:val="ListParagraph"/>
              <w:widowControl w:val="0"/>
              <w:ind w:left="0"/>
              <w:contextualSpacing w:val="0"/>
              <w:jc w:val="both"/>
              <w:rPr>
                <w:rFonts w:ascii="Arial" w:hAnsi="Arial" w:cs="Arial"/>
                <w:sz w:val="20"/>
                <w:szCs w:val="20"/>
                <w:u w:val="single"/>
                <w:lang w:val="en-US"/>
              </w:rPr>
            </w:pPr>
            <w:r w:rsidRPr="004F13B8">
              <w:rPr>
                <w:rFonts w:ascii="Arial" w:hAnsi="Arial" w:cs="Arial"/>
                <w:i/>
                <w:sz w:val="20"/>
                <w:szCs w:val="20"/>
                <w:lang w:val="en-US"/>
              </w:rPr>
              <w:t>OXTR</w:t>
            </w:r>
          </w:p>
        </w:tc>
        <w:tc>
          <w:tcPr>
            <w:tcW w:w="2366" w:type="dxa"/>
          </w:tcPr>
          <w:p w14:paraId="6F318174" w14:textId="77777777" w:rsidR="00C21C0A" w:rsidRPr="00C21C0A" w:rsidRDefault="00C21C0A" w:rsidP="000D3EDF">
            <w:pPr>
              <w:widowControl w:val="0"/>
              <w:rPr>
                <w:rFonts w:ascii="Arial" w:hAnsi="Arial" w:cs="Arial"/>
                <w:bCs/>
                <w:sz w:val="20"/>
                <w:szCs w:val="20"/>
                <w:lang w:val="en-US" w:bidi="en-US"/>
              </w:rPr>
            </w:pPr>
            <w:r w:rsidRPr="00C21C0A">
              <w:rPr>
                <w:rFonts w:ascii="Arial" w:hAnsi="Arial" w:cs="Arial"/>
                <w:bCs/>
                <w:sz w:val="20"/>
                <w:szCs w:val="20"/>
                <w:lang w:val="en-US" w:bidi="en-US"/>
              </w:rPr>
              <w:t>rs53576 (6930A/G),</w:t>
            </w:r>
          </w:p>
          <w:p w14:paraId="59403647"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bCs/>
                <w:sz w:val="20"/>
                <w:szCs w:val="20"/>
                <w:lang w:val="en-US" w:bidi="en-US"/>
              </w:rPr>
              <w:t>rs2254298 (9073A/G)</w:t>
            </w:r>
          </w:p>
        </w:tc>
        <w:tc>
          <w:tcPr>
            <w:tcW w:w="1858" w:type="dxa"/>
          </w:tcPr>
          <w:p w14:paraId="0F6F1471" w14:textId="7FBF7A52"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bCs/>
                <w:sz w:val="20"/>
                <w:szCs w:val="20"/>
                <w:lang w:val="en-US" w:bidi="en-US"/>
              </w:rPr>
              <w:t xml:space="preserve">185 </w:t>
            </w:r>
            <w:r w:rsidR="00FC5308">
              <w:rPr>
                <w:rFonts w:ascii="Arial" w:hAnsi="Arial" w:cs="Arial"/>
                <w:bCs/>
                <w:sz w:val="20"/>
                <w:szCs w:val="20"/>
                <w:lang w:val="en-US" w:bidi="en-US"/>
              </w:rPr>
              <w:t xml:space="preserve">adult </w:t>
            </w:r>
            <w:r w:rsidRPr="00C21C0A">
              <w:rPr>
                <w:rFonts w:ascii="Arial" w:hAnsi="Arial" w:cs="Arial"/>
                <w:bCs/>
                <w:sz w:val="20"/>
                <w:szCs w:val="20"/>
                <w:lang w:val="en-US" w:bidi="en-US"/>
              </w:rPr>
              <w:t>patients with unipolar or bipolar depression; 192 healthy probands</w:t>
            </w:r>
          </w:p>
        </w:tc>
        <w:tc>
          <w:tcPr>
            <w:tcW w:w="1812" w:type="dxa"/>
          </w:tcPr>
          <w:p w14:paraId="336FF3F1" w14:textId="1105CE9B"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rs53576</w:t>
            </w:r>
            <w:r w:rsidRPr="00C21C0A">
              <w:rPr>
                <w:rFonts w:ascii="Arial" w:hAnsi="Arial" w:cs="Arial"/>
                <w:bCs/>
                <w:sz w:val="20"/>
                <w:szCs w:val="20"/>
                <w:lang w:val="en-US" w:bidi="en-US"/>
              </w:rPr>
              <w:t xml:space="preserve"> GG genotype associated with high separation anxiety </w:t>
            </w:r>
            <w:r w:rsidRPr="00C21C0A">
              <w:rPr>
                <w:rFonts w:ascii="Arial" w:hAnsi="Arial" w:cs="Arial"/>
                <w:sz w:val="20"/>
                <w:szCs w:val="20"/>
                <w:lang w:val="en-US"/>
              </w:rPr>
              <w:t xml:space="preserve">(ASA-27) </w:t>
            </w:r>
            <w:r w:rsidRPr="00C21C0A">
              <w:rPr>
                <w:rFonts w:ascii="Arial" w:hAnsi="Arial" w:cs="Arial"/>
                <w:bCs/>
                <w:sz w:val="20"/>
                <w:szCs w:val="20"/>
                <w:lang w:val="en-US" w:bidi="en-US"/>
              </w:rPr>
              <w:t xml:space="preserve">in patients with unipolar depression </w:t>
            </w:r>
            <w:r w:rsidR="00826A61">
              <w:rPr>
                <w:rFonts w:ascii="Arial" w:hAnsi="Arial" w:cs="Arial"/>
                <w:bCs/>
                <w:sz w:val="20"/>
                <w:szCs w:val="20"/>
                <w:lang w:val="en-US" w:bidi="en-US"/>
              </w:rPr>
              <w:t>(N=93)</w:t>
            </w:r>
          </w:p>
        </w:tc>
        <w:tc>
          <w:tcPr>
            <w:tcW w:w="1804" w:type="dxa"/>
          </w:tcPr>
          <w:p w14:paraId="68EE2390"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Costa et al., 2009a</w:t>
            </w:r>
          </w:p>
        </w:tc>
      </w:tr>
      <w:tr w:rsidR="001143C5" w:rsidRPr="00A9537A" w14:paraId="69D00233" w14:textId="77777777" w:rsidTr="00BF137D">
        <w:tc>
          <w:tcPr>
            <w:tcW w:w="1222" w:type="dxa"/>
          </w:tcPr>
          <w:p w14:paraId="67174888" w14:textId="77777777" w:rsidR="00C21C0A" w:rsidRPr="004F13B8" w:rsidRDefault="00C21C0A" w:rsidP="000D3EDF">
            <w:pPr>
              <w:pStyle w:val="ListParagraph"/>
              <w:widowControl w:val="0"/>
              <w:ind w:left="0"/>
              <w:contextualSpacing w:val="0"/>
              <w:jc w:val="both"/>
              <w:rPr>
                <w:rFonts w:ascii="Arial" w:hAnsi="Arial" w:cs="Arial"/>
                <w:i/>
                <w:sz w:val="20"/>
                <w:szCs w:val="20"/>
                <w:lang w:val="en-US"/>
              </w:rPr>
            </w:pPr>
            <w:r w:rsidRPr="004F13B8">
              <w:rPr>
                <w:rFonts w:ascii="Arial" w:hAnsi="Arial" w:cs="Arial"/>
                <w:i/>
                <w:sz w:val="20"/>
                <w:szCs w:val="20"/>
                <w:lang w:val="en-US"/>
              </w:rPr>
              <w:t>OXTR</w:t>
            </w:r>
          </w:p>
        </w:tc>
        <w:tc>
          <w:tcPr>
            <w:tcW w:w="2366" w:type="dxa"/>
          </w:tcPr>
          <w:p w14:paraId="03466AF8"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bCs/>
                <w:sz w:val="20"/>
                <w:szCs w:val="20"/>
                <w:lang w:val="en-US" w:bidi="en-US"/>
              </w:rPr>
              <w:t xml:space="preserve">rs53576 </w:t>
            </w:r>
          </w:p>
        </w:tc>
        <w:tc>
          <w:tcPr>
            <w:tcW w:w="1858" w:type="dxa"/>
          </w:tcPr>
          <w:p w14:paraId="3F824C3D" w14:textId="2B9EA22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 xml:space="preserve">188 </w:t>
            </w:r>
            <w:r w:rsidR="00FC5308">
              <w:rPr>
                <w:rFonts w:ascii="Arial" w:hAnsi="Arial" w:cs="Arial"/>
                <w:sz w:val="20"/>
                <w:szCs w:val="20"/>
                <w:lang w:val="en-US"/>
              </w:rPr>
              <w:t xml:space="preserve">adult </w:t>
            </w:r>
            <w:r w:rsidRPr="00C21C0A">
              <w:rPr>
                <w:rFonts w:ascii="Arial" w:hAnsi="Arial" w:cs="Arial"/>
                <w:sz w:val="20"/>
                <w:szCs w:val="20"/>
                <w:lang w:val="en-US"/>
              </w:rPr>
              <w:t>patients with depression; 225 healthy probands</w:t>
            </w:r>
          </w:p>
        </w:tc>
        <w:tc>
          <w:tcPr>
            <w:tcW w:w="1812" w:type="dxa"/>
          </w:tcPr>
          <w:p w14:paraId="04B39715" w14:textId="50415D70" w:rsidR="00C21C0A" w:rsidRPr="00C21C0A" w:rsidRDefault="00653D7E" w:rsidP="00E23A27">
            <w:pPr>
              <w:pStyle w:val="ListParagraph"/>
              <w:widowControl w:val="0"/>
              <w:ind w:left="0"/>
              <w:contextualSpacing w:val="0"/>
              <w:rPr>
                <w:rFonts w:ascii="Arial" w:hAnsi="Arial" w:cs="Arial"/>
                <w:sz w:val="20"/>
                <w:szCs w:val="20"/>
                <w:lang w:val="en-US"/>
              </w:rPr>
            </w:pPr>
            <w:r>
              <w:rPr>
                <w:rFonts w:ascii="Arial" w:hAnsi="Arial" w:cs="Arial"/>
                <w:bCs/>
                <w:sz w:val="20"/>
                <w:szCs w:val="20"/>
                <w:lang w:val="en-US" w:bidi="en-US"/>
              </w:rPr>
              <w:t xml:space="preserve">Combined </w:t>
            </w:r>
            <w:r w:rsidR="00C21C0A" w:rsidRPr="00C21C0A">
              <w:rPr>
                <w:rFonts w:ascii="Arial" w:hAnsi="Arial" w:cs="Arial"/>
                <w:bCs/>
                <w:sz w:val="20"/>
                <w:szCs w:val="20"/>
                <w:lang w:val="en-US" w:bidi="en-US"/>
              </w:rPr>
              <w:t xml:space="preserve">GG genotype </w:t>
            </w:r>
            <w:r w:rsidR="00E23A27">
              <w:rPr>
                <w:rFonts w:ascii="Arial" w:hAnsi="Arial" w:cs="Arial"/>
                <w:bCs/>
                <w:sz w:val="20"/>
                <w:szCs w:val="20"/>
                <w:lang w:val="en-US" w:bidi="en-US"/>
              </w:rPr>
              <w:t>and</w:t>
            </w:r>
            <w:r w:rsidR="00371CD6" w:rsidRPr="00C21C0A">
              <w:rPr>
                <w:rFonts w:ascii="Arial" w:hAnsi="Arial" w:cs="Arial"/>
                <w:bCs/>
                <w:sz w:val="20"/>
                <w:szCs w:val="20"/>
                <w:lang w:val="en-US" w:bidi="en-US"/>
              </w:rPr>
              <w:t xml:space="preserve"> </w:t>
            </w:r>
            <w:r w:rsidR="00C21C0A" w:rsidRPr="00C21C0A">
              <w:rPr>
                <w:rFonts w:ascii="Arial" w:hAnsi="Arial" w:cs="Arial"/>
                <w:bCs/>
                <w:sz w:val="20"/>
                <w:szCs w:val="20"/>
                <w:lang w:val="en-US" w:bidi="en-US"/>
              </w:rPr>
              <w:t>G protein β3 subunit (</w:t>
            </w:r>
            <w:r w:rsidR="00C21C0A" w:rsidRPr="00C21C0A">
              <w:rPr>
                <w:rFonts w:ascii="Arial" w:hAnsi="Arial" w:cs="Arial"/>
                <w:bCs/>
                <w:i/>
                <w:sz w:val="20"/>
                <w:szCs w:val="20"/>
                <w:lang w:val="en-US" w:bidi="en-US"/>
              </w:rPr>
              <w:t>Gβ3</w:t>
            </w:r>
            <w:r w:rsidR="00C21C0A" w:rsidRPr="00C21C0A">
              <w:rPr>
                <w:rFonts w:ascii="Arial" w:hAnsi="Arial" w:cs="Arial"/>
                <w:bCs/>
                <w:sz w:val="20"/>
                <w:szCs w:val="20"/>
                <w:lang w:val="en-US" w:bidi="en-US"/>
              </w:rPr>
              <w:t>)</w:t>
            </w:r>
            <w:r w:rsidR="00C21C0A" w:rsidRPr="00C21C0A">
              <w:rPr>
                <w:rFonts w:ascii="Arial" w:hAnsi="Arial" w:cs="Arial"/>
                <w:bCs/>
                <w:i/>
                <w:sz w:val="20"/>
                <w:szCs w:val="20"/>
                <w:lang w:val="en-US" w:bidi="en-US"/>
              </w:rPr>
              <w:t xml:space="preserve"> </w:t>
            </w:r>
            <w:r w:rsidR="00C21C0A" w:rsidRPr="00C21C0A">
              <w:rPr>
                <w:rFonts w:ascii="Arial" w:hAnsi="Arial" w:cs="Arial"/>
                <w:bCs/>
                <w:sz w:val="20"/>
                <w:szCs w:val="20"/>
                <w:lang w:val="en-US" w:bidi="en-US"/>
              </w:rPr>
              <w:t>rs5443 T allele associated with childhood and adult SAD</w:t>
            </w:r>
          </w:p>
        </w:tc>
        <w:tc>
          <w:tcPr>
            <w:tcW w:w="1804" w:type="dxa"/>
          </w:tcPr>
          <w:p w14:paraId="78B7BFB7" w14:textId="77777777" w:rsidR="00C21C0A" w:rsidRPr="00C21C0A" w:rsidRDefault="00C21C0A" w:rsidP="000D3EDF">
            <w:pPr>
              <w:pStyle w:val="ListParagraph"/>
              <w:widowControl w:val="0"/>
              <w:ind w:left="0"/>
              <w:contextualSpacing w:val="0"/>
              <w:rPr>
                <w:rFonts w:ascii="Arial" w:hAnsi="Arial" w:cs="Arial"/>
                <w:bCs/>
                <w:noProof/>
                <w:sz w:val="20"/>
                <w:szCs w:val="20"/>
                <w:lang w:val="en-US" w:bidi="en-US"/>
              </w:rPr>
            </w:pPr>
            <w:r w:rsidRPr="00C21C0A">
              <w:rPr>
                <w:rFonts w:ascii="Arial" w:hAnsi="Arial" w:cs="Arial"/>
                <w:bCs/>
                <w:noProof/>
                <w:sz w:val="20"/>
                <w:szCs w:val="20"/>
                <w:lang w:val="en-US" w:bidi="en-US"/>
              </w:rPr>
              <w:t xml:space="preserve">Costa et al., </w:t>
            </w:r>
          </w:p>
          <w:p w14:paraId="3C42CD6F"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bCs/>
                <w:noProof/>
                <w:sz w:val="20"/>
                <w:szCs w:val="20"/>
                <w:lang w:val="en-US" w:bidi="en-US"/>
              </w:rPr>
              <w:t>2017</w:t>
            </w:r>
          </w:p>
        </w:tc>
      </w:tr>
      <w:tr w:rsidR="001143C5" w:rsidRPr="00A9537A" w14:paraId="7A8D046C" w14:textId="77777777" w:rsidTr="00BF137D">
        <w:tc>
          <w:tcPr>
            <w:tcW w:w="1222" w:type="dxa"/>
          </w:tcPr>
          <w:p w14:paraId="6BF1476D" w14:textId="77777777" w:rsidR="00C21C0A" w:rsidRPr="004F13B8" w:rsidRDefault="00C21C0A" w:rsidP="000D3EDF">
            <w:pPr>
              <w:pStyle w:val="ListParagraph"/>
              <w:widowControl w:val="0"/>
              <w:ind w:left="0"/>
              <w:contextualSpacing w:val="0"/>
              <w:jc w:val="both"/>
              <w:rPr>
                <w:rFonts w:ascii="Arial" w:hAnsi="Arial" w:cs="Arial"/>
                <w:sz w:val="20"/>
                <w:szCs w:val="20"/>
                <w:u w:val="single"/>
                <w:lang w:val="en-US"/>
              </w:rPr>
            </w:pPr>
            <w:r w:rsidRPr="004F13B8">
              <w:rPr>
                <w:rFonts w:ascii="Arial" w:hAnsi="Arial" w:cs="Arial"/>
                <w:i/>
                <w:sz w:val="20"/>
                <w:szCs w:val="20"/>
                <w:lang w:val="en-US"/>
              </w:rPr>
              <w:t>OXTR</w:t>
            </w:r>
          </w:p>
        </w:tc>
        <w:tc>
          <w:tcPr>
            <w:tcW w:w="2366" w:type="dxa"/>
          </w:tcPr>
          <w:p w14:paraId="224E05D4"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bCs/>
                <w:sz w:val="20"/>
                <w:szCs w:val="20"/>
                <w:lang w:val="en-US" w:bidi="en-US"/>
              </w:rPr>
              <w:t xml:space="preserve">rs2254298 </w:t>
            </w:r>
          </w:p>
        </w:tc>
        <w:tc>
          <w:tcPr>
            <w:tcW w:w="1858" w:type="dxa"/>
          </w:tcPr>
          <w:p w14:paraId="264258C7" w14:textId="2562D54D"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 xml:space="preserve">93 bereaved </w:t>
            </w:r>
            <w:r w:rsidR="00FC5308">
              <w:rPr>
                <w:rFonts w:ascii="Arial" w:hAnsi="Arial" w:cs="Arial"/>
                <w:sz w:val="20"/>
                <w:szCs w:val="20"/>
                <w:lang w:val="en-US"/>
              </w:rPr>
              <w:t xml:space="preserve">adult </w:t>
            </w:r>
            <w:r w:rsidRPr="00C21C0A">
              <w:rPr>
                <w:rFonts w:ascii="Arial" w:hAnsi="Arial" w:cs="Arial"/>
                <w:sz w:val="20"/>
                <w:szCs w:val="20"/>
                <w:lang w:val="en-US"/>
              </w:rPr>
              <w:t>patients with affective and anxiety disorders</w:t>
            </w:r>
          </w:p>
        </w:tc>
        <w:tc>
          <w:tcPr>
            <w:tcW w:w="1812" w:type="dxa"/>
          </w:tcPr>
          <w:p w14:paraId="5A549E10" w14:textId="76AA66A7" w:rsidR="00C21C0A" w:rsidRPr="00C21C0A" w:rsidRDefault="00C21C0A" w:rsidP="007F7DD8">
            <w:pPr>
              <w:pStyle w:val="ListParagraph"/>
              <w:widowControl w:val="0"/>
              <w:ind w:left="0"/>
              <w:rPr>
                <w:rFonts w:ascii="Arial" w:hAnsi="Arial" w:cs="Arial"/>
                <w:sz w:val="20"/>
                <w:szCs w:val="20"/>
                <w:lang w:val="en-US"/>
              </w:rPr>
            </w:pPr>
            <w:r w:rsidRPr="00C21C0A">
              <w:rPr>
                <w:rFonts w:ascii="Arial" w:hAnsi="Arial" w:cs="Arial"/>
                <w:sz w:val="20"/>
                <w:szCs w:val="20"/>
                <w:lang w:val="en-US"/>
              </w:rPr>
              <w:t xml:space="preserve">In GG genotype carriers, higher separation anxiety </w:t>
            </w:r>
            <w:r w:rsidR="007F7DD8">
              <w:rPr>
                <w:rFonts w:ascii="Arial" w:hAnsi="Arial" w:cs="Arial"/>
                <w:sz w:val="20"/>
                <w:szCs w:val="20"/>
                <w:lang w:val="en-US"/>
              </w:rPr>
              <w:t>scores</w:t>
            </w:r>
            <w:r w:rsidR="007F7DD8" w:rsidRPr="00C21C0A">
              <w:rPr>
                <w:rFonts w:ascii="Arial" w:hAnsi="Arial" w:cs="Arial"/>
                <w:sz w:val="20"/>
                <w:szCs w:val="20"/>
                <w:lang w:val="en-US"/>
              </w:rPr>
              <w:t xml:space="preserve"> </w:t>
            </w:r>
            <w:r w:rsidRPr="00C21C0A">
              <w:rPr>
                <w:rFonts w:ascii="Arial" w:hAnsi="Arial" w:cs="Arial"/>
                <w:sz w:val="20"/>
                <w:szCs w:val="20"/>
                <w:lang w:val="en-US"/>
              </w:rPr>
              <w:t>(ASA-27) were related to increased complicated grief (ICG)</w:t>
            </w:r>
          </w:p>
        </w:tc>
        <w:tc>
          <w:tcPr>
            <w:tcW w:w="1804" w:type="dxa"/>
          </w:tcPr>
          <w:p w14:paraId="7B40A87F"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Schiele et al., 2018</w:t>
            </w:r>
          </w:p>
        </w:tc>
      </w:tr>
      <w:tr w:rsidR="001143C5" w:rsidRPr="00A9537A" w14:paraId="21FDA392" w14:textId="77777777" w:rsidTr="00BF137D">
        <w:tc>
          <w:tcPr>
            <w:tcW w:w="1222" w:type="dxa"/>
          </w:tcPr>
          <w:p w14:paraId="0EEF9FD8" w14:textId="77777777" w:rsidR="00C21C0A" w:rsidRPr="004F13B8" w:rsidRDefault="00C21C0A" w:rsidP="000D3EDF">
            <w:pPr>
              <w:pStyle w:val="ListParagraph"/>
              <w:widowControl w:val="0"/>
              <w:ind w:left="0"/>
              <w:contextualSpacing w:val="0"/>
              <w:jc w:val="both"/>
              <w:rPr>
                <w:rFonts w:ascii="Arial" w:hAnsi="Arial" w:cs="Arial"/>
                <w:i/>
                <w:sz w:val="20"/>
                <w:szCs w:val="20"/>
                <w:lang w:val="en-US"/>
              </w:rPr>
            </w:pPr>
            <w:r w:rsidRPr="004F13B8">
              <w:rPr>
                <w:rFonts w:ascii="Arial" w:hAnsi="Arial" w:cs="Arial"/>
                <w:i/>
                <w:sz w:val="20"/>
                <w:szCs w:val="20"/>
                <w:lang w:val="en-US"/>
              </w:rPr>
              <w:t>OXTR</w:t>
            </w:r>
          </w:p>
        </w:tc>
        <w:tc>
          <w:tcPr>
            <w:tcW w:w="2366" w:type="dxa"/>
          </w:tcPr>
          <w:p w14:paraId="19D3D7A5" w14:textId="54AE5BC7" w:rsidR="00C21C0A" w:rsidRPr="00C21C0A" w:rsidRDefault="00C21C0A" w:rsidP="000D3EDF">
            <w:pPr>
              <w:pStyle w:val="ListParagraph"/>
              <w:widowControl w:val="0"/>
              <w:ind w:left="0"/>
              <w:contextualSpacing w:val="0"/>
              <w:rPr>
                <w:rFonts w:ascii="Arial" w:hAnsi="Arial" w:cs="Arial"/>
                <w:bCs/>
                <w:sz w:val="20"/>
                <w:szCs w:val="20"/>
                <w:lang w:val="en-US" w:bidi="en-US"/>
              </w:rPr>
            </w:pPr>
            <w:r w:rsidRPr="00C21C0A">
              <w:rPr>
                <w:rFonts w:ascii="Arial" w:hAnsi="Arial" w:cs="Arial"/>
                <w:bCs/>
                <w:sz w:val="20"/>
                <w:szCs w:val="20"/>
                <w:lang w:val="en-US" w:bidi="en-US"/>
              </w:rPr>
              <w:t>rs968389</w:t>
            </w:r>
            <w:r w:rsidR="002B7B87">
              <w:rPr>
                <w:rFonts w:ascii="Arial" w:hAnsi="Arial" w:cs="Arial"/>
                <w:bCs/>
                <w:sz w:val="20"/>
                <w:szCs w:val="20"/>
                <w:lang w:val="en-US" w:bidi="en-US"/>
              </w:rPr>
              <w:t>,</w:t>
            </w:r>
            <w:r w:rsidR="002B7B87" w:rsidRPr="00C21C0A">
              <w:rPr>
                <w:rFonts w:ascii="Arial" w:hAnsi="Arial" w:cs="Arial"/>
                <w:bCs/>
                <w:sz w:val="20"/>
                <w:szCs w:val="20"/>
                <w:lang w:val="en-US" w:bidi="en-US"/>
              </w:rPr>
              <w:t xml:space="preserve"> rs53576, rs2254298, rs1042778</w:t>
            </w:r>
          </w:p>
        </w:tc>
        <w:tc>
          <w:tcPr>
            <w:tcW w:w="1858" w:type="dxa"/>
          </w:tcPr>
          <w:p w14:paraId="6F0494ED"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96 women pre- and post-partum</w:t>
            </w:r>
          </w:p>
        </w:tc>
        <w:tc>
          <w:tcPr>
            <w:tcW w:w="1812" w:type="dxa"/>
          </w:tcPr>
          <w:p w14:paraId="78C2C613" w14:textId="77777777" w:rsidR="001143C5" w:rsidRDefault="001143C5" w:rsidP="002B7B87">
            <w:pPr>
              <w:pStyle w:val="ListParagraph"/>
              <w:widowControl w:val="0"/>
              <w:ind w:left="0"/>
              <w:rPr>
                <w:rFonts w:ascii="Arial" w:hAnsi="Arial" w:cs="Arial"/>
                <w:bCs/>
                <w:sz w:val="20"/>
                <w:szCs w:val="20"/>
                <w:lang w:val="en-US" w:bidi="en-US"/>
              </w:rPr>
            </w:pPr>
            <w:r>
              <w:rPr>
                <w:rFonts w:ascii="Arial" w:hAnsi="Arial" w:cs="Arial"/>
                <w:bCs/>
                <w:sz w:val="20"/>
                <w:szCs w:val="20"/>
                <w:lang w:val="en-US" w:bidi="en-US"/>
              </w:rPr>
              <w:t xml:space="preserve">rs968389 </w:t>
            </w:r>
            <w:r w:rsidR="00C21C0A" w:rsidRPr="00C21C0A">
              <w:rPr>
                <w:rFonts w:ascii="Arial" w:hAnsi="Arial" w:cs="Arial"/>
                <w:bCs/>
                <w:sz w:val="20"/>
                <w:szCs w:val="20"/>
                <w:lang w:val="en-US" w:bidi="en-US"/>
              </w:rPr>
              <w:t>GG genotype associated with increased maternal separation anxiety post-partum (MSAS)</w:t>
            </w:r>
            <w:r>
              <w:rPr>
                <w:rFonts w:ascii="Arial" w:hAnsi="Arial" w:cs="Arial"/>
                <w:bCs/>
                <w:sz w:val="20"/>
                <w:szCs w:val="20"/>
                <w:lang w:val="en-US" w:bidi="en-US"/>
              </w:rPr>
              <w:t>;</w:t>
            </w:r>
          </w:p>
          <w:p w14:paraId="1DD24CF3" w14:textId="567D499E" w:rsidR="002B7B87" w:rsidRPr="00C21C0A" w:rsidRDefault="002B7B87" w:rsidP="002B7B87">
            <w:pPr>
              <w:pStyle w:val="ListParagraph"/>
              <w:widowControl w:val="0"/>
              <w:ind w:left="0"/>
              <w:rPr>
                <w:rFonts w:ascii="Arial" w:hAnsi="Arial" w:cs="Arial"/>
                <w:sz w:val="20"/>
                <w:szCs w:val="20"/>
                <w:lang w:val="en-US"/>
              </w:rPr>
            </w:pPr>
            <w:r>
              <w:rPr>
                <w:rFonts w:ascii="Arial" w:hAnsi="Arial" w:cs="Arial"/>
                <w:bCs/>
                <w:sz w:val="20"/>
                <w:szCs w:val="20"/>
                <w:lang w:val="en-US" w:bidi="en-US"/>
              </w:rPr>
              <w:t xml:space="preserve">combined </w:t>
            </w:r>
            <w:r w:rsidR="001143C5">
              <w:rPr>
                <w:rFonts w:ascii="Arial" w:hAnsi="Arial" w:cs="Arial"/>
                <w:bCs/>
                <w:sz w:val="20"/>
                <w:szCs w:val="20"/>
                <w:lang w:val="en-US" w:bidi="en-US"/>
              </w:rPr>
              <w:t xml:space="preserve">rs968389, </w:t>
            </w:r>
            <w:r>
              <w:rPr>
                <w:rFonts w:ascii="Arial" w:hAnsi="Arial" w:cs="Arial"/>
                <w:bCs/>
                <w:sz w:val="20"/>
                <w:szCs w:val="20"/>
                <w:lang w:val="en-US" w:bidi="en-US"/>
              </w:rPr>
              <w:t xml:space="preserve">rs53576, rs2254298 and </w:t>
            </w:r>
            <w:r w:rsidRPr="00C21C0A">
              <w:rPr>
                <w:rFonts w:ascii="Arial" w:hAnsi="Arial" w:cs="Arial"/>
                <w:bCs/>
                <w:sz w:val="20"/>
                <w:szCs w:val="20"/>
                <w:lang w:val="en-US" w:bidi="en-US"/>
              </w:rPr>
              <w:t xml:space="preserve">rs1042778 </w:t>
            </w:r>
            <w:r>
              <w:rPr>
                <w:rFonts w:ascii="Arial" w:hAnsi="Arial" w:cs="Arial"/>
                <w:bCs/>
                <w:sz w:val="20"/>
                <w:szCs w:val="20"/>
                <w:lang w:val="en-US" w:bidi="en-US"/>
              </w:rPr>
              <w:t>h</w:t>
            </w:r>
            <w:r w:rsidRPr="00C21C0A">
              <w:rPr>
                <w:rFonts w:ascii="Arial" w:hAnsi="Arial" w:cs="Arial"/>
                <w:bCs/>
                <w:sz w:val="20"/>
                <w:szCs w:val="20"/>
                <w:lang w:val="en-US" w:bidi="en-US"/>
              </w:rPr>
              <w:t>igher cumulative</w:t>
            </w:r>
            <w:r>
              <w:rPr>
                <w:rFonts w:ascii="Arial" w:hAnsi="Arial" w:cs="Arial"/>
                <w:bCs/>
                <w:sz w:val="20"/>
                <w:szCs w:val="20"/>
                <w:lang w:val="en-US" w:bidi="en-US"/>
              </w:rPr>
              <w:t xml:space="preserve"> </w:t>
            </w:r>
            <w:r w:rsidRPr="00C21C0A">
              <w:rPr>
                <w:rFonts w:ascii="Arial" w:hAnsi="Arial" w:cs="Arial"/>
                <w:bCs/>
                <w:sz w:val="20"/>
                <w:szCs w:val="20"/>
                <w:lang w:val="en-US" w:bidi="en-US"/>
              </w:rPr>
              <w:t>genetic risk score and high separation anxiety pre-partum (ASA-27) associated with reduced maternal sensitivity post-partum</w:t>
            </w:r>
          </w:p>
        </w:tc>
        <w:tc>
          <w:tcPr>
            <w:tcW w:w="1804" w:type="dxa"/>
          </w:tcPr>
          <w:p w14:paraId="27DEBBB4" w14:textId="77777777" w:rsidR="00C21C0A" w:rsidRPr="00C21C0A" w:rsidRDefault="00C21C0A" w:rsidP="000D3EDF">
            <w:pPr>
              <w:pStyle w:val="ListParagraph"/>
              <w:widowControl w:val="0"/>
              <w:ind w:left="0"/>
              <w:contextualSpacing w:val="0"/>
              <w:rPr>
                <w:rFonts w:ascii="Arial" w:hAnsi="Arial" w:cs="Arial"/>
                <w:bCs/>
                <w:noProof/>
                <w:sz w:val="20"/>
                <w:szCs w:val="20"/>
                <w:lang w:val="en-US" w:bidi="en-US"/>
              </w:rPr>
            </w:pPr>
            <w:r w:rsidRPr="00C21C0A">
              <w:rPr>
                <w:rFonts w:ascii="Arial" w:hAnsi="Arial" w:cs="Arial"/>
                <w:bCs/>
                <w:noProof/>
                <w:sz w:val="20"/>
                <w:szCs w:val="20"/>
                <w:lang w:val="en-US" w:bidi="en-US"/>
              </w:rPr>
              <w:t xml:space="preserve">Mehta et al., </w:t>
            </w:r>
          </w:p>
          <w:p w14:paraId="26D3AF6D" w14:textId="77777777" w:rsidR="00C21C0A" w:rsidRPr="00C21C0A" w:rsidRDefault="00C21C0A" w:rsidP="000D3EDF">
            <w:pPr>
              <w:pStyle w:val="ListParagraph"/>
              <w:widowControl w:val="0"/>
              <w:ind w:left="0"/>
              <w:contextualSpacing w:val="0"/>
              <w:rPr>
                <w:rFonts w:ascii="Arial" w:hAnsi="Arial" w:cs="Arial"/>
                <w:sz w:val="20"/>
                <w:szCs w:val="20"/>
                <w:u w:val="single"/>
                <w:lang w:val="en-US"/>
              </w:rPr>
            </w:pPr>
            <w:r w:rsidRPr="00C21C0A">
              <w:rPr>
                <w:rFonts w:ascii="Arial" w:hAnsi="Arial" w:cs="Arial"/>
                <w:bCs/>
                <w:noProof/>
                <w:sz w:val="20"/>
                <w:szCs w:val="20"/>
                <w:lang w:val="en-US" w:bidi="en-US"/>
              </w:rPr>
              <w:t>2016</w:t>
            </w:r>
          </w:p>
        </w:tc>
      </w:tr>
      <w:tr w:rsidR="001143C5" w:rsidRPr="00A9537A" w14:paraId="307F0997" w14:textId="77777777" w:rsidTr="00BF137D">
        <w:tc>
          <w:tcPr>
            <w:tcW w:w="1222" w:type="dxa"/>
          </w:tcPr>
          <w:p w14:paraId="616B085C" w14:textId="02311420" w:rsidR="00C21C0A" w:rsidRPr="004F13B8" w:rsidRDefault="00350AB2" w:rsidP="00350AB2">
            <w:pPr>
              <w:pStyle w:val="ListParagraph"/>
              <w:widowControl w:val="0"/>
              <w:ind w:left="0"/>
              <w:contextualSpacing w:val="0"/>
              <w:jc w:val="both"/>
              <w:rPr>
                <w:rFonts w:ascii="Arial" w:hAnsi="Arial" w:cs="Arial"/>
                <w:i/>
                <w:sz w:val="20"/>
                <w:szCs w:val="20"/>
                <w:lang w:val="en-US"/>
              </w:rPr>
            </w:pPr>
            <w:r>
              <w:rPr>
                <w:rFonts w:ascii="Arial" w:hAnsi="Arial" w:cs="Arial"/>
                <w:i/>
                <w:sz w:val="20"/>
                <w:szCs w:val="20"/>
                <w:lang w:val="en-US"/>
              </w:rPr>
              <w:t>SLC6A4</w:t>
            </w:r>
          </w:p>
        </w:tc>
        <w:tc>
          <w:tcPr>
            <w:tcW w:w="2366" w:type="dxa"/>
          </w:tcPr>
          <w:p w14:paraId="622C88DD" w14:textId="77777777" w:rsidR="00C21C0A" w:rsidRPr="00C21C0A" w:rsidRDefault="00C21C0A" w:rsidP="000D3EDF">
            <w:pPr>
              <w:pStyle w:val="ListParagraph"/>
              <w:widowControl w:val="0"/>
              <w:ind w:left="0"/>
              <w:contextualSpacing w:val="0"/>
              <w:rPr>
                <w:rFonts w:ascii="Arial" w:hAnsi="Arial" w:cs="Arial"/>
                <w:bCs/>
                <w:sz w:val="20"/>
                <w:szCs w:val="20"/>
                <w:lang w:val="en-US" w:bidi="en-US"/>
              </w:rPr>
            </w:pPr>
            <w:r w:rsidRPr="00E23A27">
              <w:rPr>
                <w:rFonts w:ascii="Arial" w:hAnsi="Arial" w:cs="Arial"/>
                <w:bCs/>
                <w:i/>
                <w:sz w:val="20"/>
                <w:szCs w:val="20"/>
                <w:lang w:val="en-US" w:bidi="en-US"/>
              </w:rPr>
              <w:t>5-HTT</w:t>
            </w:r>
            <w:r w:rsidRPr="00C21C0A">
              <w:rPr>
                <w:rFonts w:ascii="Arial" w:hAnsi="Arial" w:cs="Arial"/>
                <w:bCs/>
                <w:sz w:val="20"/>
                <w:szCs w:val="20"/>
                <w:lang w:val="en-US" w:bidi="en-US"/>
              </w:rPr>
              <w:t>LPR</w:t>
            </w:r>
          </w:p>
        </w:tc>
        <w:tc>
          <w:tcPr>
            <w:tcW w:w="1858" w:type="dxa"/>
          </w:tcPr>
          <w:p w14:paraId="618B5F26" w14:textId="2413C46A"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bCs/>
                <w:sz w:val="20"/>
                <w:szCs w:val="20"/>
                <w:lang w:val="en-US" w:bidi="en-US"/>
              </w:rPr>
              <w:t xml:space="preserve">194 </w:t>
            </w:r>
            <w:r w:rsidR="00FC5308">
              <w:rPr>
                <w:rFonts w:ascii="Arial" w:hAnsi="Arial" w:cs="Arial"/>
                <w:bCs/>
                <w:sz w:val="20"/>
                <w:szCs w:val="20"/>
                <w:lang w:val="en-US" w:bidi="en-US"/>
              </w:rPr>
              <w:t xml:space="preserve">adult </w:t>
            </w:r>
            <w:r w:rsidRPr="00C21C0A">
              <w:rPr>
                <w:rFonts w:ascii="Arial" w:hAnsi="Arial" w:cs="Arial"/>
                <w:bCs/>
                <w:sz w:val="20"/>
                <w:szCs w:val="20"/>
                <w:lang w:val="en-US" w:bidi="en-US"/>
              </w:rPr>
              <w:t>PD patients, 172 healthy probands</w:t>
            </w:r>
          </w:p>
        </w:tc>
        <w:tc>
          <w:tcPr>
            <w:tcW w:w="1812" w:type="dxa"/>
          </w:tcPr>
          <w:p w14:paraId="3ACE1EFB" w14:textId="1E6750D9" w:rsidR="00C21C0A" w:rsidRPr="00C21C0A" w:rsidRDefault="00C21C0A" w:rsidP="000D3EDF">
            <w:pPr>
              <w:pStyle w:val="ListParagraph"/>
              <w:widowControl w:val="0"/>
              <w:ind w:left="0"/>
              <w:rPr>
                <w:rFonts w:ascii="Arial" w:hAnsi="Arial" w:cs="Arial"/>
                <w:bCs/>
                <w:sz w:val="20"/>
                <w:szCs w:val="20"/>
                <w:lang w:val="en-US" w:bidi="en-US"/>
              </w:rPr>
            </w:pPr>
            <w:r w:rsidRPr="00C21C0A">
              <w:rPr>
                <w:rFonts w:ascii="Arial" w:hAnsi="Arial" w:cs="Arial"/>
                <w:bCs/>
                <w:sz w:val="20"/>
                <w:szCs w:val="20"/>
                <w:lang w:val="en-US" w:bidi="en-US"/>
              </w:rPr>
              <w:t>Interactive effect of SS genotype and a higher number of separation life events</w:t>
            </w:r>
            <w:r w:rsidRPr="00C21C0A">
              <w:rPr>
                <w:rFonts w:ascii="Arial" w:hAnsi="Arial" w:cs="Arial"/>
                <w:sz w:val="20"/>
                <w:szCs w:val="20"/>
                <w:lang w:val="en-US"/>
              </w:rPr>
              <w:t xml:space="preserve"> on </w:t>
            </w:r>
            <w:r w:rsidR="00197B32">
              <w:rPr>
                <w:rFonts w:ascii="Arial" w:hAnsi="Arial" w:cs="Arial"/>
                <w:sz w:val="20"/>
                <w:szCs w:val="20"/>
                <w:lang w:val="en-US"/>
              </w:rPr>
              <w:t xml:space="preserve">PD diagnosis and on </w:t>
            </w:r>
            <w:r w:rsidRPr="00C21C0A">
              <w:rPr>
                <w:rFonts w:ascii="Arial" w:hAnsi="Arial" w:cs="Arial"/>
                <w:sz w:val="20"/>
                <w:szCs w:val="20"/>
                <w:lang w:val="en-US"/>
              </w:rPr>
              <w:t xml:space="preserve">increased </w:t>
            </w:r>
            <w:r w:rsidRPr="00C21C0A">
              <w:rPr>
                <w:rFonts w:ascii="Arial" w:hAnsi="Arial" w:cs="Arial"/>
                <w:bCs/>
                <w:sz w:val="20"/>
                <w:szCs w:val="20"/>
                <w:lang w:val="en-US" w:bidi="en-US"/>
              </w:rPr>
              <w:t xml:space="preserve">harm avoidance (HA) in the combined sample </w:t>
            </w:r>
          </w:p>
        </w:tc>
        <w:tc>
          <w:tcPr>
            <w:tcW w:w="1804" w:type="dxa"/>
          </w:tcPr>
          <w:p w14:paraId="1087456C" w14:textId="77777777" w:rsidR="00C21C0A" w:rsidRPr="00C21C0A" w:rsidRDefault="00C21C0A" w:rsidP="000D3EDF">
            <w:pPr>
              <w:pStyle w:val="ListParagraph"/>
              <w:widowControl w:val="0"/>
              <w:ind w:left="0"/>
              <w:contextualSpacing w:val="0"/>
              <w:rPr>
                <w:rFonts w:ascii="Arial" w:hAnsi="Arial" w:cs="Arial"/>
                <w:bCs/>
                <w:noProof/>
                <w:sz w:val="20"/>
                <w:szCs w:val="20"/>
                <w:lang w:val="en-US" w:bidi="en-US"/>
              </w:rPr>
            </w:pPr>
            <w:r w:rsidRPr="00C21C0A">
              <w:rPr>
                <w:rFonts w:ascii="Arial" w:hAnsi="Arial" w:cs="Arial"/>
                <w:bCs/>
                <w:noProof/>
                <w:sz w:val="20"/>
                <w:szCs w:val="20"/>
                <w:lang w:val="en-US" w:bidi="en-US"/>
              </w:rPr>
              <w:t>Choe et al., 2013</w:t>
            </w:r>
          </w:p>
        </w:tc>
      </w:tr>
      <w:tr w:rsidR="001143C5" w:rsidRPr="00A9537A" w14:paraId="1775E220" w14:textId="77777777" w:rsidTr="00BF137D">
        <w:tc>
          <w:tcPr>
            <w:tcW w:w="1222" w:type="dxa"/>
          </w:tcPr>
          <w:p w14:paraId="149FB907" w14:textId="77777777" w:rsidR="00C21C0A" w:rsidRPr="004F13B8" w:rsidRDefault="00C21C0A" w:rsidP="000D3EDF">
            <w:pPr>
              <w:pStyle w:val="ListParagraph"/>
              <w:widowControl w:val="0"/>
              <w:ind w:left="0"/>
              <w:contextualSpacing w:val="0"/>
              <w:jc w:val="both"/>
              <w:rPr>
                <w:rFonts w:ascii="Arial" w:hAnsi="Arial" w:cs="Arial"/>
                <w:i/>
                <w:sz w:val="20"/>
                <w:szCs w:val="20"/>
                <w:lang w:val="en-US"/>
              </w:rPr>
            </w:pPr>
            <w:r w:rsidRPr="004F13B8">
              <w:rPr>
                <w:rFonts w:ascii="Arial" w:hAnsi="Arial" w:cs="Arial"/>
                <w:i/>
                <w:sz w:val="20"/>
                <w:szCs w:val="20"/>
                <w:lang w:val="en-US"/>
              </w:rPr>
              <w:t>OPRM1</w:t>
            </w:r>
          </w:p>
        </w:tc>
        <w:tc>
          <w:tcPr>
            <w:tcW w:w="2366" w:type="dxa"/>
          </w:tcPr>
          <w:p w14:paraId="4E8A0CD8" w14:textId="77777777" w:rsidR="00C21C0A" w:rsidRPr="00C21C0A" w:rsidRDefault="00C21C0A" w:rsidP="000D3EDF">
            <w:pPr>
              <w:pStyle w:val="ListParagraph"/>
              <w:widowControl w:val="0"/>
              <w:ind w:left="0"/>
              <w:contextualSpacing w:val="0"/>
              <w:rPr>
                <w:rFonts w:ascii="Arial" w:hAnsi="Arial" w:cs="Arial"/>
                <w:bCs/>
                <w:sz w:val="20"/>
                <w:szCs w:val="20"/>
                <w:lang w:val="en-US" w:bidi="en-US"/>
              </w:rPr>
            </w:pPr>
            <w:r w:rsidRPr="00C21C0A">
              <w:rPr>
                <w:rFonts w:ascii="Arial" w:hAnsi="Arial" w:cs="Arial"/>
                <w:sz w:val="20"/>
                <w:szCs w:val="20"/>
                <w:lang w:val="en-US"/>
              </w:rPr>
              <w:t>rs1799971 (A118G)</w:t>
            </w:r>
          </w:p>
        </w:tc>
        <w:tc>
          <w:tcPr>
            <w:tcW w:w="1858" w:type="dxa"/>
          </w:tcPr>
          <w:p w14:paraId="211BA95D" w14:textId="05C76130"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 xml:space="preserve">44 </w:t>
            </w:r>
            <w:r w:rsidR="00373B16">
              <w:rPr>
                <w:rFonts w:ascii="Arial" w:hAnsi="Arial" w:cs="Arial"/>
                <w:sz w:val="20"/>
                <w:szCs w:val="20"/>
                <w:lang w:val="en-US"/>
              </w:rPr>
              <w:t xml:space="preserve">non-clinical </w:t>
            </w:r>
            <w:r w:rsidRPr="00C21C0A">
              <w:rPr>
                <w:rFonts w:ascii="Arial" w:hAnsi="Arial" w:cs="Arial"/>
                <w:sz w:val="20"/>
                <w:szCs w:val="20"/>
                <w:lang w:val="en-US"/>
              </w:rPr>
              <w:t>children</w:t>
            </w:r>
          </w:p>
        </w:tc>
        <w:tc>
          <w:tcPr>
            <w:tcW w:w="1812" w:type="dxa"/>
          </w:tcPr>
          <w:p w14:paraId="3D3D2808" w14:textId="77777777" w:rsidR="00C21C0A" w:rsidRPr="00C21C0A" w:rsidRDefault="00C21C0A" w:rsidP="000D3EDF">
            <w:pPr>
              <w:pStyle w:val="ListParagraph"/>
              <w:widowControl w:val="0"/>
              <w:ind w:left="0"/>
              <w:rPr>
                <w:rFonts w:ascii="Arial" w:hAnsi="Arial" w:cs="Arial"/>
                <w:bCs/>
                <w:sz w:val="20"/>
                <w:szCs w:val="20"/>
                <w:lang w:val="en-US" w:bidi="en-US"/>
              </w:rPr>
            </w:pPr>
            <w:r w:rsidRPr="00C21C0A">
              <w:rPr>
                <w:rFonts w:ascii="Arial" w:hAnsi="Arial" w:cs="Arial"/>
                <w:bCs/>
                <w:sz w:val="20"/>
                <w:szCs w:val="20"/>
                <w:lang w:val="en-US" w:bidi="en-US"/>
              </w:rPr>
              <w:t xml:space="preserve">G allele </w:t>
            </w:r>
            <w:r w:rsidRPr="00C21C0A">
              <w:rPr>
                <w:rFonts w:ascii="Arial" w:hAnsi="Arial" w:cs="Arial"/>
                <w:sz w:val="20"/>
                <w:szCs w:val="20"/>
                <w:lang w:val="en-US"/>
              </w:rPr>
              <w:t>associated with separation anxiety disorder symptoms in interaction with low mother-child language style matching</w:t>
            </w:r>
          </w:p>
        </w:tc>
        <w:tc>
          <w:tcPr>
            <w:tcW w:w="1804" w:type="dxa"/>
          </w:tcPr>
          <w:p w14:paraId="6E358D2D" w14:textId="77777777" w:rsidR="00C21C0A" w:rsidRPr="00C21C0A" w:rsidRDefault="00C21C0A" w:rsidP="000D3EDF">
            <w:pPr>
              <w:pStyle w:val="ListParagraph"/>
              <w:widowControl w:val="0"/>
              <w:ind w:left="0"/>
              <w:contextualSpacing w:val="0"/>
              <w:rPr>
                <w:rFonts w:ascii="Arial" w:hAnsi="Arial" w:cs="Arial"/>
                <w:bCs/>
                <w:noProof/>
                <w:sz w:val="20"/>
                <w:szCs w:val="20"/>
                <w:lang w:val="en-US" w:bidi="en-US"/>
              </w:rPr>
            </w:pPr>
            <w:r w:rsidRPr="00C21C0A">
              <w:rPr>
                <w:rFonts w:ascii="Arial" w:hAnsi="Arial" w:cs="Arial"/>
                <w:noProof/>
                <w:sz w:val="20"/>
                <w:szCs w:val="20"/>
                <w:lang w:val="en-US"/>
              </w:rPr>
              <w:t>Boparai et al., 2018</w:t>
            </w:r>
          </w:p>
        </w:tc>
      </w:tr>
      <w:tr w:rsidR="001143C5" w:rsidRPr="00A9537A" w14:paraId="0EF35BC0" w14:textId="77777777" w:rsidTr="00BF137D">
        <w:tc>
          <w:tcPr>
            <w:tcW w:w="1222" w:type="dxa"/>
          </w:tcPr>
          <w:p w14:paraId="207092F5" w14:textId="77777777" w:rsidR="00C21C0A" w:rsidRPr="00B30B6B" w:rsidRDefault="00C21C0A" w:rsidP="000D3EDF">
            <w:pPr>
              <w:pStyle w:val="ListParagraph"/>
              <w:widowControl w:val="0"/>
              <w:ind w:left="0"/>
              <w:contextualSpacing w:val="0"/>
              <w:jc w:val="both"/>
              <w:rPr>
                <w:rFonts w:ascii="Arial" w:hAnsi="Arial" w:cs="Arial"/>
                <w:i/>
                <w:sz w:val="20"/>
                <w:szCs w:val="20"/>
                <w:lang w:val="en-US"/>
              </w:rPr>
            </w:pPr>
            <w:r w:rsidRPr="00B30B6B">
              <w:rPr>
                <w:rFonts w:ascii="Arial" w:hAnsi="Arial" w:cs="Arial"/>
                <w:i/>
                <w:sz w:val="20"/>
                <w:szCs w:val="20"/>
                <w:lang w:val="en-US"/>
              </w:rPr>
              <w:t>DRD4</w:t>
            </w:r>
          </w:p>
        </w:tc>
        <w:tc>
          <w:tcPr>
            <w:tcW w:w="2366" w:type="dxa"/>
          </w:tcPr>
          <w:p w14:paraId="19C296B9" w14:textId="77777777" w:rsidR="00C21C0A" w:rsidRPr="00C21C0A" w:rsidRDefault="00C21C0A" w:rsidP="000D3EDF">
            <w:pPr>
              <w:pStyle w:val="ListParagraph"/>
              <w:widowControl w:val="0"/>
              <w:ind w:left="0"/>
              <w:contextualSpacing w:val="0"/>
              <w:rPr>
                <w:rFonts w:ascii="Arial" w:hAnsi="Arial" w:cs="Arial"/>
                <w:bCs/>
                <w:sz w:val="20"/>
                <w:szCs w:val="20"/>
                <w:lang w:val="en-US" w:bidi="en-US"/>
              </w:rPr>
            </w:pPr>
            <w:r w:rsidRPr="00C21C0A">
              <w:rPr>
                <w:rFonts w:ascii="Arial" w:hAnsi="Arial" w:cs="Arial"/>
                <w:sz w:val="20"/>
                <w:szCs w:val="20"/>
                <w:lang w:val="en-US"/>
              </w:rPr>
              <w:t>Exon 3 48-bp VNTR</w:t>
            </w:r>
          </w:p>
        </w:tc>
        <w:tc>
          <w:tcPr>
            <w:tcW w:w="1858" w:type="dxa"/>
          </w:tcPr>
          <w:p w14:paraId="591D0941"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66 children with autism spectrum disorders</w:t>
            </w:r>
          </w:p>
        </w:tc>
        <w:tc>
          <w:tcPr>
            <w:tcW w:w="1812" w:type="dxa"/>
          </w:tcPr>
          <w:p w14:paraId="49F8D87B" w14:textId="4B8F615A" w:rsidR="00C21C0A" w:rsidRPr="00C21C0A" w:rsidRDefault="00C21C0A" w:rsidP="00373B16">
            <w:pPr>
              <w:pStyle w:val="ListParagraph"/>
              <w:widowControl w:val="0"/>
              <w:ind w:left="0"/>
              <w:rPr>
                <w:rFonts w:ascii="Arial" w:hAnsi="Arial" w:cs="Arial"/>
                <w:bCs/>
                <w:sz w:val="20"/>
                <w:szCs w:val="20"/>
                <w:lang w:val="en-US" w:bidi="en-US"/>
              </w:rPr>
            </w:pPr>
            <w:r w:rsidRPr="00C21C0A">
              <w:rPr>
                <w:rFonts w:ascii="Arial" w:hAnsi="Arial" w:cs="Arial"/>
                <w:sz w:val="20"/>
                <w:szCs w:val="20"/>
                <w:lang w:val="en-US"/>
              </w:rPr>
              <w:t xml:space="preserve">Association of 7-repeat allele </w:t>
            </w:r>
            <w:r w:rsidR="00373B16">
              <w:rPr>
                <w:rFonts w:ascii="Arial" w:hAnsi="Arial" w:cs="Arial"/>
                <w:sz w:val="20"/>
                <w:szCs w:val="20"/>
                <w:lang w:val="en-US"/>
              </w:rPr>
              <w:t>with</w:t>
            </w:r>
            <w:r w:rsidR="00373B16" w:rsidRPr="00C21C0A">
              <w:rPr>
                <w:rFonts w:ascii="Arial" w:hAnsi="Arial" w:cs="Arial"/>
                <w:sz w:val="20"/>
                <w:szCs w:val="20"/>
                <w:lang w:val="en-US"/>
              </w:rPr>
              <w:t xml:space="preserve"> </w:t>
            </w:r>
            <w:r w:rsidRPr="00C21C0A">
              <w:rPr>
                <w:rFonts w:ascii="Arial" w:hAnsi="Arial" w:cs="Arial"/>
                <w:sz w:val="20"/>
                <w:szCs w:val="20"/>
                <w:lang w:val="en-US"/>
              </w:rPr>
              <w:t>maternal ratings of separation anxiety</w:t>
            </w:r>
          </w:p>
        </w:tc>
        <w:tc>
          <w:tcPr>
            <w:tcW w:w="1804" w:type="dxa"/>
          </w:tcPr>
          <w:p w14:paraId="6A95C6AA" w14:textId="77777777" w:rsidR="00C21C0A" w:rsidRPr="00C21C0A" w:rsidRDefault="00C21C0A" w:rsidP="000D3EDF">
            <w:pPr>
              <w:pStyle w:val="ListParagraph"/>
              <w:widowControl w:val="0"/>
              <w:ind w:left="0"/>
              <w:contextualSpacing w:val="0"/>
              <w:rPr>
                <w:rFonts w:ascii="Arial" w:hAnsi="Arial" w:cs="Arial"/>
                <w:bCs/>
                <w:noProof/>
                <w:sz w:val="20"/>
                <w:szCs w:val="20"/>
                <w:lang w:val="en-US" w:bidi="en-US"/>
              </w:rPr>
            </w:pPr>
            <w:r w:rsidRPr="00C21C0A">
              <w:rPr>
                <w:rFonts w:ascii="Arial" w:hAnsi="Arial" w:cs="Arial"/>
                <w:noProof/>
                <w:sz w:val="20"/>
                <w:szCs w:val="20"/>
                <w:lang w:val="en-US"/>
              </w:rPr>
              <w:t>Gadow et al., 2010</w:t>
            </w:r>
          </w:p>
        </w:tc>
      </w:tr>
      <w:tr w:rsidR="001143C5" w:rsidRPr="00BA3C77" w14:paraId="00EE1FFD" w14:textId="77777777" w:rsidTr="00BF137D">
        <w:tc>
          <w:tcPr>
            <w:tcW w:w="1222" w:type="dxa"/>
          </w:tcPr>
          <w:p w14:paraId="29138F1F" w14:textId="77777777" w:rsidR="00C21C0A" w:rsidRPr="00B30B6B" w:rsidRDefault="00C21C0A" w:rsidP="000D3EDF">
            <w:pPr>
              <w:pStyle w:val="ListParagraph"/>
              <w:widowControl w:val="0"/>
              <w:ind w:left="0"/>
              <w:contextualSpacing w:val="0"/>
              <w:jc w:val="both"/>
              <w:rPr>
                <w:rFonts w:ascii="Arial" w:hAnsi="Arial" w:cs="Arial"/>
                <w:i/>
                <w:sz w:val="20"/>
                <w:szCs w:val="20"/>
                <w:lang w:val="en-US"/>
              </w:rPr>
            </w:pPr>
            <w:r w:rsidRPr="00B30B6B">
              <w:rPr>
                <w:rFonts w:ascii="Arial" w:hAnsi="Arial" w:cs="Arial"/>
                <w:i/>
                <w:sz w:val="20"/>
                <w:szCs w:val="20"/>
                <w:lang w:val="en-US"/>
              </w:rPr>
              <w:t>DRD4</w:t>
            </w:r>
          </w:p>
        </w:tc>
        <w:tc>
          <w:tcPr>
            <w:tcW w:w="2366" w:type="dxa"/>
          </w:tcPr>
          <w:p w14:paraId="6E665ED7" w14:textId="77777777" w:rsidR="00C21C0A" w:rsidRPr="00C21C0A" w:rsidRDefault="00C21C0A" w:rsidP="000D3EDF">
            <w:pPr>
              <w:pStyle w:val="ListParagraph"/>
              <w:widowControl w:val="0"/>
              <w:ind w:left="0"/>
              <w:contextualSpacing w:val="0"/>
              <w:rPr>
                <w:rFonts w:ascii="Arial" w:hAnsi="Arial" w:cs="Arial"/>
                <w:bCs/>
                <w:sz w:val="20"/>
                <w:szCs w:val="20"/>
                <w:lang w:bidi="en-US"/>
              </w:rPr>
            </w:pPr>
            <w:r w:rsidRPr="00C21C0A">
              <w:rPr>
                <w:rFonts w:ascii="Arial" w:hAnsi="Arial" w:cs="Arial"/>
                <w:sz w:val="20"/>
                <w:szCs w:val="20"/>
              </w:rPr>
              <w:t xml:space="preserve">Exon 3 48-bp VNTR; </w:t>
            </w:r>
            <w:r w:rsidRPr="00C21C0A">
              <w:rPr>
                <w:rStyle w:val="st1"/>
                <w:rFonts w:ascii="Arial" w:hAnsi="Arial" w:cs="Arial"/>
                <w:sz w:val="20"/>
                <w:szCs w:val="20"/>
              </w:rPr>
              <w:t>rs1800955 (</w:t>
            </w:r>
            <w:r w:rsidRPr="00C21C0A">
              <w:rPr>
                <w:rFonts w:ascii="Arial" w:hAnsi="Arial" w:cs="Arial"/>
                <w:sz w:val="20"/>
                <w:szCs w:val="20"/>
              </w:rPr>
              <w:t>−521C/T)</w:t>
            </w:r>
          </w:p>
        </w:tc>
        <w:tc>
          <w:tcPr>
            <w:tcW w:w="1858" w:type="dxa"/>
          </w:tcPr>
          <w:p w14:paraId="6851625A" w14:textId="77777777"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 xml:space="preserve">90/95 non-clinical 1-year-old children </w:t>
            </w:r>
          </w:p>
        </w:tc>
        <w:tc>
          <w:tcPr>
            <w:tcW w:w="1812" w:type="dxa"/>
          </w:tcPr>
          <w:p w14:paraId="15370777" w14:textId="77777777" w:rsidR="00C21C0A" w:rsidRPr="00C21C0A" w:rsidRDefault="00C21C0A" w:rsidP="000D3EDF">
            <w:pPr>
              <w:pStyle w:val="ListParagraph"/>
              <w:widowControl w:val="0"/>
              <w:ind w:left="0"/>
              <w:rPr>
                <w:rFonts w:ascii="Arial" w:hAnsi="Arial" w:cs="Arial"/>
                <w:bCs/>
                <w:sz w:val="20"/>
                <w:szCs w:val="20"/>
                <w:lang w:val="en-US" w:bidi="en-US"/>
              </w:rPr>
            </w:pPr>
            <w:r w:rsidRPr="00C21C0A">
              <w:rPr>
                <w:rFonts w:ascii="Arial" w:hAnsi="Arial" w:cs="Arial"/>
                <w:sz w:val="20"/>
                <w:szCs w:val="20"/>
                <w:lang w:val="en-US"/>
              </w:rPr>
              <w:t>VNTR 7-repeat allele associated with disorganized attachment reflecting infants’ ability to cope with separation anxiety; effect further enhanced by −521 T allele</w:t>
            </w:r>
          </w:p>
        </w:tc>
        <w:tc>
          <w:tcPr>
            <w:tcW w:w="1804" w:type="dxa"/>
          </w:tcPr>
          <w:p w14:paraId="7B2621DD" w14:textId="77777777" w:rsidR="00C21C0A" w:rsidRPr="00C21C0A" w:rsidRDefault="00C21C0A" w:rsidP="000D3EDF">
            <w:pPr>
              <w:pStyle w:val="ListParagraph"/>
              <w:widowControl w:val="0"/>
              <w:ind w:left="0"/>
              <w:contextualSpacing w:val="0"/>
              <w:rPr>
                <w:rFonts w:ascii="Arial" w:hAnsi="Arial" w:cs="Arial"/>
                <w:bCs/>
                <w:noProof/>
                <w:sz w:val="20"/>
                <w:szCs w:val="20"/>
                <w:lang w:val="pt-PT" w:bidi="en-US"/>
              </w:rPr>
            </w:pPr>
            <w:r w:rsidRPr="00C21C0A">
              <w:rPr>
                <w:rFonts w:ascii="Arial" w:hAnsi="Arial" w:cs="Arial"/>
                <w:noProof/>
                <w:sz w:val="20"/>
                <w:szCs w:val="20"/>
                <w:lang w:val="pt-PT"/>
              </w:rPr>
              <w:t>Gervai et al., 2005; Lakatos et al., 2000; Lakatos et al., 2002</w:t>
            </w:r>
          </w:p>
        </w:tc>
      </w:tr>
      <w:tr w:rsidR="001143C5" w:rsidRPr="00A30CC7" w14:paraId="373982A7" w14:textId="77777777" w:rsidTr="00BF137D">
        <w:tc>
          <w:tcPr>
            <w:tcW w:w="1222" w:type="dxa"/>
          </w:tcPr>
          <w:p w14:paraId="4A4DD466" w14:textId="77777777" w:rsidR="00C21C0A" w:rsidRPr="00B30B6B" w:rsidRDefault="00C21C0A" w:rsidP="000D3EDF">
            <w:pPr>
              <w:pStyle w:val="ListParagraph"/>
              <w:widowControl w:val="0"/>
              <w:ind w:left="0"/>
              <w:contextualSpacing w:val="0"/>
              <w:jc w:val="both"/>
              <w:rPr>
                <w:rFonts w:ascii="Arial" w:hAnsi="Arial" w:cs="Arial"/>
                <w:i/>
                <w:sz w:val="20"/>
                <w:szCs w:val="20"/>
                <w:lang w:val="pt-PT"/>
              </w:rPr>
            </w:pPr>
            <w:r w:rsidRPr="00B30B6B">
              <w:rPr>
                <w:rFonts w:ascii="Arial" w:hAnsi="Arial" w:cs="Arial"/>
                <w:i/>
                <w:sz w:val="20"/>
                <w:szCs w:val="20"/>
                <w:lang w:val="en-US"/>
              </w:rPr>
              <w:t>TSPO</w:t>
            </w:r>
          </w:p>
        </w:tc>
        <w:tc>
          <w:tcPr>
            <w:tcW w:w="2366" w:type="dxa"/>
          </w:tcPr>
          <w:p w14:paraId="26DA1C55" w14:textId="77777777" w:rsidR="00C21C0A" w:rsidRPr="00C21C0A" w:rsidRDefault="00C21C0A" w:rsidP="000D3EDF">
            <w:pPr>
              <w:pStyle w:val="ListParagraph"/>
              <w:widowControl w:val="0"/>
              <w:ind w:left="0"/>
              <w:contextualSpacing w:val="0"/>
              <w:rPr>
                <w:rFonts w:ascii="Arial" w:hAnsi="Arial" w:cs="Arial"/>
                <w:sz w:val="20"/>
                <w:szCs w:val="20"/>
                <w:lang w:val="pt-PT"/>
              </w:rPr>
            </w:pPr>
            <w:r w:rsidRPr="00C21C0A">
              <w:rPr>
                <w:rStyle w:val="st1"/>
                <w:rFonts w:ascii="Arial" w:hAnsi="Arial" w:cs="Arial"/>
                <w:sz w:val="20"/>
                <w:szCs w:val="20"/>
                <w:lang w:val="en-US"/>
              </w:rPr>
              <w:t>rs6971 (</w:t>
            </w:r>
            <w:r w:rsidRPr="00C21C0A">
              <w:rPr>
                <w:rFonts w:ascii="Arial" w:hAnsi="Arial" w:cs="Arial"/>
                <w:sz w:val="20"/>
                <w:szCs w:val="20"/>
                <w:lang w:val="en-US"/>
              </w:rPr>
              <w:t xml:space="preserve">439A/G, </w:t>
            </w:r>
            <w:r w:rsidRPr="00C21C0A">
              <w:rPr>
                <w:rFonts w:ascii="Arial" w:hAnsi="Arial" w:cs="Arial"/>
                <w:bCs/>
                <w:sz w:val="20"/>
                <w:szCs w:val="20"/>
                <w:lang w:val="en-US"/>
              </w:rPr>
              <w:t>Ala147Thr)</w:t>
            </w:r>
            <w:r w:rsidRPr="00C21C0A">
              <w:rPr>
                <w:rFonts w:ascii="Arial" w:hAnsi="Arial" w:cs="Arial"/>
                <w:sz w:val="20"/>
                <w:szCs w:val="20"/>
                <w:lang w:val="en-US"/>
              </w:rPr>
              <w:t>; 485A/G</w:t>
            </w:r>
          </w:p>
        </w:tc>
        <w:tc>
          <w:tcPr>
            <w:tcW w:w="1858" w:type="dxa"/>
          </w:tcPr>
          <w:p w14:paraId="187DAE91" w14:textId="2FDDC20E" w:rsidR="00C21C0A" w:rsidRPr="00C21C0A" w:rsidRDefault="00C21C0A" w:rsidP="000D3EDF">
            <w:pPr>
              <w:pStyle w:val="ListParagraph"/>
              <w:widowControl w:val="0"/>
              <w:ind w:left="0"/>
              <w:contextualSpacing w:val="0"/>
              <w:rPr>
                <w:rFonts w:ascii="Arial" w:hAnsi="Arial" w:cs="Arial"/>
                <w:sz w:val="20"/>
                <w:szCs w:val="20"/>
                <w:lang w:val="en-US"/>
              </w:rPr>
            </w:pPr>
            <w:r w:rsidRPr="00C21C0A">
              <w:rPr>
                <w:rFonts w:ascii="Arial" w:hAnsi="Arial" w:cs="Arial"/>
                <w:sz w:val="20"/>
                <w:szCs w:val="20"/>
                <w:lang w:val="en-US"/>
              </w:rPr>
              <w:t xml:space="preserve">182 </w:t>
            </w:r>
            <w:r w:rsidR="00BF51E4">
              <w:rPr>
                <w:rFonts w:ascii="Arial" w:hAnsi="Arial" w:cs="Arial"/>
                <w:sz w:val="20"/>
                <w:szCs w:val="20"/>
                <w:lang w:val="en-US"/>
              </w:rPr>
              <w:t xml:space="preserve">adult </w:t>
            </w:r>
            <w:r w:rsidRPr="00C21C0A">
              <w:rPr>
                <w:rFonts w:ascii="Arial" w:hAnsi="Arial" w:cs="Arial"/>
                <w:sz w:val="20"/>
                <w:szCs w:val="20"/>
                <w:lang w:val="en-US"/>
              </w:rPr>
              <w:t>patients with unipolar or bipolar depression (80 with comorbid SAD); 190 healthy probands</w:t>
            </w:r>
          </w:p>
        </w:tc>
        <w:tc>
          <w:tcPr>
            <w:tcW w:w="1812" w:type="dxa"/>
          </w:tcPr>
          <w:p w14:paraId="289EA14E" w14:textId="77777777" w:rsidR="00C21C0A" w:rsidRPr="00C21C0A" w:rsidRDefault="00C21C0A" w:rsidP="000D3EDF">
            <w:pPr>
              <w:pStyle w:val="ListParagraph"/>
              <w:widowControl w:val="0"/>
              <w:ind w:left="0"/>
              <w:rPr>
                <w:rFonts w:ascii="Arial" w:hAnsi="Arial" w:cs="Arial"/>
                <w:sz w:val="20"/>
                <w:szCs w:val="20"/>
                <w:lang w:val="en-US"/>
              </w:rPr>
            </w:pPr>
            <w:r w:rsidRPr="00C21C0A">
              <w:rPr>
                <w:rFonts w:ascii="Arial" w:hAnsi="Arial" w:cs="Arial"/>
                <w:sz w:val="20"/>
                <w:szCs w:val="20"/>
                <w:lang w:val="en-US"/>
              </w:rPr>
              <w:t xml:space="preserve">439 A allele was associated with comorbid ASAD diagnosis; 439 A/G genotype associated with higher separation anxiety scores </w:t>
            </w:r>
          </w:p>
        </w:tc>
        <w:tc>
          <w:tcPr>
            <w:tcW w:w="1804" w:type="dxa"/>
          </w:tcPr>
          <w:p w14:paraId="689F02C1" w14:textId="77777777" w:rsidR="00C21C0A" w:rsidRPr="00C21C0A" w:rsidRDefault="00C21C0A" w:rsidP="000D3EDF">
            <w:pPr>
              <w:pStyle w:val="ListParagraph"/>
              <w:widowControl w:val="0"/>
              <w:ind w:left="0"/>
              <w:contextualSpacing w:val="0"/>
              <w:rPr>
                <w:rFonts w:ascii="Arial" w:hAnsi="Arial" w:cs="Arial"/>
                <w:noProof/>
                <w:sz w:val="20"/>
                <w:szCs w:val="20"/>
                <w:lang w:val="en-US"/>
              </w:rPr>
            </w:pPr>
            <w:r w:rsidRPr="00C21C0A">
              <w:rPr>
                <w:rFonts w:ascii="Arial" w:hAnsi="Arial" w:cs="Arial"/>
                <w:noProof/>
                <w:sz w:val="20"/>
                <w:szCs w:val="20"/>
                <w:lang w:val="pt-PT"/>
              </w:rPr>
              <w:t>Costa et al., 2009c</w:t>
            </w:r>
          </w:p>
        </w:tc>
      </w:tr>
    </w:tbl>
    <w:p w14:paraId="55190C00" w14:textId="77777777" w:rsidR="00C21C0A" w:rsidRPr="00C21C0A" w:rsidRDefault="00C21C0A" w:rsidP="00C21C0A">
      <w:pPr>
        <w:rPr>
          <w:rFonts w:ascii="Arial" w:hAnsi="Arial" w:cs="Arial"/>
          <w:b/>
          <w:u w:val="single"/>
          <w:lang w:val="en-US"/>
        </w:rPr>
      </w:pPr>
    </w:p>
    <w:p w14:paraId="47C52418" w14:textId="696A4FEE" w:rsidR="00C21C0A" w:rsidRDefault="00C21C0A" w:rsidP="003B654D">
      <w:pPr>
        <w:autoSpaceDE w:val="0"/>
        <w:autoSpaceDN w:val="0"/>
        <w:adjustRightInd w:val="0"/>
        <w:spacing w:after="0" w:line="360" w:lineRule="auto"/>
        <w:jc w:val="both"/>
        <w:rPr>
          <w:rFonts w:ascii="Arial" w:hAnsi="Arial" w:cs="Arial"/>
          <w:b/>
          <w:u w:val="single"/>
          <w:lang w:val="en-US"/>
        </w:rPr>
      </w:pPr>
      <w:r w:rsidRPr="004F47C6">
        <w:rPr>
          <w:rFonts w:ascii="Arial" w:hAnsi="Arial" w:cs="Arial"/>
          <w:u w:val="single"/>
          <w:lang w:val="en-US"/>
        </w:rPr>
        <w:t>Legend to table 1</w:t>
      </w:r>
      <w:r w:rsidRPr="004F47C6">
        <w:rPr>
          <w:rFonts w:ascii="Arial" w:hAnsi="Arial" w:cs="Arial"/>
          <w:lang w:val="en-US"/>
        </w:rPr>
        <w:t xml:space="preserve">: 3’ UTR = 3’ untranslated region; </w:t>
      </w:r>
      <w:r w:rsidR="00350AB2">
        <w:rPr>
          <w:rFonts w:ascii="Arial" w:hAnsi="Arial" w:cs="Arial"/>
          <w:i/>
          <w:iCs/>
          <w:lang w:val="en-US"/>
        </w:rPr>
        <w:t>SLC6A4</w:t>
      </w:r>
      <w:r w:rsidRPr="004F47C6">
        <w:rPr>
          <w:rFonts w:ascii="Arial" w:hAnsi="Arial" w:cs="Arial"/>
          <w:i/>
          <w:iCs/>
          <w:lang w:val="en-US"/>
        </w:rPr>
        <w:t xml:space="preserve"> </w:t>
      </w:r>
      <w:r w:rsidRPr="004F47C6">
        <w:rPr>
          <w:rFonts w:ascii="Arial" w:hAnsi="Arial" w:cs="Arial"/>
          <w:iCs/>
          <w:lang w:val="en-US"/>
        </w:rPr>
        <w:t>= serotonin transporter</w:t>
      </w:r>
      <w:r w:rsidR="00350AB2">
        <w:rPr>
          <w:rFonts w:ascii="Arial" w:hAnsi="Arial" w:cs="Arial"/>
          <w:iCs/>
          <w:lang w:val="en-US"/>
        </w:rPr>
        <w:t xml:space="preserve"> gene</w:t>
      </w:r>
      <w:r w:rsidRPr="004F47C6">
        <w:rPr>
          <w:rFonts w:ascii="Arial" w:hAnsi="Arial" w:cs="Arial"/>
          <w:iCs/>
          <w:lang w:val="en-US"/>
        </w:rPr>
        <w:t>; 5-</w:t>
      </w:r>
      <w:r w:rsidRPr="00C21C0A">
        <w:rPr>
          <w:rFonts w:ascii="Arial" w:hAnsi="Arial" w:cs="Arial"/>
          <w:iCs/>
          <w:lang w:val="en-US"/>
        </w:rPr>
        <w:t>HTT</w:t>
      </w:r>
      <w:r w:rsidRPr="004F47C6">
        <w:rPr>
          <w:rFonts w:ascii="Arial" w:hAnsi="Arial" w:cs="Arial"/>
          <w:iCs/>
          <w:lang w:val="en-US"/>
        </w:rPr>
        <w:t xml:space="preserve">LPR = </w:t>
      </w:r>
      <w:r w:rsidRPr="004F47C6">
        <w:rPr>
          <w:rStyle w:val="st"/>
          <w:rFonts w:ascii="Arial" w:hAnsi="Arial" w:cs="Arial"/>
          <w:lang w:val="en-US"/>
        </w:rPr>
        <w:t xml:space="preserve">serotonin transporter-linked </w:t>
      </w:r>
      <w:r w:rsidRPr="004F47C6">
        <w:rPr>
          <w:rStyle w:val="Emphasis"/>
          <w:rFonts w:ascii="Arial" w:hAnsi="Arial" w:cs="Arial"/>
          <w:lang w:val="en-US"/>
        </w:rPr>
        <w:t>polymorphic</w:t>
      </w:r>
      <w:r w:rsidRPr="004F47C6">
        <w:rPr>
          <w:rStyle w:val="st"/>
          <w:rFonts w:ascii="Arial" w:hAnsi="Arial" w:cs="Arial"/>
          <w:lang w:val="en-US"/>
        </w:rPr>
        <w:t xml:space="preserve"> region; </w:t>
      </w:r>
      <w:r w:rsidRPr="004F47C6">
        <w:rPr>
          <w:rFonts w:ascii="Arial" w:hAnsi="Arial" w:cs="Arial"/>
          <w:lang w:val="en-US"/>
        </w:rPr>
        <w:t xml:space="preserve">ASA-27 = Adult Separation Anxiety Checklist; ASAD = adult separation anxiety disorder; </w:t>
      </w:r>
      <w:r w:rsidRPr="004F47C6">
        <w:rPr>
          <w:rFonts w:ascii="Arial" w:hAnsi="Arial" w:cs="Arial"/>
          <w:i/>
          <w:lang w:val="en-US"/>
        </w:rPr>
        <w:t xml:space="preserve">DRD4 = </w:t>
      </w:r>
      <w:r w:rsidRPr="004F47C6">
        <w:rPr>
          <w:rFonts w:ascii="Arial" w:hAnsi="Arial" w:cs="Arial"/>
          <w:lang w:val="en-US"/>
        </w:rPr>
        <w:t xml:space="preserve">dopamine D4 receptor; </w:t>
      </w:r>
      <w:r w:rsidRPr="004F47C6">
        <w:rPr>
          <w:rStyle w:val="st"/>
          <w:rFonts w:ascii="Arial" w:hAnsi="Arial" w:cs="Arial"/>
          <w:lang w:val="en-US"/>
        </w:rPr>
        <w:t xml:space="preserve">HA = </w:t>
      </w:r>
      <w:r w:rsidRPr="004F47C6">
        <w:rPr>
          <w:rFonts w:ascii="Arial" w:hAnsi="Arial" w:cs="Arial"/>
          <w:lang w:val="en-US"/>
        </w:rPr>
        <w:t>harm avoidance</w:t>
      </w:r>
      <w:r>
        <w:rPr>
          <w:rFonts w:ascii="Arial" w:hAnsi="Arial" w:cs="Arial"/>
          <w:lang w:val="en-US"/>
        </w:rPr>
        <w:t xml:space="preserve"> in </w:t>
      </w:r>
      <w:r w:rsidRPr="004F47C6">
        <w:rPr>
          <w:rFonts w:ascii="Arial" w:hAnsi="Arial" w:cs="Arial"/>
          <w:lang w:val="en-US"/>
        </w:rPr>
        <w:t xml:space="preserve">Temperament and Character Inventory; ICG = Inventory of Complicated Grief; MDD = major depressive disorder; </w:t>
      </w:r>
      <w:r w:rsidRPr="004F47C6">
        <w:rPr>
          <w:rFonts w:ascii="Arial" w:hAnsi="Arial" w:cs="Arial"/>
          <w:iCs/>
          <w:lang w:val="en-US"/>
        </w:rPr>
        <w:t xml:space="preserve">MSAS = Maternal Separation Anxiety Scale; </w:t>
      </w:r>
      <w:r w:rsidRPr="004F47C6">
        <w:rPr>
          <w:rFonts w:ascii="Arial" w:hAnsi="Arial" w:cs="Arial"/>
          <w:lang w:val="en-US"/>
        </w:rPr>
        <w:t xml:space="preserve">OCD = obsessive compulsive disorder; </w:t>
      </w:r>
      <w:r w:rsidRPr="004F47C6">
        <w:rPr>
          <w:rFonts w:ascii="Arial" w:hAnsi="Arial" w:cs="Arial"/>
          <w:i/>
          <w:lang w:val="en-US"/>
        </w:rPr>
        <w:t xml:space="preserve">OPRM1 = </w:t>
      </w:r>
      <w:r w:rsidRPr="004F47C6">
        <w:rPr>
          <w:rFonts w:ascii="Arial" w:hAnsi="Arial" w:cs="Arial"/>
          <w:lang w:val="en-US"/>
        </w:rPr>
        <w:t xml:space="preserve">µ-opioid receptor gene; </w:t>
      </w:r>
      <w:r w:rsidRPr="004F47C6">
        <w:rPr>
          <w:rFonts w:ascii="Arial" w:hAnsi="Arial" w:cs="Arial"/>
          <w:i/>
          <w:lang w:val="en-US"/>
        </w:rPr>
        <w:t>OXTR</w:t>
      </w:r>
      <w:r w:rsidRPr="004F47C6">
        <w:rPr>
          <w:rFonts w:ascii="Arial" w:hAnsi="Arial" w:cs="Arial"/>
          <w:lang w:val="en-US"/>
        </w:rPr>
        <w:t xml:space="preserve"> = oxytocin receptor; PD = panic disorder; SAD = separation anxiety disorder; </w:t>
      </w:r>
      <w:r w:rsidRPr="004F47C6">
        <w:rPr>
          <w:rFonts w:ascii="Arial" w:hAnsi="Arial" w:cs="Arial"/>
          <w:i/>
          <w:lang w:val="en-US"/>
        </w:rPr>
        <w:t>TSPO</w:t>
      </w:r>
      <w:r w:rsidRPr="004F47C6">
        <w:rPr>
          <w:rFonts w:ascii="Arial" w:hAnsi="Arial" w:cs="Arial"/>
          <w:lang w:val="en-US"/>
        </w:rPr>
        <w:t xml:space="preserve"> = translocator protein 18 kDA.</w:t>
      </w:r>
      <w:r>
        <w:rPr>
          <w:rFonts w:ascii="Arial" w:hAnsi="Arial" w:cs="Arial"/>
          <w:b/>
          <w:u w:val="single"/>
          <w:lang w:val="en-US"/>
        </w:rPr>
        <w:br w:type="page"/>
      </w:r>
    </w:p>
    <w:p w14:paraId="14A71A1A" w14:textId="2276EF40" w:rsidR="00532A5B" w:rsidRDefault="00532A5B" w:rsidP="00F952EB">
      <w:pPr>
        <w:outlineLvl w:val="0"/>
        <w:rPr>
          <w:rFonts w:ascii="Arial" w:hAnsi="Arial" w:cs="Arial"/>
          <w:b/>
          <w:u w:val="single"/>
          <w:lang w:val="en-US"/>
        </w:rPr>
      </w:pPr>
      <w:r>
        <w:rPr>
          <w:rFonts w:ascii="Arial" w:hAnsi="Arial" w:cs="Arial"/>
          <w:b/>
          <w:u w:val="single"/>
          <w:lang w:val="en-US"/>
        </w:rPr>
        <w:t>FIGURE</w:t>
      </w:r>
      <w:r w:rsidRPr="008854BB">
        <w:rPr>
          <w:rFonts w:ascii="Arial" w:hAnsi="Arial" w:cs="Arial"/>
          <w:b/>
          <w:u w:val="single"/>
          <w:lang w:val="en-US"/>
        </w:rPr>
        <w:t xml:space="preserve"> 1</w:t>
      </w:r>
    </w:p>
    <w:p w14:paraId="6D1F45F8" w14:textId="77777777" w:rsidR="009957C2" w:rsidRDefault="009957C2" w:rsidP="00532A5B">
      <w:pPr>
        <w:rPr>
          <w:rFonts w:ascii="Arial" w:hAnsi="Arial" w:cs="Arial"/>
          <w:b/>
          <w:u w:val="single"/>
          <w:lang w:val="en-US"/>
        </w:rPr>
      </w:pPr>
    </w:p>
    <w:p w14:paraId="3EE4ABA8" w14:textId="10E52F8D" w:rsidR="00C21C0A" w:rsidRDefault="009957C2" w:rsidP="00532A5B">
      <w:pPr>
        <w:rPr>
          <w:rFonts w:ascii="Arial" w:hAnsi="Arial" w:cs="Arial"/>
          <w:b/>
          <w:u w:val="single"/>
          <w:lang w:val="en-US"/>
        </w:rPr>
      </w:pPr>
      <w:r w:rsidRPr="00E23A27">
        <w:rPr>
          <w:rFonts w:ascii="Arial" w:hAnsi="Arial" w:cs="Arial"/>
          <w:noProof/>
          <w:lang w:val="en-GB" w:eastAsia="en-GB"/>
        </w:rPr>
        <w:drawing>
          <wp:inline distT="0" distB="0" distL="0" distR="0" wp14:anchorId="16DC3165" wp14:editId="7BFE7D71">
            <wp:extent cx="5467350" cy="2605129"/>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3510" cy="2603300"/>
                    </a:xfrm>
                    <a:prstGeom prst="rect">
                      <a:avLst/>
                    </a:prstGeom>
                    <a:noFill/>
                  </pic:spPr>
                </pic:pic>
              </a:graphicData>
            </a:graphic>
          </wp:inline>
        </w:drawing>
      </w:r>
    </w:p>
    <w:p w14:paraId="63CC26EA" w14:textId="77777777" w:rsidR="009957C2" w:rsidRDefault="009957C2" w:rsidP="00846551">
      <w:pPr>
        <w:rPr>
          <w:rFonts w:ascii="Arial" w:hAnsi="Arial" w:cs="Arial"/>
          <w:u w:val="single"/>
          <w:lang w:val="en-US"/>
        </w:rPr>
      </w:pPr>
    </w:p>
    <w:p w14:paraId="7958A9A8" w14:textId="5D136D06" w:rsidR="004D7063" w:rsidRPr="008F78AB" w:rsidRDefault="004D7063" w:rsidP="008F78AB">
      <w:pPr>
        <w:spacing w:line="360" w:lineRule="auto"/>
        <w:jc w:val="both"/>
        <w:outlineLvl w:val="0"/>
        <w:rPr>
          <w:rFonts w:ascii="Arial" w:hAnsi="Arial" w:cs="Arial"/>
          <w:u w:val="single"/>
          <w:lang w:val="en-US"/>
        </w:rPr>
      </w:pPr>
      <w:r w:rsidRPr="004D7063">
        <w:rPr>
          <w:rFonts w:ascii="Arial" w:hAnsi="Arial" w:cs="Arial"/>
          <w:u w:val="single"/>
          <w:lang w:val="en-US"/>
        </w:rPr>
        <w:t>Legend to figure 1</w:t>
      </w:r>
      <w:r w:rsidRPr="008F78AB">
        <w:rPr>
          <w:rFonts w:ascii="Arial" w:hAnsi="Arial" w:cs="Arial"/>
          <w:lang w:val="en-US"/>
        </w:rPr>
        <w:t>:</w:t>
      </w:r>
      <w:r w:rsidR="008F78AB" w:rsidRPr="008F78AB">
        <w:rPr>
          <w:rFonts w:ascii="Arial" w:hAnsi="Arial" w:cs="Arial"/>
          <w:lang w:val="en-US"/>
        </w:rPr>
        <w:t xml:space="preserve"> </w:t>
      </w:r>
      <w:r>
        <w:rPr>
          <w:rFonts w:ascii="Arial" w:hAnsi="Arial" w:cs="Arial"/>
          <w:lang w:val="en-US"/>
        </w:rPr>
        <w:t>Proposed risk factor model of separation anxiety disorder. h</w:t>
      </w:r>
      <w:r w:rsidRPr="004D7063">
        <w:rPr>
          <w:rFonts w:ascii="Arial" w:hAnsi="Arial" w:cs="Arial"/>
          <w:vertAlign w:val="superscript"/>
          <w:lang w:val="en-US"/>
        </w:rPr>
        <w:t>2</w:t>
      </w:r>
      <w:r>
        <w:rPr>
          <w:rFonts w:ascii="Arial" w:hAnsi="Arial" w:cs="Arial"/>
          <w:lang w:val="en-US"/>
        </w:rPr>
        <w:t xml:space="preserve">: heritability estimate; </w:t>
      </w:r>
      <w:r w:rsidRPr="00BC226E">
        <w:rPr>
          <w:rFonts w:ascii="Arial" w:hAnsi="Arial" w:cs="Arial"/>
          <w:i/>
          <w:lang w:val="en-US"/>
        </w:rPr>
        <w:t>OXTR</w:t>
      </w:r>
      <w:r w:rsidRPr="004D7063">
        <w:rPr>
          <w:rFonts w:ascii="Arial" w:hAnsi="Arial" w:cs="Arial"/>
          <w:lang w:val="en-US"/>
        </w:rPr>
        <w:t xml:space="preserve">: oxytocin receptor gene; </w:t>
      </w:r>
      <w:r w:rsidRPr="00BC226E">
        <w:rPr>
          <w:rFonts w:ascii="Arial" w:hAnsi="Arial" w:cs="Arial"/>
          <w:i/>
          <w:lang w:val="en-US"/>
        </w:rPr>
        <w:t>SLC6A4</w:t>
      </w:r>
      <w:r>
        <w:rPr>
          <w:rFonts w:ascii="Arial" w:hAnsi="Arial" w:cs="Arial"/>
          <w:lang w:val="en-US"/>
        </w:rPr>
        <w:t xml:space="preserve">: serotonin transporter gene; </w:t>
      </w:r>
      <w:r w:rsidRPr="00BC226E">
        <w:rPr>
          <w:rFonts w:ascii="Arial" w:hAnsi="Arial" w:cs="Arial"/>
          <w:i/>
          <w:lang w:val="en-US"/>
        </w:rPr>
        <w:t>OPRM1</w:t>
      </w:r>
      <w:r>
        <w:rPr>
          <w:rFonts w:ascii="Arial" w:hAnsi="Arial" w:cs="Arial"/>
          <w:lang w:val="en-US"/>
        </w:rPr>
        <w:t xml:space="preserve">: µ-opioid receptor gene; </w:t>
      </w:r>
      <w:r w:rsidRPr="00BC226E">
        <w:rPr>
          <w:rFonts w:ascii="Arial" w:hAnsi="Arial" w:cs="Arial"/>
          <w:i/>
          <w:lang w:val="en-US"/>
        </w:rPr>
        <w:t>DRD4</w:t>
      </w:r>
      <w:r>
        <w:rPr>
          <w:rFonts w:ascii="Arial" w:hAnsi="Arial" w:cs="Arial"/>
          <w:lang w:val="en-US"/>
        </w:rPr>
        <w:t xml:space="preserve">: </w:t>
      </w:r>
      <w:r w:rsidRPr="006E5021">
        <w:rPr>
          <w:rFonts w:ascii="Arial" w:hAnsi="Arial" w:cs="Arial"/>
          <w:lang w:val="en-US"/>
        </w:rPr>
        <w:t>dopamine D4 receptor gene</w:t>
      </w:r>
      <w:r>
        <w:rPr>
          <w:rFonts w:ascii="Arial" w:hAnsi="Arial" w:cs="Arial"/>
          <w:lang w:val="en-US"/>
        </w:rPr>
        <w:t xml:space="preserve">; </w:t>
      </w:r>
      <w:r w:rsidRPr="00BC226E">
        <w:rPr>
          <w:rFonts w:ascii="Arial" w:hAnsi="Arial" w:cs="Arial"/>
          <w:i/>
          <w:lang w:val="en-US"/>
        </w:rPr>
        <w:t>TSPO</w:t>
      </w:r>
      <w:r>
        <w:rPr>
          <w:rFonts w:ascii="Arial" w:hAnsi="Arial" w:cs="Arial"/>
          <w:lang w:val="en-US"/>
        </w:rPr>
        <w:t xml:space="preserve">: translocator protein; HPA axis: </w:t>
      </w:r>
      <w:r w:rsidRPr="00ED5ABC">
        <w:rPr>
          <w:rFonts w:ascii="Arial" w:hAnsi="Arial" w:cs="Arial"/>
          <w:lang w:val="en-US"/>
        </w:rPr>
        <w:t>hypothalamic</w:t>
      </w:r>
      <w:r w:rsidR="006D01DB">
        <w:rPr>
          <w:rFonts w:ascii="Arial" w:hAnsi="Arial" w:cs="Arial"/>
          <w:lang w:val="en-US"/>
        </w:rPr>
        <w:t>-</w:t>
      </w:r>
      <w:r w:rsidRPr="00ED5ABC">
        <w:rPr>
          <w:rFonts w:ascii="Arial" w:hAnsi="Arial" w:cs="Arial"/>
          <w:lang w:val="en-US"/>
        </w:rPr>
        <w:t>pituitary</w:t>
      </w:r>
      <w:r w:rsidR="002A40B3">
        <w:rPr>
          <w:rFonts w:ascii="Arial" w:hAnsi="Arial" w:cs="Arial"/>
          <w:lang w:val="en-US"/>
        </w:rPr>
        <w:t xml:space="preserve"> </w:t>
      </w:r>
      <w:r w:rsidRPr="00ED5ABC">
        <w:rPr>
          <w:rFonts w:ascii="Arial" w:hAnsi="Arial" w:cs="Arial"/>
          <w:lang w:val="en-US"/>
        </w:rPr>
        <w:t>adrenal</w:t>
      </w:r>
      <w:r>
        <w:rPr>
          <w:rFonts w:ascii="Arial" w:hAnsi="Arial" w:cs="Arial"/>
          <w:lang w:val="en-US"/>
        </w:rPr>
        <w:t xml:space="preserve"> axis; CO</w:t>
      </w:r>
      <w:r w:rsidRPr="004D7063">
        <w:rPr>
          <w:rFonts w:ascii="Arial" w:hAnsi="Arial" w:cs="Arial"/>
          <w:vertAlign w:val="subscript"/>
          <w:lang w:val="en-US"/>
        </w:rPr>
        <w:t>2</w:t>
      </w:r>
      <w:r>
        <w:rPr>
          <w:rFonts w:ascii="Arial" w:hAnsi="Arial" w:cs="Arial"/>
          <w:lang w:val="en-US"/>
        </w:rPr>
        <w:t>: carbon dioxide; PFC: prefrontal cortex</w:t>
      </w:r>
      <w:r w:rsidR="008F78AB">
        <w:rPr>
          <w:rFonts w:ascii="Arial" w:hAnsi="Arial" w:cs="Arial"/>
          <w:lang w:val="en-US"/>
        </w:rPr>
        <w:t>.</w:t>
      </w:r>
    </w:p>
    <w:p w14:paraId="59719441" w14:textId="77777777" w:rsidR="00E13771" w:rsidRDefault="00E13771" w:rsidP="008F78AB">
      <w:pPr>
        <w:spacing w:line="360" w:lineRule="auto"/>
        <w:jc w:val="both"/>
        <w:rPr>
          <w:rFonts w:ascii="Arial" w:hAnsi="Arial" w:cs="Arial"/>
          <w:b/>
          <w:lang w:val="en-US"/>
        </w:rPr>
      </w:pPr>
    </w:p>
    <w:p w14:paraId="75517620" w14:textId="77777777" w:rsidR="00B81E06" w:rsidRPr="004D7063" w:rsidRDefault="00B81E06" w:rsidP="00BC226E">
      <w:pPr>
        <w:jc w:val="both"/>
        <w:rPr>
          <w:lang w:val="en-US"/>
        </w:rPr>
      </w:pPr>
    </w:p>
    <w:sectPr w:rsidR="00B81E06" w:rsidRPr="004D7063" w:rsidSect="00B81E06">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9B4C" w14:textId="77777777" w:rsidR="00BA2077" w:rsidRDefault="00BA2077">
      <w:pPr>
        <w:spacing w:after="0" w:line="240" w:lineRule="auto"/>
      </w:pPr>
      <w:r>
        <w:separator/>
      </w:r>
    </w:p>
  </w:endnote>
  <w:endnote w:type="continuationSeparator" w:id="0">
    <w:p w14:paraId="121814D9" w14:textId="77777777" w:rsidR="00BA2077" w:rsidRDefault="00BA2077">
      <w:pPr>
        <w:spacing w:after="0" w:line="240" w:lineRule="auto"/>
      </w:pPr>
      <w:r>
        <w:continuationSeparator/>
      </w:r>
    </w:p>
  </w:endnote>
  <w:endnote w:type="continuationNotice" w:id="1">
    <w:p w14:paraId="1C0B2BA3" w14:textId="77777777" w:rsidR="00BA2077" w:rsidRDefault="00BA2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A64F6" w14:textId="77777777" w:rsidR="00BA2077" w:rsidRDefault="00BA2077">
      <w:pPr>
        <w:spacing w:after="0" w:line="240" w:lineRule="auto"/>
      </w:pPr>
      <w:r>
        <w:separator/>
      </w:r>
    </w:p>
  </w:footnote>
  <w:footnote w:type="continuationSeparator" w:id="0">
    <w:p w14:paraId="64335D49" w14:textId="77777777" w:rsidR="00BA2077" w:rsidRDefault="00BA2077">
      <w:pPr>
        <w:spacing w:after="0" w:line="240" w:lineRule="auto"/>
      </w:pPr>
      <w:r>
        <w:continuationSeparator/>
      </w:r>
    </w:p>
  </w:footnote>
  <w:footnote w:type="continuationNotice" w:id="1">
    <w:p w14:paraId="776CEE6F" w14:textId="77777777" w:rsidR="00BA2077" w:rsidRDefault="00BA2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AFD1" w14:textId="5FF545F9" w:rsidR="00B81E06" w:rsidRPr="000734D7" w:rsidRDefault="00B81E06" w:rsidP="00B81E06">
    <w:pPr>
      <w:pStyle w:val="Header"/>
      <w:jc w:val="both"/>
      <w:rPr>
        <w:u w:val="single"/>
      </w:rPr>
    </w:pPr>
    <w:r w:rsidRPr="000734D7">
      <w:rPr>
        <w:u w:val="single"/>
      </w:rPr>
      <w:t>Neurobiology of separation anxiety</w:t>
    </w:r>
    <w:r w:rsidRPr="000734D7">
      <w:rPr>
        <w:u w:val="single"/>
      </w:rPr>
      <w:tab/>
    </w:r>
    <w:r w:rsidRPr="000734D7">
      <w:rPr>
        <w:u w:val="single"/>
      </w:rPr>
      <w:tab/>
      <w:t xml:space="preserve"> </w:t>
    </w:r>
    <w:sdt>
      <w:sdtPr>
        <w:rPr>
          <w:u w:val="single"/>
        </w:rPr>
        <w:id w:val="-1298984887"/>
        <w:docPartObj>
          <w:docPartGallery w:val="Page Numbers (Top of Page)"/>
          <w:docPartUnique/>
        </w:docPartObj>
      </w:sdtPr>
      <w:sdtEndPr/>
      <w:sdtContent>
        <w:r w:rsidRPr="000734D7">
          <w:fldChar w:fldCharType="begin"/>
        </w:r>
        <w:r w:rsidRPr="000734D7">
          <w:rPr>
            <w:u w:val="single"/>
          </w:rPr>
          <w:instrText>PAGE   \* MERGEFORMAT</w:instrText>
        </w:r>
        <w:r w:rsidRPr="000734D7">
          <w:fldChar w:fldCharType="separate"/>
        </w:r>
        <w:r w:rsidR="00050E51">
          <w:rPr>
            <w:noProof/>
            <w:u w:val="single"/>
          </w:rPr>
          <w:t>1</w:t>
        </w:r>
        <w:r w:rsidRPr="000734D7">
          <w:rPr>
            <w:u w:val="single"/>
          </w:rPr>
          <w:fldChar w:fldCharType="end"/>
        </w:r>
      </w:sdtContent>
    </w:sdt>
  </w:p>
  <w:p w14:paraId="2881D432" w14:textId="77777777" w:rsidR="00B81E06" w:rsidRDefault="00B81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CAD"/>
    <w:multiLevelType w:val="hybridMultilevel"/>
    <w:tmpl w:val="AB207026"/>
    <w:lvl w:ilvl="0" w:tplc="0407000F">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1" w15:restartNumberingAfterBreak="0">
    <w:nsid w:val="0A4F2D17"/>
    <w:multiLevelType w:val="hybridMultilevel"/>
    <w:tmpl w:val="01B86A4C"/>
    <w:lvl w:ilvl="0" w:tplc="2E8C060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2A18A4"/>
    <w:multiLevelType w:val="hybridMultilevel"/>
    <w:tmpl w:val="DDD8644A"/>
    <w:lvl w:ilvl="0" w:tplc="04070001">
      <w:start w:val="1"/>
      <w:numFmt w:val="bullet"/>
      <w:lvlText w:val=""/>
      <w:lvlJc w:val="left"/>
      <w:pPr>
        <w:ind w:left="1425" w:hanging="360"/>
      </w:pPr>
      <w:rPr>
        <w:rFonts w:ascii="Symbol" w:hAnsi="Symbol" w:hint="default"/>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3" w15:restartNumberingAfterBreak="0">
    <w:nsid w:val="18BF17DA"/>
    <w:multiLevelType w:val="hybridMultilevel"/>
    <w:tmpl w:val="148CB8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7B1B7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FC599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1073F"/>
    <w:multiLevelType w:val="hybridMultilevel"/>
    <w:tmpl w:val="D882725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2C08D8"/>
    <w:multiLevelType w:val="multilevel"/>
    <w:tmpl w:val="0EB23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795E60"/>
    <w:multiLevelType w:val="hybridMultilevel"/>
    <w:tmpl w:val="6F4E7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D203D9"/>
    <w:multiLevelType w:val="hybridMultilevel"/>
    <w:tmpl w:val="C77C70D6"/>
    <w:lvl w:ilvl="0" w:tplc="2E8C0602">
      <w:start w:val="1"/>
      <w:numFmt w:val="bullet"/>
      <w:lvlText w:val="-"/>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4EC94B05"/>
    <w:multiLevelType w:val="hybridMultilevel"/>
    <w:tmpl w:val="914CBAC2"/>
    <w:lvl w:ilvl="0" w:tplc="2E8C060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9E6695"/>
    <w:multiLevelType w:val="hybridMultilevel"/>
    <w:tmpl w:val="4FDAD67E"/>
    <w:lvl w:ilvl="0" w:tplc="2E8C0602">
      <w:start w:val="1"/>
      <w:numFmt w:val="bullet"/>
      <w:lvlText w:val="-"/>
      <w:lvlJc w:val="left"/>
      <w:pPr>
        <w:ind w:left="1068" w:hanging="360"/>
      </w:pPr>
      <w:rPr>
        <w:rFonts w:ascii="Courier New" w:hAnsi="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5EF22FE0"/>
    <w:multiLevelType w:val="multilevel"/>
    <w:tmpl w:val="04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64BF4AEA"/>
    <w:multiLevelType w:val="hybridMultilevel"/>
    <w:tmpl w:val="77509A6A"/>
    <w:lvl w:ilvl="0" w:tplc="2E8C0602">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7840C46"/>
    <w:multiLevelType w:val="multilevel"/>
    <w:tmpl w:val="0EB23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BF1EFD"/>
    <w:multiLevelType w:val="hybridMultilevel"/>
    <w:tmpl w:val="09D477EA"/>
    <w:lvl w:ilvl="0" w:tplc="2E8C0602">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CFD7D35"/>
    <w:multiLevelType w:val="hybridMultilevel"/>
    <w:tmpl w:val="63867AB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E4B1027"/>
    <w:multiLevelType w:val="hybridMultilevel"/>
    <w:tmpl w:val="A0D8E71C"/>
    <w:lvl w:ilvl="0" w:tplc="ACBE7ECA">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5A05697"/>
    <w:multiLevelType w:val="hybridMultilevel"/>
    <w:tmpl w:val="34B4690C"/>
    <w:lvl w:ilvl="0" w:tplc="2E8C060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A82E61"/>
    <w:multiLevelType w:val="hybridMultilevel"/>
    <w:tmpl w:val="1BB8A8D8"/>
    <w:lvl w:ilvl="0" w:tplc="2E8C060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
  </w:num>
  <w:num w:numId="4">
    <w:abstractNumId w:val="10"/>
  </w:num>
  <w:num w:numId="5">
    <w:abstractNumId w:val="19"/>
  </w:num>
  <w:num w:numId="6">
    <w:abstractNumId w:val="9"/>
  </w:num>
  <w:num w:numId="7">
    <w:abstractNumId w:val="0"/>
  </w:num>
  <w:num w:numId="8">
    <w:abstractNumId w:val="2"/>
  </w:num>
  <w:num w:numId="9">
    <w:abstractNumId w:val="8"/>
  </w:num>
  <w:num w:numId="10">
    <w:abstractNumId w:val="13"/>
  </w:num>
  <w:num w:numId="11">
    <w:abstractNumId w:val="14"/>
  </w:num>
  <w:num w:numId="12">
    <w:abstractNumId w:val="4"/>
  </w:num>
  <w:num w:numId="13">
    <w:abstractNumId w:val="12"/>
  </w:num>
  <w:num w:numId="14">
    <w:abstractNumId w:val="5"/>
  </w:num>
  <w:num w:numId="15">
    <w:abstractNumId w:val="15"/>
  </w:num>
  <w:num w:numId="16">
    <w:abstractNumId w:val="1"/>
  </w:num>
  <w:num w:numId="17">
    <w:abstractNumId w:val="11"/>
  </w:num>
  <w:num w:numId="18">
    <w:abstractNumId w:val="18"/>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13771"/>
    <w:rsid w:val="00017582"/>
    <w:rsid w:val="00050E51"/>
    <w:rsid w:val="000717B6"/>
    <w:rsid w:val="00083C0B"/>
    <w:rsid w:val="000943AF"/>
    <w:rsid w:val="000B2D25"/>
    <w:rsid w:val="000D3EDF"/>
    <w:rsid w:val="000E3106"/>
    <w:rsid w:val="000F4320"/>
    <w:rsid w:val="00100367"/>
    <w:rsid w:val="0010742E"/>
    <w:rsid w:val="001143C5"/>
    <w:rsid w:val="00125927"/>
    <w:rsid w:val="0014199D"/>
    <w:rsid w:val="0016565A"/>
    <w:rsid w:val="00173C1F"/>
    <w:rsid w:val="00197B32"/>
    <w:rsid w:val="001A5E70"/>
    <w:rsid w:val="001B41F1"/>
    <w:rsid w:val="001F00DD"/>
    <w:rsid w:val="002104B8"/>
    <w:rsid w:val="002A40B3"/>
    <w:rsid w:val="002B7352"/>
    <w:rsid w:val="002B7B87"/>
    <w:rsid w:val="002C0F1B"/>
    <w:rsid w:val="002D2603"/>
    <w:rsid w:val="00310625"/>
    <w:rsid w:val="0033404C"/>
    <w:rsid w:val="00341FED"/>
    <w:rsid w:val="00350AB2"/>
    <w:rsid w:val="00350BE2"/>
    <w:rsid w:val="00366804"/>
    <w:rsid w:val="00371CD6"/>
    <w:rsid w:val="00373B16"/>
    <w:rsid w:val="003902A6"/>
    <w:rsid w:val="0039125B"/>
    <w:rsid w:val="003B654D"/>
    <w:rsid w:val="003C4A61"/>
    <w:rsid w:val="003F7659"/>
    <w:rsid w:val="0045333D"/>
    <w:rsid w:val="00463500"/>
    <w:rsid w:val="004750B5"/>
    <w:rsid w:val="00477652"/>
    <w:rsid w:val="004818A0"/>
    <w:rsid w:val="004A236A"/>
    <w:rsid w:val="004A7384"/>
    <w:rsid w:val="004D7063"/>
    <w:rsid w:val="004E4FD1"/>
    <w:rsid w:val="004F11D0"/>
    <w:rsid w:val="005142CF"/>
    <w:rsid w:val="005177EB"/>
    <w:rsid w:val="00532A5B"/>
    <w:rsid w:val="00537655"/>
    <w:rsid w:val="00596450"/>
    <w:rsid w:val="00597F2E"/>
    <w:rsid w:val="005B5DE3"/>
    <w:rsid w:val="005F504F"/>
    <w:rsid w:val="00620CFE"/>
    <w:rsid w:val="0064584E"/>
    <w:rsid w:val="00653D7E"/>
    <w:rsid w:val="006D01DB"/>
    <w:rsid w:val="006D7445"/>
    <w:rsid w:val="00727121"/>
    <w:rsid w:val="0074366E"/>
    <w:rsid w:val="00746507"/>
    <w:rsid w:val="007846D8"/>
    <w:rsid w:val="007A17E1"/>
    <w:rsid w:val="007A67F8"/>
    <w:rsid w:val="007B276D"/>
    <w:rsid w:val="007E5E8B"/>
    <w:rsid w:val="007F7DD8"/>
    <w:rsid w:val="008164B3"/>
    <w:rsid w:val="00826A61"/>
    <w:rsid w:val="00827B05"/>
    <w:rsid w:val="008348B2"/>
    <w:rsid w:val="00846551"/>
    <w:rsid w:val="0088440F"/>
    <w:rsid w:val="008854BB"/>
    <w:rsid w:val="008D520B"/>
    <w:rsid w:val="008F78AB"/>
    <w:rsid w:val="00900715"/>
    <w:rsid w:val="009300DF"/>
    <w:rsid w:val="0093753A"/>
    <w:rsid w:val="00944CA4"/>
    <w:rsid w:val="00947091"/>
    <w:rsid w:val="00953F51"/>
    <w:rsid w:val="009957C2"/>
    <w:rsid w:val="009C53A7"/>
    <w:rsid w:val="009C66D0"/>
    <w:rsid w:val="009E0D6A"/>
    <w:rsid w:val="009E4A85"/>
    <w:rsid w:val="00A13E4E"/>
    <w:rsid w:val="00A14477"/>
    <w:rsid w:val="00A20345"/>
    <w:rsid w:val="00A22437"/>
    <w:rsid w:val="00A66F43"/>
    <w:rsid w:val="00AB4F60"/>
    <w:rsid w:val="00AD7B44"/>
    <w:rsid w:val="00B1022F"/>
    <w:rsid w:val="00B12BC0"/>
    <w:rsid w:val="00B55900"/>
    <w:rsid w:val="00B76E71"/>
    <w:rsid w:val="00B816A2"/>
    <w:rsid w:val="00B81E06"/>
    <w:rsid w:val="00BA2077"/>
    <w:rsid w:val="00BA3C77"/>
    <w:rsid w:val="00BA717C"/>
    <w:rsid w:val="00BB6DE4"/>
    <w:rsid w:val="00BC226E"/>
    <w:rsid w:val="00BC3129"/>
    <w:rsid w:val="00BD3476"/>
    <w:rsid w:val="00BD6565"/>
    <w:rsid w:val="00BF137D"/>
    <w:rsid w:val="00BF20CE"/>
    <w:rsid w:val="00BF51E4"/>
    <w:rsid w:val="00C16599"/>
    <w:rsid w:val="00C1698B"/>
    <w:rsid w:val="00C21C0A"/>
    <w:rsid w:val="00C67BD6"/>
    <w:rsid w:val="00D040B3"/>
    <w:rsid w:val="00D17AFE"/>
    <w:rsid w:val="00D51A68"/>
    <w:rsid w:val="00D84604"/>
    <w:rsid w:val="00D94053"/>
    <w:rsid w:val="00D96F9F"/>
    <w:rsid w:val="00DB04FF"/>
    <w:rsid w:val="00DB4854"/>
    <w:rsid w:val="00E13771"/>
    <w:rsid w:val="00E20382"/>
    <w:rsid w:val="00E23A27"/>
    <w:rsid w:val="00E41348"/>
    <w:rsid w:val="00E72F32"/>
    <w:rsid w:val="00E809B1"/>
    <w:rsid w:val="00EA688B"/>
    <w:rsid w:val="00EE4D90"/>
    <w:rsid w:val="00EE7CD0"/>
    <w:rsid w:val="00EF34E6"/>
    <w:rsid w:val="00EF52FC"/>
    <w:rsid w:val="00F01606"/>
    <w:rsid w:val="00F541AE"/>
    <w:rsid w:val="00F57733"/>
    <w:rsid w:val="00F952EB"/>
    <w:rsid w:val="00FA4BEE"/>
    <w:rsid w:val="00FA6330"/>
    <w:rsid w:val="00FB230F"/>
    <w:rsid w:val="00FC41A2"/>
    <w:rsid w:val="00FC5308"/>
    <w:rsid w:val="00FD13E8"/>
    <w:rsid w:val="00FD6AE5"/>
    <w:rsid w:val="00FF0C18"/>
    <w:rsid w:val="00FF6F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843E"/>
  <w15:docId w15:val="{D8329DD6-E67F-4F79-8F2D-B09736D9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771"/>
  </w:style>
  <w:style w:type="paragraph" w:styleId="Heading1">
    <w:name w:val="heading 1"/>
    <w:basedOn w:val="Normal"/>
    <w:next w:val="Normal"/>
    <w:link w:val="Heading1Char"/>
    <w:uiPriority w:val="9"/>
    <w:qFormat/>
    <w:rsid w:val="00E13771"/>
    <w:pPr>
      <w:keepNext/>
      <w:keepLines/>
      <w:spacing w:before="480" w:after="0" w:line="240" w:lineRule="auto"/>
      <w:outlineLvl w:val="0"/>
    </w:pPr>
    <w:rPr>
      <w:rFonts w:ascii="Times New Roman" w:eastAsiaTheme="majorEastAsia" w:hAnsi="Times New Roman" w:cstheme="majorBidi"/>
      <w:b/>
      <w:bCs/>
      <w:color w:val="000000" w:themeColor="text1"/>
      <w:sz w:val="24"/>
      <w:szCs w:val="2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771"/>
    <w:rPr>
      <w:rFonts w:ascii="Times New Roman" w:eastAsiaTheme="majorEastAsia" w:hAnsi="Times New Roman" w:cstheme="majorBidi"/>
      <w:b/>
      <w:bCs/>
      <w:color w:val="000000" w:themeColor="text1"/>
      <w:sz w:val="24"/>
      <w:szCs w:val="28"/>
      <w:lang w:eastAsia="de-DE"/>
    </w:rPr>
  </w:style>
  <w:style w:type="paragraph" w:styleId="ListParagraph">
    <w:name w:val="List Paragraph"/>
    <w:basedOn w:val="Normal"/>
    <w:uiPriority w:val="34"/>
    <w:qFormat/>
    <w:rsid w:val="00E13771"/>
    <w:pPr>
      <w:ind w:left="720"/>
      <w:contextualSpacing/>
    </w:pPr>
  </w:style>
  <w:style w:type="character" w:styleId="CommentReference">
    <w:name w:val="annotation reference"/>
    <w:basedOn w:val="DefaultParagraphFont"/>
    <w:uiPriority w:val="99"/>
    <w:semiHidden/>
    <w:unhideWhenUsed/>
    <w:rsid w:val="00E13771"/>
    <w:rPr>
      <w:sz w:val="16"/>
      <w:szCs w:val="16"/>
    </w:rPr>
  </w:style>
  <w:style w:type="paragraph" w:styleId="CommentText">
    <w:name w:val="annotation text"/>
    <w:basedOn w:val="Normal"/>
    <w:link w:val="CommentTextChar"/>
    <w:unhideWhenUsed/>
    <w:rsid w:val="00E13771"/>
    <w:pPr>
      <w:spacing w:line="240" w:lineRule="auto"/>
    </w:pPr>
    <w:rPr>
      <w:sz w:val="20"/>
      <w:szCs w:val="20"/>
    </w:rPr>
  </w:style>
  <w:style w:type="character" w:customStyle="1" w:styleId="CommentTextChar">
    <w:name w:val="Comment Text Char"/>
    <w:basedOn w:val="DefaultParagraphFont"/>
    <w:link w:val="CommentText"/>
    <w:rsid w:val="00E13771"/>
    <w:rPr>
      <w:sz w:val="20"/>
      <w:szCs w:val="20"/>
    </w:rPr>
  </w:style>
  <w:style w:type="paragraph" w:styleId="CommentSubject">
    <w:name w:val="annotation subject"/>
    <w:basedOn w:val="CommentText"/>
    <w:next w:val="CommentText"/>
    <w:link w:val="CommentSubjectChar"/>
    <w:uiPriority w:val="99"/>
    <w:semiHidden/>
    <w:unhideWhenUsed/>
    <w:rsid w:val="00E13771"/>
    <w:rPr>
      <w:b/>
      <w:bCs/>
    </w:rPr>
  </w:style>
  <w:style w:type="character" w:customStyle="1" w:styleId="CommentSubjectChar">
    <w:name w:val="Comment Subject Char"/>
    <w:basedOn w:val="CommentTextChar"/>
    <w:link w:val="CommentSubject"/>
    <w:uiPriority w:val="99"/>
    <w:semiHidden/>
    <w:rsid w:val="00E13771"/>
    <w:rPr>
      <w:b/>
      <w:bCs/>
      <w:sz w:val="20"/>
      <w:szCs w:val="20"/>
    </w:rPr>
  </w:style>
  <w:style w:type="paragraph" w:styleId="BalloonText">
    <w:name w:val="Balloon Text"/>
    <w:basedOn w:val="Normal"/>
    <w:link w:val="BalloonTextChar"/>
    <w:uiPriority w:val="99"/>
    <w:semiHidden/>
    <w:unhideWhenUsed/>
    <w:rsid w:val="00E13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771"/>
    <w:rPr>
      <w:rFonts w:ascii="Tahoma" w:hAnsi="Tahoma" w:cs="Tahoma"/>
      <w:sz w:val="16"/>
      <w:szCs w:val="16"/>
    </w:rPr>
  </w:style>
  <w:style w:type="paragraph" w:customStyle="1" w:styleId="p1">
    <w:name w:val="p1"/>
    <w:basedOn w:val="Normal"/>
    <w:rsid w:val="00E13771"/>
    <w:pPr>
      <w:spacing w:after="0" w:line="240" w:lineRule="auto"/>
    </w:pPr>
    <w:rPr>
      <w:rFonts w:ascii="Helvetica" w:hAnsi="Helvetica" w:cs="Times New Roman"/>
      <w:sz w:val="15"/>
      <w:szCs w:val="15"/>
      <w:lang w:val="en-US"/>
    </w:rPr>
  </w:style>
  <w:style w:type="character" w:customStyle="1" w:styleId="s1">
    <w:name w:val="s1"/>
    <w:basedOn w:val="DefaultParagraphFont"/>
    <w:rsid w:val="00E13771"/>
    <w:rPr>
      <w:color w:val="0433FF"/>
    </w:rPr>
  </w:style>
  <w:style w:type="character" w:customStyle="1" w:styleId="apple-converted-space">
    <w:name w:val="apple-converted-space"/>
    <w:basedOn w:val="DefaultParagraphFont"/>
    <w:rsid w:val="00E13771"/>
  </w:style>
  <w:style w:type="character" w:styleId="Hyperlink">
    <w:name w:val="Hyperlink"/>
    <w:basedOn w:val="DefaultParagraphFont"/>
    <w:uiPriority w:val="99"/>
    <w:unhideWhenUsed/>
    <w:rsid w:val="00E13771"/>
    <w:rPr>
      <w:color w:val="0000FF" w:themeColor="hyperlink"/>
      <w:u w:val="single"/>
    </w:rPr>
  </w:style>
  <w:style w:type="character" w:customStyle="1" w:styleId="highlight2">
    <w:name w:val="highlight2"/>
    <w:basedOn w:val="DefaultParagraphFont"/>
    <w:rsid w:val="00E13771"/>
  </w:style>
  <w:style w:type="paragraph" w:styleId="NormalWeb">
    <w:name w:val="Normal (Web)"/>
    <w:basedOn w:val="Normal"/>
    <w:uiPriority w:val="99"/>
    <w:semiHidden/>
    <w:unhideWhenUsed/>
    <w:rsid w:val="00E13771"/>
    <w:pPr>
      <w:spacing w:before="100" w:beforeAutospacing="1" w:after="100" w:afterAutospacing="1" w:line="240" w:lineRule="auto"/>
    </w:pPr>
    <w:rPr>
      <w:rFonts w:ascii="Times" w:hAnsi="Times" w:cs="Times New Roman"/>
      <w:sz w:val="20"/>
      <w:szCs w:val="20"/>
      <w:lang w:val="en-US"/>
    </w:rPr>
  </w:style>
  <w:style w:type="character" w:styleId="Emphasis">
    <w:name w:val="Emphasis"/>
    <w:basedOn w:val="DefaultParagraphFont"/>
    <w:uiPriority w:val="20"/>
    <w:qFormat/>
    <w:rsid w:val="00E13771"/>
    <w:rPr>
      <w:i/>
      <w:iCs/>
    </w:rPr>
  </w:style>
  <w:style w:type="paragraph" w:styleId="Header">
    <w:name w:val="header"/>
    <w:basedOn w:val="Normal"/>
    <w:link w:val="HeaderChar"/>
    <w:uiPriority w:val="99"/>
    <w:unhideWhenUsed/>
    <w:rsid w:val="00E137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3771"/>
  </w:style>
  <w:style w:type="paragraph" w:styleId="Footer">
    <w:name w:val="footer"/>
    <w:basedOn w:val="Normal"/>
    <w:link w:val="FooterChar"/>
    <w:uiPriority w:val="99"/>
    <w:unhideWhenUsed/>
    <w:rsid w:val="00E137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3771"/>
  </w:style>
  <w:style w:type="paragraph" w:customStyle="1" w:styleId="title1">
    <w:name w:val="title1"/>
    <w:basedOn w:val="Normal"/>
    <w:rsid w:val="00E13771"/>
    <w:pPr>
      <w:spacing w:after="0" w:line="240" w:lineRule="auto"/>
    </w:pPr>
    <w:rPr>
      <w:rFonts w:ascii="Times New Roman" w:eastAsia="Times New Roman" w:hAnsi="Times New Roman" w:cs="Times New Roman"/>
      <w:sz w:val="27"/>
      <w:szCs w:val="27"/>
      <w:lang w:eastAsia="de-DE"/>
    </w:rPr>
  </w:style>
  <w:style w:type="paragraph" w:customStyle="1" w:styleId="desc2">
    <w:name w:val="desc2"/>
    <w:basedOn w:val="Normal"/>
    <w:rsid w:val="00E13771"/>
    <w:pPr>
      <w:spacing w:after="0" w:line="240" w:lineRule="auto"/>
    </w:pPr>
    <w:rPr>
      <w:rFonts w:ascii="Times New Roman" w:eastAsia="Times New Roman" w:hAnsi="Times New Roman" w:cs="Times New Roman"/>
      <w:sz w:val="26"/>
      <w:szCs w:val="26"/>
      <w:lang w:eastAsia="de-DE"/>
    </w:rPr>
  </w:style>
  <w:style w:type="paragraph" w:customStyle="1" w:styleId="details1">
    <w:name w:val="details1"/>
    <w:basedOn w:val="Normal"/>
    <w:rsid w:val="00E13771"/>
    <w:pPr>
      <w:spacing w:after="0" w:line="240" w:lineRule="auto"/>
    </w:pPr>
    <w:rPr>
      <w:rFonts w:ascii="Times New Roman" w:eastAsia="Times New Roman" w:hAnsi="Times New Roman" w:cs="Times New Roman"/>
      <w:lang w:eastAsia="de-DE"/>
    </w:rPr>
  </w:style>
  <w:style w:type="character" w:customStyle="1" w:styleId="jrnl">
    <w:name w:val="jrnl"/>
    <w:basedOn w:val="DefaultParagraphFont"/>
    <w:rsid w:val="00E13771"/>
  </w:style>
  <w:style w:type="paragraph" w:customStyle="1" w:styleId="BiblioAlt">
    <w:name w:val="BiblioAlt"/>
    <w:basedOn w:val="Normal"/>
    <w:next w:val="Normal"/>
    <w:rsid w:val="00E13771"/>
    <w:pPr>
      <w:tabs>
        <w:tab w:val="left" w:pos="851"/>
      </w:tabs>
      <w:spacing w:after="140" w:line="170" w:lineRule="exact"/>
      <w:ind w:left="851" w:hanging="851"/>
      <w:jc w:val="both"/>
    </w:pPr>
    <w:rPr>
      <w:rFonts w:ascii="Arial" w:eastAsia="Calibri" w:hAnsi="Arial" w:cs="Times New Roman"/>
      <w:b/>
      <w:sz w:val="16"/>
      <w:szCs w:val="21"/>
    </w:rPr>
  </w:style>
  <w:style w:type="character" w:customStyle="1" w:styleId="highlight">
    <w:name w:val="highlight"/>
    <w:basedOn w:val="DefaultParagraphFont"/>
    <w:rsid w:val="00E13771"/>
  </w:style>
  <w:style w:type="character" w:customStyle="1" w:styleId="st1">
    <w:name w:val="st1"/>
    <w:basedOn w:val="DefaultParagraphFont"/>
    <w:rsid w:val="00E13771"/>
  </w:style>
  <w:style w:type="paragraph" w:styleId="Revision">
    <w:name w:val="Revision"/>
    <w:hidden/>
    <w:uiPriority w:val="99"/>
    <w:semiHidden/>
    <w:rsid w:val="00E13771"/>
    <w:pPr>
      <w:spacing w:after="0" w:line="240" w:lineRule="auto"/>
    </w:pPr>
  </w:style>
  <w:style w:type="paragraph" w:customStyle="1" w:styleId="EndNoteBibliographyTitle">
    <w:name w:val="EndNote Bibliography Title"/>
    <w:basedOn w:val="Normal"/>
    <w:link w:val="EndNoteBibliographyTitleZchn"/>
    <w:rsid w:val="00E13771"/>
    <w:pPr>
      <w:spacing w:after="0"/>
      <w:jc w:val="center"/>
    </w:pPr>
    <w:rPr>
      <w:rFonts w:ascii="Arial" w:hAnsi="Arial" w:cs="Arial"/>
      <w:noProof/>
      <w:lang w:val="en-US"/>
    </w:rPr>
  </w:style>
  <w:style w:type="character" w:customStyle="1" w:styleId="EndNoteBibliographyTitleZchn">
    <w:name w:val="EndNote Bibliography Title Zchn"/>
    <w:basedOn w:val="DefaultParagraphFont"/>
    <w:link w:val="EndNoteBibliographyTitle"/>
    <w:rsid w:val="00E13771"/>
    <w:rPr>
      <w:rFonts w:ascii="Arial" w:hAnsi="Arial" w:cs="Arial"/>
      <w:noProof/>
      <w:lang w:val="en-US"/>
    </w:rPr>
  </w:style>
  <w:style w:type="paragraph" w:customStyle="1" w:styleId="EndNoteBibliography">
    <w:name w:val="EndNote Bibliography"/>
    <w:basedOn w:val="Normal"/>
    <w:link w:val="EndNoteBibliographyZchn"/>
    <w:rsid w:val="00E13771"/>
    <w:pPr>
      <w:spacing w:line="240" w:lineRule="auto"/>
    </w:pPr>
    <w:rPr>
      <w:rFonts w:ascii="Arial" w:hAnsi="Arial" w:cs="Arial"/>
      <w:noProof/>
      <w:lang w:val="en-US"/>
    </w:rPr>
  </w:style>
  <w:style w:type="character" w:customStyle="1" w:styleId="EndNoteBibliographyZchn">
    <w:name w:val="EndNote Bibliography Zchn"/>
    <w:basedOn w:val="DefaultParagraphFont"/>
    <w:link w:val="EndNoteBibliography"/>
    <w:rsid w:val="00E13771"/>
    <w:rPr>
      <w:rFonts w:ascii="Arial" w:hAnsi="Arial" w:cs="Arial"/>
      <w:noProof/>
      <w:lang w:val="en-US"/>
    </w:rPr>
  </w:style>
  <w:style w:type="paragraph" w:styleId="DocumentMap">
    <w:name w:val="Document Map"/>
    <w:basedOn w:val="Normal"/>
    <w:link w:val="DocumentMapChar"/>
    <w:uiPriority w:val="99"/>
    <w:semiHidden/>
    <w:unhideWhenUsed/>
    <w:rsid w:val="00BB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B6DE4"/>
    <w:rPr>
      <w:rFonts w:ascii="Times New Roman" w:hAnsi="Times New Roman" w:cs="Times New Roman"/>
      <w:sz w:val="24"/>
      <w:szCs w:val="24"/>
    </w:rPr>
  </w:style>
  <w:style w:type="table" w:styleId="TableGrid">
    <w:name w:val="Table Grid"/>
    <w:basedOn w:val="TableNormal"/>
    <w:uiPriority w:val="59"/>
    <w:rsid w:val="00B81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81E06"/>
  </w:style>
  <w:style w:type="paragraph" w:styleId="NoSpacing">
    <w:name w:val="No Spacing"/>
    <w:uiPriority w:val="1"/>
    <w:qFormat/>
    <w:rsid w:val="00B81E06"/>
    <w:pPr>
      <w:spacing w:after="0" w:line="240" w:lineRule="auto"/>
    </w:pPr>
    <w:rPr>
      <w:rFonts w:ascii="Times New Roman" w:hAnsi="Times New Roman" w:cs="Times New Roman"/>
      <w:bCs/>
      <w:iCs/>
      <w:color w:val="00B050"/>
      <w:sz w:val="24"/>
      <w:szCs w:val="24"/>
      <w:lang w:val="en-US"/>
    </w:rPr>
  </w:style>
  <w:style w:type="character" w:styleId="FollowedHyperlink">
    <w:name w:val="FollowedHyperlink"/>
    <w:basedOn w:val="DefaultParagraphFont"/>
    <w:uiPriority w:val="99"/>
    <w:semiHidden/>
    <w:unhideWhenUsed/>
    <w:rsid w:val="00B81E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8921">
      <w:bodyDiv w:val="1"/>
      <w:marLeft w:val="0"/>
      <w:marRight w:val="0"/>
      <w:marTop w:val="0"/>
      <w:marBottom w:val="0"/>
      <w:divBdr>
        <w:top w:val="none" w:sz="0" w:space="0" w:color="auto"/>
        <w:left w:val="none" w:sz="0" w:space="0" w:color="auto"/>
        <w:bottom w:val="none" w:sz="0" w:space="0" w:color="auto"/>
        <w:right w:val="none" w:sz="0" w:space="0" w:color="auto"/>
      </w:divBdr>
      <w:divsChild>
        <w:div w:id="912475162">
          <w:marLeft w:val="0"/>
          <w:marRight w:val="0"/>
          <w:marTop w:val="0"/>
          <w:marBottom w:val="0"/>
          <w:divBdr>
            <w:top w:val="none" w:sz="0" w:space="0" w:color="auto"/>
            <w:left w:val="none" w:sz="0" w:space="0" w:color="auto"/>
            <w:bottom w:val="none" w:sz="0" w:space="0" w:color="auto"/>
            <w:right w:val="none" w:sz="0" w:space="0" w:color="auto"/>
          </w:divBdr>
        </w:div>
        <w:div w:id="1008022235">
          <w:marLeft w:val="0"/>
          <w:marRight w:val="0"/>
          <w:marTop w:val="0"/>
          <w:marBottom w:val="0"/>
          <w:divBdr>
            <w:top w:val="none" w:sz="0" w:space="0" w:color="auto"/>
            <w:left w:val="none" w:sz="0" w:space="0" w:color="auto"/>
            <w:bottom w:val="none" w:sz="0" w:space="0" w:color="auto"/>
            <w:right w:val="none" w:sz="0" w:space="0" w:color="auto"/>
          </w:divBdr>
        </w:div>
      </w:divsChild>
    </w:div>
    <w:div w:id="696196014">
      <w:bodyDiv w:val="1"/>
      <w:marLeft w:val="0"/>
      <w:marRight w:val="0"/>
      <w:marTop w:val="0"/>
      <w:marBottom w:val="0"/>
      <w:divBdr>
        <w:top w:val="none" w:sz="0" w:space="0" w:color="auto"/>
        <w:left w:val="none" w:sz="0" w:space="0" w:color="auto"/>
        <w:bottom w:val="none" w:sz="0" w:space="0" w:color="auto"/>
        <w:right w:val="none" w:sz="0" w:space="0" w:color="auto"/>
      </w:divBdr>
      <w:divsChild>
        <w:div w:id="1420256524">
          <w:marLeft w:val="0"/>
          <w:marRight w:val="1"/>
          <w:marTop w:val="0"/>
          <w:marBottom w:val="0"/>
          <w:divBdr>
            <w:top w:val="none" w:sz="0" w:space="0" w:color="auto"/>
            <w:left w:val="none" w:sz="0" w:space="0" w:color="auto"/>
            <w:bottom w:val="none" w:sz="0" w:space="0" w:color="auto"/>
            <w:right w:val="none" w:sz="0" w:space="0" w:color="auto"/>
          </w:divBdr>
          <w:divsChild>
            <w:div w:id="971405159">
              <w:marLeft w:val="0"/>
              <w:marRight w:val="0"/>
              <w:marTop w:val="0"/>
              <w:marBottom w:val="0"/>
              <w:divBdr>
                <w:top w:val="none" w:sz="0" w:space="0" w:color="auto"/>
                <w:left w:val="none" w:sz="0" w:space="0" w:color="auto"/>
                <w:bottom w:val="none" w:sz="0" w:space="0" w:color="auto"/>
                <w:right w:val="none" w:sz="0" w:space="0" w:color="auto"/>
              </w:divBdr>
              <w:divsChild>
                <w:div w:id="1972400911">
                  <w:marLeft w:val="0"/>
                  <w:marRight w:val="1"/>
                  <w:marTop w:val="0"/>
                  <w:marBottom w:val="0"/>
                  <w:divBdr>
                    <w:top w:val="none" w:sz="0" w:space="0" w:color="auto"/>
                    <w:left w:val="none" w:sz="0" w:space="0" w:color="auto"/>
                    <w:bottom w:val="none" w:sz="0" w:space="0" w:color="auto"/>
                    <w:right w:val="none" w:sz="0" w:space="0" w:color="auto"/>
                  </w:divBdr>
                  <w:divsChild>
                    <w:div w:id="2100254826">
                      <w:marLeft w:val="0"/>
                      <w:marRight w:val="0"/>
                      <w:marTop w:val="0"/>
                      <w:marBottom w:val="0"/>
                      <w:divBdr>
                        <w:top w:val="none" w:sz="0" w:space="0" w:color="auto"/>
                        <w:left w:val="none" w:sz="0" w:space="0" w:color="auto"/>
                        <w:bottom w:val="none" w:sz="0" w:space="0" w:color="auto"/>
                        <w:right w:val="none" w:sz="0" w:space="0" w:color="auto"/>
                      </w:divBdr>
                      <w:divsChild>
                        <w:div w:id="253634706">
                          <w:marLeft w:val="0"/>
                          <w:marRight w:val="0"/>
                          <w:marTop w:val="0"/>
                          <w:marBottom w:val="0"/>
                          <w:divBdr>
                            <w:top w:val="none" w:sz="0" w:space="0" w:color="auto"/>
                            <w:left w:val="none" w:sz="0" w:space="0" w:color="auto"/>
                            <w:bottom w:val="none" w:sz="0" w:space="0" w:color="auto"/>
                            <w:right w:val="none" w:sz="0" w:space="0" w:color="auto"/>
                          </w:divBdr>
                          <w:divsChild>
                            <w:div w:id="477234954">
                              <w:marLeft w:val="0"/>
                              <w:marRight w:val="0"/>
                              <w:marTop w:val="120"/>
                              <w:marBottom w:val="360"/>
                              <w:divBdr>
                                <w:top w:val="none" w:sz="0" w:space="0" w:color="auto"/>
                                <w:left w:val="none" w:sz="0" w:space="0" w:color="auto"/>
                                <w:bottom w:val="none" w:sz="0" w:space="0" w:color="auto"/>
                                <w:right w:val="none" w:sz="0" w:space="0" w:color="auto"/>
                              </w:divBdr>
                              <w:divsChild>
                                <w:div w:id="1496842724">
                                  <w:marLeft w:val="420"/>
                                  <w:marRight w:val="0"/>
                                  <w:marTop w:val="0"/>
                                  <w:marBottom w:val="0"/>
                                  <w:divBdr>
                                    <w:top w:val="none" w:sz="0" w:space="0" w:color="auto"/>
                                    <w:left w:val="none" w:sz="0" w:space="0" w:color="auto"/>
                                    <w:bottom w:val="none" w:sz="0" w:space="0" w:color="auto"/>
                                    <w:right w:val="none" w:sz="0" w:space="0" w:color="auto"/>
                                  </w:divBdr>
                                  <w:divsChild>
                                    <w:div w:id="9232230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994321">
      <w:bodyDiv w:val="1"/>
      <w:marLeft w:val="0"/>
      <w:marRight w:val="0"/>
      <w:marTop w:val="0"/>
      <w:marBottom w:val="0"/>
      <w:divBdr>
        <w:top w:val="none" w:sz="0" w:space="0" w:color="auto"/>
        <w:left w:val="none" w:sz="0" w:space="0" w:color="auto"/>
        <w:bottom w:val="none" w:sz="0" w:space="0" w:color="auto"/>
        <w:right w:val="none" w:sz="0" w:space="0" w:color="auto"/>
      </w:divBdr>
      <w:divsChild>
        <w:div w:id="400833111">
          <w:marLeft w:val="0"/>
          <w:marRight w:val="0"/>
          <w:marTop w:val="0"/>
          <w:marBottom w:val="0"/>
          <w:divBdr>
            <w:top w:val="none" w:sz="0" w:space="0" w:color="auto"/>
            <w:left w:val="none" w:sz="0" w:space="0" w:color="auto"/>
            <w:bottom w:val="none" w:sz="0" w:space="0" w:color="auto"/>
            <w:right w:val="none" w:sz="0" w:space="0" w:color="auto"/>
          </w:divBdr>
        </w:div>
        <w:div w:id="1283924821">
          <w:marLeft w:val="0"/>
          <w:marRight w:val="0"/>
          <w:marTop w:val="0"/>
          <w:marBottom w:val="0"/>
          <w:divBdr>
            <w:top w:val="none" w:sz="0" w:space="0" w:color="auto"/>
            <w:left w:val="none" w:sz="0" w:space="0" w:color="auto"/>
            <w:bottom w:val="none" w:sz="0" w:space="0" w:color="auto"/>
            <w:right w:val="none" w:sz="0" w:space="0" w:color="auto"/>
          </w:divBdr>
        </w:div>
      </w:divsChild>
    </w:div>
    <w:div w:id="1007175311">
      <w:bodyDiv w:val="1"/>
      <w:marLeft w:val="0"/>
      <w:marRight w:val="0"/>
      <w:marTop w:val="0"/>
      <w:marBottom w:val="0"/>
      <w:divBdr>
        <w:top w:val="none" w:sz="0" w:space="0" w:color="auto"/>
        <w:left w:val="none" w:sz="0" w:space="0" w:color="auto"/>
        <w:bottom w:val="none" w:sz="0" w:space="0" w:color="auto"/>
        <w:right w:val="none" w:sz="0" w:space="0" w:color="auto"/>
      </w:divBdr>
      <w:divsChild>
        <w:div w:id="289168082">
          <w:marLeft w:val="0"/>
          <w:marRight w:val="1"/>
          <w:marTop w:val="0"/>
          <w:marBottom w:val="0"/>
          <w:divBdr>
            <w:top w:val="none" w:sz="0" w:space="0" w:color="auto"/>
            <w:left w:val="none" w:sz="0" w:space="0" w:color="auto"/>
            <w:bottom w:val="none" w:sz="0" w:space="0" w:color="auto"/>
            <w:right w:val="none" w:sz="0" w:space="0" w:color="auto"/>
          </w:divBdr>
          <w:divsChild>
            <w:div w:id="1581788480">
              <w:marLeft w:val="0"/>
              <w:marRight w:val="0"/>
              <w:marTop w:val="0"/>
              <w:marBottom w:val="0"/>
              <w:divBdr>
                <w:top w:val="none" w:sz="0" w:space="0" w:color="auto"/>
                <w:left w:val="none" w:sz="0" w:space="0" w:color="auto"/>
                <w:bottom w:val="none" w:sz="0" w:space="0" w:color="auto"/>
                <w:right w:val="none" w:sz="0" w:space="0" w:color="auto"/>
              </w:divBdr>
              <w:divsChild>
                <w:div w:id="812254047">
                  <w:marLeft w:val="0"/>
                  <w:marRight w:val="1"/>
                  <w:marTop w:val="0"/>
                  <w:marBottom w:val="0"/>
                  <w:divBdr>
                    <w:top w:val="none" w:sz="0" w:space="0" w:color="auto"/>
                    <w:left w:val="none" w:sz="0" w:space="0" w:color="auto"/>
                    <w:bottom w:val="none" w:sz="0" w:space="0" w:color="auto"/>
                    <w:right w:val="none" w:sz="0" w:space="0" w:color="auto"/>
                  </w:divBdr>
                  <w:divsChild>
                    <w:div w:id="180052706">
                      <w:marLeft w:val="0"/>
                      <w:marRight w:val="0"/>
                      <w:marTop w:val="0"/>
                      <w:marBottom w:val="0"/>
                      <w:divBdr>
                        <w:top w:val="none" w:sz="0" w:space="0" w:color="auto"/>
                        <w:left w:val="none" w:sz="0" w:space="0" w:color="auto"/>
                        <w:bottom w:val="none" w:sz="0" w:space="0" w:color="auto"/>
                        <w:right w:val="none" w:sz="0" w:space="0" w:color="auto"/>
                      </w:divBdr>
                      <w:divsChild>
                        <w:div w:id="1958441625">
                          <w:marLeft w:val="0"/>
                          <w:marRight w:val="0"/>
                          <w:marTop w:val="0"/>
                          <w:marBottom w:val="0"/>
                          <w:divBdr>
                            <w:top w:val="none" w:sz="0" w:space="0" w:color="auto"/>
                            <w:left w:val="none" w:sz="0" w:space="0" w:color="auto"/>
                            <w:bottom w:val="none" w:sz="0" w:space="0" w:color="auto"/>
                            <w:right w:val="none" w:sz="0" w:space="0" w:color="auto"/>
                          </w:divBdr>
                          <w:divsChild>
                            <w:div w:id="1457334411">
                              <w:marLeft w:val="0"/>
                              <w:marRight w:val="0"/>
                              <w:marTop w:val="120"/>
                              <w:marBottom w:val="360"/>
                              <w:divBdr>
                                <w:top w:val="none" w:sz="0" w:space="0" w:color="auto"/>
                                <w:left w:val="none" w:sz="0" w:space="0" w:color="auto"/>
                                <w:bottom w:val="none" w:sz="0" w:space="0" w:color="auto"/>
                                <w:right w:val="none" w:sz="0" w:space="0" w:color="auto"/>
                              </w:divBdr>
                              <w:divsChild>
                                <w:div w:id="134418789">
                                  <w:marLeft w:val="0"/>
                                  <w:marRight w:val="0"/>
                                  <w:marTop w:val="0"/>
                                  <w:marBottom w:val="0"/>
                                  <w:divBdr>
                                    <w:top w:val="none" w:sz="0" w:space="0" w:color="auto"/>
                                    <w:left w:val="none" w:sz="0" w:space="0" w:color="auto"/>
                                    <w:bottom w:val="none" w:sz="0" w:space="0" w:color="auto"/>
                                    <w:right w:val="none" w:sz="0" w:space="0" w:color="auto"/>
                                  </w:divBdr>
                                </w:div>
                                <w:div w:id="12517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789754">
      <w:bodyDiv w:val="1"/>
      <w:marLeft w:val="0"/>
      <w:marRight w:val="0"/>
      <w:marTop w:val="0"/>
      <w:marBottom w:val="0"/>
      <w:divBdr>
        <w:top w:val="none" w:sz="0" w:space="0" w:color="auto"/>
        <w:left w:val="none" w:sz="0" w:space="0" w:color="auto"/>
        <w:bottom w:val="none" w:sz="0" w:space="0" w:color="auto"/>
        <w:right w:val="none" w:sz="0" w:space="0" w:color="auto"/>
      </w:divBdr>
      <w:divsChild>
        <w:div w:id="955714936">
          <w:marLeft w:val="0"/>
          <w:marRight w:val="0"/>
          <w:marTop w:val="0"/>
          <w:marBottom w:val="0"/>
          <w:divBdr>
            <w:top w:val="none" w:sz="0" w:space="0" w:color="auto"/>
            <w:left w:val="none" w:sz="0" w:space="0" w:color="auto"/>
            <w:bottom w:val="none" w:sz="0" w:space="0" w:color="auto"/>
            <w:right w:val="none" w:sz="0" w:space="0" w:color="auto"/>
          </w:divBdr>
        </w:div>
        <w:div w:id="1242332670">
          <w:marLeft w:val="0"/>
          <w:marRight w:val="0"/>
          <w:marTop w:val="0"/>
          <w:marBottom w:val="0"/>
          <w:divBdr>
            <w:top w:val="none" w:sz="0" w:space="0" w:color="auto"/>
            <w:left w:val="none" w:sz="0" w:space="0" w:color="auto"/>
            <w:bottom w:val="none" w:sz="0" w:space="0" w:color="auto"/>
            <w:right w:val="none" w:sz="0" w:space="0" w:color="auto"/>
          </w:divBdr>
        </w:div>
      </w:divsChild>
    </w:div>
    <w:div w:id="1101754560">
      <w:bodyDiv w:val="1"/>
      <w:marLeft w:val="0"/>
      <w:marRight w:val="0"/>
      <w:marTop w:val="0"/>
      <w:marBottom w:val="0"/>
      <w:divBdr>
        <w:top w:val="none" w:sz="0" w:space="0" w:color="auto"/>
        <w:left w:val="none" w:sz="0" w:space="0" w:color="auto"/>
        <w:bottom w:val="none" w:sz="0" w:space="0" w:color="auto"/>
        <w:right w:val="none" w:sz="0" w:space="0" w:color="auto"/>
      </w:divBdr>
      <w:divsChild>
        <w:div w:id="538125736">
          <w:marLeft w:val="0"/>
          <w:marRight w:val="1"/>
          <w:marTop w:val="0"/>
          <w:marBottom w:val="0"/>
          <w:divBdr>
            <w:top w:val="none" w:sz="0" w:space="0" w:color="auto"/>
            <w:left w:val="none" w:sz="0" w:space="0" w:color="auto"/>
            <w:bottom w:val="none" w:sz="0" w:space="0" w:color="auto"/>
            <w:right w:val="none" w:sz="0" w:space="0" w:color="auto"/>
          </w:divBdr>
          <w:divsChild>
            <w:div w:id="56058594">
              <w:marLeft w:val="0"/>
              <w:marRight w:val="0"/>
              <w:marTop w:val="0"/>
              <w:marBottom w:val="0"/>
              <w:divBdr>
                <w:top w:val="none" w:sz="0" w:space="0" w:color="auto"/>
                <w:left w:val="none" w:sz="0" w:space="0" w:color="auto"/>
                <w:bottom w:val="none" w:sz="0" w:space="0" w:color="auto"/>
                <w:right w:val="none" w:sz="0" w:space="0" w:color="auto"/>
              </w:divBdr>
              <w:divsChild>
                <w:div w:id="1635864995">
                  <w:marLeft w:val="0"/>
                  <w:marRight w:val="1"/>
                  <w:marTop w:val="0"/>
                  <w:marBottom w:val="0"/>
                  <w:divBdr>
                    <w:top w:val="none" w:sz="0" w:space="0" w:color="auto"/>
                    <w:left w:val="none" w:sz="0" w:space="0" w:color="auto"/>
                    <w:bottom w:val="none" w:sz="0" w:space="0" w:color="auto"/>
                    <w:right w:val="none" w:sz="0" w:space="0" w:color="auto"/>
                  </w:divBdr>
                  <w:divsChild>
                    <w:div w:id="1244994711">
                      <w:marLeft w:val="0"/>
                      <w:marRight w:val="0"/>
                      <w:marTop w:val="0"/>
                      <w:marBottom w:val="0"/>
                      <w:divBdr>
                        <w:top w:val="none" w:sz="0" w:space="0" w:color="auto"/>
                        <w:left w:val="none" w:sz="0" w:space="0" w:color="auto"/>
                        <w:bottom w:val="none" w:sz="0" w:space="0" w:color="auto"/>
                        <w:right w:val="none" w:sz="0" w:space="0" w:color="auto"/>
                      </w:divBdr>
                      <w:divsChild>
                        <w:div w:id="1553613153">
                          <w:marLeft w:val="0"/>
                          <w:marRight w:val="0"/>
                          <w:marTop w:val="0"/>
                          <w:marBottom w:val="0"/>
                          <w:divBdr>
                            <w:top w:val="none" w:sz="0" w:space="0" w:color="auto"/>
                            <w:left w:val="none" w:sz="0" w:space="0" w:color="auto"/>
                            <w:bottom w:val="none" w:sz="0" w:space="0" w:color="auto"/>
                            <w:right w:val="none" w:sz="0" w:space="0" w:color="auto"/>
                          </w:divBdr>
                          <w:divsChild>
                            <w:div w:id="1802067780">
                              <w:marLeft w:val="0"/>
                              <w:marRight w:val="0"/>
                              <w:marTop w:val="120"/>
                              <w:marBottom w:val="360"/>
                              <w:divBdr>
                                <w:top w:val="none" w:sz="0" w:space="0" w:color="auto"/>
                                <w:left w:val="none" w:sz="0" w:space="0" w:color="auto"/>
                                <w:bottom w:val="none" w:sz="0" w:space="0" w:color="auto"/>
                                <w:right w:val="none" w:sz="0" w:space="0" w:color="auto"/>
                              </w:divBdr>
                              <w:divsChild>
                                <w:div w:id="1198085799">
                                  <w:marLeft w:val="420"/>
                                  <w:marRight w:val="0"/>
                                  <w:marTop w:val="0"/>
                                  <w:marBottom w:val="0"/>
                                  <w:divBdr>
                                    <w:top w:val="none" w:sz="0" w:space="0" w:color="auto"/>
                                    <w:left w:val="none" w:sz="0" w:space="0" w:color="auto"/>
                                    <w:bottom w:val="none" w:sz="0" w:space="0" w:color="auto"/>
                                    <w:right w:val="none" w:sz="0" w:space="0" w:color="auto"/>
                                  </w:divBdr>
                                  <w:divsChild>
                                    <w:div w:id="20491852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7610">
      <w:bodyDiv w:val="1"/>
      <w:marLeft w:val="0"/>
      <w:marRight w:val="0"/>
      <w:marTop w:val="0"/>
      <w:marBottom w:val="0"/>
      <w:divBdr>
        <w:top w:val="none" w:sz="0" w:space="0" w:color="auto"/>
        <w:left w:val="none" w:sz="0" w:space="0" w:color="auto"/>
        <w:bottom w:val="none" w:sz="0" w:space="0" w:color="auto"/>
        <w:right w:val="none" w:sz="0" w:space="0" w:color="auto"/>
      </w:divBdr>
      <w:divsChild>
        <w:div w:id="1922252950">
          <w:marLeft w:val="0"/>
          <w:marRight w:val="1"/>
          <w:marTop w:val="0"/>
          <w:marBottom w:val="0"/>
          <w:divBdr>
            <w:top w:val="none" w:sz="0" w:space="0" w:color="auto"/>
            <w:left w:val="none" w:sz="0" w:space="0" w:color="auto"/>
            <w:bottom w:val="none" w:sz="0" w:space="0" w:color="auto"/>
            <w:right w:val="none" w:sz="0" w:space="0" w:color="auto"/>
          </w:divBdr>
          <w:divsChild>
            <w:div w:id="1306155794">
              <w:marLeft w:val="0"/>
              <w:marRight w:val="0"/>
              <w:marTop w:val="0"/>
              <w:marBottom w:val="0"/>
              <w:divBdr>
                <w:top w:val="none" w:sz="0" w:space="0" w:color="auto"/>
                <w:left w:val="none" w:sz="0" w:space="0" w:color="auto"/>
                <w:bottom w:val="none" w:sz="0" w:space="0" w:color="auto"/>
                <w:right w:val="none" w:sz="0" w:space="0" w:color="auto"/>
              </w:divBdr>
              <w:divsChild>
                <w:div w:id="675961214">
                  <w:marLeft w:val="0"/>
                  <w:marRight w:val="1"/>
                  <w:marTop w:val="0"/>
                  <w:marBottom w:val="0"/>
                  <w:divBdr>
                    <w:top w:val="none" w:sz="0" w:space="0" w:color="auto"/>
                    <w:left w:val="none" w:sz="0" w:space="0" w:color="auto"/>
                    <w:bottom w:val="none" w:sz="0" w:space="0" w:color="auto"/>
                    <w:right w:val="none" w:sz="0" w:space="0" w:color="auto"/>
                  </w:divBdr>
                  <w:divsChild>
                    <w:div w:id="1448816491">
                      <w:marLeft w:val="0"/>
                      <w:marRight w:val="0"/>
                      <w:marTop w:val="0"/>
                      <w:marBottom w:val="0"/>
                      <w:divBdr>
                        <w:top w:val="none" w:sz="0" w:space="0" w:color="auto"/>
                        <w:left w:val="none" w:sz="0" w:space="0" w:color="auto"/>
                        <w:bottom w:val="none" w:sz="0" w:space="0" w:color="auto"/>
                        <w:right w:val="none" w:sz="0" w:space="0" w:color="auto"/>
                      </w:divBdr>
                      <w:divsChild>
                        <w:div w:id="1777170603">
                          <w:marLeft w:val="0"/>
                          <w:marRight w:val="0"/>
                          <w:marTop w:val="0"/>
                          <w:marBottom w:val="0"/>
                          <w:divBdr>
                            <w:top w:val="none" w:sz="0" w:space="0" w:color="auto"/>
                            <w:left w:val="none" w:sz="0" w:space="0" w:color="auto"/>
                            <w:bottom w:val="none" w:sz="0" w:space="0" w:color="auto"/>
                            <w:right w:val="none" w:sz="0" w:space="0" w:color="auto"/>
                          </w:divBdr>
                          <w:divsChild>
                            <w:div w:id="1632325173">
                              <w:marLeft w:val="0"/>
                              <w:marRight w:val="0"/>
                              <w:marTop w:val="120"/>
                              <w:marBottom w:val="360"/>
                              <w:divBdr>
                                <w:top w:val="none" w:sz="0" w:space="0" w:color="auto"/>
                                <w:left w:val="none" w:sz="0" w:space="0" w:color="auto"/>
                                <w:bottom w:val="none" w:sz="0" w:space="0" w:color="auto"/>
                                <w:right w:val="none" w:sz="0" w:space="0" w:color="auto"/>
                              </w:divBdr>
                              <w:divsChild>
                                <w:div w:id="1809056644">
                                  <w:marLeft w:val="420"/>
                                  <w:marRight w:val="0"/>
                                  <w:marTop w:val="0"/>
                                  <w:marBottom w:val="0"/>
                                  <w:divBdr>
                                    <w:top w:val="none" w:sz="0" w:space="0" w:color="auto"/>
                                    <w:left w:val="none" w:sz="0" w:space="0" w:color="auto"/>
                                    <w:bottom w:val="none" w:sz="0" w:space="0" w:color="auto"/>
                                    <w:right w:val="none" w:sz="0" w:space="0" w:color="auto"/>
                                  </w:divBdr>
                                  <w:divsChild>
                                    <w:div w:id="16156013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666297">
      <w:bodyDiv w:val="1"/>
      <w:marLeft w:val="0"/>
      <w:marRight w:val="0"/>
      <w:marTop w:val="0"/>
      <w:marBottom w:val="0"/>
      <w:divBdr>
        <w:top w:val="none" w:sz="0" w:space="0" w:color="auto"/>
        <w:left w:val="none" w:sz="0" w:space="0" w:color="auto"/>
        <w:bottom w:val="none" w:sz="0" w:space="0" w:color="auto"/>
        <w:right w:val="none" w:sz="0" w:space="0" w:color="auto"/>
      </w:divBdr>
      <w:divsChild>
        <w:div w:id="202526963">
          <w:marLeft w:val="0"/>
          <w:marRight w:val="0"/>
          <w:marTop w:val="0"/>
          <w:marBottom w:val="0"/>
          <w:divBdr>
            <w:top w:val="none" w:sz="0" w:space="0" w:color="auto"/>
            <w:left w:val="none" w:sz="0" w:space="0" w:color="auto"/>
            <w:bottom w:val="none" w:sz="0" w:space="0" w:color="auto"/>
            <w:right w:val="none" w:sz="0" w:space="0" w:color="auto"/>
          </w:divBdr>
        </w:div>
        <w:div w:id="401412563">
          <w:marLeft w:val="0"/>
          <w:marRight w:val="0"/>
          <w:marTop w:val="0"/>
          <w:marBottom w:val="0"/>
          <w:divBdr>
            <w:top w:val="none" w:sz="0" w:space="0" w:color="auto"/>
            <w:left w:val="none" w:sz="0" w:space="0" w:color="auto"/>
            <w:bottom w:val="none" w:sz="0" w:space="0" w:color="auto"/>
            <w:right w:val="none" w:sz="0" w:space="0" w:color="auto"/>
          </w:divBdr>
        </w:div>
      </w:divsChild>
    </w:div>
    <w:div w:id="1531264371">
      <w:bodyDiv w:val="1"/>
      <w:marLeft w:val="0"/>
      <w:marRight w:val="0"/>
      <w:marTop w:val="0"/>
      <w:marBottom w:val="0"/>
      <w:divBdr>
        <w:top w:val="none" w:sz="0" w:space="0" w:color="auto"/>
        <w:left w:val="none" w:sz="0" w:space="0" w:color="auto"/>
        <w:bottom w:val="none" w:sz="0" w:space="0" w:color="auto"/>
        <w:right w:val="none" w:sz="0" w:space="0" w:color="auto"/>
      </w:divBdr>
      <w:divsChild>
        <w:div w:id="91825646">
          <w:marLeft w:val="0"/>
          <w:marRight w:val="0"/>
          <w:marTop w:val="0"/>
          <w:marBottom w:val="0"/>
          <w:divBdr>
            <w:top w:val="none" w:sz="0" w:space="0" w:color="auto"/>
            <w:left w:val="none" w:sz="0" w:space="0" w:color="auto"/>
            <w:bottom w:val="none" w:sz="0" w:space="0" w:color="auto"/>
            <w:right w:val="none" w:sz="0" w:space="0" w:color="auto"/>
          </w:divBdr>
        </w:div>
        <w:div w:id="1003628759">
          <w:marLeft w:val="0"/>
          <w:marRight w:val="0"/>
          <w:marTop w:val="0"/>
          <w:marBottom w:val="0"/>
          <w:divBdr>
            <w:top w:val="none" w:sz="0" w:space="0" w:color="auto"/>
            <w:left w:val="none" w:sz="0" w:space="0" w:color="auto"/>
            <w:bottom w:val="none" w:sz="0" w:space="0" w:color="auto"/>
            <w:right w:val="none" w:sz="0" w:space="0" w:color="auto"/>
          </w:divBdr>
        </w:div>
      </w:divsChild>
    </w:div>
    <w:div w:id="2116703032">
      <w:bodyDiv w:val="1"/>
      <w:marLeft w:val="0"/>
      <w:marRight w:val="0"/>
      <w:marTop w:val="0"/>
      <w:marBottom w:val="0"/>
      <w:divBdr>
        <w:top w:val="none" w:sz="0" w:space="0" w:color="auto"/>
        <w:left w:val="none" w:sz="0" w:space="0" w:color="auto"/>
        <w:bottom w:val="none" w:sz="0" w:space="0" w:color="auto"/>
        <w:right w:val="none" w:sz="0" w:space="0" w:color="auto"/>
      </w:divBdr>
      <w:divsChild>
        <w:div w:id="1331762094">
          <w:marLeft w:val="0"/>
          <w:marRight w:val="1"/>
          <w:marTop w:val="0"/>
          <w:marBottom w:val="0"/>
          <w:divBdr>
            <w:top w:val="none" w:sz="0" w:space="0" w:color="auto"/>
            <w:left w:val="none" w:sz="0" w:space="0" w:color="auto"/>
            <w:bottom w:val="none" w:sz="0" w:space="0" w:color="auto"/>
            <w:right w:val="none" w:sz="0" w:space="0" w:color="auto"/>
          </w:divBdr>
          <w:divsChild>
            <w:div w:id="1157577487">
              <w:marLeft w:val="0"/>
              <w:marRight w:val="0"/>
              <w:marTop w:val="0"/>
              <w:marBottom w:val="0"/>
              <w:divBdr>
                <w:top w:val="none" w:sz="0" w:space="0" w:color="auto"/>
                <w:left w:val="none" w:sz="0" w:space="0" w:color="auto"/>
                <w:bottom w:val="none" w:sz="0" w:space="0" w:color="auto"/>
                <w:right w:val="none" w:sz="0" w:space="0" w:color="auto"/>
              </w:divBdr>
              <w:divsChild>
                <w:div w:id="357849700">
                  <w:marLeft w:val="0"/>
                  <w:marRight w:val="1"/>
                  <w:marTop w:val="0"/>
                  <w:marBottom w:val="0"/>
                  <w:divBdr>
                    <w:top w:val="none" w:sz="0" w:space="0" w:color="auto"/>
                    <w:left w:val="none" w:sz="0" w:space="0" w:color="auto"/>
                    <w:bottom w:val="none" w:sz="0" w:space="0" w:color="auto"/>
                    <w:right w:val="none" w:sz="0" w:space="0" w:color="auto"/>
                  </w:divBdr>
                  <w:divsChild>
                    <w:div w:id="1137919442">
                      <w:marLeft w:val="0"/>
                      <w:marRight w:val="0"/>
                      <w:marTop w:val="0"/>
                      <w:marBottom w:val="0"/>
                      <w:divBdr>
                        <w:top w:val="none" w:sz="0" w:space="0" w:color="auto"/>
                        <w:left w:val="none" w:sz="0" w:space="0" w:color="auto"/>
                        <w:bottom w:val="none" w:sz="0" w:space="0" w:color="auto"/>
                        <w:right w:val="none" w:sz="0" w:space="0" w:color="auto"/>
                      </w:divBdr>
                      <w:divsChild>
                        <w:div w:id="648707953">
                          <w:marLeft w:val="0"/>
                          <w:marRight w:val="0"/>
                          <w:marTop w:val="0"/>
                          <w:marBottom w:val="0"/>
                          <w:divBdr>
                            <w:top w:val="none" w:sz="0" w:space="0" w:color="auto"/>
                            <w:left w:val="none" w:sz="0" w:space="0" w:color="auto"/>
                            <w:bottom w:val="none" w:sz="0" w:space="0" w:color="auto"/>
                            <w:right w:val="none" w:sz="0" w:space="0" w:color="auto"/>
                          </w:divBdr>
                          <w:divsChild>
                            <w:div w:id="1615331759">
                              <w:marLeft w:val="0"/>
                              <w:marRight w:val="0"/>
                              <w:marTop w:val="120"/>
                              <w:marBottom w:val="360"/>
                              <w:divBdr>
                                <w:top w:val="none" w:sz="0" w:space="0" w:color="auto"/>
                                <w:left w:val="none" w:sz="0" w:space="0" w:color="auto"/>
                                <w:bottom w:val="none" w:sz="0" w:space="0" w:color="auto"/>
                                <w:right w:val="none" w:sz="0" w:space="0" w:color="auto"/>
                              </w:divBdr>
                              <w:divsChild>
                                <w:div w:id="411394231">
                                  <w:marLeft w:val="0"/>
                                  <w:marRight w:val="0"/>
                                  <w:marTop w:val="0"/>
                                  <w:marBottom w:val="0"/>
                                  <w:divBdr>
                                    <w:top w:val="none" w:sz="0" w:space="0" w:color="auto"/>
                                    <w:left w:val="none" w:sz="0" w:space="0" w:color="auto"/>
                                    <w:bottom w:val="none" w:sz="0" w:space="0" w:color="auto"/>
                                    <w:right w:val="none" w:sz="0" w:space="0" w:color="auto"/>
                                  </w:divBdr>
                                </w:div>
                                <w:div w:id="8453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7BB848-8F07-4449-94B5-0BF61F36DAD8}">
  <ds:schemaRefs>
    <ds:schemaRef ds:uri="http://schemas.openxmlformats.org/officeDocument/2006/bibliography"/>
  </ds:schemaRefs>
</ds:datastoreItem>
</file>

<file path=customXml/itemProps2.xml><?xml version="1.0" encoding="utf-8"?>
<ds:datastoreItem xmlns:ds="http://schemas.openxmlformats.org/officeDocument/2006/customXml" ds:itemID="{91C50BA5-4296-4A49-BEDF-7B5D62767FB3}">
  <ds:schemaRefs>
    <ds:schemaRef ds:uri="http://schemas.openxmlformats.org/officeDocument/2006/bibliography"/>
  </ds:schemaRefs>
</ds:datastoreItem>
</file>

<file path=customXml/itemProps3.xml><?xml version="1.0" encoding="utf-8"?>
<ds:datastoreItem xmlns:ds="http://schemas.openxmlformats.org/officeDocument/2006/customXml" ds:itemID="{57BA108D-5163-4DE8-AE21-6F0F8C9CD98F}">
  <ds:schemaRefs>
    <ds:schemaRef ds:uri="http://schemas.openxmlformats.org/officeDocument/2006/bibliography"/>
  </ds:schemaRefs>
</ds:datastoreItem>
</file>

<file path=customXml/itemProps4.xml><?xml version="1.0" encoding="utf-8"?>
<ds:datastoreItem xmlns:ds="http://schemas.openxmlformats.org/officeDocument/2006/customXml" ds:itemID="{4A7DC568-87D1-4489-A8E9-5A9D10C7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11480</Words>
  <Characters>65438</Characters>
  <Application>Microsoft Office Word</Application>
  <DocSecurity>4</DocSecurity>
  <Lines>545</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Uniklinikum Freiburg</Company>
  <LinksUpToDate>false</LinksUpToDate>
  <CharactersWithSpaces>76765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Miriam Schiele</dc:creator>
  <cp:lastModifiedBy>Houston M.S.</cp:lastModifiedBy>
  <cp:revision>2</cp:revision>
  <dcterms:created xsi:type="dcterms:W3CDTF">2020-03-11T13:40:00Z</dcterms:created>
  <dcterms:modified xsi:type="dcterms:W3CDTF">2020-03-11T13:40:00Z</dcterms:modified>
</cp:coreProperties>
</file>