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DB880" w14:textId="77777777" w:rsidR="00661045" w:rsidRPr="005D4F76" w:rsidRDefault="005D0DDA" w:rsidP="00B23A5E">
      <w:pPr>
        <w:pStyle w:val="Articletitle"/>
        <w:jc w:val="center"/>
      </w:pPr>
      <w:r w:rsidRPr="005D4F76">
        <w:rPr>
          <w:rStyle w:val="Estilo7Char"/>
          <w:color w:val="auto"/>
          <w:sz w:val="28"/>
          <w:szCs w:val="28"/>
        </w:rPr>
        <w:t xml:space="preserve">FASTER </w:t>
      </w:r>
      <w:r w:rsidR="0063361C" w:rsidRPr="005D4F76">
        <w:rPr>
          <w:rStyle w:val="Estilo7Char"/>
          <w:color w:val="auto"/>
          <w:sz w:val="28"/>
          <w:szCs w:val="28"/>
        </w:rPr>
        <w:t>AUTOMATIC</w:t>
      </w:r>
      <w:r w:rsidR="0063361C" w:rsidRPr="005D4F76">
        <w:rPr>
          <w:szCs w:val="28"/>
        </w:rPr>
        <w:t xml:space="preserve"> ASSR</w:t>
      </w:r>
      <w:r w:rsidR="0063361C" w:rsidRPr="005D4F76">
        <w:t xml:space="preserve"> DETECTION </w:t>
      </w:r>
      <w:r w:rsidRPr="005D4F76">
        <w:t xml:space="preserve">USING </w:t>
      </w:r>
      <w:r w:rsidR="00B642BE" w:rsidRPr="005D4F76">
        <w:t>SEQUENTIAL TEST</w:t>
      </w:r>
      <w:r w:rsidRPr="005D4F76">
        <w:t>S</w:t>
      </w:r>
    </w:p>
    <w:p w14:paraId="1F2C02CF" w14:textId="77777777" w:rsidR="00442B9C" w:rsidRPr="005D4F76" w:rsidRDefault="00945CEA" w:rsidP="009914A5">
      <w:pPr>
        <w:pStyle w:val="Authornames"/>
        <w:rPr>
          <w:lang w:val="pt-BR"/>
        </w:rPr>
      </w:pPr>
      <w:r w:rsidRPr="005D4F76">
        <w:rPr>
          <w:lang w:val="pt-BR"/>
        </w:rPr>
        <w:t>Tiago Zanotelli</w:t>
      </w:r>
      <w:r w:rsidRPr="005D4F76">
        <w:rPr>
          <w:vertAlign w:val="superscript"/>
          <w:lang w:val="pt-BR"/>
        </w:rPr>
        <w:t>a,</w:t>
      </w:r>
      <w:r w:rsidR="0040577A" w:rsidRPr="005D4F76">
        <w:rPr>
          <w:vertAlign w:val="superscript"/>
          <w:lang w:val="pt-BR"/>
        </w:rPr>
        <w:t xml:space="preserve"> b</w:t>
      </w:r>
      <w:r w:rsidR="00147D2E" w:rsidRPr="005D4F76">
        <w:rPr>
          <w:vertAlign w:val="superscript"/>
          <w:lang w:val="pt-BR"/>
        </w:rPr>
        <w:t>*</w:t>
      </w:r>
      <w:r w:rsidR="00147D2E" w:rsidRPr="005D4F76">
        <w:rPr>
          <w:lang w:val="pt-BR"/>
        </w:rPr>
        <w:t>,</w:t>
      </w:r>
      <w:r w:rsidRPr="005D4F76">
        <w:rPr>
          <w:vertAlign w:val="superscript"/>
          <w:lang w:val="pt-BR"/>
        </w:rPr>
        <w:t xml:space="preserve"> </w:t>
      </w:r>
      <w:r w:rsidRPr="005D4F76">
        <w:rPr>
          <w:lang w:val="pt-BR"/>
        </w:rPr>
        <w:t>Felipe Antunes</w:t>
      </w:r>
      <w:r w:rsidR="0040577A" w:rsidRPr="005D4F76">
        <w:rPr>
          <w:vertAlign w:val="superscript"/>
          <w:lang w:val="pt-BR"/>
        </w:rPr>
        <w:t>c</w:t>
      </w:r>
      <w:r w:rsidR="00AF4897" w:rsidRPr="005D4F76">
        <w:rPr>
          <w:lang w:val="pt-BR"/>
        </w:rPr>
        <w:t>,</w:t>
      </w:r>
      <w:r w:rsidR="00083A47" w:rsidRPr="005D4F76">
        <w:rPr>
          <w:lang w:val="pt-BR"/>
        </w:rPr>
        <w:t xml:space="preserve"> </w:t>
      </w:r>
      <w:r w:rsidR="008601DF" w:rsidRPr="005D4F76">
        <w:rPr>
          <w:lang w:val="pt-BR"/>
        </w:rPr>
        <w:t xml:space="preserve">David Martin </w:t>
      </w:r>
      <w:r w:rsidR="009569A1" w:rsidRPr="005D4F76">
        <w:rPr>
          <w:lang w:val="pt-BR"/>
        </w:rPr>
        <w:t>Simpson</w:t>
      </w:r>
      <w:r w:rsidR="0040577A" w:rsidRPr="005D4F76">
        <w:rPr>
          <w:vertAlign w:val="superscript"/>
          <w:lang w:val="pt-BR"/>
        </w:rPr>
        <w:t>d</w:t>
      </w:r>
      <w:r w:rsidR="00A37FCE" w:rsidRPr="005D4F76">
        <w:rPr>
          <w:lang w:val="pt-BR"/>
        </w:rPr>
        <w:t>, Eduardo Mazoni Andrade Marçal Mendes</w:t>
      </w:r>
      <w:r w:rsidR="00A37FCE" w:rsidRPr="005D4F76">
        <w:rPr>
          <w:vertAlign w:val="superscript"/>
          <w:lang w:val="pt-BR"/>
        </w:rPr>
        <w:t>a</w:t>
      </w:r>
      <w:r w:rsidR="00A37FCE" w:rsidRPr="005D4F76">
        <w:rPr>
          <w:lang w:val="pt-BR"/>
        </w:rPr>
        <w:t xml:space="preserve"> </w:t>
      </w:r>
      <w:r w:rsidR="008601DF" w:rsidRPr="005D4F76">
        <w:rPr>
          <w:lang w:val="pt-BR"/>
        </w:rPr>
        <w:t xml:space="preserve">and </w:t>
      </w:r>
      <w:r w:rsidR="00083A47" w:rsidRPr="005D4F76">
        <w:rPr>
          <w:lang w:val="pt-BR"/>
        </w:rPr>
        <w:t>Leonardo Bonato Felix</w:t>
      </w:r>
      <w:r w:rsidR="0040577A" w:rsidRPr="005D4F76">
        <w:rPr>
          <w:vertAlign w:val="superscript"/>
          <w:lang w:val="pt-BR"/>
        </w:rPr>
        <w:t>d</w:t>
      </w:r>
      <w:r w:rsidR="005D4E49" w:rsidRPr="005D4F76">
        <w:rPr>
          <w:vertAlign w:val="superscript"/>
          <w:lang w:val="pt-BR"/>
        </w:rPr>
        <w:t>,</w:t>
      </w:r>
      <w:r w:rsidR="0040577A" w:rsidRPr="005D4F76">
        <w:rPr>
          <w:vertAlign w:val="superscript"/>
          <w:lang w:val="pt-BR"/>
        </w:rPr>
        <w:t>e</w:t>
      </w:r>
    </w:p>
    <w:p w14:paraId="76747FDC" w14:textId="77777777" w:rsidR="00945CEA" w:rsidRPr="005D4F76" w:rsidRDefault="00945CEA" w:rsidP="00945CEA">
      <w:pPr>
        <w:pStyle w:val="Correspondencedetails"/>
        <w:rPr>
          <w:i/>
        </w:rPr>
      </w:pPr>
      <w:r w:rsidRPr="005D4F76">
        <w:rPr>
          <w:i/>
          <w:vertAlign w:val="superscript"/>
        </w:rPr>
        <w:t>a</w:t>
      </w:r>
      <w:r w:rsidRPr="005D4F76">
        <w:rPr>
          <w:i/>
        </w:rPr>
        <w:t xml:space="preserve"> Graduate Program in Electrical Engineering, Federal University of Minas Gerais, Belo Horizonte – MG, Brazil.</w:t>
      </w:r>
    </w:p>
    <w:p w14:paraId="6E5A11C1" w14:textId="77777777" w:rsidR="0040577A" w:rsidRPr="005D4F76" w:rsidRDefault="0040577A" w:rsidP="0040577A">
      <w:pPr>
        <w:pStyle w:val="Affiliation"/>
        <w:rPr>
          <w:lang w:val="en-US"/>
        </w:rPr>
      </w:pPr>
      <w:r w:rsidRPr="005D4F76">
        <w:rPr>
          <w:vertAlign w:val="superscript"/>
          <w:lang w:val="en-US"/>
        </w:rPr>
        <w:t>b</w:t>
      </w:r>
      <w:r w:rsidRPr="005D4F76">
        <w:rPr>
          <w:lang w:val="en-US"/>
        </w:rPr>
        <w:t xml:space="preserve"> Federal </w:t>
      </w:r>
      <w:r w:rsidRPr="005D4F76">
        <w:t xml:space="preserve">Institute of Education Science and Technology </w:t>
      </w:r>
      <w:r w:rsidRPr="005D4F76">
        <w:rPr>
          <w:lang w:val="en-US"/>
        </w:rPr>
        <w:t>of Espírito Santo-São Mateus, São Mateus – ES, Brazil.</w:t>
      </w:r>
    </w:p>
    <w:p w14:paraId="10681C9E" w14:textId="77777777" w:rsidR="0040577A" w:rsidRPr="005D4F76" w:rsidRDefault="0040577A" w:rsidP="0040577A">
      <w:pPr>
        <w:pStyle w:val="Correspondencedetails"/>
        <w:rPr>
          <w:i/>
        </w:rPr>
      </w:pPr>
      <w:r w:rsidRPr="005D4F76">
        <w:rPr>
          <w:i/>
          <w:vertAlign w:val="superscript"/>
          <w:lang w:val="en-US"/>
        </w:rPr>
        <w:t>c</w:t>
      </w:r>
      <w:r w:rsidRPr="005D4F76">
        <w:rPr>
          <w:i/>
        </w:rPr>
        <w:t xml:space="preserve"> Federal Institute of Education Science and Technology of Minas Gerais-Ipatinga Advanced Campus, Ipatinga – MG, Brazil.</w:t>
      </w:r>
    </w:p>
    <w:p w14:paraId="051E847C" w14:textId="77777777" w:rsidR="0040577A" w:rsidRPr="005D4F76" w:rsidRDefault="0040577A" w:rsidP="0040577A">
      <w:pPr>
        <w:pStyle w:val="Affiliation"/>
        <w:rPr>
          <w:lang w:val="en-US"/>
        </w:rPr>
      </w:pPr>
      <w:r w:rsidRPr="005D4F76">
        <w:rPr>
          <w:vertAlign w:val="superscript"/>
          <w:lang w:val="en-US"/>
        </w:rPr>
        <w:t>d</w:t>
      </w:r>
      <w:r w:rsidRPr="005D4F76">
        <w:rPr>
          <w:lang w:val="en-US"/>
        </w:rPr>
        <w:t xml:space="preserve"> Institute of Sound and Vibration and Research, University of Southampton, Southampton, United Kingdom.</w:t>
      </w:r>
    </w:p>
    <w:p w14:paraId="7ECD4D87" w14:textId="77777777" w:rsidR="00945CEA" w:rsidRPr="005D4F76" w:rsidRDefault="0040577A" w:rsidP="00945CEA">
      <w:pPr>
        <w:pStyle w:val="Correspondencedetails"/>
        <w:rPr>
          <w:i/>
        </w:rPr>
      </w:pPr>
      <w:r w:rsidRPr="005D4F76">
        <w:rPr>
          <w:i/>
          <w:vertAlign w:val="superscript"/>
        </w:rPr>
        <w:t>e</w:t>
      </w:r>
      <w:r w:rsidR="00945CEA" w:rsidRPr="005D4F76">
        <w:rPr>
          <w:i/>
          <w:vertAlign w:val="superscript"/>
        </w:rPr>
        <w:t xml:space="preserve"> </w:t>
      </w:r>
      <w:r w:rsidR="00945CEA" w:rsidRPr="005D4F76">
        <w:rPr>
          <w:i/>
        </w:rPr>
        <w:t>Department of Electrical Engineering, Federal University of Viçosa, Viçosa – MG,</w:t>
      </w:r>
      <w:r w:rsidR="00486397" w:rsidRPr="005D4F76">
        <w:rPr>
          <w:i/>
        </w:rPr>
        <w:t xml:space="preserve"> Brazil.</w:t>
      </w:r>
      <w:r w:rsidR="00945CEA" w:rsidRPr="005D4F76">
        <w:rPr>
          <w:i/>
        </w:rPr>
        <w:t xml:space="preserve"> </w:t>
      </w:r>
    </w:p>
    <w:p w14:paraId="252434FF" w14:textId="77777777" w:rsidR="00F07B0B" w:rsidRPr="005D4F76" w:rsidRDefault="00F07B0B" w:rsidP="00945CEA">
      <w:pPr>
        <w:pStyle w:val="Correspondencedetails"/>
        <w:rPr>
          <w:i/>
        </w:rPr>
      </w:pPr>
    </w:p>
    <w:p w14:paraId="7911E556" w14:textId="77777777" w:rsidR="009569A1" w:rsidRPr="005D4F76" w:rsidRDefault="009569A1" w:rsidP="00945CEA">
      <w:pPr>
        <w:pStyle w:val="Correspondencedetails"/>
        <w:rPr>
          <w:i/>
        </w:rPr>
      </w:pPr>
    </w:p>
    <w:p w14:paraId="3E98181E" w14:textId="77777777" w:rsidR="00C14585" w:rsidRPr="005D4F76" w:rsidRDefault="00945CEA" w:rsidP="005E2EEA">
      <w:pPr>
        <w:pStyle w:val="Notesoncontributors"/>
      </w:pPr>
      <w:r w:rsidRPr="005D4F76">
        <w:rPr>
          <w:sz w:val="24"/>
        </w:rPr>
        <w:t xml:space="preserve">*Corresponding author: </w:t>
      </w:r>
      <w:hyperlink r:id="rId8" w:history="1">
        <w:r w:rsidRPr="005D4F76">
          <w:rPr>
            <w:rStyle w:val="Hyperlink"/>
            <w:color w:val="auto"/>
            <w:sz w:val="24"/>
          </w:rPr>
          <w:t>tiagoz@ifes.edu.br</w:t>
        </w:r>
      </w:hyperlink>
      <w:r w:rsidRPr="005D4F76">
        <w:rPr>
          <w:sz w:val="24"/>
        </w:rPr>
        <w:t xml:space="preserve"> </w:t>
      </w:r>
    </w:p>
    <w:p w14:paraId="6BE204BF" w14:textId="77777777" w:rsidR="00F07B0B" w:rsidRPr="005D4F76" w:rsidRDefault="00C14585" w:rsidP="00F07B0B">
      <w:pPr>
        <w:pStyle w:val="Articletitle"/>
        <w:jc w:val="center"/>
        <w:rPr>
          <w:rStyle w:val="Estilo7Char"/>
          <w:color w:val="auto"/>
          <w:sz w:val="28"/>
          <w:szCs w:val="28"/>
        </w:rPr>
      </w:pPr>
      <w:r w:rsidRPr="005D4F76">
        <w:br w:type="page"/>
      </w:r>
    </w:p>
    <w:p w14:paraId="58DD0906" w14:textId="77777777" w:rsidR="005D0DDA" w:rsidRPr="005D4F76" w:rsidRDefault="005D0DDA" w:rsidP="005D0DDA">
      <w:pPr>
        <w:pStyle w:val="Articletitle"/>
        <w:jc w:val="center"/>
      </w:pPr>
      <w:r w:rsidRPr="005D4F76">
        <w:rPr>
          <w:rStyle w:val="Estilo7Char"/>
          <w:color w:val="auto"/>
          <w:sz w:val="28"/>
          <w:szCs w:val="28"/>
        </w:rPr>
        <w:lastRenderedPageBreak/>
        <w:t>FASTER AUTOMATIC</w:t>
      </w:r>
      <w:r w:rsidRPr="005D4F76">
        <w:rPr>
          <w:szCs w:val="28"/>
        </w:rPr>
        <w:t xml:space="preserve"> ASSR</w:t>
      </w:r>
      <w:r w:rsidRPr="005D4F76">
        <w:t xml:space="preserve"> DETECTION USING SEQUENTIAL TESTS</w:t>
      </w:r>
    </w:p>
    <w:p w14:paraId="32B00BEA" w14:textId="29E61990" w:rsidR="00C76879" w:rsidRDefault="00E16F47" w:rsidP="00A56EC0">
      <w:pPr>
        <w:pStyle w:val="Abstract"/>
        <w:jc w:val="both"/>
        <w:rPr>
          <w:shd w:val="clear" w:color="auto" w:fill="FFFFFF"/>
          <w:lang w:val="en-US"/>
        </w:rPr>
      </w:pPr>
      <w:r w:rsidRPr="005D4F76">
        <w:rPr>
          <w:b/>
        </w:rPr>
        <w:t>Abstract.</w:t>
      </w:r>
      <w:r w:rsidRPr="005D4F76">
        <w:t xml:space="preserve"> </w:t>
      </w:r>
      <w:r w:rsidR="00A56EC0" w:rsidRPr="005D4F76">
        <w:rPr>
          <w:i/>
          <w:iCs/>
          <w:shd w:val="clear" w:color="auto" w:fill="FFFFFF"/>
          <w:lang w:val="en-US"/>
        </w:rPr>
        <w:t>Objective:</w:t>
      </w:r>
      <w:r w:rsidR="00A56EC0" w:rsidRPr="005D4F76">
        <w:rPr>
          <w:shd w:val="clear" w:color="auto" w:fill="FFFFFF"/>
          <w:lang w:val="en-US"/>
        </w:rPr>
        <w:t> Objective Response Detection (ORD) can be used for auditory steady-state response (ASSR) detection. In conventional ORD methods, the statistical tests are applied at the end of data collection (‘single-shot tests’). In sequential ORD methods, statistical tests are applied repeatedly, while data is being collected. However, repeated testing can increase False Positive (FP) rates. One solution is to infer that response is present only after the test remains significant for a predefined number of consecutive detections (NCD). Thus, this paper describes a new method for finding the required NCD that control the FP rate for ASSR detection. </w:t>
      </w:r>
      <w:r w:rsidR="00A56EC0" w:rsidRPr="005D4F76">
        <w:rPr>
          <w:i/>
          <w:iCs/>
          <w:shd w:val="clear" w:color="auto" w:fill="FFFFFF"/>
          <w:lang w:val="en-US"/>
        </w:rPr>
        <w:t>Design:</w:t>
      </w:r>
      <w:r w:rsidR="00A56EC0" w:rsidRPr="005D4F76">
        <w:rPr>
          <w:shd w:val="clear" w:color="auto" w:fill="FFFFFF"/>
          <w:lang w:val="en-US"/>
        </w:rPr>
        <w:t> NCD values are estimated using Monte Carlo simulations. </w:t>
      </w:r>
      <w:r w:rsidR="00A56EC0" w:rsidRPr="005D4F76">
        <w:rPr>
          <w:i/>
          <w:iCs/>
          <w:shd w:val="clear" w:color="auto" w:fill="FFFFFF"/>
          <w:lang w:val="en-US"/>
        </w:rPr>
        <w:t>Study sample:</w:t>
      </w:r>
      <w:r w:rsidR="00A56EC0" w:rsidRPr="005D4F76">
        <w:rPr>
          <w:shd w:val="clear" w:color="auto" w:fill="FFFFFF"/>
          <w:lang w:val="en-US"/>
        </w:rPr>
        <w:t> ASSR signals were recorded from 8 normal-hearing subjects. </w:t>
      </w:r>
      <w:r w:rsidR="00A56EC0" w:rsidRPr="005D4F76">
        <w:rPr>
          <w:i/>
          <w:iCs/>
          <w:shd w:val="clear" w:color="auto" w:fill="FFFFFF"/>
          <w:lang w:val="en-US"/>
        </w:rPr>
        <w:t>Results:</w:t>
      </w:r>
      <w:r w:rsidR="00A56EC0" w:rsidRPr="005D4F76">
        <w:rPr>
          <w:shd w:val="clear" w:color="auto" w:fill="FFFFFF"/>
          <w:lang w:val="en-US"/>
        </w:rPr>
        <w:t xml:space="preserve"> The exam time was reduced by up to 38.9% compared to the single-shot test with loss of approximately 5% in detection rate. </w:t>
      </w:r>
      <w:r w:rsidR="00B05680" w:rsidRPr="00B05680">
        <w:rPr>
          <w:color w:val="FF0000"/>
          <w:shd w:val="clear" w:color="auto" w:fill="FFFFFF"/>
          <w:lang w:val="en-US"/>
        </w:rPr>
        <w:t>Alternatively, lower gains in time were achieved for a smaller (non-significant) loss in detection rate</w:t>
      </w:r>
      <w:r w:rsidR="00A56EC0" w:rsidRPr="00B05680">
        <w:rPr>
          <w:color w:val="FF0000"/>
          <w:shd w:val="clear" w:color="auto" w:fill="FFFFFF"/>
          <w:lang w:val="en-US"/>
        </w:rPr>
        <w:t>.</w:t>
      </w:r>
      <w:r w:rsidR="00A56EC0" w:rsidRPr="005D4F76">
        <w:rPr>
          <w:shd w:val="clear" w:color="auto" w:fill="FFFFFF"/>
          <w:lang w:val="en-US"/>
        </w:rPr>
        <w:t> The FP rates at the end of the test were kept </w:t>
      </w:r>
      <w:r w:rsidR="00897D0E" w:rsidRPr="005D4F76">
        <w:rPr>
          <w:shd w:val="clear" w:color="auto" w:fill="FFFFFF"/>
          <w:lang w:val="en-US"/>
        </w:rPr>
        <w:t xml:space="preserve">at the nominal level expected </w:t>
      </w:r>
      <w:r w:rsidR="00A56EC0" w:rsidRPr="005D4F76">
        <w:rPr>
          <w:shd w:val="clear" w:color="auto" w:fill="FFFFFF"/>
          <w:lang w:val="en-US"/>
        </w:rPr>
        <w:t>(1%). </w:t>
      </w:r>
      <w:r w:rsidR="00A56EC0" w:rsidRPr="005D4F76">
        <w:rPr>
          <w:i/>
          <w:iCs/>
          <w:shd w:val="clear" w:color="auto" w:fill="FFFFFF"/>
          <w:lang w:val="en-US"/>
        </w:rPr>
        <w:t>Conclusion:</w:t>
      </w:r>
      <w:r w:rsidR="00A56EC0" w:rsidRPr="005D4F76">
        <w:rPr>
          <w:shd w:val="clear" w:color="auto" w:fill="FFFFFF"/>
          <w:lang w:val="en-US"/>
        </w:rPr>
        <w:t> The sequential test strategy with NCD as the stopping criterion can improve the speed of ASSR detection and prevent higher than expected FP rates.</w:t>
      </w:r>
    </w:p>
    <w:p w14:paraId="26C5D698" w14:textId="1C620613" w:rsidR="00C76879" w:rsidRPr="005D4F76" w:rsidRDefault="00997B0F" w:rsidP="0072550A">
      <w:pPr>
        <w:pStyle w:val="Keywords"/>
      </w:pPr>
      <w:r w:rsidRPr="005D4F76">
        <w:rPr>
          <w:b/>
        </w:rPr>
        <w:t>Keywords:</w:t>
      </w:r>
      <w:r w:rsidRPr="005D4F76">
        <w:t xml:space="preserve"> </w:t>
      </w:r>
      <w:r w:rsidR="001F3540" w:rsidRPr="005D4F76">
        <w:t xml:space="preserve">Auditory Steady-State Response; </w:t>
      </w:r>
      <w:r w:rsidR="0056653C" w:rsidRPr="005D4F76">
        <w:t xml:space="preserve">Objective </w:t>
      </w:r>
      <w:r w:rsidR="00E90834" w:rsidRPr="005D4F76">
        <w:t>R</w:t>
      </w:r>
      <w:r w:rsidR="0056653C" w:rsidRPr="005D4F76">
        <w:t xml:space="preserve">esponse </w:t>
      </w:r>
      <w:r w:rsidR="00E90834" w:rsidRPr="005D4F76">
        <w:t>D</w:t>
      </w:r>
      <w:r w:rsidR="0056653C" w:rsidRPr="005D4F76">
        <w:t>etection</w:t>
      </w:r>
      <w:r w:rsidR="001F3540" w:rsidRPr="005D4F76">
        <w:t xml:space="preserve">; </w:t>
      </w:r>
      <w:r w:rsidR="00B23A5E" w:rsidRPr="005D4F76">
        <w:t>Sequential Testing</w:t>
      </w:r>
      <w:r w:rsidR="001F3540" w:rsidRPr="005D4F76">
        <w:t>; Stopping Criteria</w:t>
      </w:r>
      <w:r w:rsidR="005E1056">
        <w:t>.</w:t>
      </w:r>
      <w:bookmarkStart w:id="0" w:name="_GoBack"/>
      <w:bookmarkEnd w:id="0"/>
      <w:r w:rsidR="00C76879" w:rsidRPr="005D4F76">
        <w:br w:type="page"/>
      </w:r>
    </w:p>
    <w:p w14:paraId="0EC63CBE" w14:textId="77777777" w:rsidR="001F3540" w:rsidRPr="005D4F76" w:rsidRDefault="001F3540" w:rsidP="001F3540">
      <w:pPr>
        <w:pStyle w:val="Keywords"/>
        <w:rPr>
          <w:b/>
        </w:rPr>
      </w:pPr>
      <w:r w:rsidRPr="005D4F76">
        <w:rPr>
          <w:b/>
        </w:rPr>
        <w:lastRenderedPageBreak/>
        <w:t xml:space="preserve">Abbreviations: </w:t>
      </w:r>
    </w:p>
    <w:p w14:paraId="66150F5A" w14:textId="77777777" w:rsidR="001F3540" w:rsidRPr="005D4F76" w:rsidRDefault="001F3540" w:rsidP="00C77D0E">
      <w:pPr>
        <w:pStyle w:val="Keywords"/>
      </w:pPr>
      <w:r w:rsidRPr="005D4F76">
        <w:t>AEP</w:t>
      </w:r>
      <w:r w:rsidRPr="005D4F76">
        <w:tab/>
        <w:t xml:space="preserve">Auditory evoked potential </w:t>
      </w:r>
    </w:p>
    <w:p w14:paraId="50FAD0BA" w14:textId="77777777" w:rsidR="001F3540" w:rsidRPr="005D4F76" w:rsidRDefault="001F3540" w:rsidP="00C77D0E">
      <w:pPr>
        <w:pStyle w:val="Keywords"/>
        <w:rPr>
          <w:szCs w:val="22"/>
        </w:rPr>
      </w:pPr>
      <w:r w:rsidRPr="005D4F76">
        <w:rPr>
          <w:szCs w:val="22"/>
        </w:rPr>
        <w:t xml:space="preserve">AM </w:t>
      </w:r>
      <w:r w:rsidRPr="005D4F76">
        <w:rPr>
          <w:szCs w:val="22"/>
        </w:rPr>
        <w:tab/>
        <w:t>Amplitude Modulated</w:t>
      </w:r>
    </w:p>
    <w:p w14:paraId="41265207" w14:textId="77777777" w:rsidR="00F476DA" w:rsidRPr="005D4F76" w:rsidRDefault="001F3540" w:rsidP="00C77D0E">
      <w:pPr>
        <w:pStyle w:val="Keywords"/>
        <w:rPr>
          <w:szCs w:val="22"/>
        </w:rPr>
      </w:pPr>
      <w:r w:rsidRPr="005D4F76">
        <w:rPr>
          <w:szCs w:val="22"/>
        </w:rPr>
        <w:t xml:space="preserve">ASSR </w:t>
      </w:r>
      <w:r w:rsidRPr="005D4F76">
        <w:rPr>
          <w:szCs w:val="22"/>
        </w:rPr>
        <w:tab/>
        <w:t>Auditory Steady-State Response</w:t>
      </w:r>
    </w:p>
    <w:p w14:paraId="7625A3F1" w14:textId="77777777" w:rsidR="00C16455" w:rsidRPr="005D4F76" w:rsidRDefault="00C16455" w:rsidP="00C77D0E">
      <w:pPr>
        <w:pStyle w:val="Keywords"/>
        <w:rPr>
          <w:rStyle w:val="Estilo6Char"/>
          <w:color w:val="auto"/>
          <w:sz w:val="22"/>
          <w:szCs w:val="22"/>
        </w:rPr>
      </w:pPr>
      <w:r w:rsidRPr="005D4F76">
        <w:rPr>
          <w:rStyle w:val="Estilo6Char"/>
          <w:color w:val="auto"/>
          <w:sz w:val="22"/>
          <w:szCs w:val="22"/>
        </w:rPr>
        <w:t>CSM</w:t>
      </w:r>
      <w:r w:rsidRPr="005D4F76">
        <w:rPr>
          <w:rStyle w:val="Estilo6Char"/>
          <w:color w:val="auto"/>
          <w:sz w:val="22"/>
          <w:szCs w:val="22"/>
        </w:rPr>
        <w:tab/>
        <w:t>Component Synchrony Measure</w:t>
      </w:r>
    </w:p>
    <w:p w14:paraId="1D0F46BE" w14:textId="77777777" w:rsidR="00DE62EF" w:rsidRPr="005D4F76" w:rsidRDefault="00DE62EF" w:rsidP="00C77D0E">
      <w:pPr>
        <w:pStyle w:val="Keywords"/>
        <w:rPr>
          <w:szCs w:val="22"/>
        </w:rPr>
      </w:pPr>
      <w:r w:rsidRPr="005D4F76">
        <w:rPr>
          <w:szCs w:val="22"/>
        </w:rPr>
        <w:t>DFT</w:t>
      </w:r>
      <w:r w:rsidRPr="005D4F76">
        <w:rPr>
          <w:szCs w:val="22"/>
        </w:rPr>
        <w:tab/>
        <w:t xml:space="preserve">Discrete Fourier Transform </w:t>
      </w:r>
    </w:p>
    <w:p w14:paraId="6E19B9F7" w14:textId="77777777" w:rsidR="001F3540" w:rsidRPr="005D4F76" w:rsidRDefault="001F3540" w:rsidP="00C77D0E">
      <w:pPr>
        <w:pStyle w:val="Keywords"/>
        <w:rPr>
          <w:szCs w:val="22"/>
        </w:rPr>
      </w:pPr>
      <w:r w:rsidRPr="005D4F76">
        <w:rPr>
          <w:szCs w:val="22"/>
        </w:rPr>
        <w:t>EEG</w:t>
      </w:r>
      <w:r w:rsidRPr="005D4F76">
        <w:rPr>
          <w:szCs w:val="22"/>
        </w:rPr>
        <w:tab/>
        <w:t>Electroencephalogram</w:t>
      </w:r>
    </w:p>
    <w:p w14:paraId="6C003BDA" w14:textId="77777777" w:rsidR="001F3540" w:rsidRPr="005D4F76" w:rsidRDefault="001F3540" w:rsidP="00C77D0E">
      <w:pPr>
        <w:pStyle w:val="Keywords"/>
        <w:rPr>
          <w:szCs w:val="22"/>
        </w:rPr>
      </w:pPr>
      <w:r w:rsidRPr="005D4F76">
        <w:rPr>
          <w:szCs w:val="22"/>
        </w:rPr>
        <w:t>F</w:t>
      </w:r>
      <w:r w:rsidR="00F476DA" w:rsidRPr="005D4F76">
        <w:rPr>
          <w:szCs w:val="22"/>
        </w:rPr>
        <w:t>P</w:t>
      </w:r>
      <w:r w:rsidRPr="005D4F76">
        <w:rPr>
          <w:szCs w:val="22"/>
        </w:rPr>
        <w:tab/>
        <w:t xml:space="preserve">False </w:t>
      </w:r>
      <w:r w:rsidR="006C7B0B" w:rsidRPr="005D4F76">
        <w:rPr>
          <w:szCs w:val="22"/>
        </w:rPr>
        <w:t>P</w:t>
      </w:r>
      <w:r w:rsidR="00F476DA" w:rsidRPr="005D4F76">
        <w:rPr>
          <w:szCs w:val="22"/>
        </w:rPr>
        <w:t>ositive</w:t>
      </w:r>
    </w:p>
    <w:p w14:paraId="6005159A" w14:textId="77777777" w:rsidR="001F3540" w:rsidRPr="005D4F76" w:rsidRDefault="001F3540" w:rsidP="00C77D0E">
      <w:pPr>
        <w:pStyle w:val="Keywords"/>
        <w:rPr>
          <w:szCs w:val="22"/>
        </w:rPr>
      </w:pPr>
      <w:r w:rsidRPr="005D4F76">
        <w:rPr>
          <w:szCs w:val="22"/>
        </w:rPr>
        <w:t>H</w:t>
      </w:r>
      <w:r w:rsidRPr="005D4F76">
        <w:rPr>
          <w:szCs w:val="22"/>
          <w:vertAlign w:val="subscript"/>
        </w:rPr>
        <w:t>0</w:t>
      </w:r>
      <w:r w:rsidRPr="005D4F76">
        <w:rPr>
          <w:szCs w:val="22"/>
        </w:rPr>
        <w:tab/>
        <w:t>Null Hypothesis</w:t>
      </w:r>
    </w:p>
    <w:p w14:paraId="3E1A9514" w14:textId="77777777" w:rsidR="001F3540" w:rsidRPr="005D4F76" w:rsidRDefault="001F3540" w:rsidP="00C77D0E">
      <w:pPr>
        <w:pStyle w:val="Keywords"/>
        <w:rPr>
          <w:szCs w:val="22"/>
        </w:rPr>
      </w:pPr>
      <w:r w:rsidRPr="005D4F76">
        <w:rPr>
          <w:szCs w:val="22"/>
        </w:rPr>
        <w:t xml:space="preserve">MSC </w:t>
      </w:r>
      <w:r w:rsidRPr="005D4F76">
        <w:rPr>
          <w:szCs w:val="22"/>
        </w:rPr>
        <w:tab/>
        <w:t>Magnitude-Squared Coherence</w:t>
      </w:r>
    </w:p>
    <w:p w14:paraId="1CD5FBD5" w14:textId="77777777" w:rsidR="001F3540" w:rsidRPr="005D4F76" w:rsidRDefault="001F3540" w:rsidP="00C77D0E">
      <w:pPr>
        <w:pStyle w:val="Keywords"/>
        <w:rPr>
          <w:szCs w:val="22"/>
        </w:rPr>
      </w:pPr>
      <w:r w:rsidRPr="005D4F76">
        <w:rPr>
          <w:szCs w:val="22"/>
        </w:rPr>
        <w:t>NCD</w:t>
      </w:r>
      <w:r w:rsidRPr="005D4F76">
        <w:rPr>
          <w:szCs w:val="22"/>
        </w:rPr>
        <w:tab/>
        <w:t>Number of Consecutive Detection</w:t>
      </w:r>
      <w:r w:rsidR="00BE2E9E" w:rsidRPr="005D4F76">
        <w:rPr>
          <w:szCs w:val="22"/>
        </w:rPr>
        <w:t>s</w:t>
      </w:r>
    </w:p>
    <w:p w14:paraId="582ACC81" w14:textId="77777777" w:rsidR="005604B4" w:rsidRPr="005D4F76" w:rsidRDefault="005604B4" w:rsidP="00C77D0E">
      <w:pPr>
        <w:pStyle w:val="Keywords"/>
        <w:rPr>
          <w:szCs w:val="22"/>
        </w:rPr>
      </w:pPr>
      <w:r w:rsidRPr="005D4F76">
        <w:rPr>
          <w:szCs w:val="22"/>
        </w:rPr>
        <w:t>NT</w:t>
      </w:r>
      <w:r w:rsidRPr="005D4F76">
        <w:rPr>
          <w:szCs w:val="22"/>
          <w:vertAlign w:val="subscript"/>
        </w:rPr>
        <w:t>MAX</w:t>
      </w:r>
      <w:r w:rsidR="006A001D" w:rsidRPr="005D4F76">
        <w:rPr>
          <w:szCs w:val="22"/>
        </w:rPr>
        <w:tab/>
      </w:r>
      <w:r w:rsidRPr="005D4F76">
        <w:rPr>
          <w:szCs w:val="22"/>
        </w:rPr>
        <w:t>Maximum Number of ORD test</w:t>
      </w:r>
      <w:r w:rsidR="00A8082A" w:rsidRPr="005D4F76">
        <w:rPr>
          <w:szCs w:val="22"/>
        </w:rPr>
        <w:t>s</w:t>
      </w:r>
    </w:p>
    <w:p w14:paraId="7CF45E8E" w14:textId="77777777" w:rsidR="00765E4A" w:rsidRPr="005D4F76" w:rsidRDefault="00765E4A" w:rsidP="0046621B">
      <w:pPr>
        <w:pStyle w:val="Keywords"/>
        <w:rPr>
          <w:szCs w:val="22"/>
        </w:rPr>
      </w:pPr>
      <w:r w:rsidRPr="005D4F76">
        <w:rPr>
          <w:szCs w:val="22"/>
        </w:rPr>
        <w:t>M</w:t>
      </w:r>
      <w:r w:rsidRPr="005D4F76">
        <w:rPr>
          <w:szCs w:val="22"/>
          <w:vertAlign w:val="subscript"/>
        </w:rPr>
        <w:t>MAX</w:t>
      </w:r>
      <w:r w:rsidR="00B56B55" w:rsidRPr="005D4F76">
        <w:rPr>
          <w:szCs w:val="22"/>
        </w:rPr>
        <w:t xml:space="preserve">   </w:t>
      </w:r>
      <w:r w:rsidR="0046621B" w:rsidRPr="005D4F76">
        <w:rPr>
          <w:szCs w:val="22"/>
        </w:rPr>
        <w:t>M</w:t>
      </w:r>
      <w:r w:rsidR="00B56B55" w:rsidRPr="005D4F76">
        <w:rPr>
          <w:szCs w:val="22"/>
        </w:rPr>
        <w:t xml:space="preserve">aximum </w:t>
      </w:r>
      <w:r w:rsidR="0046621B" w:rsidRPr="005D4F76">
        <w:rPr>
          <w:szCs w:val="22"/>
        </w:rPr>
        <w:t>N</w:t>
      </w:r>
      <w:r w:rsidR="00B56B55" w:rsidRPr="005D4F76">
        <w:rPr>
          <w:szCs w:val="22"/>
        </w:rPr>
        <w:t>umber of epochs</w:t>
      </w:r>
    </w:p>
    <w:p w14:paraId="45DC6ACB" w14:textId="77777777" w:rsidR="00F72C93" w:rsidRPr="005D4F76" w:rsidRDefault="006B01AB" w:rsidP="0046621B">
      <w:pPr>
        <w:pStyle w:val="Keywords"/>
        <w:rPr>
          <w:szCs w:val="22"/>
        </w:rPr>
      </w:pPr>
      <w:r w:rsidRPr="005D4F76">
        <w:rPr>
          <w:szCs w:val="22"/>
        </w:rPr>
        <w:t>M</w:t>
      </w:r>
      <w:r w:rsidR="00F72C93" w:rsidRPr="005D4F76">
        <w:rPr>
          <w:szCs w:val="22"/>
          <w:vertAlign w:val="subscript"/>
        </w:rPr>
        <w:t>MIN</w:t>
      </w:r>
      <w:r w:rsidR="00905E41" w:rsidRPr="005D4F76">
        <w:rPr>
          <w:szCs w:val="22"/>
          <w:vertAlign w:val="subscript"/>
        </w:rPr>
        <w:t xml:space="preserve"> </w:t>
      </w:r>
      <w:r w:rsidR="0046621B" w:rsidRPr="005D4F76">
        <w:rPr>
          <w:szCs w:val="22"/>
        </w:rPr>
        <w:t xml:space="preserve">    M</w:t>
      </w:r>
      <w:r w:rsidR="00905E41" w:rsidRPr="005D4F76">
        <w:rPr>
          <w:szCs w:val="22"/>
        </w:rPr>
        <w:t xml:space="preserve">inimum </w:t>
      </w:r>
      <w:r w:rsidR="0046621B" w:rsidRPr="005D4F76">
        <w:rPr>
          <w:szCs w:val="22"/>
        </w:rPr>
        <w:t>N</w:t>
      </w:r>
      <w:r w:rsidR="00905E41" w:rsidRPr="005D4F76">
        <w:rPr>
          <w:szCs w:val="22"/>
        </w:rPr>
        <w:t>umber of epochs</w:t>
      </w:r>
    </w:p>
    <w:p w14:paraId="33F9B54E" w14:textId="77777777" w:rsidR="004B7535" w:rsidRPr="005D4F76" w:rsidRDefault="00651127" w:rsidP="0046621B">
      <w:pPr>
        <w:pStyle w:val="Keywords"/>
        <w:rPr>
          <w:szCs w:val="22"/>
        </w:rPr>
      </w:pPr>
      <w:r w:rsidRPr="005D4F76">
        <w:rPr>
          <w:szCs w:val="22"/>
        </w:rPr>
        <w:t>M</w:t>
      </w:r>
      <w:r w:rsidR="004B7535" w:rsidRPr="005D4F76">
        <w:rPr>
          <w:szCs w:val="22"/>
          <w:vertAlign w:val="subscript"/>
        </w:rPr>
        <w:t>STEP</w:t>
      </w:r>
      <w:r w:rsidR="00B56B55" w:rsidRPr="005D4F76">
        <w:rPr>
          <w:szCs w:val="22"/>
        </w:rPr>
        <w:t xml:space="preserve">   </w:t>
      </w:r>
      <w:r w:rsidR="0046621B" w:rsidRPr="005D4F76">
        <w:rPr>
          <w:szCs w:val="22"/>
        </w:rPr>
        <w:t>S</w:t>
      </w:r>
      <w:r w:rsidR="00B56B55" w:rsidRPr="005D4F76">
        <w:rPr>
          <w:szCs w:val="22"/>
        </w:rPr>
        <w:t xml:space="preserve">tep </w:t>
      </w:r>
      <w:r w:rsidR="0046621B" w:rsidRPr="005D4F76">
        <w:rPr>
          <w:szCs w:val="22"/>
        </w:rPr>
        <w:t>W</w:t>
      </w:r>
      <w:r w:rsidR="00B56B55" w:rsidRPr="005D4F76">
        <w:rPr>
          <w:szCs w:val="22"/>
        </w:rPr>
        <w:t>idth of epochs</w:t>
      </w:r>
    </w:p>
    <w:p w14:paraId="0DAD36B9" w14:textId="77777777" w:rsidR="001F3540" w:rsidRPr="005D4F76" w:rsidRDefault="001F3540" w:rsidP="00C77D0E">
      <w:pPr>
        <w:pStyle w:val="Keywords"/>
        <w:rPr>
          <w:szCs w:val="22"/>
        </w:rPr>
      </w:pPr>
      <w:r w:rsidRPr="005D4F76">
        <w:rPr>
          <w:szCs w:val="22"/>
        </w:rPr>
        <w:t>ORD</w:t>
      </w:r>
      <w:r w:rsidRPr="005D4F76">
        <w:rPr>
          <w:szCs w:val="22"/>
        </w:rPr>
        <w:tab/>
        <w:t>Objective Response Detection</w:t>
      </w:r>
    </w:p>
    <w:p w14:paraId="49191253" w14:textId="77777777" w:rsidR="00C77D0E" w:rsidRPr="005D4F76" w:rsidRDefault="00C77D0E">
      <w:pPr>
        <w:spacing w:line="240" w:lineRule="auto"/>
        <w:rPr>
          <w:sz w:val="22"/>
          <w:szCs w:val="22"/>
        </w:rPr>
      </w:pPr>
      <w:r w:rsidRPr="005D4F76">
        <w:rPr>
          <w:szCs w:val="22"/>
        </w:rPr>
        <w:br w:type="page"/>
      </w:r>
    </w:p>
    <w:p w14:paraId="61E0E00E" w14:textId="77777777" w:rsidR="001F3540" w:rsidRPr="005D4F76" w:rsidRDefault="001F3540" w:rsidP="00486397">
      <w:pPr>
        <w:pStyle w:val="Ttulo1"/>
      </w:pPr>
      <w:r w:rsidRPr="005D4F76">
        <w:lastRenderedPageBreak/>
        <w:t>Introduction</w:t>
      </w:r>
    </w:p>
    <w:p w14:paraId="0B005421" w14:textId="77777777" w:rsidR="009F5713" w:rsidRPr="005D4F76" w:rsidRDefault="00640B15" w:rsidP="00640B15">
      <w:pPr>
        <w:pStyle w:val="Estilo7"/>
        <w:rPr>
          <w:color w:val="auto"/>
        </w:rPr>
      </w:pPr>
      <w:r w:rsidRPr="005D4F76">
        <w:rPr>
          <w:rStyle w:val="Estilo7Char"/>
          <w:color w:val="auto"/>
        </w:rPr>
        <w:t xml:space="preserve">Auditory evoked potentials (AEPs) can be </w:t>
      </w:r>
      <w:r w:rsidR="005D0DDA" w:rsidRPr="005D4F76">
        <w:rPr>
          <w:rStyle w:val="Estilo7Char"/>
          <w:color w:val="auto"/>
        </w:rPr>
        <w:t xml:space="preserve">defined as </w:t>
      </w:r>
      <w:r w:rsidR="00C50334" w:rsidRPr="005D4F76">
        <w:rPr>
          <w:rStyle w:val="Estilo7Char"/>
          <w:color w:val="auto"/>
        </w:rPr>
        <w:t xml:space="preserve">a change in neural activity in response to acoustic stimuli </w:t>
      </w:r>
      <w:r w:rsidRPr="005D4F76">
        <w:rPr>
          <w:rStyle w:val="Estilo7Char"/>
          <w:color w:val="auto"/>
        </w:rPr>
        <w:fldChar w:fldCharType="begin" w:fldLock="1"/>
      </w:r>
      <w:r w:rsidRPr="005D4F76">
        <w:rPr>
          <w:rStyle w:val="Estilo7Char"/>
          <w:color w:val="auto"/>
        </w:rPr>
        <w:instrText>ADDIN CSL_CITATION {"citationItems":[{"id":"ITEM-1","itemData":{"DOI":"10.1097/AUD.0b013e31827ada02","ISBN":"9780195160819","ISSN":"0196-0202","PMID":"24005840","abstract":"This article reviews the temporal aspects of human hearing as measured using the auditory evoked potentials. Interaural timing cues are essential to the detection and localization of sound sources. The temporal envelope of a sound--how it changes in amplitude over time--is crucially important for speech perception. Time is taken to integrate, identify, and dissolve auditory streams. These temporal aspects of human hearing can be examined using the auditory evoked potentials, which measure the millisecond-by-millisecond activity of populations of neurons as they form an auditory percept. Important measurements are the time taken to localize sounds on the basis of their interaural time differences as measured by the cortical N1 wave, the contribution of the vocal cord frequency and phonemic frequency to the perception of speech sounds as indicated by the envelope-following responses, the temporal integration of sound as assessed using the steady state responses, and the duration of auditory memory as shown in the refractory periods of the slow auditory evoked potentials. Disorders of temporal processing are a characteristic feature of auditory neuropathy, a significant component of the hearing problems that occur in the elderly, and a possible etiological factor in developmental dyslexia and central auditory processing disorders. Auditory evoked potentials may help in the diagnosis and monitoring of these disorders.","author":[{"dropping-particle":"","family":"Picton","given":"Terence W.","non-dropping-particle":"","parse-names":false,"suffix":""}],"container-title":"Ear and Hearing","id":"ITEM-1","issue":"4","issued":{"date-parts":[["2013"]]},"page":"385-401","title":"Hearing in Time: Evoked potential studies of temporal processing","type":"article-journal","volume":"34"},"uris":["http://www.mendeley.com/documents/?uuid=9a3e8d1f-0230-4834-99c3-9a8f2a39deb4"]}],"mendeley":{"formattedCitation":"(Picton, 2013)","plainTextFormattedCitation":"(Picton, 2013)","previouslyFormattedCitation":"(Picton, 2013)"},"properties":{"noteIndex":0},"schema":"https://github.com/citation-style-language/schema/raw/master/csl-citation.json"}</w:instrText>
      </w:r>
      <w:r w:rsidRPr="005D4F76">
        <w:rPr>
          <w:rStyle w:val="Estilo7Char"/>
          <w:color w:val="auto"/>
        </w:rPr>
        <w:fldChar w:fldCharType="separate"/>
      </w:r>
      <w:r w:rsidRPr="005D4F76">
        <w:rPr>
          <w:rStyle w:val="Estilo7Char"/>
          <w:noProof/>
          <w:color w:val="auto"/>
        </w:rPr>
        <w:t>(Picton, 2013)</w:t>
      </w:r>
      <w:r w:rsidRPr="005D4F76">
        <w:rPr>
          <w:rStyle w:val="Estilo7Char"/>
          <w:color w:val="auto"/>
        </w:rPr>
        <w:fldChar w:fldCharType="end"/>
      </w:r>
      <w:r w:rsidRPr="005D4F76">
        <w:rPr>
          <w:rStyle w:val="Estilo7Char"/>
          <w:color w:val="auto"/>
        </w:rPr>
        <w:t xml:space="preserve">. Transient responses are evoked by auditory </w:t>
      </w:r>
      <w:r w:rsidR="00477051" w:rsidRPr="005D4F76">
        <w:rPr>
          <w:rStyle w:val="Estilo7Char"/>
          <w:color w:val="auto"/>
        </w:rPr>
        <w:t>stimuli administered at a slow repetition rate, such that the response to one stimulus ends</w:t>
      </w:r>
      <w:r w:rsidRPr="005D4F76">
        <w:rPr>
          <w:rStyle w:val="Estilo7Char"/>
          <w:color w:val="auto"/>
        </w:rPr>
        <w:t xml:space="preserve"> before the next stimulus </w:t>
      </w:r>
      <w:r w:rsidR="005D0DDA" w:rsidRPr="005D4F76">
        <w:rPr>
          <w:rStyle w:val="Estilo7Char"/>
          <w:color w:val="auto"/>
        </w:rPr>
        <w:t xml:space="preserve">starts </w:t>
      </w:r>
      <w:r w:rsidRPr="005D4F76">
        <w:rPr>
          <w:rStyle w:val="Estilo7Char"/>
          <w:color w:val="auto"/>
        </w:rPr>
        <w:fldChar w:fldCharType="begin" w:fldLock="1"/>
      </w:r>
      <w:r w:rsidR="00DB1E4D" w:rsidRPr="005D4F76">
        <w:rPr>
          <w:rStyle w:val="Estilo7Char"/>
          <w:color w:val="auto"/>
        </w:rPr>
        <w:instrText>ADDIN CSL_CITATION {"citationItems":[{"id":"ITEM-1","itemData":{"author":[{"dropping-particle":"","family":"Stapells","given":"David R","non-dropping-particle":"","parse-names":false,"suffix":""}],"id":"ITEM-1","issued":{"date-parts":[["2011"]]},"page":"409-448","title":"Frequency-Specific ABR and ASSR Threshold Assessment in Young Infants","type":"article-journal"},"uris":["http://www.mendeley.com/documents/?uuid=bb9fd778-1a9f-4f2a-ad72-697b2ee7c098"]}],"mendeley":{"formattedCitation":"(Stapells, 2011)","plainTextFormattedCitation":"(Stapells, 2011)","previouslyFormattedCitation":"(Stapells, 2011)"},"properties":{"noteIndex":0},"schema":"https://github.com/citation-style-language/schema/raw/master/csl-citation.json"}</w:instrText>
      </w:r>
      <w:r w:rsidRPr="005D4F76">
        <w:rPr>
          <w:rStyle w:val="Estilo7Char"/>
          <w:color w:val="auto"/>
        </w:rPr>
        <w:fldChar w:fldCharType="separate"/>
      </w:r>
      <w:r w:rsidRPr="005D4F76">
        <w:rPr>
          <w:rStyle w:val="Estilo7Char"/>
          <w:noProof/>
          <w:color w:val="auto"/>
        </w:rPr>
        <w:t>(Stapells, 2011)</w:t>
      </w:r>
      <w:r w:rsidRPr="005D4F76">
        <w:rPr>
          <w:rStyle w:val="Estilo7Char"/>
          <w:color w:val="auto"/>
        </w:rPr>
        <w:fldChar w:fldCharType="end"/>
      </w:r>
      <w:r w:rsidRPr="005D4F76">
        <w:rPr>
          <w:color w:val="auto"/>
          <w:lang w:val="en-US"/>
        </w:rPr>
        <w:t>.</w:t>
      </w:r>
      <w:r w:rsidR="005D0DDA" w:rsidRPr="005D4F76">
        <w:rPr>
          <w:color w:val="auto"/>
          <w:lang w:val="en-US"/>
        </w:rPr>
        <w:t xml:space="preserve"> </w:t>
      </w:r>
      <w:r w:rsidR="0011271C" w:rsidRPr="005D4F76">
        <w:rPr>
          <w:rStyle w:val="NewparagraphChar"/>
          <w:color w:val="auto"/>
        </w:rPr>
        <w:t>When</w:t>
      </w:r>
      <w:r w:rsidR="001F3540" w:rsidRPr="005D4F76">
        <w:rPr>
          <w:rStyle w:val="NewparagraphChar"/>
          <w:color w:val="auto"/>
        </w:rPr>
        <w:t xml:space="preserve"> </w:t>
      </w:r>
      <w:r w:rsidR="003957F6" w:rsidRPr="005D4F76">
        <w:rPr>
          <w:rStyle w:val="Estilo6Char"/>
          <w:color w:val="auto"/>
        </w:rPr>
        <w:t>auditory</w:t>
      </w:r>
      <w:r w:rsidR="003957F6" w:rsidRPr="005D4F76">
        <w:rPr>
          <w:rStyle w:val="NewparagraphChar"/>
          <w:color w:val="auto"/>
        </w:rPr>
        <w:t xml:space="preserve"> </w:t>
      </w:r>
      <w:r w:rsidR="001F3540" w:rsidRPr="005D4F76">
        <w:rPr>
          <w:rStyle w:val="NewparagraphChar"/>
          <w:color w:val="auto"/>
        </w:rPr>
        <w:t xml:space="preserve">stimuli are </w:t>
      </w:r>
      <w:r w:rsidR="003957F6" w:rsidRPr="005D4F76">
        <w:rPr>
          <w:rStyle w:val="Estilo6Char"/>
          <w:color w:val="auto"/>
        </w:rPr>
        <w:t>administered</w:t>
      </w:r>
      <w:r w:rsidR="003957F6" w:rsidRPr="005D4F76">
        <w:rPr>
          <w:rStyle w:val="NewparagraphChar"/>
          <w:color w:val="auto"/>
        </w:rPr>
        <w:t xml:space="preserve"> </w:t>
      </w:r>
      <w:r w:rsidR="001F3540" w:rsidRPr="005D4F76">
        <w:rPr>
          <w:rStyle w:val="NewparagraphChar"/>
          <w:color w:val="auto"/>
        </w:rPr>
        <w:t xml:space="preserve">at a sufficiently high </w:t>
      </w:r>
      <w:r w:rsidR="00275BFA" w:rsidRPr="005D4F76">
        <w:rPr>
          <w:rStyle w:val="NewparagraphChar"/>
          <w:color w:val="auto"/>
        </w:rPr>
        <w:t xml:space="preserve">repetition </w:t>
      </w:r>
      <w:r w:rsidR="001F3540" w:rsidRPr="005D4F76">
        <w:rPr>
          <w:rStyle w:val="NewparagraphChar"/>
          <w:color w:val="auto"/>
        </w:rPr>
        <w:t>rate</w:t>
      </w:r>
      <w:r w:rsidR="005D0DDA" w:rsidRPr="005D4F76">
        <w:rPr>
          <w:rStyle w:val="NewparagraphChar"/>
          <w:color w:val="auto"/>
        </w:rPr>
        <w:t>,</w:t>
      </w:r>
      <w:r w:rsidR="001F3540" w:rsidRPr="005D4F76">
        <w:rPr>
          <w:rStyle w:val="NewparagraphChar"/>
          <w:color w:val="auto"/>
        </w:rPr>
        <w:t xml:space="preserve"> the</w:t>
      </w:r>
      <w:r w:rsidR="0027454D" w:rsidRPr="005D4F76">
        <w:rPr>
          <w:rStyle w:val="NewparagraphChar"/>
          <w:color w:val="auto"/>
        </w:rPr>
        <w:t>se</w:t>
      </w:r>
      <w:r w:rsidR="001F3540" w:rsidRPr="005D4F76">
        <w:rPr>
          <w:rStyle w:val="NewparagraphChar"/>
          <w:color w:val="auto"/>
        </w:rPr>
        <w:t xml:space="preserve"> responses are superimposed</w:t>
      </w:r>
      <w:r w:rsidR="0027454D" w:rsidRPr="005D4F76">
        <w:rPr>
          <w:rStyle w:val="NewparagraphChar"/>
          <w:color w:val="auto"/>
        </w:rPr>
        <w:t xml:space="preserve"> </w:t>
      </w:r>
      <w:r w:rsidR="0027454D" w:rsidRPr="005D4F76">
        <w:rPr>
          <w:rStyle w:val="NewparagraphChar"/>
          <w:color w:val="auto"/>
        </w:rPr>
        <w:fldChar w:fldCharType="begin" w:fldLock="1"/>
      </w:r>
      <w:r w:rsidR="0027454D" w:rsidRPr="005D4F76">
        <w:rPr>
          <w:rStyle w:val="NewparagraphChar"/>
          <w:color w:val="auto"/>
        </w:rPr>
        <w:instrText>ADDIN CSL_CITATION {"citationItems":[{"id":"ITEM-1","itemData":{"ISBN":"1-59756-161-4 (Hardcover); 978-1-59756-161-7 (Hardcover)","ISSN":"1-59756-161-4 (Hardcover); 978-1-59756-161-7 (Hardcover)","abstract":"This book is the first publication dedicated entirely to the subject of the auditory steady-state response (ASSR). Its emergence in monograph form is a reflection of the weight of fundamental research and patient data that have accumulated over more than a quarter of a century. Although it is premature to suggest that the field has reached \"maturity,\" investigators who have worked in this area over an extended period will recognize that ASSR-based research has moved from the periphery to somewhere near the mainstream of auditory science. This book presents a solid theoretical background on ASSR generation and recording technique and offers an overview of current (and future) clinical and research applications for the response. Accordingly, it should be of interest to researchers, audiologists, and students alike. Chapters 1 to 5 focus on the fundamental research underlying the current understanding of the auditory steady-state response. In particular, these initial chapters define what the ASSR is (and how it differs from the more familiar transient auditory potentials), and discuss how the response is generated and optimally recorded. Chapters 6 to 14 address the clinical application of the ASSR. These sections consider the various issues that arise when a technology moves from the laboratory to the clinic, and outline the degree to which these challenges have been met. In particular, the focus of these chapters is the ability of ASSR-based procedures to provide estimates of the behavioral audiogram in both normal and hearing-impaired subjects of all ages. Normative data for various subject populations are presented, along with a series of detailed case studies demonstrating the ways in which this information can inform the clinical assessment process. (PsycINFO Database Record (c) 2016 APA, all rights reserved)","author":[{"dropping-particle":"","family":"Rance","given":"Gary [Ed]","non-dropping-particle":"","parse-names":false,"suffix":""}],"container-title":"Auditory steady-state response: Generation, recording, and clinical applications.","id":"ITEM-1","issued":{"date-parts":[["2008"]]},"title":"Auditory steady-state response: Generation, recording, and clinical applications.","type":"article-journal"},"uris":["http://www.mendeley.com/documents/?uuid=ee1bf341-ad61-4195-bae4-6bc3d09c3ede"]}],"mendeley":{"formattedCitation":"(Rance, 2008)","plainTextFormattedCitation":"(Rance, 2008)","previouslyFormattedCitation":"(Rance, 2008)"},"properties":{"noteIndex":0},"schema":"https://github.com/citation-style-language/schema/raw/master/csl-citation.json"}</w:instrText>
      </w:r>
      <w:r w:rsidR="0027454D" w:rsidRPr="005D4F76">
        <w:rPr>
          <w:rStyle w:val="NewparagraphChar"/>
          <w:color w:val="auto"/>
        </w:rPr>
        <w:fldChar w:fldCharType="separate"/>
      </w:r>
      <w:r w:rsidR="0027454D" w:rsidRPr="005D4F76">
        <w:rPr>
          <w:rStyle w:val="NewparagraphChar"/>
          <w:noProof/>
          <w:color w:val="auto"/>
        </w:rPr>
        <w:t>(Rance, 2008)</w:t>
      </w:r>
      <w:r w:rsidR="0027454D" w:rsidRPr="005D4F76">
        <w:rPr>
          <w:rStyle w:val="NewparagraphChar"/>
          <w:color w:val="auto"/>
        </w:rPr>
        <w:fldChar w:fldCharType="end"/>
      </w:r>
      <w:r w:rsidR="00440E20" w:rsidRPr="005D4F76">
        <w:rPr>
          <w:rStyle w:val="NewparagraphChar"/>
          <w:color w:val="auto"/>
        </w:rPr>
        <w:t xml:space="preserve"> and</w:t>
      </w:r>
      <w:r w:rsidR="00516A28" w:rsidRPr="005D4F76">
        <w:rPr>
          <w:rStyle w:val="NewparagraphChar"/>
          <w:color w:val="auto"/>
        </w:rPr>
        <w:t xml:space="preserve"> </w:t>
      </w:r>
      <w:r w:rsidR="00440E20" w:rsidRPr="005D4F76">
        <w:rPr>
          <w:rStyle w:val="NewparagraphChar"/>
          <w:color w:val="auto"/>
        </w:rPr>
        <w:t>are then</w:t>
      </w:r>
      <w:r w:rsidR="001F3540" w:rsidRPr="005D4F76">
        <w:rPr>
          <w:rStyle w:val="NewparagraphChar"/>
          <w:color w:val="auto"/>
        </w:rPr>
        <w:t xml:space="preserve"> known as auditory steady-state responses (ASSR</w:t>
      </w:r>
      <w:r w:rsidR="00440E20" w:rsidRPr="005D4F76">
        <w:rPr>
          <w:rStyle w:val="NewparagraphChar"/>
          <w:color w:val="auto"/>
        </w:rPr>
        <w:t>s</w:t>
      </w:r>
      <w:r w:rsidR="001F3540" w:rsidRPr="005D4F76">
        <w:rPr>
          <w:color w:val="auto"/>
        </w:rPr>
        <w:t>).</w:t>
      </w:r>
      <w:r w:rsidR="009F5713" w:rsidRPr="005D4F76">
        <w:rPr>
          <w:color w:val="auto"/>
        </w:rPr>
        <w:t xml:space="preserve"> The ASSR</w:t>
      </w:r>
      <w:r w:rsidR="00440E20" w:rsidRPr="005D4F76">
        <w:rPr>
          <w:color w:val="auto"/>
        </w:rPr>
        <w:t>s</w:t>
      </w:r>
      <w:r w:rsidR="009F5713" w:rsidRPr="005D4F76">
        <w:rPr>
          <w:color w:val="auto"/>
        </w:rPr>
        <w:t xml:space="preserve"> </w:t>
      </w:r>
      <w:r w:rsidR="00440E20" w:rsidRPr="005D4F76">
        <w:rPr>
          <w:color w:val="auto"/>
        </w:rPr>
        <w:t xml:space="preserve">are usually obtained </w:t>
      </w:r>
      <w:r w:rsidR="009F5713" w:rsidRPr="005D4F76">
        <w:rPr>
          <w:color w:val="auto"/>
        </w:rPr>
        <w:t>by electroencephalogra</w:t>
      </w:r>
      <w:r w:rsidR="00821144" w:rsidRPr="005D4F76">
        <w:rPr>
          <w:color w:val="auto"/>
        </w:rPr>
        <w:t xml:space="preserve">phy (EEG) and </w:t>
      </w:r>
      <w:r w:rsidR="00440E20" w:rsidRPr="005D4F76">
        <w:rPr>
          <w:color w:val="auto"/>
        </w:rPr>
        <w:t xml:space="preserve">can be used </w:t>
      </w:r>
      <w:r w:rsidR="009F5713" w:rsidRPr="005D4F76">
        <w:rPr>
          <w:color w:val="auto"/>
        </w:rPr>
        <w:t xml:space="preserve">for the non-invasive </w:t>
      </w:r>
      <w:r w:rsidR="00440E20" w:rsidRPr="005D4F76">
        <w:rPr>
          <w:color w:val="auto"/>
        </w:rPr>
        <w:t xml:space="preserve">assessment </w:t>
      </w:r>
      <w:r w:rsidR="009F5713" w:rsidRPr="005D4F76">
        <w:rPr>
          <w:color w:val="auto"/>
        </w:rPr>
        <w:t xml:space="preserve">of hearing </w:t>
      </w:r>
      <w:r w:rsidR="00440E20" w:rsidRPr="005D4F76">
        <w:rPr>
          <w:color w:val="auto"/>
        </w:rPr>
        <w:t>impairments</w:t>
      </w:r>
      <w:r w:rsidR="00440E20" w:rsidRPr="005D4F76">
        <w:rPr>
          <w:rStyle w:val="Estilo6Char"/>
          <w:color w:val="auto"/>
        </w:rPr>
        <w:t xml:space="preserve"> </w:t>
      </w:r>
      <w:r w:rsidRPr="005D4F76">
        <w:rPr>
          <w:color w:val="auto"/>
        </w:rPr>
        <w:fldChar w:fldCharType="begin" w:fldLock="1"/>
      </w:r>
      <w:r w:rsidR="003C6D43" w:rsidRPr="005D4F76">
        <w:rPr>
          <w:color w:val="auto"/>
        </w:rPr>
        <w:instrText>ADDIN CSL_CITATION {"citationItems":[{"id":"ITEM-1","itemData":{"DOI":"10.3766/jaaa.23.3.3","ISSN":"1499-2027","PMID":"12790346","abstract":"Steady-state evoked potentials can be recorded from the human scalp in response to auditory stimuli presented at rates between 1 and 200 Hz or by periodic modulations of the amplitude and/or frequency of a continuous tone. Responses can be objectively detected using frequency-based analyses. In waking subjects, the responses are particularly prominent at rates near 40 Hz. Responses evoked by more rapidly presented stimuli are less affected by changes in arousal and can be evoked by multiple simultaneous stimuli without significant loss of amplitude. Response amplitude increases as the depth of modulation or the intensity increases. The phase delay of the response increases as the intensity or the carrier frequency decreases. Auditory steady-state responses are generated throughout the auditory nervous system, with cortical regions contributing more than brainstem generators to responses at lower modulation frequencies. These responses are useful for objectively evaluating auditory thresholds, assessing suprathreshold hearing, and monitoring the state of arousal during anesthesia.","author":[{"dropping-particle":"","family":"Picton","given":"Terence W","non-dropping-particle":"","parse-names":false,"suffix":""},{"dropping-particle":"","family":"John","given":"M Sasha","non-dropping-particle":"","parse-names":false,"suffix":""},{"dropping-particle":"","family":"Dimitrijevic","given":"Andrew","non-dropping-particle":"","parse-names":false,"suffix":""},{"dropping-particle":"","family":"Purcell","given":"David","non-dropping-particle":"","parse-names":false,"suffix":""}],"container-title":"International journal of audiology","id":"ITEM-1","issue":"4","issued":{"date-parts":[["2003"]]},"page":"177-219","title":"Human auditory steady-state responses.","type":"article-journal","volume":"42"},"uris":["http://www.mendeley.com/documents/?uuid=e7c4c15c-8e03-4546-833c-6697e8583b4a"]},{"id":"ITEM-2","itemData":{"DOI":"10.3766/jaaa.23.3.3","ISBN":"1050-0545 (Print)\\r1050-0545 (Linking)","ISSN":"10500545","PMID":"22436114","abstract":"BACKGROUND: The auditory steady state response (ASSR) is an auditory evoked potential (AEP) that can be used to objectively estimate hearing sensitivity in individuals with normal hearing sensitivity and with various degrees and configurations of sensorineural hearing loss (SNHL). For this reason, many audiologists want to learn more about the stimulus and recording parameters used to successfully acquire this response, as well as information regarding how accurately this response predicts behavioral thresholds across various clinical populations.\\n\\nPURPOSE: The scientific goal is to create a tutorial on the ASSR for doctor of audiology (Au.D.) students and audiologists with limited (1-5 yr) clinical experience with AEPs. This tutorial is needed because the ASSR is unique when compared to other AEPs with regard to the type of terminology used to describe this response, the types of stimuli used to record this response, how these stimuli are delivered, the methods of objectively analyzing the response, and techniques used to calibrate the stimuli. A second goal is to provide audiologists with an understanding of the accuracy with which the ASSR is able to estimate pure tone thresholds in a variety of adult and pediatric clinical populations.\\n\\nDESIGN: This tutorial has been organized into various sections including the history of the ASSR, unique terminology associated with this response, the types of stimuli used to elicit the response, two common stimulation methods, methods of objectively analyzing the response, technical parameters for recording the ASSR, and the accuracy of ASSR threshold prediction in the adult and pediatric populations. In each section of the manuscript, key terminology/concepts associated with the ASSR are bolded in the text and are also briefly defined in a glossary found in the appendix. The tutorial contains numerous figures that are designed to walk the reader through the key concepts associated with this response. In addition, several summary tables have been included that discuss various topics such as the effects of single versus multifrequency stimulation techniques on the accuracy of estimating behavioral thresholds via the ASSR; differences, if any, in monaural versus binaural ASSR thresholds; the influence of degree and configuration of SNHL on ASSR thresholds; test-retest reliability of the ASSR; the influence of neuro-maturation on ASSR thresholds; and the influence of various technical factors (i.e., oscillator pl…","author":[{"dropping-particle":"","family":"Korczak","given":"Peggy","non-dropping-particle":"","parse-names":false,"suffix":""},{"dropping-particle":"","family":"Smart","given":"Jennifer","non-dropping-particle":"","parse-names":false,"suffix":""},{"dropping-particle":"","family":"Delgado","given":"Rafael","non-dropping-particle":"","parse-names":false,"suffix":""},{"dropping-particle":"","family":"M. Strobel","given":"Theresa","non-dropping-particle":"","parse-names":false,"suffix":""},{"dropping-particle":"","family":"Bradford","given":"Christina","non-dropping-particle":"","parse-names":false,"suffix":""}],"container-title":"Journal of the American Academy of Audiology","id":"ITEM-2","issued":{"date-parts":[["2012"]]},"title":"Auditory Steady-State Responses","type":"article-journal"},"uris":["http://www.mendeley.com/documents/?uuid=953623c4-16bc-4068-8ac8-a959a73e59e6"]},{"id":"ITEM-3","itemData":{"DOI":"10.1007/s00405-013-2830-4","ISBN":"1434-4726 (Electronic)\\r0937-4477 (Linking)","ISSN":"14344726","PMID":"24305781","abstract":"Objective hearing threshold estimation by auditory steady-state responses (ASSR) can be accelerated by the use of narrow-band chirps and adaptive stimulus patterns. This modification has been examined in only a few clinical studies. In this study, clinical data is validated and extended, and the applicability of the method in audiological diagnostics routine is examined. In 60 patients (normal hearing and hearing impaired), ASSR and pure tone audiometry (PTA) thresholds were compared. ASSR were evoked by binaural multi-frequent narrow-band chirps with adaptive stimulus patterns. The precision and required testing time for hearing threshold estimation were determined. The average differences between ASSR and PTA thresholds were 18, 12, 17 and 19 dB for normal hearing (PTA ≤ 20 dB) and 5, 9, 9 and 11 dB for hearing impaired (PTA &gt; 20 dB) at the frequencies of 500, 1,000, 2,000 and 4,000 Hz, respectively, and the differences were significant in all frequencies with the exception of 1 kHz. Correlation coefficients between ASSR and PTA thresholds were 0.36, 0.47, 0.54 and 0.51 for normal hearing and 0.73, 0.74, 0.72 and 0.71 for hearing impaired at 500, 1,000, 2,000 and 4,000 Hz, respectively. Mean ASSR testing time was 33 ± 8 min. In conclusion, auditory steady-state responses with narrow-band-chirps and adaptive stimulus patterns is an efficient method for objective frequency-specific hearing threshold estimation. Precision of threshold estimation is most limited for slighter hearing loss at 500 Hz. The required testing time is acceptable for the application in everyday clinical routine.","author":[{"dropping-particle":"","family":"Seidel","given":"David Ulrich","non-dropping-particle":"","parse-names":false,"suffix":""},{"dropping-particle":"","family":"Flemming","given":"Tobias Angelo","non-dropping-particle":"","parse-names":false,"suffix":""},{"dropping-particle":"","family":"Park","given":"Jonas Jae Hyun","non-dropping-particle":"","parse-names":false,"suffix":""},{"dropping-particle":"","family":"Remmert","given":"Stephan","non-dropping-particle":"","parse-names":false,"suffix":""}],"container-title":"European Archives of Oto-Rhino-Laryngology","id":"ITEM-3","issue":"1","issued":{"date-parts":[["2015"]]},"page":"51-59","title":"Hearing threshold estimation by auditory steady-state responses with narrow-band chirps and adaptive stimulus patterns: implementation in clinical routine","type":"article-journal","volume":"272"},"uris":["http://www.mendeley.com/documents/?uuid=6f2fd0d0-2f0a-4b2b-accf-65051194c671"]},{"id":"ITEM-4","itemData":{"DOI":"10.1186/s12984-015-0003-y","ISSN":"1743-0003","author":[{"dropping-particle":"","family":"Resende","given":"Luciana","non-dropping-particle":"","parse-names":false,"suffix":""},{"dropping-particle":"","family":"Carvalho","given":"Sirley","non-dropping-particle":"","parse-names":false,"suffix":""},{"dropping-particle":"","family":"Santos","given":"Thamara","non-dropping-particle":"dos","parse-names":false,"suffix":""},{"dropping-particle":"","family":"Abdo","given":"Filipe","non-dropping-particle":"","parse-names":false,"suffix":""},{"dropping-particle":"","family":"Romão","given":"Matheus","non-dropping-particle":"","parse-names":false,"suffix":""},{"dropping-particle":"","family":"Ferreira","given":"Marcela","non-dropping-particle":"","parse-names":false,"suffix":""},{"dropping-particle":"","family":"Tierra-Criollo","given":"Carlos","non-dropping-particle":"","parse-names":false,"suffix":""}],"container-title":"Journal of NeuroEngineering and Rehabilitation","id":"ITEM-4","issue":"1","issued":{"date-parts":[["2015"]]},"page":"13","title":"Auditory steady-state responses in school-aged children: a pilot study","type":"article-journal","volume":"12"},"uris":["http://www.mendeley.com/documents/?uuid=2d23c619-be57-4661-aa3c-7f4a1bd9fe9c"]},{"id":"ITEM-5","itemData":{"DOI":"10.3766/jaaa.26.3.9","ISSN":"10500545","author":[{"dropping-particle":"","family":"Israelsson","given":"Kjell-Erik","non-dropping-particle":"","parse-names":false,"suffix":""},{"dropping-particle":"","family":"Bogo","given":"Renata","non-dropping-particle":"","parse-names":false,"suffix":""},{"dropping-particle":"","family":"Berninger","given":"Erik","non-dropping-particle":"","parse-names":false,"suffix":""}],"container-title":"Journal of the American Academy of Audiology","id":"ITEM-5","issue":"3","issued":{"date-parts":[["2015"]]},"page":"299-310","title":"Reliability in Hearing Threshold Prediction in Normal-Hearing and Hearing-Impaired Participants Using Mixed Multiple ASSR","type":"article-journal","volume":"26"},"uris":["http://www.mendeley.com/documents/?uuid=dd8edfe0-5648-4006-b690-dbf19c4606a9"]},{"id":"ITEM-6","itemData":{"DOI":"10.1097/AUD.0000000000000580","ISBN":"0000000000000","ISSN":"0196-0202","PMID":"29624540","abstract":"OBJECTIVES The first objective of this study was to compare the predicted audiometric thresholds obtained by auditory steady state response (ASSR) and auditory brainstem response (ABR) in infants and toddlers when both techniques use optimal stimuli and detection algorithms. This information will aid in determining the basis for large discrepancies in ABR and ASSR measures found in past studies. The hypothesis was that advancements in ASSR response detection would improve (lower) thresholds and decrease discrepancies between the thresholds produced by the two techniques. The second objective was to determine and compare test times required by the two techniques to predict thresholds for both ears at the 4 basic audiometric frequencies of 500, 1000, 2000, and 4000 Hz. DESIGN A multicenter clinical study was implemented at three university-based children's hospital audiology departments. Participants were 102 infants and toddlers referred to the centers for electrophysiologic testing for audiometric purposes. The test battery included wideband tympanometry, distortion-product otoacoustic emissions, and threshold measurements at four frequencies in both ears using ABR and ASSR (randomized) as implemented on the Interacoustics Eclipse systems with \"Next-Generation\" ASSR detection and FMP analysis for ABR. Both methods utilized narrow band CE-Chirp stimuli. Testers were trained on a specialized test battery designed to minimize test time for both techniques. Testing with both techniques was performed in one session. Thresholds were evaluated and confirmed by the first author and correction factors were applied. Test times were documented in system software. RESULTS Corrected thresholds for ABR and ASSR were compared by regression, by the Bland-Altman technique and by matched pairs t tests. Thresholds were significantly lower for ASSR than ABR. The ABR-ASSR discrepancy at 500 Hz was 14.39 dB, at 1000 Hz was 10.12 dB, at 2000 Hz was 3.73 dB, and at 4000 Hz was 3.67 dB. The average test time for ASSR of 19.93 min (for 8 thresholds) was found to be significantly lower (p &lt; 0.001) than the ABR test time of 32.15 min. One half of the subjects were found to have normal hearing. ASSR thresholds plotted in dB nHL for normal-hearing children in this study were found to be the lowest yet described except for one study which used the same technology. CONCLUSIONS This study found a reversal of previous findings with up to 14 dB lower thresholds found when using the ASSR …","author":[{"dropping-particle":"","family":"Sininger","given":"Yvonne S.","non-dropping-particle":"","parse-names":false,</w:instrText>
      </w:r>
      <w:r w:rsidR="003C6D43" w:rsidRPr="005D4F76">
        <w:rPr>
          <w:color w:val="auto"/>
          <w:lang w:val="es-AR"/>
        </w:rPr>
        <w:instrText>"suffix":""},{"dropping-particle":"","family":"Hunter","given":"Lisa L.","non-dropping-particle":"","parse-names":false,"suffix":""},{"dropping-particle":"","family":"Hayes","given":"Deborah","non-dropping-particle":"","parse-names":false,"suffix":""},{"dropping-particle":"","family":"Roush","given":"Patricia A.","non-dropping-particle":"","parse-names":false,"suffix":""},{"dropping-particle":"","family":"Uhler","given":"Kristin M.","non-dropping-particle":"","parse-names":false,"suffix":""}],"container-title":"Ear and Hearing","id":"ITEM-6","issued":{"date-parts":[["2018"]]},"page":"1","title":"Evaluation of Speed and Accuracy of Next-Generation Auditory Steady State Response and Auditory Brainstem Response Audiometry in Children With Normal Hearing and Hearing Loss","type":"article-journal"},"uris":["http://www.mendeley.com/documents/?uuid=241e3ca4-ae06-4a98-8225-f414caf1ed90"]}],"mendeley":{"formattedCitation":"(Picton et al, 2003; Korczak et al, 2012; Seidel et al, 2015; Resende et al, 2015; Israelsson et al, 2015; Sininger et al, 2018)","plainTextFormattedCitation":"(Picton et al, 2003; Korczak et al, 2012; Seidel et al, 2015; Resende et al, 2015; Israelsson et al, 2015; Sininger et al, 2018)","previouslyFormattedCitation":"(Picton et al, 2003; Korczak et al, 2012; Seidel et al, 2015; Resende et al, 2015; Israelsson et al, 2015; Sininger et al, 2018)"},"properties":{"noteIndex":0},"schema":"https://github.com/citation-style-language/schema/raw/master/csl-citation.json"}</w:instrText>
      </w:r>
      <w:r w:rsidRPr="005D4F76">
        <w:rPr>
          <w:color w:val="auto"/>
        </w:rPr>
        <w:fldChar w:fldCharType="separate"/>
      </w:r>
      <w:r w:rsidRPr="005D4F76">
        <w:rPr>
          <w:noProof/>
          <w:color w:val="auto"/>
          <w:lang w:val="es-AR"/>
        </w:rPr>
        <w:t>(Picton et al, 2003; Korczak et al, 2012; Seidel et al, 2015; Resende et al, 2015; Israelsson et al, 2015; Sininger et al, 2018)</w:t>
      </w:r>
      <w:r w:rsidRPr="005D4F76">
        <w:rPr>
          <w:color w:val="auto"/>
        </w:rPr>
        <w:fldChar w:fldCharType="end"/>
      </w:r>
      <w:r w:rsidR="007A2EB4" w:rsidRPr="005D4F76">
        <w:rPr>
          <w:color w:val="auto"/>
          <w:lang w:val="es-AR"/>
        </w:rPr>
        <w:t xml:space="preserve">. </w:t>
      </w:r>
      <w:r w:rsidR="007A2EB4" w:rsidRPr="005D4F76">
        <w:rPr>
          <w:color w:val="auto"/>
        </w:rPr>
        <w:t xml:space="preserve">This is </w:t>
      </w:r>
      <w:r w:rsidR="00C50334" w:rsidRPr="005D4F76">
        <w:rPr>
          <w:color w:val="auto"/>
        </w:rPr>
        <w:t xml:space="preserve">particularly important for </w:t>
      </w:r>
      <w:r w:rsidR="00025D5F" w:rsidRPr="005D4F76">
        <w:rPr>
          <w:color w:val="auto"/>
        </w:rPr>
        <w:t>patients</w:t>
      </w:r>
      <w:r w:rsidR="00C50334" w:rsidRPr="005D4F76">
        <w:rPr>
          <w:color w:val="auto"/>
        </w:rPr>
        <w:t xml:space="preserve"> who cannot </w:t>
      </w:r>
      <w:r w:rsidR="00275BFA" w:rsidRPr="005D4F76">
        <w:rPr>
          <w:color w:val="auto"/>
        </w:rPr>
        <w:t xml:space="preserve">(or will not) </w:t>
      </w:r>
      <w:r w:rsidR="00C50334" w:rsidRPr="005D4F76">
        <w:rPr>
          <w:color w:val="auto"/>
        </w:rPr>
        <w:t xml:space="preserve">provide </w:t>
      </w:r>
      <w:r w:rsidR="00275BFA" w:rsidRPr="005D4F76">
        <w:rPr>
          <w:color w:val="auto"/>
        </w:rPr>
        <w:t xml:space="preserve">the </w:t>
      </w:r>
      <w:r w:rsidR="00C50334" w:rsidRPr="005D4F76">
        <w:rPr>
          <w:color w:val="auto"/>
        </w:rPr>
        <w:t>behavioural responses</w:t>
      </w:r>
      <w:r w:rsidR="00275BFA" w:rsidRPr="005D4F76">
        <w:rPr>
          <w:color w:val="auto"/>
        </w:rPr>
        <w:t xml:space="preserve"> used in conventional hearing tests</w:t>
      </w:r>
      <w:r w:rsidR="007860E0" w:rsidRPr="005D4F76">
        <w:rPr>
          <w:color w:val="auto"/>
        </w:rPr>
        <w:t xml:space="preserve"> (e.g. pure-tone audiometry)</w:t>
      </w:r>
      <w:r w:rsidR="00C50334" w:rsidRPr="005D4F76">
        <w:rPr>
          <w:color w:val="auto"/>
        </w:rPr>
        <w:t xml:space="preserve">, e.g. infants and the cognitively impaired. </w:t>
      </w:r>
    </w:p>
    <w:p w14:paraId="26A81DB4" w14:textId="4FF015AE" w:rsidR="00CA27EF" w:rsidRPr="005D4F76" w:rsidRDefault="004C1AC9" w:rsidP="00222A00">
      <w:pPr>
        <w:pStyle w:val="Paragraph"/>
        <w:ind w:firstLine="720"/>
        <w:jc w:val="both"/>
      </w:pPr>
      <w:r w:rsidRPr="005D4F76">
        <w:rPr>
          <w:rStyle w:val="Estilo7Char"/>
          <w:color w:val="auto"/>
        </w:rPr>
        <w:t>T</w:t>
      </w:r>
      <w:r w:rsidR="001F3540" w:rsidRPr="005D4F76">
        <w:t xml:space="preserve">he ASSR </w:t>
      </w:r>
      <w:r w:rsidR="00440E20" w:rsidRPr="005D4F76">
        <w:rPr>
          <w:rStyle w:val="Estilo7Char"/>
          <w:color w:val="auto"/>
        </w:rPr>
        <w:t>is usually</w:t>
      </w:r>
      <w:r w:rsidR="00387E34" w:rsidRPr="005D4F76">
        <w:t xml:space="preserve"> </w:t>
      </w:r>
      <w:r w:rsidR="001F3540" w:rsidRPr="005D4F76">
        <w:t>evoked by Amplitude-Modulated (AM) tones</w:t>
      </w:r>
      <w:r w:rsidR="00387E34" w:rsidRPr="005D4F76">
        <w:t xml:space="preserve">, </w:t>
      </w:r>
      <w:r w:rsidR="00387E34" w:rsidRPr="005D4F76">
        <w:rPr>
          <w:rStyle w:val="Estilo7Char"/>
          <w:color w:val="auto"/>
        </w:rPr>
        <w:t>and</w:t>
      </w:r>
      <w:r w:rsidR="000558CB" w:rsidRPr="005D4F76">
        <w:rPr>
          <w:rStyle w:val="Estilo7Char"/>
          <w:color w:val="auto"/>
        </w:rPr>
        <w:t xml:space="preserve"> results in an increase in amplitude </w:t>
      </w:r>
      <w:r w:rsidR="00440E20" w:rsidRPr="005D4F76">
        <w:rPr>
          <w:rStyle w:val="Estilo7Char"/>
          <w:color w:val="auto"/>
        </w:rPr>
        <w:t xml:space="preserve">of the EEG at the modulation frequency, compared to </w:t>
      </w:r>
      <w:r w:rsidR="00CD14A4" w:rsidRPr="005D4F76">
        <w:rPr>
          <w:rFonts w:eastAsiaTheme="minorHAnsi"/>
          <w:lang w:val="en-US" w:eastAsia="en-US"/>
        </w:rPr>
        <w:t>no stimulation</w:t>
      </w:r>
      <w:r w:rsidR="00440E20" w:rsidRPr="005D4F76">
        <w:rPr>
          <w:rStyle w:val="Estilo7Char"/>
          <w:color w:val="auto"/>
        </w:rPr>
        <w:t xml:space="preserve"> </w:t>
      </w:r>
      <w:r w:rsidR="00480036" w:rsidRPr="005D4F76">
        <w:rPr>
          <w:rStyle w:val="Estilo7Char"/>
          <w:color w:val="auto"/>
        </w:rPr>
        <w:t>or</w:t>
      </w:r>
      <w:r w:rsidR="00275BFA" w:rsidRPr="005D4F76">
        <w:rPr>
          <w:rStyle w:val="Estilo7Char"/>
          <w:color w:val="auto"/>
        </w:rPr>
        <w:t xml:space="preserve"> </w:t>
      </w:r>
      <w:r w:rsidR="00440E20" w:rsidRPr="005D4F76">
        <w:rPr>
          <w:rStyle w:val="Estilo7Char"/>
          <w:color w:val="auto"/>
        </w:rPr>
        <w:t>adjacent frequencies</w:t>
      </w:r>
      <w:r w:rsidR="00275BFA" w:rsidRPr="005D4F76">
        <w:rPr>
          <w:rStyle w:val="Estilo7Char"/>
          <w:color w:val="auto"/>
        </w:rPr>
        <w:t>. In addition</w:t>
      </w:r>
      <w:r w:rsidR="007860E0" w:rsidRPr="005D4F76">
        <w:rPr>
          <w:rStyle w:val="Estilo7Char"/>
          <w:color w:val="auto"/>
        </w:rPr>
        <w:t>,</w:t>
      </w:r>
      <w:r w:rsidR="00275BFA" w:rsidRPr="005D4F76">
        <w:rPr>
          <w:rStyle w:val="Estilo7Char"/>
          <w:color w:val="auto"/>
        </w:rPr>
        <w:t xml:space="preserve"> the stimul</w:t>
      </w:r>
      <w:r w:rsidR="00181031" w:rsidRPr="005D4F76">
        <w:rPr>
          <w:rStyle w:val="Estilo7Char"/>
          <w:color w:val="auto"/>
        </w:rPr>
        <w:t>ation</w:t>
      </w:r>
      <w:r w:rsidR="00275BFA" w:rsidRPr="005D4F76">
        <w:rPr>
          <w:rStyle w:val="Estilo7Char"/>
          <w:color w:val="auto"/>
        </w:rPr>
        <w:t xml:space="preserve"> leads to </w:t>
      </w:r>
      <w:r w:rsidR="000558CB" w:rsidRPr="005D4F76">
        <w:rPr>
          <w:rStyle w:val="Estilo7Char"/>
          <w:color w:val="auto"/>
        </w:rPr>
        <w:t xml:space="preserve">phase locking </w:t>
      </w:r>
      <w:r w:rsidR="00181031" w:rsidRPr="005D4F76">
        <w:rPr>
          <w:rStyle w:val="Estilo7Char"/>
          <w:color w:val="auto"/>
        </w:rPr>
        <w:t xml:space="preserve">of the EEG </w:t>
      </w:r>
      <w:r w:rsidR="000558CB" w:rsidRPr="005D4F76">
        <w:rPr>
          <w:rStyle w:val="Estilo7Char"/>
          <w:color w:val="auto"/>
        </w:rPr>
        <w:t xml:space="preserve">at </w:t>
      </w:r>
      <w:r w:rsidR="00181031" w:rsidRPr="005D4F76">
        <w:rPr>
          <w:rStyle w:val="Estilo7Char"/>
          <w:color w:val="auto"/>
        </w:rPr>
        <w:t xml:space="preserve">the modulation </w:t>
      </w:r>
      <w:r w:rsidR="00440E20" w:rsidRPr="005D4F76">
        <w:rPr>
          <w:rStyle w:val="Estilo7Char"/>
          <w:color w:val="auto"/>
        </w:rPr>
        <w:t>frequency</w:t>
      </w:r>
      <w:r w:rsidR="001F3540" w:rsidRPr="005D4F76">
        <w:t>.</w:t>
      </w:r>
      <w:r w:rsidR="001F3540" w:rsidRPr="005D4F76">
        <w:rPr>
          <w:lang w:val="en-US"/>
        </w:rPr>
        <w:t xml:space="preserve"> </w:t>
      </w:r>
      <w:r w:rsidR="00CE30F9" w:rsidRPr="005D4F76">
        <w:rPr>
          <w:rStyle w:val="Estilo6Char"/>
          <w:color w:val="auto"/>
        </w:rPr>
        <w:t xml:space="preserve">The amplitude and phase of </w:t>
      </w:r>
      <w:r w:rsidR="00387E34" w:rsidRPr="005D4F76">
        <w:rPr>
          <w:rStyle w:val="Estilo6Char"/>
          <w:color w:val="auto"/>
        </w:rPr>
        <w:t xml:space="preserve">the </w:t>
      </w:r>
      <w:r w:rsidR="00CE30F9" w:rsidRPr="005D4F76">
        <w:rPr>
          <w:rStyle w:val="Estilo6Char"/>
          <w:color w:val="auto"/>
        </w:rPr>
        <w:t>modulation frequency can be obtained by applying the Fast Fourier Transform (FFT) to the EEG data</w:t>
      </w:r>
      <w:r w:rsidR="00387E34" w:rsidRPr="005D4F76">
        <w:rPr>
          <w:rStyle w:val="Estilo6Char"/>
          <w:color w:val="auto"/>
        </w:rPr>
        <w:t>, after which</w:t>
      </w:r>
      <w:r w:rsidR="00387E34" w:rsidRPr="005D4F76">
        <w:rPr>
          <w:lang w:val="en-US"/>
        </w:rPr>
        <w:t xml:space="preserve"> the </w:t>
      </w:r>
      <w:r w:rsidR="001F3540" w:rsidRPr="005D4F76">
        <w:t xml:space="preserve">presence or absence of </w:t>
      </w:r>
      <w:r w:rsidR="00387E34" w:rsidRPr="005D4F76">
        <w:rPr>
          <w:rStyle w:val="Estilo7Char"/>
          <w:color w:val="auto"/>
        </w:rPr>
        <w:t>an</w:t>
      </w:r>
      <w:r w:rsidR="00387E34" w:rsidRPr="005D4F76">
        <w:t xml:space="preserve"> </w:t>
      </w:r>
      <w:r w:rsidR="001F3540" w:rsidRPr="005D4F76">
        <w:t xml:space="preserve">ASSR can be inferred </w:t>
      </w:r>
      <w:r w:rsidR="007A3EE4" w:rsidRPr="005D4F76">
        <w:t xml:space="preserve">by </w:t>
      </w:r>
      <w:r w:rsidR="001F3540" w:rsidRPr="005D4F76">
        <w:t>using techniques known as objective response detection (ORD</w:t>
      </w:r>
      <w:r w:rsidR="001F3540" w:rsidRPr="005D4F76">
        <w:rPr>
          <w:rStyle w:val="Estilo7Char"/>
          <w:color w:val="auto"/>
        </w:rPr>
        <w:t>)</w:t>
      </w:r>
      <w:r w:rsidR="007A3EE4" w:rsidRPr="005D4F76">
        <w:rPr>
          <w:rStyle w:val="Estilo7Char"/>
          <w:color w:val="auto"/>
        </w:rPr>
        <w:t xml:space="preserve"> </w:t>
      </w:r>
      <w:r w:rsidR="00CC3C97" w:rsidRPr="005D4F76">
        <w:rPr>
          <w:rStyle w:val="Estilo7Char"/>
          <w:color w:val="auto"/>
        </w:rPr>
        <w:t>methods</w:t>
      </w:r>
      <w:r w:rsidR="00387E34" w:rsidRPr="005D4F76">
        <w:rPr>
          <w:rStyle w:val="Estilo7Char"/>
          <w:color w:val="auto"/>
        </w:rPr>
        <w:t xml:space="preserve">, applied </w:t>
      </w:r>
      <w:r w:rsidR="00181031" w:rsidRPr="005D4F76">
        <w:rPr>
          <w:rStyle w:val="Estilo7Char"/>
          <w:color w:val="auto"/>
        </w:rPr>
        <w:t xml:space="preserve">at </w:t>
      </w:r>
      <w:r w:rsidR="004B722C" w:rsidRPr="005D4F76">
        <w:rPr>
          <w:rStyle w:val="Estilo7Char"/>
          <w:color w:val="auto"/>
        </w:rPr>
        <w:t>the modulation frequency</w:t>
      </w:r>
      <w:r w:rsidR="00387E34" w:rsidRPr="005D4F76">
        <w:rPr>
          <w:rStyle w:val="Estilo7Char"/>
          <w:color w:val="auto"/>
        </w:rPr>
        <w:t xml:space="preserve"> </w:t>
      </w:r>
      <w:r w:rsidR="00440E20" w:rsidRPr="005D4F76">
        <w:rPr>
          <w:rStyle w:val="Estilo7Char"/>
          <w:color w:val="auto"/>
        </w:rPr>
        <w:t xml:space="preserve">(and/or </w:t>
      </w:r>
      <w:r w:rsidR="00387E34" w:rsidRPr="005D4F76">
        <w:rPr>
          <w:rStyle w:val="Estilo7Char"/>
          <w:color w:val="auto"/>
        </w:rPr>
        <w:t>its harmonics</w:t>
      </w:r>
      <w:r w:rsidR="00440E20" w:rsidRPr="005D4F76">
        <w:rPr>
          <w:rStyle w:val="Estilo7Char"/>
          <w:color w:val="auto"/>
        </w:rPr>
        <w:t>)</w:t>
      </w:r>
      <w:r w:rsidR="00387E34" w:rsidRPr="005D4F76">
        <w:rPr>
          <w:rStyle w:val="Estilo7Char"/>
          <w:color w:val="auto"/>
        </w:rPr>
        <w:t>.</w:t>
      </w:r>
      <w:r w:rsidR="00440E20" w:rsidRPr="005D4F76">
        <w:rPr>
          <w:rStyle w:val="Estilo7Char"/>
          <w:color w:val="auto"/>
        </w:rPr>
        <w:t xml:space="preserve"> </w:t>
      </w:r>
      <w:r w:rsidR="007057F1" w:rsidRPr="005D4F76">
        <w:rPr>
          <w:lang w:val="en-US"/>
        </w:rPr>
        <w:t>These ORD</w:t>
      </w:r>
      <w:r w:rsidR="007057F1" w:rsidRPr="005D4F76">
        <w:t xml:space="preserve"> </w:t>
      </w:r>
      <w:r w:rsidR="007057F1" w:rsidRPr="005D4F76">
        <w:rPr>
          <w:rStyle w:val="Estilo6Char"/>
          <w:color w:val="auto"/>
        </w:rPr>
        <w:t>techniques</w:t>
      </w:r>
      <w:r w:rsidR="007057F1" w:rsidRPr="005D4F76">
        <w:rPr>
          <w:lang w:val="en-US"/>
        </w:rPr>
        <w:t xml:space="preserve"> utilize statistical </w:t>
      </w:r>
      <w:r w:rsidR="00CC3C97" w:rsidRPr="005D4F76">
        <w:rPr>
          <w:rStyle w:val="Estilo8Char"/>
          <w:color w:val="auto"/>
          <w:lang w:val="en-GB"/>
        </w:rPr>
        <w:t xml:space="preserve">methods (hypothesis tests) to test for the presence of a response. </w:t>
      </w:r>
      <w:r w:rsidR="00CC3C97" w:rsidRPr="005D4F76">
        <w:rPr>
          <w:rStyle w:val="Estilo8Char"/>
          <w:color w:val="auto"/>
          <w:lang w:val="en-US"/>
        </w:rPr>
        <w:t>There are many different</w:t>
      </w:r>
      <w:r w:rsidR="00CC3C97" w:rsidRPr="005D4F76">
        <w:t xml:space="preserve"> </w:t>
      </w:r>
      <w:r w:rsidR="007057F1" w:rsidRPr="005D4F76">
        <w:rPr>
          <w:rStyle w:val="Estilo6Char"/>
          <w:color w:val="auto"/>
        </w:rPr>
        <w:t>ORD techniques</w:t>
      </w:r>
      <w:r w:rsidR="007860E0" w:rsidRPr="005D4F76">
        <w:rPr>
          <w:rStyle w:val="Estilo6Char"/>
          <w:color w:val="auto"/>
        </w:rPr>
        <w:t>,</w:t>
      </w:r>
      <w:r w:rsidR="00CC3C97" w:rsidRPr="005D4F76">
        <w:rPr>
          <w:rStyle w:val="Estilo6Char"/>
          <w:color w:val="auto"/>
        </w:rPr>
        <w:t xml:space="preserve"> such as</w:t>
      </w:r>
      <w:r w:rsidR="007057F1" w:rsidRPr="005D4F76">
        <w:rPr>
          <w:rStyle w:val="Estilo6Char"/>
          <w:color w:val="auto"/>
        </w:rPr>
        <w:t xml:space="preserve"> </w:t>
      </w:r>
      <w:r w:rsidR="00CC3C97" w:rsidRPr="005D4F76">
        <w:rPr>
          <w:rStyle w:val="Estilo6Char"/>
          <w:color w:val="auto"/>
        </w:rPr>
        <w:t>Hotelling’s T</w:t>
      </w:r>
      <w:r w:rsidR="00CC3C97" w:rsidRPr="005D4F76">
        <w:rPr>
          <w:rStyle w:val="Estilo6Char"/>
          <w:color w:val="auto"/>
          <w:vertAlign w:val="superscript"/>
        </w:rPr>
        <w:t>2</w:t>
      </w:r>
      <w:r w:rsidR="00B368E6" w:rsidRPr="005D4F76">
        <w:rPr>
          <w:rStyle w:val="Estilo6Char"/>
          <w:color w:val="auto"/>
          <w:vertAlign w:val="superscript"/>
        </w:rPr>
        <w:t xml:space="preserve"> </w:t>
      </w:r>
      <w:r w:rsidR="00B368E6" w:rsidRPr="005D4F76">
        <w:rPr>
          <w:rStyle w:val="Estilo6Char"/>
          <w:color w:val="auto"/>
          <w:vertAlign w:val="superscript"/>
        </w:rPr>
        <w:fldChar w:fldCharType="begin" w:fldLock="1"/>
      </w:r>
      <w:r w:rsidR="007A6029" w:rsidRPr="005D4F76">
        <w:rPr>
          <w:rStyle w:val="Estilo6Char"/>
          <w:color w:val="auto"/>
          <w:vertAlign w:val="superscript"/>
        </w:rPr>
        <w:instrText>ADDIN CSL_CITATION {"citationItems":[{"id":"ITEM-1","itemData":{"DOI":"10.3109/14992027.2012.736030","ISSN":"14992027","PMID":"23153253","abstract":"OBJECTIVE: Receiver operating characteristic (ROC) methodology was used to compare the performance of different statistics in the automatic detection of multiple auditory steady-state responses (MSSR) and click auditory brainstem responses (cABR).\\n\\nSTUDY SAMPLE: Thirty-five healthy newborns tested within the first two weeks of birth. Design: In each case cABR and MSSR (0.5 and 2 kHz) were recorded with and without acoustic stimulation, using AUDIX equipment. With this test sample of recordings, ROC curves were evaluated separately for each statistic evaluated: (1) the standard deviation ratio (SDR) and the correlation coefficient ratio (CCR) for the cABR; (2) the Hotelling T2 (HT2) and circular T2 (CT2) for the MSSR.\\n\\nRESULTS: All objective detection methods performed well (areas under ROC (AUC) &gt; 0.9). The MSSR statistics showed significantly larger AUCs at both frequencies (HT2: 0.98 and 1; CT2: 0.96 and 0.99) than the cABR measures (SDR: 0.91 and CCR: 0.92). The HT2 hits rate was the highest (97-100% at 0.5 and 2 kHz) for fixed false alarms rates of both 10 and 20%.\\n\\nCONCLUSIONS: This superiority of performance of T2-like statistics, reflecting inherent advantages of MSSR analysis for automation, warrants serious consideration for further development of newborn screening technology.","author":[{"dropping-particle":"","family":"Mijares","given":"Eleina","non-dropping-particle":"","parse-names":false,"suffix":""},{"dropping-particle":"","family":"Pérez Abalo","given":"María Cecilia","non-dropping-particle":"","parse-names":false,"suffix":""},{"dropping-particle":"","family":"Herrera","given":"Didiesdle","non-dropping-particle":"","parse-names":false,"suffix":""},{"dropping-particle":"","family":"Lage","given":"Agustin","non-dropping-particle":"","parse-names":false,"suffix":""},{"dropping-particle":"","family":"Vega","given":"Mayrim","non-dropping-particle":"","parse-names":false,"suffix":""}],"container-title":"International Journal of Audiology","id":"ITEM-1","issue":"1","issued":{"date-parts":[["2013"]]},"page":"44-49","title":"Comparing statistics for objective detection of transient and steady-state evoked responses in newborns","type":"article-journal","volume":"52"},"uris":["http://www.mendeley.com/documents/?uuid=2b2eaf94-9286-4d50-b779-1da0d111b9fc"]},{"id":"ITEM-2","itemData":{"DOI":"10.1097/AUD.0000000000000598","ISSN":"15384667","abstract":"OBJECTIVES: Objective detection of brainstem responses to natural speech stimuli is an important tool for the evaluation of hearing aid fitting, especially in people who may not be able to respond reliably in behavioral tests. Of particular interest is the envelope frequency following response (eFFR), which refers to the EEG response at the stimulus' fundamental frequency (and its harmonics), and here in particular to the response to natural spoken vowel sounds. This article introduces the frequency-domain Hotelling's T (HT2) method for eFFR detection. This method was compared, in terms of sensitivity in detecting eFFRs at the fundamental frequency (HT2_F0), to two different single-channel frequency domain methods (F test on Fourier analyzer (FA) amplitude spectra [FA-F-Test] and magnitude-squared coherence [MSC]) in detecting envelope following responses to natural vowel stimuli in simulated data and EEG data from normal-hearing subjects. Sensitivity was assessed based on the number of detections and the time needed to detect a response for a false-positive rate of 5%. The study also explored whether a single-channel, multifrequency HT2 (HT2_3F) and a multichannel, multifrequency HT2 (HT2_MC) could further improve response detection. DESIGN: Four repeated words were presented sequentially at 70 dB SPL LAeq through ER-2 insert earphones. The stimuli consisted of a prolonged vowel in a /hVd/ structure (where V represents different vowel sounds). Each stimulus was presented over 440 sweeps (220 condensation and 220 rarefaction). EEG data were collected from 12 normal-hearing adult participants. After preprocessing and artifact removal, eFFR detection was compared between the algorithms. For the simulation study, simulated EEG signals were generated by adding random noise at multiple signal to noise ratios (SNRs; 0 to -60dB) to the auditory stimuli as well as to a single sinusoid at the fluctuating and flattened fundamental frequency (f0). For each SNR, 1000 sets of 440 simulated epochs were generated. Performance of the algorithms was assessed based on the number of sets for which a response could be detected at each SNR. RESULTS: In sim</w:instrText>
      </w:r>
      <w:r w:rsidR="007A6029" w:rsidRPr="005D4F76">
        <w:rPr>
          <w:rStyle w:val="Estilo6Char"/>
          <w:color w:val="auto"/>
          <w:vertAlign w:val="superscript"/>
          <w:lang w:val="en-US"/>
        </w:rPr>
        <w:instrText>ulation studies, HT2_3F significantly outperformed the other algorithms when detecting a vowel stimulus in noise. For simulations containing responses only at a single frequency, HT2_3F performs worse compared with other approaches applied in this study as the additional frequencies included do not contain additional infor…","author":[{"dropping-particle":"","family":"Vanheusden","given":"Frederique J.","non-dropping-particle":"","parse-names":false,"suffix":""},{"dropping-particle":"","family":"Bell","given":"Steven L.","non-dropping-particle":"","parse-names":false,"suffix":""},{"dropping-particle":"","family":"Chesnaye","given":"Michael A.","non-dropping-particle":"","parse-names":false,"suffix":""},{"dropping-particle":"","family":"Simpson","given":"David M.","non-dropping-particle":"","parse-names":false,"suffix":""}],"container-title":"Ear and Hearing","id":"ITEM-2","issued":{"date-parts":[["2019"]]},"title":"Improved Detection of Vowel Envelope Frequency Following Responses Using Hotelling's T 2 Analysis","type":"article-journal"},"uris":["http://www.mendeley.com/documents/?uuid=59a27a18-8379-4d05-88c4-540d777550fc"]}],"mendeley":{"formattedCitation":"(Mijares et al, 2013; Vanheusden et al, 2019)","plainTextFormattedCitation":"(Mijares et al, 2013; Vanheusden et al, 2019)","previouslyFormattedCitation":"(Mijares et al, 2013; Vanheusden et al, 2019)"},"properties":{"noteIndex":0},"schema":"https://github.com/citation-style-language/schema/raw/master/csl-citation.json"}</w:instrText>
      </w:r>
      <w:r w:rsidR="00B368E6" w:rsidRPr="005D4F76">
        <w:rPr>
          <w:rStyle w:val="Estilo6Char"/>
          <w:color w:val="auto"/>
          <w:vertAlign w:val="superscript"/>
        </w:rPr>
        <w:fldChar w:fldCharType="separate"/>
      </w:r>
      <w:r w:rsidR="007A6029" w:rsidRPr="005D4F76">
        <w:rPr>
          <w:rStyle w:val="Estilo6Char"/>
          <w:noProof/>
          <w:color w:val="auto"/>
          <w:lang w:val="en-US"/>
        </w:rPr>
        <w:t>(Mijares et al, 2013; Vanheusden et al, 2019)</w:t>
      </w:r>
      <w:r w:rsidR="00B368E6" w:rsidRPr="005D4F76">
        <w:rPr>
          <w:rStyle w:val="Estilo6Char"/>
          <w:color w:val="auto"/>
          <w:vertAlign w:val="superscript"/>
        </w:rPr>
        <w:fldChar w:fldCharType="end"/>
      </w:r>
      <w:r w:rsidR="00C5696D" w:rsidRPr="005D4F76">
        <w:rPr>
          <w:rStyle w:val="Estilo6Char"/>
          <w:color w:val="auto"/>
          <w:vertAlign w:val="superscript"/>
        </w:rPr>
        <w:t>,</w:t>
      </w:r>
      <w:r w:rsidR="00CC3C97" w:rsidRPr="005D4F76">
        <w:rPr>
          <w:rStyle w:val="Estilo6Char"/>
          <w:color w:val="auto"/>
          <w:vertAlign w:val="superscript"/>
          <w:lang w:val="en-US"/>
        </w:rPr>
        <w:t xml:space="preserve"> </w:t>
      </w:r>
      <w:r w:rsidR="00CC3C97" w:rsidRPr="005D4F76">
        <w:rPr>
          <w:rStyle w:val="Estilo6Char"/>
          <w:color w:val="auto"/>
          <w:lang w:val="en-US"/>
        </w:rPr>
        <w:t xml:space="preserve">spectral F-test </w:t>
      </w:r>
      <w:r w:rsidR="00CC3C97" w:rsidRPr="005D4F76">
        <w:rPr>
          <w:rStyle w:val="Estilo6Char"/>
          <w:color w:val="auto"/>
        </w:rPr>
        <w:fldChar w:fldCharType="begin" w:fldLock="1"/>
      </w:r>
      <w:r w:rsidR="00CC3C97" w:rsidRPr="005D4F76">
        <w:rPr>
          <w:rStyle w:val="Estilo6Char"/>
          <w:color w:val="auto"/>
          <w:lang w:val="en-US"/>
        </w:rPr>
        <w:instrText>ADDIN CSL_CITATION {"citationItems":[{"id":"ITEM-1","itemData":{"DOI":"10.1098/rspa.1929.0151","ISSN":"1364-5021","author":[{"dropping-particle":"","family":"Fisher","given":"R.A.","non-dropping-particle":"","parse-names":false,"suffix":""}],"container-title":"Proceedings of the Royal Society of London, Series A","id":"ITEM-1","issue":"1929","issued":{"date-parts":[["1929"]]},"page":"54-59","title":"Tests of Significance in Harmonic Analysis","type":"article-journal","volume":"125"},"uris":["http://www.mendeley.com/documents/?uuid=039910fa-d9ed-44b9-b17b-40ee56f142fd"]}],"mendeley":{"formattedCitation":"(Fisher, 1929)","plainTextFormattedCitation":"(Fisher, 1929)","previouslyFormattedCitation":"(Fisher, 1929)"},"properties":{"noteIndex":0},"schema":"https://github.com/citation-style-language/schema/raw/master/csl-citation.json"}</w:instrText>
      </w:r>
      <w:r w:rsidR="00CC3C97" w:rsidRPr="005D4F76">
        <w:rPr>
          <w:rStyle w:val="Estilo6Char"/>
          <w:color w:val="auto"/>
        </w:rPr>
        <w:fldChar w:fldCharType="separate"/>
      </w:r>
      <w:r w:rsidR="00CC3C97" w:rsidRPr="005D4F76">
        <w:rPr>
          <w:rStyle w:val="Estilo6Char"/>
          <w:noProof/>
          <w:color w:val="auto"/>
          <w:lang w:val="en-US"/>
        </w:rPr>
        <w:t>(Fisher, 1929)</w:t>
      </w:r>
      <w:r w:rsidR="00CC3C97" w:rsidRPr="005D4F76">
        <w:rPr>
          <w:rStyle w:val="Estilo6Char"/>
          <w:color w:val="auto"/>
        </w:rPr>
        <w:fldChar w:fldCharType="end"/>
      </w:r>
      <w:r w:rsidR="00CC3C97" w:rsidRPr="005D4F76">
        <w:rPr>
          <w:rStyle w:val="Estilo6Char"/>
          <w:color w:val="auto"/>
          <w:lang w:val="en-US"/>
        </w:rPr>
        <w:t xml:space="preserve">, q-sample </w:t>
      </w:r>
      <w:r w:rsidR="00CC3C97" w:rsidRPr="005D4F76">
        <w:rPr>
          <w:rStyle w:val="Estilo6Char"/>
          <w:color w:val="auto"/>
        </w:rPr>
        <w:fldChar w:fldCharType="begin" w:fldLock="1"/>
      </w:r>
      <w:r w:rsidR="00CC3C97" w:rsidRPr="005D4F76">
        <w:rPr>
          <w:rStyle w:val="Estilo6Char"/>
          <w:color w:val="auto"/>
          <w:lang w:val="en-US"/>
        </w:rPr>
        <w:instrText>ADDIN CSL_CITATION {"citationItems":[{"id":"ITEM-1","itemData":{"DOI":"10.3766/jaaa.17.2.3","ISBN":"1050-0545 (Print)\\r1050-0545 (Linking)","ISSN":"10500545","PMID":"16640063","abstract":"Auditory steady-state responses (ASSR) are expected to be useful for the objective, frequency-specific assessment of hearing thresholds in small children. To detect ASSR close to the hearing threshold, a powerful statistical test has to be applied. At present, so-called one-sample tests are used. These tests only evaluate the phase, or the phase and amplitude, of the first ha</w:instrText>
      </w:r>
      <w:r w:rsidR="00CC3C97" w:rsidRPr="005D4F76">
        <w:rPr>
          <w:rStyle w:val="Estilo6Char"/>
          <w:color w:val="auto"/>
          <w:lang w:val="es-AR"/>
        </w:rPr>
        <w:instrText>rmonic,</w:instrText>
      </w:r>
      <w:r w:rsidR="00CC3C97" w:rsidRPr="005D4F76">
        <w:rPr>
          <w:rStyle w:val="Estilo6Char"/>
          <w:color w:val="auto"/>
        </w:rPr>
        <w:instrText xml:space="preserve"> that is, the fundamental frequency. It is shown that higher har</w:instrText>
      </w:r>
      <w:r w:rsidR="00CC3C97" w:rsidRPr="005D4F76">
        <w:rPr>
          <w:rStyle w:val="Estilo6Char"/>
          <w:color w:val="auto"/>
          <w:lang w:val="es-AR"/>
        </w:rPr>
        <w:instrText>monics with significant amplitudes are also contained in the ASSR spectrum. For this reason, statistical tests that only consider the first harmonic ignore a significant portion of the available information. The use of a q-sample test, which, in addition to the fundamental frequency, also includes higher harmonics in the detection leads to a better detection performance. The evaluation of test performance uses both detection rate and detection time.","author":[{"dropping-particle":"","family":"Cebulla","given":"Mario","non-dropping-particle":"","parse-names":false,"suffix":""},{"dropping-particle":"","family":"Stürzebecher","given":"Ekkehard","non-dropping-particle":"","parse-names":false,"suffix":""},{"dropping-particle":"","family":"Elberling","given":"Claus","non-dropping-particle":"","parse-names":false,"suffix":""}],"container-title":"Journal of the American Academy of Audiology","id":"ITEM-1","issue":"2","issued":{"date-parts":[["2006"]]},"page":"93-103","title":"Objective detection of auditory steady-state responses: comparison of one-sample and q-sample tests.","type":"article-journal","volume":"17"},"uris":["http://www.mendeley.com/documents/?uuid=c8e7a00a-027b-48cb-8dbd-4054bc827f7d"]}],"mendeley":{"formattedCitation":"(Cebulla et al, 2006)","plainTextFormattedCitation":"(Cebulla et al, 2006)","previouslyFormattedCitation":"(Cebulla et al, 2006)"},"properties":{"noteIndex":0},"schema":"https://github.com/citation-style-language/schema/raw/master/csl-citation.json"}</w:instrText>
      </w:r>
      <w:r w:rsidR="00CC3C97" w:rsidRPr="005D4F76">
        <w:rPr>
          <w:rStyle w:val="Estilo6Char"/>
          <w:color w:val="auto"/>
        </w:rPr>
        <w:fldChar w:fldCharType="separate"/>
      </w:r>
      <w:r w:rsidR="00CC3C97" w:rsidRPr="005D4F76">
        <w:rPr>
          <w:rStyle w:val="Estilo6Char"/>
          <w:noProof/>
          <w:color w:val="auto"/>
          <w:lang w:val="es-AR"/>
        </w:rPr>
        <w:t>(Cebulla et al, 2006)</w:t>
      </w:r>
      <w:r w:rsidR="00CC3C97" w:rsidRPr="005D4F76">
        <w:rPr>
          <w:rStyle w:val="Estilo6Char"/>
          <w:color w:val="auto"/>
        </w:rPr>
        <w:fldChar w:fldCharType="end"/>
      </w:r>
      <w:r w:rsidR="00CC3C97" w:rsidRPr="005D4F76">
        <w:rPr>
          <w:rStyle w:val="Estilo6Char"/>
          <w:color w:val="auto"/>
          <w:lang w:val="es-AR"/>
        </w:rPr>
        <w:t>, T</w:t>
      </w:r>
      <w:r w:rsidR="00CC3C97" w:rsidRPr="005D4F76">
        <w:rPr>
          <w:rStyle w:val="Estilo6Char"/>
          <w:color w:val="auto"/>
          <w:vertAlign w:val="subscript"/>
          <w:lang w:val="es-AR"/>
        </w:rPr>
        <w:t>CIRC</w:t>
      </w:r>
      <w:r w:rsidR="00CC3C97" w:rsidRPr="005D4F76">
        <w:rPr>
          <w:rStyle w:val="Estilo6Char"/>
          <w:color w:val="auto"/>
          <w:lang w:val="es-AR"/>
        </w:rPr>
        <w:t xml:space="preserve"> </w:t>
      </w:r>
      <w:r w:rsidR="00CC3C97" w:rsidRPr="005D4F76">
        <w:rPr>
          <w:rStyle w:val="Estilo6Char"/>
          <w:color w:val="auto"/>
        </w:rPr>
        <w:fldChar w:fldCharType="begin" w:fldLock="1"/>
      </w:r>
      <w:r w:rsidR="00CC3C97" w:rsidRPr="005D4F76">
        <w:rPr>
          <w:rStyle w:val="Estilo6Char"/>
          <w:color w:val="auto"/>
          <w:lang w:val="es-AR"/>
        </w:rPr>
        <w:instrText>ADDIN CSL_CITATION {"citationItems":[{"id":"ITEM-1","itemData":{"abstract":"Steady-state evoked potentials are often characterized by the amplitude and phase of the Fourier component at one or more frequencies of interest. We introduce a new statistic for the evaluation of these Fourier components. This statistic, denoted T2circ, is based on the same physiologic assumptions concerning the sources of variability of a Fourier component that are made in the use of the Rayleigh phase-coherence statistic as well as the standard T2 statistic (Hotelling 1931) for multivariate data. However, the T2circ statistic also exploits the relationship between the real and imaginary components of Fourier estimates, which is not exploited by T2, and utilizes amplitude information, which is ignored by the Rayleigh criterion. For these reasons, the T2circ statistic is more efficient than previously used criteria for detection and quantitation of steady-state responses, both in principle and in practice.","author":[{"dropping-particle":"","family":"Victor","given":"J D","non-dropping-particle":"","parse-names":false,"suffix":""},{"dropping-particle":"","family":"Mast","given":"J","non-dropping-particle":"","parse-names":false,"suffix":""}],"container-title":"Electroencephalography and Clinical Neurophysiology","id":"ITEM-1","issued":{"date-parts":[["1991"]]},"title":"A new statistic for steady-state evoked potentials [published erratum appears in Electroencephalogr Clin Neurophysiol 1992 Oct;83(4):270]","type":"article-journal"},"uris":["http://www.mendeley.com/documents/?uuid=cdbb793a-bd60-4087-af85-f5138db88bd7"]}],"mendeley":{"formattedCitation":"(Victor &amp; Mast, 1991)","plainTextFormattedCitation":"(Victor &amp; Mast, 1991)","previouslyFormattedCitation":"(Victor &amp; Mast, 1991)"},"properties":{"noteIndex":0},"schema":"https://github.com/citation-style-language/schema/raw/master/csl-citation.json"}</w:instrText>
      </w:r>
      <w:r w:rsidR="00CC3C97" w:rsidRPr="005D4F76">
        <w:rPr>
          <w:rStyle w:val="Estilo6Char"/>
          <w:color w:val="auto"/>
        </w:rPr>
        <w:fldChar w:fldCharType="separate"/>
      </w:r>
      <w:r w:rsidR="00CC3C97" w:rsidRPr="005D4F76">
        <w:rPr>
          <w:rStyle w:val="Estilo6Char"/>
          <w:noProof/>
          <w:color w:val="auto"/>
          <w:lang w:val="es-AR"/>
        </w:rPr>
        <w:t>(Victor &amp; Mast, 1991)</w:t>
      </w:r>
      <w:r w:rsidR="00CC3C97" w:rsidRPr="005D4F76">
        <w:rPr>
          <w:rStyle w:val="Estilo6Char"/>
          <w:color w:val="auto"/>
        </w:rPr>
        <w:fldChar w:fldCharType="end"/>
      </w:r>
      <w:r w:rsidR="00CC3C97" w:rsidRPr="005D4F76">
        <w:rPr>
          <w:rStyle w:val="Estilo6Char"/>
          <w:color w:val="auto"/>
          <w:lang w:val="es-AR"/>
        </w:rPr>
        <w:t xml:space="preserve">, </w:t>
      </w:r>
      <w:r w:rsidR="007057F1" w:rsidRPr="005D4F76">
        <w:rPr>
          <w:rStyle w:val="Estilo6Char"/>
          <w:color w:val="auto"/>
          <w:lang w:val="es-AR"/>
        </w:rPr>
        <w:t>component synchrony measure</w:t>
      </w:r>
      <w:r w:rsidR="00C16455" w:rsidRPr="005D4F76">
        <w:rPr>
          <w:rStyle w:val="Estilo6Char"/>
          <w:color w:val="auto"/>
          <w:lang w:val="es-AR"/>
        </w:rPr>
        <w:t xml:space="preserve"> (CSM)</w:t>
      </w:r>
      <w:r w:rsidR="007057F1" w:rsidRPr="005D4F76">
        <w:rPr>
          <w:rStyle w:val="Estilo6Char"/>
          <w:color w:val="auto"/>
          <w:lang w:val="es-AR"/>
        </w:rPr>
        <w:t xml:space="preserve"> </w:t>
      </w:r>
      <w:r w:rsidR="007057F1" w:rsidRPr="005D4F76">
        <w:rPr>
          <w:rStyle w:val="Estilo6Char"/>
          <w:color w:val="auto"/>
        </w:rPr>
        <w:fldChar w:fldCharType="begin" w:fldLock="1"/>
      </w:r>
      <w:r w:rsidR="007057F1" w:rsidRPr="005D4F76">
        <w:rPr>
          <w:rStyle w:val="Estilo6Char"/>
          <w:color w:val="auto"/>
          <w:lang w:val="es-AR"/>
        </w:rPr>
        <w:instrText>ADDIN CSL_CITATION {"citationItems":[{"id":"ITEM-1","itemData":{"DOI":"10.3109/00206098409072825","ISSN":"14992027","author":[{"droppi</w:instrText>
      </w:r>
      <w:r w:rsidR="007057F1" w:rsidRPr="00EA448C">
        <w:rPr>
          <w:rStyle w:val="Estilo6Char"/>
          <w:color w:val="auto"/>
          <w:lang w:val="en-US"/>
        </w:rPr>
        <w:instrText>ng-particle":"","family":"Fridman","given":"Jacob","non-dropping-particle":"","parse-names":false,"suffix":""},{"dropping-particle":"","family":"Zappulla","given":"Rosario","non-dropping-particle":"","parse-names":false,"suffix":""},{"dropping-particle":"","family":"Bergelson","given":"Michael","non-dropping-particle":"","parse-names":false,"suffix":""},{"dropping-particle":"","family":"Greenblatt","given":"Edward","non-dropping-particle":"","parse-names":false,"suffix":""},{"dropping-particle":"","family":"Mails","given":"Leonard","non-dropping-particle":"","parse-names":false,"suffix":""},{"dropping-particle":"","family":"Morrell","given":"Frank","non-dropping-particle":"","parse-names":false,"suffix":""},{"dropping-particle":"","family":"Hoeppner","given":"Tom","non-dropping-particle":"","parse-names":false,"suffix":""}],"container-title":"International Journal of Audiology","id":"ITEM-1","issued":{"date-parts":[["1984"]]},"title":"Application of phase spectral analysis for brain stem auditory evoked potential detection in normal subjects and patients with posterior fossa tumors","type":"article-journal"},"uris":["http://www.mendeley.com/documents/?uuid=471ec9dd-c1ac-4054-9cf6-1068ce3408be"]}],"mendeley":{"formattedCitation":"(Fridman et al, 1984)","plainTextFormattedCitation":"(Frid</w:instrText>
      </w:r>
      <w:r w:rsidR="007057F1" w:rsidRPr="005D4F76">
        <w:rPr>
          <w:rStyle w:val="Estilo6Char"/>
          <w:color w:val="auto"/>
        </w:rPr>
        <w:instrText>man et al, 1984)","previouslyFormattedCitation":"(Fridman et al, 1984)"},"properties":{"noteIndex":0},"schema":"https://github.com/citation-style-language/schema/raw/master/csl-citation.json"}</w:instrText>
      </w:r>
      <w:r w:rsidR="007057F1" w:rsidRPr="005D4F76">
        <w:rPr>
          <w:rStyle w:val="Estilo6Char"/>
          <w:color w:val="auto"/>
        </w:rPr>
        <w:fldChar w:fldCharType="separate"/>
      </w:r>
      <w:r w:rsidR="007057F1" w:rsidRPr="005D4F76">
        <w:rPr>
          <w:rStyle w:val="Estilo6Char"/>
          <w:noProof/>
          <w:color w:val="auto"/>
        </w:rPr>
        <w:t>(Fridman et al, 1984)</w:t>
      </w:r>
      <w:r w:rsidR="007057F1" w:rsidRPr="005D4F76">
        <w:rPr>
          <w:rStyle w:val="Estilo6Char"/>
          <w:color w:val="auto"/>
        </w:rPr>
        <w:fldChar w:fldCharType="end"/>
      </w:r>
      <w:r w:rsidR="007057F1" w:rsidRPr="005D4F76">
        <w:rPr>
          <w:rStyle w:val="Estilo6Char"/>
          <w:color w:val="auto"/>
        </w:rPr>
        <w:t xml:space="preserve">, </w:t>
      </w:r>
      <w:r w:rsidR="00CC3C97" w:rsidRPr="005D4F76">
        <w:rPr>
          <w:rStyle w:val="Estilo6Char"/>
          <w:color w:val="auto"/>
        </w:rPr>
        <w:t xml:space="preserve">or </w:t>
      </w:r>
      <w:r w:rsidR="007057F1" w:rsidRPr="005D4F76">
        <w:rPr>
          <w:rStyle w:val="Estilo6Char"/>
          <w:color w:val="auto"/>
        </w:rPr>
        <w:lastRenderedPageBreak/>
        <w:t xml:space="preserve">magnitude-squared coherence (MSC) </w:t>
      </w:r>
      <w:r w:rsidR="007057F1" w:rsidRPr="005D4F76">
        <w:rPr>
          <w:rStyle w:val="Estilo6Char"/>
          <w:color w:val="auto"/>
        </w:rPr>
        <w:fldChar w:fldCharType="begin" w:fldLock="1"/>
      </w:r>
      <w:r w:rsidR="007057F1" w:rsidRPr="005D4F76">
        <w:rPr>
          <w:rStyle w:val="Estilo6Char"/>
          <w:color w:val="auto"/>
        </w:rPr>
        <w:instrText>ADDIN CSL_CITATION {"citationItems":[{"id":"ITEM-1","itemData":{"DOI":"10.1097/00003446-198902000-00002","ISBN":"0196-0202","ISSN":"0196-0202","PMID":"2721825","abstract":"Evoked potentials are usually analyzed in the time domain (voltage versus time). The most familiar frequency-domain measure, the power spectral density function, displays power as a function of frequency but doesn't distinguish signal power from noise power. The coherence function estimates, for each frequency, the ratio of signal power to total (signal plus noise) power and, thus, indicates the degree to which system output (scalp potential) is determined by input (acoustic stimulus). Coherence ranges from 0 to 1; values above specified critical values can be accepted as demonstrating statistically significant system response. In this paper, we present coherence analysis of human scalp responses to clicks and amplitude-modulated tones. In both cases, this analytic method provides insight into the spectral character of the response (for example, assisting in specifying desirable filter characteristics). Threshold sensitivity is also improved: statistically significant responses can be detected at lower intensity by coherence analysis than by inspection of time-domain waveforms.","author":[{"dropping-particle":"","family":"Dobie","given":"Robert A.","non-dropping-particle":"","parse-names":false,"suffix":""},{"dropping-particle":"","family":"Wilson","given":"Michael J.","non-dropping-particle":"","parse-names":false,"suffix":""}],"container-title":"Ear and hearing","id":"ITEM-1","issue":"1","issued":{"date-parts":[["1989","2"]]},"page":"2-13","title":"Analysis of auditory evoked potentials by magnitude-squared coherence.","type":"article-journal","volume":"10"},"uris":["http://www.mendeley.com/documents/?uuid=b7fb674d-121f-4875-bf5b-99aaa8b43c9b"]}],"mendeley":{"formattedCitation":"(Dobie &amp; Wilson, 1989)","plainTextFormattedCitation":"(Dobie &amp; Wilson, 1989)","previouslyFormattedCitation":"(Dobie &amp; Wilson, 1989)"},"properties":{"noteIndex":0},"schema":"https://github.com/citation-style-language/schema/raw/master/csl-citation.json"}</w:instrText>
      </w:r>
      <w:r w:rsidR="007057F1" w:rsidRPr="005D4F76">
        <w:rPr>
          <w:rStyle w:val="Estilo6Char"/>
          <w:color w:val="auto"/>
        </w:rPr>
        <w:fldChar w:fldCharType="separate"/>
      </w:r>
      <w:r w:rsidR="007057F1" w:rsidRPr="005D4F76">
        <w:rPr>
          <w:rStyle w:val="Estilo6Char"/>
          <w:noProof/>
          <w:color w:val="auto"/>
        </w:rPr>
        <w:t>(Dobie &amp; Wilson, 1989)</w:t>
      </w:r>
      <w:r w:rsidR="007057F1" w:rsidRPr="005D4F76">
        <w:rPr>
          <w:rStyle w:val="Estilo6Char"/>
          <w:color w:val="auto"/>
        </w:rPr>
        <w:fldChar w:fldCharType="end"/>
      </w:r>
      <w:r w:rsidR="007057F1" w:rsidRPr="005D4F76">
        <w:rPr>
          <w:rStyle w:val="Estilo6Char"/>
          <w:color w:val="auto"/>
        </w:rPr>
        <w:t>.</w:t>
      </w:r>
      <w:r w:rsidR="00222A00" w:rsidRPr="005D4F76">
        <w:rPr>
          <w:rStyle w:val="Estilo6Char"/>
          <w:color w:val="auto"/>
        </w:rPr>
        <w:t xml:space="preserve"> </w:t>
      </w:r>
      <w:r w:rsidR="004438A3" w:rsidRPr="005D4F76">
        <w:rPr>
          <w:lang w:val="en-US"/>
        </w:rPr>
        <w:t xml:space="preserve">The </w:t>
      </w:r>
      <w:r w:rsidR="004438A3" w:rsidRPr="005D4F76">
        <w:rPr>
          <w:rStyle w:val="Estilo6Char"/>
          <w:color w:val="auto"/>
        </w:rPr>
        <w:t>ASSR</w:t>
      </w:r>
      <w:r w:rsidR="004438A3" w:rsidRPr="005D4F76">
        <w:rPr>
          <w:lang w:val="en-US"/>
        </w:rPr>
        <w:t xml:space="preserve"> is considered to be present when the value of the </w:t>
      </w:r>
      <w:r w:rsidR="00181031" w:rsidRPr="005D4F76">
        <w:rPr>
          <w:lang w:val="en-US"/>
        </w:rPr>
        <w:t xml:space="preserve">estimated </w:t>
      </w:r>
      <w:r w:rsidR="004438A3" w:rsidRPr="005D4F76">
        <w:rPr>
          <w:lang w:val="en-US"/>
        </w:rPr>
        <w:t xml:space="preserve">ORD </w:t>
      </w:r>
      <w:r w:rsidR="00181031" w:rsidRPr="005D4F76">
        <w:rPr>
          <w:lang w:val="en-US"/>
        </w:rPr>
        <w:t xml:space="preserve">parameter </w:t>
      </w:r>
      <w:r w:rsidR="004438A3" w:rsidRPr="005D4F76">
        <w:rPr>
          <w:lang w:val="en-US"/>
        </w:rPr>
        <w:t>exceeds a critical value</w:t>
      </w:r>
      <w:r w:rsidR="00727235" w:rsidRPr="005D4F76">
        <w:rPr>
          <w:lang w:val="en-US"/>
        </w:rPr>
        <w:t xml:space="preserve"> (or the p-value drops below the significance level)</w:t>
      </w:r>
      <w:r w:rsidR="004438A3" w:rsidRPr="005D4F76">
        <w:rPr>
          <w:rStyle w:val="Estilo6Char"/>
          <w:color w:val="auto"/>
        </w:rPr>
        <w:t>,</w:t>
      </w:r>
      <w:r w:rsidR="004438A3" w:rsidRPr="005D4F76">
        <w:rPr>
          <w:lang w:val="en-US"/>
        </w:rPr>
        <w:t xml:space="preserve"> otherwise, the </w:t>
      </w:r>
      <w:r w:rsidR="004438A3" w:rsidRPr="005D4F76">
        <w:rPr>
          <w:rStyle w:val="Estilo6Char"/>
          <w:color w:val="auto"/>
        </w:rPr>
        <w:t>ASSR</w:t>
      </w:r>
      <w:r w:rsidR="004438A3" w:rsidRPr="005D4F76">
        <w:rPr>
          <w:lang w:val="en-US"/>
        </w:rPr>
        <w:t xml:space="preserve"> is considered to be </w:t>
      </w:r>
      <w:r w:rsidR="00710A57" w:rsidRPr="005D4F76">
        <w:rPr>
          <w:lang w:val="en-US"/>
        </w:rPr>
        <w:t xml:space="preserve">either </w:t>
      </w:r>
      <w:r w:rsidR="004438A3" w:rsidRPr="005D4F76">
        <w:rPr>
          <w:lang w:val="en-US"/>
        </w:rPr>
        <w:t xml:space="preserve">absent or </w:t>
      </w:r>
      <w:r w:rsidR="00710A57" w:rsidRPr="005D4F76">
        <w:rPr>
          <w:lang w:val="en-US"/>
        </w:rPr>
        <w:t>too weak to be detected</w:t>
      </w:r>
      <w:r w:rsidR="004438A3" w:rsidRPr="005D4F76">
        <w:rPr>
          <w:lang w:val="en-US"/>
        </w:rPr>
        <w:t>.</w:t>
      </w:r>
      <w:r w:rsidR="00710A57" w:rsidRPr="005D4F76">
        <w:rPr>
          <w:lang w:val="en-US"/>
        </w:rPr>
        <w:t xml:space="preserve"> </w:t>
      </w:r>
      <w:r w:rsidR="00A12015" w:rsidRPr="005D4F76">
        <w:rPr>
          <w:rFonts w:cstheme="minorHAnsi"/>
        </w:rPr>
        <w:t>The</w:t>
      </w:r>
      <w:r w:rsidR="003B4DD6" w:rsidRPr="005D4F76">
        <w:rPr>
          <w:rFonts w:cstheme="minorHAnsi"/>
        </w:rPr>
        <w:t xml:space="preserve"> critical value is</w:t>
      </w:r>
      <w:r w:rsidR="00A12015" w:rsidRPr="005D4F76">
        <w:rPr>
          <w:rFonts w:cstheme="minorHAnsi"/>
        </w:rPr>
        <w:t xml:space="preserve"> </w:t>
      </w:r>
      <w:r w:rsidR="007A2EB4" w:rsidRPr="005D4F76">
        <w:rPr>
          <w:rStyle w:val="Estilo7Char"/>
          <w:color w:val="auto"/>
        </w:rPr>
        <w:t>derived</w:t>
      </w:r>
      <w:r w:rsidR="003B4DD6" w:rsidRPr="005D4F76">
        <w:rPr>
          <w:rFonts w:cstheme="minorHAnsi"/>
        </w:rPr>
        <w:t xml:space="preserve"> </w:t>
      </w:r>
      <w:r w:rsidR="007A2EB4" w:rsidRPr="005D4F76">
        <w:rPr>
          <w:rStyle w:val="Estilo7Char"/>
          <w:color w:val="auto"/>
        </w:rPr>
        <w:t>from</w:t>
      </w:r>
      <w:r w:rsidR="007A2EB4" w:rsidRPr="005D4F76">
        <w:rPr>
          <w:rFonts w:cstheme="minorHAnsi"/>
        </w:rPr>
        <w:t xml:space="preserve"> </w:t>
      </w:r>
      <w:r w:rsidR="003B4DD6" w:rsidRPr="005D4F76">
        <w:rPr>
          <w:rFonts w:cstheme="minorHAnsi"/>
        </w:rPr>
        <w:t xml:space="preserve">the </w:t>
      </w:r>
      <w:r w:rsidR="003B4DD6" w:rsidRPr="005D4F76">
        <w:t>detector’s distribution under the null hypothesis (H</w:t>
      </w:r>
      <w:r w:rsidR="003B4DD6" w:rsidRPr="005D4F76">
        <w:rPr>
          <w:vertAlign w:val="subscript"/>
        </w:rPr>
        <w:t>0</w:t>
      </w:r>
      <w:r w:rsidR="003B4DD6" w:rsidRPr="005D4F76">
        <w:t xml:space="preserve">) (i.e. absence of </w:t>
      </w:r>
      <w:r w:rsidR="00EB1EC3" w:rsidRPr="005D4F76">
        <w:t xml:space="preserve">a </w:t>
      </w:r>
      <w:r w:rsidR="003B4DD6" w:rsidRPr="005D4F76">
        <w:t xml:space="preserve">response) for a desired significance level </w:t>
      </w:r>
      <w:r w:rsidR="003B4DD6" w:rsidRPr="005D4F76">
        <w:rPr>
          <w:rFonts w:cstheme="minorHAnsi"/>
        </w:rPr>
        <w:t>α</w:t>
      </w:r>
      <w:r w:rsidR="006A606B" w:rsidRPr="005D4F76">
        <w:t>.</w:t>
      </w:r>
      <w:r w:rsidR="001F3540" w:rsidRPr="005D4F76">
        <w:t xml:space="preserve"> </w:t>
      </w:r>
      <w:r w:rsidR="00710A57" w:rsidRPr="005D4F76">
        <w:t xml:space="preserve">False </w:t>
      </w:r>
      <w:r w:rsidR="00220353" w:rsidRPr="005D4F76">
        <w:t>P</w:t>
      </w:r>
      <w:r w:rsidR="00710A57" w:rsidRPr="005D4F76">
        <w:t>ositives (FPs, or type I error) arise when H</w:t>
      </w:r>
      <w:r w:rsidR="00710A57" w:rsidRPr="005D4F76">
        <w:rPr>
          <w:vertAlign w:val="subscript"/>
        </w:rPr>
        <w:t>0</w:t>
      </w:r>
      <w:r w:rsidR="00710A57" w:rsidRPr="005D4F76">
        <w:t xml:space="preserve"> is true, but a response is ‘detected’. </w:t>
      </w:r>
      <w:r w:rsidR="00166A64" w:rsidRPr="005D4F76">
        <w:t>By definition</w:t>
      </w:r>
      <w:r w:rsidR="00710A57" w:rsidRPr="005D4F76">
        <w:t xml:space="preserve">, </w:t>
      </w:r>
      <w:r w:rsidR="00710A57" w:rsidRPr="005D4F76">
        <w:rPr>
          <w:rFonts w:cstheme="minorHAnsi"/>
        </w:rPr>
        <w:t>α</w:t>
      </w:r>
      <w:r w:rsidR="00710A57" w:rsidRPr="005D4F76">
        <w:t xml:space="preserve"> is the probability of obtaining a FP</w:t>
      </w:r>
      <w:r w:rsidR="00F127EF" w:rsidRPr="005D4F76">
        <w:t xml:space="preserve"> (if the test is performing according to theory</w:t>
      </w:r>
      <w:r w:rsidR="00101679" w:rsidRPr="005D4F76">
        <w:t>, when all assumptions are justified</w:t>
      </w:r>
      <w:r w:rsidR="00F127EF" w:rsidRPr="005D4F76">
        <w:t>)</w:t>
      </w:r>
      <w:r w:rsidR="00710A57" w:rsidRPr="005D4F76">
        <w:t xml:space="preserve">. It is thus desirable to keep </w:t>
      </w:r>
      <w:r w:rsidR="00710A57" w:rsidRPr="005D4F76">
        <w:rPr>
          <w:rFonts w:cstheme="minorHAnsi"/>
        </w:rPr>
        <w:t>α</w:t>
      </w:r>
      <w:r w:rsidR="00710A57" w:rsidRPr="005D4F76">
        <w:t xml:space="preserve"> low, but this increases the probability of failing to detect a response when present (</w:t>
      </w:r>
      <w:r w:rsidR="00220353" w:rsidRPr="005D4F76">
        <w:t>F</w:t>
      </w:r>
      <w:r w:rsidR="00710A57" w:rsidRPr="005D4F76">
        <w:t xml:space="preserve">alse </w:t>
      </w:r>
      <w:r w:rsidR="00220353" w:rsidRPr="005D4F76">
        <w:t>N</w:t>
      </w:r>
      <w:r w:rsidR="00710A57" w:rsidRPr="005D4F76">
        <w:t>egative</w:t>
      </w:r>
      <w:r w:rsidR="00CB1489" w:rsidRPr="005D4F76">
        <w:t>s</w:t>
      </w:r>
      <w:r w:rsidR="00710A57" w:rsidRPr="005D4F76">
        <w:t xml:space="preserve"> or type II error), i.e. it decreases the sensitivity of the test </w:t>
      </w:r>
      <w:r w:rsidR="001560F1" w:rsidRPr="005D4F76">
        <w:fldChar w:fldCharType="begin" w:fldLock="1"/>
      </w:r>
      <w:r w:rsidR="003E737E" w:rsidRPr="005D4F76">
        <w:instrText>ADDIN CSL_CITATION {"citationItems":[{"id":"ITEM-1","itemData":{"DOI":"10.2307/1269750","ISBN":"013504135X","ISSN":"00401706","abstract":"We evaluated drug-specific T cell responses in a patient with refractory partial seizures and paroxysmal kinesigenic choreoathetosis successfully treated with clinical desensitization to phenytoin. Drug-induced lymphocyte transformation test before desensitization was negative with a stimulation index of 130%. The frequencies and cytokine-producing phenotypes of phenytoin-specific T cells were examined simultaneously by using a carboxyfluorescein succinimidyl ester (CFSE) dilution assay. Before desensitization, the proportion of CFSElow CD4+ cells in whole CD4+ was 3.09%; 13.6% of CFSElow CD4+ cells were stained with anti-interferon gamma antibody. After desensitization, phenytoin-specific CFSElow CD4+ cells decreased to background level. These results indicate that CFSE dilution assay will be useful for the diagnosis and monitoring of drug hypersensitivity.","author":[{"dropping-particle":"","family":"Kay","given":"Steven M","non-dropping-particle":"","parse-names":false,"suffix":""}],"container-title":"Signal Processing","id":"ITEM-1","issued":{"date-parts":[["1998"]]},"page":"672","title":"Fundamentals of Statistical Signal Processing, Volume 2: Detection Theory","type":"article","volume":"II"},"uris":["http://www.mendeley.com/documents/?uuid=2ffe61b6-ef6e-4de9-bb33-0086f3faa1ce"]}],"mendeley":{"formattedCitation":"(Kay, 1998)","plainTextFormattedCitation":"(Kay, 1998)","previouslyFormattedCitation":"(Kay, 1998)"},"properties":{"noteIndex":0},"schema":"https://github.com/citation-style-language/schema/raw/master/csl-citation.json"}</w:instrText>
      </w:r>
      <w:r w:rsidR="001560F1" w:rsidRPr="005D4F76">
        <w:fldChar w:fldCharType="separate"/>
      </w:r>
      <w:r w:rsidR="001560F1" w:rsidRPr="005D4F76">
        <w:rPr>
          <w:noProof/>
        </w:rPr>
        <w:t>(Kay, 1998)</w:t>
      </w:r>
      <w:r w:rsidR="001560F1" w:rsidRPr="005D4F76">
        <w:fldChar w:fldCharType="end"/>
      </w:r>
      <w:r w:rsidR="00033EEF" w:rsidRPr="005D4F76">
        <w:t>.</w:t>
      </w:r>
      <w:r w:rsidR="001B0368" w:rsidRPr="005D4F76">
        <w:t xml:space="preserve"> </w:t>
      </w:r>
      <w:r w:rsidR="00710A57" w:rsidRPr="005D4F76">
        <w:t>These statistical ORD tests are ‘objective’</w:t>
      </w:r>
      <w:r w:rsidR="0004550B" w:rsidRPr="005D4F76">
        <w:t xml:space="preserve"> in</w:t>
      </w:r>
      <w:r w:rsidR="00710A57" w:rsidRPr="005D4F76">
        <w:t xml:space="preserve"> allowing </w:t>
      </w:r>
      <w:r w:rsidR="001B0368" w:rsidRPr="005D4F76">
        <w:t xml:space="preserve">the automatic </w:t>
      </w:r>
      <w:r w:rsidR="0004550B" w:rsidRPr="005D4F76">
        <w:t>assessment</w:t>
      </w:r>
      <w:r w:rsidR="00425562" w:rsidRPr="005D4F76">
        <w:t xml:space="preserve"> </w:t>
      </w:r>
      <w:r w:rsidR="007010E2" w:rsidRPr="005D4F76">
        <w:rPr>
          <w:rStyle w:val="Estilo3Char"/>
          <w:strike w:val="0"/>
          <w:color w:val="auto"/>
        </w:rPr>
        <w:t xml:space="preserve"> </w:t>
      </w:r>
      <w:r w:rsidR="001B0368" w:rsidRPr="005D4F76">
        <w:t>of an ASSR test without subjective</w:t>
      </w:r>
      <w:r w:rsidR="004438A3" w:rsidRPr="005D4F76">
        <w:t xml:space="preserve"> </w:t>
      </w:r>
      <w:r w:rsidR="004438A3" w:rsidRPr="005D4F76">
        <w:rPr>
          <w:rStyle w:val="Estilo8Char"/>
          <w:color w:val="auto"/>
          <w:lang w:val="en-US"/>
        </w:rPr>
        <w:t>(e.g. visual)</w:t>
      </w:r>
      <w:r w:rsidR="001B0368" w:rsidRPr="005D4F76">
        <w:t xml:space="preserve"> </w:t>
      </w:r>
      <w:r w:rsidR="004438A3" w:rsidRPr="005D4F76">
        <w:rPr>
          <w:rStyle w:val="Estilo8Char"/>
          <w:color w:val="auto"/>
          <w:lang w:val="en-US"/>
        </w:rPr>
        <w:t xml:space="preserve">input </w:t>
      </w:r>
      <w:r w:rsidR="001B0368" w:rsidRPr="005D4F76">
        <w:t xml:space="preserve">from </w:t>
      </w:r>
      <w:r w:rsidR="00677395" w:rsidRPr="005D4F76">
        <w:t>an</w:t>
      </w:r>
      <w:r w:rsidR="0004550B" w:rsidRPr="005D4F76">
        <w:t xml:space="preserve"> assessor</w:t>
      </w:r>
      <w:r w:rsidR="001B0368" w:rsidRPr="005D4F76">
        <w:t xml:space="preserve"> </w:t>
      </w:r>
      <w:r w:rsidR="001B0368" w:rsidRPr="005D4F76">
        <w:fldChar w:fldCharType="begin" w:fldLock="1"/>
      </w:r>
      <w:r w:rsidR="001B0368" w:rsidRPr="005D4F76">
        <w:instrText>ADDIN CSL_CITATION {"citationItems":[{"id":"ITEM-1","itemData":{"ISBN":"1050-0545","ISSN":"1050-0545","PMID":"12120717","abstract":"This article considers the efficiency of evoked potential audiometry using steady-state responses evoked by multiple simultaneous stimuli with carrier frequencies at 500, 1000, 2000, and 4000 Hz. The general principles of signal-to-noise enhancement through averaging provide a basis for determining the time required to estimate thresholds. The advantage of the multiple-stimulus technique over a single-stimulus approach is less than the ratio of the number of stimuli presented. When testing two ears simultaneously, the advantage is typically that the multiple-stimulus technique is two to three times faster. One factor that increases the time of the multiple-response recording is the relatively small size of responses at 500 and 4000 Hz. Increasing the intensities of the 500- and 4000-Hz stimuli by 10 or 20 dB can enhance their responses without significantly changing the other responses. Using multiple simultaneous stimuli causes small changes in the responses compared with when the responses are evoked by single stimuli. The clearest of these interactions is the attenuation of the responses to low-frequency stimuli in the presence of higher-frequency stimuli. Although these interactions are interesting physiologically, their small size means that they do not lessen the advantages of the multiple-stimulus approach.","author":[{"dropping-particle":"","family":"John","given":"M Sasha","non-dropping-particle":"","parse-names":false,"suffix":""},{"dropping-particle":"","family":"Purcell","given":"David W","non-dropping-particle":"","parse-names":false,"suffix":""},{"dropping-particle":"","family":"Dimitrijevic","given":"Andrew","non-dropping-particle":"","parse-names":false,"suffix":""},{"dropping-particle":"","family":"Picton","given":"Terence W","non-dropping-particle":"","parse-names":false,"suffix":""}],"container-title":"Journal of the American Academy of Audiology","id":"ITEM-1","issue":"5","issued":{"date-parts":[["2002"]]},"page":"246-259","title":"Advantages and caveats when recording steady-state responses to multiple simultaneous stimuli.","type":"article-journal","volume":"13"},"uris":["http://www.mendeley.com/documents/?uuid=2923347f-bc30-482d-a6e1-f50989e07914"]},{"id":"ITEM-2","itemData":{"DOI":"10.1016/0168-5597(95)00048-W","ISBN":"0013-4694","ISSN":"0013-4694","PMID":"7555916","abstract":"Steady-state responses can follow multiple simultaneous auditory stimuli. If the stimuli are modulated at different rates, responses specific to each stimulus can be assessed by measuring in the frequency domain response the spectral component corresponding to the rate of modulation. When each stimulus has a different carrier frequency or different ear of presentation, the responses when 8 stimuli are presented simultaneously are not significantly different than when each stimulus is presented alone. Since significant responses can be recognized down to intensities that average 14 dB above behavioral threshold, this technique may be useful in objective audiometry. It is also possible to record steady-state responses to multiple modulations of the same carrier frequency. In this case, the amplitude of the responses when the stimuli are combined is smaller than when the stimuli are presented alone. The decrease in amplitude depends upon the number of concomitant stimuli and their relative intensities. These effects are probably due to the compressive rectification occurring during cochlear transduction, and the data may be used to model cochlear processing of auditory stimuli.","author":[{"dropping-particle":"","family":"Lins","given":"Otavio","non-dropping-particle":"","parse-names":false,"suffix":""},{"dropping-particle":"","family":"Picton","given":"Terence","non-dropping-particle":"","parse-names":false,"suffix":""}],"container-title":"Electroencephalography and Clinical Neurophysiology","id":"ITEM-2","issued":{"date-parts":[["1995"]]},"title":"Auditory steady-state responses to multiple simultaneous stimuli","type":"article-journal"},"uris":["http://www.mendeley.com/documents/?uuid=5529046c-2a16-4d1d-a027-cfcbb0d457cb"]},{"id":"ITEM-3","itemData":{"DOI":"10.3766/jaaa.15.10.4","ISSN":"10500545","PMID":"15646667","abstract":"The Auditory Steady-State Response (ASSR) was recorded in 20 awake adults with normal hearing on ten EEG channels simultaneously to find derivations with the best signal-to-noise ratios (SNRs). Stimuli were 20% frequency modulated tones of 0.5 and 2 kHz at 20 dB SL, 100% amplitude modulated at 90 or 94 Hz, and presented one at a time to one ear. ASSR recordings using a set of at least three channels improved SNRs significantly by an average of between 6% (500 Hz right ear) to 118% (2 kHz right ear) above the SNRs from the conventional channels. Assuming that the recording time was proportional to 1/(SNR)2, this translates into a recording time of 89% (500 Hz right ear) to 21% (2 kHz right ear) of that for conventional single-channel recording. The three channels comprised the electrode positions inion, right mastoid, and left mastoid. All three electrode positions were referenced t</w:instrText>
      </w:r>
      <w:r w:rsidR="001B0368" w:rsidRPr="005D4F76">
        <w:rPr>
          <w:lang w:val="en-US"/>
        </w:rPr>
        <w:instrText>o Cz. Adding a fourth channel (Pz-Cz) increases the number of participants with significant responses from the 500 Hz right ear stimulus from 13 to 17. Electrode position F4 and other commonly used positions such as the forehead and right earlobe made significantly less contribution to test efficiency.","author":[{"dropping-particle":"","family":"Reijden","given":"Christoph S","non-dropping-particle":"Van der","parse-names":false,"suffix":""},{"dropping-particle":"","family":"Mens","given":"Lucas H M","non-dropping-particle":"","parse-names":false,"suffix":""},{"dropping-particle":"","family":"Snik","given":"Ad F M","non-dropping-particle":"","parse-names":false,"suffix":""}],"container-title":"Journal of the American Academy of Audiology","id":"ITEM-3","issue":"2004","issued":{"date-parts":[["2004"]]},"page":"692-701","title":"Signal-to-noise ratios of the auditory steady-state response from fifty-five EEG derivations in adults.","type":"article-journal","volume":"15"},"uris":["http://www.mendeley.com/documents/?uuid=33a5a177-cce6-4c69-bfea-ffacf3bf8a52"]}],"mendeley":{"formattedCitation":"(John et al, 2002; Lins &amp; Picton, 1995; Van der Reijden et al, 2004)","plainTextFormattedCitation":"(John et al, 2002; Lins &amp; Picton, 1995; Van der Reijden et al, 2004)","previouslyFormattedCitation":"(John et al, 2002; Lins &amp; Picton, 1995; Van der Reijden et al, 2004)"},"properties":{"noteIndex":0},"schema":"https://github.com/citation-style-language/schema/raw/master/csl-citation.json"}</w:instrText>
      </w:r>
      <w:r w:rsidR="001B0368" w:rsidRPr="005D4F76">
        <w:fldChar w:fldCharType="separate"/>
      </w:r>
      <w:r w:rsidR="001B0368" w:rsidRPr="005D4F76">
        <w:rPr>
          <w:noProof/>
          <w:lang w:val="en-US"/>
        </w:rPr>
        <w:t>(John et al, 2002; Lins &amp; Picton, 1995; Van der Reijden et al, 2004)</w:t>
      </w:r>
      <w:r w:rsidR="001B0368" w:rsidRPr="005D4F76">
        <w:fldChar w:fldCharType="end"/>
      </w:r>
      <w:r w:rsidR="0027298D" w:rsidRPr="005D4F76">
        <w:t>.</w:t>
      </w:r>
    </w:p>
    <w:p w14:paraId="1A884036" w14:textId="3DF73A6B" w:rsidR="000F3460" w:rsidRPr="005D4F76" w:rsidRDefault="001F3540" w:rsidP="003050CE">
      <w:pPr>
        <w:pStyle w:val="Newparagraph"/>
        <w:rPr>
          <w:rStyle w:val="Estilo8Char"/>
          <w:rFonts w:eastAsiaTheme="minorHAnsi"/>
          <w:strike/>
          <w:color w:val="auto"/>
          <w:lang w:val="en-US" w:eastAsia="en-US"/>
        </w:rPr>
      </w:pPr>
      <w:r w:rsidRPr="005D4F76">
        <w:rPr>
          <w:color w:val="auto"/>
          <w:lang w:val="en-US"/>
        </w:rPr>
        <w:t>In clinical application</w:t>
      </w:r>
      <w:r w:rsidR="005A6F89" w:rsidRPr="005D4F76">
        <w:rPr>
          <w:rStyle w:val="Estilo6Char"/>
          <w:color w:val="auto"/>
          <w:lang w:val="en-US"/>
        </w:rPr>
        <w:t>s</w:t>
      </w:r>
      <w:r w:rsidRPr="005D4F76">
        <w:rPr>
          <w:color w:val="auto"/>
          <w:lang w:val="en-US"/>
        </w:rPr>
        <w:t>, ASSR</w:t>
      </w:r>
      <w:r w:rsidR="00C62A15" w:rsidRPr="005D4F76">
        <w:rPr>
          <w:color w:val="auto"/>
          <w:lang w:val="en-US"/>
        </w:rPr>
        <w:t>s</w:t>
      </w:r>
      <w:r w:rsidRPr="005D4F76">
        <w:rPr>
          <w:color w:val="auto"/>
          <w:lang w:val="en-US"/>
        </w:rPr>
        <w:t xml:space="preserve"> ha</w:t>
      </w:r>
      <w:r w:rsidR="00925EC1" w:rsidRPr="005D4F76">
        <w:rPr>
          <w:rStyle w:val="Estilo8Char"/>
          <w:color w:val="auto"/>
          <w:lang w:val="en-US"/>
        </w:rPr>
        <w:t>ve</w:t>
      </w:r>
      <w:r w:rsidRPr="005D4F76">
        <w:rPr>
          <w:color w:val="auto"/>
          <w:lang w:val="en-US"/>
        </w:rPr>
        <w:t xml:space="preserve"> been used </w:t>
      </w:r>
      <w:r w:rsidR="005A6F89" w:rsidRPr="005D4F76">
        <w:rPr>
          <w:rStyle w:val="Estilo6Char"/>
          <w:color w:val="auto"/>
          <w:lang w:val="en-US"/>
        </w:rPr>
        <w:t>for</w:t>
      </w:r>
      <w:r w:rsidR="005A6F89" w:rsidRPr="005D4F76">
        <w:rPr>
          <w:color w:val="auto"/>
          <w:lang w:val="en-US"/>
        </w:rPr>
        <w:t xml:space="preserve"> </w:t>
      </w:r>
      <w:r w:rsidRPr="005D4F76">
        <w:rPr>
          <w:color w:val="auto"/>
        </w:rPr>
        <w:t xml:space="preserve">hearing threshold estimation. </w:t>
      </w:r>
      <w:r w:rsidR="00925EC1" w:rsidRPr="005D4F76">
        <w:rPr>
          <w:color w:val="auto"/>
          <w:lang w:val="en-US"/>
        </w:rPr>
        <w:t xml:space="preserve">However, </w:t>
      </w:r>
      <w:r w:rsidR="00677395" w:rsidRPr="005D4F76">
        <w:rPr>
          <w:color w:val="auto"/>
          <w:lang w:val="en-US"/>
        </w:rPr>
        <w:t xml:space="preserve">both the </w:t>
      </w:r>
      <w:r w:rsidR="00925EC1" w:rsidRPr="005D4F76">
        <w:rPr>
          <w:color w:val="auto"/>
          <w:lang w:val="en-US"/>
        </w:rPr>
        <w:t xml:space="preserve">accuracy of threshold prediction and exam </w:t>
      </w:r>
      <w:r w:rsidR="00925EC1" w:rsidRPr="005D4F76">
        <w:rPr>
          <w:rStyle w:val="Estilo6Char"/>
          <w:color w:val="auto"/>
        </w:rPr>
        <w:t>time</w:t>
      </w:r>
      <w:r w:rsidR="00925EC1" w:rsidRPr="005D4F76">
        <w:rPr>
          <w:color w:val="auto"/>
          <w:lang w:val="en-US"/>
        </w:rPr>
        <w:t xml:space="preserve"> </w:t>
      </w:r>
      <w:r w:rsidR="00925EC1" w:rsidRPr="005D4F76">
        <w:rPr>
          <w:rStyle w:val="Estilo8Char"/>
          <w:color w:val="auto"/>
          <w:lang w:val="en-US"/>
        </w:rPr>
        <w:t xml:space="preserve">need </w:t>
      </w:r>
      <w:r w:rsidR="00925EC1" w:rsidRPr="005D4F76">
        <w:rPr>
          <w:rStyle w:val="Estilo7Char"/>
          <w:color w:val="auto"/>
          <w:lang w:val="en-US"/>
        </w:rPr>
        <w:t>to</w:t>
      </w:r>
      <w:r w:rsidR="00925EC1" w:rsidRPr="005D4F76">
        <w:rPr>
          <w:color w:val="auto"/>
          <w:lang w:val="en-US"/>
        </w:rPr>
        <w:t xml:space="preserve"> be improved </w:t>
      </w:r>
      <w:r w:rsidR="00925EC1" w:rsidRPr="005D4F76">
        <w:rPr>
          <w:color w:val="auto"/>
          <w:lang w:val="en-US"/>
        </w:rPr>
        <w:fldChar w:fldCharType="begin" w:fldLock="1"/>
      </w:r>
      <w:r w:rsidR="008C6F47" w:rsidRPr="005D4F76">
        <w:rPr>
          <w:color w:val="auto"/>
          <w:lang w:val="en-US"/>
        </w:rPr>
        <w:instrText>ADDIN CSL_CITATION {"citationItems":[{"id":"ITEM-1","itemData":{"DOI":"10.1159/000345497","ISBN":"1423-0275 (Electronic)\\r0301-1569 (Linking)","ISSN":"03011569","PMID":"23258317","abstract":"BACKGROUND: Steady state responses (SSRs), between 75 and 110 Hz, evoked by auditory amplitude modulated single or multiple tone stimuli, may be used to estimate objective hearing threshold.\\n\\nMETHODS: The aim of this study was to compare SSRs and click-evoked auditory brainstem responses (ABRs) in both ears of 20 adults (10 males and 10 females, aged between 24 and 36 years) with normal hearing threshold.\\n\\nRESULTS: Mean ABR threshold was found at 21.25 (± 5.9) dB nHL. Mean SSR threshold was found at 15.6 (± 9.6) dB nHL after a single frequency stimulus (1 kHz); at 10.5 (± 18.2) dB nHL and at 7.1 (± 12.4) dB nHL after bifrequency stimulation (0.5 and 2 kHz). SSR thresholds after multifrequency stimulation (0.5, 1, 2 and 4 kHz) were found, respectively, at 12.1 (± 12.9) dB nHL, 12.2 (± 12.8) dB nHL, 12.3 (± 8.3) dB nHL and 18.9 (± 17.2) dB nHL. Mean duration of the recording session was 6 min in the case of ABRs, while it was 25 min in the single frequency condition and 29 min in the multifrequency condition in the case of SSRs.\\n\\nCONCLUSION: SSRs can be used for frequency-specific objective audiometry. The multifrequency stimulation greatly reduces the whole testing time.","author":[{"dropping-particle":"","family":"Picciotti","given":"Pasqualina Maria","non-dropping-particle":"","parse-names":false,"suffix":""},{"dropping-particle":"","family":"Giannantonio","given":"Sara","non-dropping-particle":"","parse-names":false,"suffix":""},{"dropping-particle":"","family":"Paludetti","given":"Gaetano","non-dropping-particle":"","parse-names":false,"suffix":""},{"dropping-particle":"","family":"Conti","given":"Guido","non-dropping-particle":"","parse-names":false,"suffix":""}],"container-title":"Orl","id":"ITEM-1","issue":"6","issued":{"date-parts":[["2013"]]},"page":"310-314","title":"Steady state auditory evoked potentials in normal hearing subjects: Evaluation of threshold and testing time","type":"article-journal","volume":"74"},"uris":["http://www.mendeley.com/documents/?uuid=45e3d672-9fb3-4a66-8f62-038e08a46241"]},{"id":"ITEM-2","itemData":{"DOI":"10.1097/AUD.0b013e31828d2c1d","ISSN":"1538-4667","PMID":"23985978","abstract":"In their recent study on infant multiple auditory steady state responses (ASSR), the authors found that ASSR amplitudes unexpectedly decreased when switching from 1-ear stimulation to 2-ear stimulation, a result not present in adults. In addition, residual EEG noise levels increased in the 2-ear condition. In the present study, to determine whether to use 1-ear or 2-ear multiple ASSR Protocols clinically, the authors tested a new group of 19 young children to determine whether these unexpected findings could be replicated. ASSR amplitude and EEG noise were compared for 1-ear (4 stimuli) versus 2-ear (8 stimuli) multiple stimuli presented at 60 dBHL. Results indicated a small but significant decrease in amplitudes going from 1-ear (40.1 nV) to 2-ear (37.9 nV) multiple stimuli. EEG noise was not significantly different between the 2 conditions. Despite small amplitude decreases, the 2-ear stimulus condition was more efficient for infants and young children with normal hearing.","author":[{"dropping-particle":"","family":"Hatton","given":"Jennifer L","non-dropping-particle":"","parse-names":false,"suffix":""},{"dropping-particle":"","family":"Stapells","given":"David R","non-dropping-particle":"","parse-names":false,"suffix":""}],"container-title":"Ear and hearing","id":"ITEM-2","issue":"5","issued":{"date-parts":[["2013"]]},"page":"680-2","title":"Monotic versus dichotic multiple-stimulus auditory steady state responses in young children.","type":"article-journal","volume":"34"},"uris":["http://www.mendeley.com/documents/?uuid=a16e7b52-3f47-40a2-8c64-50b101af6eeb"]},{"id":"ITEM-3","itemData":{"DOI":"10.1097/AUD.0000000000000580","ISBN":"0000000000000","ISSN":"0196-0202","PMID":"29624540","abstract":"OBJECTIVES The first objective of this study was to compare the predicted audiometric thresholds obtained by auditory steady state response (ASSR) and auditory brainstem response (ABR) in infants and toddlers when both techniques use optimal stimuli and detection algorithms. This information will aid in determining the basis for large discrepancies in ABR and ASSR measures found in past studies. The hypothesis was that advancements in ASSR response detection would improve (lower) thresholds and decrease discrepancies between the thresholds produced by the two techniques. The second objective was to determine and compare test times required by the two techniques to predict thresholds for both ears at the 4 basic audiometric frequencies of 500, 1000, 2000, and 4000 Hz. DESIGN A multicenter clinical study was implemented at three university-based children's hospital audiology departments. Participants were 102 infants and toddlers referred to the centers for electrophysiologic testing for audiometric purposes. The test battery included wideband tympanometry, distortion-product otoacoustic emissions, and threshold measurements at four frequencies in both ears using ABR and ASSR (randomized) as implemented on the Interacoustics Eclipse systems with \"Next-Generation\" ASSR detection and FMP analysis for ABR. Both methods utilized narrow band CE-Chirp stimuli. Testers were trained on a specialized test battery designed to minimize test time for both techniques. Testing with both techniques was performed in one session. Thresholds were evaluated and confirmed by the first author and correction factors were applied. Test times were documented in system software. RESULTS Corrected thresholds for ABR and ASSR were compared by regression, by the Bland-Altman technique and by matched pairs t tests. Thresholds were significantly lower for ASSR than ABR. The ABR-ASSR discrepancy at 500 Hz was 14.39 dB, at 1000 Hz was 10.12 dB, at 2000 Hz was 3.73 dB, and at 4000 Hz was 3.67 dB. The average test time for ASSR of 19.93 min (for 8 thresholds) was found to be significantly lower (p &lt; 0.001) than the ABR test time of 32.15 min. One half of the subjects were found to have normal hearing. ASSR thresholds plotted in dB nHL for normal-hearing children in this study were found to be the lowest yet described except for one study which used the same technology. CONCLUSIONS This study found a reversal of previous findings with up to 14 dB lower thresholds found when using the ASSR …","author":[{"dropping-particle":"","family":"Sininger","given":"Yvonne S.","non-dropping-particle":"","parse-names":false,"suffix":""},{"dropping-particle":"","family":"Hunter","given":"Lisa L.","non-dropping-particle":"","parse-names":false,"suffix":""},{"dropping-particle":"","family":"Hayes","given":"Deborah","non-dropping-particle":"","parse-names":false,"suffix":""},{"dropping-particle":"","family":"Roush","given":"Patricia A.","non-dropping-particle":"","parse-names":false,"suffix":""},{"dropping-particle":"","family":"Uhler","given":"Kristin M.","non-dropping-particle":"","parse-names":false,"suffix":""}],"container-title":"Ear and Hearing","id":"ITEM-3","issued":{"date-parts":[["2018"]]},"page":"1","title":"Evaluation of Speed and Accuracy of Next-Generation Auditory Steady State Response and Auditory Brainstem Response Audiometry in Children With Normal Hearing and Hearing Loss","type":"article-journal"},"uris":["http://www.mendeley.com/documents/?uuid=241e3ca4-ae06-4a98-8225-f414caf1ed90"]}],"mendeley":{"formattedCitation":"(Picciotti et al, 2013; Hatton &amp; Stapells, 2013; Sininger et al, 2018)","plainTextFormattedCitation":"(Picciotti et al, 2013; Hatton &amp; Stapells, 2013; Sininger et al, 2018)","previouslyFormattedCitation":"(Picciotti et al, 2013; Hatton &amp; Stapells, 2013; Sininger et al, 2018)"},"properties":{"noteIndex":0},"schema":"https://github.com/citation-style-language/schema/raw/master/csl-citation.json"}</w:instrText>
      </w:r>
      <w:r w:rsidR="00925EC1" w:rsidRPr="005D4F76">
        <w:rPr>
          <w:color w:val="auto"/>
          <w:lang w:val="en-US"/>
        </w:rPr>
        <w:fldChar w:fldCharType="separate"/>
      </w:r>
      <w:r w:rsidR="00905E41" w:rsidRPr="005D4F76">
        <w:rPr>
          <w:noProof/>
          <w:color w:val="auto"/>
          <w:lang w:val="en-US"/>
        </w:rPr>
        <w:t>(Picciotti et al, 2013; Hatton &amp; Stapells, 2013; Sininger et al, 2018)</w:t>
      </w:r>
      <w:r w:rsidR="00925EC1" w:rsidRPr="005D4F76">
        <w:rPr>
          <w:color w:val="auto"/>
          <w:lang w:val="en-US"/>
        </w:rPr>
        <w:fldChar w:fldCharType="end"/>
      </w:r>
      <w:r w:rsidR="004438A3" w:rsidRPr="005D4F76">
        <w:rPr>
          <w:rStyle w:val="NewparagraphChar"/>
          <w:color w:val="auto"/>
        </w:rPr>
        <w:t xml:space="preserve">. </w:t>
      </w:r>
      <w:r w:rsidR="004438A3" w:rsidRPr="005D4F76">
        <w:rPr>
          <w:rStyle w:val="Estilo8Char"/>
          <w:color w:val="auto"/>
          <w:lang w:val="en-US"/>
        </w:rPr>
        <w:t>S</w:t>
      </w:r>
      <w:r w:rsidR="00032D90" w:rsidRPr="005D4F76">
        <w:rPr>
          <w:rStyle w:val="Estilo8Char"/>
          <w:color w:val="auto"/>
          <w:lang w:val="en-US"/>
        </w:rPr>
        <w:t xml:space="preserve">tudies have reported </w:t>
      </w:r>
      <w:r w:rsidR="004438A3" w:rsidRPr="005D4F76">
        <w:rPr>
          <w:rStyle w:val="Estilo8Char"/>
          <w:color w:val="auto"/>
          <w:lang w:val="en-US"/>
        </w:rPr>
        <w:t xml:space="preserve">ASSR thresholds to be 10-20 dB higher than those from behavioural tests </w:t>
      </w:r>
      <w:r w:rsidR="00032D90" w:rsidRPr="005D4F76">
        <w:rPr>
          <w:rStyle w:val="Estilo8Char"/>
          <w:color w:val="auto"/>
        </w:rPr>
        <w:fldChar w:fldCharType="begin" w:fldLock="1"/>
      </w:r>
      <w:r w:rsidR="00032D90" w:rsidRPr="005D4F76">
        <w:rPr>
          <w:rStyle w:val="Estilo8Char"/>
          <w:color w:val="auto"/>
          <w:lang w:val="en-US"/>
        </w:rPr>
        <w:instrText>ADDIN CSL_CITATION {"citationItems":[{"id":"ITEM-1","itemData":{"DOI":"10.3766/jaaa.23.3.3","ISSN":"1499-2027","PMID":"12790346","abstract":"Steady-state evoked potentials can be recorded from the human scalp in response to auditory stimuli presented at rates between 1 and 200 Hz or by periodic modulations of the amplitude and/or frequency of a continuous tone. Responses can be objectively detected using frequency-based analyses. In waking subjects, the responses are particularly prominent at rates near 40 Hz. Responses evoked by more rapidly presented stimuli are less affected by changes in arousal and can be evoked by multiple simultaneous stimuli without significant loss of amplitude. Response amplitude increases as the depth of modulation or the intensity increases. The phase delay of the response increases as the intensity or the carrier frequency decreases. Auditory steady-state responses are generated throughout the auditory nervous system, with cortical regions contributing more than brainstem generators to responses at lower modulation frequencies. These responses are useful for objectively evaluating auditory thresholds, assessing suprathreshold hearing, and monitoring the state of arousal during anesthesia.","author":[{"dropping-particle":"","family":"Picton","given":"Terence W","non-dropping-particle":"","parse-names":false,"suffix":""},{"dropping-particle":"","family":"John","given":"M Sasha","non-dropping-particle":"","parse-names":false,"suffix":""},{"dropping-particle":"","family":"Dimitrijevic","given":"Andrew","non-dropping-particle":"","parse-names":false,"suffix":""},{"dropping-particle":"","family":"Purcell","given":"David","non-dropping-particle":"","parse-names":false,"suffix":""}],"container-title":"International journal of audiology","id":"ITEM-1","issue":"4","issued":{"date-parts":[["2003"]]},"page":"177-219","title":"Human auditory steady-state responses.","type":"article-journal","volume":"42"},"uris":["http://www.mendeley.com/documents/?uuid=e7c4c15c-8e03-4546-833c-6697e8583b4a"]}],"mendeley":{"formattedCitation":"(Picton et al, 2003)","plainTextFormattedCitation":"(Picton et al, 2003)","previouslyFormattedCitation":"(Picton et al, 2003)"},"properties":{"noteIndex":0},"schema":"https://github.com/citation-style-language/schema/raw/master/csl-citation.json"}</w:instrText>
      </w:r>
      <w:r w:rsidR="00032D90" w:rsidRPr="005D4F76">
        <w:rPr>
          <w:rStyle w:val="Estilo8Char"/>
          <w:color w:val="auto"/>
        </w:rPr>
        <w:fldChar w:fldCharType="separate"/>
      </w:r>
      <w:r w:rsidR="00032D90" w:rsidRPr="005D4F76">
        <w:rPr>
          <w:rStyle w:val="Estilo8Char"/>
          <w:noProof/>
          <w:color w:val="auto"/>
          <w:lang w:val="en-US"/>
        </w:rPr>
        <w:t>(Picton et al, 2003)</w:t>
      </w:r>
      <w:r w:rsidR="00032D90" w:rsidRPr="005D4F76">
        <w:rPr>
          <w:rStyle w:val="Estilo8Char"/>
          <w:color w:val="auto"/>
        </w:rPr>
        <w:fldChar w:fldCharType="end"/>
      </w:r>
      <w:r w:rsidR="00C53BBD" w:rsidRPr="005D4F76">
        <w:rPr>
          <w:rStyle w:val="Estilo8Char"/>
          <w:color w:val="auto"/>
          <w:lang w:val="en-US"/>
        </w:rPr>
        <w:t xml:space="preserve">. </w:t>
      </w:r>
      <w:r w:rsidR="006C163C" w:rsidRPr="005D4F76">
        <w:rPr>
          <w:rStyle w:val="Estilo8Char"/>
          <w:color w:val="auto"/>
          <w:lang w:val="en-US"/>
        </w:rPr>
        <w:t xml:space="preserve">While it typically takes </w:t>
      </w:r>
      <w:r w:rsidR="00733DEE" w:rsidRPr="005D4F76">
        <w:rPr>
          <w:rStyle w:val="Estilo8Char"/>
          <w:color w:val="auto"/>
          <w:lang w:val="en-US"/>
        </w:rPr>
        <w:t>30</w:t>
      </w:r>
      <w:r w:rsidR="006C163C" w:rsidRPr="005D4F76">
        <w:rPr>
          <w:rStyle w:val="Estilo8Char"/>
          <w:color w:val="auto"/>
          <w:lang w:val="en-US"/>
        </w:rPr>
        <w:t xml:space="preserve"> minutes for conventional pure tone audiometry (behavioural test) </w:t>
      </w:r>
      <w:r w:rsidR="00733DEE" w:rsidRPr="005D4F76">
        <w:rPr>
          <w:rStyle w:val="Estilo8Char"/>
          <w:color w:val="auto"/>
          <w:lang w:val="en-US"/>
        </w:rPr>
        <w:fldChar w:fldCharType="begin" w:fldLock="1"/>
      </w:r>
      <w:r w:rsidR="00AD79B5" w:rsidRPr="005D4F76">
        <w:rPr>
          <w:rStyle w:val="Estilo8Char"/>
          <w:color w:val="auto"/>
          <w:lang w:val="en-US"/>
        </w:rPr>
        <w:instrText>ADDIN CSL_CITATION {"citationItems":[{"id":"ITEM-1","itemData":{"DOI":"10.1542/pir.19-5-155","ISSN":"0191-9601","abstract":"Early identification of and intervention for all children who have hearing impairments remain unattained goals in the United States. Physicians typically are the first persons to obtain the medical and family history of infants and children and are the primary professionals confronted with parental concerns about hearing loss. Heightened awareness of the common causes of hearing loss in infants and children can facilitate prompt and appropriate referrals to audiologists when hearing loss is suspected. A strong and interactive relationship between physician and audiologist is needed to attain the common goals of providing the earliest and best possible diagnosis of and optimal management for hearing impaired pediatric patients.","author":[{"dropping-particle":"","family":"Bachmann","given":"K. R.","non-dropping-particle":"","parse-names":false,"suffix":""},{"dropping-particle":"","family":"Arvedson","given":"J. C.","non-dropping-particle":"","parse-names":false,"suffix":""}],"container-title":"Pediatrics in Review","id":"ITEM-1","issue":"5","issued":{"date-parts":[["2007"]]},"page":"155-165","title":"Early Identification and Intervention for Children Who Are Hearing Impaired","type":"article-journal","volume":"19"},"uris":["http://www.mendeley.com/documents/?uuid=562539b8-7887-4262-a14a-7a73f930aff5"]}],"mendeley":{"formattedCitation":"(Bachmann &amp; Arvedson, 2007)","plainTextFormattedCitation":"(Bachmann &amp; Arvedson, 2007)","previouslyFormattedCitation":"(Bachmann &amp; Arvedson, 2007)"},"properties":{"noteIndex":0},"schema":"https://github.com/citation-style-language/schema/raw/master/csl-citation.json"}</w:instrText>
      </w:r>
      <w:r w:rsidR="00733DEE" w:rsidRPr="005D4F76">
        <w:rPr>
          <w:rStyle w:val="Estilo8Char"/>
          <w:color w:val="auto"/>
          <w:lang w:val="en-US"/>
        </w:rPr>
        <w:fldChar w:fldCharType="separate"/>
      </w:r>
      <w:r w:rsidR="00733DEE" w:rsidRPr="005D4F76">
        <w:rPr>
          <w:rStyle w:val="Estilo8Char"/>
          <w:noProof/>
          <w:color w:val="auto"/>
          <w:lang w:val="en-US"/>
        </w:rPr>
        <w:t>(Bachmann &amp; Arvedson, 2007)</w:t>
      </w:r>
      <w:r w:rsidR="00733DEE" w:rsidRPr="005D4F76">
        <w:rPr>
          <w:rStyle w:val="Estilo8Char"/>
          <w:color w:val="auto"/>
          <w:lang w:val="en-US"/>
        </w:rPr>
        <w:fldChar w:fldCharType="end"/>
      </w:r>
      <w:r w:rsidR="006C163C" w:rsidRPr="005D4F76">
        <w:rPr>
          <w:rStyle w:val="Estilo8Char"/>
          <w:color w:val="auto"/>
          <w:lang w:val="en-US"/>
        </w:rPr>
        <w:t xml:space="preserve">, </w:t>
      </w:r>
      <w:r w:rsidR="00F47ECA" w:rsidRPr="005D4F76">
        <w:rPr>
          <w:rStyle w:val="Estilo8Char"/>
          <w:color w:val="auto"/>
          <w:lang w:val="en-US"/>
        </w:rPr>
        <w:t xml:space="preserve">it has </w:t>
      </w:r>
      <w:r w:rsidR="00905E41" w:rsidRPr="005D4F76">
        <w:rPr>
          <w:rStyle w:val="Estilo8Char"/>
          <w:color w:val="auto"/>
          <w:lang w:val="en-US"/>
        </w:rPr>
        <w:t>been</w:t>
      </w:r>
      <w:r w:rsidR="00F47ECA" w:rsidRPr="005D4F76">
        <w:rPr>
          <w:rStyle w:val="Estilo8Char"/>
          <w:color w:val="auto"/>
          <w:lang w:val="en-US"/>
        </w:rPr>
        <w:t xml:space="preserve"> reported that </w:t>
      </w:r>
      <w:r w:rsidR="004C297F" w:rsidRPr="005D4F76">
        <w:rPr>
          <w:rFonts w:eastAsiaTheme="minorHAnsi"/>
          <w:color w:val="auto"/>
          <w:lang w:val="en-US" w:eastAsia="en-US"/>
        </w:rPr>
        <w:t xml:space="preserve">ASSR threshold assessment (at eight frequencies) </w:t>
      </w:r>
      <w:r w:rsidR="001D1F01" w:rsidRPr="005D4F76">
        <w:rPr>
          <w:rFonts w:eastAsiaTheme="minorHAnsi"/>
          <w:color w:val="auto"/>
          <w:lang w:val="en-US" w:eastAsia="en-US"/>
        </w:rPr>
        <w:t xml:space="preserve">can </w:t>
      </w:r>
      <w:r w:rsidR="008C3DE1">
        <w:rPr>
          <w:rStyle w:val="Estilo8Char"/>
          <w:color w:val="auto"/>
          <w:lang w:val="en-US"/>
        </w:rPr>
        <w:t>take around 19.93 min</w:t>
      </w:r>
      <w:r w:rsidR="004C297F" w:rsidRPr="005D4F76">
        <w:rPr>
          <w:rStyle w:val="Estilo8Char"/>
          <w:color w:val="auto"/>
          <w:lang w:val="en-US"/>
        </w:rPr>
        <w:t xml:space="preserve"> </w:t>
      </w:r>
      <w:r w:rsidR="004C297F" w:rsidRPr="005D4F76">
        <w:rPr>
          <w:rFonts w:eastAsiaTheme="minorHAnsi"/>
          <w:color w:val="auto"/>
          <w:lang w:val="en-US" w:eastAsia="en-US"/>
        </w:rPr>
        <w:fldChar w:fldCharType="begin" w:fldLock="1"/>
      </w:r>
      <w:r w:rsidR="004C297F" w:rsidRPr="005D4F76">
        <w:rPr>
          <w:rFonts w:eastAsiaTheme="minorHAnsi"/>
          <w:color w:val="auto"/>
          <w:lang w:val="en-US" w:eastAsia="en-US"/>
        </w:rPr>
        <w:instrText>ADDIN CSL_CITATION {"citationItems":[{"id":"ITEM-1","itemData":{"DOI":"10.1097/AUD.0000000000000580","ISBN":"0000000000000","ISSN":"0196-0202","PMID":"29624540","abstract":"OBJECTIVES The first objective of this study was to compare the predicted audiometric thresholds obtained by auditory steady state response (ASSR) and auditory brainstem response (ABR) in infants and toddlers when both techniques use optimal stimuli and detection algorithms. This information will aid in determining the basis for large discrepancies in ABR and ASSR measures found in past studies. The hypothesis was that advancements in ASSR response detection would improve (lower) thresholds and decrease discrepancies between the thresholds produced by the two techniques. The second objective was to determine and compare test times required by the two techniques to predict thresholds for both ears at the 4 basic audiometric frequencies of 500, 1000, 2000, and 4000 Hz. DESIGN A multicenter clinical study was implemented at three university-based children's hospital audiology departments. Participants were 102 infants and toddlers referred to the centers for electrophysiologic testing for audiometric purposes. The test battery included wideband tympanometry, distortion-product otoacoustic emissions, and threshold measurements at four frequencies in both ears using ABR and ASSR (randomized) as implemented on the Interacoustics Eclipse systems with \"Next-Generation\" ASSR detection and FMP analysis for ABR. Both methods utilized narrow band CE-Chirp stimuli. Testers were trained on a specialized test battery designed to minimize test time for both techniques. Testing with both techniques was performed in one session. Thresholds were evaluated and confirmed by the first author and correction factors were applied. Test times were documented in system software. RESULTS Corrected thresholds for ABR and ASSR were compared by regression, by the Bland-Altman technique and by matched pairs t tests. Thresholds were significantly lower for ASSR than ABR. The ABR-ASSR discrepancy at 500 Hz was 14.39 dB, at 1000 Hz was 10.12 dB, at 2000 Hz was 3.73 dB, and at 4000 Hz was 3.67 dB. The average test time for ASSR of 19.93 min (for 8 thresholds) was found to be significantly lower (p &lt; 0.001) than the ABR test time of 32.15 min. One half of the subjects were found to have normal hearing. ASSR thresholds plotted in dB nHL for normal-hearing children in this study were found to be the lowest yet described except for one study which used the same technology. CONCLUSIONS This study found a reversal of previous findings with up to 14 dB lower thresholds found when using the ASSR …","author":[{"dropping-particle":"","family":"Sininger","given":"Yvonne S.","non-dropping-particle":"","parse-names":false,"suffix":""},{"dropping-particle":"","family":"Hunter","given":"Lisa L.","non-dropping-particle":"","parse-names":false,"suffix":""},{"dropping-particle":"","family":"Hayes","given":"Deborah","non-dropping-particle":"","parse-names":false,"suffix":""},{"dropping-particle":"","family":"Roush","given":"Patricia A.","non-dropping-particle":"","parse-names":false,"suffix":""},{"dropping-particle":"","family":"Uhler","given":"Kristin M.","non-dropping-particle":"","parse-names":false,"suffix":""}],"container-title":"Ear and Hearing","id":"ITEM-1","issued":{"date-parts":[["2018"]]},"page":"1","title":"Evaluation of Speed and Accuracy of Next-Generation Auditory Steady State Response and Auditory Brainstem Response Audiometry in Children With Normal Hearing and Hearing Loss","type":"article-journal"},"uris":["http://www.mendeley.com/documents/?uuid=241e3ca4-ae06-4a98-8225-f414caf1ed90"]}],"mendeley":{"formattedCitation":"(Sininger et al, 2018)","plainTextFormattedCitation":"(Sininger et al, 2018)","previouslyFormattedCitation":"(Sininger et al, 2018)"},"properties":{"noteIndex":0},"schema":"https://github.com/citation-style-language/schema/raw/master/csl-citation.json"}</w:instrText>
      </w:r>
      <w:r w:rsidR="004C297F" w:rsidRPr="005D4F76">
        <w:rPr>
          <w:rFonts w:eastAsiaTheme="minorHAnsi"/>
          <w:color w:val="auto"/>
          <w:lang w:val="en-US" w:eastAsia="en-US"/>
        </w:rPr>
        <w:fldChar w:fldCharType="separate"/>
      </w:r>
      <w:r w:rsidR="004C297F" w:rsidRPr="005D4F76">
        <w:rPr>
          <w:rFonts w:eastAsiaTheme="minorHAnsi"/>
          <w:noProof/>
          <w:color w:val="auto"/>
          <w:lang w:val="en-US" w:eastAsia="en-US"/>
        </w:rPr>
        <w:t>(Sininger et al, 2018)</w:t>
      </w:r>
      <w:r w:rsidR="004C297F" w:rsidRPr="005D4F76">
        <w:rPr>
          <w:rFonts w:eastAsiaTheme="minorHAnsi"/>
          <w:color w:val="auto"/>
          <w:lang w:val="en-US" w:eastAsia="en-US"/>
        </w:rPr>
        <w:fldChar w:fldCharType="end"/>
      </w:r>
      <w:r w:rsidR="001D1F01" w:rsidRPr="005D4F76">
        <w:rPr>
          <w:rFonts w:eastAsiaTheme="minorHAnsi"/>
          <w:color w:val="auto"/>
          <w:lang w:val="en-US" w:eastAsia="en-US"/>
        </w:rPr>
        <w:t xml:space="preserve"> </w:t>
      </w:r>
      <w:r w:rsidR="00352534" w:rsidRPr="005D4F76">
        <w:rPr>
          <w:rFonts w:eastAsiaTheme="minorHAnsi"/>
          <w:color w:val="auto"/>
          <w:lang w:val="en-US" w:eastAsia="en-US"/>
        </w:rPr>
        <w:t xml:space="preserve">with the support of </w:t>
      </w:r>
      <w:r w:rsidR="008C3DE1" w:rsidRPr="008C3DE1">
        <w:rPr>
          <w:rStyle w:val="Estilo8Char"/>
          <w:lang w:val="en-US"/>
        </w:rPr>
        <w:t>automated detection methods and state of the art stimulation paradigms</w:t>
      </w:r>
      <w:r w:rsidR="008C3DE1">
        <w:rPr>
          <w:rStyle w:val="Estilo8Char"/>
          <w:lang w:val="en-US"/>
        </w:rPr>
        <w:t>.</w:t>
      </w:r>
    </w:p>
    <w:p w14:paraId="78140578" w14:textId="77777777" w:rsidR="00A31896" w:rsidRDefault="006C163C" w:rsidP="00390C92">
      <w:pPr>
        <w:pStyle w:val="Newparagraph"/>
        <w:rPr>
          <w:noProof/>
          <w:color w:val="auto"/>
        </w:rPr>
      </w:pPr>
      <w:r w:rsidRPr="005D4F76">
        <w:rPr>
          <w:rStyle w:val="Estilo8Char"/>
          <w:color w:val="auto"/>
          <w:lang w:val="en-US"/>
        </w:rPr>
        <w:t>I</w:t>
      </w:r>
      <w:r w:rsidR="00C77D0E" w:rsidRPr="005D4F76">
        <w:rPr>
          <w:color w:val="auto"/>
        </w:rPr>
        <w:t>mprovements</w:t>
      </w:r>
      <w:r w:rsidR="001F3540" w:rsidRPr="005D4F76">
        <w:rPr>
          <w:color w:val="auto"/>
        </w:rPr>
        <w:t xml:space="preserve"> in the </w:t>
      </w:r>
      <w:r w:rsidR="004438A3" w:rsidRPr="005D4F76">
        <w:rPr>
          <w:rStyle w:val="Estilo8Char"/>
          <w:color w:val="auto"/>
          <w:lang w:val="en-US"/>
        </w:rPr>
        <w:t>time required for</w:t>
      </w:r>
      <w:r w:rsidR="004438A3" w:rsidRPr="005D4F76">
        <w:rPr>
          <w:color w:val="auto"/>
        </w:rPr>
        <w:t xml:space="preserve"> </w:t>
      </w:r>
      <w:r w:rsidR="001F3540" w:rsidRPr="005D4F76">
        <w:rPr>
          <w:color w:val="auto"/>
        </w:rPr>
        <w:t>ASSR detec</w:t>
      </w:r>
      <w:r w:rsidR="00917188" w:rsidRPr="005D4F76">
        <w:rPr>
          <w:color w:val="auto"/>
        </w:rPr>
        <w:t>t</w:t>
      </w:r>
      <w:r w:rsidR="001F3540" w:rsidRPr="005D4F76">
        <w:rPr>
          <w:color w:val="auto"/>
        </w:rPr>
        <w:t xml:space="preserve">ion using </w:t>
      </w:r>
      <w:r w:rsidR="0047400A" w:rsidRPr="005D4F76">
        <w:rPr>
          <w:rStyle w:val="Estilo7Char"/>
          <w:color w:val="auto"/>
        </w:rPr>
        <w:t>a</w:t>
      </w:r>
      <w:r w:rsidR="0047400A" w:rsidRPr="005D4F76">
        <w:rPr>
          <w:color w:val="auto"/>
        </w:rPr>
        <w:t xml:space="preserve"> </w:t>
      </w:r>
      <w:r w:rsidR="001F3540" w:rsidRPr="005D4F76">
        <w:rPr>
          <w:color w:val="auto"/>
        </w:rPr>
        <w:t>sequential test strategy</w:t>
      </w:r>
      <w:r w:rsidR="00EA0F59" w:rsidRPr="005D4F76">
        <w:rPr>
          <w:color w:val="auto"/>
        </w:rPr>
        <w:t xml:space="preserve"> </w:t>
      </w:r>
      <w:r w:rsidRPr="005D4F76">
        <w:rPr>
          <w:rStyle w:val="Estilo8Char"/>
          <w:color w:val="auto"/>
          <w:lang w:val="en-US"/>
        </w:rPr>
        <w:t>have been reported</w:t>
      </w:r>
      <w:r w:rsidR="00E21979" w:rsidRPr="005D4F76">
        <w:rPr>
          <w:color w:val="auto"/>
        </w:rPr>
        <w:t xml:space="preserve"> </w:t>
      </w:r>
      <w:r w:rsidR="001F3540" w:rsidRPr="005D4F76">
        <w:rPr>
          <w:color w:val="auto"/>
        </w:rPr>
        <w:fldChar w:fldCharType="begin" w:fldLock="1"/>
      </w:r>
      <w:r w:rsidR="001F3540" w:rsidRPr="005D4F76">
        <w:rPr>
          <w:color w:val="auto"/>
        </w:rPr>
        <w:instrText>ADDIN CSL_CITATION {"citationItems":[{"id":"ITEM-1","itemData":{"DOI":"10.1080/14992020400029228","ISBN":"1499202040","ISSN":"14992027","PMID":"15913159","abstract":"Sequential application of a statistical test is usually applied in an automated auditory response detection algorithm. The sequential test strategy is very time-efficient but increases the probability of a false rejection of the null-hypothesis. For this reason, it is necessary to correct the critical test value. However, the well-known Bonferroni correction leads to an over-correction when dealing with dependent or partly dependent data. The objective of the study reported here was to develop a method to determine the critical test value for the sequential testing of dependent data. Extensive Monte Carlo simulations were used to develop this method. The simulation results were reviewed and the benefit of the suggested method, in comparison to the Bonferroni correction, was shown using a large sample of real amplitude modulation following response data. The detection rate determined for these data and the ROC curve demonstrate the advantage of using the method suggested here.","author":[{"dropping-particle":"","family":"Stürzebecher","given":"Ekkehard","non-dropping-particle":"","parse-names":false,"suffix":""},{"dropping-particle":"","family":"Cebulla","given":"Mario","non-dropping-particle":"","parse-names":false,"suffix":""},{"dropping-particle":"","family":"Elberling","given":"Claus","non-dropping-particle":"","parse-names":false,"suffix":""}],"container-title":"International Journal of Audiology","id":"ITEM-1","issue":"2","issued":{"date-parts":[["2005"]]},"page":"110-117","title":"Automated auditory response detection: Statistical problems with repeated testing","type":"article-journal","volume":"44"},"uris":["http://www.mendeley.com/documents/?uuid=39ba6a2e-e18b-4500-bc79-a36cc78e0df0"]},{"id":"ITEM-2","itemData":{"DOI":"10.1016/j.clinph.2010.03.008","ISBN":"1872-8952 (Electronic)\\r1388-2457 (Linking)","ISSN":"13882457","PMID":"20457007","abstract":"Objective: The present study aimed at establishing clinically efficient stopping criteria for a multiple 80-Hz auditory steady-state response (ASSR) system. Methods: In Experiment 1, data of 31 normal-hearing subjects were analyzed off-line to propose stopping rules. Consequently, ASSR recordings will be stopped when (1) all 8 responses reach significance and significance can be maintained for 8 consecutive sweeps; or (2) the mean noise levels were ???4. nV (if p-values were between 0.05 and 0.1, measurements were extended once by 8 sweeps); or (3) a maximum amount of 48 sweeps was attained; whichever occurred first. In Experiment 2, these stopping criteria were applied on 10 normal hearing and 10 hearing-impaired adults to assess the efficiency. Results: The application of these stopping rules resulted in ASSR threshold values that were comparable to other ASSR research. Furthermore, preliminary analysis of the response and noise amplitudes demonstrated slightly higher values for hearing impaired than normal-hearing subjects. Conclusions: The proposed stopping rules can be used in adults to determine accurate ASSR thresholds within a time-frame of about 1. h. Significance: The use of these a priori stopping criteria might assist the clinician in their decision to terminate ASSR recordings. ?? 2010 International Federation of Clinical Neurophysiology.","author":[{"dropping-particle":"","family":"D'haenens","given":"Wendy","non-dropping-particle":"","parse-names":false,"suffix":""},{"dropping-particle":"","family":"Vinck","given":"Bart M.","non-dropping-particle":"","parse-names":false,"suffix":""},{"dropping-particle":"","family":"Maes","given":"Leen","non-dropping-particle":"","parse-names":false,"suffix":""},{"dropping-particle":"","family":"Bockstael","given":"Annelies","non-dropping-particle":"","parse-names":false,"suffix":""},{"dropping-particle":"","family":"Keppler","given":"Hannah","non-dropping-particle":"","parse-names":false,"suffix":""},{"dropping-particle":"","family":"Philips","given":"Birgit","non-dropping-particle":"","parse-names":false,"suffix":""},{"dropping-particle":"","family":"Swinnen","given":"Freya","non-dropping-particle":"","parse-names":false,"suffix":""},{"dropping-particle":"","family":"Dhooge","given":"Ingeborg","non-dropping-particle":"","parse-names":false,"suffix":""}],"container-title":"Clinical Neurophysiology","id":"ITEM-2","issue":"8","issued":{"date-parts":[["2010"]]},"page":"1267-1278","publisher":"International Federation of Clinical Neurophysiology","title":"Determination and evaluation of clinically efficient stopping criteria for the multiple auditory steady-state response technique","type":"article-journal","volume":"121"},"uris":["http://www.mendeley.com/documents/?uuid=fe6faf25-807f-4e96-8075-28240e75af96"]},{"id":"ITEM-3","itemData":{"DOI":"10.1097/AUD.0b013e318174f051","ISBN":"1538-4667","ISSN":"0196-0202","PMID":"18469712","abstract":"OBJECTIVES: The purpose of this study was to evaluate the risks of uncontrolled use of an objective detection criterion in recording auditory steady-state responses (ASSRs). The influence of decisions such as when to accept a response and stop the recording was assessed by analyzing the number of false- and true-detected responses. DESIGN: A large sample of 500 multiple-stimulus ASSR recordings of normal-hearing and hearing-impaired adults and babies was processed offline. Three types of detection paradigms were evaluated. A first type had a fixed recording length with significance testing after the last sweep. A second type allowed a variable recording length and implied sequential application of the statistical decision criterion. The recording was stopped after significance was reached for y consecutive sweeps. The third type was analogous to the second, with the additional requirement of a minimum of eight recorded sweeps. Furthermore, the effect of significance level and averaging procedure were assessed. Error rates were calculated for the different detection paradigms at eight control frequencies. At the signal frequencies, detection rates and recording times were determined, keeping the error rates fixed. Moreover, ASSR thresholds were compared for a selection of detection paradigms. RESULTS: When a variable recording length was allowed and a significance level of p = 0.05 was applied, the error rate increased to unacceptable levels because of the effect of repeated testing. The error rate decreased as the required number of consecutive significant sweeps increased and approximated 5% only when eight consecutive significant sweeps were required (with a maximum of 32 recorded sweeps). With an error rate of 5%, the highest detection rate was associated with a fixed recording length of 32 sweeps combined with weighted averaging. A substantial decrease in detection rate was noted when less than 24 sweeps were recorded per intensity. All paradigms with a variable recording length had rather comparable detection rates and recording times. With an error rate of only 1%, small responses could not be distinguished from the noise. The reduction in recording time using a variable instead of a fixed recording length was very limited when a conventional multiple-stimulus approach was used. Test duration would be reduced considerably when the test set-up would allow an independent presentation and recording of the eight signals and responses. Differences in o…","author":[{"dropping-particle":"","family":"Luts","given":"Heleen","non-dropping-particle":"","parse-names":false,"suffix":""},{"dropping-particle":"","family":"Dun","given":"Bram","non-dropping-particle":"Van","parse-names":false,"suffix":""},{"dropping-particle":"","family":"Alaerts","given":"Jane","non-dropping-particle":"","parse-names":false,"suffix":""},{"dropping-particle":"","family":"Wouters","given":"Jan","non-dropping-particle":"","parse-names":false,"suffix":""}],"container-title":"Ear and hearing","id":"ITEM-3","issue":"4","issued":{"date-parts":[["2008"]]},"page":"638-650","title":"The influence of the detection paradigm in recording auditory steady-state responses.","type":"article-journal","volume":"29"},"uris":["http://www.mendeley.com/documents/?uuid=62a4dbde-7bec-4151-bce3-e94144ebac71"]},{"id":"ITEM-4","itemData":{"DOI":"10.1016/j.otoeng.2010.10.001","ISSN":"21735735","PMID":"21208606","abstract":"The aim of this study was to examine the efficiency of the averaging technique for estimating multiple auditory steady state responses in normal hearing subjects and to provide quantifiable stopping criteria at near-threshold intensities.","author":[{"dropping-particle":"","family":"Torres Fortuny","given":"Alejandro","non-dropping-particle":"","parse-names":false,"suffix":""},{"dropping-particle":"","family":"Pérez Abalo","given":"María C","non-dropping-particle":"","parse-names":false,"suffix":""},{"dropping-pa</w:instrText>
      </w:r>
      <w:r w:rsidR="001F3540" w:rsidRPr="005D4F76">
        <w:rPr>
          <w:color w:val="auto"/>
          <w:lang w:val="es-AR"/>
        </w:rPr>
        <w:instrText>rticle":"","family":"Sotero Díaz","given":"Roberto C","non-dropping-particle":"","parse-names":false,"suffix":""},{"dropping-particle":"","family":"Rioja Rodríguez","given":"Lilliam","non-dropping-particle":"","parse-names":false,"suffix":""},{"dropping-particle":"","family":"Rodríguez Dávila","given":"Ernesto","non-dropping-particle":"","parse-names":false,"suffix":""},{"dropping-particle":"","family":"Galán García","given":"Lidice","non-dropping-particle":"","parse-names":false,"suffix":""},{"dropping-particle":"","family":"Eimil Suarez","given":"Eduardo","non-dropping-particle":"","parse-names":false,"suffix":""}],"container-title":"Acta otorrinolaringologica espanola","id":"ITEM-4","issue":"3","issued":{"date-parts":[["2011"]]},"page":"173-180","publisher":"SEGO","title":"Stopping criteria for averaging the multiple auditory steady-state response","type":"article-journal","volume":"62"},"uris":["http://www.mendeley.com/documents/?uuid=de53fe04-68aa-4c23-b1fe-7ed083a6460b"]}],"mendeley":{"formattedCitation":"(Stürzebecher et al, 2005; D’haenens et al, 2010; Luts et al, 2008; Torres Fortuny et al, 2011)","plainTextFormattedCitation":"(Stürzebecher et al, 2005; D’haenens et al, 2010; Luts et al, 2008; Torres Fortuny et al, 2011)","previouslyFormattedCitation":"(Stürzebecher et al, 2005; D’haenens et al, 2010; Luts et al, 2008; Torres Fortuny et al, 2011)"},"properties":{"noteIndex":0},"schema":"https://github.com/citation-style-language/schema/raw/master/csl-citation.json"}</w:instrText>
      </w:r>
      <w:r w:rsidR="001F3540" w:rsidRPr="005D4F76">
        <w:rPr>
          <w:color w:val="auto"/>
        </w:rPr>
        <w:fldChar w:fldCharType="separate"/>
      </w:r>
      <w:r w:rsidR="001F3540" w:rsidRPr="005D4F76">
        <w:rPr>
          <w:noProof/>
          <w:color w:val="auto"/>
          <w:lang w:val="es-AR"/>
        </w:rPr>
        <w:t>(Stürzebecher et al, 2005; D’haenens et al, 2010; Luts et al, 2008; Torres Fortuny et al, 2011)</w:t>
      </w:r>
      <w:r w:rsidR="001F3540" w:rsidRPr="005D4F76">
        <w:rPr>
          <w:color w:val="auto"/>
        </w:rPr>
        <w:fldChar w:fldCharType="end"/>
      </w:r>
      <w:r w:rsidR="001F3540" w:rsidRPr="005D4F76">
        <w:rPr>
          <w:color w:val="auto"/>
          <w:lang w:val="es-AR"/>
        </w:rPr>
        <w:t xml:space="preserve">. </w:t>
      </w:r>
      <w:r w:rsidRPr="005D4F76">
        <w:rPr>
          <w:color w:val="auto"/>
          <w:lang w:val="en-US"/>
        </w:rPr>
        <w:t xml:space="preserve">Sequential strategies </w:t>
      </w:r>
      <w:r w:rsidR="001F3540" w:rsidRPr="005D4F76">
        <w:rPr>
          <w:noProof/>
          <w:color w:val="auto"/>
        </w:rPr>
        <w:t xml:space="preserve">consist </w:t>
      </w:r>
      <w:r w:rsidRPr="005D4F76">
        <w:rPr>
          <w:noProof/>
          <w:color w:val="auto"/>
        </w:rPr>
        <w:t xml:space="preserve">of </w:t>
      </w:r>
      <w:r w:rsidR="001F3540" w:rsidRPr="005D4F76">
        <w:rPr>
          <w:noProof/>
          <w:color w:val="auto"/>
        </w:rPr>
        <w:t>applying the ORD</w:t>
      </w:r>
      <w:r w:rsidR="00B53443" w:rsidRPr="005D4F76">
        <w:rPr>
          <w:noProof/>
          <w:color w:val="auto"/>
        </w:rPr>
        <w:t xml:space="preserve"> </w:t>
      </w:r>
      <w:r w:rsidR="00B53443" w:rsidRPr="005D4F76">
        <w:rPr>
          <w:rStyle w:val="Estilo7Char"/>
          <w:color w:val="auto"/>
        </w:rPr>
        <w:t>test</w:t>
      </w:r>
      <w:r w:rsidR="001F3540" w:rsidRPr="005D4F76">
        <w:rPr>
          <w:rStyle w:val="Estilo7Char"/>
          <w:color w:val="auto"/>
        </w:rPr>
        <w:t xml:space="preserve"> </w:t>
      </w:r>
      <w:r w:rsidRPr="005D4F76">
        <w:rPr>
          <w:rStyle w:val="Estilo7Char"/>
          <w:color w:val="auto"/>
        </w:rPr>
        <w:lastRenderedPageBreak/>
        <w:t>repeatedly while stimulation continues and</w:t>
      </w:r>
      <w:r w:rsidR="00A37FCE" w:rsidRPr="005D4F76">
        <w:rPr>
          <w:rStyle w:val="Estilo7Char"/>
          <w:color w:val="auto"/>
        </w:rPr>
        <w:t xml:space="preserve"> </w:t>
      </w:r>
      <w:r w:rsidR="00ED2E6F" w:rsidRPr="005D4F76">
        <w:rPr>
          <w:rStyle w:val="Estilo7Char"/>
          <w:color w:val="auto"/>
        </w:rPr>
        <w:t xml:space="preserve">EEG data </w:t>
      </w:r>
      <w:r w:rsidRPr="005D4F76">
        <w:rPr>
          <w:rStyle w:val="Estilo7Char"/>
          <w:color w:val="auto"/>
        </w:rPr>
        <w:t>is accumulated</w:t>
      </w:r>
      <w:r w:rsidR="00ED2E6F" w:rsidRPr="005D4F76">
        <w:rPr>
          <w:rStyle w:val="Estilo7Char"/>
          <w:color w:val="auto"/>
        </w:rPr>
        <w:t>.</w:t>
      </w:r>
      <w:r w:rsidR="006C4F31" w:rsidRPr="005D4F76">
        <w:rPr>
          <w:rStyle w:val="Estilo7Char"/>
          <w:color w:val="auto"/>
        </w:rPr>
        <w:t xml:space="preserve"> </w:t>
      </w:r>
      <w:r w:rsidR="002E2C4C" w:rsidRPr="005D4F76">
        <w:rPr>
          <w:rStyle w:val="Estilo7Char"/>
          <w:color w:val="auto"/>
        </w:rPr>
        <w:t>When the ASSR is detected, the exam can stop</w:t>
      </w:r>
      <w:r w:rsidR="00181031" w:rsidRPr="005D4F76">
        <w:rPr>
          <w:rStyle w:val="Estilo7Char"/>
          <w:color w:val="auto"/>
        </w:rPr>
        <w:t>. Otherwise</w:t>
      </w:r>
      <w:r w:rsidR="002E2C4C" w:rsidRPr="005D4F76">
        <w:rPr>
          <w:rStyle w:val="Estilo7Char"/>
          <w:color w:val="auto"/>
        </w:rPr>
        <w:t xml:space="preserve"> it continues until </w:t>
      </w:r>
      <w:r w:rsidR="002E44B5" w:rsidRPr="005D4F76">
        <w:rPr>
          <w:rStyle w:val="Estilo7Char"/>
          <w:color w:val="auto"/>
        </w:rPr>
        <w:t xml:space="preserve">a predefined maximum </w:t>
      </w:r>
      <w:r w:rsidR="00127192" w:rsidRPr="005D4F76">
        <w:rPr>
          <w:rStyle w:val="Estilo7Char"/>
          <w:color w:val="auto"/>
        </w:rPr>
        <w:t>exam time</w:t>
      </w:r>
      <w:r w:rsidR="002E44B5" w:rsidRPr="005D4F76">
        <w:rPr>
          <w:rStyle w:val="Estilo7Char"/>
          <w:color w:val="auto"/>
        </w:rPr>
        <w:t xml:space="preserve"> </w:t>
      </w:r>
      <w:r w:rsidR="0047400A" w:rsidRPr="005D4F76">
        <w:rPr>
          <w:rStyle w:val="Estilo7Char"/>
          <w:color w:val="auto"/>
        </w:rPr>
        <w:t>has been</w:t>
      </w:r>
      <w:r w:rsidR="00C62A15" w:rsidRPr="005D4F76">
        <w:rPr>
          <w:rStyle w:val="Estilo7Char"/>
          <w:color w:val="auto"/>
        </w:rPr>
        <w:t xml:space="preserve"> </w:t>
      </w:r>
      <w:r w:rsidR="00C62A15" w:rsidRPr="005D4F76">
        <w:rPr>
          <w:rFonts w:eastAsiaTheme="minorHAnsi"/>
          <w:color w:val="auto"/>
          <w:lang w:val="en-US" w:eastAsia="en-US"/>
        </w:rPr>
        <w:t>reached</w:t>
      </w:r>
      <w:r w:rsidR="001F3540" w:rsidRPr="005D4F76">
        <w:rPr>
          <w:rStyle w:val="Estilo4Char"/>
          <w:color w:val="auto"/>
        </w:rPr>
        <w:t xml:space="preserve">. </w:t>
      </w:r>
      <w:r w:rsidR="001F3540" w:rsidRPr="005D4F76">
        <w:rPr>
          <w:noProof/>
          <w:color w:val="auto"/>
        </w:rPr>
        <w:t>However</w:t>
      </w:r>
      <w:r w:rsidR="007951F3" w:rsidRPr="005D4F76">
        <w:rPr>
          <w:noProof/>
          <w:color w:val="auto"/>
        </w:rPr>
        <w:t xml:space="preserve">, </w:t>
      </w:r>
      <w:r w:rsidR="002E2C4C" w:rsidRPr="005D4F76">
        <w:rPr>
          <w:rStyle w:val="Estilo6Char"/>
          <w:color w:val="auto"/>
        </w:rPr>
        <w:t xml:space="preserve">as with all </w:t>
      </w:r>
      <w:r w:rsidR="005C3469" w:rsidRPr="005D4F76">
        <w:rPr>
          <w:rFonts w:eastAsiaTheme="minorHAnsi"/>
          <w:color w:val="auto"/>
        </w:rPr>
        <w:t>sequentially applied</w:t>
      </w:r>
      <w:r w:rsidR="002E2C4C" w:rsidRPr="005D4F76">
        <w:rPr>
          <w:rStyle w:val="Estilo6Char"/>
          <w:color w:val="auto"/>
        </w:rPr>
        <w:t xml:space="preserve"> statistical tests, </w:t>
      </w:r>
      <w:r w:rsidR="00F55871" w:rsidRPr="005D4F76">
        <w:rPr>
          <w:rStyle w:val="Estilo6Char"/>
          <w:color w:val="auto"/>
        </w:rPr>
        <w:t>the</w:t>
      </w:r>
      <w:r w:rsidR="00F55871" w:rsidRPr="005D4F76">
        <w:rPr>
          <w:noProof/>
          <w:color w:val="auto"/>
        </w:rPr>
        <w:t xml:space="preserve"> </w:t>
      </w:r>
      <w:r w:rsidR="001F3540" w:rsidRPr="005D4F76">
        <w:rPr>
          <w:noProof/>
          <w:color w:val="auto"/>
        </w:rPr>
        <w:t>repe</w:t>
      </w:r>
      <w:r w:rsidR="002E2C4C" w:rsidRPr="005D4F76">
        <w:rPr>
          <w:noProof/>
          <w:color w:val="auto"/>
        </w:rPr>
        <w:t>ated</w:t>
      </w:r>
      <w:r w:rsidR="001F3540" w:rsidRPr="005D4F76">
        <w:rPr>
          <w:noProof/>
          <w:color w:val="auto"/>
        </w:rPr>
        <w:t xml:space="preserve"> application of the ORD</w:t>
      </w:r>
      <w:r w:rsidR="00032865" w:rsidRPr="005D4F76">
        <w:rPr>
          <w:noProof/>
          <w:color w:val="auto"/>
        </w:rPr>
        <w:t xml:space="preserve"> </w:t>
      </w:r>
      <w:r w:rsidR="00032865" w:rsidRPr="005D4F76">
        <w:rPr>
          <w:rStyle w:val="Estilo6Char"/>
          <w:color w:val="auto"/>
        </w:rPr>
        <w:t>test</w:t>
      </w:r>
      <w:r w:rsidR="00032865" w:rsidRPr="005D4F76">
        <w:rPr>
          <w:noProof/>
          <w:color w:val="auto"/>
        </w:rPr>
        <w:t xml:space="preserve"> </w:t>
      </w:r>
      <w:r w:rsidR="007951F3" w:rsidRPr="005D4F76">
        <w:rPr>
          <w:rStyle w:val="Estilo6Char"/>
          <w:color w:val="auto"/>
        </w:rPr>
        <w:t>leads to an</w:t>
      </w:r>
      <w:r w:rsidR="007951F3" w:rsidRPr="005D4F76">
        <w:rPr>
          <w:noProof/>
          <w:color w:val="auto"/>
        </w:rPr>
        <w:t xml:space="preserve"> </w:t>
      </w:r>
      <w:r w:rsidR="001F3540" w:rsidRPr="005D4F76">
        <w:rPr>
          <w:noProof/>
          <w:color w:val="auto"/>
        </w:rPr>
        <w:t>increase</w:t>
      </w:r>
      <w:r w:rsidR="0047400A" w:rsidRPr="005D4F76">
        <w:rPr>
          <w:noProof/>
          <w:color w:val="auto"/>
        </w:rPr>
        <w:t>d</w:t>
      </w:r>
      <w:r w:rsidR="001F3540" w:rsidRPr="005D4F76">
        <w:rPr>
          <w:noProof/>
          <w:color w:val="auto"/>
        </w:rPr>
        <w:t xml:space="preserve"> </w:t>
      </w:r>
      <w:r w:rsidR="00F55871" w:rsidRPr="005D4F76">
        <w:rPr>
          <w:rStyle w:val="Estilo4Char"/>
          <w:color w:val="auto"/>
        </w:rPr>
        <w:t>FP</w:t>
      </w:r>
      <w:r w:rsidR="00F55871" w:rsidRPr="005D4F76">
        <w:rPr>
          <w:noProof/>
          <w:color w:val="auto"/>
        </w:rPr>
        <w:t xml:space="preserve"> </w:t>
      </w:r>
      <w:r w:rsidR="001F3540" w:rsidRPr="005D4F76">
        <w:rPr>
          <w:noProof/>
          <w:color w:val="auto"/>
        </w:rPr>
        <w:t>rate</w:t>
      </w:r>
      <w:r w:rsidR="00A21DBE" w:rsidRPr="005D4F76">
        <w:rPr>
          <w:noProof/>
          <w:color w:val="auto"/>
        </w:rPr>
        <w:t xml:space="preserve"> (above the </w:t>
      </w:r>
      <w:r w:rsidR="00073BBE" w:rsidRPr="005D4F76">
        <w:rPr>
          <w:noProof/>
          <w:color w:val="auto"/>
        </w:rPr>
        <w:t xml:space="preserve">specified </w:t>
      </w:r>
      <w:r w:rsidR="00A21DBE" w:rsidRPr="005D4F76">
        <w:rPr>
          <w:noProof/>
          <w:color w:val="auto"/>
        </w:rPr>
        <w:t>significance level)</w:t>
      </w:r>
      <w:r w:rsidR="004438A3" w:rsidRPr="005D4F76">
        <w:rPr>
          <w:noProof/>
          <w:color w:val="auto"/>
        </w:rPr>
        <w:t>, unless appropriate measures are taken</w:t>
      </w:r>
      <w:r w:rsidR="001F3540" w:rsidRPr="005D4F76">
        <w:rPr>
          <w:noProof/>
          <w:color w:val="auto"/>
        </w:rPr>
        <w:t xml:space="preserve"> </w:t>
      </w:r>
      <w:r w:rsidR="001F3540" w:rsidRPr="005D4F76">
        <w:rPr>
          <w:color w:val="auto"/>
        </w:rPr>
        <w:fldChar w:fldCharType="begin" w:fldLock="1"/>
      </w:r>
      <w:r w:rsidR="001F3540" w:rsidRPr="005D4F76">
        <w:rPr>
          <w:color w:val="auto"/>
        </w:rPr>
        <w:instrText>ADDIN CSL_CITATION {"citationItems":[{"id":"ITEM-1","itemData":{"DOI":"10.1080/14992020400029228","ISBN":"1499202040","ISSN":"14992027","PMID":"15913159","abstract":"Sequential application of a statistical test is usually applied in an automated auditory response detection algorithm. The sequential test strategy is very time-efficient but increases the probability of a false rejection of the null-hypothesis. For this reason, it is necessary to correct the critical test value. However, the well-known Bonferroni correction leads to an over-correction when dealing with dependent or partly dependent data. The objective of the study reported here was to develop a method to determine the critical test value for the sequential testing of dependent data. Extensive Monte Carlo simulations were used to develop this method. The simulation results were reviewed and the benefit of the suggested method, in comparison to the Bonferroni correction, was shown using a large sample of real amplitude modulation following response data. The detection rate determined for these data and the ROC curve demonstrate the advantage of using the method suggested here.","author":[{"dropping-particle":"","family":"Stürzebecher","given":"Ekkehard","non-dropping-particle":"","parse-names":false,"suffix":""},{"dropping-particle":"","family":"Cebulla","given":"Mario","non-dropping-particle":"","parse-names":false,"suffix":""},{"dropping-particle":"","family":"Elberling","given":"Claus","non-dropping-particle":"","parse-names":false,"suffix":""}],"container-title":"International Journal of Audiology","id":"ITEM-1","issue":"2","issued":{"date-parts":[["2005"]]},"page":"110-117","title":"Automated auditory response detection: Statistical problems with repeated testing","type":"article-journal","volume":"44"},"uris":["http://www.mendeley.com/documents/?uuid=39ba6a2e-e18b-4500-bc79-a36cc78e0df0"]},{"id":"ITEM-2","itemData":{"DOI":"10.1016/j.clinph.2010.03.008","ISBN":"1872-8952 (Electronic)\\r1388-2457 (Linking)","ISSN":"13882457","PMID":"20457007","abstract":"Objective: The present study aimed at establishing clinically efficient stopping criteria for a multiple 80-Hz auditory steady-state response (ASSR) system. Methods: In Experiment 1, data of 31 normal-hearing subjects were analyzed off-line to propose stopping rules. Consequently, ASSR recordings will be stopped when (1) all 8 responses reach significance and significance can be maintained for 8 consecutive sweeps; or (2) the mean noise levels were ???4. nV (if p-values were between 0.05 and 0.1, measurements were extended once by 8 sweeps); or (3) a maximum amount of 48 sweeps was attained; whichever occurred first. In Experiment 2, these stopping criteria were applied on 10 normal hearing and 10 hearing-impaired adults to assess the efficiency. Results: The application of these stopping rules resulted in ASSR threshold values that were comparable to other ASSR research. Furthermore, preliminary analysis of the response and noise amplitudes demonstrated slightly higher values for hearing impaired than normal-hearing subjects. Conclusions: The proposed stopping rules can be used in adults to determine accurate ASSR thresholds within a time-frame of about 1. h. Significance: The use of these a priori stopping criteria might assist the clinician in their decision to terminate ASSR recordings. ?? 2010 International Federation of Clinical Neurophysiology.","author":[{"dropping-particle":"","family":"D'haenens","given":"Wendy","non-dropping-particle":"","parse-names":false,"suffix":""},{"dropping-particle":"","family":"Vinck","given":"Bart M.","non-dropping-particle":"","parse-names":false,"suffix":""},{"dropping-particle":"","family":"Maes","given":"Leen","non-dropping-particle":"","parse-names":false,"suffix":""},{"dropping-particle":"","family":"Bockstael","given":"Annelies","non-dropping-particle":"","parse-names":false,"suffix":""},{"dropping-particle":"","family":"Keppler","given":"Hannah","non-dropping-particle":"","parse-names":false,"suffix":""},{"dropping-particle":"","family":"Philips","given":"Birgit","non-dropping-particle":"","parse-names":false,"suffix":""},{"dropping-particle":"","family":"Swinnen","given":"Freya","non-dropping-particle":"","parse-names":false,"suffix":""},{"dropping-particle":"","family":"Dhooge","given":"Ingeborg","non-dropping-particle":"","parse-names":false,"suffix":""}],"container-title":"Clinical Neurophysiology","id":"ITEM-2","issue":"8","issued":{"date-parts":[["2010"]]},"page":"1267-1278","publisher":"International Federation of Clinical Neurophysiology","title":"Determination and evaluation of clinically efficient stopping criteria for the multiple auditory steady-state response technique","type":"article-journal","volume":"121"},"uris":["http://www.mendeley.com/documents/?uuid=fe6faf25-807f-4e96-8075-28240e75af96"]},{"id":"ITEM-3","itemData":{"DOI":"10.1097/AUD.0b013e318174f051","ISBN":"1538-4667","ISSN":"0196-0202","PMID":"18469712","abstract":"OBJECTIVES: The purpose of this study was to evaluate the risks of uncontrolled use of an objective detection criterion in recording auditory steady-state responses (ASSRs). The influence of decisions such as when to accept a response and stop the recording was assessed by analyzing the number of false- and true-detected responses. DESIGN: A large sample of 500 multiple-stimulus ASSR recordings of normal-hearing and hearing-impaired adults and babies was processed offline. Three types of detection paradigms were evaluated. A first type had a fixed recording length with significance testing after the last sweep. A second type allowed a variable recording length and implied sequential application of the statistical decision criterion. The recording was stopped after significance was reached for y consecutive sweeps. The third type was analogous to the second, with the additional requirement of a minimum of eight recorded sweeps. Furthermore, the effect of significance level and averaging procedure were assessed. Error rates were calculated for the different detection paradigms at eight control frequencies. At the signal frequencies, detection rates and recording times were determined, keeping the error rates fixed. Moreover, ASSR thresholds were compared for a selection of detection paradigms. RESULTS: When a variable recording length was allowed and a significance level of p = 0.05 was applied, the error rate increased to unacceptable levels because of the effect of repeated testing. The error rate decreased as the required number of consecutive significant sweeps increased and approximated 5% only when eight consecutive significant sweeps were required (with a maximum of 32 recorded sweeps). With an error rate of 5%, the highest detection rate was associated with a fixed recording length of 32 sweeps combined with weighted averaging. A substantial decrease in detection rate was noted when less than 24 sweeps were recorded per intensity. All paradigms with a variable recording length had rather comparable detection rates and recording times. With an error rate of only 1%, small responses could not be distinguished from the noise. The reduction in recording time using a variable instead of a fixed recording length was very limited when a conventional multiple-stimulus approach was used. Test duration would be reduced considerably when the test set-up would allow an independent presentation and recording of the eight signals and responses. Differences in o…","author":[{"dropping-particle":"","family":"Luts","given":"Heleen","non-dropping-particle":"","parse-names":false,"suffix":""},{"dropping-particle":"","family":"Dun","given":"Bram","non-dropping-particle":"Van","parse-names":false,"suffix":""},{"dropping-particle":"","family":"Alaerts","given":"Jane","non-dropping-particle":"","parse-names":false,"suffix":""},{"dropping-particle":"","family":"Wouters","given":"Jan","non-dropping-particle":"","parse-names":false,"suffix":""}],"container-title":"Ear and hearing","id":"ITEM-3","issue":"4","issued":{"date-parts":[["2008"]]},"page":"638-650","title":"The influence of the detection paradigm in recording auditory steady-state responses.","type":"article-journal","volume":"29"},"uris":["http://www.mendeley.com/documents/?uuid=62a4dbde-7bec-4151-bce3-e94144ebac71"]}],"mendeley":{"formattedCitation":"(Stürzebecher et al, 2005; D’haenens et al, 2010; Luts et al, 2008)","plainTextFormattedCitation":"(Stürzebecher et al, 2005; D’haenens et al, 2010; Luts et al, 2008)","previouslyFormattedCitation":"(Stürzebecher et al, 2005; D’haenens et al, 2010; Luts et al, 2008)"},"properties":{"noteIndex":0},"schema":"https://github.com/citation-style-language/schema/raw/master/csl-citation.json"}</w:instrText>
      </w:r>
      <w:r w:rsidR="001F3540" w:rsidRPr="005D4F76">
        <w:rPr>
          <w:color w:val="auto"/>
        </w:rPr>
        <w:fldChar w:fldCharType="separate"/>
      </w:r>
      <w:r w:rsidR="001F3540" w:rsidRPr="005D4F76">
        <w:rPr>
          <w:noProof/>
          <w:color w:val="auto"/>
        </w:rPr>
        <w:t>(Stürzebecher et al, 2005; D’haenens et al, 2010; Luts et al, 2008)</w:t>
      </w:r>
      <w:r w:rsidR="001F3540" w:rsidRPr="005D4F76">
        <w:rPr>
          <w:color w:val="auto"/>
        </w:rPr>
        <w:fldChar w:fldCharType="end"/>
      </w:r>
      <w:r w:rsidR="00F55871" w:rsidRPr="005D4F76">
        <w:rPr>
          <w:noProof/>
          <w:color w:val="auto"/>
        </w:rPr>
        <w:t>.</w:t>
      </w:r>
    </w:p>
    <w:p w14:paraId="3322D317" w14:textId="337E1ED1" w:rsidR="00515D81" w:rsidRPr="00300AEC" w:rsidRDefault="00300AEC" w:rsidP="00300AEC">
      <w:pPr>
        <w:pStyle w:val="Newparagraph"/>
        <w:rPr>
          <w:color w:val="auto"/>
          <w:lang w:val="en-US"/>
        </w:rPr>
      </w:pPr>
      <w:r w:rsidRPr="00300AEC">
        <w:rPr>
          <w:color w:val="FF0000"/>
          <w:lang w:val="en-US"/>
        </w:rPr>
        <w:t>In order to prevent an increased FP rate, traditional correction methods for independent tests could be used, e.g. Bonferroni</w:t>
      </w:r>
      <w:r w:rsidRPr="00300AEC">
        <w:rPr>
          <w:rStyle w:val="Estilo6Char"/>
        </w:rPr>
        <w:t xml:space="preserve"> or Dunn-</w:t>
      </w:r>
      <w:r w:rsidRPr="00300AEC">
        <w:rPr>
          <w:color w:val="FF0000"/>
        </w:rPr>
        <w:t>Šidák</w:t>
      </w:r>
      <w:r w:rsidRPr="00300AEC">
        <w:rPr>
          <w:rStyle w:val="Estilo6Char"/>
        </w:rPr>
        <w:t xml:space="preserve"> </w:t>
      </w:r>
      <w:r w:rsidRPr="00300AEC">
        <w:rPr>
          <w:noProof/>
          <w:color w:val="FF0000"/>
        </w:rPr>
        <w:fldChar w:fldCharType="begin" w:fldLock="1"/>
      </w:r>
      <w:r w:rsidRPr="00300AEC">
        <w:rPr>
          <w:noProof/>
          <w:color w:val="FF0000"/>
        </w:rPr>
        <w:instrText>ADDIN CSL_CITATION {"citationItems":[{"id":"ITEM-1","itemData":{"DOI":"10.1002/9780470316672","ISBN":"9780470316672","ISSN":"0098-7484","abstract":"Offering a balanced, up-to-date view of multiple comparison procedures, this book refutes the belief held by some statisticians that such procedures have no place in data analysis. With equal emphasis on theory and applications, it establishes the advantages of multiple comparison techniques in reducing error rates and in ensuring the validity of statistical inferences. Provides detailed descriptions of the derivation and implementation of a variety of procedures, paying particular attention to classical approaches and confidence estimation procedures. Also discusses the benefits and drawbacks of other methods. Numerous examples and tables for implementing procedures are included, making this work both practical and informative. ","author":[{"dropping-particle":"","family":"Hochberg","given":"Y","non-dropping-particle":"","parse-names":false,"suffix":""},{"dropping-particle":"","family":"Tamhane","given":"A C","non-dropping-particle":"","parse-names":false,"suffix":""}],"container-title":"Wiley Series in Probability and Statistics","id":"ITEM-1","issue":"5","issued":{"date-parts":[["1987"]]},"page":"2014-2015","title":"Multiple Comparison Procedures","type":"article-journal","volume":"312"},"uris":["http://www.mendeley.com/documents/?uuid=88798256-9a62-426a-8921-e07bfc01ee5c"]}],"mendeley":{"formattedCitation":"(Hochberg &amp; Tamhane, 1987)","plainTextFormattedCitation":"(Hochberg &amp; Tamhane, 1987)","previouslyFormattedCitation":"(Hochberg &amp; Tamhane, 1987)"},"properties":{"noteIndex":0},"schema":"https://github.com/citation-style-language/schema/raw/master/csl-citation.json"}</w:instrText>
      </w:r>
      <w:r w:rsidRPr="00300AEC">
        <w:rPr>
          <w:noProof/>
          <w:color w:val="FF0000"/>
        </w:rPr>
        <w:fldChar w:fldCharType="separate"/>
      </w:r>
      <w:r w:rsidRPr="00300AEC">
        <w:rPr>
          <w:noProof/>
          <w:color w:val="FF0000"/>
        </w:rPr>
        <w:t>(Hochberg &amp; Tamhane, 1987)</w:t>
      </w:r>
      <w:r w:rsidRPr="00300AEC">
        <w:rPr>
          <w:noProof/>
          <w:color w:val="FF0000"/>
        </w:rPr>
        <w:fldChar w:fldCharType="end"/>
      </w:r>
      <w:r w:rsidRPr="00300AEC">
        <w:rPr>
          <w:color w:val="FF0000"/>
          <w:lang w:val="en-US"/>
        </w:rPr>
        <w:t xml:space="preserve">, </w:t>
      </w:r>
      <w:r w:rsidR="004009BF" w:rsidRPr="004009BF">
        <w:rPr>
          <w:color w:val="FF0000"/>
          <w:lang w:val="en-US"/>
        </w:rPr>
        <w:t>but these are known to be conservative</w:t>
      </w:r>
      <w:r w:rsidRPr="00300AEC">
        <w:rPr>
          <w:color w:val="FF0000"/>
          <w:lang w:val="en-US"/>
        </w:rPr>
        <w:t xml:space="preserve"> </w:t>
      </w:r>
      <w:r w:rsidR="005C3469" w:rsidRPr="005D4F76">
        <w:rPr>
          <w:rFonts w:eastAsiaTheme="minorHAnsi"/>
          <w:color w:val="auto"/>
        </w:rPr>
        <w:t xml:space="preserve">and furthermore, the assumption of independence is not justified </w:t>
      </w:r>
      <w:r w:rsidR="000F4BE7" w:rsidRPr="005D4F76">
        <w:rPr>
          <w:rFonts w:eastAsiaTheme="minorHAnsi"/>
          <w:color w:val="auto"/>
        </w:rPr>
        <w:t>when the statistical tests are applied repeatedly to accumulating data</w:t>
      </w:r>
      <w:r w:rsidR="00B14143" w:rsidRPr="005D4F76">
        <w:rPr>
          <w:noProof/>
          <w:color w:val="auto"/>
        </w:rPr>
        <w:t>.</w:t>
      </w:r>
      <w:r w:rsidR="00A31896" w:rsidRPr="005D4F76">
        <w:rPr>
          <w:noProof/>
          <w:color w:val="auto"/>
        </w:rPr>
        <w:t xml:space="preserve"> </w:t>
      </w:r>
      <w:r w:rsidR="002E2C4C" w:rsidRPr="005D4F76">
        <w:rPr>
          <w:color w:val="auto"/>
        </w:rPr>
        <w:t>These corrections thus</w:t>
      </w:r>
      <w:r w:rsidR="004F2F49" w:rsidRPr="005D4F76">
        <w:rPr>
          <w:color w:val="auto"/>
        </w:rPr>
        <w:t xml:space="preserve"> </w:t>
      </w:r>
      <w:r w:rsidR="007A2EB4" w:rsidRPr="005D4F76">
        <w:rPr>
          <w:rStyle w:val="Estilo7Char"/>
          <w:color w:val="auto"/>
        </w:rPr>
        <w:t>tend to reduce test sensitivity and</w:t>
      </w:r>
      <w:r w:rsidR="00181031" w:rsidRPr="005D4F76">
        <w:rPr>
          <w:rStyle w:val="Estilo7Char"/>
          <w:color w:val="auto"/>
        </w:rPr>
        <w:t>/</w:t>
      </w:r>
      <w:r w:rsidR="006C4F31" w:rsidRPr="005D4F76">
        <w:rPr>
          <w:rStyle w:val="Estilo7Char"/>
          <w:color w:val="auto"/>
        </w:rPr>
        <w:t>or</w:t>
      </w:r>
      <w:r w:rsidR="007A2EB4" w:rsidRPr="005D4F76">
        <w:rPr>
          <w:rStyle w:val="Estilo7Char"/>
          <w:color w:val="auto"/>
        </w:rPr>
        <w:t xml:space="preserve"> increase exam time</w:t>
      </w:r>
      <w:r w:rsidR="007A2EB4" w:rsidRPr="005D4F76" w:rsidDel="007A2EB4">
        <w:rPr>
          <w:rStyle w:val="Estilo7Char"/>
          <w:color w:val="auto"/>
        </w:rPr>
        <w:t xml:space="preserve"> </w:t>
      </w:r>
      <w:r w:rsidR="007A2EB4" w:rsidRPr="005D4F76">
        <w:rPr>
          <w:rStyle w:val="Estilo7Char"/>
          <w:color w:val="auto"/>
        </w:rPr>
        <w:fldChar w:fldCharType="begin" w:fldLock="1"/>
      </w:r>
      <w:r w:rsidR="007A6029" w:rsidRPr="005D4F76">
        <w:rPr>
          <w:rStyle w:val="Estilo7Char"/>
          <w:color w:val="auto"/>
        </w:rPr>
        <w:instrText>ADDIN CSL_CITATION {"citationItems":[{"id":"ITEM-1","itemData":{"DOI":"10.1080/14992020400029228","ISBN":"1499202040","ISSN":"14992027","PMID":"15913159","abstract":"Sequential application of a statistical test is usually applied in an automated auditory response detection algorithm. The sequential test strategy is very time-efficient but increases the probability of a false rejection of the null-hypothesis. For this reason, it is necessary to correct the critical test value. However, the well-known Bonferroni correction leads to an over-correction when dealing with dependent or partly dependent data. The objective of the study reported here was to develop a method to determine the critical test value for the sequential testing of dependent data. Extensive Monte Carlo simulations were used to develop this method. The simulation results were reviewed and the benefit of the suggested method, in comparison to the Bonferroni correction, was shown using a large sample of real amplitude modulation following response data. The detection rate determined for these data and the ROC curve demonstrate the advantage of using the method suggested here.","author":[{"dropping-particle":"","family":"Stürzebecher","given":"Ekkehard","non-dropping-particle":"","parse-names":false,"suffix":""},{"dropping-particle":"","family":"Cebulla","given":"Mario","non-dropping-particle":"","parse-names":false,"suffix":""},{"dropping-particle":"","family":"Elberling","given":"Claus","non-dropping-particle":"","parse-names":false,"suffix":""}],"container-title":"International Journal of Audiology","id":"ITEM-1","issue":"2","issued":{"date-parts":[["2005"]]},"page":"110-117","title":"Automated auditory response detection: Statistical problems with repeated testing","type":"article-journal","volume":"44"},"uris":["http://www.mendeley.com/documents/?uuid=39ba6a2e-e18b-4500-bc79-a36cc78e0df0"]}],"mendeley":{"formattedCitation":"(Stürzebecher et al, 2005)","plainTextFormattedCitation":"(Stürzebecher et al, 2005)","previouslyFormattedCitation":"(Stürzebecher et al, 2005)"},"properties":{"noteIndex":0},"schema":"https://github.com/citation-style-language/schema/raw/master/csl-citation.json"}</w:instrText>
      </w:r>
      <w:r w:rsidR="007A2EB4" w:rsidRPr="005D4F76">
        <w:rPr>
          <w:rStyle w:val="Estilo7Char"/>
          <w:color w:val="auto"/>
        </w:rPr>
        <w:fldChar w:fldCharType="separate"/>
      </w:r>
      <w:r w:rsidR="00A44687" w:rsidRPr="005D4F76">
        <w:rPr>
          <w:rStyle w:val="Estilo7Char"/>
          <w:noProof/>
          <w:color w:val="auto"/>
          <w:lang w:val="en-US"/>
        </w:rPr>
        <w:t>(Stürzebecher et al, 2005)</w:t>
      </w:r>
      <w:r w:rsidR="007A2EB4" w:rsidRPr="005D4F76">
        <w:rPr>
          <w:rStyle w:val="Estilo7Char"/>
          <w:color w:val="auto"/>
        </w:rPr>
        <w:fldChar w:fldCharType="end"/>
      </w:r>
      <w:r w:rsidR="00A44687" w:rsidRPr="005D4F76">
        <w:rPr>
          <w:rStyle w:val="Estilo7Char"/>
          <w:color w:val="auto"/>
        </w:rPr>
        <w:t>.</w:t>
      </w:r>
      <w:r w:rsidR="00F12E46" w:rsidRPr="005D4F76">
        <w:rPr>
          <w:color w:val="auto"/>
          <w:lang w:val="en-US"/>
        </w:rPr>
        <w:t xml:space="preserve"> </w:t>
      </w:r>
      <w:r w:rsidR="001F3540" w:rsidRPr="005D4F76">
        <w:rPr>
          <w:color w:val="auto"/>
          <w:lang w:val="en-US"/>
        </w:rPr>
        <w:t xml:space="preserve">To avoid the </w:t>
      </w:r>
      <w:r w:rsidR="0047400A" w:rsidRPr="005D4F76">
        <w:rPr>
          <w:rStyle w:val="Estilo6Char"/>
          <w:color w:val="auto"/>
          <w:lang w:val="en-US"/>
        </w:rPr>
        <w:t>conservative correction</w:t>
      </w:r>
      <w:r w:rsidR="009B7E43" w:rsidRPr="005D4F76">
        <w:rPr>
          <w:color w:val="auto"/>
          <w:lang w:val="en-US"/>
        </w:rPr>
        <w:t xml:space="preserve"> </w:t>
      </w:r>
      <w:r w:rsidR="0047400A" w:rsidRPr="005D4F76">
        <w:rPr>
          <w:color w:val="auto"/>
          <w:lang w:val="en-US"/>
        </w:rPr>
        <w:t xml:space="preserve">associated with these </w:t>
      </w:r>
      <w:r w:rsidR="009F6B75" w:rsidRPr="005D4F76">
        <w:rPr>
          <w:rStyle w:val="Estilo6Char"/>
          <w:color w:val="auto"/>
          <w:lang w:val="en-US"/>
        </w:rPr>
        <w:t>methods</w:t>
      </w:r>
      <w:r w:rsidR="009F34FA" w:rsidRPr="005D4F76">
        <w:rPr>
          <w:rStyle w:val="Estilo6Char"/>
          <w:color w:val="auto"/>
          <w:lang w:val="en-US"/>
        </w:rPr>
        <w:t>,</w:t>
      </w:r>
      <w:r w:rsidR="001F3540" w:rsidRPr="005D4F76">
        <w:rPr>
          <w:noProof/>
          <w:color w:val="auto"/>
          <w:lang w:val="en-US"/>
        </w:rPr>
        <w:t xml:space="preserve"> </w:t>
      </w:r>
      <w:r w:rsidR="005C3469" w:rsidRPr="005D4F76">
        <w:rPr>
          <w:noProof/>
          <w:color w:val="auto"/>
          <w:lang w:val="en-US"/>
        </w:rPr>
        <w:t>two different approaches have been proposed in the literature on AEP detection:</w:t>
      </w:r>
      <w:r w:rsidR="001F3540" w:rsidRPr="005D4F76">
        <w:rPr>
          <w:noProof/>
          <w:color w:val="auto"/>
          <w:lang w:val="en-US"/>
        </w:rPr>
        <w:t xml:space="preserve"> 1)</w:t>
      </w:r>
      <w:r w:rsidR="001F3540" w:rsidRPr="005D4F76">
        <w:rPr>
          <w:color w:val="auto"/>
          <w:lang w:val="en-US"/>
        </w:rPr>
        <w:t xml:space="preserve"> A</w:t>
      </w:r>
      <w:r w:rsidR="0047400A" w:rsidRPr="005D4F76">
        <w:rPr>
          <w:rStyle w:val="Estilo7Char"/>
          <w:color w:val="auto"/>
          <w:lang w:val="en-US"/>
        </w:rPr>
        <w:t xml:space="preserve">n adjusted </w:t>
      </w:r>
      <w:r w:rsidR="001F3540" w:rsidRPr="005D4F76">
        <w:rPr>
          <w:noProof/>
          <w:color w:val="auto"/>
          <w:lang w:val="en-US"/>
        </w:rPr>
        <w:t xml:space="preserve">critical value </w:t>
      </w:r>
      <w:r w:rsidR="0047400A" w:rsidRPr="005D4F76">
        <w:rPr>
          <w:rStyle w:val="Estilo7Char"/>
          <w:color w:val="auto"/>
          <w:lang w:val="en-US"/>
        </w:rPr>
        <w:t xml:space="preserve">for rejecting the null hypothesis </w:t>
      </w:r>
      <w:r w:rsidR="001F3540" w:rsidRPr="005D4F76">
        <w:rPr>
          <w:rStyle w:val="Estilo7Char"/>
          <w:color w:val="auto"/>
          <w:lang w:val="en-US"/>
        </w:rPr>
        <w:t>is</w:t>
      </w:r>
      <w:r w:rsidR="001F3540" w:rsidRPr="005D4F76">
        <w:rPr>
          <w:noProof/>
          <w:color w:val="auto"/>
          <w:lang w:val="en-US"/>
        </w:rPr>
        <w:t xml:space="preserve"> </w:t>
      </w:r>
      <w:r w:rsidR="0047400A" w:rsidRPr="005D4F76">
        <w:rPr>
          <w:rStyle w:val="Estilo7Char"/>
          <w:color w:val="auto"/>
          <w:lang w:val="en-US"/>
        </w:rPr>
        <w:t>obtained</w:t>
      </w:r>
      <w:r w:rsidR="0047400A" w:rsidRPr="005D4F76">
        <w:rPr>
          <w:noProof/>
          <w:color w:val="auto"/>
          <w:lang w:val="en-US"/>
        </w:rPr>
        <w:t xml:space="preserve"> </w:t>
      </w:r>
      <w:r w:rsidR="001F3540" w:rsidRPr="005D4F76">
        <w:rPr>
          <w:noProof/>
          <w:color w:val="auto"/>
          <w:lang w:val="en-US"/>
        </w:rPr>
        <w:t xml:space="preserve">for </w:t>
      </w:r>
      <w:r w:rsidR="0047400A" w:rsidRPr="005D4F76">
        <w:rPr>
          <w:rStyle w:val="Estilo7Char"/>
          <w:color w:val="auto"/>
          <w:lang w:val="en-US"/>
        </w:rPr>
        <w:t>the</w:t>
      </w:r>
      <w:r w:rsidR="0047400A" w:rsidRPr="005D4F76">
        <w:rPr>
          <w:noProof/>
          <w:color w:val="auto"/>
          <w:lang w:val="en-US"/>
        </w:rPr>
        <w:t xml:space="preserve"> </w:t>
      </w:r>
      <w:r w:rsidR="0047400A" w:rsidRPr="005D4F76">
        <w:rPr>
          <w:rStyle w:val="Estilo7Char"/>
          <w:color w:val="auto"/>
          <w:lang w:val="en-US"/>
        </w:rPr>
        <w:t>sequentially applied</w:t>
      </w:r>
      <w:r w:rsidR="0047400A" w:rsidRPr="005D4F76">
        <w:rPr>
          <w:noProof/>
          <w:color w:val="auto"/>
          <w:lang w:val="en-US"/>
        </w:rPr>
        <w:t xml:space="preserve"> </w:t>
      </w:r>
      <w:r w:rsidR="001F3540" w:rsidRPr="005D4F76">
        <w:rPr>
          <w:noProof/>
          <w:color w:val="auto"/>
          <w:lang w:val="en-US"/>
        </w:rPr>
        <w:t>ORD</w:t>
      </w:r>
      <w:r w:rsidR="00AD79B5" w:rsidRPr="005D4F76">
        <w:rPr>
          <w:noProof/>
          <w:color w:val="auto"/>
          <w:lang w:val="en-US"/>
        </w:rPr>
        <w:t xml:space="preserve"> </w:t>
      </w:r>
      <w:r w:rsidR="00DD5908" w:rsidRPr="005D4F76">
        <w:rPr>
          <w:rStyle w:val="Estilo6Char"/>
          <w:color w:val="auto"/>
        </w:rPr>
        <w:fldChar w:fldCharType="begin" w:fldLock="1"/>
      </w:r>
      <w:r w:rsidR="00723504" w:rsidRPr="005D4F76">
        <w:rPr>
          <w:rStyle w:val="Estilo6Char"/>
          <w:color w:val="auto"/>
          <w:lang w:val="en-US"/>
        </w:rPr>
        <w:instrText>ADDIN CSL_CITATION {"citationItems":[{"id":"ITEM-1","itemData":{"DOI":"10.1080/14992020400029228","ISBN":"1499202040","ISSN":"14992027","PMID":"15913159","abstract":"Sequential application of a statistical test is usually applied in an automated auditory response detection algorithm. The sequential test strategy is very time-efficient but increases the probability of a false rejection of the null-hypothesis. For this reason, it is necessary to correct the critical test value. However, the well-known Bonferroni correction leads to an over-correction when dealing with dependent or partly dependent data. The objective of the study reported here was to develop a method to determine the critical test value for the sequential testing of dependent data. Extensive Monte Carlo simulations were used to develop this method. The simulation results were reviewed and the benefit of the suggested method, in comparison to the Bonferroni correction, was shown using a large sample of real amplitude modulation following response data. The detection rate determined for these data and the ROC curve demonstrate the advantage of using the method suggested here.","author":[{"dropping-particle":"","family":"Stürzebecher","given":"Ekkehard","non-dropping-particle":"","parse-names":false,"suffix":""},{"dropping-particle":"","family":"Cebulla","given":"Mario","non-dropping-particle":"","parse-names":false,"suffix":""},{"dropping-particle":"","family":"Elberling","given":"Claus","non-dropping-particle":"","parse-names":false,"suffix":""}],"container-title":"International Journal of Audiology","id":"ITEM-1","issue":"2","issued":{"date-parts":[["2005"]]},"page":"110-117","title":"Automated auditory response detection: Statistical problems with repeated testing","type":"article-journal","volume":"44"},"uris":["http://www.mendeley.com/documents/?uuid=39ba6a2e-e18b-4500-bc79-a36cc78e0df0"]},{"id":"ITEM-2","itemData":{"DOI":"10.1109/tbme.2019.2919696","ISSN":"0018-9294","author":[{"dropping-particle":"","family":"Chesnaye","given":"Michael Alexander","non-dropping-particle":"","parse-names":false,"suffix":""},{"dropping-particle":"","family":"Bell","given":"Steven","non-dropping-particle":"","parse-names":false,"suffix":""},{"dropping-particle":"","family":"Harte","given":"James Michael","non-dropping-particle":"","parse-names":false,"suffix":""},{"dropping-particle":"","family":"Simpson","given":"David Martin","non-dropping-particle":"","parse-names":false,"suffix":""}],"container-title":"IEEE Transactions on Biomedical Engineering","id":"ITEM-2","issue":"c","issued":{"date-parts":[["2019"]]},"page":"1-1","title":"The Convolutional Group Sequential Test: reducing test time for evoked potentials","type":"article-journal","volume":"9294"},"uris":["http://www.mendeley.com/documents/?uuid=34b73dd1-8063-4cf0-8f7d-0065f0388050"]}],"mendeley":{"formattedCitation":"(Stürzebecher et al, 2005; Chesnaye et al, 2019a)","plainTextFormattedCitation":"(Stürzebecher et al, 2005; Chesnaye et al, 2019a)","previouslyFormattedCitation":"(Stürzebecher et al, 2005; Chesnaye et al, 2019a)"},"properties":{"noteIndex":0},"schema":"https://github.com/citation-style-language/schema/raw/master/csl-citation.json"}</w:instrText>
      </w:r>
      <w:r w:rsidR="00DD5908" w:rsidRPr="005D4F76">
        <w:rPr>
          <w:rStyle w:val="Estilo6Char"/>
          <w:color w:val="auto"/>
        </w:rPr>
        <w:fldChar w:fldCharType="separate"/>
      </w:r>
      <w:r w:rsidR="008C6F47" w:rsidRPr="005D4F76">
        <w:rPr>
          <w:rStyle w:val="Estilo6Char"/>
          <w:noProof/>
          <w:color w:val="auto"/>
        </w:rPr>
        <w:t>(Stürzebecher et al, 2005; Chesnaye et al, 2019a)</w:t>
      </w:r>
      <w:r w:rsidR="00DD5908" w:rsidRPr="005D4F76">
        <w:rPr>
          <w:rStyle w:val="Estilo6Char"/>
          <w:color w:val="auto"/>
        </w:rPr>
        <w:fldChar w:fldCharType="end"/>
      </w:r>
      <w:r w:rsidR="0047400A" w:rsidRPr="005D4F76">
        <w:rPr>
          <w:rStyle w:val="Estilo7Char"/>
          <w:color w:val="auto"/>
        </w:rPr>
        <w:t>, and</w:t>
      </w:r>
      <w:r w:rsidR="0047400A" w:rsidRPr="005D4F76">
        <w:rPr>
          <w:noProof/>
          <w:color w:val="auto"/>
        </w:rPr>
        <w:t xml:space="preserve"> </w:t>
      </w:r>
      <w:r w:rsidR="001F3540" w:rsidRPr="005D4F76">
        <w:rPr>
          <w:noProof/>
          <w:color w:val="auto"/>
        </w:rPr>
        <w:t xml:space="preserve">2) The </w:t>
      </w:r>
      <w:r w:rsidR="001F3540" w:rsidRPr="005D4F76">
        <w:rPr>
          <w:color w:val="auto"/>
        </w:rPr>
        <w:t xml:space="preserve">presence of response is </w:t>
      </w:r>
      <w:r w:rsidR="0047400A" w:rsidRPr="005D4F76">
        <w:rPr>
          <w:rStyle w:val="Estilo7Char"/>
          <w:color w:val="auto"/>
        </w:rPr>
        <w:t>only</w:t>
      </w:r>
      <w:r w:rsidR="0047400A" w:rsidRPr="005D4F76">
        <w:rPr>
          <w:color w:val="auto"/>
        </w:rPr>
        <w:t xml:space="preserve"> </w:t>
      </w:r>
      <w:r w:rsidR="002D10F7" w:rsidRPr="005D4F76">
        <w:rPr>
          <w:color w:val="auto"/>
        </w:rPr>
        <w:t>inferred</w:t>
      </w:r>
      <w:r w:rsidR="001F3540" w:rsidRPr="005D4F76">
        <w:rPr>
          <w:color w:val="auto"/>
        </w:rPr>
        <w:t xml:space="preserve"> when </w:t>
      </w:r>
      <w:r w:rsidR="00B779DA" w:rsidRPr="005D4F76">
        <w:rPr>
          <w:rStyle w:val="Estilo6Char"/>
          <w:color w:val="auto"/>
        </w:rPr>
        <w:t>the</w:t>
      </w:r>
      <w:r w:rsidR="001F3540" w:rsidRPr="005D4F76">
        <w:rPr>
          <w:rStyle w:val="Estilo6Char"/>
          <w:color w:val="auto"/>
        </w:rPr>
        <w:t xml:space="preserve"> </w:t>
      </w:r>
      <w:r w:rsidR="00B779DA" w:rsidRPr="005D4F76">
        <w:rPr>
          <w:rStyle w:val="Estilo6Char"/>
          <w:color w:val="auto"/>
        </w:rPr>
        <w:t xml:space="preserve">ORD test remains significant for a </w:t>
      </w:r>
      <w:r w:rsidR="001F3540" w:rsidRPr="005D4F76">
        <w:rPr>
          <w:rStyle w:val="Estilo6Char"/>
          <w:color w:val="auto"/>
        </w:rPr>
        <w:t>predefined number of consecutive detection</w:t>
      </w:r>
      <w:r w:rsidR="00BE2E9E" w:rsidRPr="005D4F76">
        <w:rPr>
          <w:rStyle w:val="Estilo6Char"/>
          <w:color w:val="auto"/>
        </w:rPr>
        <w:t>s</w:t>
      </w:r>
      <w:r w:rsidR="001F3540" w:rsidRPr="005D4F76">
        <w:rPr>
          <w:rStyle w:val="Estilo6Char"/>
          <w:color w:val="auto"/>
        </w:rPr>
        <w:t xml:space="preserve"> (</w:t>
      </w:r>
      <w:r w:rsidR="00525384" w:rsidRPr="005D4F76">
        <w:rPr>
          <w:rStyle w:val="Estilo6Char"/>
          <w:color w:val="auto"/>
        </w:rPr>
        <w:t>NCD</w:t>
      </w:r>
      <w:r w:rsidR="001F3540" w:rsidRPr="005D4F76">
        <w:rPr>
          <w:rStyle w:val="Estilo6Char"/>
          <w:color w:val="auto"/>
        </w:rPr>
        <w:t>)</w:t>
      </w:r>
      <w:r w:rsidR="00D45DA5" w:rsidRPr="005D4F76">
        <w:rPr>
          <w:rStyle w:val="Estilo6Char"/>
          <w:color w:val="auto"/>
        </w:rPr>
        <w:t xml:space="preserve">  </w:t>
      </w:r>
      <w:r w:rsidR="00D45DA5" w:rsidRPr="005D4F76">
        <w:rPr>
          <w:rStyle w:val="Estilo6Char"/>
          <w:color w:val="auto"/>
        </w:rPr>
        <w:fldChar w:fldCharType="begin" w:fldLock="1"/>
      </w:r>
      <w:r w:rsidR="00925EC1" w:rsidRPr="005D4F76">
        <w:rPr>
          <w:rStyle w:val="Estilo6Char"/>
          <w:color w:val="auto"/>
        </w:rPr>
        <w:instrText>ADDIN CSL_CITATION {"citationItems":[{"id":"ITEM-1","itemData":{"DOI":"10.1097/AUD.0b013e318174f051","ISBN":"1538-4667","ISSN":"0196-0202","PMID":"18469712","abstract":"OBJECTIVES: The purpose of this study was to evaluate the risks of uncontrolled use of an objective detection criterion in recording auditory steady-state responses (ASSRs). The influence of decisions such as when to accept a response and stop the recording was assessed by analyzing the number of false- and true-detected responses. DESIGN: A large sample of 500 multiple-stimulus ASSR recordings of normal-hearing and hearing-impaired adults and babies was processed offline. Three types of detection paradigms were evaluated. A first type had a fixed recording length with significance testing after the last sweep. A second type allowed a variable recording length and implied sequential application of the statistical decision criterion. The recording was stopped after significance was reached for y consecutive sweeps. The third type was analogous to the second, with the additional requirement of a minimum of eight recorded sweeps. Furthermore, the effect of significance level and averaging procedure were assessed. Error rates were calculated for the different detection paradigms at eight control frequencies. At the signal frequencies, detection rates and recording times were determined, keeping the error rates fixed. Moreover, ASSR thresholds were compared for a selection of detection paradigms. RESULTS: When a variable recording length was allowed and a significance level of p = 0.05 was applied, the error rate increased to unacceptable levels because of the effect of repeated testing. The error rate decreased as the required number of consecutive significant sweeps increased and approximated 5% only when eight consecutive significant sweeps were required (with a maximum of 32 recorded sweeps). With an error rate of 5%, the highest detection rate was associated with a fixed recording length of 32 sweeps combined with weighted averaging. A substantial decrease in detection rate was noted when less than 24 sweeps were recorded per intensity. All paradigms with a variable recording length had rather comparable detection rates and recording times. With an error rate of only 1%, small responses could not be distinguished from the noise. The reduction in recording time using a variable instead of a fixed recording length was very limited when a conventional multiple-stimulus approach was used. Test duration would be reduced considerably when the test set-up would allow an independent presentation and recording of the eight signals and responses. Differences in o…","author":[{"dropping-particle":"","family":"Luts","given":"Heleen","non-dropping-particle":"","parse-names":false,"suffix":""},{"dropping-particle":"","family":"Dun","given":"Bram","non-dropping-particle":"Van","parse-names":false,"suffix":""},{"dropping-particle":"","family":"Alaerts","given":"Jane","non-dropping-particle":"","parse-names":false,"suffix":""},{"dropping-particle":"","family":"Wouters","given":"Jan","non-dropping-particle":"","parse-names":false,"suffix":""}],"container-title":"Ear and hearing","id":"ITEM-1","issue":"4","issued":{"date-parts":[["2008"]]},"page":"638-650","title":"The influence of the detection paradigm in recording auditory steady-state responses.","type":"article-journal","volume":"29"},"uris":["http://www.mendeley.com/documents/?uuid=62a4dbde-7bec-4151-bce3-e94144ebac71"]}],"mendeley":{"formattedCitation":"(Luts et al, 2008)","plainTextFormattedCitation":"(Luts et al, 2008)","previouslyFormattedCitation":"(Luts et al, 2008)"},"properties":{"noteIndex":0},"schema":"https://github.com/citation-style-language/schema/raw/master/csl-citation.json"}</w:instrText>
      </w:r>
      <w:r w:rsidR="00D45DA5" w:rsidRPr="005D4F76">
        <w:rPr>
          <w:rStyle w:val="Estilo6Char"/>
          <w:color w:val="auto"/>
        </w:rPr>
        <w:fldChar w:fldCharType="separate"/>
      </w:r>
      <w:r w:rsidR="00D45DA5" w:rsidRPr="005D4F76">
        <w:rPr>
          <w:rStyle w:val="Estilo6Char"/>
          <w:noProof/>
          <w:color w:val="auto"/>
        </w:rPr>
        <w:t>(Luts et al, 2008)</w:t>
      </w:r>
      <w:r w:rsidR="00D45DA5" w:rsidRPr="005D4F76">
        <w:rPr>
          <w:rStyle w:val="Estilo6Char"/>
          <w:color w:val="auto"/>
        </w:rPr>
        <w:fldChar w:fldCharType="end"/>
      </w:r>
      <w:r w:rsidR="00446160" w:rsidRPr="005D4F76">
        <w:rPr>
          <w:color w:val="auto"/>
        </w:rPr>
        <w:t>.</w:t>
      </w:r>
      <w:r w:rsidR="00DA2E1C" w:rsidRPr="005D4F76">
        <w:rPr>
          <w:color w:val="auto"/>
        </w:rPr>
        <w:t xml:space="preserve"> </w:t>
      </w:r>
    </w:p>
    <w:p w14:paraId="5A08F4FE" w14:textId="1640C7D9" w:rsidR="00393E1F" w:rsidRPr="005D4F76" w:rsidRDefault="004C297F" w:rsidP="00393E1F">
      <w:pPr>
        <w:pStyle w:val="Newparagraph"/>
        <w:rPr>
          <w:rStyle w:val="Estilo3Char"/>
          <w:color w:val="auto"/>
        </w:rPr>
      </w:pPr>
      <w:r w:rsidRPr="005D4F76">
        <w:rPr>
          <w:color w:val="auto"/>
          <w:lang w:val="en-US"/>
        </w:rPr>
        <w:t xml:space="preserve">With respect to the first method, </w:t>
      </w:r>
      <w:r w:rsidRPr="005D4F76">
        <w:rPr>
          <w:noProof/>
          <w:color w:val="auto"/>
          <w:lang w:val="en-US"/>
        </w:rPr>
        <w:t>Stürzebecher et al. (2005)</w:t>
      </w:r>
      <w:r w:rsidRPr="005D4F76">
        <w:rPr>
          <w:rStyle w:val="Estilo7Char"/>
          <w:color w:val="auto"/>
          <w:lang w:val="en-US"/>
        </w:rPr>
        <w:t xml:space="preserve"> used </w:t>
      </w:r>
      <w:r w:rsidRPr="005D4F76">
        <w:rPr>
          <w:noProof/>
          <w:color w:val="auto"/>
          <w:lang w:val="en-US"/>
        </w:rPr>
        <w:t xml:space="preserve">extensive Monte Carlo simulations </w:t>
      </w:r>
      <w:r w:rsidRPr="005D4F76">
        <w:rPr>
          <w:rStyle w:val="Estilo6Char"/>
          <w:rFonts w:eastAsiaTheme="minorHAnsi"/>
          <w:color w:val="auto"/>
        </w:rPr>
        <w:t>to find a critical value (in their case for the Rayleigh test) to be used throughout the sequential detection strategy, such that the overall FP rate would equal α at the end of the sequential test session</w:t>
      </w:r>
      <w:r w:rsidRPr="005D4F76">
        <w:rPr>
          <w:rStyle w:val="Estilo6Char"/>
          <w:color w:val="auto"/>
        </w:rPr>
        <w:t xml:space="preserve">. In </w:t>
      </w:r>
      <w:r w:rsidRPr="005D4F76">
        <w:rPr>
          <w:rStyle w:val="Estilo6Char"/>
          <w:color w:val="auto"/>
        </w:rPr>
        <w:fldChar w:fldCharType="begin" w:fldLock="1"/>
      </w:r>
      <w:r w:rsidR="00723504" w:rsidRPr="005D4F76">
        <w:rPr>
          <w:rStyle w:val="Estilo6Char"/>
          <w:color w:val="auto"/>
        </w:rPr>
        <w:instrText>ADDIN CSL_CITATION {"citationItems":[{"id":"ITEM-1","itemData":{"DOI":"10.1109/tbme.2019.2919696","ISSN":"0018-9294","author":[{"dropping-particle":"","family":"Chesnaye","given":"Michael Alexander","non-dropping-particle":"","parse-names":false,"suffix":""},{"dropping-particle":"","family":"Bell","given":"Steven","non-dropping-particle":"","parse-names":false,"suffix":""},{"dropping-particle":"","family":"Harte","given":"James Michael","non-dropping-particle":"","parse-names":false,"suffix":""},{"dropping-particle":"","family":"Simpson","given":"David Martin","non-dropping-particle":"","parse-names":false,"suffix":""}],"container-title":"IEEE Transactions on Biomedical Engineering","id":"ITEM-1","issue":"c","issued":{"date-parts":[["2019"]]},"page":"1-1","title":"The Convolutional Group Sequential Test: reducing test time for evoked potentials","type":"article-journal","volume":"9294"},"uris":["http://www.mendeley.com/documents/?uuid=34b73dd1-8063-4cf0-8f7d-0065f0388050"]}],"mendeley":{"formattedCitation":"(Chesnaye et al, 2019a)","plainTextFormattedCitation":"(Chesnaye et al, 2019a)","previouslyFormattedCitation":"(Chesnaye et al, 2019a)"},"properties":{"noteIndex":0},"schema":"https://github.com/citation-style-language/schema/raw/master/csl-citation.json"}</w:instrText>
      </w:r>
      <w:r w:rsidRPr="005D4F76">
        <w:rPr>
          <w:rStyle w:val="Estilo6Char"/>
          <w:color w:val="auto"/>
        </w:rPr>
        <w:fldChar w:fldCharType="separate"/>
      </w:r>
      <w:r w:rsidR="008C6F47" w:rsidRPr="005D4F76">
        <w:rPr>
          <w:rStyle w:val="Estilo6Char"/>
          <w:noProof/>
          <w:color w:val="auto"/>
        </w:rPr>
        <w:t>(Chesnaye et al, 2019a)</w:t>
      </w:r>
      <w:r w:rsidRPr="005D4F76">
        <w:rPr>
          <w:rStyle w:val="Estilo6Char"/>
          <w:color w:val="auto"/>
        </w:rPr>
        <w:fldChar w:fldCharType="end"/>
      </w:r>
      <w:r w:rsidRPr="005D4F76">
        <w:rPr>
          <w:rStyle w:val="Estilo6Char"/>
          <w:color w:val="auto"/>
        </w:rPr>
        <w:t>, critical decision boundaries are calculated by combining the p-values obtained from applying the ORD methods to sequentially acquired groups of epochs</w:t>
      </w:r>
      <w:r w:rsidR="005E7EC1" w:rsidRPr="005D4F76">
        <w:rPr>
          <w:rStyle w:val="Estilo6Char"/>
          <w:color w:val="auto"/>
        </w:rPr>
        <w:t>, which makes this method applicable to any ORD method that can provide an accurate p-value</w:t>
      </w:r>
      <w:r w:rsidR="000A61E4" w:rsidRPr="005D4F76">
        <w:rPr>
          <w:rStyle w:val="Estilo6Char"/>
          <w:color w:val="auto"/>
        </w:rPr>
        <w:t>, and thus more flexible</w:t>
      </w:r>
      <w:r w:rsidR="00F83DEC" w:rsidRPr="005D4F76">
        <w:rPr>
          <w:rStyle w:val="Estilo6Char"/>
          <w:color w:val="auto"/>
        </w:rPr>
        <w:t>.</w:t>
      </w:r>
      <w:r w:rsidR="00C90864" w:rsidRPr="005D4F76">
        <w:rPr>
          <w:rStyle w:val="Estilo6Char"/>
          <w:color w:val="auto"/>
        </w:rPr>
        <w:t xml:space="preserve"> </w:t>
      </w:r>
    </w:p>
    <w:p w14:paraId="24AB93BC" w14:textId="77777777" w:rsidR="001F3540" w:rsidRPr="005D4F76" w:rsidRDefault="001F3540" w:rsidP="009221B8">
      <w:pPr>
        <w:pStyle w:val="Newparagraph"/>
        <w:rPr>
          <w:rStyle w:val="Estilo7Char"/>
          <w:noProof/>
          <w:color w:val="auto"/>
        </w:rPr>
      </w:pPr>
      <w:r w:rsidRPr="005D4F76">
        <w:rPr>
          <w:noProof/>
          <w:color w:val="auto"/>
        </w:rPr>
        <w:t xml:space="preserve">The second </w:t>
      </w:r>
      <w:r w:rsidR="00352534" w:rsidRPr="005D4F76">
        <w:rPr>
          <w:noProof/>
          <w:color w:val="auto"/>
        </w:rPr>
        <w:t>approach</w:t>
      </w:r>
      <w:r w:rsidRPr="005D4F76">
        <w:rPr>
          <w:noProof/>
          <w:color w:val="auto"/>
        </w:rPr>
        <w:t>, which defines</w:t>
      </w:r>
      <w:r w:rsidRPr="005D4F76">
        <w:rPr>
          <w:color w:val="auto"/>
        </w:rPr>
        <w:t xml:space="preserve"> the presence of response when a </w:t>
      </w:r>
      <w:r w:rsidRPr="005D4F76">
        <w:rPr>
          <w:color w:val="auto"/>
        </w:rPr>
        <w:lastRenderedPageBreak/>
        <w:t xml:space="preserve">predefined </w:t>
      </w:r>
      <w:r w:rsidR="00032865" w:rsidRPr="005D4F76">
        <w:rPr>
          <w:rStyle w:val="Estilo7Char"/>
          <w:color w:val="auto"/>
        </w:rPr>
        <w:t xml:space="preserve">NCD </w:t>
      </w:r>
      <w:r w:rsidR="004A7B5A" w:rsidRPr="005D4F76">
        <w:rPr>
          <w:rStyle w:val="Estilo7Char"/>
          <w:color w:val="auto"/>
        </w:rPr>
        <w:t>occurs</w:t>
      </w:r>
      <w:r w:rsidR="003F1A12" w:rsidRPr="005D4F76">
        <w:rPr>
          <w:rStyle w:val="Estilo7Char"/>
          <w:color w:val="auto"/>
        </w:rPr>
        <w:t xml:space="preserve"> in </w:t>
      </w:r>
      <w:r w:rsidR="00E57E29" w:rsidRPr="005D4F76">
        <w:rPr>
          <w:rStyle w:val="Estilo7Char"/>
          <w:color w:val="auto"/>
        </w:rPr>
        <w:t xml:space="preserve">the </w:t>
      </w:r>
      <w:r w:rsidR="003F1A12" w:rsidRPr="005D4F76">
        <w:rPr>
          <w:rStyle w:val="Estilo7Char"/>
          <w:color w:val="auto"/>
        </w:rPr>
        <w:t>sequential test strategy</w:t>
      </w:r>
      <w:r w:rsidRPr="005D4F76">
        <w:rPr>
          <w:color w:val="auto"/>
        </w:rPr>
        <w:t xml:space="preserve">, was </w:t>
      </w:r>
      <w:r w:rsidRPr="005D4F76">
        <w:rPr>
          <w:noProof/>
          <w:color w:val="auto"/>
        </w:rPr>
        <w:t>proposed in Luts et al. (2008)</w:t>
      </w:r>
      <w:r w:rsidR="00917188" w:rsidRPr="005D4F76">
        <w:rPr>
          <w:noProof/>
          <w:color w:val="auto"/>
        </w:rPr>
        <w:t xml:space="preserve"> and</w:t>
      </w:r>
      <w:r w:rsidRPr="005D4F76">
        <w:rPr>
          <w:noProof/>
          <w:color w:val="auto"/>
        </w:rPr>
        <w:t xml:space="preserve"> </w:t>
      </w:r>
      <w:r w:rsidR="00B8231D" w:rsidRPr="005D4F76">
        <w:rPr>
          <w:rStyle w:val="Estilo7Char"/>
          <w:color w:val="auto"/>
        </w:rPr>
        <w:t>later</w:t>
      </w:r>
      <w:r w:rsidR="00B8231D" w:rsidRPr="005D4F76">
        <w:rPr>
          <w:noProof/>
          <w:color w:val="auto"/>
        </w:rPr>
        <w:t xml:space="preserve"> </w:t>
      </w:r>
      <w:r w:rsidRPr="005D4F76">
        <w:rPr>
          <w:noProof/>
          <w:color w:val="auto"/>
        </w:rPr>
        <w:t xml:space="preserve">evaluated </w:t>
      </w:r>
      <w:r w:rsidR="00B8231D" w:rsidRPr="005D4F76">
        <w:rPr>
          <w:rStyle w:val="Estilo7Char"/>
          <w:color w:val="auto"/>
        </w:rPr>
        <w:t>for</w:t>
      </w:r>
      <w:r w:rsidR="00B8231D" w:rsidRPr="005D4F76">
        <w:rPr>
          <w:noProof/>
          <w:color w:val="auto"/>
        </w:rPr>
        <w:t xml:space="preserve"> </w:t>
      </w:r>
      <w:r w:rsidR="00430596" w:rsidRPr="005D4F76">
        <w:rPr>
          <w:rStyle w:val="Estilo7Char"/>
          <w:color w:val="auto"/>
        </w:rPr>
        <w:t>ASSR detection</w:t>
      </w:r>
      <w:r w:rsidRPr="005D4F76">
        <w:rPr>
          <w:noProof/>
          <w:color w:val="auto"/>
        </w:rPr>
        <w:t xml:space="preserve"> </w:t>
      </w:r>
      <w:r w:rsidRPr="005D4F76">
        <w:rPr>
          <w:noProof/>
          <w:color w:val="auto"/>
        </w:rPr>
        <w:fldChar w:fldCharType="begin" w:fldLock="1"/>
      </w:r>
      <w:r w:rsidRPr="005D4F76">
        <w:rPr>
          <w:noProof/>
          <w:color w:val="auto"/>
        </w:rPr>
        <w:instrText>ADDIN CSL_CITATION {"citationItems":[{"id":"ITEM-1","itemData":{"DOI":"10.1016/j.clinph.2010.03.008","ISBN":"1872-8952 (Electronic)\\r1388-2457 (Linking)","ISSN":"13882457","PMID":"20457007","abstract":"Objective: The present study aimed at establishing clinically efficient stopping criteria for a multiple 80-Hz auditory steady-state response (ASSR) system. Methods: In Experiment 1, data of 31 normal-hearing subjects were analyzed off-line to propose stopping rules. Consequently, ASSR recordings will be stopped when (1) all 8 responses reach significance and significance can be maintained for 8 consecutive sweeps; or (2) the mean noise levels were ???4. nV (if p-values were between 0.05 and 0.1, measurements were extended once by 8 sweeps); or (3) a maximum amount of 48 sweeps was attained; whichever occurred first. In Experiment 2, these stopping criteria were applied on 10 normal hearing and 10 hearing-impaired adults to assess the efficiency. Results: The application of these stopping rules resulted in ASSR threshold values that were comparable to other ASSR research. Furthermore, preliminary analysis of the response and noise amplitudes demonstrated slightly higher values for hearing impaired than normal-hearing subjects. Conclusions: The proposed stopping rules can be used in adults to determine accurate ASSR thresholds within a time-frame of about 1. h. Significance: The use of these a priori stopping criteria might assist the clinician in their decision to terminate ASSR recordings. ?? 2010 International Federation of Clinical Neurophysiology.","author":[{"dropping-particle":"","family":"D'haenens","given":"Wendy","non-dropping-particle":"","parse-names":false,"suffix":""},{"dropping-particle":"","family":"Vinck","given":"Bart M.","non-dropping-particle":"","parse-names":false,"suffix":""},{"dropping-particle":"","family":"Maes","given":"Leen","non-dropping-particle":"","parse-names":false,"suffix":""},{"dropping-particle":"","family":"Bockstael","given":"Annelies","non-dropping-particle":"","parse-names":false,"suffix":""},{"dropping-particle":"","family":"Keppler","given":"Hannah","non-dropping-particle":"","parse-names":false,"suffix":""},{"dropping-particle":"","family":"Philips","given":"Birgit","non-dropping-particle":"","parse-names":false,"suffix":""},{"dropping-particle":"","family":"Swinnen","given":"Freya","non-dropping-particle":"","parse-names":false,"suffix":""},{"dropping-particle":"","family":"Dhooge","given":"Ingeborg","non-dropping-particle":"","parse-names":false,"suffix":""}],"container-title":"Clinical Neurophysiology","id":"ITEM-1","issue":"8","issued":{"date-parts":[["2010"]]},"page":"1267-1278","publisher":"International Federation of Clinical Neurophysiology","title":"Determination and evaluation of clinically efficient stopping criteria for the multiple auditory steady-state response technique","type":"article-journal","volume":"121"},"uris":["http://www.mendeley.com/documents/?uuid=fe6faf25-807f-4e96-8075-28240e75af96"]},{"id":"ITEM-2","itemData":{"DOI":"10.1097/AUD.0b013e318230bba0","ISSN":"1538-4667","PMID":"21909024","abstract":"OBJECTIVES: The aim of this study was to assess the between-session repeatability of auditory steady state response (ASSR) amplitudes and to examine F ratio response detection parameters.\\n\\nDESIGN: Suprathreshold ASSRs were recorded from 20 normal-hearing and 10 hearing-impaired subjects. Amplitudes and latencies were recorded in two test sessions conducted on separate days.\\n\\nANALYSIS: The repeatability coefficients (limits of expected variation in repeat measurements) for amplitude and latency of ASSRs were calculated. The test time required for the responses to reach significance at 1%, 2%, and 5% F ratios was analyzed. The percentage false response detection rate was calculated to determine the suitability of current ASSR threshold estimation protocols for use in audiology clinics.\\n\\nRESULTS: The repeatability coefficients for the amplitude of ASSRs were 29 nV for the normal-hearing subjects and 57 nV for the hearing-impaired subjects. The repeatability coefficients for the latency of ASSR were 1.10 msec for the normal-hearing subjects and 1.19 msec for the hearing-impaired subjects. High false-positive detection rates were found for detection procedures that used variable test time (\"stop when significance reached\" methods).\\n\\nCONCLUSIONS: The results of this study showed that ASSR amplitudes are highly variable between test sessions with an average estimated variability in response amplitude of ± 40% for normal-hearing participants and ± 97% for hearing-impaired participants. This could be a possible cause of test-retest differences in ASSR threshold measurements, as it could potentially lead to thresholds that were above the EEG noise level and significant in one test session subsequently falling below the EEG noise level in the repeat test session leading to insignificant response and thus poorer ASSR threshold.","author":[{"dropping-particle":"","family":"Wilding","given":"Timothy S","non-dropping-particle":"","parse-names":false,"suffix":""},{"dropping-particle":"","family":"McKay","given":"Colette M","non-dropping-particle":"","parse-names":false,"suffix":""},{"dropping-particle":"","family":"Baker","given":"Richard J","non-dropping-particle":"","parse-names":false,"suffix":""},{"dropping-particle":"","family":"Kluk","given":"Karolina","non-dropping-particle":"","parse-names":false,"suffix":""}],"container-title":"Ear and hearing","id":"ITEM-2","issue":"2","issued":{"date-parts":[["2012"]]},"page":"267-78","title":"Auditory steady state responses in normal-hearing and hearing-impaired adults: an analysis of between-session amplitude and latency repeatability, test time, and F ratio detection paradigms.","type":"article-journal","volume":"33"},"uris":["http://www.mendeley.com/documents/?uuid=c7f609ab-35d7-4af6-8e91-6fb9b3aea04c"]}],"mendeley":{"formattedCitation":"(D’haenens et al, 2010; Wilding et al, 2012)","plainTextFormattedCitation":"(D’haenens et al, 2010; Wilding et al, 2012)","previouslyFormattedCitation":"(D’haenens et al, 2010; Wilding et al, 2012)"},"properties":{"noteIndex":0},"schema":"https://github.com/citation-style-language/schema/raw/master/csl-citation.json"}</w:instrText>
      </w:r>
      <w:r w:rsidRPr="005D4F76">
        <w:rPr>
          <w:noProof/>
          <w:color w:val="auto"/>
        </w:rPr>
        <w:fldChar w:fldCharType="separate"/>
      </w:r>
      <w:r w:rsidRPr="005D4F76">
        <w:rPr>
          <w:noProof/>
          <w:color w:val="auto"/>
        </w:rPr>
        <w:t>(D’haenens et al, 2010; Wilding et al, 2012)</w:t>
      </w:r>
      <w:r w:rsidRPr="005D4F76">
        <w:rPr>
          <w:noProof/>
          <w:color w:val="auto"/>
        </w:rPr>
        <w:fldChar w:fldCharType="end"/>
      </w:r>
      <w:r w:rsidRPr="005D4F76">
        <w:rPr>
          <w:noProof/>
          <w:color w:val="auto"/>
        </w:rPr>
        <w:t xml:space="preserve">. </w:t>
      </w:r>
      <w:r w:rsidR="00640B15" w:rsidRPr="005D4F76">
        <w:rPr>
          <w:rStyle w:val="Estilo7Char"/>
          <w:color w:val="auto"/>
        </w:rPr>
        <w:t xml:space="preserve">The results in D’haenens et al (2010) showed that the sequential test strategy </w:t>
      </w:r>
      <w:r w:rsidR="0007498B" w:rsidRPr="005D4F76">
        <w:rPr>
          <w:rStyle w:val="Estilo7Char"/>
          <w:color w:val="auto"/>
        </w:rPr>
        <w:t xml:space="preserve">using </w:t>
      </w:r>
      <w:r w:rsidR="00640B15" w:rsidRPr="005D4F76">
        <w:rPr>
          <w:rStyle w:val="Estilo7Char"/>
          <w:color w:val="auto"/>
        </w:rPr>
        <w:t>NCD</w:t>
      </w:r>
      <w:r w:rsidR="0007498B" w:rsidRPr="005D4F76">
        <w:rPr>
          <w:rStyle w:val="Estilo7Char"/>
          <w:color w:val="auto"/>
        </w:rPr>
        <w:t xml:space="preserve"> as </w:t>
      </w:r>
      <w:r w:rsidR="00E57E29" w:rsidRPr="005D4F76">
        <w:rPr>
          <w:rStyle w:val="Estilo7Char"/>
          <w:color w:val="auto"/>
        </w:rPr>
        <w:t xml:space="preserve">the </w:t>
      </w:r>
      <w:r w:rsidR="0007498B" w:rsidRPr="005D4F76">
        <w:rPr>
          <w:rStyle w:val="Estilo7Char"/>
          <w:color w:val="auto"/>
        </w:rPr>
        <w:t>stopping criteria</w:t>
      </w:r>
      <w:r w:rsidR="00640B15" w:rsidRPr="005D4F76">
        <w:rPr>
          <w:rStyle w:val="Estilo7Char"/>
          <w:color w:val="auto"/>
        </w:rPr>
        <w:t xml:space="preserve"> achieved </w:t>
      </w:r>
      <w:r w:rsidR="0007498B" w:rsidRPr="005D4F76">
        <w:rPr>
          <w:rStyle w:val="Estilo7Char"/>
          <w:color w:val="auto"/>
        </w:rPr>
        <w:t xml:space="preserve">a </w:t>
      </w:r>
      <w:r w:rsidR="00E57E29" w:rsidRPr="005D4F76">
        <w:rPr>
          <w:rStyle w:val="Estilo7Char"/>
          <w:color w:val="auto"/>
        </w:rPr>
        <w:t xml:space="preserve">mean </w:t>
      </w:r>
      <w:r w:rsidR="00640B15" w:rsidRPr="005D4F76">
        <w:rPr>
          <w:rStyle w:val="Estilo7Char"/>
          <w:color w:val="auto"/>
        </w:rPr>
        <w:t>redu</w:t>
      </w:r>
      <w:r w:rsidR="00113009" w:rsidRPr="005D4F76">
        <w:rPr>
          <w:rStyle w:val="Estilo7Char"/>
          <w:color w:val="auto"/>
        </w:rPr>
        <w:t>ction in</w:t>
      </w:r>
      <w:r w:rsidR="00640B15" w:rsidRPr="005D4F76">
        <w:rPr>
          <w:rStyle w:val="Estilo7Char"/>
          <w:color w:val="auto"/>
        </w:rPr>
        <w:t xml:space="preserve"> exam </w:t>
      </w:r>
      <w:r w:rsidR="0007498B" w:rsidRPr="005D4F76">
        <w:rPr>
          <w:rStyle w:val="Estilo7Char"/>
          <w:color w:val="auto"/>
        </w:rPr>
        <w:t xml:space="preserve">time </w:t>
      </w:r>
      <w:r w:rsidR="00181031" w:rsidRPr="005D4F76">
        <w:rPr>
          <w:rStyle w:val="Estilo8Char"/>
          <w:color w:val="auto"/>
          <w:lang w:val="en-US"/>
        </w:rPr>
        <w:t xml:space="preserve">of </w:t>
      </w:r>
      <w:r w:rsidR="00B51084" w:rsidRPr="005D4F76">
        <w:rPr>
          <w:rStyle w:val="Estilo8Char"/>
          <w:color w:val="auto"/>
          <w:lang w:val="en-US"/>
        </w:rPr>
        <w:t xml:space="preserve">44.73% </w:t>
      </w:r>
      <w:r w:rsidR="00020754" w:rsidRPr="005D4F76">
        <w:rPr>
          <w:rStyle w:val="Estilo7Char"/>
          <w:color w:val="auto"/>
        </w:rPr>
        <w:t>without reducing the</w:t>
      </w:r>
      <w:r w:rsidR="00957E03" w:rsidRPr="005D4F76">
        <w:rPr>
          <w:rStyle w:val="Estilo7Char"/>
          <w:color w:val="auto"/>
        </w:rPr>
        <w:t xml:space="preserve"> sensi</w:t>
      </w:r>
      <w:r w:rsidR="008867EF" w:rsidRPr="005D4F76">
        <w:rPr>
          <w:rStyle w:val="Estilo7Char"/>
          <w:color w:val="auto"/>
        </w:rPr>
        <w:t>ti</w:t>
      </w:r>
      <w:r w:rsidR="00957E03" w:rsidRPr="005D4F76">
        <w:rPr>
          <w:rStyle w:val="Estilo7Char"/>
          <w:color w:val="auto"/>
        </w:rPr>
        <w:t>vity of</w:t>
      </w:r>
      <w:r w:rsidR="00020754" w:rsidRPr="005D4F76">
        <w:rPr>
          <w:rStyle w:val="Estilo7Char"/>
          <w:color w:val="auto"/>
        </w:rPr>
        <w:t xml:space="preserve"> ASSR </w:t>
      </w:r>
      <w:r w:rsidR="00957E03" w:rsidRPr="005D4F76">
        <w:rPr>
          <w:rStyle w:val="Estilo7Char"/>
          <w:color w:val="auto"/>
        </w:rPr>
        <w:t>detection</w:t>
      </w:r>
      <w:r w:rsidR="00020754" w:rsidRPr="005D4F76">
        <w:rPr>
          <w:rStyle w:val="Estilo7Char"/>
          <w:color w:val="auto"/>
        </w:rPr>
        <w:t xml:space="preserve"> </w:t>
      </w:r>
      <w:r w:rsidR="00B8231D" w:rsidRPr="005D4F76">
        <w:rPr>
          <w:rStyle w:val="Estilo7Char"/>
          <w:color w:val="auto"/>
        </w:rPr>
        <w:t xml:space="preserve">when compared </w:t>
      </w:r>
      <w:r w:rsidR="00640B15" w:rsidRPr="005D4F76">
        <w:rPr>
          <w:rStyle w:val="Estilo7Char"/>
          <w:color w:val="auto"/>
        </w:rPr>
        <w:t>to the single</w:t>
      </w:r>
      <w:r w:rsidR="00801E15" w:rsidRPr="005D4F76">
        <w:rPr>
          <w:rStyle w:val="Estilo7Char"/>
          <w:color w:val="auto"/>
        </w:rPr>
        <w:t>-</w:t>
      </w:r>
      <w:r w:rsidR="0007498B" w:rsidRPr="005D4F76">
        <w:rPr>
          <w:rStyle w:val="Estilo7Char"/>
          <w:color w:val="auto"/>
        </w:rPr>
        <w:t>shot</w:t>
      </w:r>
      <w:r w:rsidR="00640B15" w:rsidRPr="005D4F76">
        <w:rPr>
          <w:rStyle w:val="Estilo7Char"/>
          <w:color w:val="auto"/>
        </w:rPr>
        <w:t xml:space="preserve"> test</w:t>
      </w:r>
      <w:r w:rsidR="00181031" w:rsidRPr="005D4F76">
        <w:rPr>
          <w:rStyle w:val="Estilo7Char"/>
          <w:color w:val="auto"/>
        </w:rPr>
        <w:t xml:space="preserve">. In the latter, </w:t>
      </w:r>
      <w:r w:rsidR="00B8231D" w:rsidRPr="005D4F76">
        <w:rPr>
          <w:rStyle w:val="Estilo7Char"/>
          <w:color w:val="auto"/>
        </w:rPr>
        <w:t xml:space="preserve">the statistical test is applied to the data just once </w:t>
      </w:r>
      <w:r w:rsidR="00B8231D" w:rsidRPr="005D4F76">
        <w:rPr>
          <w:color w:val="auto"/>
        </w:rPr>
        <w:t>(after all data has been collected)</w:t>
      </w:r>
      <w:r w:rsidR="00801E15" w:rsidRPr="005D4F76">
        <w:rPr>
          <w:color w:val="auto"/>
        </w:rPr>
        <w:t xml:space="preserve">. </w:t>
      </w:r>
      <w:r w:rsidR="002D10F7" w:rsidRPr="005D4F76">
        <w:rPr>
          <w:color w:val="auto"/>
        </w:rPr>
        <w:t>In D’haenens et al (2010), the ORD was applied to 0 dB HL ASSR data from 31 subjects using a range of NCD values (1 to 17, in steps of 2) as criteria for response detection. The final NCD value for response detection was then chosen such that the FP rate was controlled</w:t>
      </w:r>
      <w:r w:rsidR="00531380" w:rsidRPr="005D4F76">
        <w:rPr>
          <w:color w:val="auto"/>
        </w:rPr>
        <w:t xml:space="preserve">. </w:t>
      </w:r>
      <w:r w:rsidR="003050CE" w:rsidRPr="005D4F76">
        <w:rPr>
          <w:color w:val="auto"/>
        </w:rPr>
        <w:t>In Wilding et al (2012), using a minimum time of 2.4 minutes to start the sequential test strategy and using NCD equal to 1 as the stopping criterion in 7 sequentially applied tests</w:t>
      </w:r>
      <w:r w:rsidR="00996F44" w:rsidRPr="005D4F76">
        <w:rPr>
          <w:color w:val="auto"/>
        </w:rPr>
        <w:t xml:space="preserve"> </w:t>
      </w:r>
      <w:r w:rsidR="00996F44" w:rsidRPr="005D4F76">
        <w:rPr>
          <w:rStyle w:val="Estilo7Char"/>
          <w:color w:val="auto"/>
          <w:lang w:val="en-US"/>
        </w:rPr>
        <w:t>(i.e. tests at 9, 10 ... 15)</w:t>
      </w:r>
      <w:r w:rsidR="003050CE" w:rsidRPr="005D4F76">
        <w:rPr>
          <w:color w:val="auto"/>
        </w:rPr>
        <w:t>, reported a reduction in the examination time of 38.8% when compared to the single-shot test</w:t>
      </w:r>
      <w:r w:rsidR="00B51084" w:rsidRPr="005D4F76">
        <w:rPr>
          <w:color w:val="auto"/>
        </w:rPr>
        <w:t xml:space="preserve">. </w:t>
      </w:r>
      <w:r w:rsidR="00801E15" w:rsidRPr="005D4F76">
        <w:rPr>
          <w:color w:val="auto"/>
        </w:rPr>
        <w:t>Additionally</w:t>
      </w:r>
      <w:r w:rsidR="00640B15" w:rsidRPr="005D4F76">
        <w:rPr>
          <w:color w:val="auto"/>
        </w:rPr>
        <w:t>,</w:t>
      </w:r>
      <w:r w:rsidR="00531380" w:rsidRPr="005D4F76">
        <w:rPr>
          <w:color w:val="auto"/>
        </w:rPr>
        <w:t xml:space="preserve"> </w:t>
      </w:r>
      <w:r w:rsidR="00B8231D" w:rsidRPr="005D4F76">
        <w:rPr>
          <w:color w:val="auto"/>
        </w:rPr>
        <w:t>these</w:t>
      </w:r>
      <w:r w:rsidR="00B8231D" w:rsidRPr="005D4F76">
        <w:rPr>
          <w:noProof/>
          <w:color w:val="auto"/>
          <w:lang w:val="en-US"/>
        </w:rPr>
        <w:t xml:space="preserve"> </w:t>
      </w:r>
      <w:r w:rsidR="008867EF" w:rsidRPr="005D4F76">
        <w:rPr>
          <w:noProof/>
          <w:color w:val="auto"/>
          <w:lang w:val="en-US"/>
        </w:rPr>
        <w:t xml:space="preserve">studies </w:t>
      </w:r>
      <w:r w:rsidR="0007498B" w:rsidRPr="005D4F76">
        <w:rPr>
          <w:rStyle w:val="Estilo7Char"/>
          <w:color w:val="auto"/>
        </w:rPr>
        <w:t>show</w:t>
      </w:r>
      <w:r w:rsidR="008867EF" w:rsidRPr="005D4F76">
        <w:rPr>
          <w:rStyle w:val="Estilo7Char"/>
          <w:color w:val="auto"/>
        </w:rPr>
        <w:t>ed</w:t>
      </w:r>
      <w:r w:rsidR="0007498B" w:rsidRPr="005D4F76">
        <w:rPr>
          <w:rStyle w:val="Estilo7Char"/>
          <w:color w:val="auto"/>
        </w:rPr>
        <w:t xml:space="preserve"> that</w:t>
      </w:r>
      <w:r w:rsidR="0007498B" w:rsidRPr="005D4F76">
        <w:rPr>
          <w:noProof/>
          <w:color w:val="auto"/>
          <w:lang w:val="en-US"/>
        </w:rPr>
        <w:t xml:space="preserve"> </w:t>
      </w:r>
      <w:r w:rsidR="00046428" w:rsidRPr="005D4F76">
        <w:rPr>
          <w:color w:val="auto"/>
        </w:rPr>
        <w:t xml:space="preserve">the FP rate </w:t>
      </w:r>
      <w:r w:rsidR="0007498B" w:rsidRPr="005D4F76">
        <w:rPr>
          <w:rStyle w:val="Estilo7Char"/>
          <w:color w:val="auto"/>
        </w:rPr>
        <w:t>was</w:t>
      </w:r>
      <w:r w:rsidR="0007498B" w:rsidRPr="005D4F76">
        <w:rPr>
          <w:color w:val="auto"/>
        </w:rPr>
        <w:t xml:space="preserve"> </w:t>
      </w:r>
      <w:r w:rsidR="00046428" w:rsidRPr="005D4F76">
        <w:rPr>
          <w:color w:val="auto"/>
        </w:rPr>
        <w:t xml:space="preserve">inversely </w:t>
      </w:r>
      <w:r w:rsidR="00531380" w:rsidRPr="005D4F76">
        <w:rPr>
          <w:color w:val="auto"/>
        </w:rPr>
        <w:t xml:space="preserve">related </w:t>
      </w:r>
      <w:r w:rsidR="00046428" w:rsidRPr="005D4F76">
        <w:rPr>
          <w:color w:val="auto"/>
        </w:rPr>
        <w:t>to the NCD value</w:t>
      </w:r>
      <w:r w:rsidR="00B51084" w:rsidRPr="005D4F76">
        <w:rPr>
          <w:color w:val="auto"/>
        </w:rPr>
        <w:t xml:space="preserve"> </w:t>
      </w:r>
      <w:r w:rsidR="00B51084" w:rsidRPr="005D4F76">
        <w:rPr>
          <w:rStyle w:val="Estilo8Char"/>
          <w:color w:val="auto"/>
          <w:lang w:val="en-US"/>
        </w:rPr>
        <w:t xml:space="preserve">e.g. in </w:t>
      </w:r>
      <w:r w:rsidR="00B51084" w:rsidRPr="005D4F76">
        <w:rPr>
          <w:rStyle w:val="Estilo8Char"/>
          <w:color w:val="auto"/>
        </w:rPr>
        <w:fldChar w:fldCharType="begin" w:fldLock="1"/>
      </w:r>
      <w:r w:rsidR="00B51084" w:rsidRPr="005D4F76">
        <w:rPr>
          <w:rStyle w:val="Estilo8Char"/>
          <w:color w:val="auto"/>
          <w:lang w:val="en-US"/>
        </w:rPr>
        <w:instrText>ADDIN CSL_CITATION {"citationItems":[{"id":"ITEM-1","itemData":{"DOI":"10.1016/j.clinph.2010.03.008","ISBN":"1872-8952 (Electronic)\\r1388-2457 (Linking)","ISSN":"13882457","PMID":"20457007","abstract":"Objective: The present study aimed at establishing clinically efficient stopping criteria for a multiple 80-Hz auditory steady-state response (ASSR) system. Methods: In Experiment 1, data of 31 normal-hearing subjects were analyzed off-line to propose stopping rules. Consequently, ASSR recordings will be stopped when (1) all 8 responses reach significance and significance can be maintained for 8 consecutive sweeps; or (2) the mean noise levels were ???4. nV (if p-values were between 0.05 and 0.1, measurements were extended once by 8 sweeps); or (3) a maximum amount of 48 sweeps was attained; whichever occurred first. In Experiment 2, these stopping criteria were applied on 10 normal hearing and 10 hearing-impaired adults to assess the efficiency. Results: The application of these stopping rules resulted in ASSR threshold values that were comparable to other ASSR research. Furthermore, preliminary analysis of the response and noise amplitudes demonstrated slightly higher values for hearing impaired than normal-hearing subjects. Conclusions: The proposed stopping rules can be used in adults to determine accurate ASSR thresholds within a time-frame of about 1. h. Significance: The use of these a priori stopping criteria might assist the clinician in their decision to terminat</w:instrText>
      </w:r>
      <w:r w:rsidR="00B51084" w:rsidRPr="005D4F76">
        <w:rPr>
          <w:rStyle w:val="Estilo8Char"/>
          <w:color w:val="auto"/>
        </w:rPr>
        <w:instrText>e ASSR recordings. ?? 2010 International Federation of Clinical Neurophysiology.","author":[{"dropping-particle":"","family":"D'haenens","given":"Wendy","non-dropping-particle":"","parse-names":false,"suffix":""},{"dropping-particle":"","family":"Vinck","given":"Bart M.","non-dropping-particle":"","parse-names":false,"suffix":""},{"dropping-parti</w:instrText>
      </w:r>
      <w:r w:rsidR="00B51084" w:rsidRPr="005D4F76">
        <w:rPr>
          <w:rStyle w:val="Estilo8Char"/>
          <w:color w:val="auto"/>
          <w:lang w:val="en-US"/>
        </w:rPr>
        <w:instrText>cle":"","family":"Maes","given":"Leen","non-dropping-particle":"","parse-names":false,"suffix":""},{"dropping-particle":"","family":"Bockstael","given":"Annelies","non-dropping-particle":"","parse-names":false,"suffix":""},{"dropping-particle":"","family":"Keppler","given":"Hannah","non-dropping-particle":"","parse-names":false,"suffix":""},{"dropping-particle":"","family":"Philips","given":"Birgit","non-dropping-particle":"","parse-names":false,"suffix":""},{"dropping-particle":"","family":"Swinnen","given":"Freya","non-dropping-particle":"","parse-names":false,"suffix":""},{"dropping-particle":"","family":"Dhooge","given":"Ingeborg","non-dropping-particle":"","parse-names":false,"suffix":""}],"container-title":"Clinical Neurophysiology","id":"ITEM-1","issue":"8","issued":{"date-parts":[["2010"]]},"page":"1267-1278","publisher":"International Federation of Clinical Neurophysiology","title":"Determination and evaluation of clinically efficient stopping criteria for the multiple auditory steady-state response technique","type":"article-journal","volume":"121"},"uris":["http://www.mendeley.com/documents/?uuid=fe6faf25-807f-4e96-8075-28240e75af96"]}],"mendeley":{"formattedCitation":"(D’haenens et al, 2010)","manualFormatting":"D’haenens et al (2010)","plainTextFormattedCitation":"(D’haenens et al, 2010)","previouslyFormattedCitation":"(D’haenens et al, 2010)"},"properties":{"noteIndex":0},"schema":"https://github.com/citation-style-language/schema/raw/master/csl-citation.json"}</w:instrText>
      </w:r>
      <w:r w:rsidR="00B51084" w:rsidRPr="005D4F76">
        <w:rPr>
          <w:rStyle w:val="Estilo8Char"/>
          <w:color w:val="auto"/>
        </w:rPr>
        <w:fldChar w:fldCharType="separate"/>
      </w:r>
      <w:r w:rsidR="00B51084" w:rsidRPr="005D4F76">
        <w:rPr>
          <w:rStyle w:val="Estilo8Char"/>
          <w:noProof/>
          <w:color w:val="auto"/>
          <w:lang w:val="en-US"/>
        </w:rPr>
        <w:t>D’haenens et al (2010)</w:t>
      </w:r>
      <w:r w:rsidR="00B51084" w:rsidRPr="005D4F76">
        <w:rPr>
          <w:rStyle w:val="Estilo8Char"/>
          <w:color w:val="auto"/>
        </w:rPr>
        <w:fldChar w:fldCharType="end"/>
      </w:r>
      <w:r w:rsidR="00B51084" w:rsidRPr="005D4F76">
        <w:rPr>
          <w:rStyle w:val="Estilo8Char"/>
          <w:color w:val="auto"/>
          <w:lang w:val="en-US"/>
        </w:rPr>
        <w:t xml:space="preserve"> the FP rate found was 36.4%, 16.4% 8.2%</w:t>
      </w:r>
      <w:r w:rsidR="00531380" w:rsidRPr="005D4F76">
        <w:rPr>
          <w:rStyle w:val="Estilo8Char"/>
          <w:color w:val="auto"/>
          <w:lang w:val="en-US"/>
        </w:rPr>
        <w:t xml:space="preserve"> and 5.0</w:t>
      </w:r>
      <w:r w:rsidR="00B52A70" w:rsidRPr="005D4F76">
        <w:rPr>
          <w:rStyle w:val="Estilo8Char"/>
          <w:color w:val="auto"/>
          <w:lang w:val="en-US"/>
        </w:rPr>
        <w:t>%</w:t>
      </w:r>
      <w:r w:rsidR="00B51084" w:rsidRPr="005D4F76">
        <w:rPr>
          <w:rStyle w:val="Estilo8Char"/>
          <w:color w:val="auto"/>
          <w:lang w:val="en-US"/>
        </w:rPr>
        <w:t xml:space="preserve"> for the NCD equal to 1, 3</w:t>
      </w:r>
      <w:r w:rsidR="00531380" w:rsidRPr="005D4F76">
        <w:rPr>
          <w:rStyle w:val="Estilo8Char"/>
          <w:color w:val="auto"/>
          <w:lang w:val="en-US"/>
        </w:rPr>
        <w:t>, 5</w:t>
      </w:r>
      <w:r w:rsidR="00B51084" w:rsidRPr="005D4F76">
        <w:rPr>
          <w:rStyle w:val="Estilo8Char"/>
          <w:color w:val="auto"/>
          <w:lang w:val="en-US"/>
        </w:rPr>
        <w:t xml:space="preserve"> and </w:t>
      </w:r>
      <w:r w:rsidR="00531380" w:rsidRPr="005D4F76">
        <w:rPr>
          <w:rStyle w:val="Estilo8Char"/>
          <w:color w:val="auto"/>
          <w:lang w:val="en-US"/>
        </w:rPr>
        <w:t xml:space="preserve">7 </w:t>
      </w:r>
      <w:r w:rsidR="00B51084" w:rsidRPr="005D4F76">
        <w:rPr>
          <w:rStyle w:val="Estilo8Char"/>
          <w:color w:val="auto"/>
          <w:lang w:val="en-US"/>
        </w:rPr>
        <w:t xml:space="preserve">respectively in 64 </w:t>
      </w:r>
      <w:r w:rsidR="00952592" w:rsidRPr="005D4F76">
        <w:rPr>
          <w:rFonts w:eastAsiaTheme="minorHAnsi"/>
          <w:color w:val="auto"/>
        </w:rPr>
        <w:t>sequentially applied</w:t>
      </w:r>
      <w:r w:rsidR="00B51084" w:rsidRPr="005D4F76">
        <w:rPr>
          <w:rStyle w:val="Estilo8Char"/>
          <w:color w:val="auto"/>
          <w:lang w:val="en-US"/>
        </w:rPr>
        <w:t xml:space="preserve"> tests (each test with </w:t>
      </w:r>
      <w:r w:rsidR="00531380" w:rsidRPr="005D4F76">
        <w:rPr>
          <w:rStyle w:val="Estilo8Char"/>
          <w:color w:val="auto"/>
          <w:lang w:val="en-US"/>
        </w:rPr>
        <w:t xml:space="preserve">a </w:t>
      </w:r>
      <w:r w:rsidR="00B51084" w:rsidRPr="005D4F76">
        <w:rPr>
          <w:rStyle w:val="Estilo8Char"/>
          <w:color w:val="auto"/>
          <w:lang w:val="en-US"/>
        </w:rPr>
        <w:t xml:space="preserve">5% </w:t>
      </w:r>
      <w:r w:rsidR="00531380" w:rsidRPr="005D4F76">
        <w:rPr>
          <w:rStyle w:val="Estilo8Char"/>
          <w:color w:val="auto"/>
          <w:lang w:val="en-US"/>
        </w:rPr>
        <w:t xml:space="preserve">significance </w:t>
      </w:r>
      <w:r w:rsidR="00B51084" w:rsidRPr="005D4F76">
        <w:rPr>
          <w:rStyle w:val="Estilo8Char"/>
          <w:color w:val="auto"/>
          <w:lang w:val="en-US"/>
        </w:rPr>
        <w:t>level).</w:t>
      </w:r>
      <w:r w:rsidR="00A30C48" w:rsidRPr="005D4F76">
        <w:rPr>
          <w:rStyle w:val="Estilo6Char"/>
          <w:color w:val="auto"/>
        </w:rPr>
        <w:t xml:space="preserve"> </w:t>
      </w:r>
      <w:r w:rsidRPr="005D4F76">
        <w:rPr>
          <w:noProof/>
          <w:color w:val="auto"/>
        </w:rPr>
        <w:t xml:space="preserve">However, </w:t>
      </w:r>
      <w:r w:rsidR="009221B8" w:rsidRPr="005D4F76">
        <w:rPr>
          <w:noProof/>
          <w:color w:val="auto"/>
        </w:rPr>
        <w:t xml:space="preserve">to the best of our knowledge, </w:t>
      </w:r>
      <w:r w:rsidR="00FC4D77" w:rsidRPr="005D4F76">
        <w:rPr>
          <w:rStyle w:val="Estilo6Char"/>
          <w:color w:val="auto"/>
        </w:rPr>
        <w:t>to date</w:t>
      </w:r>
      <w:r w:rsidR="00FC4D77" w:rsidRPr="005D4F76">
        <w:rPr>
          <w:color w:val="auto"/>
        </w:rPr>
        <w:t xml:space="preserve"> </w:t>
      </w:r>
      <w:r w:rsidRPr="005D4F76">
        <w:rPr>
          <w:noProof/>
          <w:color w:val="auto"/>
        </w:rPr>
        <w:t xml:space="preserve">no </w:t>
      </w:r>
      <w:r w:rsidR="00531380" w:rsidRPr="005D4F76">
        <w:rPr>
          <w:noProof/>
          <w:color w:val="auto"/>
        </w:rPr>
        <w:t xml:space="preserve">general </w:t>
      </w:r>
      <w:r w:rsidRPr="005D4F76">
        <w:rPr>
          <w:noProof/>
          <w:color w:val="auto"/>
        </w:rPr>
        <w:t xml:space="preserve">method </w:t>
      </w:r>
      <w:r w:rsidR="00531380" w:rsidRPr="005D4F76">
        <w:rPr>
          <w:rStyle w:val="Estilo6Char"/>
          <w:color w:val="auto"/>
        </w:rPr>
        <w:t xml:space="preserve">has been </w:t>
      </w:r>
      <w:r w:rsidR="00FC4D77" w:rsidRPr="005D4F76">
        <w:rPr>
          <w:rStyle w:val="Estilo6Char"/>
          <w:color w:val="auto"/>
        </w:rPr>
        <w:t>proposed</w:t>
      </w:r>
      <w:r w:rsidR="00FC4D77" w:rsidRPr="005D4F76">
        <w:rPr>
          <w:noProof/>
          <w:color w:val="auto"/>
        </w:rPr>
        <w:t xml:space="preserve"> </w:t>
      </w:r>
      <w:r w:rsidRPr="005D4F76">
        <w:rPr>
          <w:noProof/>
          <w:color w:val="auto"/>
        </w:rPr>
        <w:t xml:space="preserve">to automatically obtain </w:t>
      </w:r>
      <w:r w:rsidR="00B8231D" w:rsidRPr="005D4F76">
        <w:rPr>
          <w:rStyle w:val="Estilo7Char"/>
          <w:color w:val="auto"/>
        </w:rPr>
        <w:t xml:space="preserve">the </w:t>
      </w:r>
      <w:r w:rsidR="0007498B" w:rsidRPr="005D4F76">
        <w:rPr>
          <w:rStyle w:val="Estilo7Char"/>
          <w:color w:val="auto"/>
        </w:rPr>
        <w:t>required</w:t>
      </w:r>
      <w:r w:rsidR="0007498B" w:rsidRPr="005D4F76">
        <w:rPr>
          <w:noProof/>
          <w:color w:val="auto"/>
        </w:rPr>
        <w:t xml:space="preserve"> </w:t>
      </w:r>
      <w:r w:rsidRPr="005D4F76">
        <w:rPr>
          <w:noProof/>
          <w:color w:val="auto"/>
        </w:rPr>
        <w:t xml:space="preserve">NCD </w:t>
      </w:r>
      <w:r w:rsidR="0007498B" w:rsidRPr="005D4F76">
        <w:rPr>
          <w:rStyle w:val="Estilo7Char"/>
          <w:color w:val="auto"/>
        </w:rPr>
        <w:t>for</w:t>
      </w:r>
      <w:r w:rsidR="004843B3" w:rsidRPr="005D4F76">
        <w:rPr>
          <w:noProof/>
          <w:color w:val="auto"/>
        </w:rPr>
        <w:t xml:space="preserve"> </w:t>
      </w:r>
      <w:r w:rsidR="009221B8" w:rsidRPr="005D4F76">
        <w:rPr>
          <w:noProof/>
          <w:color w:val="auto"/>
        </w:rPr>
        <w:t xml:space="preserve">an arbitrary </w:t>
      </w:r>
      <w:r w:rsidR="0007498B" w:rsidRPr="005D4F76">
        <w:rPr>
          <w:rStyle w:val="Estilo7Char"/>
          <w:color w:val="auto"/>
        </w:rPr>
        <w:t>FP rate</w:t>
      </w:r>
      <w:r w:rsidR="00B52A70" w:rsidRPr="005D4F76">
        <w:rPr>
          <w:noProof/>
          <w:color w:val="auto"/>
        </w:rPr>
        <w:t>.</w:t>
      </w:r>
      <w:r w:rsidR="00113009" w:rsidRPr="005D4F76">
        <w:rPr>
          <w:color w:val="auto"/>
        </w:rPr>
        <w:t xml:space="preserve"> </w:t>
      </w:r>
      <w:r w:rsidRPr="005D4F76">
        <w:rPr>
          <w:color w:val="auto"/>
        </w:rPr>
        <w:t xml:space="preserve">Moreover, </w:t>
      </w:r>
      <w:r w:rsidRPr="005D4F76">
        <w:rPr>
          <w:color w:val="auto"/>
        </w:rPr>
        <w:fldChar w:fldCharType="begin" w:fldLock="1"/>
      </w:r>
      <w:r w:rsidRPr="005D4F76">
        <w:rPr>
          <w:color w:val="auto"/>
        </w:rPr>
        <w:instrText>ADDIN CSL_CITATION {"citationItems":[{"id":"ITEM-1","itemData":{"DOI":"10.1016/j.clinph.2010.03.008","ISBN":"1872-8952 (Electronic)\\r1388-2457 (Linking)","ISSN":"13882457","PMID":"20457007","abstract":"Objective: The present study aimed at establishing clinically efficient stopping criteria for a multiple 80-Hz auditory steady-state response (ASSR) system. Methods: In Experiment 1, data of 31 normal-hearing subjects were analyzed off-line to propose stopping rules. Consequently, ASSR recordings will be stopped when (1) all 8 responses reach significance and significance can be maintained for 8 consecutive sweeps; or (2) the mean noise levels were ???4. nV (if p-values were between 0.05 and 0.1, measurements were extended once by 8 sweeps); or (3) a maximum amount of 48 sweeps was attained; whichever occurred first. In Experiment 2, these stopping criteria were applied on 10 normal hearing and 10 hearing-impaired adults to assess the efficiency. Results: The application of these stopping rules resulted in ASSR threshold values that were comparable to other ASSR research. Furthermore, preliminary analysis of the response and noise amplitudes demonstrated slightly higher values for hearing impaired than normal-hearing subjects. Conclusions: The proposed stopping rules can be used in adults to determine accurate ASSR thresholds within a time-frame of about 1. h. Significance: The use of these a priori stopping criteria might assist the clinician in their decision to terminate ASSR recordings. ?? 2010 International Federation of Clinical Neurophysiology.","author":[{"dropping-particle":"","family":"D'haenens","given":"Wendy","non-dropping-particle":"","parse-names":false,"suffix":""},{"dropping-particle":"","family":"Vinck","given":"Bart M.","non-dropping-particle":"","parse-names":false,"suffix":""},{"dropping-particle":"","family":"Maes","given":"Leen","non-dropping-particle":"","parse-names":false,"suffix":""},{"dropping-particle":"","family":"Bockstael","given":"Annelies","non-dropping-particle":"","parse-names":false,"suffix":""},{"dropping-particle":"","family":"Keppler","given":"Hannah","non-dropping-particle":"","parse-names":false,"suffix":""},{"dropping-particle":"","family":"Philips","given":"Birgit","non-dropping-particle":"","parse-names":false,"suffix":""},{"dropping-particle":"","family":"Swinnen","given":"Freya","non-dropping-particle":"","parse-names":false,"suffix":""},{"dropping-particle":"","family":"Dhooge","given":"Ingeborg","non-dropping-particle":"","parse-names":false,"suffix":""}],"container-title":"Clinical Neurophysiology","id":"ITEM-1","issue":"8","issued":{"date-parts":[["2010"]]},"page":"1267-1278","publisher":"International Federation of Clinical Neurophysiology","title":"Determination and evaluation of clinically efficient stopping criteria for the multiple auditory steady-state response technique","type":"article-journal","volume":"121"},"uris":["http://www.mendeley.com/documents/?uuid=fe6faf25-807f-4e96-8075-28240e75af96"]}],"mendeley":{"formattedCitation":"(D’haenens et al, 2010)","manualFormatting":"D’haenens et al (2010)","plainTextFormattedCitation":"(D’haenens et al, 2010)","previouslyFormattedCitation":"(D’haenens et al, 2010)"},"properties":{"noteIndex":0},"schema":"https://github.com/citation-style-language/schema/raw/master/csl-citation.json"}</w:instrText>
      </w:r>
      <w:r w:rsidRPr="005D4F76">
        <w:rPr>
          <w:color w:val="auto"/>
        </w:rPr>
        <w:fldChar w:fldCharType="separate"/>
      </w:r>
      <w:r w:rsidRPr="005D4F76">
        <w:rPr>
          <w:noProof/>
          <w:color w:val="auto"/>
        </w:rPr>
        <w:t>D’haenens et al (2010)</w:t>
      </w:r>
      <w:r w:rsidRPr="005D4F76">
        <w:rPr>
          <w:color w:val="auto"/>
        </w:rPr>
        <w:fldChar w:fldCharType="end"/>
      </w:r>
      <w:r w:rsidRPr="005D4F76">
        <w:rPr>
          <w:color w:val="auto"/>
        </w:rPr>
        <w:t xml:space="preserve"> </w:t>
      </w:r>
      <w:r w:rsidR="00952592" w:rsidRPr="005D4F76">
        <w:rPr>
          <w:color w:val="auto"/>
        </w:rPr>
        <w:t>suggested future research to clarify the effect on exam time and the detection of ASSR as a function of protocol parameters such as</w:t>
      </w:r>
      <w:r w:rsidR="008A427E" w:rsidRPr="005D4F76">
        <w:rPr>
          <w:rStyle w:val="Estilo8Char"/>
          <w:color w:val="auto"/>
          <w:lang w:val="en-US"/>
        </w:rPr>
        <w:t xml:space="preserve"> the length of the interval</w:t>
      </w:r>
      <w:r w:rsidR="00181031" w:rsidRPr="005D4F76">
        <w:rPr>
          <w:rStyle w:val="Estilo8Char"/>
          <w:color w:val="auto"/>
          <w:lang w:val="en-US"/>
        </w:rPr>
        <w:t>s (number of stimuli)</w:t>
      </w:r>
      <w:r w:rsidR="008A427E" w:rsidRPr="005D4F76">
        <w:rPr>
          <w:rStyle w:val="Estilo8Char"/>
          <w:color w:val="auto"/>
          <w:lang w:val="en-US"/>
        </w:rPr>
        <w:t xml:space="preserve"> between the tests and the minimum time </w:t>
      </w:r>
      <w:r w:rsidR="00181031" w:rsidRPr="005D4F76">
        <w:rPr>
          <w:rStyle w:val="Estilo8Char"/>
          <w:color w:val="auto"/>
          <w:lang w:val="en-US"/>
        </w:rPr>
        <w:t xml:space="preserve">until </w:t>
      </w:r>
      <w:r w:rsidR="008A427E" w:rsidRPr="005D4F76">
        <w:rPr>
          <w:rStyle w:val="Estilo8Char"/>
          <w:color w:val="auto"/>
          <w:lang w:val="en-US"/>
        </w:rPr>
        <w:t>the first test</w:t>
      </w:r>
      <w:r w:rsidR="00236C6A" w:rsidRPr="005D4F76">
        <w:rPr>
          <w:rStyle w:val="Estilo8Char"/>
          <w:color w:val="auto"/>
          <w:lang w:val="en-US"/>
        </w:rPr>
        <w:t>.</w:t>
      </w:r>
      <w:r w:rsidR="008A427E" w:rsidRPr="005D4F76">
        <w:rPr>
          <w:color w:val="auto"/>
          <w:lang w:val="en-US"/>
        </w:rPr>
        <w:t xml:space="preserve"> </w:t>
      </w:r>
    </w:p>
    <w:p w14:paraId="654F5681" w14:textId="77777777" w:rsidR="00F63D0C" w:rsidRPr="005D4F76" w:rsidRDefault="009C0D2D" w:rsidP="00C824C3">
      <w:pPr>
        <w:pStyle w:val="Newparagraph"/>
        <w:rPr>
          <w:color w:val="auto"/>
        </w:rPr>
      </w:pPr>
      <w:r w:rsidRPr="005D4F76">
        <w:rPr>
          <w:rStyle w:val="Estilo7Char"/>
          <w:color w:val="auto"/>
        </w:rPr>
        <w:t>The</w:t>
      </w:r>
      <w:r w:rsidR="00B52A70" w:rsidRPr="005D4F76">
        <w:rPr>
          <w:color w:val="auto"/>
        </w:rPr>
        <w:t xml:space="preserve"> present work </w:t>
      </w:r>
      <w:r w:rsidRPr="005D4F76">
        <w:rPr>
          <w:color w:val="auto"/>
        </w:rPr>
        <w:t xml:space="preserve">thus </w:t>
      </w:r>
      <w:r w:rsidR="00994611" w:rsidRPr="005D4F76">
        <w:rPr>
          <w:color w:val="auto"/>
        </w:rPr>
        <w:t xml:space="preserve">addresses this challenge, and </w:t>
      </w:r>
      <w:r w:rsidR="00640B15" w:rsidRPr="005D4F76">
        <w:rPr>
          <w:rStyle w:val="Estilo7Char"/>
          <w:color w:val="auto"/>
        </w:rPr>
        <w:t>propose</w:t>
      </w:r>
      <w:r w:rsidR="0007498B" w:rsidRPr="005D4F76">
        <w:rPr>
          <w:rStyle w:val="Estilo7Char"/>
          <w:color w:val="auto"/>
        </w:rPr>
        <w:t>s</w:t>
      </w:r>
      <w:r w:rsidR="00640B15" w:rsidRPr="005D4F76">
        <w:rPr>
          <w:rStyle w:val="Estilo7Char"/>
          <w:color w:val="auto"/>
        </w:rPr>
        <w:t xml:space="preserve"> a new</w:t>
      </w:r>
      <w:r w:rsidR="00640B15" w:rsidRPr="005D4F76">
        <w:rPr>
          <w:color w:val="auto"/>
        </w:rPr>
        <w:t xml:space="preserve"> method</w:t>
      </w:r>
      <w:r w:rsidR="0007498B" w:rsidRPr="005D4F76">
        <w:rPr>
          <w:color w:val="auto"/>
        </w:rPr>
        <w:t xml:space="preserve">, </w:t>
      </w:r>
      <w:r w:rsidR="00563955" w:rsidRPr="005D4F76">
        <w:rPr>
          <w:rStyle w:val="Estilo7Char"/>
          <w:color w:val="auto"/>
        </w:rPr>
        <w:t>using</w:t>
      </w:r>
      <w:r w:rsidR="0007498B" w:rsidRPr="005D4F76">
        <w:rPr>
          <w:rStyle w:val="Estilo7Char"/>
          <w:color w:val="auto"/>
        </w:rPr>
        <w:t xml:space="preserve"> Monte-Carlo simula</w:t>
      </w:r>
      <w:r w:rsidR="006C7306" w:rsidRPr="005D4F76">
        <w:rPr>
          <w:rStyle w:val="Estilo7Char"/>
          <w:color w:val="auto"/>
        </w:rPr>
        <w:t>t</w:t>
      </w:r>
      <w:r w:rsidR="0007498B" w:rsidRPr="005D4F76">
        <w:rPr>
          <w:rStyle w:val="Estilo7Char"/>
          <w:color w:val="auto"/>
        </w:rPr>
        <w:t xml:space="preserve">ions, </w:t>
      </w:r>
      <w:r w:rsidR="00640B15" w:rsidRPr="005D4F76">
        <w:rPr>
          <w:rStyle w:val="Estilo7Char"/>
          <w:color w:val="auto"/>
        </w:rPr>
        <w:t>for</w:t>
      </w:r>
      <w:r w:rsidR="00640B15" w:rsidRPr="005D4F76">
        <w:rPr>
          <w:color w:val="auto"/>
        </w:rPr>
        <w:t xml:space="preserve"> obtaining the </w:t>
      </w:r>
      <w:r w:rsidR="0007498B" w:rsidRPr="005D4F76">
        <w:rPr>
          <w:rStyle w:val="Estilo7Char"/>
          <w:color w:val="auto"/>
        </w:rPr>
        <w:t>required</w:t>
      </w:r>
      <w:r w:rsidR="0007498B" w:rsidRPr="005D4F76">
        <w:rPr>
          <w:color w:val="auto"/>
        </w:rPr>
        <w:t xml:space="preserve"> </w:t>
      </w:r>
      <w:r w:rsidR="00640B15" w:rsidRPr="005D4F76">
        <w:rPr>
          <w:color w:val="auto"/>
        </w:rPr>
        <w:t>NCD</w:t>
      </w:r>
      <w:r w:rsidR="00B8231D" w:rsidRPr="005D4F76">
        <w:rPr>
          <w:color w:val="auto"/>
        </w:rPr>
        <w:t xml:space="preserve"> </w:t>
      </w:r>
      <w:r w:rsidR="00B8231D" w:rsidRPr="005D4F76">
        <w:rPr>
          <w:rStyle w:val="Estilo7Char"/>
          <w:color w:val="auto"/>
        </w:rPr>
        <w:t>values</w:t>
      </w:r>
      <w:r w:rsidR="006C7306" w:rsidRPr="005D4F76">
        <w:rPr>
          <w:color w:val="auto"/>
        </w:rPr>
        <w:t xml:space="preserve"> </w:t>
      </w:r>
      <w:r w:rsidR="0007498B" w:rsidRPr="005D4F76">
        <w:rPr>
          <w:rStyle w:val="Estilo7Char"/>
          <w:color w:val="auto"/>
        </w:rPr>
        <w:t>for a sequentially applied ORD</w:t>
      </w:r>
      <w:r w:rsidR="009221B8" w:rsidRPr="005D4F76">
        <w:rPr>
          <w:rStyle w:val="Estilo7Char"/>
          <w:color w:val="auto"/>
        </w:rPr>
        <w:t>.</w:t>
      </w:r>
      <w:r w:rsidR="00E61FE6" w:rsidRPr="005D4F76">
        <w:rPr>
          <w:rStyle w:val="Estilo7Char"/>
          <w:color w:val="auto"/>
        </w:rPr>
        <w:t xml:space="preserve"> </w:t>
      </w:r>
      <w:r w:rsidR="009221B8" w:rsidRPr="005D4F76">
        <w:rPr>
          <w:rStyle w:val="Estilo7Char"/>
          <w:color w:val="auto"/>
        </w:rPr>
        <w:t>The</w:t>
      </w:r>
      <w:r w:rsidR="00640B15" w:rsidRPr="005D4F76">
        <w:rPr>
          <w:rStyle w:val="Estilo7Char"/>
          <w:color w:val="auto"/>
        </w:rPr>
        <w:t xml:space="preserve"> </w:t>
      </w:r>
      <w:r w:rsidR="009221B8" w:rsidRPr="005D4F76">
        <w:rPr>
          <w:rStyle w:val="Estilo7Char"/>
          <w:color w:val="auto"/>
        </w:rPr>
        <w:t xml:space="preserve">impact of </w:t>
      </w:r>
      <w:r w:rsidR="00640B15" w:rsidRPr="005D4F76">
        <w:rPr>
          <w:rStyle w:val="Estilo7Char"/>
          <w:color w:val="auto"/>
        </w:rPr>
        <w:t xml:space="preserve">minimum time </w:t>
      </w:r>
      <w:r w:rsidR="00B8231D" w:rsidRPr="005D4F76">
        <w:rPr>
          <w:rStyle w:val="Estilo7Char"/>
          <w:color w:val="auto"/>
        </w:rPr>
        <w:t>be</w:t>
      </w:r>
      <w:r w:rsidR="00640B15" w:rsidRPr="005D4F76">
        <w:rPr>
          <w:rStyle w:val="Estilo7Char"/>
          <w:color w:val="auto"/>
        </w:rPr>
        <w:t>for</w:t>
      </w:r>
      <w:r w:rsidR="00B8231D" w:rsidRPr="005D4F76">
        <w:rPr>
          <w:rStyle w:val="Estilo7Char"/>
          <w:color w:val="auto"/>
        </w:rPr>
        <w:t>e</w:t>
      </w:r>
      <w:r w:rsidR="00640B15" w:rsidRPr="005D4F76">
        <w:rPr>
          <w:rStyle w:val="Estilo7Char"/>
          <w:color w:val="auto"/>
        </w:rPr>
        <w:t xml:space="preserve"> the first test </w:t>
      </w:r>
      <w:r w:rsidR="00B31C11" w:rsidRPr="005D4F76">
        <w:rPr>
          <w:rStyle w:val="Estilo7Char"/>
          <w:color w:val="auto"/>
        </w:rPr>
        <w:t xml:space="preserve">(i.e. the </w:t>
      </w:r>
      <w:r w:rsidR="00B31C11" w:rsidRPr="005D4F76">
        <w:rPr>
          <w:rStyle w:val="Estilo7Char"/>
          <w:color w:val="auto"/>
        </w:rPr>
        <w:lastRenderedPageBreak/>
        <w:t xml:space="preserve">buffer) </w:t>
      </w:r>
      <w:r w:rsidR="00640B15" w:rsidRPr="005D4F76">
        <w:rPr>
          <w:rStyle w:val="Estilo7Char"/>
          <w:color w:val="auto"/>
        </w:rPr>
        <w:t xml:space="preserve">and the length of the interval between </w:t>
      </w:r>
      <w:r w:rsidR="00B8231D" w:rsidRPr="005D4F76">
        <w:rPr>
          <w:rStyle w:val="Estilo7Char"/>
          <w:color w:val="auto"/>
        </w:rPr>
        <w:t xml:space="preserve">consecutive </w:t>
      </w:r>
      <w:r w:rsidR="00640B15" w:rsidRPr="005D4F76">
        <w:rPr>
          <w:rStyle w:val="Estilo7Char"/>
          <w:color w:val="auto"/>
        </w:rPr>
        <w:t xml:space="preserve">tests </w:t>
      </w:r>
      <w:r w:rsidR="009221B8" w:rsidRPr="005D4F76">
        <w:rPr>
          <w:rStyle w:val="Estilo7Char"/>
          <w:color w:val="auto"/>
        </w:rPr>
        <w:t xml:space="preserve">on the NCD </w:t>
      </w:r>
      <w:r w:rsidRPr="005D4F76">
        <w:rPr>
          <w:rStyle w:val="Estilo7Char"/>
          <w:color w:val="auto"/>
        </w:rPr>
        <w:t>were</w:t>
      </w:r>
      <w:r w:rsidR="009221B8" w:rsidRPr="005D4F76">
        <w:rPr>
          <w:rStyle w:val="Estilo7Char"/>
          <w:color w:val="auto"/>
        </w:rPr>
        <w:t xml:space="preserve"> assessed. ASSR detection rates were evaluated in a sample of recording</w:t>
      </w:r>
      <w:r w:rsidR="000944E8" w:rsidRPr="005D4F76">
        <w:rPr>
          <w:rStyle w:val="Estilo7Char"/>
          <w:color w:val="auto"/>
        </w:rPr>
        <w:t xml:space="preserve">s from normal hearing subjects. </w:t>
      </w:r>
      <w:r w:rsidR="009221B8" w:rsidRPr="005D4F76">
        <w:rPr>
          <w:rStyle w:val="Estilo7Char"/>
          <w:color w:val="auto"/>
        </w:rPr>
        <w:t xml:space="preserve">The ORD methods chosen were </w:t>
      </w:r>
      <w:r w:rsidR="00640B15" w:rsidRPr="005D4F76">
        <w:rPr>
          <w:color w:val="auto"/>
        </w:rPr>
        <w:t xml:space="preserve">MSC </w:t>
      </w:r>
      <w:r w:rsidR="00640B15" w:rsidRPr="005D4F76">
        <w:rPr>
          <w:rStyle w:val="Estilo6Char"/>
          <w:color w:val="auto"/>
        </w:rPr>
        <w:t>and CSM</w:t>
      </w:r>
      <w:r w:rsidR="00AC5283" w:rsidRPr="005D4F76">
        <w:rPr>
          <w:rStyle w:val="Estilo6Char"/>
          <w:color w:val="auto"/>
        </w:rPr>
        <w:t xml:space="preserve"> </w:t>
      </w:r>
      <w:r w:rsidR="00AC5283" w:rsidRPr="005D4F76">
        <w:rPr>
          <w:rStyle w:val="Estilo6Char"/>
          <w:color w:val="auto"/>
        </w:rPr>
        <w:fldChar w:fldCharType="begin" w:fldLock="1"/>
      </w:r>
      <w:r w:rsidR="005E7025" w:rsidRPr="005D4F76">
        <w:rPr>
          <w:rStyle w:val="Estilo6Char"/>
          <w:color w:val="auto"/>
        </w:rPr>
        <w:instrText>ADDIN CSL_CITATION {"citationItems":[{"id":"ITEM-1","itemData":{"DOI":"10.1016/0168-5597(94)90017-5","ISBN":"1013-4694","ISSN":"01685597","PMID":"7523084","abstract":"The relative performance of phase coherence (PC) and magnitude-squared coherence (MSC) for detection of steady-state evoked potentials was studied using 40 Hz auditory evoked potentials (AEPs) in 10 normal human subjects. In addition, simulation experiments were carried out to determine the effects of signal amplitude and phase variability on detection performance. All simulations showed MSC performance to be better than PC performance, with further improvements when MSC was supplemented with weighted averaging. However, human 40 Hz AEP data showed essentially identical detection performance for PC and MSC, with or without weighted averaging. These data support a \"phase aggregation\" model (at least near threshold) over the more usual model in which an AEP signal is added to a stationary noise. Human data collected under \"no-stimulus\" conditions agree well with theoretical distributions for both PC and MSC. For equal test time, long analysis periods (with less averaging) yielded equal performance to short analysis periods (with more averaging), for both PC and MSC. ?? 1994.","author":[{"dropping-particle":"","family":"Dobie","given":"Robert A.","non-dropping-particle":"","parse-names":false,"suffix":""},{"dropping-particle":"","family":"Wilson","given":"Michael J.","non-dropping-particle":"","parse-names":false,"suffix":""}],"container-title":"Electroencephalography and Clinical Neurophysiology/ Evoked Potentials","id":"ITEM-1","issue":"5","issued":{"date-parts":[["1994"]]},"page":"405-413","title":"Objective detection of 40 Hz auditory evoked potentials: phase coherence vs. magnitude-squared coherence","type":"article-journal","volume":"92"},"uris":["http://www.mendeley.com/documents/?uuid=9e116b25-4f6b-43c9-a90e-b3ac6e88a554"]}],"mendeley":{"formattedCitation":"(Dobie &amp; Wilson, 1994)","plainTextFormattedCitation":"(Dobie &amp; Wilson, 1994)","previouslyFormattedCitation":"(Dobie &amp; Wilson, 1994)"},"properties":{"noteIndex":0},"schema":"https://github.com/citation-style-language/schema/raw/master/csl-citation.json"}</w:instrText>
      </w:r>
      <w:r w:rsidR="00AC5283" w:rsidRPr="005D4F76">
        <w:rPr>
          <w:rStyle w:val="Estilo6Char"/>
          <w:color w:val="auto"/>
        </w:rPr>
        <w:fldChar w:fldCharType="separate"/>
      </w:r>
      <w:r w:rsidR="00AC5283" w:rsidRPr="005D4F76">
        <w:rPr>
          <w:rStyle w:val="Estilo6Char"/>
          <w:noProof/>
          <w:color w:val="auto"/>
        </w:rPr>
        <w:t>(Dobie &amp; Wilson, 1994)</w:t>
      </w:r>
      <w:r w:rsidR="00AC5283" w:rsidRPr="005D4F76">
        <w:rPr>
          <w:rStyle w:val="Estilo6Char"/>
          <w:color w:val="auto"/>
        </w:rPr>
        <w:fldChar w:fldCharType="end"/>
      </w:r>
      <w:r w:rsidR="00640B15" w:rsidRPr="005D4F76">
        <w:rPr>
          <w:color w:val="auto"/>
        </w:rPr>
        <w:t xml:space="preserve"> </w:t>
      </w:r>
      <w:r w:rsidR="009221B8" w:rsidRPr="005D4F76">
        <w:rPr>
          <w:color w:val="auto"/>
        </w:rPr>
        <w:t xml:space="preserve">with </w:t>
      </w:r>
      <w:r w:rsidR="00181031" w:rsidRPr="005D4F76">
        <w:rPr>
          <w:color w:val="auto"/>
        </w:rPr>
        <w:t>α=</w:t>
      </w:r>
      <w:r w:rsidR="00C824C3" w:rsidRPr="005D4F76">
        <w:rPr>
          <w:rStyle w:val="Estilo6Char"/>
          <w:color w:val="auto"/>
        </w:rPr>
        <w:t>0.01</w:t>
      </w:r>
      <w:r w:rsidR="009221B8" w:rsidRPr="005D4F76">
        <w:rPr>
          <w:rStyle w:val="Estilo6Char"/>
          <w:color w:val="auto"/>
        </w:rPr>
        <w:t xml:space="preserve">, though the method could readily be applied to other </w:t>
      </w:r>
      <w:r w:rsidRPr="005D4F76">
        <w:rPr>
          <w:rStyle w:val="Estilo6Char"/>
          <w:color w:val="auto"/>
        </w:rPr>
        <w:t>ORD techniques and different levels of α, or other modalities of evoked responses</w:t>
      </w:r>
      <w:r w:rsidR="00181031" w:rsidRPr="005D4F76">
        <w:rPr>
          <w:rStyle w:val="Estilo6Char"/>
          <w:color w:val="auto"/>
        </w:rPr>
        <w:t>, e.g. during visual or somatosensory stimulation</w:t>
      </w:r>
      <w:r w:rsidRPr="005D4F76">
        <w:rPr>
          <w:rStyle w:val="Estilo6Char"/>
          <w:color w:val="auto"/>
        </w:rPr>
        <w:t>.</w:t>
      </w:r>
    </w:p>
    <w:p w14:paraId="2FB69072" w14:textId="77777777" w:rsidR="00D3560F" w:rsidRPr="005D4F76" w:rsidRDefault="00D3560F" w:rsidP="00640B15">
      <w:pPr>
        <w:pStyle w:val="Newparagraph"/>
        <w:rPr>
          <w:color w:val="auto"/>
        </w:rPr>
      </w:pPr>
    </w:p>
    <w:p w14:paraId="09D02961" w14:textId="77777777" w:rsidR="001F3540" w:rsidRPr="005D4F76" w:rsidRDefault="001F3540" w:rsidP="001F3540">
      <w:pPr>
        <w:pStyle w:val="Ttulo1"/>
      </w:pPr>
      <w:r w:rsidRPr="005D4F76">
        <w:t>Materials and Methods</w:t>
      </w:r>
    </w:p>
    <w:p w14:paraId="11D0180D" w14:textId="77777777" w:rsidR="001F3540" w:rsidRPr="005D4F76" w:rsidRDefault="009C2196" w:rsidP="00D5722D">
      <w:pPr>
        <w:pStyle w:val="Ttulo2"/>
      </w:pPr>
      <w:r w:rsidRPr="005D4F76">
        <w:t>Objective Response Detection (ORD) techniques</w:t>
      </w:r>
    </w:p>
    <w:p w14:paraId="77376BD5" w14:textId="77777777" w:rsidR="001F3540" w:rsidRPr="005D4F76" w:rsidRDefault="001F3540" w:rsidP="009C2196">
      <w:pPr>
        <w:pStyle w:val="Ttulo3"/>
      </w:pPr>
      <w:r w:rsidRPr="005D4F76">
        <w:t>Magnitude-squared coherence (MSC)</w:t>
      </w:r>
    </w:p>
    <w:p w14:paraId="2430C4AA" w14:textId="48003137" w:rsidR="001F3540" w:rsidRPr="005D4F76" w:rsidRDefault="0058479E" w:rsidP="001F3540">
      <w:pPr>
        <w:pStyle w:val="Newparagraph"/>
        <w:rPr>
          <w:color w:val="auto"/>
        </w:rPr>
      </w:pPr>
      <w:r w:rsidRPr="005D4F76">
        <w:rPr>
          <w:color w:val="auto"/>
        </w:rPr>
        <w:t>The MSC between a periodic signal (the stimulus) and a digital signal</w:t>
      </w:r>
      <w:r w:rsidR="00CE79B7" w:rsidRPr="005D4F76">
        <w:rPr>
          <w:color w:val="auto"/>
        </w:rPr>
        <w:t xml:space="preserve"> </w:t>
      </w:r>
      <m:oMath>
        <m:r>
          <w:rPr>
            <w:rFonts w:ascii="Cambria Math" w:hAnsi="Cambria Math"/>
            <w:color w:val="auto"/>
            <w:lang w:val="en-US"/>
          </w:rPr>
          <m:t>y[k]</m:t>
        </m:r>
      </m:oMath>
      <w:r w:rsidR="00CE79B7" w:rsidRPr="005D4F76">
        <w:rPr>
          <w:color w:val="auto"/>
        </w:rPr>
        <w:t xml:space="preserve"> (EEG signal) </w:t>
      </w:r>
      <w:r w:rsidRPr="005D4F76">
        <w:rPr>
          <w:color w:val="auto"/>
        </w:rPr>
        <w:t>can be estimated by dividing</w:t>
      </w:r>
      <w:r w:rsidR="00CE79B7" w:rsidRPr="005D4F76">
        <w:rPr>
          <w:color w:val="auto"/>
        </w:rPr>
        <w:t xml:space="preserve"> </w:t>
      </w:r>
      <m:oMath>
        <m:r>
          <w:rPr>
            <w:rFonts w:ascii="Cambria Math" w:hAnsi="Cambria Math"/>
            <w:color w:val="auto"/>
            <w:lang w:val="en-US"/>
          </w:rPr>
          <m:t>y[k]</m:t>
        </m:r>
      </m:oMath>
      <w:r w:rsidR="00CE79B7" w:rsidRPr="005D4F76">
        <w:rPr>
          <w:color w:val="auto"/>
        </w:rPr>
        <w:t xml:space="preserve"> </w:t>
      </w:r>
      <w:r w:rsidRPr="005D4F76">
        <w:rPr>
          <w:color w:val="auto"/>
        </w:rPr>
        <w:t>into M non-overlapping segments (aligned with the stimuli) and applying the expression:</w:t>
      </w:r>
      <w:r w:rsidR="00CE79B7" w:rsidRPr="005D4F76">
        <w:rPr>
          <w:color w:val="auto"/>
        </w:rPr>
        <w:t xml:space="preserve"> </w:t>
      </w:r>
      <w:r w:rsidR="001F3540" w:rsidRPr="005D4F76">
        <w:rPr>
          <w:color w:val="auto"/>
        </w:rPr>
        <w:fldChar w:fldCharType="begin" w:fldLock="1"/>
      </w:r>
      <w:r w:rsidR="003E737E" w:rsidRPr="005D4F76">
        <w:rPr>
          <w:color w:val="auto"/>
        </w:rPr>
        <w:instrText>ADDIN CSL_CITATION {"citationItems":[{"id":"ITEM-1","itemData":{"DOI":"10.1007/BF02347702","ISSN":"0140-0118","PMID":"11954715","abstract":"Coherence between a pulse train representing periodic stimuli and the EEG has been used in the objective detection of steady-state evoked potentials. This work aimed to quantify the strength of the stimulus responses based on the statistics of coherence estimate between one random and one periodic signal, focusing on the confidence limits and power of significance tests in detecting responses. To detect the responses in 95% of cases, a signal-to-noise ratio of about -7.9 dB was required when using 48 windows (M) in the coherence estimation. The ratio, however, increased to -1.2 dB when M was 12. The results were tested in Monte Carlo simulations and applied to EEGs obtained from 14 subjects during visual stimulation. The method showed differences in the strength of responses at the stimulus frequency and its harmonics, as well as variations between individuals and over cortical regions. In contrast to those from the parietal and temporal regions, results for the occipital region gave confidence limits (with M = 12) that were above zero for all subjects, indicating statistically significant responses. The proposed technique extends the usefulness of coherence as a measure of stimulus responses and allows statistical analysis that could also be applied usefully in a range of other biological signals.","author":[{"dropping-particle":"","family":"Miranda de Sá","given":"A M F L","non-dropping-particle":"","parse-names":false,"suffix":""},{"dropping-particle":"","family":"Infantosi","given":"A F C","non-dropping-particle":"","parse-names":false,"suffix":""},{"dropping-particle":"","family":"Simpson","given":"D M","non-dropping-particle":"","parse-names":false,"suffix":""}],"container-title":"Medical &amp; biological engineering &amp; computing","id":"ITEM-1","issued":{"date-parts":[["2002"]]},"page":"99-104","title":"Coherence between one random and one periodic signal for measuring the strength of responses in the electro-encephalogram during sensory stimulation.","type":"article-journal","volume":"40"},"uris":["http://www.mendeley.com/documents/?uuid=3c395108-0de7-48e6-a95d-6b5f340c09d9"]}],"mendeley":{"formattedCitation":"(Miranda de Sá et al, 2002)","plainTextFormattedCitation":"(Miranda de Sá et al, 2002)","previouslyFormattedCitation":"(Miranda de Sá et al, 2002)"},"properties":{"noteIndex":0},"schema":"https://github.com/citation-style-language/schema/raw/master/csl-citation.json"}</w:instrText>
      </w:r>
      <w:r w:rsidR="001F3540" w:rsidRPr="005D4F76">
        <w:rPr>
          <w:color w:val="auto"/>
        </w:rPr>
        <w:fldChar w:fldCharType="separate"/>
      </w:r>
      <w:r w:rsidR="003E737E" w:rsidRPr="005D4F76">
        <w:rPr>
          <w:noProof/>
          <w:color w:val="auto"/>
        </w:rPr>
        <w:t>(Miranda de Sá et al, 2002)</w:t>
      </w:r>
      <w:r w:rsidR="001F3540" w:rsidRPr="005D4F76">
        <w:rPr>
          <w:color w:val="auto"/>
        </w:rPr>
        <w:fldChar w:fldCharType="end"/>
      </w:r>
      <w:r w:rsidR="001F3540" w:rsidRPr="005D4F76">
        <w:rPr>
          <w:color w:val="auto"/>
        </w:rPr>
        <w:t>:</w:t>
      </w:r>
    </w:p>
    <w:p w14:paraId="7DF57204" w14:textId="77777777" w:rsidR="001F3540" w:rsidRPr="005D4F76" w:rsidRDefault="001F3540" w:rsidP="001F3540">
      <w:pPr>
        <w:pStyle w:val="Displayedequation"/>
      </w:pPr>
      <w:r w:rsidRPr="005D4F76">
        <w:tab/>
        <w:t xml:space="preserve"> </w:t>
      </w:r>
      <m:oMath>
        <m:r>
          <w:rPr>
            <w:rFonts w:ascii="Cambria Math" w:eastAsia="Cambria" w:hAnsi="Cambria Math"/>
          </w:rPr>
          <m:t>M</m:t>
        </m:r>
        <m:acc>
          <m:accPr>
            <m:ctrlPr>
              <w:rPr>
                <w:rFonts w:ascii="Cambria Math" w:hAnsi="Cambria Math"/>
                <w:i/>
              </w:rPr>
            </m:ctrlPr>
          </m:accPr>
          <m:e>
            <m:r>
              <w:rPr>
                <w:rFonts w:ascii="Cambria Math" w:eastAsia="Cambria" w:hAnsi="Cambria Math"/>
              </w:rPr>
              <m:t>S</m:t>
            </m:r>
          </m:e>
        </m:acc>
        <m:r>
          <w:rPr>
            <w:rFonts w:ascii="Cambria Math" w:eastAsia="Cambria" w:hAnsi="Cambria Math"/>
          </w:rPr>
          <m:t>C</m:t>
        </m:r>
        <m:r>
          <w:rPr>
            <w:rFonts w:ascii="Cambria Math" w:hAnsi="Cambria Math"/>
          </w:rPr>
          <m:t>(</m:t>
        </m:r>
        <m:r>
          <w:rPr>
            <w:rFonts w:ascii="Cambria Math" w:eastAsia="Cambria" w:hAnsi="Cambria Math"/>
          </w:rPr>
          <m:t>f</m:t>
        </m:r>
        <m:r>
          <w:rPr>
            <w:rFonts w:ascii="Cambria Math" w:hAnsi="Cambria Math"/>
          </w:rPr>
          <m:t>)</m:t>
        </m:r>
        <m:r>
          <w:rPr>
            <w:rFonts w:ascii="Cambria Math" w:eastAsia="Cambria"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m:t>
                </m:r>
                <m:nary>
                  <m:naryPr>
                    <m:chr m:val="∑"/>
                    <m:ctrlPr>
                      <w:rPr>
                        <w:rFonts w:ascii="Cambria Math" w:hAnsi="Cambria Math"/>
                        <w:i/>
                      </w:rPr>
                    </m:ctrlPr>
                  </m:naryPr>
                  <m:sub>
                    <m:r>
                      <w:rPr>
                        <w:rFonts w:ascii="Cambria Math" w:eastAsia="Cambria" w:hAnsi="Cambria Math"/>
                      </w:rPr>
                      <m:t>i=1</m:t>
                    </m:r>
                  </m:sub>
                  <m:sup>
                    <m:r>
                      <w:rPr>
                        <w:rFonts w:ascii="Cambria Math" w:eastAsia="Cambria" w:hAnsi="Cambria Math"/>
                      </w:rPr>
                      <m:t>M</m:t>
                    </m:r>
                  </m:sup>
                  <m:e>
                    <m:sSub>
                      <m:sSubPr>
                        <m:ctrlPr>
                          <w:rPr>
                            <w:rFonts w:ascii="Cambria Math" w:hAnsi="Cambria Math"/>
                            <w:i/>
                          </w:rPr>
                        </m:ctrlPr>
                      </m:sSubPr>
                      <m:e>
                        <m:r>
                          <w:rPr>
                            <w:rFonts w:ascii="Cambria Math" w:eastAsia="Cambria" w:hAnsi="Cambria Math"/>
                          </w:rPr>
                          <m:t>Y</m:t>
                        </m:r>
                      </m:e>
                      <m:sub>
                        <m:r>
                          <w:rPr>
                            <w:rFonts w:ascii="Cambria Math" w:eastAsia="Cambria" w:hAnsi="Cambria Math"/>
                          </w:rPr>
                          <m:t>i</m:t>
                        </m:r>
                      </m:sub>
                    </m:sSub>
                    <m:r>
                      <w:rPr>
                        <w:rFonts w:ascii="Cambria Math" w:hAnsi="Cambria Math"/>
                      </w:rPr>
                      <m:t>(</m:t>
                    </m:r>
                    <m:r>
                      <w:rPr>
                        <w:rFonts w:ascii="Cambria Math" w:eastAsia="Cambria" w:hAnsi="Cambria Math"/>
                      </w:rPr>
                      <m:t>f</m:t>
                    </m:r>
                    <m:r>
                      <w:rPr>
                        <w:rFonts w:ascii="Cambria Math" w:hAnsi="Cambria Math"/>
                      </w:rPr>
                      <m:t>)</m:t>
                    </m:r>
                  </m:e>
                </m:nary>
                <m:r>
                  <w:rPr>
                    <w:rFonts w:ascii="Cambria Math" w:hAnsi="Cambria Math"/>
                  </w:rPr>
                  <m:t>|</m:t>
                </m:r>
              </m:e>
              <m:sup>
                <m:r>
                  <w:rPr>
                    <w:rFonts w:ascii="Cambria Math" w:eastAsia="Cambria" w:hAnsi="Cambria Math"/>
                  </w:rPr>
                  <m:t>2</m:t>
                </m:r>
              </m:sup>
            </m:sSup>
          </m:num>
          <m:den>
            <m:r>
              <w:rPr>
                <w:rFonts w:ascii="Cambria Math" w:eastAsia="Cambria" w:hAnsi="Cambria Math"/>
              </w:rPr>
              <m:t>M</m:t>
            </m:r>
            <m:nary>
              <m:naryPr>
                <m:chr m:val="∑"/>
                <m:ctrlPr>
                  <w:rPr>
                    <w:rFonts w:ascii="Cambria Math" w:hAnsi="Cambria Math"/>
                    <w:i/>
                  </w:rPr>
                </m:ctrlPr>
              </m:naryPr>
              <m:sub>
                <m:r>
                  <w:rPr>
                    <w:rFonts w:ascii="Cambria Math" w:eastAsia="Cambria" w:hAnsi="Cambria Math"/>
                  </w:rPr>
                  <m:t>i=1</m:t>
                </m:r>
              </m:sub>
              <m:sup>
                <m:r>
                  <w:rPr>
                    <w:rFonts w:ascii="Cambria Math" w:eastAsia="Cambria" w:hAnsi="Cambria Math"/>
                  </w:rPr>
                  <m:t>M</m:t>
                </m:r>
              </m:sup>
              <m:e>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eastAsia="Cambria" w:hAnsi="Cambria Math"/>
                              </w:rPr>
                              <m:t>Y</m:t>
                            </m:r>
                          </m:e>
                          <m:sub>
                            <m:r>
                              <w:rPr>
                                <w:rFonts w:ascii="Cambria Math" w:eastAsia="Cambria" w:hAnsi="Cambria Math"/>
                              </w:rPr>
                              <m:t>i</m:t>
                            </m:r>
                          </m:sub>
                        </m:sSub>
                        <m:d>
                          <m:dPr>
                            <m:ctrlPr>
                              <w:rPr>
                                <w:rFonts w:ascii="Cambria Math" w:hAnsi="Cambria Math"/>
                                <w:i/>
                              </w:rPr>
                            </m:ctrlPr>
                          </m:dPr>
                          <m:e>
                            <m:r>
                              <w:rPr>
                                <w:rFonts w:ascii="Cambria Math" w:eastAsia="Cambria" w:hAnsi="Cambria Math"/>
                              </w:rPr>
                              <m:t>f</m:t>
                            </m:r>
                          </m:e>
                        </m:d>
                      </m:e>
                    </m:d>
                  </m:e>
                  <m:sup>
                    <m:r>
                      <w:rPr>
                        <w:rFonts w:ascii="Cambria Math" w:eastAsia="Cambria" w:hAnsi="Cambria Math"/>
                      </w:rPr>
                      <m:t>2</m:t>
                    </m:r>
                  </m:sup>
                </m:sSup>
              </m:e>
            </m:nary>
          </m:den>
        </m:f>
        <m:r>
          <w:rPr>
            <w:rFonts w:ascii="Cambria Math" w:eastAsia="Cambria" w:hAnsi="Cambria Math"/>
          </w:rPr>
          <m:t xml:space="preserve"> </m:t>
        </m:r>
      </m:oMath>
      <w:r w:rsidRPr="005D4F76">
        <w:rPr>
          <w:i/>
        </w:rPr>
        <w:t xml:space="preserve"> </w:t>
      </w:r>
      <w:r w:rsidRPr="005D4F76">
        <w:tab/>
        <w:t>(1)</w:t>
      </w:r>
    </w:p>
    <w:p w14:paraId="4C23EF80" w14:textId="3407F41D" w:rsidR="001F3540" w:rsidRPr="005D4F76" w:rsidRDefault="001F3540" w:rsidP="001F3540">
      <w:pPr>
        <w:pStyle w:val="Newparagraph"/>
        <w:ind w:firstLine="0"/>
        <w:rPr>
          <w:rFonts w:cstheme="minorHAnsi"/>
          <w:color w:val="auto"/>
        </w:rPr>
      </w:pPr>
      <w:r w:rsidRPr="005D4F76">
        <w:rPr>
          <w:color w:val="auto"/>
        </w:rPr>
        <w:t xml:space="preserve">where </w:t>
      </w:r>
      <w:r w:rsidRPr="005D4F76">
        <w:rPr>
          <w:i/>
          <w:color w:val="auto"/>
        </w:rPr>
        <w:t>Y</w:t>
      </w:r>
      <w:r w:rsidRPr="005D4F76">
        <w:rPr>
          <w:i/>
          <w:color w:val="auto"/>
          <w:vertAlign w:val="subscript"/>
        </w:rPr>
        <w:t>i</w:t>
      </w:r>
      <w:r w:rsidRPr="005D4F76">
        <w:rPr>
          <w:i/>
          <w:color w:val="auto"/>
        </w:rPr>
        <w:t xml:space="preserve">(f) </w:t>
      </w:r>
      <w:r w:rsidRPr="005D4F76">
        <w:rPr>
          <w:color w:val="auto"/>
        </w:rPr>
        <w:t>is the Discrete Fourier Transform</w:t>
      </w:r>
      <w:r w:rsidR="00DE62EF" w:rsidRPr="005D4F76">
        <w:rPr>
          <w:color w:val="auto"/>
        </w:rPr>
        <w:t xml:space="preserve"> </w:t>
      </w:r>
      <w:r w:rsidR="00DE62EF" w:rsidRPr="005D4F76">
        <w:rPr>
          <w:rStyle w:val="Estilo8Char"/>
          <w:color w:val="auto"/>
          <w:lang w:val="en-US"/>
        </w:rPr>
        <w:t>(DFT)</w:t>
      </w:r>
      <w:r w:rsidRPr="005D4F76">
        <w:rPr>
          <w:color w:val="auto"/>
        </w:rPr>
        <w:t xml:space="preserve"> of</w:t>
      </w:r>
      <w:r w:rsidR="007C48FC" w:rsidRPr="005D4F76">
        <w:rPr>
          <w:color w:val="auto"/>
        </w:rPr>
        <w:t xml:space="preserve"> the</w:t>
      </w:r>
      <w:r w:rsidRPr="005D4F76">
        <w:rPr>
          <w:color w:val="auto"/>
        </w:rPr>
        <w:t xml:space="preserve"> </w:t>
      </w:r>
      <w:r w:rsidRPr="005D4F76">
        <w:rPr>
          <w:i/>
          <w:color w:val="auto"/>
        </w:rPr>
        <w:t>i-th</w:t>
      </w:r>
      <w:r w:rsidRPr="005D4F76">
        <w:rPr>
          <w:color w:val="auto"/>
        </w:rPr>
        <w:t xml:space="preserve"> epoch of </w:t>
      </w:r>
      <w:r w:rsidR="007C48FC" w:rsidRPr="005D4F76">
        <w:rPr>
          <w:i/>
          <w:color w:val="auto"/>
        </w:rPr>
        <w:t>y</w:t>
      </w:r>
      <w:r w:rsidR="007C48FC" w:rsidRPr="005D4F76">
        <w:rPr>
          <w:color w:val="auto"/>
        </w:rPr>
        <w:t>[</w:t>
      </w:r>
      <w:r w:rsidR="007C48FC" w:rsidRPr="005D4F76">
        <w:rPr>
          <w:i/>
          <w:color w:val="auto"/>
        </w:rPr>
        <w:t>n</w:t>
      </w:r>
      <w:r w:rsidR="007C48FC" w:rsidRPr="005D4F76">
        <w:rPr>
          <w:color w:val="auto"/>
        </w:rPr>
        <w:t>]</w:t>
      </w:r>
      <w:r w:rsidRPr="005D4F76">
        <w:rPr>
          <w:color w:val="auto"/>
        </w:rPr>
        <w:t xml:space="preserve"> and ‘^’ indicates estimation. </w:t>
      </w:r>
      <w:r w:rsidR="007C48FC" w:rsidRPr="005D4F76">
        <w:rPr>
          <w:color w:val="auto"/>
        </w:rPr>
        <w:t>Under</w:t>
      </w:r>
      <w:r w:rsidR="00E51F48" w:rsidRPr="005D4F76">
        <w:rPr>
          <w:color w:val="auto"/>
        </w:rPr>
        <w:t xml:space="preserve"> </w:t>
      </w:r>
      <w:r w:rsidR="00E51F48" w:rsidRPr="005D4F76">
        <w:rPr>
          <w:rStyle w:val="Estilo7Char"/>
          <w:color w:val="auto"/>
        </w:rPr>
        <w:t>the null hypothesis</w:t>
      </w:r>
      <w:r w:rsidR="006C7306" w:rsidRPr="005D4F76">
        <w:rPr>
          <w:rStyle w:val="Estilo7Char"/>
          <w:color w:val="auto"/>
        </w:rPr>
        <w:t xml:space="preserve"> H</w:t>
      </w:r>
      <w:r w:rsidR="006C7306" w:rsidRPr="005D4F76">
        <w:rPr>
          <w:rStyle w:val="Estilo7Char"/>
          <w:color w:val="auto"/>
          <w:vertAlign w:val="subscript"/>
        </w:rPr>
        <w:t>0</w:t>
      </w:r>
      <w:r w:rsidR="00E51F48" w:rsidRPr="005D4F76">
        <w:rPr>
          <w:rStyle w:val="Estilo7Char"/>
          <w:color w:val="auto"/>
        </w:rPr>
        <w:t xml:space="preserve">, defined </w:t>
      </w:r>
      <w:r w:rsidR="007F3B8A" w:rsidRPr="005D4F76">
        <w:rPr>
          <w:rStyle w:val="Estilo7Char"/>
          <w:color w:val="auto"/>
        </w:rPr>
        <w:t>as</w:t>
      </w:r>
      <w:r w:rsidR="007F3B8A" w:rsidRPr="005D4F76">
        <w:rPr>
          <w:i/>
          <w:color w:val="auto"/>
        </w:rPr>
        <w:t xml:space="preserve"> </w:t>
      </w:r>
      <w:r w:rsidR="00E51F48" w:rsidRPr="005D4F76">
        <w:rPr>
          <w:rStyle w:val="Estilo7Char"/>
          <w:color w:val="auto"/>
        </w:rPr>
        <w:t>“no response present</w:t>
      </w:r>
      <w:r w:rsidR="00E51F48" w:rsidRPr="005D4F76">
        <w:rPr>
          <w:color w:val="auto"/>
        </w:rPr>
        <w:t xml:space="preserve"> </w:t>
      </w:r>
      <w:r w:rsidR="00E51F48" w:rsidRPr="005D4F76">
        <w:rPr>
          <w:rStyle w:val="Estilo7Char"/>
          <w:color w:val="auto"/>
        </w:rPr>
        <w:t>at</w:t>
      </w:r>
      <w:r w:rsidR="00E51F48" w:rsidRPr="005D4F76">
        <w:rPr>
          <w:color w:val="auto"/>
        </w:rPr>
        <w:t xml:space="preserve"> </w:t>
      </w:r>
      <w:r w:rsidRPr="005D4F76">
        <w:rPr>
          <w:color w:val="auto"/>
        </w:rPr>
        <w:t xml:space="preserve">frequency </w:t>
      </w:r>
      <w:r w:rsidRPr="005D4F76">
        <w:rPr>
          <w:i/>
          <w:color w:val="auto"/>
        </w:rPr>
        <w:t>f</w:t>
      </w:r>
      <w:r w:rsidR="00131CF2" w:rsidRPr="005D4F76">
        <w:rPr>
          <w:rStyle w:val="Estilo7Char"/>
          <w:color w:val="auto"/>
        </w:rPr>
        <w:t>”</w:t>
      </w:r>
      <w:r w:rsidRPr="005D4F76">
        <w:rPr>
          <w:color w:val="auto"/>
        </w:rPr>
        <w:t xml:space="preserve">, </w:t>
      </w:r>
      <w:r w:rsidR="00E51F48" w:rsidRPr="005D4F76">
        <w:rPr>
          <w:rStyle w:val="Estilo7Char"/>
          <w:color w:val="auto"/>
        </w:rPr>
        <w:t>the</w:t>
      </w:r>
      <w:r w:rsidR="00E51F48" w:rsidRPr="005D4F76">
        <w:rPr>
          <w:color w:val="auto"/>
        </w:rPr>
        <w:t xml:space="preserve"> </w:t>
      </w:r>
      <m:oMath>
        <m:r>
          <w:rPr>
            <w:rFonts w:ascii="Cambria Math" w:eastAsia="Cambria" w:hAnsi="Cambria Math"/>
            <w:color w:val="auto"/>
          </w:rPr>
          <m:t>M</m:t>
        </m:r>
        <m:acc>
          <m:accPr>
            <m:ctrlPr>
              <w:rPr>
                <w:rFonts w:ascii="Cambria Math" w:hAnsi="Cambria Math"/>
                <w:color w:val="auto"/>
              </w:rPr>
            </m:ctrlPr>
          </m:accPr>
          <m:e>
            <m:r>
              <w:rPr>
                <w:rFonts w:ascii="Cambria Math" w:eastAsia="Cambria" w:hAnsi="Cambria Math"/>
                <w:color w:val="auto"/>
              </w:rPr>
              <m:t>S</m:t>
            </m:r>
          </m:e>
        </m:acc>
        <m:r>
          <w:rPr>
            <w:rFonts w:ascii="Cambria Math" w:eastAsia="Cambria" w:hAnsi="Cambria Math"/>
            <w:color w:val="auto"/>
          </w:rPr>
          <m:t>C</m:t>
        </m:r>
        <m:d>
          <m:dPr>
            <m:ctrlPr>
              <w:rPr>
                <w:rFonts w:ascii="Cambria Math" w:hAnsi="Cambria Math"/>
                <w:i/>
                <w:color w:val="auto"/>
              </w:rPr>
            </m:ctrlPr>
          </m:dPr>
          <m:e>
            <m:r>
              <w:rPr>
                <w:rFonts w:ascii="Cambria Math" w:hAnsi="Cambria Math"/>
                <w:color w:val="auto"/>
              </w:rPr>
              <m:t>f</m:t>
            </m:r>
          </m:e>
        </m:d>
      </m:oMath>
      <w:r w:rsidRPr="005D4F76">
        <w:rPr>
          <w:rFonts w:eastAsiaTheme="minorEastAsia"/>
          <w:color w:val="auto"/>
        </w:rPr>
        <w:t xml:space="preserve"> follows a </w:t>
      </w:r>
      <w:r w:rsidR="00AB4756" w:rsidRPr="005D4F76">
        <w:rPr>
          <w:rFonts w:eastAsiaTheme="minorEastAsia"/>
          <w:color w:val="auto"/>
        </w:rPr>
        <w:t xml:space="preserve">central </w:t>
      </w:r>
      <w:r w:rsidRPr="005D4F76">
        <w:rPr>
          <w:rFonts w:eastAsiaTheme="minorEastAsia"/>
          <w:color w:val="auto"/>
        </w:rPr>
        <w:t>beta distribution with 1 and M-1 degree</w:t>
      </w:r>
      <w:r w:rsidR="009C0D2D" w:rsidRPr="005D4F76">
        <w:rPr>
          <w:rFonts w:eastAsiaTheme="minorEastAsia"/>
          <w:color w:val="auto"/>
        </w:rPr>
        <w:t>s</w:t>
      </w:r>
      <w:r w:rsidRPr="005D4F76">
        <w:rPr>
          <w:rFonts w:eastAsiaTheme="minorEastAsia"/>
          <w:color w:val="auto"/>
        </w:rPr>
        <w:t xml:space="preserve"> of freedom. </w:t>
      </w:r>
      <w:r w:rsidR="009C0D2D" w:rsidRPr="005D4F76">
        <w:rPr>
          <w:rFonts w:eastAsiaTheme="minorEastAsia"/>
          <w:color w:val="auto"/>
        </w:rPr>
        <w:t>This further assumes that the epochs are uncorrelated and the data follow a Gaussian distribution</w:t>
      </w:r>
      <w:r w:rsidR="003818D5" w:rsidRPr="005D4F76">
        <w:rPr>
          <w:rFonts w:eastAsiaTheme="minorEastAsia"/>
          <w:color w:val="auto"/>
        </w:rPr>
        <w:t xml:space="preserve"> and </w:t>
      </w:r>
      <w:r w:rsidR="00DE0789" w:rsidRPr="005D4F76">
        <w:rPr>
          <w:rFonts w:eastAsiaTheme="minorEastAsia"/>
          <w:color w:val="auto"/>
        </w:rPr>
        <w:t xml:space="preserve">are </w:t>
      </w:r>
      <w:r w:rsidR="003818D5" w:rsidRPr="005D4F76">
        <w:rPr>
          <w:rFonts w:eastAsiaTheme="minorEastAsia"/>
          <w:color w:val="auto"/>
        </w:rPr>
        <w:t>stationary</w:t>
      </w:r>
      <w:r w:rsidR="009C0D2D" w:rsidRPr="005D4F76">
        <w:rPr>
          <w:rFonts w:eastAsiaTheme="minorEastAsia"/>
          <w:color w:val="auto"/>
        </w:rPr>
        <w:t xml:space="preserve">. </w:t>
      </w:r>
      <w:r w:rsidRPr="005D4F76">
        <w:rPr>
          <w:rFonts w:eastAsiaTheme="minorEastAsia"/>
          <w:color w:val="auto"/>
        </w:rPr>
        <w:t xml:space="preserve">In this case, the critical value </w:t>
      </w:r>
      <w:r w:rsidR="00C37412" w:rsidRPr="005D4F76">
        <w:rPr>
          <w:rStyle w:val="Estilo7Char"/>
          <w:rFonts w:eastAsiaTheme="minorEastAsia"/>
          <w:color w:val="auto"/>
        </w:rPr>
        <w:t>for</w:t>
      </w:r>
      <w:r w:rsidRPr="005D4F76">
        <w:rPr>
          <w:rFonts w:eastAsiaTheme="minorEastAsia"/>
          <w:color w:val="auto"/>
        </w:rPr>
        <w:t xml:space="preserve"> </w:t>
      </w:r>
      <m:oMath>
        <m:r>
          <w:rPr>
            <w:rFonts w:ascii="Cambria Math" w:eastAsia="Cambria" w:hAnsi="Cambria Math"/>
            <w:color w:val="auto"/>
          </w:rPr>
          <m:t>M</m:t>
        </m:r>
        <m:acc>
          <m:accPr>
            <m:ctrlPr>
              <w:rPr>
                <w:rFonts w:ascii="Cambria Math" w:hAnsi="Cambria Math"/>
                <w:color w:val="auto"/>
              </w:rPr>
            </m:ctrlPr>
          </m:accPr>
          <m:e>
            <m:r>
              <w:rPr>
                <w:rFonts w:ascii="Cambria Math" w:eastAsia="Cambria" w:hAnsi="Cambria Math"/>
                <w:color w:val="auto"/>
              </w:rPr>
              <m:t>S</m:t>
            </m:r>
          </m:e>
        </m:acc>
        <m:r>
          <w:rPr>
            <w:rFonts w:ascii="Cambria Math" w:eastAsia="Cambria" w:hAnsi="Cambria Math"/>
            <w:color w:val="auto"/>
          </w:rPr>
          <m:t>C</m:t>
        </m:r>
        <m:r>
          <m:rPr>
            <m:sty m:val="p"/>
          </m:rPr>
          <w:rPr>
            <w:rFonts w:ascii="Cambria Math" w:hAnsi="Cambria Math"/>
            <w:color w:val="auto"/>
          </w:rPr>
          <m:t>(</m:t>
        </m:r>
        <m:r>
          <w:rPr>
            <w:rFonts w:ascii="Cambria Math" w:eastAsia="Cambria" w:hAnsi="Cambria Math"/>
            <w:color w:val="auto"/>
          </w:rPr>
          <m:t>f</m:t>
        </m:r>
        <m:r>
          <m:rPr>
            <m:sty m:val="p"/>
          </m:rPr>
          <w:rPr>
            <w:rFonts w:ascii="Cambria Math" w:hAnsi="Cambria Math"/>
            <w:color w:val="auto"/>
          </w:rPr>
          <m:t>)</m:t>
        </m:r>
      </m:oMath>
      <w:r w:rsidRPr="005D4F76">
        <w:rPr>
          <w:rFonts w:eastAsiaTheme="minorEastAsia"/>
          <w:color w:val="auto"/>
        </w:rPr>
        <w:t xml:space="preserve"> </w:t>
      </w:r>
      <w:r w:rsidR="009C0D2D" w:rsidRPr="005D4F76">
        <w:rPr>
          <w:rFonts w:eastAsiaTheme="minorEastAsia"/>
          <w:color w:val="auto"/>
        </w:rPr>
        <w:t>at</w:t>
      </w:r>
      <w:r w:rsidRPr="005D4F76">
        <w:rPr>
          <w:rFonts w:eastAsiaTheme="minorEastAsia"/>
          <w:color w:val="auto"/>
        </w:rPr>
        <w:t xml:space="preserve"> a significance level</w:t>
      </w:r>
      <w:r w:rsidR="007C48FC" w:rsidRPr="005D4F76">
        <w:rPr>
          <w:rFonts w:eastAsiaTheme="minorEastAsia"/>
          <w:color w:val="auto"/>
        </w:rPr>
        <w:t xml:space="preserve"> of</w:t>
      </w:r>
      <w:r w:rsidRPr="005D4F76">
        <w:rPr>
          <w:rFonts w:eastAsiaTheme="minorEastAsia"/>
          <w:color w:val="auto"/>
        </w:rPr>
        <w:t xml:space="preserve"> </w:t>
      </w:r>
      <w:r w:rsidRPr="005D4F76">
        <w:rPr>
          <w:rFonts w:cstheme="minorHAnsi"/>
          <w:color w:val="auto"/>
        </w:rPr>
        <w:t xml:space="preserve">α is given by the equation </w:t>
      </w:r>
      <w:r w:rsidRPr="005D4F76">
        <w:rPr>
          <w:rFonts w:cstheme="minorHAnsi"/>
          <w:color w:val="auto"/>
        </w:rPr>
        <w:fldChar w:fldCharType="begin" w:fldLock="1"/>
      </w:r>
      <w:r w:rsidR="001560F1" w:rsidRPr="005D4F76">
        <w:rPr>
          <w:rFonts w:cstheme="minorHAnsi"/>
          <w:color w:val="auto"/>
        </w:rPr>
        <w:instrText>ADDIN CSL_CITATION {"citationItems":[{"id":"ITEM-1","itemData":{"DOI":"10.1007/s11517-007-0191-0","ISBN":"0140-0118","ISSN":"01400118","PMID":"17611790","abstract":"Partial coherence estimate between two signals removing the contribution of a periodic, deterministic one is proposed for measuring the coherence between two ongoing eletroencephalografic (EEG) activities collected at distinct cortical regions under sensory stimulation. The estimator expression was derived and shown to be independent of the stimulating signal. Simulations were used for obtaining the critical values for this coherence estimate. The technique was also evaluated throughout simulations and next applied to the EEG from 12 subjects under intermittent photic stimulation at 4 and 6 Hz. In both simulation and EEG data, major differences between partial and simple coherences occurred at the stimulation frequency and harmonics, except for those falling within the alpha band. These findings suggest that the technique is highly selective in removing the contribution of the periodic source. They also indicate high coherence values of the ongoing EEG within the alpha band.","author":[{"dropping-particle":"","family":"Miranda de Sá","given":"A. M F L","non-dropping-particle":"","parse-names":false,"suffix":""},{"dropping-particle":"","family":"Infantosi","given":"A. F C","non-dropping-particle":"","parse-names":false,"suffix":""}],"container-title":"Medical and Biological Engineering and Computing","id":"ITEM-1","issue":"7","issued":{"date-parts":[["2007"]]},"page":"635-642","title":"Evaluating the relationship of non-phase locked activities in the electroencephalogram during intermittent stimulation: A partial coherence-based approach","type":"article-journal","volume":"45"},"uris":["http://www.mendeley.com/documents/?uuid=63928478-942d-438f-952b-113c649c178b"]}],"mendeley":{"formattedCitation":"(Miranda de Sá &amp; Infantosi, 2007)","plainTextFormattedCitation":"(Miranda de Sá &amp; Infantosi, 2007)","previouslyFormattedCitation":"(Miranda de Sá &amp; Infantosi, 2007)"},"properties":{"noteIndex":0},"schema":"https://github.com/citation-style-language/schema/raw/master/csl-citation.json"}</w:instrText>
      </w:r>
      <w:r w:rsidRPr="005D4F76">
        <w:rPr>
          <w:rFonts w:cstheme="minorHAnsi"/>
          <w:color w:val="auto"/>
        </w:rPr>
        <w:fldChar w:fldCharType="separate"/>
      </w:r>
      <w:r w:rsidR="007360B3" w:rsidRPr="005D4F76">
        <w:rPr>
          <w:rFonts w:cstheme="minorHAnsi"/>
          <w:noProof/>
          <w:color w:val="auto"/>
        </w:rPr>
        <w:t>(Miranda de Sá &amp; Infantosi, 2007)</w:t>
      </w:r>
      <w:r w:rsidRPr="005D4F76">
        <w:rPr>
          <w:rFonts w:cstheme="minorHAnsi"/>
          <w:color w:val="auto"/>
        </w:rPr>
        <w:fldChar w:fldCharType="end"/>
      </w:r>
      <w:r w:rsidRPr="005D4F76">
        <w:rPr>
          <w:rFonts w:cstheme="minorHAnsi"/>
          <w:color w:val="auto"/>
        </w:rPr>
        <w:t>:</w:t>
      </w:r>
    </w:p>
    <w:p w14:paraId="19A7D8A5" w14:textId="77777777" w:rsidR="001F3540" w:rsidRPr="005D4F76" w:rsidRDefault="001F3540" w:rsidP="001F3540">
      <w:pPr>
        <w:pStyle w:val="Displayedequation"/>
      </w:pPr>
      <w:r w:rsidRPr="005D4F76">
        <w:tab/>
      </w:r>
      <m:oMath>
        <m:r>
          <m:rPr>
            <m:sty m:val="p"/>
          </m:rPr>
          <w:rPr>
            <w:rFonts w:ascii="Cambria Math" w:hAnsi="Cambria Math"/>
          </w:rPr>
          <m:t xml:space="preserve"> </m:t>
        </m:r>
        <m:sSub>
          <m:sSubPr>
            <m:ctrlPr>
              <w:rPr>
                <w:rFonts w:ascii="Cambria Math" w:hAnsi="Cambria Math"/>
              </w:rPr>
            </m:ctrlPr>
          </m:sSubPr>
          <m:e>
            <m:r>
              <w:rPr>
                <w:rFonts w:ascii="Cambria Math" w:hAnsi="Cambria Math"/>
              </w:rPr>
              <m:t>MSC</m:t>
            </m:r>
          </m:e>
          <m:sub>
            <m:r>
              <w:rPr>
                <w:rFonts w:ascii="Cambria Math" w:hAnsi="Cambria Math"/>
              </w:rPr>
              <m:t>crit</m:t>
            </m:r>
          </m:sub>
        </m:sSub>
        <m:r>
          <m:rPr>
            <m:sty m:val="p"/>
          </m:rPr>
          <w:rPr>
            <w:rFonts w:ascii="Cambria Math" w:hAnsi="Cambria Math"/>
          </w:rPr>
          <m:t>=1-</m:t>
        </m:r>
        <m:sSup>
          <m:sSupPr>
            <m:ctrlPr>
              <w:rPr>
                <w:rFonts w:ascii="Cambria Math" w:hAnsi="Cambria Math"/>
              </w:rPr>
            </m:ctrlPr>
          </m:sSupPr>
          <m:e>
            <m:r>
              <w:rPr>
                <w:rFonts w:ascii="Cambria Math" w:hAnsi="Cambria Math"/>
              </w:rPr>
              <m:t>α</m:t>
            </m:r>
          </m:e>
          <m:sup>
            <m:f>
              <m:fPr>
                <m:ctrlPr>
                  <w:rPr>
                    <w:rFonts w:ascii="Cambria Math" w:hAnsi="Cambria Math"/>
                  </w:rPr>
                </m:ctrlPr>
              </m:fPr>
              <m:num>
                <m:r>
                  <m:rPr>
                    <m:sty m:val="p"/>
                  </m:rPr>
                  <w:rPr>
                    <w:rFonts w:ascii="Cambria Math" w:hAnsi="Cambria Math"/>
                  </w:rPr>
                  <m:t>1</m:t>
                </m:r>
              </m:num>
              <m:den>
                <m:r>
                  <w:rPr>
                    <w:rFonts w:ascii="Cambria Math" w:hAnsi="Cambria Math"/>
                  </w:rPr>
                  <m:t>M</m:t>
                </m:r>
                <m:r>
                  <m:rPr>
                    <m:sty m:val="p"/>
                  </m:rPr>
                  <w:rPr>
                    <w:rFonts w:ascii="Cambria Math" w:hAnsi="Cambria Math"/>
                  </w:rPr>
                  <m:t>-1</m:t>
                </m:r>
              </m:den>
            </m:f>
          </m:sup>
        </m:sSup>
        <m:r>
          <m:rPr>
            <m:sty m:val="p"/>
          </m:rPr>
          <w:rPr>
            <w:rFonts w:ascii="Cambria Math" w:hAnsi="Cambria Math"/>
          </w:rPr>
          <m:t xml:space="preserve"> </m:t>
        </m:r>
      </m:oMath>
      <w:r w:rsidRPr="005D4F76">
        <w:tab/>
        <w:t>(2)</w:t>
      </w:r>
    </w:p>
    <w:p w14:paraId="572EEEEF" w14:textId="77777777" w:rsidR="001F3540" w:rsidRPr="005D4F76" w:rsidRDefault="001F3540" w:rsidP="003144BF">
      <w:pPr>
        <w:pStyle w:val="Paragraph"/>
        <w:jc w:val="both"/>
        <w:rPr>
          <w:rFonts w:eastAsiaTheme="minorEastAsia"/>
        </w:rPr>
      </w:pPr>
      <w:r w:rsidRPr="005D4F76">
        <w:lastRenderedPageBreak/>
        <w:t>H</w:t>
      </w:r>
      <w:r w:rsidRPr="005D4F76">
        <w:rPr>
          <w:vertAlign w:val="subscript"/>
        </w:rPr>
        <w:t>0</w:t>
      </w:r>
      <w:r w:rsidRPr="005D4F76">
        <w:t xml:space="preserve"> </w:t>
      </w:r>
      <w:r w:rsidR="00E51F48" w:rsidRPr="005D4F76">
        <w:rPr>
          <w:rStyle w:val="Estilo7Char"/>
          <w:color w:val="auto"/>
        </w:rPr>
        <w:t>is rejected</w:t>
      </w:r>
      <w:r w:rsidR="00E51F48" w:rsidRPr="005D4F76">
        <w:t xml:space="preserve"> </w:t>
      </w:r>
      <w:r w:rsidR="00E67295" w:rsidRPr="005D4F76">
        <w:t>if</w:t>
      </w:r>
      <w:r w:rsidRPr="005D4F76">
        <w:t xml:space="preserve"> </w:t>
      </w:r>
      <m:oMath>
        <m:r>
          <w:rPr>
            <w:rFonts w:ascii="Cambria Math" w:eastAsia="Cambria" w:hAnsi="Cambria Math"/>
          </w:rPr>
          <m:t>M</m:t>
        </m:r>
        <m:acc>
          <m:accPr>
            <m:ctrlPr>
              <w:rPr>
                <w:rFonts w:ascii="Cambria Math" w:hAnsi="Cambria Math"/>
              </w:rPr>
            </m:ctrlPr>
          </m:accPr>
          <m:e>
            <m:r>
              <w:rPr>
                <w:rFonts w:ascii="Cambria Math" w:eastAsia="Cambria" w:hAnsi="Cambria Math"/>
              </w:rPr>
              <m:t>S</m:t>
            </m:r>
          </m:e>
        </m:acc>
        <m:r>
          <w:rPr>
            <w:rFonts w:ascii="Cambria Math" w:eastAsia="Cambria" w:hAnsi="Cambria Math"/>
          </w:rPr>
          <m:t>C</m:t>
        </m:r>
        <m:r>
          <m:rPr>
            <m:sty m:val="p"/>
          </m:rPr>
          <w:rPr>
            <w:rFonts w:ascii="Cambria Math" w:hAnsi="Cambria Math"/>
          </w:rPr>
          <m:t>(</m:t>
        </m:r>
        <m:r>
          <w:rPr>
            <w:rFonts w:ascii="Cambria Math" w:eastAsia="Cambria" w:hAnsi="Cambria Math"/>
          </w:rPr>
          <m:t>f</m:t>
        </m:r>
        <m:r>
          <m:rPr>
            <m:sty m:val="p"/>
          </m:rPr>
          <w:rPr>
            <w:rFonts w:ascii="Cambria Math" w:hAnsi="Cambria Math"/>
          </w:rPr>
          <m:t>)</m:t>
        </m:r>
      </m:oMath>
      <w:r w:rsidRPr="005D4F76">
        <w:rPr>
          <w:rFonts w:eastAsiaTheme="minorEastAsia"/>
        </w:rPr>
        <w:t>≥</w:t>
      </w:r>
      <m:oMath>
        <m:sSub>
          <m:sSubPr>
            <m:ctrlPr>
              <w:rPr>
                <w:rFonts w:ascii="Cambria Math" w:hAnsi="Cambria Math"/>
              </w:rPr>
            </m:ctrlPr>
          </m:sSubPr>
          <m:e>
            <m:r>
              <w:rPr>
                <w:rFonts w:ascii="Cambria Math" w:hAnsi="Cambria Math"/>
              </w:rPr>
              <m:t>MSC</m:t>
            </m:r>
          </m:e>
          <m:sub>
            <m:r>
              <w:rPr>
                <w:rFonts w:ascii="Cambria Math" w:hAnsi="Cambria Math"/>
              </w:rPr>
              <m:t>crit</m:t>
            </m:r>
          </m:sub>
        </m:sSub>
      </m:oMath>
      <w:r w:rsidRPr="005D4F76">
        <w:rPr>
          <w:rFonts w:eastAsiaTheme="minorEastAsia"/>
        </w:rPr>
        <w:t xml:space="preserve">. Thus, </w:t>
      </w:r>
      <w:r w:rsidR="00E67295" w:rsidRPr="005D4F76">
        <w:rPr>
          <w:rFonts w:eastAsiaTheme="minorEastAsia"/>
        </w:rPr>
        <w:t xml:space="preserve">if </w:t>
      </w:r>
      <w:r w:rsidRPr="005D4F76">
        <w:rPr>
          <w:rFonts w:eastAsiaTheme="minorEastAsia"/>
        </w:rPr>
        <w:t>the</w:t>
      </w:r>
      <w:r w:rsidR="003144BF" w:rsidRPr="005D4F76">
        <w:rPr>
          <w:rFonts w:eastAsiaTheme="minorEastAsia"/>
        </w:rPr>
        <w:t xml:space="preserve"> MSC at a particular modulation </w:t>
      </w:r>
      <w:r w:rsidRPr="005D4F76">
        <w:rPr>
          <w:rFonts w:eastAsiaTheme="minorEastAsia"/>
        </w:rPr>
        <w:t xml:space="preserve">frequency is higher than </w:t>
      </w:r>
      <w:r w:rsidR="00E67295" w:rsidRPr="005D4F76">
        <w:rPr>
          <w:rFonts w:eastAsiaTheme="minorEastAsia"/>
        </w:rPr>
        <w:t xml:space="preserve">the associated </w:t>
      </w:r>
      <w:r w:rsidRPr="005D4F76">
        <w:rPr>
          <w:rFonts w:eastAsiaTheme="minorEastAsia"/>
        </w:rPr>
        <w:t>critical value,</w:t>
      </w:r>
      <w:r w:rsidR="00E67295" w:rsidRPr="005D4F76">
        <w:rPr>
          <w:rFonts w:eastAsiaTheme="minorEastAsia"/>
        </w:rPr>
        <w:t xml:space="preserve"> then </w:t>
      </w:r>
      <w:r w:rsidR="00E67295" w:rsidRPr="005D4F76">
        <w:rPr>
          <w:rStyle w:val="Estilo4Char"/>
          <w:rFonts w:eastAsiaTheme="minorEastAsia"/>
          <w:color w:val="auto"/>
        </w:rPr>
        <w:t>a</w:t>
      </w:r>
      <w:r w:rsidR="00B04ACF" w:rsidRPr="005D4F76">
        <w:rPr>
          <w:rStyle w:val="Estilo4Char"/>
          <w:rFonts w:eastAsiaTheme="minorEastAsia"/>
          <w:color w:val="auto"/>
        </w:rPr>
        <w:t>n</w:t>
      </w:r>
      <w:r w:rsidRPr="005D4F76">
        <w:rPr>
          <w:rStyle w:val="Estilo4Char"/>
          <w:rFonts w:eastAsiaTheme="minorEastAsia"/>
          <w:color w:val="auto"/>
        </w:rPr>
        <w:t xml:space="preserve"> </w:t>
      </w:r>
      <w:r w:rsidRPr="005D4F76">
        <w:rPr>
          <w:rFonts w:eastAsiaTheme="minorEastAsia"/>
        </w:rPr>
        <w:t xml:space="preserve">ASSR is considered to be present. </w:t>
      </w:r>
    </w:p>
    <w:p w14:paraId="3E911B1E" w14:textId="77777777" w:rsidR="00AE6EFF" w:rsidRPr="005D4F76" w:rsidRDefault="00AE6EFF" w:rsidP="00AE6EFF">
      <w:pPr>
        <w:pStyle w:val="Newparagraph"/>
        <w:rPr>
          <w:color w:val="auto"/>
        </w:rPr>
      </w:pPr>
    </w:p>
    <w:p w14:paraId="5FCA3500" w14:textId="77777777" w:rsidR="009C2196" w:rsidRPr="005D4F76" w:rsidRDefault="009C2196" w:rsidP="009C2196">
      <w:pPr>
        <w:pStyle w:val="Ttulo3"/>
        <w:rPr>
          <w:lang w:val="en-US"/>
        </w:rPr>
      </w:pPr>
      <w:r w:rsidRPr="005D4F76">
        <w:rPr>
          <w:lang w:val="en-US"/>
        </w:rPr>
        <w:t>Component Synchrony Measure (CSM)</w:t>
      </w:r>
    </w:p>
    <w:p w14:paraId="6B601870" w14:textId="77777777" w:rsidR="009C2196" w:rsidRPr="005D4F76" w:rsidRDefault="009C2196" w:rsidP="001F3540">
      <w:pPr>
        <w:spacing w:line="276" w:lineRule="auto"/>
      </w:pPr>
    </w:p>
    <w:p w14:paraId="60967FEA" w14:textId="77777777" w:rsidR="009C2196" w:rsidRPr="005D4F76" w:rsidRDefault="009C2196" w:rsidP="009C2196">
      <w:pPr>
        <w:pStyle w:val="Newparagraph"/>
        <w:rPr>
          <w:rFonts w:eastAsiaTheme="minorEastAsia" w:cstheme="minorHAnsi"/>
          <w:color w:val="auto"/>
          <w:lang w:val="en-US"/>
        </w:rPr>
      </w:pPr>
      <w:r w:rsidRPr="005D4F76">
        <w:rPr>
          <w:color w:val="auto"/>
          <w:lang w:val="en-US"/>
        </w:rPr>
        <w:t>The Component Synchrony Measure (CSM)</w:t>
      </w:r>
      <w:r w:rsidRPr="005D4F76">
        <w:rPr>
          <w:rFonts w:eastAsiaTheme="minorEastAsia" w:cstheme="minorHAnsi"/>
          <w:color w:val="auto"/>
          <w:lang w:val="en-US"/>
        </w:rPr>
        <w:t xml:space="preserve"> </w:t>
      </w:r>
      <w:r w:rsidRPr="005D4F76">
        <w:rPr>
          <w:color w:val="auto"/>
          <w:lang w:val="en-US"/>
        </w:rPr>
        <w:t>of the discrete-time signal</w:t>
      </w:r>
      <w:r w:rsidR="00BE4E57" w:rsidRPr="005D4F76">
        <w:rPr>
          <w:color w:val="auto"/>
          <w:lang w:val="en-US"/>
        </w:rPr>
        <w:t>,</w:t>
      </w:r>
      <w:r w:rsidRPr="005D4F76">
        <w:rPr>
          <w:color w:val="auto"/>
          <w:lang w:val="en-US"/>
        </w:rPr>
        <w:t xml:space="preserve"> </w:t>
      </w:r>
      <m:oMath>
        <m:r>
          <w:rPr>
            <w:rFonts w:ascii="Cambria Math" w:hAnsi="Cambria Math"/>
            <w:color w:val="auto"/>
            <w:lang w:val="en-US"/>
          </w:rPr>
          <m:t>y[k]</m:t>
        </m:r>
      </m:oMath>
      <w:r w:rsidR="00BE4E57" w:rsidRPr="005D4F76">
        <w:rPr>
          <w:color w:val="auto"/>
          <w:lang w:val="en-US"/>
        </w:rPr>
        <w:t>,</w:t>
      </w:r>
      <w:r w:rsidRPr="005D4F76">
        <w:rPr>
          <w:color w:val="auto"/>
          <w:lang w:val="en-US"/>
        </w:rPr>
        <w:t xml:space="preserve"> </w:t>
      </w:r>
      <w:r w:rsidRPr="005D4F76">
        <w:rPr>
          <w:rFonts w:cstheme="minorHAnsi"/>
          <w:color w:val="auto"/>
          <w:lang w:val="en-US"/>
        </w:rPr>
        <w:t xml:space="preserve">divided into M non-overlapping </w:t>
      </w:r>
      <w:r w:rsidR="003A1258" w:rsidRPr="005D4F76">
        <w:rPr>
          <w:rFonts w:cstheme="minorHAnsi"/>
          <w:color w:val="auto"/>
          <w:lang w:val="en-US"/>
        </w:rPr>
        <w:t>epoch</w:t>
      </w:r>
      <w:r w:rsidR="00BE4E57" w:rsidRPr="005D4F76">
        <w:rPr>
          <w:rFonts w:cstheme="minorHAnsi"/>
          <w:color w:val="auto"/>
          <w:lang w:val="en-US"/>
        </w:rPr>
        <w:t>s,</w:t>
      </w:r>
      <w:r w:rsidR="003A1258" w:rsidRPr="005D4F76">
        <w:rPr>
          <w:rFonts w:cstheme="minorHAnsi"/>
          <w:color w:val="auto"/>
          <w:lang w:val="en-US"/>
        </w:rPr>
        <w:t xml:space="preserve"> </w:t>
      </w:r>
      <w:r w:rsidR="00FF14DB" w:rsidRPr="005D4F76">
        <w:rPr>
          <w:color w:val="auto"/>
        </w:rPr>
        <w:t xml:space="preserve">is estimated by the expression </w:t>
      </w:r>
      <w:r w:rsidR="00FF14DB" w:rsidRPr="005D4F76">
        <w:rPr>
          <w:rFonts w:eastAsiaTheme="minorEastAsia" w:cstheme="minorHAnsi"/>
          <w:color w:val="auto"/>
          <w:lang w:val="en-US"/>
        </w:rPr>
        <w:fldChar w:fldCharType="begin" w:fldLock="1"/>
      </w:r>
      <w:r w:rsidR="00FF14DB" w:rsidRPr="005D4F76">
        <w:rPr>
          <w:rFonts w:eastAsiaTheme="minorEastAsia" w:cstheme="minorHAnsi"/>
          <w:color w:val="auto"/>
          <w:lang w:val="en-US"/>
        </w:rPr>
        <w:instrText>ADDIN CSL_CITATION {"citationItems":[{"id":"ITEM-1","itemData":{"DOI":"10.3109/00206098409072825","ISSN":"14992027","author":[{"dropping-particle":"","family":"Fridman","given":"Jacob","non-dropping-particle":"","parse-names":false,"suffix":""},{"dropping-particle":"","family":"Zappulla","given":"Rosario","non-dropping-particle":"","parse-names":false,"suffix":""},{"dropping-particle":"","family":"Bergelson","given":"Michael","non-dropping-particle":"","parse-names":false,"suffix":""},{"dropping-particle":"","family":"Greenblatt","given":"Edward","non-dropping-particle":"","parse-names":false,"suffix":""},{"dropping-particle":"","family":"Mails","given":"Leonard","non-dropping-particle":"","parse-names":false,"suffix":""},{"dropping-particle":"","family":"Morrell","given":"Frank","non-dropping-particle":"","parse-names":false,"suffix":""},{"dropping-particle":"","family":"Hoeppner","given":"Tom","non-dropping-particle":"","parse-names":false,"suffix":""}],"container-title":"International Journal of Audiology","id":"ITEM-1","issued":{"date-parts":[["1984"]]},"title":"Application of phase spectral analysis for brain stem auditory evoked potential detection in normal subjects and patients with posterior fossa tumors","type":"article-journal"},"uris":["http://www.mendeley.com/documents/?uuid=471ec9dd-c1ac-4054-9cf6-1068ce3408be"]}],"mendeley":{"formattedCitation":"(Fridman et al, 1984)","plainTextFormattedCitation":"(Fridman et al, 1984)","previouslyFormattedCitation":"(Fridman et al, 1984)"},"properties":{"noteIndex":0},"schema":"https://github.com/citation-style-language/schema/raw/master/csl-citation.json"}</w:instrText>
      </w:r>
      <w:r w:rsidR="00FF14DB" w:rsidRPr="005D4F76">
        <w:rPr>
          <w:rFonts w:eastAsiaTheme="minorEastAsia" w:cstheme="minorHAnsi"/>
          <w:color w:val="auto"/>
          <w:lang w:val="en-US"/>
        </w:rPr>
        <w:fldChar w:fldCharType="separate"/>
      </w:r>
      <w:r w:rsidR="00FF14DB" w:rsidRPr="005D4F76">
        <w:rPr>
          <w:rFonts w:eastAsiaTheme="minorEastAsia" w:cstheme="minorHAnsi"/>
          <w:noProof/>
          <w:color w:val="auto"/>
          <w:lang w:val="en-US"/>
        </w:rPr>
        <w:t>(Fridman et al, 1984)</w:t>
      </w:r>
      <w:r w:rsidR="00FF14DB" w:rsidRPr="005D4F76">
        <w:rPr>
          <w:rFonts w:eastAsiaTheme="minorEastAsia" w:cstheme="minorHAnsi"/>
          <w:color w:val="auto"/>
          <w:lang w:val="en-US"/>
        </w:rPr>
        <w:fldChar w:fldCharType="end"/>
      </w:r>
    </w:p>
    <w:p w14:paraId="08B61E56" w14:textId="77777777" w:rsidR="009C2196" w:rsidRPr="005D4F76" w:rsidRDefault="009C2196" w:rsidP="009C2196">
      <w:pPr>
        <w:pStyle w:val="Displayedequation"/>
        <w:rPr>
          <w:rFonts w:eastAsiaTheme="minorEastAsia"/>
        </w:rPr>
      </w:pPr>
      <w:r w:rsidRPr="005D4F76">
        <w:rPr>
          <w:iCs/>
        </w:rPr>
        <w:tab/>
      </w:r>
      <m:oMath>
        <m:r>
          <w:rPr>
            <w:rFonts w:ascii="Cambria Math" w:hAnsi="Cambria Math"/>
            <w:lang w:val="en-US"/>
          </w:rPr>
          <m:t>CSM</m:t>
        </m:r>
        <m:d>
          <m:dPr>
            <m:ctrlPr>
              <w:rPr>
                <w:rFonts w:ascii="Cambria Math" w:hAnsi="Cambria Math"/>
                <w:lang w:val="en-US"/>
              </w:rPr>
            </m:ctrlPr>
          </m:dPr>
          <m:e>
            <m:r>
              <w:rPr>
                <w:rFonts w:ascii="Cambria Math" w:hAnsi="Cambria Math"/>
                <w:lang w:val="en-US"/>
              </w:rPr>
              <m:t>f</m:t>
            </m:r>
          </m:e>
        </m:d>
        <m:r>
          <m:rPr>
            <m:sty m:val="p"/>
          </m:rPr>
          <w:rPr>
            <w:rFonts w:ascii="Cambria Math" w:hAnsi="Cambria Math"/>
            <w:lang w:val="en-US"/>
          </w:rPr>
          <m:t>=</m:t>
        </m:r>
        <m:sSup>
          <m:sSupPr>
            <m:ctrlPr>
              <w:rPr>
                <w:rFonts w:ascii="Cambria Math" w:hAnsi="Cambria Math"/>
                <w:lang w:val="en-US"/>
              </w:rPr>
            </m:ctrlPr>
          </m:sSupPr>
          <m:e>
            <m:d>
              <m:dPr>
                <m:begChr m:val="["/>
                <m:endChr m:val="]"/>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1</m:t>
                    </m:r>
                  </m:num>
                  <m:den>
                    <m:r>
                      <w:rPr>
                        <w:rFonts w:ascii="Cambria Math" w:hAnsi="Cambria Math"/>
                        <w:lang w:val="en-US"/>
                      </w:rPr>
                      <m:t>M</m:t>
                    </m:r>
                  </m:den>
                </m:f>
                <m:nary>
                  <m:naryPr>
                    <m:chr m:val="∑"/>
                    <m:limLoc m:val="undOvr"/>
                    <m:ctrlPr>
                      <w:rPr>
                        <w:rFonts w:ascii="Cambria Math" w:hAnsi="Cambria Math"/>
                        <w:lang w:val="en-US"/>
                      </w:rPr>
                    </m:ctrlPr>
                  </m:naryPr>
                  <m:sub>
                    <m:r>
                      <w:rPr>
                        <w:rFonts w:ascii="Cambria Math" w:hAnsi="Cambria Math"/>
                        <w:lang w:val="en-US"/>
                      </w:rPr>
                      <m:t>i</m:t>
                    </m:r>
                    <m:r>
                      <m:rPr>
                        <m:sty m:val="p"/>
                      </m:rPr>
                      <w:rPr>
                        <w:rFonts w:ascii="Cambria Math" w:hAnsi="Cambria Math"/>
                        <w:lang w:val="en-US"/>
                      </w:rPr>
                      <m:t>=1</m:t>
                    </m:r>
                  </m:sub>
                  <m:sup>
                    <m:r>
                      <w:rPr>
                        <w:rFonts w:ascii="Cambria Math" w:hAnsi="Cambria Math"/>
                        <w:lang w:val="en-US"/>
                      </w:rPr>
                      <m:t>M</m:t>
                    </m:r>
                  </m:sup>
                  <m:e>
                    <m:func>
                      <m:funcPr>
                        <m:ctrlPr>
                          <w:rPr>
                            <w:rFonts w:ascii="Cambria Math" w:hAnsi="Cambria Math"/>
                            <w:lang w:val="en-US"/>
                          </w:rPr>
                        </m:ctrlPr>
                      </m:funcPr>
                      <m:fName>
                        <m:r>
                          <m:rPr>
                            <m:sty m:val="p"/>
                          </m:rPr>
                          <w:rPr>
                            <w:rFonts w:ascii="Cambria Math" w:hAnsi="Cambria Math"/>
                            <w:lang w:val="en-US"/>
                          </w:rPr>
                          <m:t>cos</m:t>
                        </m:r>
                      </m:fName>
                      <m:e>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i</m:t>
                                </m:r>
                              </m:sub>
                            </m:sSub>
                            <m:d>
                              <m:dPr>
                                <m:ctrlPr>
                                  <w:rPr>
                                    <w:rFonts w:ascii="Cambria Math" w:hAnsi="Cambria Math"/>
                                    <w:lang w:val="en-US"/>
                                  </w:rPr>
                                </m:ctrlPr>
                              </m:dPr>
                              <m:e>
                                <m:r>
                                  <w:rPr>
                                    <w:rFonts w:ascii="Cambria Math" w:hAnsi="Cambria Math"/>
                                    <w:lang w:val="en-US"/>
                                  </w:rPr>
                                  <m:t>f</m:t>
                                </m:r>
                              </m:e>
                            </m:d>
                          </m:e>
                        </m:d>
                      </m:e>
                    </m:func>
                  </m:e>
                </m:nary>
              </m:e>
            </m:d>
          </m:e>
          <m:sup>
            <m:r>
              <m:rPr>
                <m:sty m:val="p"/>
              </m:rPr>
              <w:rPr>
                <w:rFonts w:ascii="Cambria Math" w:hAnsi="Cambria Math"/>
                <w:lang w:val="en-US"/>
              </w:rPr>
              <m:t>2</m:t>
            </m:r>
          </m:sup>
        </m:sSup>
        <m:r>
          <m:rPr>
            <m:sty m:val="p"/>
          </m:rPr>
          <w:rPr>
            <w:rFonts w:ascii="Cambria Math" w:hAnsi="Cambria Math"/>
            <w:lang w:val="en-US"/>
          </w:rPr>
          <m:t>+</m:t>
        </m:r>
        <m:sSup>
          <m:sSupPr>
            <m:ctrlPr>
              <w:rPr>
                <w:rFonts w:ascii="Cambria Math" w:hAnsi="Cambria Math"/>
                <w:lang w:val="en-US"/>
              </w:rPr>
            </m:ctrlPr>
          </m:sSupPr>
          <m:e>
            <m:d>
              <m:dPr>
                <m:begChr m:val="["/>
                <m:endChr m:val="]"/>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1</m:t>
                    </m:r>
                  </m:num>
                  <m:den>
                    <m:r>
                      <w:rPr>
                        <w:rFonts w:ascii="Cambria Math" w:hAnsi="Cambria Math"/>
                        <w:lang w:val="en-US"/>
                      </w:rPr>
                      <m:t>M</m:t>
                    </m:r>
                  </m:den>
                </m:f>
                <m:nary>
                  <m:naryPr>
                    <m:chr m:val="∑"/>
                    <m:limLoc m:val="undOvr"/>
                    <m:ctrlPr>
                      <w:rPr>
                        <w:rFonts w:ascii="Cambria Math" w:hAnsi="Cambria Math"/>
                        <w:lang w:val="en-US"/>
                      </w:rPr>
                    </m:ctrlPr>
                  </m:naryPr>
                  <m:sub>
                    <m:r>
                      <w:rPr>
                        <w:rFonts w:ascii="Cambria Math" w:hAnsi="Cambria Math"/>
                        <w:lang w:val="en-US"/>
                      </w:rPr>
                      <m:t>i</m:t>
                    </m:r>
                    <m:r>
                      <m:rPr>
                        <m:sty m:val="p"/>
                      </m:rPr>
                      <w:rPr>
                        <w:rFonts w:ascii="Cambria Math" w:hAnsi="Cambria Math"/>
                        <w:lang w:val="en-US"/>
                      </w:rPr>
                      <m:t>=1</m:t>
                    </m:r>
                  </m:sub>
                  <m:sup>
                    <m:r>
                      <w:rPr>
                        <w:rFonts w:ascii="Cambria Math" w:hAnsi="Cambria Math"/>
                        <w:lang w:val="en-US"/>
                      </w:rPr>
                      <m:t>M</m:t>
                    </m:r>
                  </m:sup>
                  <m:e>
                    <m:func>
                      <m:funcPr>
                        <m:ctrlPr>
                          <w:rPr>
                            <w:rFonts w:ascii="Cambria Math" w:hAnsi="Cambria Math"/>
                            <w:lang w:val="en-US"/>
                          </w:rPr>
                        </m:ctrlPr>
                      </m:funcPr>
                      <m:fName>
                        <m:r>
                          <m:rPr>
                            <m:sty m:val="p"/>
                          </m:rPr>
                          <w:rPr>
                            <w:rFonts w:ascii="Cambria Math" w:hAnsi="Cambria Math"/>
                            <w:lang w:val="en-US"/>
                          </w:rPr>
                          <m:t>sin</m:t>
                        </m:r>
                      </m:fName>
                      <m:e>
                        <m:d>
                          <m:dPr>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θ</m:t>
                                </m:r>
                              </m:e>
                              <m:sub>
                                <m:r>
                                  <w:rPr>
                                    <w:rFonts w:ascii="Cambria Math" w:hAnsi="Cambria Math"/>
                                    <w:lang w:val="en-US"/>
                                  </w:rPr>
                                  <m:t>i</m:t>
                                </m:r>
                              </m:sub>
                            </m:sSub>
                            <m:d>
                              <m:dPr>
                                <m:ctrlPr>
                                  <w:rPr>
                                    <w:rFonts w:ascii="Cambria Math" w:hAnsi="Cambria Math"/>
                                    <w:lang w:val="en-US"/>
                                  </w:rPr>
                                </m:ctrlPr>
                              </m:dPr>
                              <m:e>
                                <m:r>
                                  <w:rPr>
                                    <w:rFonts w:ascii="Cambria Math" w:hAnsi="Cambria Math"/>
                                    <w:lang w:val="en-US"/>
                                  </w:rPr>
                                  <m:t>f</m:t>
                                </m:r>
                              </m:e>
                            </m:d>
                          </m:e>
                        </m:d>
                      </m:e>
                    </m:func>
                  </m:e>
                </m:nary>
              </m:e>
            </m:d>
          </m:e>
          <m:sup>
            <m:r>
              <m:rPr>
                <m:sty m:val="p"/>
              </m:rPr>
              <w:rPr>
                <w:rFonts w:ascii="Cambria Math" w:hAnsi="Cambria Math"/>
                <w:lang w:val="en-US"/>
              </w:rPr>
              <m:t>2</m:t>
            </m:r>
          </m:sup>
        </m:sSup>
      </m:oMath>
      <w:r w:rsidRPr="005D4F76">
        <w:rPr>
          <w:rFonts w:eastAsiaTheme="minorEastAsia"/>
        </w:rPr>
        <w:tab/>
        <w:t>(</w:t>
      </w:r>
      <w:r w:rsidR="00FF14DB" w:rsidRPr="005D4F76">
        <w:rPr>
          <w:rFonts w:eastAsiaTheme="minorEastAsia"/>
        </w:rPr>
        <w:t>3</w:t>
      </w:r>
      <w:r w:rsidRPr="005D4F76">
        <w:rPr>
          <w:rFonts w:eastAsiaTheme="minorEastAsia"/>
        </w:rPr>
        <w:t>)</w:t>
      </w:r>
    </w:p>
    <w:p w14:paraId="4DB6730D" w14:textId="73D0EAEB" w:rsidR="00594050" w:rsidRPr="005D4F76" w:rsidRDefault="009C2196" w:rsidP="00FF14DB">
      <w:pPr>
        <w:pStyle w:val="Newparagraph"/>
        <w:ind w:firstLine="0"/>
        <w:rPr>
          <w:color w:val="auto"/>
          <w:lang w:val="en-US"/>
        </w:rPr>
      </w:pPr>
      <w:r w:rsidRPr="005D4F76">
        <w:rPr>
          <w:color w:val="auto"/>
          <w:lang w:val="en-US"/>
        </w:rPr>
        <w:t xml:space="preserve">where </w:t>
      </w:r>
      <m:oMath>
        <m:sSub>
          <m:sSubPr>
            <m:ctrlPr>
              <w:rPr>
                <w:rFonts w:ascii="Cambria Math" w:hAnsi="Cambria Math"/>
                <w:i/>
                <w:color w:val="auto"/>
                <w:lang w:val="en-US"/>
              </w:rPr>
            </m:ctrlPr>
          </m:sSubPr>
          <m:e>
            <m:r>
              <w:rPr>
                <w:rFonts w:ascii="Cambria Math" w:hAnsi="Cambria Math"/>
                <w:color w:val="auto"/>
                <w:lang w:val="en-US"/>
              </w:rPr>
              <m:t>θ</m:t>
            </m:r>
          </m:e>
          <m:sub>
            <m:r>
              <w:rPr>
                <w:rFonts w:ascii="Cambria Math" w:hAnsi="Cambria Math"/>
                <w:color w:val="auto"/>
                <w:lang w:val="en-US"/>
              </w:rPr>
              <m:t>i</m:t>
            </m:r>
          </m:sub>
        </m:sSub>
        <m:r>
          <w:rPr>
            <w:rFonts w:ascii="Cambria Math" w:hAnsi="Cambria Math"/>
            <w:color w:val="auto"/>
            <w:lang w:val="en-US"/>
          </w:rPr>
          <m:t>(f)</m:t>
        </m:r>
      </m:oMath>
      <w:r w:rsidRPr="005D4F76">
        <w:rPr>
          <w:color w:val="auto"/>
          <w:lang w:val="en-US"/>
        </w:rPr>
        <w:t xml:space="preserve"> is the phase angle at frequency </w:t>
      </w:r>
      <m:oMath>
        <m:r>
          <w:rPr>
            <w:rFonts w:ascii="Cambria Math" w:hAnsi="Cambria Math"/>
            <w:color w:val="auto"/>
            <w:lang w:val="en-US"/>
          </w:rPr>
          <m:t>f</m:t>
        </m:r>
      </m:oMath>
      <w:r w:rsidRPr="005D4F76">
        <w:rPr>
          <w:color w:val="auto"/>
          <w:lang w:val="en-US"/>
        </w:rPr>
        <w:t xml:space="preserve"> of </w:t>
      </w:r>
      <m:oMath>
        <m:sSub>
          <m:sSubPr>
            <m:ctrlPr>
              <w:rPr>
                <w:rFonts w:ascii="Cambria Math" w:hAnsi="Cambria Math"/>
                <w:i/>
                <w:color w:val="auto"/>
                <w:lang w:val="en-US"/>
              </w:rPr>
            </m:ctrlPr>
          </m:sSubPr>
          <m:e>
            <m:r>
              <w:rPr>
                <w:rFonts w:ascii="Cambria Math" w:hAnsi="Cambria Math"/>
                <w:color w:val="auto"/>
                <w:lang w:val="en-US"/>
              </w:rPr>
              <m:t>Y</m:t>
            </m:r>
          </m:e>
          <m:sub>
            <m:r>
              <w:rPr>
                <w:rFonts w:ascii="Cambria Math" w:hAnsi="Cambria Math"/>
                <w:color w:val="auto"/>
                <w:lang w:val="en-US"/>
              </w:rPr>
              <m:t>i</m:t>
            </m:r>
          </m:sub>
        </m:sSub>
        <m:d>
          <m:dPr>
            <m:ctrlPr>
              <w:rPr>
                <w:rFonts w:ascii="Cambria Math" w:hAnsi="Cambria Math"/>
                <w:i/>
                <w:color w:val="auto"/>
                <w:lang w:val="en-US"/>
              </w:rPr>
            </m:ctrlPr>
          </m:dPr>
          <m:e>
            <m:r>
              <w:rPr>
                <w:rFonts w:ascii="Cambria Math" w:hAnsi="Cambria Math"/>
                <w:color w:val="auto"/>
                <w:lang w:val="en-US"/>
              </w:rPr>
              <m:t>f</m:t>
            </m:r>
          </m:e>
        </m:d>
        <m:r>
          <w:rPr>
            <w:rFonts w:ascii="Cambria Math" w:hAnsi="Cambria Math"/>
            <w:color w:val="auto"/>
            <w:lang w:val="en-US"/>
          </w:rPr>
          <m:t xml:space="preserve">, </m:t>
        </m:r>
      </m:oMath>
      <w:r w:rsidRPr="005D4F76">
        <w:rPr>
          <w:color w:val="auto"/>
          <w:lang w:val="en-US"/>
        </w:rPr>
        <w:t xml:space="preserve">the </w:t>
      </w:r>
      <w:r w:rsidR="003A1258" w:rsidRPr="005D4F76">
        <w:rPr>
          <w:color w:val="auto"/>
          <w:lang w:val="en-US"/>
        </w:rPr>
        <w:t xml:space="preserve">DFT of the </w:t>
      </w:r>
      <w:r w:rsidRPr="005D4F76">
        <w:rPr>
          <w:i/>
          <w:color w:val="auto"/>
          <w:lang w:val="en-US"/>
        </w:rPr>
        <w:t xml:space="preserve">i-th </w:t>
      </w:r>
      <w:r w:rsidR="003A1258" w:rsidRPr="005D4F76">
        <w:rPr>
          <w:color w:val="auto"/>
          <w:lang w:val="en-US"/>
        </w:rPr>
        <w:t>epoch</w:t>
      </w:r>
      <w:r w:rsidR="00FF14DB" w:rsidRPr="005D4F76">
        <w:rPr>
          <w:color w:val="auto"/>
          <w:lang w:val="en-US"/>
        </w:rPr>
        <w:t>.</w:t>
      </w:r>
      <w:r w:rsidR="004D4B86" w:rsidRPr="005D4F76">
        <w:rPr>
          <w:color w:val="auto"/>
          <w:lang w:val="en-US"/>
        </w:rPr>
        <w:t xml:space="preserve"> This is equivalent</w:t>
      </w:r>
      <w:r w:rsidR="004D4B86" w:rsidRPr="005D4F76">
        <w:rPr>
          <w:color w:val="auto"/>
        </w:rPr>
        <w:t xml:space="preserve"> to </w:t>
      </w:r>
      <w:r w:rsidR="004D4B86" w:rsidRPr="005D4F76">
        <w:rPr>
          <w:color w:val="auto"/>
          <w:lang w:val="en-US"/>
        </w:rPr>
        <w:t xml:space="preserve">the Rayleigh test </w:t>
      </w:r>
      <w:r w:rsidR="004D4B86" w:rsidRPr="005D4F76">
        <w:rPr>
          <w:color w:val="auto"/>
          <w:lang w:val="en-US"/>
        </w:rPr>
        <w:fldChar w:fldCharType="begin" w:fldLock="1"/>
      </w:r>
      <w:r w:rsidR="00A56EC0" w:rsidRPr="005D4F76">
        <w:rPr>
          <w:color w:val="auto"/>
          <w:lang w:val="en-US"/>
        </w:rPr>
        <w:instrText>ADDIN CSL_CITATION {"citationItems":[{"id":"ITEM-1","itemData":{"DOI":"10.3109/00016489109136781","ISBN":"0365-5237 (Print)","ISSN":"00016489","PMID":"1814155","abstract":"One of the most powerful tools for the detection of an evoked response is the Rayleigh test which checks a set of phase angles for uniformity. Several important theoretical aspects of the Rayleigh test are illustrated in the present paper. First of all, probability density functions and distribution functions of the underlying test-statistic as well as receiver operating characteristics (ROC) are presented. Then it is exemplified how to derive a ROC for the case that two independent Rayleigh test-statistics (e.g. from two different channels or two different frequency bands or time windows) are available. Finally, it is demonstrated that the probability of a false-positive decision may increase by an order of magnitude if the Rayleigh test is not performed once, for a fixed number of epochs specified in advance, but is carried out repeatedly during an ongoing experiment until either one of the tests indicates the presence of an evoked response or the upper limit for the number of epochs is exceeded.","author":[{"dropping-particle":"","family":"Lütkenhöner","given":"B.","non-dropping-particle":"","parse-names":false,"suffix":""}],"container-title":"Acta Oto-Laryngologica","id":"ITEM-1","issue":"S491","issued":{"date-parts":[["1991"]]},"page":"52-60","title":"Theoretical considerations on the detection of evoked responses by means of the Rayleigh test","type":"article-journal","volume":"111"},"uris":["http://www.mendeley.com/documents/?uuid=e9908981-eae0-417e-afdd-3c293d58921d"]}],"mendeley":{"formattedCitation":"(Lütkenhöner, 1991)","plainTextFormattedCitation":"(Lütkenhöner, 1991)","previouslyFormattedCitation":"(Lütkenhöner, 1991)"},"properties":{"noteIndex":0},"schema":"https://github.com/citation-style-language/schema/raw/master/csl-citation.json"}</w:instrText>
      </w:r>
      <w:r w:rsidR="004D4B86" w:rsidRPr="005D4F76">
        <w:rPr>
          <w:color w:val="auto"/>
          <w:lang w:val="en-US"/>
        </w:rPr>
        <w:fldChar w:fldCharType="separate"/>
      </w:r>
      <w:r w:rsidR="00723504" w:rsidRPr="005D4F76">
        <w:rPr>
          <w:noProof/>
          <w:color w:val="auto"/>
          <w:lang w:val="en-US"/>
        </w:rPr>
        <w:t>(Lütkenhöner, 1991)</w:t>
      </w:r>
      <w:r w:rsidR="004D4B86" w:rsidRPr="005D4F76">
        <w:rPr>
          <w:color w:val="auto"/>
          <w:lang w:val="en-US"/>
        </w:rPr>
        <w:fldChar w:fldCharType="end"/>
      </w:r>
      <w:r w:rsidR="00233D43" w:rsidRPr="005D4F76">
        <w:rPr>
          <w:color w:val="auto"/>
          <w:lang w:val="en-US"/>
        </w:rPr>
        <w:t xml:space="preserve">. </w:t>
      </w:r>
      <w:r w:rsidR="00594050" w:rsidRPr="005D4F76">
        <w:rPr>
          <w:color w:val="auto"/>
          <w:lang w:val="en-US"/>
        </w:rPr>
        <w:t xml:space="preserve">The critical </w:t>
      </w:r>
      <w:r w:rsidR="00E51F48" w:rsidRPr="005D4F76">
        <w:rPr>
          <w:color w:val="auto"/>
          <w:lang w:val="en-US"/>
        </w:rPr>
        <w:t xml:space="preserve">value </w:t>
      </w:r>
      <w:r w:rsidR="00594050" w:rsidRPr="005D4F76">
        <w:rPr>
          <w:color w:val="auto"/>
          <w:lang w:val="en-US"/>
        </w:rPr>
        <w:t xml:space="preserve">for </w:t>
      </w:r>
      <w:r w:rsidR="00BE4E57" w:rsidRPr="005D4F76">
        <w:rPr>
          <w:color w:val="auto"/>
          <w:lang w:val="en-US"/>
        </w:rPr>
        <w:t xml:space="preserve">the </w:t>
      </w:r>
      <w:r w:rsidR="00594050" w:rsidRPr="005D4F76">
        <w:rPr>
          <w:color w:val="auto"/>
          <w:lang w:val="en-US"/>
        </w:rPr>
        <w:t>CSM</w:t>
      </w:r>
      <w:r w:rsidR="00BE4E57" w:rsidRPr="005D4F76">
        <w:rPr>
          <w:color w:val="auto"/>
          <w:lang w:val="en-US"/>
        </w:rPr>
        <w:t xml:space="preserve">, beyond which </w:t>
      </w:r>
      <w:r w:rsidR="00E51F48" w:rsidRPr="005D4F76">
        <w:rPr>
          <w:color w:val="auto"/>
          <w:lang w:val="en-US"/>
        </w:rPr>
        <w:t>H</w:t>
      </w:r>
      <w:r w:rsidR="00E51F48" w:rsidRPr="005D4F76">
        <w:rPr>
          <w:color w:val="auto"/>
          <w:vertAlign w:val="subscript"/>
          <w:lang w:val="en-US"/>
        </w:rPr>
        <w:t>0</w:t>
      </w:r>
      <w:r w:rsidR="00E51F48" w:rsidRPr="005D4F76">
        <w:rPr>
          <w:color w:val="auto"/>
          <w:lang w:val="en-US"/>
        </w:rPr>
        <w:t xml:space="preserve"> </w:t>
      </w:r>
      <w:r w:rsidR="00594050" w:rsidRPr="005D4F76">
        <w:rPr>
          <w:color w:val="auto"/>
          <w:lang w:val="en-US"/>
        </w:rPr>
        <w:t xml:space="preserve">is </w:t>
      </w:r>
      <w:r w:rsidR="00BE4E57" w:rsidRPr="005D4F76">
        <w:rPr>
          <w:color w:val="auto"/>
          <w:lang w:val="en-US"/>
        </w:rPr>
        <w:t xml:space="preserve">rejected, is </w:t>
      </w:r>
      <w:r w:rsidR="00594050" w:rsidRPr="005D4F76">
        <w:rPr>
          <w:color w:val="auto"/>
          <w:lang w:val="en-US"/>
        </w:rPr>
        <w:t>obtained with the following equation</w:t>
      </w:r>
      <w:r w:rsidR="00EF4EC2" w:rsidRPr="005D4F76">
        <w:rPr>
          <w:color w:val="auto"/>
          <w:lang w:val="en-US"/>
        </w:rPr>
        <w:t xml:space="preserve"> </w:t>
      </w:r>
      <w:r w:rsidR="00EF4EC2" w:rsidRPr="005D4F76">
        <w:rPr>
          <w:color w:val="auto"/>
          <w:lang w:val="en-US"/>
        </w:rPr>
        <w:fldChar w:fldCharType="begin" w:fldLock="1"/>
      </w:r>
      <w:r w:rsidR="00723504" w:rsidRPr="005D4F76">
        <w:rPr>
          <w:color w:val="auto"/>
          <w:lang w:val="en-US"/>
        </w:rPr>
        <w:instrText>ADDIN CSL_CITATION {"citationItems":[{"id":"ITEM-1","itemData":{"DOI":"10.1016/S0165-0270(03)00152-3","ISSN":"01650270","author":[{"dropping-particle":"","family":"Miranda de Sá","given":"Antonio Mauricio F.L.","non-dropping-particle":"","parse-names":false,"suffix":""},{"dropping-particle":"","family":"Felix","given":"Leonardo B.","non-dropping-particle":"","parse-names":false,"suffix":""}],"container-title":"Journal of Neuroscience Methods","id":"ITEM-1","issue":"1","issued":{"date-parts":[["2003","10"]]},"page":"1-10","title":"Multi-channel evoked response detection using only phase information","type":"article-journal","volume":"129"},"uris":["http://www.mendeley.com/documents/?uuid=08617fa1-1969-428c-9aa7-c254b4e31091"]}],"mendeley":{"formattedCitation":"(Miranda de Sá &amp; Felix, 2003)","plainTextFormattedCitation":"(Miranda de Sá &amp; Felix, 2003)","previouslyFormattedCitation":"(Miranda de Sá &amp; Felix, 2003)"},"properties":{"noteIndex":0},"schema":"https://github.com/citation-style-language/schema/raw/master/csl-citation.json"}</w:instrText>
      </w:r>
      <w:r w:rsidR="00EF4EC2" w:rsidRPr="005D4F76">
        <w:rPr>
          <w:color w:val="auto"/>
          <w:lang w:val="en-US"/>
        </w:rPr>
        <w:fldChar w:fldCharType="separate"/>
      </w:r>
      <w:r w:rsidR="00EF4EC2" w:rsidRPr="005D4F76">
        <w:rPr>
          <w:noProof/>
          <w:color w:val="auto"/>
          <w:lang w:val="en-US"/>
        </w:rPr>
        <w:t>(Miranda de Sá &amp; Felix, 2003)</w:t>
      </w:r>
      <w:r w:rsidR="00EF4EC2" w:rsidRPr="005D4F76">
        <w:rPr>
          <w:color w:val="auto"/>
          <w:lang w:val="en-US"/>
        </w:rPr>
        <w:fldChar w:fldCharType="end"/>
      </w:r>
      <w:r w:rsidR="00594050" w:rsidRPr="005D4F76">
        <w:rPr>
          <w:color w:val="auto"/>
          <w:lang w:val="en-US"/>
        </w:rPr>
        <w:t>:</w:t>
      </w:r>
    </w:p>
    <w:p w14:paraId="6B68A132" w14:textId="77777777" w:rsidR="00594050" w:rsidRPr="005D4F76" w:rsidRDefault="00594050" w:rsidP="00594050">
      <w:pPr>
        <w:pStyle w:val="Displayedequation"/>
        <w:rPr>
          <w:rFonts w:eastAsiaTheme="minorEastAsia"/>
        </w:rPr>
      </w:pPr>
      <w:r w:rsidRPr="005D4F76">
        <w:rPr>
          <w:iCs/>
        </w:rPr>
        <w:tab/>
      </w:r>
      <m:oMath>
        <m:r>
          <w:rPr>
            <w:rFonts w:ascii="Cambria Math" w:hAnsi="Cambria Math"/>
            <w:sz w:val="28"/>
            <w:szCs w:val="28"/>
            <w:lang w:val="en-US"/>
          </w:rPr>
          <m:t>CS</m:t>
        </m:r>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crit</m:t>
            </m:r>
          </m:sub>
        </m:sSub>
        <m:d>
          <m:dPr>
            <m:ctrlPr>
              <w:rPr>
                <w:rFonts w:ascii="Cambria Math" w:hAnsi="Cambria Math"/>
                <w:sz w:val="28"/>
                <w:szCs w:val="28"/>
                <w:lang w:val="en-US"/>
              </w:rPr>
            </m:ctrlPr>
          </m:dPr>
          <m:e>
            <m:r>
              <w:rPr>
                <w:rFonts w:ascii="Cambria Math" w:hAnsi="Cambria Math"/>
                <w:sz w:val="28"/>
                <w:szCs w:val="28"/>
                <w:lang w:val="en-US"/>
              </w:rPr>
              <m:t>f</m:t>
            </m:r>
          </m:e>
        </m:d>
        <m:r>
          <m:rPr>
            <m:sty m:val="p"/>
          </m:rPr>
          <w:rPr>
            <w:rFonts w:ascii="Cambria Math" w:hAnsi="Cambria Math"/>
            <w:sz w:val="28"/>
            <w:szCs w:val="28"/>
            <w:lang w:val="en-US"/>
          </w:rPr>
          <m:t>=</m:t>
        </m:r>
        <m:f>
          <m:fPr>
            <m:ctrlPr>
              <w:rPr>
                <w:rFonts w:ascii="Cambria Math" w:hAnsi="Cambria Math"/>
                <w:sz w:val="28"/>
                <w:szCs w:val="28"/>
                <w:lang w:val="en-US"/>
              </w:rPr>
            </m:ctrlPr>
          </m:fPr>
          <m:num>
            <m:sSubSup>
              <m:sSubSupPr>
                <m:ctrlPr>
                  <w:rPr>
                    <w:rFonts w:ascii="Cambria Math" w:hAnsi="Cambria Math"/>
                    <w:sz w:val="28"/>
                    <w:szCs w:val="28"/>
                    <w:lang w:val="en-US"/>
                  </w:rPr>
                </m:ctrlPr>
              </m:sSubSupPr>
              <m:e>
                <m:r>
                  <m:rPr>
                    <m:sty m:val="p"/>
                  </m:rPr>
                  <w:rPr>
                    <w:rFonts w:ascii="Cambria Math" w:hAnsi="Cambria Math"/>
                    <w:sz w:val="28"/>
                    <w:szCs w:val="28"/>
                    <w:lang w:val="en-US"/>
                  </w:rPr>
                  <m:t>χ</m:t>
                </m:r>
              </m:e>
              <m:sub>
                <m:r>
                  <w:rPr>
                    <w:rFonts w:ascii="Cambria Math" w:hAnsi="Cambria Math"/>
                    <w:sz w:val="28"/>
                    <w:szCs w:val="28"/>
                    <w:lang w:val="en-US"/>
                  </w:rPr>
                  <m:t>2,α</m:t>
                </m:r>
              </m:sub>
              <m:sup>
                <m:r>
                  <w:rPr>
                    <w:rFonts w:ascii="Cambria Math" w:hAnsi="Cambria Math"/>
                    <w:sz w:val="28"/>
                    <w:szCs w:val="28"/>
                    <w:lang w:val="en-US"/>
                  </w:rPr>
                  <m:t>2</m:t>
                </m:r>
              </m:sup>
            </m:sSubSup>
          </m:num>
          <m:den>
            <m:r>
              <w:rPr>
                <w:rFonts w:ascii="Cambria Math" w:hAnsi="Cambria Math"/>
                <w:sz w:val="28"/>
                <w:szCs w:val="28"/>
                <w:lang w:val="en-US"/>
              </w:rPr>
              <m:t>2M</m:t>
            </m:r>
          </m:den>
        </m:f>
      </m:oMath>
      <w:r w:rsidRPr="005D4F76">
        <w:rPr>
          <w:rFonts w:eastAsiaTheme="minorEastAsia"/>
        </w:rPr>
        <w:tab/>
        <w:t>(</w:t>
      </w:r>
      <w:r w:rsidR="00B76F1F" w:rsidRPr="005D4F76">
        <w:rPr>
          <w:rFonts w:eastAsiaTheme="minorEastAsia"/>
        </w:rPr>
        <w:t>4</w:t>
      </w:r>
      <w:r w:rsidRPr="005D4F76">
        <w:rPr>
          <w:rFonts w:eastAsiaTheme="minorEastAsia"/>
        </w:rPr>
        <w:t>)</w:t>
      </w:r>
    </w:p>
    <w:p w14:paraId="27FCF573" w14:textId="77777777" w:rsidR="00594050" w:rsidRPr="005D4F76" w:rsidRDefault="00594050" w:rsidP="00594050">
      <w:pPr>
        <w:pStyle w:val="Newparagraph"/>
        <w:ind w:firstLine="0"/>
        <w:rPr>
          <w:color w:val="auto"/>
          <w:lang w:val="en-US"/>
        </w:rPr>
      </w:pPr>
      <w:r w:rsidRPr="005D4F76">
        <w:rPr>
          <w:color w:val="auto"/>
        </w:rPr>
        <w:t xml:space="preserve">where </w:t>
      </w:r>
      <m:oMath>
        <m:sSubSup>
          <m:sSubSupPr>
            <m:ctrlPr>
              <w:rPr>
                <w:rFonts w:ascii="Cambria Math" w:hAnsi="Cambria Math"/>
                <w:color w:val="auto"/>
                <w:lang w:val="en-US"/>
              </w:rPr>
            </m:ctrlPr>
          </m:sSubSupPr>
          <m:e>
            <m:r>
              <m:rPr>
                <m:sty m:val="p"/>
              </m:rPr>
              <w:rPr>
                <w:rFonts w:ascii="Cambria Math" w:hAnsi="Cambria Math"/>
                <w:color w:val="auto"/>
              </w:rPr>
              <m:t>χ</m:t>
            </m:r>
          </m:e>
          <m:sub>
            <m:r>
              <w:rPr>
                <w:rFonts w:ascii="Cambria Math" w:hAnsi="Cambria Math"/>
                <w:color w:val="auto"/>
              </w:rPr>
              <m:t>2,α</m:t>
            </m:r>
          </m:sub>
          <m:sup>
            <m:r>
              <w:rPr>
                <w:rFonts w:ascii="Cambria Math" w:hAnsi="Cambria Math"/>
                <w:color w:val="auto"/>
              </w:rPr>
              <m:t>2</m:t>
            </m:r>
          </m:sup>
        </m:sSubSup>
      </m:oMath>
      <w:r w:rsidRPr="005D4F76">
        <w:rPr>
          <w:color w:val="auto"/>
        </w:rPr>
        <w:t xml:space="preserve"> </w:t>
      </w:r>
      <w:r w:rsidRPr="005D4F76">
        <w:rPr>
          <w:color w:val="auto"/>
          <w:lang w:val="en-US"/>
        </w:rPr>
        <w:t xml:space="preserve">is the critical value of the chi-squared distribution with 2 degrees of freedom </w:t>
      </w:r>
      <w:r w:rsidR="003A1258" w:rsidRPr="005D4F76">
        <w:rPr>
          <w:color w:val="auto"/>
          <w:lang w:val="en-US"/>
        </w:rPr>
        <w:t xml:space="preserve">and a </w:t>
      </w:r>
      <w:r w:rsidRPr="005D4F76">
        <w:rPr>
          <w:color w:val="auto"/>
          <w:lang w:val="en-US"/>
        </w:rPr>
        <w:t>significance level</w:t>
      </w:r>
      <w:r w:rsidR="003A1258" w:rsidRPr="005D4F76">
        <w:rPr>
          <w:color w:val="auto"/>
          <w:lang w:val="en-US"/>
        </w:rPr>
        <w:t xml:space="preserve"> α</w:t>
      </w:r>
      <w:r w:rsidRPr="005D4F76">
        <w:rPr>
          <w:color w:val="auto"/>
          <w:sz w:val="28"/>
          <w:szCs w:val="28"/>
          <w:lang w:val="en-US"/>
        </w:rPr>
        <w:t>.</w:t>
      </w:r>
      <w:r w:rsidR="00B76F1F" w:rsidRPr="005D4F76">
        <w:rPr>
          <w:color w:val="auto"/>
          <w:sz w:val="28"/>
          <w:szCs w:val="28"/>
          <w:lang w:val="en-US"/>
        </w:rPr>
        <w:t xml:space="preserve"> </w:t>
      </w:r>
    </w:p>
    <w:p w14:paraId="2E61010A" w14:textId="77777777" w:rsidR="009C2196" w:rsidRPr="005D4F76" w:rsidRDefault="008934CC" w:rsidP="001F3540">
      <w:pPr>
        <w:spacing w:line="276" w:lineRule="auto"/>
        <w:rPr>
          <w:lang w:val="en-US"/>
        </w:rPr>
      </w:pPr>
      <w:r w:rsidRPr="005D4F76">
        <w:rPr>
          <w:noProof/>
          <w:lang w:val="pt-BR" w:eastAsia="pt-BR"/>
        </w:rPr>
        <mc:AlternateContent>
          <mc:Choice Requires="wpi">
            <w:drawing>
              <wp:anchor distT="0" distB="0" distL="114300" distR="114300" simplePos="0" relativeHeight="251654656" behindDoc="0" locked="0" layoutInCell="1" allowOverlap="1" wp14:anchorId="29393B40" wp14:editId="13A2DC0C">
                <wp:simplePos x="0" y="0"/>
                <wp:positionH relativeFrom="column">
                  <wp:posOffset>8449785</wp:posOffset>
                </wp:positionH>
                <wp:positionV relativeFrom="paragraph">
                  <wp:posOffset>4540</wp:posOffset>
                </wp:positionV>
                <wp:extent cx="10800" cy="24840"/>
                <wp:effectExtent l="38100" t="38100" r="46355" b="51435"/>
                <wp:wrapNone/>
                <wp:docPr id="1"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10800" cy="24840"/>
                      </w14:xfrm>
                    </w14:contentPart>
                  </a:graphicData>
                </a:graphic>
              </wp:anchor>
            </w:drawing>
          </mc:Choice>
          <mc:Fallback>
            <w:pict>
              <v:shapetype w14:anchorId="78DB9C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64.65pt;margin-top:-.35pt;width:2.05pt;height:3.1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">
                <v:imagedata r:id="rId10" o:title=""/>
              </v:shape>
            </w:pict>
          </mc:Fallback>
        </mc:AlternateContent>
      </w:r>
    </w:p>
    <w:p w14:paraId="5A71A251" w14:textId="77777777" w:rsidR="001F3540" w:rsidRPr="005D4F76" w:rsidRDefault="00B977A2" w:rsidP="00486397">
      <w:pPr>
        <w:pStyle w:val="Ttulo2"/>
      </w:pPr>
      <w:r w:rsidRPr="005D4F76">
        <w:t>Detection p</w:t>
      </w:r>
      <w:r w:rsidR="001F3540" w:rsidRPr="005D4F76">
        <w:t>rotocol</w:t>
      </w:r>
    </w:p>
    <w:p w14:paraId="546CD46B" w14:textId="77777777" w:rsidR="001F3540" w:rsidRPr="005D4F76" w:rsidRDefault="001F3540" w:rsidP="00535820">
      <w:pPr>
        <w:pStyle w:val="Newparagraph"/>
        <w:rPr>
          <w:color w:val="auto"/>
        </w:rPr>
      </w:pPr>
      <w:r w:rsidRPr="005D4F76">
        <w:rPr>
          <w:color w:val="auto"/>
        </w:rPr>
        <w:t xml:space="preserve">The </w:t>
      </w:r>
      <w:r w:rsidR="00B977A2" w:rsidRPr="005D4F76">
        <w:rPr>
          <w:color w:val="auto"/>
        </w:rPr>
        <w:t xml:space="preserve">detection </w:t>
      </w:r>
      <w:r w:rsidRPr="005D4F76">
        <w:rPr>
          <w:color w:val="auto"/>
        </w:rPr>
        <w:t xml:space="preserve">protocol is based on the sequential test strategy </w:t>
      </w:r>
      <w:r w:rsidRPr="005D4F76">
        <w:rPr>
          <w:color w:val="auto"/>
        </w:rPr>
        <w:fldChar w:fldCharType="begin" w:fldLock="1"/>
      </w:r>
      <w:r w:rsidRPr="005D4F76">
        <w:rPr>
          <w:color w:val="auto"/>
        </w:rPr>
        <w:instrText>ADDIN CSL_CITATION {"citationItems":[{"id":"ITEM-1","itemData":{"DOI":"10.1080/14992020400029228","ISBN":"1499202040","ISSN":"14992027","PMID":"15913159","abstract":"Sequential application of a statistical test is usually applied in an automated auditory response detection algorithm. The sequential test strategy is very time-efficient but increases the probability of a false rejection of the null-hypothesis. For this reason, it is necessary to correct the critical test value. However, the well-known Bonferroni correction leads to an over-correction when dealing with dependent or partly dependent data. The objective of the study reported here was to develop a method to determine the critical test value for the sequential testing of dependent data. Extensive Monte Carlo simulations were used to develop this method. The simulation results were reviewed and the benefit of the suggested method, in comparison to the Bonferroni correction, was shown using a large sample of real amplitude modulation following response data. The detection rate determined for these data and the ROC curve demonstrate the advantage of using the method suggested here.","author":[{"dropping-particle":"","family":"Stürzebecher","given":"Ekkehard","non-dropping-particle":"","parse-names":false,"suffix":""},{"dropping-particle":"","family":"Cebulla","given":"Mario","non-dropping-particle":"","parse-names":false,"suffix":""},{"dropping-particle":"","family":"Elberling","given":"Claus","non-dropping-particle":"","parse-names":false,"suffix":""}],"container-title":"International Journal of Audiology","id":"ITEM-1","issue":"2","issued":{"date-parts":[["2005"]]},"page":"110-117","title":"Automated auditory response detection: Statistical problems with repeated testing","type":"article-journal","volume":"44"},"uris":["http://www.mendeley.com/documents/?uuid=39ba6a2e-e18b-4500-bc79-a36cc78e0df0"]},{"id":"ITEM-2","itemData":{"DOI":"10.1097/AUD.0b013e318174f051","ISBN":"1538-4667","ISSN":"0196-0202","PMID":"18469712","abstract":"OBJECTIVES: The purpose of this study was to evaluate the risks of uncontrolled use of an objective detection criterion in recording auditory steady-state responses (ASSRs). The influence of decisions such as when to accept a response and stop the recording was assessed by analyzing the number of false- and true-detected responses. DESIGN: A large sample of 500 multiple-stimulus ASSR recordings of normal-hearing and hearing-impaired adults and babies was processed offline. Three types of detection paradigms were evaluated. A first type had a fixed recording length with significance testing after the last sweep. A second type allowed a variable recording length and implied sequential application of the statistical decision criterion. The recording was stopped after significance was reached for y consecutive sweeps. The third type was analogous to the second, with the additional requirement of a minimum of eight recorded sweeps. Furthermore, the effect of significance level and averaging procedure were assessed. Error rates were calculated for the different detection paradigms at eight control frequencies. At the signal frequencies, detection rates and recording times were determined, keeping the error rates fixed. Moreover, ASSR thresholds were compared for a selection of detection paradigms. RESULTS: When a variable recording length was allowed and a significance level of p = 0.05 was applied, the error rate increased to unacceptable levels because of the effect of repeated testing. The error rate decreased as the required number of consecutive significant sweeps increased and approximated 5% only when eight consecutive significant sweeps were required (with a maximum of 32 recorded sweeps). With an error rate of 5%, the highest detection rate was associated with a fixed recording length of 32 sweeps combined with weighted averaging. A substantial decrease in detection rate was noted when less than 24 sweeps were recorded per intensity. All paradigms with a variable recording length had rather comparable detection rates and recording times. With an error rate of only 1%, small responses could not be distinguished from the noise. The reduction in recording time using a variable instead of a fixed recording length was very limited when a conventional multiple-stimulus approach was used. Test duration would be reduced considerably when the test set-up would allow an independent presentation and recording of the eight signals and responses. Differences in o…","author":[{"dropping-particle":"","family":"Luts","given":"Heleen","non-dropping-particle":"","parse-names":false,"suffix":""},{"dropping-particle":"","family":"Dun","given":"Bram","non-dropping-particle":"Van","parse-names":false,"suffix":""},{"dropping-particle":"","family":"Alaerts","given":"Jane","non-dropping-particle":"","parse-names":false,"suffix":""},{"dropping-particle":"","family":"Wouters","given":"Jan","non-dropping-particle":"","parse-names":false,"suffix":""}],"container-title":"Ear and hearing","id":"ITEM-2","issue":"4","issued":{"date-parts":[["2008"]]},"page":"638-650","title":"The influence of the detection paradigm in recording auditory steady-state responses.","type":"article-journal","volume":"29"},"uris":["http://www.mendeley.com/documents/?uuid=62a4dbde-7bec-4151-bce3-e94144ebac71"]},{"id":"ITEM-3","itemData":{"DOI":"10.1016/j.clinph.2010.03.008","ISBN":"1872-8952 (Electronic)\\r1388-2457 (Linking)","ISSN":"13882457","PMID":"20457007","abstract":"Objective: The present study aimed at establishing clinically efficient stopping criteria for a multiple 80-Hz auditory steady-state response (ASSR) system. Methods: In Experiment 1, data of 31 normal-hearing subjects were analyzed off-line to propose stopping rules. Consequently, ASSR recordings will be stopped when (1) all 8 responses reach significance and significance can be maintained for 8 consecutive sweeps; or (2) the mean noise levels were ???4. nV (if p-values were between 0.05 and 0.1, measurements were extended once by 8 sweeps); or (3) a maximum amount of 48 sweeps was attained; whichever occurred first. In Experiment 2, these stopping criteria were applied on 10 normal hearing and 10 hearing-impaired adults to assess the efficiency. Results: The application of these stopping rules resulted in ASSR threshold values that were comparable to other ASSR research. Furthermore, preliminary analysis of the response and noise amplitudes demonstrated slightly higher values for hearing impaired than normal-hearing subjects. Conclusions: The proposed stopping rules can be used in adults to determine accurate ASSR thresholds within a time-frame of about 1. h. Significance: The use of these a priori stopping criteria might assist the clinician in their decision to terminate ASSR recordings. ?? 2010 International Federation of Clinical Neurophysiology.","author":[{"dropping-particle":"","family":"D'haenens","given":"Wendy","non-dropping-particle":"","parse-names":false,"suffix":""},{"dropping-particle":"","family":"Vinck","given":"Bart M.","non-dropping-particle":"","parse-names":false,"suffix":""},{"dropping-particle":"","family":"Maes","given":"Leen","non-dropping-particle":"","parse-names":false,"suffix":""},{"dropping-particle":"","family":"Bockstael","given":"Annelies","non-dropping-particle":"","parse-names":false,"suffix":""},{"dropping-particle":"","family":"Keppler","given":"Hannah","non-dropping-particle":"","parse-names":false,"suffix":""},{"dropping-particle":"","family":"Philips","given":"Birgit","non-dropping-particle":"","parse-names":false,"suffix":""},{"dropping-particle":"","family":"Swinnen","given":"Freya","non-dropping-particle":"","parse-names":false,"suffix":""},{"dropping-particle":"","family":"Dhooge","given":"Ingeborg","non-dropping-particle":"","parse-names":false,"suffix":""}],"container-title":"Clinical Neurophysiology","id":"ITEM-3","issue":"8","issued":{"date-parts":[["2010"]]},"page":"1267-1278","publisher":"International Federation of Clinical Neurophysiology","title":"Determination and evaluation of clinically efficient stopping criteria for the multiple auditory steady-state response technique","type":"article-journal","volume":"121"},"uris":["http://www.mendeley.com/documents/?uuid=fe6faf25-807f-4e96-8075-28240e75af96"]}],"mendeley":{"formattedCitation":"(Stürzebecher et al, 2005; Luts et al, 2008; D’haenens et al, 2010)","plainTextFormattedCitation":"(Stürzebecher et al, 2005; Luts et al, 2008; D’haenens et al, 2010)","previouslyFormattedCitation":"(Stürzebecher et al, 2005; Luts et al, 2008; D’haenens et al, 2010)"},"properties":{"noteIndex":0},"schema":"https://github.com/citation-style-language/schema/raw/master/csl-citation.json"}</w:instrText>
      </w:r>
      <w:r w:rsidRPr="005D4F76">
        <w:rPr>
          <w:color w:val="auto"/>
        </w:rPr>
        <w:fldChar w:fldCharType="separate"/>
      </w:r>
      <w:r w:rsidRPr="005D4F76">
        <w:rPr>
          <w:noProof/>
          <w:color w:val="auto"/>
        </w:rPr>
        <w:t>(Stürzebecher et al, 2005; Luts et al, 2008; D’haenens et al, 2010)</w:t>
      </w:r>
      <w:r w:rsidRPr="005D4F76">
        <w:rPr>
          <w:color w:val="auto"/>
        </w:rPr>
        <w:fldChar w:fldCharType="end"/>
      </w:r>
      <w:r w:rsidRPr="005D4F76">
        <w:rPr>
          <w:color w:val="auto"/>
        </w:rPr>
        <w:t>,</w:t>
      </w:r>
      <w:r w:rsidR="00330911" w:rsidRPr="005D4F76">
        <w:rPr>
          <w:color w:val="auto"/>
        </w:rPr>
        <w:t xml:space="preserve"> </w:t>
      </w:r>
      <w:r w:rsidRPr="005D4F76">
        <w:rPr>
          <w:color w:val="auto"/>
        </w:rPr>
        <w:t>which consists of applying</w:t>
      </w:r>
      <w:r w:rsidR="00585052" w:rsidRPr="005D4F76">
        <w:rPr>
          <w:color w:val="auto"/>
        </w:rPr>
        <w:t xml:space="preserve"> the</w:t>
      </w:r>
      <w:r w:rsidRPr="005D4F76">
        <w:rPr>
          <w:color w:val="auto"/>
        </w:rPr>
        <w:t xml:space="preserve"> </w:t>
      </w:r>
      <w:r w:rsidR="003E09E0" w:rsidRPr="005D4F76">
        <w:rPr>
          <w:rStyle w:val="Estilo6Char"/>
          <w:color w:val="auto"/>
        </w:rPr>
        <w:t>ORD</w:t>
      </w:r>
      <w:r w:rsidR="003E09E0" w:rsidRPr="005D4F76">
        <w:rPr>
          <w:color w:val="auto"/>
        </w:rPr>
        <w:t xml:space="preserve"> </w:t>
      </w:r>
      <w:r w:rsidRPr="005D4F76">
        <w:rPr>
          <w:color w:val="auto"/>
        </w:rPr>
        <w:t xml:space="preserve">test </w:t>
      </w:r>
      <w:r w:rsidR="003E09E0" w:rsidRPr="005D4F76">
        <w:rPr>
          <w:rStyle w:val="Estilo6Char"/>
          <w:color w:val="auto"/>
        </w:rPr>
        <w:t>(e.g. MSC and CSM)</w:t>
      </w:r>
      <w:r w:rsidR="003E09E0" w:rsidRPr="005D4F76">
        <w:rPr>
          <w:color w:val="auto"/>
        </w:rPr>
        <w:t xml:space="preserve"> </w:t>
      </w:r>
      <w:r w:rsidRPr="005D4F76">
        <w:rPr>
          <w:color w:val="auto"/>
        </w:rPr>
        <w:t>as soon as a predefined minimum number of epochs (M</w:t>
      </w:r>
      <w:r w:rsidRPr="005D4F76">
        <w:rPr>
          <w:color w:val="auto"/>
          <w:vertAlign w:val="subscript"/>
        </w:rPr>
        <w:t>MIN</w:t>
      </w:r>
      <w:r w:rsidRPr="005D4F76">
        <w:rPr>
          <w:color w:val="auto"/>
        </w:rPr>
        <w:t xml:space="preserve">) is </w:t>
      </w:r>
      <w:r w:rsidRPr="005D4F76">
        <w:rPr>
          <w:color w:val="auto"/>
        </w:rPr>
        <w:lastRenderedPageBreak/>
        <w:t xml:space="preserve">available. If </w:t>
      </w:r>
      <w:r w:rsidR="00270036" w:rsidRPr="005D4F76">
        <w:rPr>
          <w:rStyle w:val="Estilo8Char"/>
          <w:color w:val="auto"/>
          <w:lang w:val="en-US"/>
        </w:rPr>
        <w:t>the stopping criterion (</w:t>
      </w:r>
      <w:r w:rsidR="00BE4E57" w:rsidRPr="005D4F76">
        <w:rPr>
          <w:rStyle w:val="Estilo8Char"/>
          <w:color w:val="auto"/>
          <w:lang w:val="en-US"/>
        </w:rPr>
        <w:t xml:space="preserve">MSC or CSM beyond the critical value, or more generally a </w:t>
      </w:r>
      <w:r w:rsidR="00270036" w:rsidRPr="005D4F76">
        <w:rPr>
          <w:rStyle w:val="Estilo8Char"/>
          <w:color w:val="auto"/>
          <w:lang w:val="en-US"/>
        </w:rPr>
        <w:t>significant p-value</w:t>
      </w:r>
      <w:r w:rsidR="00BE4E57" w:rsidRPr="005D4F76">
        <w:rPr>
          <w:rStyle w:val="Estilo8Char"/>
          <w:color w:val="auto"/>
          <w:lang w:val="en-US"/>
        </w:rPr>
        <w:t xml:space="preserve"> in the ORD method</w:t>
      </w:r>
      <w:r w:rsidR="00270036" w:rsidRPr="005D4F76">
        <w:rPr>
          <w:rStyle w:val="Estilo8Char"/>
          <w:color w:val="auto"/>
          <w:lang w:val="en-US"/>
        </w:rPr>
        <w:t>) is not achieved</w:t>
      </w:r>
      <w:r w:rsidR="00A3324F" w:rsidRPr="005D4F76">
        <w:rPr>
          <w:rStyle w:val="Estilo8Char"/>
          <w:color w:val="auto"/>
          <w:lang w:val="en-US"/>
        </w:rPr>
        <w:t>,</w:t>
      </w:r>
      <w:r w:rsidR="00A3324F" w:rsidRPr="005D4F76">
        <w:rPr>
          <w:color w:val="auto"/>
        </w:rPr>
        <w:t xml:space="preserve"> </w:t>
      </w:r>
      <w:r w:rsidRPr="005D4F76">
        <w:rPr>
          <w:rStyle w:val="Estilo7Char"/>
          <w:color w:val="auto"/>
        </w:rPr>
        <w:t>a</w:t>
      </w:r>
      <w:r w:rsidR="00B8231D" w:rsidRPr="005D4F76">
        <w:rPr>
          <w:rStyle w:val="Estilo7Char"/>
          <w:color w:val="auto"/>
        </w:rPr>
        <w:t>n additional</w:t>
      </w:r>
      <w:r w:rsidRPr="005D4F76">
        <w:rPr>
          <w:color w:val="auto"/>
        </w:rPr>
        <w:t xml:space="preserve"> </w:t>
      </w:r>
      <w:r w:rsidRPr="005D4F76">
        <w:rPr>
          <w:rStyle w:val="Estilo3Char"/>
          <w:color w:val="auto"/>
        </w:rPr>
        <w:t>new</w:t>
      </w:r>
      <w:r w:rsidRPr="005D4F76">
        <w:rPr>
          <w:color w:val="auto"/>
        </w:rPr>
        <w:t xml:space="preserve"> predefined number of epochs (</w:t>
      </w:r>
      <w:r w:rsidR="00076095" w:rsidRPr="005D4F76">
        <w:rPr>
          <w:rStyle w:val="Estilo7Char"/>
          <w:color w:val="auto"/>
        </w:rPr>
        <w:t>denoted by “</w:t>
      </w:r>
      <w:r w:rsidRPr="005D4F76">
        <w:rPr>
          <w:color w:val="auto"/>
        </w:rPr>
        <w:t>step width</w:t>
      </w:r>
      <w:r w:rsidR="00076095" w:rsidRPr="005D4F76">
        <w:rPr>
          <w:rStyle w:val="Estilo7Char"/>
          <w:color w:val="auto"/>
        </w:rPr>
        <w:t>”</w:t>
      </w:r>
      <w:r w:rsidR="00BE5063" w:rsidRPr="005D4F76">
        <w:rPr>
          <w:color w:val="auto"/>
        </w:rPr>
        <w:t xml:space="preserve"> or </w:t>
      </w:r>
      <w:r w:rsidRPr="005D4F76">
        <w:rPr>
          <w:color w:val="auto"/>
        </w:rPr>
        <w:t>M</w:t>
      </w:r>
      <w:r w:rsidRPr="005D4F76">
        <w:rPr>
          <w:color w:val="auto"/>
          <w:vertAlign w:val="subscript"/>
        </w:rPr>
        <w:t>STEP</w:t>
      </w:r>
      <w:r w:rsidRPr="005D4F76">
        <w:rPr>
          <w:color w:val="auto"/>
        </w:rPr>
        <w:t xml:space="preserve">) </w:t>
      </w:r>
      <w:r w:rsidR="00FB64CE" w:rsidRPr="005D4F76">
        <w:rPr>
          <w:color w:val="auto"/>
        </w:rPr>
        <w:t>are</w:t>
      </w:r>
      <w:r w:rsidRPr="005D4F76">
        <w:rPr>
          <w:color w:val="auto"/>
        </w:rPr>
        <w:t xml:space="preserve"> collected</w:t>
      </w:r>
      <w:r w:rsidR="00076095" w:rsidRPr="005D4F76">
        <w:rPr>
          <w:rStyle w:val="Estilo7Char"/>
          <w:color w:val="auto"/>
        </w:rPr>
        <w:t>, which are pooled with the previously collected epochs,</w:t>
      </w:r>
      <w:r w:rsidR="00076095" w:rsidRPr="005D4F76">
        <w:rPr>
          <w:color w:val="auto"/>
        </w:rPr>
        <w:t xml:space="preserve"> </w:t>
      </w:r>
      <w:r w:rsidR="00585052" w:rsidRPr="005D4F76">
        <w:rPr>
          <w:color w:val="auto"/>
        </w:rPr>
        <w:t xml:space="preserve">and </w:t>
      </w:r>
      <w:r w:rsidR="00585052" w:rsidRPr="005D4F76">
        <w:rPr>
          <w:rStyle w:val="Estilo6Char"/>
          <w:color w:val="auto"/>
        </w:rPr>
        <w:t>the</w:t>
      </w:r>
      <w:r w:rsidRPr="005D4F76">
        <w:rPr>
          <w:rStyle w:val="Estilo6Char"/>
          <w:color w:val="auto"/>
        </w:rPr>
        <w:t xml:space="preserve"> </w:t>
      </w:r>
      <w:r w:rsidR="003E09E0" w:rsidRPr="005D4F76">
        <w:rPr>
          <w:rStyle w:val="Estilo6Char"/>
          <w:color w:val="auto"/>
        </w:rPr>
        <w:t>ORD</w:t>
      </w:r>
      <w:r w:rsidR="003E09E0" w:rsidRPr="005D4F76">
        <w:rPr>
          <w:color w:val="auto"/>
        </w:rPr>
        <w:t xml:space="preserve"> </w:t>
      </w:r>
      <w:r w:rsidRPr="005D4F76">
        <w:rPr>
          <w:color w:val="auto"/>
        </w:rPr>
        <w:t>test is performed again</w:t>
      </w:r>
      <w:r w:rsidR="00A31896" w:rsidRPr="005D4F76">
        <w:rPr>
          <w:color w:val="auto"/>
        </w:rPr>
        <w:t xml:space="preserve"> </w:t>
      </w:r>
      <w:r w:rsidR="00076095" w:rsidRPr="005D4F76">
        <w:rPr>
          <w:rStyle w:val="Estilo7Char"/>
          <w:color w:val="auto"/>
        </w:rPr>
        <w:t>(now on the pooled ensemble of epochs)</w:t>
      </w:r>
      <w:r w:rsidR="00A31896" w:rsidRPr="005D4F76">
        <w:rPr>
          <w:rStyle w:val="Estilo7Char"/>
          <w:color w:val="auto"/>
        </w:rPr>
        <w:t xml:space="preserve">. </w:t>
      </w:r>
      <w:r w:rsidRPr="005D4F76">
        <w:rPr>
          <w:color w:val="auto"/>
        </w:rPr>
        <w:t xml:space="preserve">This process continues until </w:t>
      </w:r>
      <w:r w:rsidR="00EF4067" w:rsidRPr="005D4F76">
        <w:rPr>
          <w:color w:val="auto"/>
        </w:rPr>
        <w:t>either</w:t>
      </w:r>
      <w:r w:rsidRPr="005D4F76">
        <w:rPr>
          <w:color w:val="auto"/>
        </w:rPr>
        <w:t xml:space="preserve"> </w:t>
      </w:r>
      <w:r w:rsidR="00535820" w:rsidRPr="005D4F76">
        <w:rPr>
          <w:color w:val="auto"/>
        </w:rPr>
        <w:t xml:space="preserve">1) </w:t>
      </w:r>
      <w:r w:rsidRPr="005D4F76">
        <w:rPr>
          <w:color w:val="auto"/>
        </w:rPr>
        <w:t xml:space="preserve">the number of consecutive </w:t>
      </w:r>
      <w:r w:rsidR="00FB64CE" w:rsidRPr="005D4F76">
        <w:rPr>
          <w:color w:val="auto"/>
        </w:rPr>
        <w:t xml:space="preserve">detections </w:t>
      </w:r>
      <w:r w:rsidRPr="005D4F76">
        <w:rPr>
          <w:color w:val="auto"/>
        </w:rPr>
        <w:t xml:space="preserve">is equal to </w:t>
      </w:r>
      <w:r w:rsidR="00EF4067" w:rsidRPr="005D4F76">
        <w:rPr>
          <w:color w:val="auto"/>
        </w:rPr>
        <w:t xml:space="preserve">the pre-determined </w:t>
      </w:r>
      <w:r w:rsidRPr="005D4F76">
        <w:rPr>
          <w:color w:val="auto"/>
        </w:rPr>
        <w:t xml:space="preserve">NCD, </w:t>
      </w:r>
      <w:r w:rsidR="00EF4067" w:rsidRPr="005D4F76">
        <w:rPr>
          <w:color w:val="auto"/>
        </w:rPr>
        <w:t>or the</w:t>
      </w:r>
      <w:r w:rsidR="00B22611" w:rsidRPr="005D4F76">
        <w:rPr>
          <w:color w:val="auto"/>
        </w:rPr>
        <w:t xml:space="preserve"> </w:t>
      </w:r>
      <w:r w:rsidR="00EF4067" w:rsidRPr="005D4F76">
        <w:rPr>
          <w:color w:val="auto"/>
        </w:rPr>
        <w:t xml:space="preserve">2) a </w:t>
      </w:r>
      <w:r w:rsidRPr="005D4F76">
        <w:rPr>
          <w:color w:val="auto"/>
        </w:rPr>
        <w:t>predefined maximum number of epochs</w:t>
      </w:r>
      <w:r w:rsidR="00BE4E57" w:rsidRPr="005D4F76">
        <w:rPr>
          <w:color w:val="auto"/>
        </w:rPr>
        <w:t>,</w:t>
      </w:r>
      <w:r w:rsidRPr="005D4F76">
        <w:rPr>
          <w:color w:val="auto"/>
        </w:rPr>
        <w:t xml:space="preserve"> M</w:t>
      </w:r>
      <w:r w:rsidRPr="005D4F76">
        <w:rPr>
          <w:color w:val="auto"/>
          <w:vertAlign w:val="subscript"/>
        </w:rPr>
        <w:t>MAX</w:t>
      </w:r>
      <w:r w:rsidR="00BE4E57" w:rsidRPr="005D4F76">
        <w:rPr>
          <w:color w:val="auto"/>
          <w:vertAlign w:val="subscript"/>
        </w:rPr>
        <w:t>,</w:t>
      </w:r>
      <w:r w:rsidR="00EF4067" w:rsidRPr="005D4F76">
        <w:rPr>
          <w:color w:val="auto"/>
        </w:rPr>
        <w:t xml:space="preserve"> </w:t>
      </w:r>
      <w:r w:rsidR="00AB4756" w:rsidRPr="005D4F76">
        <w:rPr>
          <w:color w:val="auto"/>
        </w:rPr>
        <w:t xml:space="preserve">is reached. </w:t>
      </w:r>
      <w:r w:rsidR="00EF4067" w:rsidRPr="005D4F76">
        <w:rPr>
          <w:color w:val="auto"/>
        </w:rPr>
        <w:t xml:space="preserve">In the former case the ASSR is deemed present, in the latter, </w:t>
      </w:r>
      <w:r w:rsidR="00952592" w:rsidRPr="005D4F76">
        <w:rPr>
          <w:color w:val="auto"/>
        </w:rPr>
        <w:t xml:space="preserve">absent </w:t>
      </w:r>
      <w:r w:rsidR="00F50A6E" w:rsidRPr="005D4F76">
        <w:rPr>
          <w:color w:val="auto"/>
        </w:rPr>
        <w:t xml:space="preserve">(or </w:t>
      </w:r>
      <w:r w:rsidR="00E302AC" w:rsidRPr="005D4F76">
        <w:rPr>
          <w:color w:val="auto"/>
        </w:rPr>
        <w:t xml:space="preserve">more precisely, </w:t>
      </w:r>
      <w:r w:rsidR="00DE0789" w:rsidRPr="005D4F76">
        <w:rPr>
          <w:color w:val="auto"/>
        </w:rPr>
        <w:t xml:space="preserve">that there is </w:t>
      </w:r>
      <w:r w:rsidR="00F50A6E" w:rsidRPr="005D4F76">
        <w:rPr>
          <w:color w:val="auto"/>
        </w:rPr>
        <w:t xml:space="preserve">insufficient evidence </w:t>
      </w:r>
      <w:r w:rsidR="00E302AC" w:rsidRPr="005D4F76">
        <w:rPr>
          <w:color w:val="auto"/>
        </w:rPr>
        <w:t>to conclude that a response is present)</w:t>
      </w:r>
      <w:r w:rsidR="00EF4067" w:rsidRPr="005D4F76">
        <w:rPr>
          <w:color w:val="auto"/>
        </w:rPr>
        <w:t>.</w:t>
      </w:r>
      <w:r w:rsidRPr="005D4F76">
        <w:rPr>
          <w:color w:val="auto"/>
        </w:rPr>
        <w:t xml:space="preserve"> </w:t>
      </w:r>
    </w:p>
    <w:p w14:paraId="6E1DE249" w14:textId="77777777" w:rsidR="001F3540" w:rsidRPr="005D4F76" w:rsidRDefault="00906924" w:rsidP="008A4ABD">
      <w:pPr>
        <w:pStyle w:val="Newparagraph"/>
        <w:rPr>
          <w:color w:val="auto"/>
        </w:rPr>
      </w:pPr>
      <w:r w:rsidRPr="005D4F76">
        <w:rPr>
          <w:color w:val="auto"/>
        </w:rPr>
        <w:t xml:space="preserve">The challenge is thus to determine the NCD value such that the </w:t>
      </w:r>
      <w:r w:rsidR="00624289" w:rsidRPr="005D4F76">
        <w:rPr>
          <w:rStyle w:val="Estilo4Char"/>
          <w:color w:val="auto"/>
        </w:rPr>
        <w:t>FP</w:t>
      </w:r>
      <w:r w:rsidR="00624289" w:rsidRPr="005D4F76">
        <w:rPr>
          <w:color w:val="auto"/>
        </w:rPr>
        <w:t xml:space="preserve"> </w:t>
      </w:r>
      <w:r w:rsidR="001F3540" w:rsidRPr="005D4F76">
        <w:rPr>
          <w:color w:val="auto"/>
        </w:rPr>
        <w:t>rate equal</w:t>
      </w:r>
      <w:r w:rsidRPr="005D4F76">
        <w:rPr>
          <w:color w:val="auto"/>
        </w:rPr>
        <w:t>s</w:t>
      </w:r>
      <w:r w:rsidR="001F3540" w:rsidRPr="005D4F76">
        <w:rPr>
          <w:color w:val="auto"/>
        </w:rPr>
        <w:t xml:space="preserve"> the desired </w:t>
      </w:r>
      <w:r w:rsidR="00BE4E57" w:rsidRPr="005D4F76">
        <w:rPr>
          <w:color w:val="auto"/>
        </w:rPr>
        <w:t xml:space="preserve">overall </w:t>
      </w:r>
      <w:r w:rsidR="001F3540" w:rsidRPr="005D4F76">
        <w:rPr>
          <w:color w:val="auto"/>
        </w:rPr>
        <w:t xml:space="preserve">significance level </w:t>
      </w:r>
      <w:r w:rsidR="001F3540" w:rsidRPr="005D4F76">
        <w:rPr>
          <w:rFonts w:eastAsiaTheme="minorEastAsia" w:cstheme="minorHAnsi"/>
          <w:color w:val="auto"/>
        </w:rPr>
        <w:t xml:space="preserve">α. </w:t>
      </w:r>
      <w:r w:rsidR="008A4ABD" w:rsidRPr="005D4F76">
        <w:rPr>
          <w:rFonts w:eastAsiaTheme="minorEastAsia" w:cstheme="minorHAnsi"/>
          <w:color w:val="auto"/>
        </w:rPr>
        <w:t xml:space="preserve">Monte Carlo simulations were performed in order to find the NCD </w:t>
      </w:r>
      <w:r w:rsidR="008A4ABD" w:rsidRPr="005D4F76">
        <w:rPr>
          <w:rStyle w:val="Estilo7Char"/>
          <w:rFonts w:eastAsiaTheme="minorEastAsia"/>
          <w:color w:val="auto"/>
        </w:rPr>
        <w:t>with predefined set of values for</w:t>
      </w:r>
      <w:r w:rsidR="008A4ABD" w:rsidRPr="005D4F76">
        <w:rPr>
          <w:rFonts w:eastAsiaTheme="minorEastAsia" w:cstheme="minorHAnsi"/>
          <w:color w:val="auto"/>
        </w:rPr>
        <w:t xml:space="preserve"> parameters </w:t>
      </w:r>
      <w:r w:rsidR="008A4ABD" w:rsidRPr="005D4F76">
        <w:rPr>
          <w:color w:val="auto"/>
        </w:rPr>
        <w:t>M</w:t>
      </w:r>
      <w:r w:rsidR="008A4ABD" w:rsidRPr="005D4F76">
        <w:rPr>
          <w:color w:val="auto"/>
          <w:vertAlign w:val="subscript"/>
        </w:rPr>
        <w:t>MIN</w:t>
      </w:r>
      <w:r w:rsidR="008A4ABD" w:rsidRPr="005D4F76">
        <w:rPr>
          <w:color w:val="auto"/>
        </w:rPr>
        <w:t>, M</w:t>
      </w:r>
      <w:r w:rsidR="008A4ABD" w:rsidRPr="005D4F76">
        <w:rPr>
          <w:color w:val="auto"/>
          <w:vertAlign w:val="subscript"/>
        </w:rPr>
        <w:t>STEP,</w:t>
      </w:r>
      <w:r w:rsidR="008A4ABD" w:rsidRPr="005D4F76">
        <w:rPr>
          <w:color w:val="auto"/>
        </w:rPr>
        <w:t xml:space="preserve"> </w:t>
      </w:r>
      <w:r w:rsidR="008A4ABD" w:rsidRPr="005D4F76">
        <w:rPr>
          <w:rStyle w:val="Estilo7Char"/>
          <w:color w:val="auto"/>
        </w:rPr>
        <w:t xml:space="preserve">and </w:t>
      </w:r>
      <w:r w:rsidR="008A4ABD" w:rsidRPr="005D4F76">
        <w:rPr>
          <w:color w:val="auto"/>
        </w:rPr>
        <w:t>M</w:t>
      </w:r>
      <w:r w:rsidR="008A4ABD" w:rsidRPr="005D4F76">
        <w:rPr>
          <w:color w:val="auto"/>
          <w:vertAlign w:val="subscript"/>
        </w:rPr>
        <w:t>MAX</w:t>
      </w:r>
      <w:r w:rsidR="008A4ABD" w:rsidRPr="005D4F76">
        <w:rPr>
          <w:rFonts w:eastAsiaTheme="minorEastAsia" w:cstheme="minorHAnsi"/>
          <w:color w:val="auto"/>
        </w:rPr>
        <w:t>, as discussed in the next section.</w:t>
      </w:r>
    </w:p>
    <w:p w14:paraId="0B7F0D6C" w14:textId="77777777" w:rsidR="00283A7A" w:rsidRPr="005D4F76" w:rsidRDefault="001F3540" w:rsidP="00B630D7">
      <w:pPr>
        <w:pStyle w:val="Ttulo2"/>
        <w:rPr>
          <w:lang w:val="en-US"/>
        </w:rPr>
      </w:pPr>
      <w:r w:rsidRPr="005D4F76">
        <w:t>Obtaining NCD</w:t>
      </w:r>
    </w:p>
    <w:p w14:paraId="2432A84D" w14:textId="77777777" w:rsidR="001F3540" w:rsidRPr="005D4F76" w:rsidRDefault="00906924" w:rsidP="00283A7A">
      <w:pPr>
        <w:pStyle w:val="Newparagraph"/>
        <w:rPr>
          <w:color w:val="auto"/>
        </w:rPr>
      </w:pPr>
      <w:r w:rsidRPr="005D4F76">
        <w:rPr>
          <w:color w:val="auto"/>
          <w:lang w:val="en-US"/>
        </w:rPr>
        <w:t xml:space="preserve">Simulated data was generated as white Gaussian noise, with </w:t>
      </w:r>
      <w:r w:rsidR="00CA2F6C" w:rsidRPr="005D4F76">
        <w:rPr>
          <w:color w:val="auto"/>
          <w:lang w:val="en-US"/>
        </w:rPr>
        <w:t xml:space="preserve">75 </w:t>
      </w:r>
      <w:r w:rsidRPr="005D4F76">
        <w:rPr>
          <w:color w:val="auto"/>
          <w:lang w:val="en-US"/>
        </w:rPr>
        <w:t xml:space="preserve">epochs and epoch lengths of </w:t>
      </w:r>
      <w:r w:rsidR="000C1336" w:rsidRPr="005D4F76">
        <w:rPr>
          <w:color w:val="auto"/>
          <w:lang w:val="en-US"/>
        </w:rPr>
        <w:t>1024</w:t>
      </w:r>
      <w:r w:rsidRPr="005D4F76">
        <w:rPr>
          <w:color w:val="auto"/>
          <w:lang w:val="en-US"/>
        </w:rPr>
        <w:t xml:space="preserve"> samples (corresponding to those obtained with the recorded EEG). This emulates data under the null hypothesis, and 1,000,000 such signals were generated. </w:t>
      </w:r>
      <w:r w:rsidR="00952592" w:rsidRPr="005D4F76">
        <w:rPr>
          <w:color w:val="auto"/>
          <w:lang w:val="en-US"/>
        </w:rPr>
        <w:t xml:space="preserve">MSC and CSM ORD methods were then applied </w:t>
      </w:r>
      <w:r w:rsidR="00FC77CE" w:rsidRPr="005D4F76">
        <w:rPr>
          <w:color w:val="auto"/>
          <w:lang w:val="en-US"/>
        </w:rPr>
        <w:t>in a sequential manner</w:t>
      </w:r>
      <w:r w:rsidR="00EA1D79" w:rsidRPr="005D4F76">
        <w:rPr>
          <w:color w:val="auto"/>
          <w:lang w:val="en-US"/>
        </w:rPr>
        <w:t xml:space="preserve"> according to the selected </w:t>
      </w:r>
      <w:r w:rsidR="00952592" w:rsidRPr="005D4F76">
        <w:rPr>
          <w:color w:val="auto"/>
          <w:lang w:val="en-US"/>
        </w:rPr>
        <w:t>M</w:t>
      </w:r>
      <w:r w:rsidR="00952592" w:rsidRPr="005D4F76">
        <w:rPr>
          <w:color w:val="auto"/>
          <w:vertAlign w:val="subscript"/>
          <w:lang w:val="en-US"/>
        </w:rPr>
        <w:t>MIN</w:t>
      </w:r>
      <w:r w:rsidR="00952592" w:rsidRPr="005D4F76">
        <w:rPr>
          <w:color w:val="auto"/>
          <w:lang w:val="en-US"/>
        </w:rPr>
        <w:t>, M</w:t>
      </w:r>
      <w:r w:rsidR="00952592" w:rsidRPr="005D4F76">
        <w:rPr>
          <w:color w:val="auto"/>
          <w:vertAlign w:val="subscript"/>
          <w:lang w:val="en-US"/>
        </w:rPr>
        <w:t>STEP</w:t>
      </w:r>
      <w:r w:rsidR="00952592" w:rsidRPr="005D4F76">
        <w:rPr>
          <w:color w:val="auto"/>
          <w:lang w:val="en-US"/>
        </w:rPr>
        <w:t xml:space="preserve"> and M</w:t>
      </w:r>
      <w:r w:rsidR="00952592" w:rsidRPr="005D4F76">
        <w:rPr>
          <w:color w:val="auto"/>
          <w:vertAlign w:val="subscript"/>
          <w:lang w:val="en-US"/>
        </w:rPr>
        <w:t>MAX</w:t>
      </w:r>
      <w:r w:rsidRPr="005D4F76">
        <w:rPr>
          <w:color w:val="auto"/>
          <w:lang w:val="en-US"/>
        </w:rPr>
        <w:t xml:space="preserve">. </w:t>
      </w:r>
      <w:r w:rsidR="00BB785D" w:rsidRPr="005D4F76">
        <w:rPr>
          <w:color w:val="auto"/>
          <w:lang w:val="en-US"/>
        </w:rPr>
        <w:t>Then</w:t>
      </w:r>
      <w:r w:rsidR="004E7206" w:rsidRPr="005D4F76">
        <w:rPr>
          <w:color w:val="auto"/>
          <w:lang w:val="en-US"/>
        </w:rPr>
        <w:t xml:space="preserve"> the FP rate was determined </w:t>
      </w:r>
      <w:r w:rsidR="00EC701B" w:rsidRPr="005D4F76">
        <w:rPr>
          <w:color w:val="auto"/>
          <w:lang w:val="en-US"/>
        </w:rPr>
        <w:t xml:space="preserve">for a range of NCD in the range from 1 to </w:t>
      </w:r>
      <w:r w:rsidR="00B22611" w:rsidRPr="005D4F76">
        <w:rPr>
          <w:rFonts w:cstheme="minorHAnsi"/>
          <w:color w:val="auto"/>
        </w:rPr>
        <w:t>NT</w:t>
      </w:r>
      <w:r w:rsidR="00B22611" w:rsidRPr="005D4F76">
        <w:rPr>
          <w:rFonts w:cstheme="minorHAnsi"/>
          <w:color w:val="auto"/>
          <w:vertAlign w:val="subscript"/>
        </w:rPr>
        <w:t>MAX</w:t>
      </w:r>
      <w:r w:rsidR="00B22611" w:rsidRPr="005D4F76">
        <w:rPr>
          <w:rFonts w:cstheme="minorHAnsi"/>
          <w:color w:val="auto"/>
        </w:rPr>
        <w:t xml:space="preserve">, </w:t>
      </w:r>
      <w:r w:rsidR="00283A7A" w:rsidRPr="005D4F76">
        <w:rPr>
          <w:rFonts w:cstheme="minorHAnsi"/>
          <w:color w:val="auto"/>
        </w:rPr>
        <w:t>where NT</w:t>
      </w:r>
      <w:r w:rsidR="00283A7A" w:rsidRPr="005D4F76">
        <w:rPr>
          <w:rFonts w:cstheme="minorHAnsi"/>
          <w:color w:val="auto"/>
          <w:vertAlign w:val="subscript"/>
        </w:rPr>
        <w:t>MAX</w:t>
      </w:r>
      <w:r w:rsidR="00283A7A" w:rsidRPr="005D4F76">
        <w:rPr>
          <w:rFonts w:cstheme="minorHAnsi"/>
          <w:color w:val="auto"/>
        </w:rPr>
        <w:t xml:space="preserve"> is the maximum number of </w:t>
      </w:r>
      <w:r w:rsidR="00BB785D" w:rsidRPr="005D4F76">
        <w:rPr>
          <w:rFonts w:cstheme="minorHAnsi"/>
          <w:color w:val="auto"/>
        </w:rPr>
        <w:t xml:space="preserve">possible </w:t>
      </w:r>
      <w:r w:rsidR="003E09E0" w:rsidRPr="005D4F76">
        <w:rPr>
          <w:rStyle w:val="Estilo6Char"/>
          <w:color w:val="auto"/>
        </w:rPr>
        <w:t>ORD</w:t>
      </w:r>
      <w:r w:rsidR="003E09E0" w:rsidRPr="005D4F76">
        <w:rPr>
          <w:color w:val="auto"/>
        </w:rPr>
        <w:t xml:space="preserve"> </w:t>
      </w:r>
      <w:r w:rsidR="00283A7A" w:rsidRPr="005D4F76">
        <w:rPr>
          <w:rFonts w:cstheme="minorHAnsi"/>
          <w:color w:val="auto"/>
        </w:rPr>
        <w:t>test</w:t>
      </w:r>
      <w:r w:rsidR="00BB785D" w:rsidRPr="005D4F76">
        <w:rPr>
          <w:rFonts w:cstheme="minorHAnsi"/>
          <w:color w:val="auto"/>
        </w:rPr>
        <w:t>s</w:t>
      </w:r>
      <w:r w:rsidR="00283A7A" w:rsidRPr="005D4F76">
        <w:rPr>
          <w:rFonts w:cstheme="minorHAnsi"/>
          <w:color w:val="auto"/>
        </w:rPr>
        <w:t xml:space="preserve"> </w:t>
      </w:r>
      <w:r w:rsidR="00BB785D" w:rsidRPr="005D4F76">
        <w:rPr>
          <w:rStyle w:val="Estilo7Char"/>
          <w:color w:val="auto"/>
        </w:rPr>
        <w:t xml:space="preserve">in </w:t>
      </w:r>
      <w:r w:rsidR="00283A7A" w:rsidRPr="005D4F76">
        <w:rPr>
          <w:rFonts w:cstheme="minorHAnsi"/>
          <w:color w:val="auto"/>
        </w:rPr>
        <w:t xml:space="preserve">the detection protocol, calculated </w:t>
      </w:r>
      <w:r w:rsidR="00716F7E" w:rsidRPr="005D4F76">
        <w:rPr>
          <w:rStyle w:val="Estilo7Char"/>
          <w:color w:val="auto"/>
        </w:rPr>
        <w:t>using</w:t>
      </w:r>
      <w:r w:rsidR="00716F7E" w:rsidRPr="005D4F76">
        <w:rPr>
          <w:rFonts w:cstheme="minorHAnsi"/>
          <w:color w:val="auto"/>
        </w:rPr>
        <w:t xml:space="preserve"> </w:t>
      </w:r>
      <w:r w:rsidR="009405B4" w:rsidRPr="005D4F76">
        <w:rPr>
          <w:rFonts w:cstheme="minorHAnsi"/>
          <w:color w:val="auto"/>
        </w:rPr>
        <w:t>NT</w:t>
      </w:r>
      <w:r w:rsidR="00002A63" w:rsidRPr="005D4F76">
        <w:rPr>
          <w:rFonts w:cstheme="minorHAnsi"/>
          <w:color w:val="auto"/>
          <w:vertAlign w:val="subscript"/>
        </w:rPr>
        <w:t>MAX</w:t>
      </w:r>
      <w:r w:rsidR="009405B4" w:rsidRPr="005D4F76">
        <w:rPr>
          <w:rFonts w:cstheme="minorHAnsi"/>
          <w:color w:val="auto"/>
        </w:rPr>
        <w:t>=</w:t>
      </w:r>
      <w:r w:rsidR="00002A63" w:rsidRPr="005D4F76">
        <w:rPr>
          <w:rFonts w:cstheme="minorHAnsi"/>
          <w:color w:val="auto"/>
        </w:rPr>
        <w:t>(</w:t>
      </w:r>
      <w:r w:rsidR="00283A7A" w:rsidRPr="005D4F76">
        <w:rPr>
          <w:rFonts w:cstheme="minorHAnsi"/>
          <w:color w:val="auto"/>
        </w:rPr>
        <w:t>M</w:t>
      </w:r>
      <w:r w:rsidR="00283A7A" w:rsidRPr="005D4F76">
        <w:rPr>
          <w:rFonts w:cstheme="minorHAnsi"/>
          <w:color w:val="auto"/>
          <w:vertAlign w:val="subscript"/>
        </w:rPr>
        <w:t>MAX</w:t>
      </w:r>
      <w:r w:rsidR="00283A7A" w:rsidRPr="005D4F76">
        <w:rPr>
          <w:rFonts w:cstheme="minorHAnsi"/>
          <w:color w:val="auto"/>
        </w:rPr>
        <w:t>-M</w:t>
      </w:r>
      <w:r w:rsidR="00283A7A" w:rsidRPr="005D4F76">
        <w:rPr>
          <w:rFonts w:cstheme="minorHAnsi"/>
          <w:color w:val="auto"/>
          <w:vertAlign w:val="subscript"/>
        </w:rPr>
        <w:t>MIN</w:t>
      </w:r>
      <w:r w:rsidR="00283A7A" w:rsidRPr="005D4F76">
        <w:rPr>
          <w:rFonts w:cstheme="minorHAnsi"/>
          <w:color w:val="auto"/>
        </w:rPr>
        <w:t>)/M</w:t>
      </w:r>
      <w:r w:rsidR="00283A7A" w:rsidRPr="005D4F76">
        <w:rPr>
          <w:rFonts w:cstheme="minorHAnsi"/>
          <w:color w:val="auto"/>
          <w:vertAlign w:val="subscript"/>
        </w:rPr>
        <w:t>STEP</w:t>
      </w:r>
      <w:r w:rsidR="00283A7A" w:rsidRPr="005D4F76">
        <w:rPr>
          <w:rFonts w:cstheme="minorHAnsi"/>
          <w:color w:val="auto"/>
        </w:rPr>
        <w:t xml:space="preserve">+1. </w:t>
      </w:r>
      <w:r w:rsidR="008E0A5B" w:rsidRPr="005D4F76">
        <w:rPr>
          <w:rStyle w:val="Estilo7Char"/>
          <w:color w:val="auto"/>
        </w:rPr>
        <w:t>This was repeated for different choices of M</w:t>
      </w:r>
      <w:r w:rsidR="008E0A5B" w:rsidRPr="005D4F76">
        <w:rPr>
          <w:rStyle w:val="Estilo7Char"/>
          <w:color w:val="auto"/>
          <w:vertAlign w:val="subscript"/>
        </w:rPr>
        <w:t>MIN</w:t>
      </w:r>
      <w:r w:rsidR="008E0A5B" w:rsidRPr="005D4F76">
        <w:rPr>
          <w:rStyle w:val="Estilo7Char"/>
          <w:color w:val="auto"/>
        </w:rPr>
        <w:t>, M</w:t>
      </w:r>
      <w:r w:rsidR="008E0A5B" w:rsidRPr="005D4F76">
        <w:rPr>
          <w:rStyle w:val="Estilo7Char"/>
          <w:color w:val="auto"/>
          <w:vertAlign w:val="subscript"/>
        </w:rPr>
        <w:t>STEP</w:t>
      </w:r>
      <w:r w:rsidR="008E0A5B" w:rsidRPr="005D4F76">
        <w:rPr>
          <w:rStyle w:val="Estilo7Char"/>
          <w:color w:val="auto"/>
        </w:rPr>
        <w:t>, and M</w:t>
      </w:r>
      <w:r w:rsidR="008E0A5B" w:rsidRPr="005D4F76">
        <w:rPr>
          <w:rStyle w:val="Estilo7Char"/>
          <w:color w:val="auto"/>
          <w:vertAlign w:val="subscript"/>
        </w:rPr>
        <w:t xml:space="preserve">MAX </w:t>
      </w:r>
      <w:r w:rsidR="008E0A5B" w:rsidRPr="005D4F76">
        <w:rPr>
          <w:rStyle w:val="Estilo7Char"/>
          <w:color w:val="auto"/>
        </w:rPr>
        <w:t>(further explained below).</w:t>
      </w:r>
      <w:r w:rsidR="008E0A5B" w:rsidRPr="005D4F76">
        <w:rPr>
          <w:color w:val="auto"/>
          <w:lang w:val="en-US"/>
        </w:rPr>
        <w:t xml:space="preserve"> </w:t>
      </w:r>
      <w:r w:rsidR="00BE13E3" w:rsidRPr="005D4F76">
        <w:rPr>
          <w:rStyle w:val="Estilo6Char"/>
          <w:color w:val="auto"/>
        </w:rPr>
        <w:t>T</w:t>
      </w:r>
      <w:r w:rsidR="00BE13E3" w:rsidRPr="005D4F76">
        <w:rPr>
          <w:color w:val="auto"/>
        </w:rPr>
        <w:t xml:space="preserve">he </w:t>
      </w:r>
      <w:r w:rsidR="00585052" w:rsidRPr="005D4F76">
        <w:rPr>
          <w:rStyle w:val="Estilo7Char"/>
          <w:color w:val="auto"/>
        </w:rPr>
        <w:t>FP</w:t>
      </w:r>
      <w:r w:rsidR="00AC59B8" w:rsidRPr="005D4F76">
        <w:rPr>
          <w:color w:val="auto"/>
        </w:rPr>
        <w:t xml:space="preserve"> </w:t>
      </w:r>
      <w:r w:rsidR="00BB785D" w:rsidRPr="005D4F76">
        <w:rPr>
          <w:color w:val="auto"/>
        </w:rPr>
        <w:t xml:space="preserve">rate </w:t>
      </w:r>
      <w:r w:rsidR="00AC59B8" w:rsidRPr="005D4F76">
        <w:rPr>
          <w:color w:val="auto"/>
        </w:rPr>
        <w:t xml:space="preserve">was estimated </w:t>
      </w:r>
      <w:r w:rsidR="00716F7E" w:rsidRPr="005D4F76">
        <w:rPr>
          <w:rStyle w:val="Estilo7Char"/>
          <w:color w:val="auto"/>
        </w:rPr>
        <w:t>using:</w:t>
      </w:r>
    </w:p>
    <w:p w14:paraId="466F5110" w14:textId="77777777" w:rsidR="001F3540" w:rsidRPr="005D4F76" w:rsidRDefault="001F3540" w:rsidP="001F3540">
      <w:pPr>
        <w:pStyle w:val="Displayedequation"/>
      </w:pPr>
      <w:r w:rsidRPr="005D4F76">
        <w:tab/>
      </w:r>
      <m:oMath>
        <m:r>
          <m:rPr>
            <m:sty m:val="p"/>
          </m:rPr>
          <w:rPr>
            <w:rFonts w:ascii="Cambria Math" w:hAnsi="Cambria Math"/>
          </w:rPr>
          <m:t xml:space="preserve"> FP=</m:t>
        </m:r>
        <m:f>
          <m:fPr>
            <m:ctrlPr>
              <w:rPr>
                <w:rFonts w:ascii="Cambria Math" w:eastAsiaTheme="minorEastAsia" w:hAnsi="Cambria Math"/>
              </w:rPr>
            </m:ctrlPr>
          </m:fPr>
          <m:num>
            <m:r>
              <w:rPr>
                <w:rFonts w:ascii="Cambria Math" w:hAnsi="Cambria Math"/>
              </w:rPr>
              <m:t>N</m:t>
            </m:r>
            <m:r>
              <w:rPr>
                <w:rStyle w:val="Estilo6Char"/>
                <w:rFonts w:ascii="Cambria Math" w:hAnsi="Cambria Math"/>
                <w:color w:val="auto"/>
              </w:rPr>
              <m:t>P</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MIN</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M</m:t>
                    </m:r>
                  </m:e>
                  <m:sub>
                    <m:r>
                      <w:rPr>
                        <w:rFonts w:ascii="Cambria Math" w:eastAsiaTheme="minorEastAsia" w:hAnsi="Cambria Math"/>
                      </w:rPr>
                      <m:t>step</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M</m:t>
                    </m:r>
                  </m:e>
                  <m:sub>
                    <m:r>
                      <w:rPr>
                        <w:rFonts w:ascii="Cambria Math" w:eastAsiaTheme="minorEastAsia" w:hAnsi="Cambria Math"/>
                      </w:rPr>
                      <m:t>MAX</m:t>
                    </m:r>
                  </m:sub>
                </m:sSub>
                <m:r>
                  <m:rPr>
                    <m:sty m:val="p"/>
                  </m:rPr>
                  <w:rPr>
                    <w:rFonts w:ascii="Cambria Math" w:eastAsiaTheme="minorEastAsia" w:hAnsi="Cambria Math"/>
                  </w:rPr>
                  <m:t>,</m:t>
                </m:r>
                <m:r>
                  <w:rPr>
                    <w:rFonts w:ascii="Cambria Math" w:hAnsi="Cambria Math"/>
                  </w:rPr>
                  <m:t>NCD</m:t>
                </m:r>
                <m:ctrlPr>
                  <w:rPr>
                    <w:rFonts w:ascii="Cambria Math" w:eastAsiaTheme="minorEastAsia" w:hAnsi="Cambria Math"/>
                  </w:rPr>
                </m:ctrlPr>
              </m:e>
            </m:d>
            <m:ctrlPr>
              <w:rPr>
                <w:rFonts w:ascii="Cambria Math" w:hAnsi="Cambria Math"/>
              </w:rPr>
            </m:ctrlPr>
          </m:num>
          <m:den>
            <m:r>
              <m:rPr>
                <m:sty m:val="p"/>
              </m:rPr>
              <w:rPr>
                <w:rFonts w:ascii="Cambria Math" w:hAnsi="Cambria Math"/>
              </w:rPr>
              <m:t>1,000,000</m:t>
            </m:r>
          </m:den>
        </m:f>
      </m:oMath>
      <w:r w:rsidRPr="005D4F76">
        <w:tab/>
        <w:t>(</w:t>
      </w:r>
      <w:r w:rsidR="00101BF1" w:rsidRPr="005D4F76">
        <w:t>5</w:t>
      </w:r>
      <w:r w:rsidRPr="005D4F76">
        <w:t>)</w:t>
      </w:r>
    </w:p>
    <w:p w14:paraId="3785AA68" w14:textId="77777777" w:rsidR="00FB64CE" w:rsidRPr="005D4F76" w:rsidRDefault="001F3540" w:rsidP="00B56B55">
      <w:pPr>
        <w:pStyle w:val="Paragraph"/>
        <w:jc w:val="both"/>
      </w:pPr>
      <w:r w:rsidRPr="005D4F76">
        <w:lastRenderedPageBreak/>
        <w:t xml:space="preserve">where </w:t>
      </w:r>
      <w:r w:rsidR="008C4E4F" w:rsidRPr="005D4F76">
        <w:rPr>
          <w:rStyle w:val="Estilo7Char"/>
          <w:color w:val="auto"/>
        </w:rPr>
        <w:t>N</w:t>
      </w:r>
      <w:r w:rsidR="00FE4378" w:rsidRPr="005D4F76">
        <w:rPr>
          <w:rStyle w:val="Estilo7Char"/>
          <w:color w:val="auto"/>
        </w:rPr>
        <w:t xml:space="preserve">P </w:t>
      </w:r>
      <w:r w:rsidRPr="005D4F76">
        <w:rPr>
          <w:rStyle w:val="Estilo7Char"/>
          <w:color w:val="auto"/>
        </w:rPr>
        <w:t xml:space="preserve">is </w:t>
      </w:r>
      <w:r w:rsidR="008E0A5B" w:rsidRPr="005D4F76">
        <w:rPr>
          <w:rStyle w:val="Estilo7Char"/>
          <w:color w:val="auto"/>
        </w:rPr>
        <w:t xml:space="preserve">the </w:t>
      </w:r>
      <w:r w:rsidR="00FE4378" w:rsidRPr="005D4F76">
        <w:rPr>
          <w:rStyle w:val="Estilo7Char"/>
          <w:color w:val="auto"/>
        </w:rPr>
        <w:t>number of FP, i.e</w:t>
      </w:r>
      <w:r w:rsidR="00FE4378" w:rsidRPr="005D4F76">
        <w:t xml:space="preserve">. </w:t>
      </w:r>
      <w:r w:rsidRPr="005D4F76">
        <w:t xml:space="preserve">the number of </w:t>
      </w:r>
      <w:r w:rsidR="00585052" w:rsidRPr="005D4F76">
        <w:rPr>
          <w:rStyle w:val="Estilo7Char"/>
          <w:color w:val="auto"/>
        </w:rPr>
        <w:t>recordings</w:t>
      </w:r>
      <w:r w:rsidR="00585052" w:rsidRPr="005D4F76">
        <w:t xml:space="preserve"> </w:t>
      </w:r>
      <w:r w:rsidR="00585052" w:rsidRPr="005D4F76">
        <w:rPr>
          <w:rStyle w:val="Estilo7Char"/>
          <w:color w:val="auto"/>
        </w:rPr>
        <w:t>where</w:t>
      </w:r>
      <w:r w:rsidR="00585052" w:rsidRPr="005D4F76">
        <w:t xml:space="preserve"> </w:t>
      </w:r>
      <w:r w:rsidRPr="005D4F76">
        <w:t>H</w:t>
      </w:r>
      <w:r w:rsidRPr="005D4F76">
        <w:rPr>
          <w:vertAlign w:val="subscript"/>
        </w:rPr>
        <w:t>0</w:t>
      </w:r>
      <w:r w:rsidR="00357F24" w:rsidRPr="005D4F76">
        <w:t xml:space="preserve"> </w:t>
      </w:r>
      <w:r w:rsidR="00585052" w:rsidRPr="005D4F76">
        <w:rPr>
          <w:rStyle w:val="Estilo7Char"/>
          <w:color w:val="auto"/>
        </w:rPr>
        <w:t>was rejected</w:t>
      </w:r>
      <w:r w:rsidRPr="005D4F76">
        <w:t xml:space="preserve"> </w:t>
      </w:r>
      <w:r w:rsidR="00585052" w:rsidRPr="005D4F76">
        <w:rPr>
          <w:rStyle w:val="Estilo7Char"/>
          <w:color w:val="auto"/>
        </w:rPr>
        <w:t>when</w:t>
      </w:r>
      <w:r w:rsidR="00A41493" w:rsidRPr="005D4F76">
        <w:rPr>
          <w:rStyle w:val="Estilo7Char"/>
          <w:color w:val="auto"/>
        </w:rPr>
        <w:t xml:space="preserve"> </w:t>
      </w:r>
      <w:r w:rsidR="00AC59B8" w:rsidRPr="005D4F76">
        <w:t xml:space="preserve">using </w:t>
      </w:r>
      <w:r w:rsidRPr="005D4F76">
        <w:t>parameters M</w:t>
      </w:r>
      <w:r w:rsidRPr="005D4F76">
        <w:rPr>
          <w:vertAlign w:val="subscript"/>
        </w:rPr>
        <w:t>MIN</w:t>
      </w:r>
      <w:r w:rsidRPr="005D4F76">
        <w:t>, M</w:t>
      </w:r>
      <w:r w:rsidRPr="005D4F76">
        <w:rPr>
          <w:vertAlign w:val="subscript"/>
        </w:rPr>
        <w:t xml:space="preserve">STEP </w:t>
      </w:r>
      <w:r w:rsidRPr="005D4F76">
        <w:t>,M</w:t>
      </w:r>
      <w:r w:rsidRPr="005D4F76">
        <w:rPr>
          <w:vertAlign w:val="subscript"/>
        </w:rPr>
        <w:t>MAX</w:t>
      </w:r>
      <w:r w:rsidRPr="005D4F76">
        <w:t xml:space="preserve">, </w:t>
      </w:r>
      <w:r w:rsidR="00585052" w:rsidRPr="005D4F76">
        <w:rPr>
          <w:rStyle w:val="Estilo7Char"/>
          <w:color w:val="auto"/>
        </w:rPr>
        <w:t>and</w:t>
      </w:r>
      <w:r w:rsidR="00585052" w:rsidRPr="005D4F76">
        <w:t xml:space="preserve"> </w:t>
      </w:r>
      <w:r w:rsidR="00BE13E3" w:rsidRPr="005D4F76">
        <w:t xml:space="preserve">a chosen </w:t>
      </w:r>
      <w:r w:rsidRPr="005D4F76">
        <w:t>NCD</w:t>
      </w:r>
      <w:r w:rsidR="00B56B55" w:rsidRPr="005D4F76">
        <w:t>.</w:t>
      </w:r>
      <w:r w:rsidR="00113009" w:rsidRPr="005D4F76">
        <w:rPr>
          <w:rStyle w:val="Estilo3Char"/>
          <w:strike w:val="0"/>
          <w:color w:val="auto"/>
        </w:rPr>
        <w:t>.</w:t>
      </w:r>
      <w:r w:rsidR="00A533B6" w:rsidRPr="005D4F76">
        <w:t xml:space="preserve"> </w:t>
      </w:r>
      <w:r w:rsidRPr="005D4F76">
        <w:rPr>
          <w:rFonts w:eastAsiaTheme="minorEastAsia"/>
        </w:rPr>
        <w:t xml:space="preserve">Finally, </w:t>
      </w:r>
      <w:r w:rsidR="00E74ACD" w:rsidRPr="005D4F76">
        <w:rPr>
          <w:rFonts w:eastAsiaTheme="minorEastAsia"/>
        </w:rPr>
        <w:t xml:space="preserve">as illustrated in Figure 1, </w:t>
      </w:r>
      <w:r w:rsidRPr="005D4F76">
        <w:rPr>
          <w:rFonts w:eastAsiaTheme="minorEastAsia"/>
        </w:rPr>
        <w:t xml:space="preserve">the </w:t>
      </w:r>
      <w:r w:rsidR="00585052" w:rsidRPr="005D4F76">
        <w:rPr>
          <w:rStyle w:val="Estilo7Char"/>
          <w:rFonts w:eastAsiaTheme="minorEastAsia"/>
          <w:color w:val="auto"/>
        </w:rPr>
        <w:t>optimal</w:t>
      </w:r>
      <w:r w:rsidR="00585052" w:rsidRPr="005D4F76">
        <w:rPr>
          <w:rFonts w:eastAsiaTheme="minorEastAsia"/>
        </w:rPr>
        <w:t xml:space="preserve"> </w:t>
      </w:r>
      <w:r w:rsidRPr="005D4F76">
        <w:rPr>
          <w:rFonts w:eastAsiaTheme="minorEastAsia"/>
        </w:rPr>
        <w:t xml:space="preserve">NCD value </w:t>
      </w:r>
      <w:r w:rsidR="00A41493" w:rsidRPr="005D4F76">
        <w:rPr>
          <w:rFonts w:eastAsiaTheme="minorEastAsia"/>
        </w:rPr>
        <w:t xml:space="preserve">was estimated by </w:t>
      </w:r>
      <w:r w:rsidR="00A41493" w:rsidRPr="005D4F76">
        <w:rPr>
          <w:rStyle w:val="Estilo8Char"/>
          <w:color w:val="auto"/>
          <w:lang w:val="en-US"/>
        </w:rPr>
        <w:t xml:space="preserve">finding the lowest NCD </w:t>
      </w:r>
      <w:r w:rsidR="000E5AC4" w:rsidRPr="005D4F76">
        <w:rPr>
          <w:rStyle w:val="Estilo8Char"/>
          <w:color w:val="auto"/>
          <w:lang w:val="en-US"/>
        </w:rPr>
        <w:t xml:space="preserve">value </w:t>
      </w:r>
      <w:r w:rsidR="00A41493" w:rsidRPr="005D4F76">
        <w:rPr>
          <w:rStyle w:val="Estilo8Char"/>
          <w:color w:val="auto"/>
          <w:lang w:val="en-US"/>
        </w:rPr>
        <w:t xml:space="preserve">that obtained a </w:t>
      </w:r>
      <w:r w:rsidR="00A41493" w:rsidRPr="005D4F76">
        <w:rPr>
          <w:rStyle w:val="Estilo8Char"/>
          <w:rFonts w:eastAsiaTheme="minorEastAsia"/>
          <w:color w:val="auto"/>
          <w:lang w:val="en-US"/>
        </w:rPr>
        <w:t>FP</w:t>
      </w:r>
      <w:r w:rsidR="00A41493" w:rsidRPr="005D4F76">
        <w:rPr>
          <w:rStyle w:val="Estilo8Char"/>
          <w:color w:val="auto"/>
          <w:lang w:val="en-US"/>
        </w:rPr>
        <w:t xml:space="preserve"> rate </w:t>
      </w:r>
      <w:r w:rsidR="00B77A9D" w:rsidRPr="005D4F76">
        <w:rPr>
          <w:rStyle w:val="Estilo8Char"/>
          <w:color w:val="auto"/>
          <w:lang w:val="en-US"/>
        </w:rPr>
        <w:t>equal to or lower than the</w:t>
      </w:r>
      <w:r w:rsidR="00A41493" w:rsidRPr="005D4F76">
        <w:rPr>
          <w:rStyle w:val="Estilo8Char"/>
          <w:color w:val="auto"/>
          <w:lang w:val="en-US"/>
        </w:rPr>
        <w:t xml:space="preserve"> </w:t>
      </w:r>
      <w:r w:rsidR="00BE13E3" w:rsidRPr="005D4F76">
        <w:rPr>
          <w:rStyle w:val="Estilo8Char"/>
          <w:color w:val="auto"/>
          <w:lang w:val="en-US"/>
        </w:rPr>
        <w:t xml:space="preserve">chosen </w:t>
      </w:r>
      <w:r w:rsidR="00A41493" w:rsidRPr="005D4F76">
        <w:rPr>
          <w:rStyle w:val="Estilo8Char"/>
          <w:color w:val="auto"/>
          <w:lang w:val="en-US"/>
        </w:rPr>
        <w:t xml:space="preserve">significance level </w:t>
      </w:r>
      <w:r w:rsidR="00A41493" w:rsidRPr="005D4F76">
        <w:rPr>
          <w:rStyle w:val="Estilo8Char"/>
          <w:rFonts w:eastAsiaTheme="minorEastAsia"/>
          <w:color w:val="auto"/>
        </w:rPr>
        <w:t>α</w:t>
      </w:r>
      <w:r w:rsidR="00005510" w:rsidRPr="005D4F76">
        <w:rPr>
          <w:rStyle w:val="NewparagraphChar"/>
          <w:rFonts w:eastAsiaTheme="minorEastAsia"/>
          <w:color w:val="auto"/>
        </w:rPr>
        <w:t>.</w:t>
      </w:r>
      <w:r w:rsidR="00A41493" w:rsidRPr="005D4F76">
        <w:rPr>
          <w:rStyle w:val="NewparagraphChar"/>
          <w:rFonts w:eastAsiaTheme="minorEastAsia"/>
          <w:color w:val="auto"/>
        </w:rPr>
        <w:t xml:space="preserve"> </w:t>
      </w:r>
      <w:r w:rsidRPr="005D4F76">
        <w:rPr>
          <w:rFonts w:eastAsiaTheme="minorEastAsia"/>
        </w:rPr>
        <w:t>In this study</w:t>
      </w:r>
      <w:r w:rsidR="008527A7" w:rsidRPr="005D4F76">
        <w:rPr>
          <w:rFonts w:eastAsiaTheme="minorEastAsia"/>
        </w:rPr>
        <w:t>,</w:t>
      </w:r>
      <w:r w:rsidRPr="005D4F76">
        <w:rPr>
          <w:rFonts w:eastAsiaTheme="minorEastAsia"/>
        </w:rPr>
        <w:t xml:space="preserve"> </w:t>
      </w:r>
      <w:r w:rsidRPr="005D4F76">
        <w:rPr>
          <w:rFonts w:eastAsiaTheme="minorEastAsia" w:cstheme="minorHAnsi"/>
        </w:rPr>
        <w:t>α</w:t>
      </w:r>
      <w:r w:rsidRPr="005D4F76">
        <w:rPr>
          <w:rFonts w:eastAsiaTheme="minorEastAsia"/>
        </w:rPr>
        <w:t>=0.01 was used</w:t>
      </w:r>
      <w:r w:rsidR="00BE13E3" w:rsidRPr="005D4F76">
        <w:rPr>
          <w:rFonts w:eastAsiaTheme="minorEastAsia"/>
        </w:rPr>
        <w:t xml:space="preserve">, in accordance with previous related works </w:t>
      </w:r>
      <w:r w:rsidR="00716DA9" w:rsidRPr="005D4F76">
        <w:rPr>
          <w:rStyle w:val="Estilo8Char"/>
          <w:rFonts w:eastAsiaTheme="minorEastAsia"/>
          <w:color w:val="auto"/>
        </w:rPr>
        <w:fldChar w:fldCharType="begin" w:fldLock="1"/>
      </w:r>
      <w:r w:rsidR="00A62E2C" w:rsidRPr="005D4F76">
        <w:rPr>
          <w:rStyle w:val="Estilo8Char"/>
          <w:rFonts w:eastAsiaTheme="minorEastAsia"/>
          <w:color w:val="auto"/>
          <w:lang w:val="en-US"/>
        </w:rPr>
        <w:instrText>ADDIN CSL_CITATION {"citationItems":[{"id":"ITEM-1","itemData":{"DOI":"10.1080/14992020400029228","ISBN":"1499202040","ISSN":"14992027","PMID":"15913159","abstract":"Sequential application of a statistical test is usually applied in an automated auditory response detection algorithm. The sequential test strategy is very time-efficient but increases the probability of a false rejection of the null-hypothesis. For this reason, it is necessary to correct the critical test value. However, the well-known Bonferroni correction leads to an over-correction when dealing with dependent or partly dependent data. The objective of the study reported here was to develop a method to determine the critical test value for the sequential testing of dependent data. Extensive Monte Carlo simulations were used to develop this method. The simulation results were reviewed and the benefit of the suggested method, in comparison to the Bonferroni correction, was shown using a large sample of real amplitude modulation following response data. The detection rate determined for these data and the ROC curve demonstrate the advantage of using the method suggested here.","author":[{"dropping-particle":"","family":"Stürzebecher","given":"Ekkehard","non-dropping-particle":"","parse-names":false,"suffix":""},{"dropping-particle":"","family":"Cebulla","given":"Mario","non-dropping-particle":"","parse-names":false,"suffix":""},{"dropping-particle":"","family":"Elberling","given":"Claus","non-dropping-particle":"","parse-names":false,"suffix":""}],"container-title":"International Journal of Audiology","id":"ITEM-1","issue":"2","issued":{"date-parts":[["2005"]]},"page":"110-117","title":"Automated auditory response detection: Statistical problems with repeated testing","type":"article-journal","volume":"44"},"uris":["http://www.mendeley.com/documents/?uuid=39ba6a2e-e18b-4500-bc79-a36cc78e0df0"]},{"id":"ITEM-2","itemData":{"DOI":"10.3766/jaaa.17.2.3","ISBN":"1050-0545 (Print)\\r1050-0545 (Linking)","ISSN":"10500545","PMID":"16640063","abstract":"Auditory steady-state responses (ASSR) are expected to be useful for the objective, frequency-specific assessment of hearing thresholds in small children. To detect ASSR close to the hearing threshold, a powerful statistical test has to be applied. At present, so-called one-sample tests are used. These tests only evaluate the phase, or the phase and amplitude, of the first harmonic, that is, the fundamental frequency. It is shown that higher harmonics with significant amplitudes are also contained in the ASSR spectrum. For this reason, statistical tests that only consider the first harmonic ignore a significant portion of the available information. The use of a q-sample test, which, in addition to the fundamental frequency, also includes higher harmonics in the detection leads to a better detection performance. The evaluation of test performance uses both detection rate and detection time.","author":[{"dropping-particle":"","family":"Cebulla","given":"Mario","non-dropping-particle":"","parse-names":false,"suffix":""},{"dropping-particle":"","family":"Stürzebecher","given":"Ekkehard","non-dropping-particle":"","parse-names":false,"suffix":""},{"dropping-particle":"","family":"Elberling","given":"Claus","non-dropping-particle":"","parse-names":false,"suffix":""}],"container-title":"Journal of the American Academy of Audiology","id":"ITEM-2","issue":"2","issued":{"date-parts":[["2006"]]},"page":"93-103","title":"Objective detection of auditory steady-state responses: comparison of one-sample and q-sample tests.","type":"article-journal","volume":"17"},"uris":["http://www.mendeley.com/documents/?uuid=c8e7a00a-027b-48cb-8dbd-4054bc827f7d"]}],"mendeley":{"formattedCitation":"(Stürzebecher et al, 2005; Cebulla et al, 2006)","plainTextFormattedCitation":"(Stürzebecher et al, 2005; Cebulla et al, 2006)","previouslyFormattedCitation":"(Stürzebecher et al, 2005; Cebulla et al, 2006)"},"properties":{"noteIndex":0},"schema":"https://github.com/citation-style-language/schema/raw/master/csl-citation.json"}</w:instrText>
      </w:r>
      <w:r w:rsidR="00716DA9" w:rsidRPr="005D4F76">
        <w:rPr>
          <w:rStyle w:val="Estilo8Char"/>
          <w:rFonts w:eastAsiaTheme="minorEastAsia"/>
          <w:color w:val="auto"/>
        </w:rPr>
        <w:fldChar w:fldCharType="separate"/>
      </w:r>
      <w:r w:rsidR="00A62E2C" w:rsidRPr="005D4F76">
        <w:rPr>
          <w:rStyle w:val="Estilo8Char"/>
          <w:rFonts w:eastAsiaTheme="minorEastAsia"/>
          <w:noProof/>
          <w:color w:val="auto"/>
          <w:lang w:val="en-US"/>
        </w:rPr>
        <w:t>(Stürzebecher et al, 2005; Cebulla et al, 2006)</w:t>
      </w:r>
      <w:r w:rsidR="00716DA9" w:rsidRPr="005D4F76">
        <w:rPr>
          <w:rStyle w:val="Estilo8Char"/>
          <w:rFonts w:eastAsiaTheme="minorEastAsia"/>
          <w:color w:val="auto"/>
        </w:rPr>
        <w:fldChar w:fldCharType="end"/>
      </w:r>
      <w:r w:rsidRPr="005D4F76">
        <w:rPr>
          <w:rFonts w:eastAsiaTheme="minorEastAsia"/>
        </w:rPr>
        <w:t>.</w:t>
      </w:r>
      <w:r w:rsidR="008527A7" w:rsidRPr="005D4F76">
        <w:rPr>
          <w:rFonts w:eastAsiaTheme="minorEastAsia"/>
        </w:rPr>
        <w:t xml:space="preserve"> Th</w:t>
      </w:r>
      <w:r w:rsidR="008F688C" w:rsidRPr="005D4F76">
        <w:rPr>
          <w:rFonts w:eastAsiaTheme="minorEastAsia"/>
        </w:rPr>
        <w:t>e</w:t>
      </w:r>
      <w:r w:rsidR="008527A7" w:rsidRPr="005D4F76">
        <w:rPr>
          <w:rFonts w:eastAsiaTheme="minorEastAsia"/>
        </w:rPr>
        <w:t xml:space="preserve"> simulatio</w:t>
      </w:r>
      <w:r w:rsidR="00954B78" w:rsidRPr="005D4F76">
        <w:rPr>
          <w:rFonts w:eastAsiaTheme="minorEastAsia"/>
        </w:rPr>
        <w:t xml:space="preserve">n was performed for </w:t>
      </w:r>
      <w:r w:rsidR="000976BF" w:rsidRPr="005D4F76">
        <w:rPr>
          <w:rStyle w:val="Estilo7Char"/>
          <w:rFonts w:eastAsiaTheme="minorEastAsia"/>
          <w:color w:val="auto"/>
        </w:rPr>
        <w:t xml:space="preserve">different </w:t>
      </w:r>
      <w:r w:rsidR="00BE13E3" w:rsidRPr="005D4F76">
        <w:rPr>
          <w:rStyle w:val="Estilo7Char"/>
          <w:rFonts w:eastAsiaTheme="minorEastAsia"/>
          <w:color w:val="auto"/>
        </w:rPr>
        <w:t>combinations of</w:t>
      </w:r>
      <w:r w:rsidRPr="005D4F76">
        <w:rPr>
          <w:rFonts w:eastAsiaTheme="minorEastAsia"/>
        </w:rPr>
        <w:t xml:space="preserve"> </w:t>
      </w:r>
      <w:r w:rsidRPr="005D4F76">
        <w:t>M</w:t>
      </w:r>
      <w:r w:rsidRPr="005D4F76">
        <w:rPr>
          <w:vertAlign w:val="subscript"/>
        </w:rPr>
        <w:t>MIN</w:t>
      </w:r>
      <w:r w:rsidRPr="005D4F76">
        <w:t>, M</w:t>
      </w:r>
      <w:r w:rsidRPr="005D4F76">
        <w:rPr>
          <w:vertAlign w:val="subscript"/>
        </w:rPr>
        <w:t>STEP</w:t>
      </w:r>
      <w:r w:rsidRPr="005D4F76">
        <w:t>,</w:t>
      </w:r>
      <w:r w:rsidR="00680EA8" w:rsidRPr="005D4F76">
        <w:t xml:space="preserve"> </w:t>
      </w:r>
      <w:r w:rsidR="000976BF" w:rsidRPr="005D4F76">
        <w:rPr>
          <w:rStyle w:val="Estilo7Char"/>
          <w:color w:val="auto"/>
        </w:rPr>
        <w:t>and</w:t>
      </w:r>
      <w:r w:rsidR="000976BF" w:rsidRPr="005D4F76">
        <w:t xml:space="preserve"> </w:t>
      </w:r>
      <w:r w:rsidRPr="005D4F76">
        <w:t>M</w:t>
      </w:r>
      <w:r w:rsidRPr="005D4F76">
        <w:rPr>
          <w:vertAlign w:val="subscript"/>
        </w:rPr>
        <w:t>MAX</w:t>
      </w:r>
      <w:r w:rsidR="00BE13E3" w:rsidRPr="005D4F76">
        <w:rPr>
          <w:vertAlign w:val="subscript"/>
        </w:rPr>
        <w:t xml:space="preserve"> </w:t>
      </w:r>
      <w:r w:rsidR="00BE13E3" w:rsidRPr="005D4F76">
        <w:t xml:space="preserve">so as to obtain the corresponding NCD for the chosen </w:t>
      </w:r>
      <w:r w:rsidR="00BE13E3" w:rsidRPr="005D4F76">
        <w:rPr>
          <w:lang w:val="en-US"/>
        </w:rPr>
        <w:t>α</w:t>
      </w:r>
      <w:r w:rsidR="00BE13E3" w:rsidRPr="005D4F76">
        <w:t xml:space="preserve">. </w:t>
      </w:r>
      <w:r w:rsidR="00482D2D" w:rsidRPr="005D4F76">
        <w:t>The method was then tested on recorded EEG signals, to assess performance in terms of test time and overall sensitivity.</w:t>
      </w:r>
    </w:p>
    <w:p w14:paraId="1DE71839" w14:textId="77777777" w:rsidR="00645123" w:rsidRPr="005D4F76" w:rsidRDefault="00645123" w:rsidP="00716DA9">
      <w:pPr>
        <w:jc w:val="both"/>
      </w:pPr>
    </w:p>
    <w:p w14:paraId="4598FE46" w14:textId="77777777" w:rsidR="00645123" w:rsidRPr="005D4F76" w:rsidRDefault="00645123" w:rsidP="00645123">
      <w:pPr>
        <w:autoSpaceDE w:val="0"/>
        <w:autoSpaceDN w:val="0"/>
        <w:adjustRightInd w:val="0"/>
        <w:jc w:val="center"/>
        <w:rPr>
          <w:lang w:val="en-US"/>
        </w:rPr>
      </w:pPr>
      <w:r w:rsidRPr="005D4F76">
        <w:rPr>
          <w:noProof/>
          <w:lang w:val="pt-BR" w:eastAsia="pt-BR"/>
        </w:rPr>
        <w:drawing>
          <wp:inline distT="0" distB="0" distL="0" distR="0" wp14:anchorId="69E06B02" wp14:editId="617623D6">
            <wp:extent cx="4240007" cy="3270250"/>
            <wp:effectExtent l="0" t="0" r="8255"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48353" cy="3276687"/>
                    </a:xfrm>
                    <a:prstGeom prst="rect">
                      <a:avLst/>
                    </a:prstGeom>
                  </pic:spPr>
                </pic:pic>
              </a:graphicData>
            </a:graphic>
          </wp:inline>
        </w:drawing>
      </w:r>
    </w:p>
    <w:p w14:paraId="195FACC8" w14:textId="48BA6D81" w:rsidR="00645123" w:rsidRPr="005D4F76" w:rsidRDefault="00645123" w:rsidP="00A30DF8">
      <w:pPr>
        <w:autoSpaceDE w:val="0"/>
        <w:autoSpaceDN w:val="0"/>
        <w:adjustRightInd w:val="0"/>
        <w:jc w:val="both"/>
        <w:rPr>
          <w:lang w:val="en-US"/>
        </w:rPr>
      </w:pPr>
      <w:r w:rsidRPr="005D4F76">
        <w:rPr>
          <w:b/>
          <w:lang w:val="en-US"/>
        </w:rPr>
        <w:t>Figure 1</w:t>
      </w:r>
      <w:r w:rsidRPr="005D4F76">
        <w:rPr>
          <w:lang w:val="en-US"/>
        </w:rPr>
        <w:t xml:space="preserve">. False </w:t>
      </w:r>
      <w:r w:rsidR="00220353" w:rsidRPr="005D4F76">
        <w:rPr>
          <w:lang w:val="en-US"/>
        </w:rPr>
        <w:t>P</w:t>
      </w:r>
      <w:r w:rsidRPr="005D4F76">
        <w:rPr>
          <w:lang w:val="en-US"/>
        </w:rPr>
        <w:t xml:space="preserve">ositive (FP) rate </w:t>
      </w:r>
      <w:r w:rsidR="00300AEC" w:rsidRPr="00300AEC">
        <w:rPr>
          <w:lang w:val="en-US"/>
        </w:rPr>
        <w:t>as</w:t>
      </w:r>
      <w:r w:rsidR="00300AEC" w:rsidRPr="00300AEC">
        <w:rPr>
          <w:color w:val="FF0000"/>
          <w:lang w:val="en-US"/>
        </w:rPr>
        <w:t xml:space="preserve"> a </w:t>
      </w:r>
      <w:r w:rsidR="00300AEC" w:rsidRPr="00300AEC">
        <w:rPr>
          <w:lang w:val="en-US"/>
        </w:rPr>
        <w:t>function</w:t>
      </w:r>
      <w:r w:rsidRPr="00300AEC">
        <w:rPr>
          <w:color w:val="FF0000"/>
          <w:lang w:val="en-US"/>
        </w:rPr>
        <w:t xml:space="preserve"> </w:t>
      </w:r>
      <w:r w:rsidRPr="005D4F76">
        <w:rPr>
          <w:lang w:val="en-US"/>
        </w:rPr>
        <w:t xml:space="preserve">of the NCD. The horizontal line indicates the </w:t>
      </w:r>
      <w:r w:rsidRPr="005D4F76">
        <w:rPr>
          <w:rStyle w:val="Estilo8Char"/>
          <w:color w:val="auto"/>
          <w:lang w:val="en-US"/>
        </w:rPr>
        <w:t xml:space="preserve">chosen significance level </w:t>
      </w:r>
      <w:r w:rsidRPr="005D4F76">
        <w:rPr>
          <w:rStyle w:val="Estilo8Char"/>
          <w:rFonts w:eastAsiaTheme="minorEastAsia"/>
          <w:color w:val="auto"/>
        </w:rPr>
        <w:t>α</w:t>
      </w:r>
      <w:r w:rsidRPr="005D4F76">
        <w:rPr>
          <w:rStyle w:val="Estilo8Char"/>
          <w:rFonts w:eastAsiaTheme="minorEastAsia"/>
          <w:color w:val="auto"/>
          <w:lang w:val="en-US"/>
        </w:rPr>
        <w:t xml:space="preserve"> (</w:t>
      </w:r>
      <w:r w:rsidRPr="005D4F76">
        <w:rPr>
          <w:rFonts w:eastAsiaTheme="minorEastAsia" w:cstheme="minorHAnsi"/>
        </w:rPr>
        <w:t>α</w:t>
      </w:r>
      <w:r w:rsidRPr="005D4F76">
        <w:rPr>
          <w:rFonts w:eastAsiaTheme="minorEastAsia"/>
          <w:lang w:val="en-US"/>
        </w:rPr>
        <w:t>=0.01)</w:t>
      </w:r>
      <w:r w:rsidRPr="005D4F76">
        <w:rPr>
          <w:rStyle w:val="Estilo8Char"/>
          <w:rFonts w:eastAsiaTheme="minorEastAsia"/>
          <w:color w:val="auto"/>
          <w:lang w:val="en-US"/>
        </w:rPr>
        <w:t>. The vertical arrow shows the NCD value at the intersection between the F</w:t>
      </w:r>
      <w:r w:rsidR="00A30DF8" w:rsidRPr="005D4F76">
        <w:rPr>
          <w:rStyle w:val="Estilo8Char"/>
          <w:rFonts w:eastAsiaTheme="minorEastAsia"/>
          <w:color w:val="auto"/>
          <w:lang w:val="en-US"/>
        </w:rPr>
        <w:t>P</w:t>
      </w:r>
      <w:r w:rsidRPr="005D4F76">
        <w:rPr>
          <w:rStyle w:val="Estilo8Char"/>
          <w:rFonts w:eastAsiaTheme="minorEastAsia"/>
          <w:color w:val="auto"/>
          <w:lang w:val="en-US"/>
        </w:rPr>
        <w:t xml:space="preserve"> curve and the level of significance. </w:t>
      </w:r>
      <w:r w:rsidR="00C24330" w:rsidRPr="005D4F76">
        <w:rPr>
          <w:rStyle w:val="Estilo8Char"/>
          <w:rFonts w:eastAsiaTheme="minorEastAsia"/>
          <w:color w:val="auto"/>
          <w:lang w:val="en-GB"/>
        </w:rPr>
        <w:t>In this example the N</w:t>
      </w:r>
      <w:r w:rsidR="00623B97" w:rsidRPr="005D4F76">
        <w:rPr>
          <w:rStyle w:val="Estilo8Char"/>
          <w:rFonts w:eastAsiaTheme="minorEastAsia"/>
          <w:color w:val="auto"/>
          <w:lang w:val="en-GB"/>
        </w:rPr>
        <w:t xml:space="preserve">CD </w:t>
      </w:r>
      <w:r w:rsidR="00C24330" w:rsidRPr="005D4F76">
        <w:rPr>
          <w:rStyle w:val="Estilo8Char"/>
          <w:rFonts w:eastAsiaTheme="minorEastAsia"/>
          <w:color w:val="auto"/>
          <w:lang w:val="en-GB"/>
        </w:rPr>
        <w:t>value chosen is 15, as the first integer val</w:t>
      </w:r>
      <w:r w:rsidR="00A30DF8" w:rsidRPr="005D4F76">
        <w:rPr>
          <w:rStyle w:val="Estilo8Char"/>
          <w:rFonts w:eastAsiaTheme="minorEastAsia"/>
          <w:color w:val="auto"/>
          <w:lang w:val="en-GB"/>
        </w:rPr>
        <w:t>ue giving a FP rate below 0.01</w:t>
      </w:r>
      <w:r w:rsidR="00C24330" w:rsidRPr="005D4F76">
        <w:rPr>
          <w:rStyle w:val="Estilo8Char"/>
          <w:rFonts w:eastAsiaTheme="minorEastAsia"/>
          <w:color w:val="auto"/>
          <w:lang w:val="en-GB"/>
        </w:rPr>
        <w:t>.</w:t>
      </w:r>
    </w:p>
    <w:p w14:paraId="067436F9" w14:textId="77777777" w:rsidR="00645123" w:rsidRPr="005D4F76" w:rsidRDefault="00645123" w:rsidP="00716DA9">
      <w:pPr>
        <w:jc w:val="both"/>
        <w:rPr>
          <w:rFonts w:eastAsiaTheme="minorEastAsia"/>
        </w:rPr>
      </w:pPr>
    </w:p>
    <w:p w14:paraId="336D986B" w14:textId="77777777" w:rsidR="00486397" w:rsidRPr="005D4F76" w:rsidRDefault="001F3540" w:rsidP="00486397">
      <w:pPr>
        <w:pStyle w:val="Ttulo2"/>
      </w:pPr>
      <w:r w:rsidRPr="005D4F76">
        <w:lastRenderedPageBreak/>
        <w:t>EEG Data</w:t>
      </w:r>
    </w:p>
    <w:p w14:paraId="0E7D0FEC" w14:textId="77777777" w:rsidR="001F3540" w:rsidRPr="005D4F76" w:rsidRDefault="001F3540" w:rsidP="00852EBB">
      <w:pPr>
        <w:pStyle w:val="Newparagraph"/>
        <w:rPr>
          <w:color w:val="auto"/>
        </w:rPr>
      </w:pPr>
      <w:r w:rsidRPr="005D4F76">
        <w:rPr>
          <w:color w:val="auto"/>
        </w:rPr>
        <w:t>The detection protocol proposed in this work</w:t>
      </w:r>
      <w:r w:rsidR="005C5456" w:rsidRPr="005D4F76">
        <w:rPr>
          <w:color w:val="auto"/>
        </w:rPr>
        <w:t xml:space="preserve"> was applied to </w:t>
      </w:r>
      <w:r w:rsidR="00716F7E" w:rsidRPr="005D4F76">
        <w:rPr>
          <w:rStyle w:val="Estilo7Char"/>
          <w:color w:val="auto"/>
        </w:rPr>
        <w:t>a</w:t>
      </w:r>
      <w:r w:rsidR="005C5456" w:rsidRPr="005D4F76">
        <w:rPr>
          <w:color w:val="auto"/>
        </w:rPr>
        <w:t xml:space="preserve"> </w:t>
      </w:r>
      <w:r w:rsidR="00171CBA" w:rsidRPr="005D4F76">
        <w:rPr>
          <w:color w:val="auto"/>
        </w:rPr>
        <w:t>database</w:t>
      </w:r>
      <w:r w:rsidR="000B4CA0" w:rsidRPr="005D4F76">
        <w:rPr>
          <w:color w:val="auto"/>
        </w:rPr>
        <w:t xml:space="preserve"> </w:t>
      </w:r>
      <w:r w:rsidR="00716F7E" w:rsidRPr="005D4F76">
        <w:rPr>
          <w:rStyle w:val="Estilo7Char"/>
          <w:color w:val="auto"/>
        </w:rPr>
        <w:t>of EEG recordings</w:t>
      </w:r>
      <w:r w:rsidR="00716F7E" w:rsidRPr="005D4F76">
        <w:rPr>
          <w:color w:val="auto"/>
        </w:rPr>
        <w:t xml:space="preserve"> </w:t>
      </w:r>
      <w:r w:rsidR="000B4CA0" w:rsidRPr="005D4F76">
        <w:rPr>
          <w:color w:val="auto"/>
        </w:rPr>
        <w:fldChar w:fldCharType="begin" w:fldLock="1"/>
      </w:r>
      <w:r w:rsidR="00B368E6" w:rsidRPr="005D4F76">
        <w:rPr>
          <w:color w:val="auto"/>
        </w:rPr>
        <w:instrText>ADDIN CSL_CITATION {"citationItems":[{"id":"ITEM-1","itemData":{"DOI":"https://doi.org/10.1016/j.bspc.2017.09.024","ISSN":"1746-8094","abstract":"Abstract Objective response detection (ORD) techniques for evaluating bioelectrical evoked responses in the electroencephalogram (EEG) are based on statistical criteria rather than on visual inspection. Hence, they do not depend on human evaluation, which is often a subjective approach. Furthermore, since such techniques do not involve heuristic approaches, they may be more easily implemented and used in automatic systems. The Magnitude-Squared Coherence (MSC), together with its recently developed multivariate extension (the multiple magnitude-squared coherence – MMSC), have been pointed out as one of the most efficient ORD techniques for detecting steady-state responses in the EEG. In this work, both MSC and MMSC were applied to EEG signals collected during auditory stimulation in order to allow comparison in the detection of auditory steady-state responses (ASSRs). The stimuli consisted of 40 Hz amplitude-modulated tones delivered binaurally in the intensity of 50 dB SPL (sound pressure level). The best result was obtained by using MMSC in the two-electrode set C4 and Fz. This configuration led to a 0.92-detection ratio, within 111.55 s in average to detect each response and kept the false alarm ratio under 0.05. The average improvement in performance was about 11% when compared to the MSC. These results allow concluding that the detection protocol of 40 Hz ASSRs can be improved by using MMSC in multichannel EEG analysis when compared to the traditional univariate MSC approach.","author":[{"dropping-particle":"","family":"Felix","given":"Leonardo Bonato","non-dropping-particle":"","parse-names":false,"suffix":""},{"dropping-particle":"","family":"Antunes","given":"Felipe","non-dropping-particle":"","parse-names":false,"suffix":""},{"dropping-particle":"","family":"Carvalho","given":"Jean Antônio da Silva","non-dropping-particle":"","parse-names":false,"suffix":""},{"dropping-particle":"","family":"Barroso","given":"Márcio Falcão dos Santos","non-dropping-particle":"","parse-names":false,"suffix":""},{"dropping-particle":"","family":"Miranda de Sá","given":"Antonio Mauricio Ferreira Leite","non-dropping-particle":"","parse-names":false,"suffix":""}],"container-title":"Biomedical Signal Processing and Control","id":"ITEM-1","issued":{"date-parts":[["2018"]]},"page":"234-239","title":"Comparison of univariate and multivariate magnitude-squared coherences in the detection of human 40-Hz auditory steady-state evoked responses","type":"article-journal","volume":"40"},"uris":["http://www.mendeley.com/documents/?uuid=e3f14f86-238e-4af8-b032-14b74ffc1353"]}],"mendeley":{"formattedCitation":"(Felix et al, 2018)","plainTextFormattedCitation":"(Felix et al, 2018)","previouslyFormattedCitation":"(Felix et al, 2018)"},"properties":{"noteIndex":0},"schema":"https://github.com/citation-style-language/schema/raw/master/csl-citation.json"}</w:instrText>
      </w:r>
      <w:r w:rsidR="000B4CA0" w:rsidRPr="005D4F76">
        <w:rPr>
          <w:color w:val="auto"/>
        </w:rPr>
        <w:fldChar w:fldCharType="separate"/>
      </w:r>
      <w:r w:rsidR="00925EC1" w:rsidRPr="005D4F76">
        <w:rPr>
          <w:noProof/>
          <w:color w:val="auto"/>
        </w:rPr>
        <w:t>(Felix et al, 2018)</w:t>
      </w:r>
      <w:r w:rsidR="000B4CA0" w:rsidRPr="005D4F76">
        <w:rPr>
          <w:color w:val="auto"/>
        </w:rPr>
        <w:fldChar w:fldCharType="end"/>
      </w:r>
      <w:r w:rsidR="00171CBA" w:rsidRPr="005D4F76">
        <w:rPr>
          <w:color w:val="auto"/>
        </w:rPr>
        <w:t xml:space="preserve"> </w:t>
      </w:r>
      <w:r w:rsidRPr="005D4F76">
        <w:rPr>
          <w:color w:val="auto"/>
        </w:rPr>
        <w:t>in order to evaluate its performance. The EEG data were recorded from the electrode F</w:t>
      </w:r>
      <w:r w:rsidRPr="005D4F76">
        <w:rPr>
          <w:color w:val="auto"/>
          <w:vertAlign w:val="subscript"/>
        </w:rPr>
        <w:t>z</w:t>
      </w:r>
      <w:r w:rsidRPr="005D4F76">
        <w:rPr>
          <w:color w:val="auto"/>
        </w:rPr>
        <w:t xml:space="preserve"> with O</w:t>
      </w:r>
      <w:r w:rsidRPr="005D4F76">
        <w:rPr>
          <w:color w:val="auto"/>
          <w:vertAlign w:val="subscript"/>
        </w:rPr>
        <w:t>z</w:t>
      </w:r>
      <w:r w:rsidRPr="005D4F76">
        <w:rPr>
          <w:color w:val="auto"/>
        </w:rPr>
        <w:t xml:space="preserve"> </w:t>
      </w:r>
      <w:r w:rsidR="00B8439A" w:rsidRPr="005D4F76">
        <w:rPr>
          <w:color w:val="auto"/>
        </w:rPr>
        <w:t xml:space="preserve">as a </w:t>
      </w:r>
      <w:r w:rsidRPr="005D4F76">
        <w:rPr>
          <w:color w:val="auto"/>
        </w:rPr>
        <w:t>reference and F</w:t>
      </w:r>
      <w:r w:rsidRPr="005D4F76">
        <w:rPr>
          <w:color w:val="auto"/>
          <w:vertAlign w:val="subscript"/>
        </w:rPr>
        <w:t>pz</w:t>
      </w:r>
      <w:r w:rsidRPr="005D4F76">
        <w:rPr>
          <w:color w:val="auto"/>
        </w:rPr>
        <w:t xml:space="preserve"> </w:t>
      </w:r>
      <w:r w:rsidR="00632698" w:rsidRPr="005D4F76">
        <w:rPr>
          <w:rStyle w:val="Estilo8Char"/>
          <w:color w:val="auto"/>
          <w:lang w:val="en-US"/>
        </w:rPr>
        <w:t>as</w:t>
      </w:r>
      <w:r w:rsidR="00632698" w:rsidRPr="005D4F76">
        <w:rPr>
          <w:color w:val="auto"/>
        </w:rPr>
        <w:t xml:space="preserve"> </w:t>
      </w:r>
      <w:r w:rsidRPr="005D4F76">
        <w:rPr>
          <w:color w:val="auto"/>
        </w:rPr>
        <w:t>ground. Eight volunteers with normal hearing</w:t>
      </w:r>
      <w:r w:rsidR="00171CBA" w:rsidRPr="005D4F76">
        <w:rPr>
          <w:color w:val="auto"/>
        </w:rPr>
        <w:t xml:space="preserve"> </w:t>
      </w:r>
      <w:r w:rsidR="00171CBA" w:rsidRPr="005D4F76">
        <w:rPr>
          <w:rStyle w:val="Estilo6Char"/>
          <w:color w:val="auto"/>
        </w:rPr>
        <w:t>(thresholds ≤ 20 dB HL at frequencies between 500 and 4000 Hz)</w:t>
      </w:r>
      <w:r w:rsidRPr="005D4F76">
        <w:rPr>
          <w:rStyle w:val="Estilo6Char"/>
          <w:color w:val="auto"/>
        </w:rPr>
        <w:t>,</w:t>
      </w:r>
      <w:r w:rsidRPr="005D4F76">
        <w:rPr>
          <w:color w:val="auto"/>
        </w:rPr>
        <w:t xml:space="preserve"> aged 20-43 years old</w:t>
      </w:r>
      <w:r w:rsidR="00856C4F" w:rsidRPr="005D4F76">
        <w:rPr>
          <w:color w:val="auto"/>
        </w:rPr>
        <w:t xml:space="preserve"> </w:t>
      </w:r>
      <w:r w:rsidR="00856C4F" w:rsidRPr="005D4F76">
        <w:rPr>
          <w:rStyle w:val="Estilo6Char"/>
          <w:color w:val="auto"/>
        </w:rPr>
        <w:t>(mean age of 26.4 and standard deviation of 7.8 years, 2 female and 6 male)</w:t>
      </w:r>
      <w:r w:rsidRPr="005D4F76">
        <w:rPr>
          <w:color w:val="auto"/>
        </w:rPr>
        <w:t>, participated in the study</w:t>
      </w:r>
      <w:r w:rsidR="008527A7" w:rsidRPr="005D4F76">
        <w:rPr>
          <w:color w:val="auto"/>
        </w:rPr>
        <w:t xml:space="preserve"> </w:t>
      </w:r>
      <w:r w:rsidRPr="005D4F76">
        <w:rPr>
          <w:color w:val="auto"/>
        </w:rPr>
        <w:fldChar w:fldCharType="begin" w:fldLock="1"/>
      </w:r>
      <w:r w:rsidR="003E737E" w:rsidRPr="005D4F76">
        <w:rPr>
          <w:color w:val="auto"/>
        </w:rPr>
        <w:instrText>ADDIN CSL_CITATION {"citationItems":[{"id":"ITEM-1","itemData":{"DOI":"https://doi.org/10.1016/j.bspc.2017.09.024","ISSN":"1746-8094","abstract":"Abstract Objective response detection (ORD) techniques for evaluating bioelectrical evoked responses in the electroencephalogram (EEG) are based on statistical criteria rather than on visual inspection. Hence, they do not depend on human evaluation, which is often a subjective approach. Furthermore, since such techniques do not involve heuristic approaches, they may be more easily implemented and used in automatic systems. The Magnitude-Squared Coherence (MSC), together with its recently developed multivariate extension (the multiple magnitude-squared coherence – MMSC), have been pointed out as one of the most efficient ORD techniques for detecting steady-state responses in the EEG. In this work, both MSC and MMSC were applied to EEG signals collected during auditory stimulation in order to allow comparison in the detection of auditory steady-state responses (ASSRs). The stimuli consisted of 40 Hz amplitude-modulated tones delivered binaurally in the intensity of 50 dB SPL (sound pressure level). The best result was obtained by using MMSC in the two-electrode set C4 and Fz. This configuration led to a 0.92-detection ratio, within 111.55 s in average to detect each response and kept the false alarm ratio under 0.05. The average improvement in performance was about 11% when compared to the MSC. These results allow concluding that the detection protocol of 40 Hz ASSRs can be improved by using MMSC in multichannel EEG analysis when compared to the traditional univariate MSC approach.","author":[{"dropping-particle":"","family":"Felix","given":"Leonardo Bonato","non-dropping-particle":"","parse-names":false,"suffix":""},{"dropping-particle":"","family":"Antunes","given":"Felipe","non-dropping-particle":"","parse-names":false,"suffix":""},{"dropping-particle":"","family":"Carvalho","given":"Jean Antônio da Silva","non-dropping-particle":"","parse-names":false,"suffix":""},{"dropping-particle":"","family":"Barroso","given":"Márcio Falcão dos Santos","non-dropping-particle":"","parse-names":false,"suffix":""},{"dropping-particle":"","family":"Miranda de Sá","given":"Antonio Mauricio Ferreira Leite","non-dropping-particle":"","parse-names":false,"suffix":""}],"container-title":"Biomedical Signal Processing and Control","id":"ITEM-1","issued":{"date-parts":[["2018"]]},"page":"234-239","title":"Comparison of univariate and multivariate magnitude-squared coherences in the detection of human 40-Hz auditory steady-state evoked responses","type":"article-journal","volume":"40"},"uris":["http://www.mendeley.com/documents/?uuid=e3f14f86-238e-4af8-b032-14b74ffc1353"]}],"mendeley":{"formattedCitation":"(Felix et al, 2018)","plainTextFormattedCitation":"(Felix et al, 2018)","previouslyFormattedCitation":"(Felix et al, 2018)"},"properties":{"noteIndex":0},"schema":"https://github.com/citation-style-language/schema/raw/master/csl-citation.json"}</w:instrText>
      </w:r>
      <w:r w:rsidRPr="005D4F76">
        <w:rPr>
          <w:color w:val="auto"/>
        </w:rPr>
        <w:fldChar w:fldCharType="separate"/>
      </w:r>
      <w:r w:rsidRPr="005D4F76">
        <w:rPr>
          <w:noProof/>
          <w:color w:val="auto"/>
        </w:rPr>
        <w:t>(Felix et al, 2018)</w:t>
      </w:r>
      <w:r w:rsidRPr="005D4F76">
        <w:rPr>
          <w:color w:val="auto"/>
        </w:rPr>
        <w:fldChar w:fldCharType="end"/>
      </w:r>
      <w:r w:rsidRPr="005D4F76">
        <w:rPr>
          <w:color w:val="auto"/>
        </w:rPr>
        <w:t>. The study was approved by the Local Ethics Committee (CEP/UFV No. 2.105.334). The data recording</w:t>
      </w:r>
      <w:r w:rsidR="00B8439A" w:rsidRPr="005D4F76">
        <w:rPr>
          <w:color w:val="auto"/>
        </w:rPr>
        <w:t>s</w:t>
      </w:r>
      <w:r w:rsidRPr="005D4F76">
        <w:rPr>
          <w:color w:val="auto"/>
        </w:rPr>
        <w:t xml:space="preserve"> were performed in an acoustically isolated </w:t>
      </w:r>
      <w:r w:rsidR="00856C4F" w:rsidRPr="005D4F76">
        <w:rPr>
          <w:rStyle w:val="Estilo6Char"/>
          <w:color w:val="auto"/>
        </w:rPr>
        <w:t>cabin in the Interdisciplinary Center for Signal Analysis (NIAS</w:t>
      </w:r>
      <w:r w:rsidR="00FE76C6" w:rsidRPr="005D4F76">
        <w:rPr>
          <w:rStyle w:val="Estilo6Char"/>
          <w:color w:val="auto"/>
        </w:rPr>
        <w:t>), Federal University of Viçosa</w:t>
      </w:r>
      <w:r w:rsidR="00E06648" w:rsidRPr="005D4F76">
        <w:rPr>
          <w:rStyle w:val="Estilo6Char"/>
          <w:color w:val="auto"/>
        </w:rPr>
        <w:t xml:space="preserve"> (UFV)</w:t>
      </w:r>
      <w:r w:rsidR="00632698" w:rsidRPr="005D4F76">
        <w:rPr>
          <w:rStyle w:val="Estilo6Char"/>
          <w:color w:val="auto"/>
        </w:rPr>
        <w:t>, Brazil</w:t>
      </w:r>
      <w:r w:rsidR="00FE76C6" w:rsidRPr="005D4F76">
        <w:rPr>
          <w:rStyle w:val="Estilo6Char"/>
          <w:color w:val="auto"/>
        </w:rPr>
        <w:t xml:space="preserve">. As the (nominally) 40-Hz ASSR has been shown to </w:t>
      </w:r>
      <w:r w:rsidR="00B8439A" w:rsidRPr="005D4F76">
        <w:rPr>
          <w:rStyle w:val="Estilo6Char"/>
          <w:color w:val="auto"/>
        </w:rPr>
        <w:t>be sensitive</w:t>
      </w:r>
      <w:r w:rsidR="00FE76C6" w:rsidRPr="005D4F76">
        <w:rPr>
          <w:rStyle w:val="Estilo6Char"/>
          <w:color w:val="auto"/>
        </w:rPr>
        <w:t xml:space="preserve"> to </w:t>
      </w:r>
      <w:r w:rsidR="00B8439A" w:rsidRPr="005D4F76">
        <w:rPr>
          <w:rStyle w:val="Estilo6Char"/>
          <w:color w:val="auto"/>
        </w:rPr>
        <w:t xml:space="preserve">the </w:t>
      </w:r>
      <w:r w:rsidR="00FE76C6" w:rsidRPr="005D4F76">
        <w:rPr>
          <w:rStyle w:val="Estilo6Char"/>
          <w:color w:val="auto"/>
        </w:rPr>
        <w:t xml:space="preserve">state of arousal of the subject </w:t>
      </w:r>
      <w:r w:rsidR="00FE76C6" w:rsidRPr="005D4F76">
        <w:rPr>
          <w:rStyle w:val="Estilo6Char"/>
          <w:color w:val="auto"/>
        </w:rPr>
        <w:fldChar w:fldCharType="begin" w:fldLock="1"/>
      </w:r>
      <w:r w:rsidR="00171CBA" w:rsidRPr="005D4F76">
        <w:rPr>
          <w:rStyle w:val="Estilo6Char"/>
          <w:color w:val="auto"/>
        </w:rPr>
        <w:instrText>ADDIN CSL_CITATION {"citationItems":[{"id":"ITEM-1","itemData":{"DOI":"10.3766/jaaa.23.3.3","ISBN":"1050-0545 (Print)\\r1050-0545 (Linking)","ISSN":"10500545","PMID":"22436114","abstract":"BACKGROUND: The auditory steady state response (ASSR) is an auditory evoked potential (AEP) that can be used to objectively estimate hearing sensitivity in individuals with normal hearing sensitivity and with various degrees and configurations of sensorineural hearing loss (SNHL). For this reason, many audiologists want to learn more about the stimulus and recording parameters used to successfully acquire this response, as well as information regarding how accurately this response predicts behavioral thresholds across various clinical populations.\\n\\nPURPOSE: The scientific goal is to create a tutorial on the ASSR for doctor of audiology (Au.D.) students and audiologists with limited (1-5 yr) clinical experience with AEPs. This tutorial is needed because the ASSR is unique when compared to other AEPs with regard to the type of terminology used to describe this response, the types of stimuli used to record this response, how these stimuli are delivered, the methods of objectively analyzing the response, and techniques used to calibrate the stimuli. A second goal is to provide audiologists with an understanding of the accuracy with which the ASSR is able to estimate pure tone thresholds in a variety of adult and pediatric clinical populations.\\n\\nDESIGN: This tutorial has been organized into various sections including the history of the ASSR, unique terminology associated with this response, the types of stimuli used to elicit the response, two common stimulation methods, methods of objectively analyzing the response, technical parameters for recording the ASSR, and the accuracy of ASSR threshold prediction in the adult and pediatric populations. In each section of the manuscript, key terminology/concepts associated with the ASSR are bolded in the text and are also briefly defined in a glossary found in the appendix. The tutorial contains numerous figures that are designed to walk the reader through the key concepts associated with this response. In addition, several summary tables have been included that discuss various topics such as the effects of single versus multifrequency stimulation techniques on the accuracy of estimating behavioral thresholds via the ASSR; differences, if any, in monaural versus binaural ASSR thresholds; the influence of degree and configuration of SNHL on ASSR thresholds; test-retest reliability of the ASSR; the influence of neuro-maturation on ASSR thresholds; and the influence of various technical factors (i.e., oscillator pl…","author":[{"dropping-particle":"","family":"Korczak","given":"Peggy","non-dropping-particle":"","parse-names":false,"suffix":""},{"dropping-particle":"","family":"Smart","given":"Jennifer","non-dropping-particle":"","parse-names":false,"suffix":""},{"dropping-particle":"","family":"Delgado","given":"Rafael","non-dropping-particle":"","parse-names":false,"suffix":""},{"dropping-particle":"","family":"M. Strobel","given":"Theresa","non-dropping-particle":"","parse-names":false,"suffix":""},{"dropping-particle":"","family":"Bradford","given":"Christina","non-dropping-particle":"","parse-names":false,"suffix":""}],"container-title":"Journal of the American Academy of Audiology","id":"ITEM-1","issued":{"date-parts":[["2012"]]},"title":"Auditory Steady-State Responses","type":"article-journal"},"uris":["http://www.mendeley.com/documents/?uuid=953623c4-16bc-4068-8ac8-a959a73e59e6"]}],"mendeley":{"formattedCitation":"(Korczak et al, 2012)","plainTextFormattedCitation":"(Korczak et al, 2012)","previouslyFormattedCitation":"(Korczak et al, 2012)"},"properties":{"noteIndex":0},"schema":"https://github.com/citation-style-language/schema/raw/master/csl-citation.json"}</w:instrText>
      </w:r>
      <w:r w:rsidR="00FE76C6" w:rsidRPr="005D4F76">
        <w:rPr>
          <w:rStyle w:val="Estilo6Char"/>
          <w:color w:val="auto"/>
        </w:rPr>
        <w:fldChar w:fldCharType="separate"/>
      </w:r>
      <w:r w:rsidR="00FE76C6" w:rsidRPr="005D4F76">
        <w:rPr>
          <w:rStyle w:val="Estilo6Char"/>
          <w:noProof/>
          <w:color w:val="auto"/>
        </w:rPr>
        <w:t>(Korczak et al, 2012)</w:t>
      </w:r>
      <w:r w:rsidR="00FE76C6" w:rsidRPr="005D4F76">
        <w:rPr>
          <w:rStyle w:val="Estilo6Char"/>
          <w:color w:val="auto"/>
        </w:rPr>
        <w:fldChar w:fldCharType="end"/>
      </w:r>
      <w:r w:rsidR="00FE76C6" w:rsidRPr="005D4F76">
        <w:rPr>
          <w:rStyle w:val="Estilo6Char"/>
          <w:color w:val="auto"/>
        </w:rPr>
        <w:t xml:space="preserve">, </w:t>
      </w:r>
      <w:r w:rsidRPr="005D4F76">
        <w:rPr>
          <w:color w:val="auto"/>
        </w:rPr>
        <w:t>volunteers were instructed to sit comfortably and keep their eyes closed without sleeping. The biological signal amplifier (Brainnet BNT-36, EMSA,</w:t>
      </w:r>
      <w:r w:rsidR="00CC1741" w:rsidRPr="005D4F76">
        <w:rPr>
          <w:color w:val="auto"/>
        </w:rPr>
        <w:t xml:space="preserve"> </w:t>
      </w:r>
      <w:r w:rsidRPr="005D4F76">
        <w:rPr>
          <w:color w:val="auto"/>
        </w:rPr>
        <w:t>Br</w:t>
      </w:r>
      <w:r w:rsidR="00FE76C6" w:rsidRPr="005D4F76">
        <w:rPr>
          <w:color w:val="auto"/>
        </w:rPr>
        <w:t>azil)</w:t>
      </w:r>
      <w:r w:rsidRPr="005D4F76">
        <w:rPr>
          <w:color w:val="auto"/>
        </w:rPr>
        <w:t xml:space="preserve"> was used </w:t>
      </w:r>
      <w:r w:rsidR="00B0497F" w:rsidRPr="005D4F76">
        <w:rPr>
          <w:color w:val="auto"/>
        </w:rPr>
        <w:t>for EEG acquisition</w:t>
      </w:r>
      <w:r w:rsidRPr="005D4F76">
        <w:rPr>
          <w:color w:val="auto"/>
        </w:rPr>
        <w:t xml:space="preserve"> with the parameters: 0.1 Hz high pass, 70 Hz low pass, 60 Hz notch filter and </w:t>
      </w:r>
      <w:r w:rsidR="00B8439A" w:rsidRPr="005D4F76">
        <w:rPr>
          <w:color w:val="auto"/>
        </w:rPr>
        <w:t xml:space="preserve">a </w:t>
      </w:r>
      <w:r w:rsidRPr="005D4F76">
        <w:rPr>
          <w:color w:val="auto"/>
        </w:rPr>
        <w:t>sampling frequency of 60</w:t>
      </w:r>
      <w:r w:rsidR="008527A7" w:rsidRPr="005D4F76">
        <w:rPr>
          <w:color w:val="auto"/>
        </w:rPr>
        <w:t>0</w:t>
      </w:r>
      <w:r w:rsidRPr="005D4F76">
        <w:rPr>
          <w:color w:val="auto"/>
        </w:rPr>
        <w:t xml:space="preserve"> Hz.</w:t>
      </w:r>
    </w:p>
    <w:p w14:paraId="6ED89C69" w14:textId="77777777" w:rsidR="00435850" w:rsidRPr="005D4F76" w:rsidRDefault="001F3540" w:rsidP="00435850">
      <w:pPr>
        <w:pStyle w:val="Newparagraph"/>
        <w:rPr>
          <w:rStyle w:val="Estilo6Char"/>
          <w:color w:val="auto"/>
        </w:rPr>
      </w:pPr>
      <w:r w:rsidRPr="005D4F76">
        <w:rPr>
          <w:color w:val="auto"/>
        </w:rPr>
        <w:t>The data acquisition for each</w:t>
      </w:r>
      <w:r w:rsidR="00817973" w:rsidRPr="005D4F76">
        <w:rPr>
          <w:color w:val="auto"/>
        </w:rPr>
        <w:t xml:space="preserve"> </w:t>
      </w:r>
      <w:r w:rsidR="00716F7E" w:rsidRPr="005D4F76">
        <w:rPr>
          <w:rStyle w:val="Estilo7Char"/>
          <w:color w:val="auto"/>
        </w:rPr>
        <w:t>volunteer</w:t>
      </w:r>
      <w:r w:rsidR="00716F7E" w:rsidRPr="005D4F76">
        <w:rPr>
          <w:color w:val="auto"/>
        </w:rPr>
        <w:t xml:space="preserve"> </w:t>
      </w:r>
      <w:r w:rsidRPr="005D4F76">
        <w:rPr>
          <w:color w:val="auto"/>
        </w:rPr>
        <w:t xml:space="preserve">was performed in twelve </w:t>
      </w:r>
      <w:r w:rsidR="005273CA" w:rsidRPr="005D4F76">
        <w:rPr>
          <w:color w:val="auto"/>
          <w:lang w:val="en-US"/>
        </w:rPr>
        <w:t>recordings</w:t>
      </w:r>
      <w:r w:rsidR="00632698" w:rsidRPr="005D4F76">
        <w:rPr>
          <w:color w:val="auto"/>
        </w:rPr>
        <w:t xml:space="preserve"> </w:t>
      </w:r>
      <w:r w:rsidRPr="005D4F76">
        <w:rPr>
          <w:color w:val="auto"/>
        </w:rPr>
        <w:t xml:space="preserve">of 2 minutes and </w:t>
      </w:r>
      <w:r w:rsidR="00692501" w:rsidRPr="005D4F76">
        <w:rPr>
          <w:color w:val="auto"/>
        </w:rPr>
        <w:t>8</w:t>
      </w:r>
      <w:r w:rsidRPr="005D4F76">
        <w:rPr>
          <w:color w:val="auto"/>
        </w:rPr>
        <w:t xml:space="preserve"> seconds (2.</w:t>
      </w:r>
      <w:r w:rsidR="00692501" w:rsidRPr="005D4F76">
        <w:rPr>
          <w:color w:val="auto"/>
        </w:rPr>
        <w:t>13</w:t>
      </w:r>
      <w:r w:rsidRPr="005D4F76">
        <w:rPr>
          <w:color w:val="auto"/>
        </w:rPr>
        <w:t xml:space="preserve"> minutes)</w:t>
      </w:r>
      <w:r w:rsidR="00692501" w:rsidRPr="005D4F76">
        <w:rPr>
          <w:color w:val="auto"/>
        </w:rPr>
        <w:t xml:space="preserve"> </w:t>
      </w:r>
      <w:r w:rsidR="00632698" w:rsidRPr="005D4F76">
        <w:rPr>
          <w:color w:val="auto"/>
        </w:rPr>
        <w:t>each</w:t>
      </w:r>
      <w:r w:rsidRPr="005D4F76">
        <w:rPr>
          <w:color w:val="auto"/>
        </w:rPr>
        <w:t xml:space="preserve">. During the </w:t>
      </w:r>
      <w:r w:rsidR="005273CA" w:rsidRPr="005D4F76">
        <w:rPr>
          <w:color w:val="auto"/>
          <w:lang w:val="en-US"/>
        </w:rPr>
        <w:t>recordings</w:t>
      </w:r>
      <w:r w:rsidRPr="005D4F76">
        <w:rPr>
          <w:color w:val="auto"/>
        </w:rPr>
        <w:t xml:space="preserve">, the </w:t>
      </w:r>
      <w:r w:rsidR="00716F7E" w:rsidRPr="005D4F76">
        <w:rPr>
          <w:rStyle w:val="Estilo7Char"/>
          <w:color w:val="auto"/>
        </w:rPr>
        <w:t>volunteers</w:t>
      </w:r>
      <w:r w:rsidR="00716F7E" w:rsidRPr="005D4F76">
        <w:rPr>
          <w:color w:val="auto"/>
        </w:rPr>
        <w:t xml:space="preserve"> </w:t>
      </w:r>
      <w:r w:rsidRPr="005D4F76">
        <w:rPr>
          <w:color w:val="auto"/>
        </w:rPr>
        <w:t xml:space="preserve">were stimulated by AM tones </w:t>
      </w:r>
      <w:r w:rsidR="00FB64CE" w:rsidRPr="005D4F76">
        <w:rPr>
          <w:color w:val="auto"/>
        </w:rPr>
        <w:t>delivered</w:t>
      </w:r>
      <w:r w:rsidR="00A61E50" w:rsidRPr="005D4F76">
        <w:rPr>
          <w:color w:val="auto"/>
          <w:lang w:val="en-US"/>
        </w:rPr>
        <w:t xml:space="preserve"> </w:t>
      </w:r>
      <w:r w:rsidR="00A61E50" w:rsidRPr="005D4F76">
        <w:rPr>
          <w:rStyle w:val="Estilo6Char"/>
          <w:color w:val="auto"/>
        </w:rPr>
        <w:t>diotic</w:t>
      </w:r>
      <w:r w:rsidR="00632698" w:rsidRPr="005D4F76">
        <w:rPr>
          <w:rStyle w:val="Estilo6Char"/>
          <w:color w:val="auto"/>
        </w:rPr>
        <w:t>ally</w:t>
      </w:r>
      <w:r w:rsidR="00113009" w:rsidRPr="005D4F76">
        <w:rPr>
          <w:color w:val="auto"/>
        </w:rPr>
        <w:t xml:space="preserve"> </w:t>
      </w:r>
      <w:r w:rsidRPr="005D4F76">
        <w:rPr>
          <w:color w:val="auto"/>
        </w:rPr>
        <w:fldChar w:fldCharType="begin" w:fldLock="1"/>
      </w:r>
      <w:r w:rsidRPr="005D4F76">
        <w:rPr>
          <w:color w:val="auto"/>
        </w:rPr>
        <w:instrText>ADDIN CSL_CITATION {"citationItems":[{"id":"ITEM-1","itemData":{"DOI":"10.1097/01.AUD.0000148050.80749.AC","ISSN":"0196-0202","PMID":"15604915","abstract":"OBJECTIVES: This study examined the auditory steady-state responses evoked by amplitude-modulated (AM), mixed-modulated (MM), exponentially-modulated (AM2), and frequency-modulated (FM) tones in 50 newborn infants (within 3 days of birth) and in 20 older infants (within 3-15 wk of birth). Our hypothesis was that MM and AM2 tonal stimuli would evoke larger responses than either the AM or FM tones, and that this increased size would make the responses more readily detectable. DESIGN: Multiple auditory steady-state responses were recorded to four tonal stimuli presented simultaneously to each ear at 50 dB SPL. The carrier frequencies of the stimuli were 500, 1000, 2000, and 4000 Hz and the modulation rates were between 78 and 95 Hz. Recordings lasting 12 minutes were obtained for each of the three types of modulation: 100% AM, MM (100% AM and 20% FM) and AM2. In six infants, responses to 20% FM were also recorded. RESULTS: In newborn infants, MM and AM2 stimuli produced responses that were on average 15% larger than AM stimuli. For AM, MM, and AM2 stimuli, the percentage of significant responses was 67%, 73%, 76%, respectively. Responses to FM stimuli were clearly evident in newborn infants and were about half the amplitude of the AM responses. Responses recorded in the older infants were 17% larger when evoked by MM and AM2 stimuli, rather than AM stimuli. Responses in the older infants were, on average, 32% larger and showed a higher incidence of significant responses than for infants in the first 3 days of life. For AM, MM, and AM2 stimuli, the percentage of significant responses was 82%, 82%, 84%, respectively. In both newborn and older infants, the overall percentage of significant responses was decreased by the 500 Hz results, which showed lower amplitudes and were less frequently detected than responses evoked by other frequencies. CONCLUSIONS: The responses to MM and AM2 tones were larger than those evoked by AM tones. Using these stimuli will increase the reliability and efficiency of evoked potential audiometry in infancy. Responses at 50 dB SPL are more easily detected at 3-15 wk of age than in the first few days after birth. Comprehensive frequency-specific testing of hearing using steady-state responses will likely be more accurate if postponed until after the immediate neonatal period.","author":[{"dropping-particle":"","family":"John","given":"M Sasha","non-dropping-particle":"","parse-names":false,"suffix":""},{"dropping-particle":"","family":"Brown","given":"David K","non-dropping-particle":"","parse-names":false,"suffix":""},{"dropping-particle":"","family":"Muir","given":"Patricia J","non-dropping-particle":"","parse-names":false,"suffix":""},{"dropping-particle":"","family":"Picton","given":"Terence W","non-dropping-particle":"","parse-names":false,"suffix":""}],"container-title":"Ear and hearing","id":"ITEM-1","issue":"6","issued":{"date-parts":[["2004"]]},"page":"539-553","title":"Recording auditory steady-state responses in young infants.","type":"article-journal","volume":"25"},"uris":["http://www.mendeley.com/documents/?uuid=57a3d0a4-d4cf-49f2-a8df-f0c098004e71"]}],"mendeley":{"formattedCitation":"(John et al, 2004)","plainTextFormattedCitation":"(John et al, 2004)","previouslyFormattedCitation":"(John et al, 2004)"},"properties":{"noteIndex":0},"schema":"https://github.com/citation-style-language/schema/raw/master/csl-citation.json"}</w:instrText>
      </w:r>
      <w:r w:rsidRPr="005D4F76">
        <w:rPr>
          <w:color w:val="auto"/>
        </w:rPr>
        <w:fldChar w:fldCharType="separate"/>
      </w:r>
      <w:r w:rsidRPr="005D4F76">
        <w:rPr>
          <w:noProof/>
          <w:color w:val="auto"/>
        </w:rPr>
        <w:t>(John et al, 2004)</w:t>
      </w:r>
      <w:r w:rsidRPr="005D4F76">
        <w:rPr>
          <w:color w:val="auto"/>
        </w:rPr>
        <w:fldChar w:fldCharType="end"/>
      </w:r>
      <w:r w:rsidRPr="005D4F76">
        <w:rPr>
          <w:color w:val="auto"/>
        </w:rPr>
        <w:t>, with 100% modulation depth and sound intensity of 70, 50 and 30 dB SPL.</w:t>
      </w:r>
      <w:r w:rsidR="00FE7277" w:rsidRPr="005D4F76">
        <w:rPr>
          <w:color w:val="auto"/>
        </w:rPr>
        <w:t xml:space="preserve"> </w:t>
      </w:r>
      <w:r w:rsidR="00FE7277" w:rsidRPr="005D4F76">
        <w:rPr>
          <w:rStyle w:val="Estilo6Char"/>
          <w:color w:val="auto"/>
        </w:rPr>
        <w:t xml:space="preserve">The </w:t>
      </w:r>
      <w:r w:rsidR="00B8439A" w:rsidRPr="005D4F76">
        <w:rPr>
          <w:rStyle w:val="Estilo6Char"/>
          <w:color w:val="auto"/>
        </w:rPr>
        <w:t xml:space="preserve">stimuli </w:t>
      </w:r>
      <w:r w:rsidR="00FE7277" w:rsidRPr="005D4F76">
        <w:rPr>
          <w:rStyle w:val="Estilo6Char"/>
          <w:color w:val="auto"/>
        </w:rPr>
        <w:t xml:space="preserve">were presented by means of an </w:t>
      </w:r>
      <w:r w:rsidR="00632698" w:rsidRPr="005D4F76">
        <w:rPr>
          <w:rStyle w:val="Estilo6Char"/>
          <w:color w:val="auto"/>
        </w:rPr>
        <w:t>insert ear</w:t>
      </w:r>
      <w:r w:rsidR="00CC1741" w:rsidRPr="005D4F76">
        <w:rPr>
          <w:rStyle w:val="Estilo6Char"/>
          <w:color w:val="auto"/>
        </w:rPr>
        <w:t xml:space="preserve"> </w:t>
      </w:r>
      <w:r w:rsidR="00FE7277" w:rsidRPr="005D4F76">
        <w:rPr>
          <w:rStyle w:val="Estilo6Char"/>
          <w:color w:val="auto"/>
        </w:rPr>
        <w:t>phone model 5A (Aearo Technologies</w:t>
      </w:r>
      <w:r w:rsidR="00CC1741" w:rsidRPr="005D4F76">
        <w:rPr>
          <w:rStyle w:val="Estilo6Char"/>
          <w:color w:val="auto"/>
        </w:rPr>
        <w:t>,</w:t>
      </w:r>
      <w:r w:rsidR="00CC1741" w:rsidRPr="005D4F76">
        <w:rPr>
          <w:color w:val="auto"/>
        </w:rPr>
        <w:t xml:space="preserve"> </w:t>
      </w:r>
      <w:r w:rsidR="00CC1741" w:rsidRPr="005D4F76">
        <w:rPr>
          <w:rStyle w:val="Estilo6Char"/>
          <w:color w:val="auto"/>
        </w:rPr>
        <w:t>Indianapolis, IN, USA</w:t>
      </w:r>
      <w:r w:rsidR="00FE7277" w:rsidRPr="005D4F76">
        <w:rPr>
          <w:rStyle w:val="Estilo6Char"/>
          <w:color w:val="auto"/>
        </w:rPr>
        <w:t>)</w:t>
      </w:r>
      <w:r w:rsidR="00FE7277" w:rsidRPr="005D4F76">
        <w:rPr>
          <w:color w:val="auto"/>
        </w:rPr>
        <w:t xml:space="preserve">. </w:t>
      </w:r>
      <w:r w:rsidRPr="005D4F76">
        <w:rPr>
          <w:color w:val="auto"/>
        </w:rPr>
        <w:t>The modulation frequencies were 35.24 Hz for the left ear and 37.01 Hz for the right ear</w:t>
      </w:r>
      <w:r w:rsidR="00632698" w:rsidRPr="005D4F76">
        <w:rPr>
          <w:color w:val="auto"/>
        </w:rPr>
        <w:t>. F</w:t>
      </w:r>
      <w:r w:rsidRPr="005D4F76">
        <w:rPr>
          <w:color w:val="auto"/>
        </w:rPr>
        <w:t>our distinct carrier frequencies (0.5, 1, 2 and 4 kHz)</w:t>
      </w:r>
      <w:r w:rsidR="00B8439A" w:rsidRPr="005D4F76">
        <w:rPr>
          <w:color w:val="auto"/>
        </w:rPr>
        <w:t xml:space="preserve"> </w:t>
      </w:r>
      <w:r w:rsidR="00716F7E" w:rsidRPr="005D4F76">
        <w:rPr>
          <w:rStyle w:val="Estilo7Char"/>
          <w:color w:val="auto"/>
        </w:rPr>
        <w:t>were used</w:t>
      </w:r>
      <w:r w:rsidR="00632698" w:rsidRPr="005D4F76">
        <w:rPr>
          <w:rStyle w:val="Estilo7Char"/>
          <w:color w:val="auto"/>
        </w:rPr>
        <w:t xml:space="preserve"> in different </w:t>
      </w:r>
      <w:r w:rsidR="005273CA" w:rsidRPr="005D4F76">
        <w:rPr>
          <w:color w:val="auto"/>
          <w:lang w:val="en-US"/>
        </w:rPr>
        <w:t>recordings</w:t>
      </w:r>
      <w:r w:rsidR="00435850" w:rsidRPr="005D4F76">
        <w:rPr>
          <w:rStyle w:val="Estilo7Char"/>
          <w:color w:val="auto"/>
        </w:rPr>
        <w:t xml:space="preserve"> (</w:t>
      </w:r>
      <w:r w:rsidR="005D1956" w:rsidRPr="005D4F76">
        <w:rPr>
          <w:rStyle w:val="Estilo7Char"/>
          <w:color w:val="auto"/>
        </w:rPr>
        <w:t xml:space="preserve">leading thus to </w:t>
      </w:r>
      <w:r w:rsidR="00435850" w:rsidRPr="005D4F76">
        <w:rPr>
          <w:rStyle w:val="Estilo7Char"/>
          <w:color w:val="auto"/>
        </w:rPr>
        <w:t xml:space="preserve">4 carrier x 3 intensity = 12 </w:t>
      </w:r>
      <w:r w:rsidR="005273CA" w:rsidRPr="005D4F76">
        <w:rPr>
          <w:color w:val="auto"/>
          <w:lang w:val="en-US"/>
        </w:rPr>
        <w:t>recordings</w:t>
      </w:r>
      <w:r w:rsidR="009C0C4D" w:rsidRPr="005D4F76">
        <w:rPr>
          <w:color w:val="auto"/>
          <w:lang w:val="en-US"/>
        </w:rPr>
        <w:t xml:space="preserve"> in each subject</w:t>
      </w:r>
      <w:r w:rsidR="00435850" w:rsidRPr="005D4F76">
        <w:rPr>
          <w:rStyle w:val="Estilo7Char"/>
          <w:color w:val="auto"/>
        </w:rPr>
        <w:t>)</w:t>
      </w:r>
      <w:r w:rsidR="008527A7" w:rsidRPr="005D4F76">
        <w:rPr>
          <w:color w:val="auto"/>
        </w:rPr>
        <w:t xml:space="preserve">. </w:t>
      </w:r>
      <w:r w:rsidR="00FB64CE" w:rsidRPr="005D4F76">
        <w:rPr>
          <w:color w:val="auto"/>
        </w:rPr>
        <w:t>F</w:t>
      </w:r>
      <w:r w:rsidRPr="005D4F76">
        <w:rPr>
          <w:color w:val="auto"/>
        </w:rPr>
        <w:t>urther details</w:t>
      </w:r>
      <w:r w:rsidR="00FB64CE" w:rsidRPr="005D4F76">
        <w:rPr>
          <w:color w:val="auto"/>
        </w:rPr>
        <w:t xml:space="preserve"> </w:t>
      </w:r>
      <w:r w:rsidR="00716F7E" w:rsidRPr="005D4F76">
        <w:rPr>
          <w:rStyle w:val="Estilo7Char"/>
          <w:color w:val="auto"/>
        </w:rPr>
        <w:t>can be found</w:t>
      </w:r>
      <w:r w:rsidR="00716F7E" w:rsidRPr="005D4F76">
        <w:rPr>
          <w:color w:val="auto"/>
        </w:rPr>
        <w:t xml:space="preserve"> </w:t>
      </w:r>
      <w:r w:rsidR="00FB64CE" w:rsidRPr="005D4F76">
        <w:rPr>
          <w:color w:val="auto"/>
        </w:rPr>
        <w:t>in</w:t>
      </w:r>
      <w:r w:rsidRPr="005D4F76">
        <w:rPr>
          <w:color w:val="auto"/>
        </w:rPr>
        <w:t xml:space="preserve"> </w:t>
      </w:r>
      <w:r w:rsidRPr="005D4F76">
        <w:rPr>
          <w:color w:val="auto"/>
        </w:rPr>
        <w:fldChar w:fldCharType="begin" w:fldLock="1"/>
      </w:r>
      <w:r w:rsidR="003E737E" w:rsidRPr="005D4F76">
        <w:rPr>
          <w:color w:val="auto"/>
        </w:rPr>
        <w:instrText>ADDIN CSL_CITATION {"citationItems":[{"id":"ITEM-1","itemData":{"DOI":"https://doi.org/10.1016/j.bspc.2017.09.024","ISSN":"1746-8094","abstract":"Abstract Objective response detection (ORD) techniques for evaluating bioelectrical evoked responses in the electroencephalogram (EEG) are based on statistical criteria rather than on visual inspection. Hence, they do not depend on human evaluation, which is often a subjective approach. Furthermore, since such techniques do not involve heuristic approaches, they may be more easily implemented and used in automatic systems. The Magnitude-Squared Coherence (MSC), together with its recently developed multivariate extension (the multiple magnitude-squared coherence – MMSC), have been pointed out as one of the most efficient ORD techniques for detecting steady-state responses in the EEG. In this work, both MSC and MMSC were applied to EEG signals collected during auditory stimulation in order to allow comparison in the detection of auditory steady-state responses (ASSRs). The stimuli consisted of 40 Hz amplitude-modulated tones delivered binaurally in the intensity of 50 dB SPL (sound pressure level). The best result was obtained by using MMSC in the two-electrode set C4 and Fz. This configuration led to a 0.92-detection ratio, within 111.55 s in average to detect each response and kept the false alarm ratio under 0.05. The average improvement in performance was about 11% when compared to the MSC. These results allow concluding that the detection protocol of 40 Hz ASSRs can be improved by using MMSC in multichannel EEG analysis when compared to the traditional univariate MSC approach.","author":[{"dropping-particle":"","family":"Felix","given":"Leonardo Bonato","non-dropping-particle":"","parse-names":false,"suffix":""},{"dropping-particle":"","family":"Antunes","given":"Felipe","non-dropping-particle":"","parse-names":false,"suffix":""},{"dropping-particle":"","family":"Carvalho","given":"Jean Antônio da Silva","non-dropping-particle":"","parse-names":false,"suffix":""},{"dropping-particle":"","family":"Barroso","given":"Márcio Falcão dos Santos","non-dropping-particle":"","parse-names":false,"suffix":""},{"dropping-particle":"","family":"Miranda de Sá","given":"Antonio Mauricio Ferreira Leite","non-dropping-particle":"","parse-names":false,"suffix":""}],"container-title":"Biomedical Signal Processing and Control","id":"ITEM-1","issued":{"date-parts":[["2018"]]},"page":"234-239","title":"Comparison of univariate and multivariate magnitude-squared coherences in the detection of human 40-Hz auditory steady-state evoked responses","type":"article-journal","volume":"40"},"uris":["http://www.mendeley.com/documents/?uuid=e3f14f86-238e-4af8-b032-14b74ffc1353"]}],"mendeley":{"formattedCitation":"(Felix et al, 2018)","manualFormatting":"Felix et al. (2018)","plainTextFormattedCitation":"(Felix et al, 2018)","previouslyFormattedCitation":"(Felix et al, 2018)"},"properties":{"noteIndex":0},"schema":"https://github.com/citation-style-language/schema/raw/master/csl-citation.json"}</w:instrText>
      </w:r>
      <w:r w:rsidRPr="005D4F76">
        <w:rPr>
          <w:color w:val="auto"/>
        </w:rPr>
        <w:fldChar w:fldCharType="separate"/>
      </w:r>
      <w:r w:rsidRPr="005D4F76">
        <w:rPr>
          <w:noProof/>
          <w:color w:val="auto"/>
        </w:rPr>
        <w:t>Felix et al. (2018)</w:t>
      </w:r>
      <w:r w:rsidRPr="005D4F76">
        <w:rPr>
          <w:color w:val="auto"/>
        </w:rPr>
        <w:fldChar w:fldCharType="end"/>
      </w:r>
      <w:r w:rsidRPr="005D4F76">
        <w:rPr>
          <w:color w:val="auto"/>
        </w:rPr>
        <w:t>. After the recordings, the EEGs signals were divided into epochs of 1024 points (</w:t>
      </w:r>
      <w:r w:rsidR="00B8439A" w:rsidRPr="005D4F76">
        <w:rPr>
          <w:color w:val="auto"/>
        </w:rPr>
        <w:t xml:space="preserve">approximately </w:t>
      </w:r>
      <w:r w:rsidRPr="005D4F76">
        <w:rPr>
          <w:color w:val="auto"/>
        </w:rPr>
        <w:t>1.7s time interval</w:t>
      </w:r>
      <w:r w:rsidR="00B8439A" w:rsidRPr="005D4F76">
        <w:rPr>
          <w:color w:val="auto"/>
        </w:rPr>
        <w:t>s</w:t>
      </w:r>
      <w:r w:rsidRPr="005D4F76">
        <w:rPr>
          <w:color w:val="auto"/>
        </w:rPr>
        <w:t>) resulting</w:t>
      </w:r>
      <w:r w:rsidR="008527A7" w:rsidRPr="005D4F76">
        <w:rPr>
          <w:color w:val="auto"/>
        </w:rPr>
        <w:t xml:space="preserve"> in</w:t>
      </w:r>
      <w:r w:rsidRPr="005D4F76">
        <w:rPr>
          <w:color w:val="auto"/>
        </w:rPr>
        <w:t xml:space="preserve"> </w:t>
      </w:r>
      <w:r w:rsidR="00692501" w:rsidRPr="005D4F76">
        <w:rPr>
          <w:color w:val="auto"/>
        </w:rPr>
        <w:t>75</w:t>
      </w:r>
      <w:r w:rsidRPr="005D4F76">
        <w:rPr>
          <w:color w:val="auto"/>
        </w:rPr>
        <w:t xml:space="preserve"> epochs (2.</w:t>
      </w:r>
      <w:r w:rsidR="00692501" w:rsidRPr="005D4F76">
        <w:rPr>
          <w:color w:val="auto"/>
        </w:rPr>
        <w:t>13</w:t>
      </w:r>
      <w:r w:rsidRPr="005D4F76">
        <w:rPr>
          <w:color w:val="auto"/>
        </w:rPr>
        <w:t xml:space="preserve"> min) </w:t>
      </w:r>
      <w:r w:rsidR="00033ADE" w:rsidRPr="005D4F76">
        <w:rPr>
          <w:rFonts w:eastAsiaTheme="minorHAnsi"/>
          <w:color w:val="auto"/>
          <w:lang w:val="en-US" w:eastAsia="en-US"/>
        </w:rPr>
        <w:t>per recording</w:t>
      </w:r>
      <w:r w:rsidR="00033ADE" w:rsidRPr="005D4F76">
        <w:rPr>
          <w:color w:val="auto"/>
        </w:rPr>
        <w:t xml:space="preserve"> </w:t>
      </w:r>
      <w:r w:rsidRPr="005D4F76">
        <w:rPr>
          <w:color w:val="auto"/>
        </w:rPr>
        <w:t xml:space="preserve">that were stored </w:t>
      </w:r>
      <w:r w:rsidR="00B8439A" w:rsidRPr="005D4F76">
        <w:rPr>
          <w:color w:val="auto"/>
        </w:rPr>
        <w:t xml:space="preserve">on </w:t>
      </w:r>
      <w:r w:rsidRPr="005D4F76">
        <w:rPr>
          <w:color w:val="auto"/>
        </w:rPr>
        <w:t xml:space="preserve">a hard disk for </w:t>
      </w:r>
      <w:r w:rsidRPr="005D4F76">
        <w:rPr>
          <w:color w:val="auto"/>
        </w:rPr>
        <w:lastRenderedPageBreak/>
        <w:t>offline analysis.</w:t>
      </w:r>
      <w:r w:rsidR="00D123DA" w:rsidRPr="005D4F76">
        <w:rPr>
          <w:color w:val="auto"/>
        </w:rPr>
        <w:t xml:space="preserve"> </w:t>
      </w:r>
      <w:r w:rsidR="00435850" w:rsidRPr="005D4F76">
        <w:rPr>
          <w:color w:val="auto"/>
        </w:rPr>
        <w:t xml:space="preserve">In order to minimize spectral leakage, the duration of the </w:t>
      </w:r>
      <w:r w:rsidR="00B8439A" w:rsidRPr="005D4F76">
        <w:rPr>
          <w:color w:val="auto"/>
        </w:rPr>
        <w:t>epochs was</w:t>
      </w:r>
      <w:r w:rsidR="00435850" w:rsidRPr="005D4F76">
        <w:rPr>
          <w:color w:val="auto"/>
        </w:rPr>
        <w:t xml:space="preserve"> chosen so that the modulation frequency has an integer number of cycles in each </w:t>
      </w:r>
      <w:r w:rsidR="00B8439A" w:rsidRPr="005D4F76">
        <w:rPr>
          <w:color w:val="auto"/>
        </w:rPr>
        <w:t xml:space="preserve">epoch </w:t>
      </w:r>
      <w:r w:rsidR="00435850" w:rsidRPr="005D4F76">
        <w:rPr>
          <w:color w:val="auto"/>
        </w:rPr>
        <w:fldChar w:fldCharType="begin" w:fldLock="1"/>
      </w:r>
      <w:r w:rsidR="00435850" w:rsidRPr="005D4F76">
        <w:rPr>
          <w:color w:val="auto"/>
        </w:rPr>
        <w:instrText>ADDIN CSL_CITATION {"citationItems":[{"id":"ITEM-1","itemData":{"DOI":"10.3109/00206099809072962","ISBN":"0020-6091 (Print)\\r0020-6091 (Linking)","ISSN":"1499-2027","PMID":"9547921","abstract":"Steady-state responses evoked by simultaneously presented amplitude-modulated tones were measured by examining the spectral components in the recording that corresponded to the different modulation frequencies. When using modulation frequencies between 70 and 110 Hz and an intensity of 60 dB SPL, there were significant interactions between two stimuli when the carrier frequencies were closer than one half of an octave apart, with attenuation of the response to the lower carrier frequency. However, there were no significant decreases in response amplitude with four simultaneous stimuli provided the carrier frequencies differed by one octave or more. Higher intensities (70 dB SPL) resulted in greater interactions between the stimuli than when low intensities (35 dB SPL) were used. Modulation frequencies could be as closely spaced as 1.3 Hz without affecting the responses. Using broad-band noise as a carrier instead of a pure tone resulted in a significantly larger response when the stimuli were presented at the same sound pressure level. At modulation frequencies between 30 and 50 Hz, there were greater interactions between stimuli than at faster modulation frequencies. These results support the following recommendations for using multiple stimuli in evoked potential audiometry: (1) The multiple stimulus technique works well for steady state responses at frequencies between 70 and 110 Hz. (2) Up to four stimuli can be simultaneously presented to an ear without significant loss in amplitude of the response, provided the carrier frequencies are separated by an octave and the intensities are 60 dB SPL or less. (3) Bandpass noise might serve as a better carrier signal than pure tones.","author":[{"dropping-particle":"","family":"John","given":"Michael S.","non-dropping-particle":"","parse-names":false,"suffix":""},{"dropping-particle":"","family":"Lins","given":"Otavio G.","non-dropping-particle":"","parse-names":false,"suffix":""},{"dropping-particle":"","family":"Boucher","given":"Brigitte L.","non-dropping-particle":"","parse-names":false,"suffix":""},{"dropping-particle":"","family":"Picton","given":"Terence W.","non-dropping-particle":"","parse-names":false,"suffix":""}],"container-title":"International Journal of Audiology","id":"ITEM-1","issued":{"date-parts":[["1998"]]},"title":"Multiple Auditory Steady-state Responses (MASTER): Stimulus and Recording Parameters","type":"article-journal"},"uris":["http://www.mendeley.com/documents/?uuid=238fd426-273c-45d8-a523-08446ef4c158"]}],"mendeley":{"formattedCitation":"(John et al, 1998)","plainTextFormattedCitation":"(John et al, 1998)","previouslyFormattedCitation":"(John et al, 1998)"},"properties":{"noteIndex":0},"schema":"https://github.com/citation-style-language/schema/raw/master/csl-citation.json"}</w:instrText>
      </w:r>
      <w:r w:rsidR="00435850" w:rsidRPr="005D4F76">
        <w:rPr>
          <w:color w:val="auto"/>
        </w:rPr>
        <w:fldChar w:fldCharType="separate"/>
      </w:r>
      <w:r w:rsidR="00435850" w:rsidRPr="005D4F76">
        <w:rPr>
          <w:noProof/>
          <w:color w:val="auto"/>
        </w:rPr>
        <w:t>(John et al, 1998)</w:t>
      </w:r>
      <w:r w:rsidR="00435850" w:rsidRPr="005D4F76">
        <w:rPr>
          <w:color w:val="auto"/>
        </w:rPr>
        <w:fldChar w:fldCharType="end"/>
      </w:r>
      <w:r w:rsidR="00435850" w:rsidRPr="005D4F76">
        <w:rPr>
          <w:color w:val="auto"/>
        </w:rPr>
        <w:t xml:space="preserve">. </w:t>
      </w:r>
      <w:r w:rsidR="00D123DA" w:rsidRPr="005D4F76">
        <w:rPr>
          <w:rStyle w:val="Estilo6Char"/>
          <w:color w:val="auto"/>
        </w:rPr>
        <w:t>All offline processing was performed using Matlab R</w:t>
      </w:r>
      <w:r w:rsidR="00EE3470" w:rsidRPr="005D4F76">
        <w:rPr>
          <w:rStyle w:val="Estilo6Char"/>
          <w:color w:val="auto"/>
        </w:rPr>
        <w:t>20</w:t>
      </w:r>
      <w:r w:rsidR="00D123DA" w:rsidRPr="005D4F76">
        <w:rPr>
          <w:rStyle w:val="Estilo6Char"/>
          <w:color w:val="auto"/>
        </w:rPr>
        <w:t>16</w:t>
      </w:r>
      <w:r w:rsidR="00EE3470" w:rsidRPr="005D4F76">
        <w:rPr>
          <w:rStyle w:val="Estilo6Char"/>
          <w:color w:val="auto"/>
        </w:rPr>
        <w:t>a</w:t>
      </w:r>
      <w:r w:rsidR="00435850" w:rsidRPr="005D4F76">
        <w:rPr>
          <w:rStyle w:val="Estilo6Char"/>
          <w:color w:val="auto"/>
        </w:rPr>
        <w:t xml:space="preserve"> (MathWorks</w:t>
      </w:r>
      <w:r w:rsidR="00573E54" w:rsidRPr="005D4F76">
        <w:rPr>
          <w:rStyle w:val="Estilo6Char"/>
          <w:color w:val="auto"/>
        </w:rPr>
        <w:t>, Natick, MA, USA</w:t>
      </w:r>
      <w:r w:rsidR="00435850" w:rsidRPr="005D4F76">
        <w:rPr>
          <w:rStyle w:val="Estilo6Char"/>
          <w:color w:val="auto"/>
        </w:rPr>
        <w:t>)</w:t>
      </w:r>
      <w:r w:rsidR="00D123DA" w:rsidRPr="005D4F76">
        <w:rPr>
          <w:rStyle w:val="Estilo6Char"/>
          <w:color w:val="auto"/>
        </w:rPr>
        <w:t>.</w:t>
      </w:r>
    </w:p>
    <w:p w14:paraId="06F55385" w14:textId="77777777" w:rsidR="001F3540" w:rsidRPr="005D4F76" w:rsidRDefault="001F3540" w:rsidP="001F3540">
      <w:pPr>
        <w:spacing w:line="276" w:lineRule="auto"/>
      </w:pPr>
    </w:p>
    <w:p w14:paraId="0C91D409" w14:textId="77777777" w:rsidR="001F3540" w:rsidRPr="005D4F76" w:rsidRDefault="00590131" w:rsidP="00486397">
      <w:pPr>
        <w:pStyle w:val="Ttulo2"/>
      </w:pPr>
      <w:r w:rsidRPr="005D4F76">
        <w:t xml:space="preserve">Evaluation of the </w:t>
      </w:r>
      <w:r w:rsidR="001F3540" w:rsidRPr="005D4F76">
        <w:t xml:space="preserve">Detection protocol </w:t>
      </w:r>
    </w:p>
    <w:p w14:paraId="51801205" w14:textId="77777777" w:rsidR="00AD7BA7" w:rsidRPr="005D4F76" w:rsidRDefault="001F3540" w:rsidP="00AD7BA7">
      <w:pPr>
        <w:pStyle w:val="Newparagraph"/>
        <w:rPr>
          <w:color w:val="auto"/>
        </w:rPr>
      </w:pPr>
      <w:r w:rsidRPr="005D4F76">
        <w:rPr>
          <w:color w:val="auto"/>
        </w:rPr>
        <w:t xml:space="preserve">In order to evaluate </w:t>
      </w:r>
      <w:r w:rsidR="00590131" w:rsidRPr="005D4F76">
        <w:rPr>
          <w:color w:val="auto"/>
        </w:rPr>
        <w:t xml:space="preserve">the performance of the </w:t>
      </w:r>
      <w:r w:rsidRPr="005D4F76">
        <w:rPr>
          <w:color w:val="auto"/>
        </w:rPr>
        <w:t>detection protocol</w:t>
      </w:r>
      <w:r w:rsidR="00DF6D4C" w:rsidRPr="005D4F76">
        <w:rPr>
          <w:color w:val="auto"/>
        </w:rPr>
        <w:t xml:space="preserve"> </w:t>
      </w:r>
      <w:r w:rsidR="008527A7" w:rsidRPr="005D4F76">
        <w:rPr>
          <w:color w:val="auto"/>
        </w:rPr>
        <w:t xml:space="preserve">as a </w:t>
      </w:r>
      <w:r w:rsidRPr="005D4F76">
        <w:rPr>
          <w:color w:val="auto"/>
        </w:rPr>
        <w:t xml:space="preserve">function of the </w:t>
      </w:r>
      <w:r w:rsidR="00632698" w:rsidRPr="005D4F76">
        <w:rPr>
          <w:rStyle w:val="Estilo8Char"/>
          <w:color w:val="auto"/>
          <w:lang w:val="en-US"/>
        </w:rPr>
        <w:t>test</w:t>
      </w:r>
      <w:r w:rsidR="00632698" w:rsidRPr="005D4F76">
        <w:rPr>
          <w:color w:val="auto"/>
        </w:rPr>
        <w:t xml:space="preserve"> </w:t>
      </w:r>
      <w:r w:rsidRPr="005D4F76">
        <w:rPr>
          <w:color w:val="auto"/>
        </w:rPr>
        <w:t>parameters, different parameters</w:t>
      </w:r>
      <w:r w:rsidR="00E20309" w:rsidRPr="005D4F76">
        <w:rPr>
          <w:color w:val="auto"/>
        </w:rPr>
        <w:t xml:space="preserve"> </w:t>
      </w:r>
      <w:r w:rsidR="00A65D3C" w:rsidRPr="005D4F76">
        <w:rPr>
          <w:color w:val="auto"/>
        </w:rPr>
        <w:t>M</w:t>
      </w:r>
      <w:r w:rsidR="00A65D3C" w:rsidRPr="005D4F76">
        <w:rPr>
          <w:color w:val="auto"/>
          <w:vertAlign w:val="subscript"/>
        </w:rPr>
        <w:t>MIN</w:t>
      </w:r>
      <w:r w:rsidR="00A65D3C" w:rsidRPr="005D4F76">
        <w:rPr>
          <w:color w:val="auto"/>
        </w:rPr>
        <w:t xml:space="preserve"> and M</w:t>
      </w:r>
      <w:r w:rsidR="00A65D3C" w:rsidRPr="005D4F76">
        <w:rPr>
          <w:color w:val="auto"/>
          <w:vertAlign w:val="subscript"/>
        </w:rPr>
        <w:t>STEP</w:t>
      </w:r>
      <w:r w:rsidR="00A65D3C" w:rsidRPr="005D4F76">
        <w:rPr>
          <w:color w:val="auto"/>
        </w:rPr>
        <w:t xml:space="preserve"> and </w:t>
      </w:r>
      <w:r w:rsidR="00590131" w:rsidRPr="005D4F76">
        <w:rPr>
          <w:rStyle w:val="Estilo8Char"/>
          <w:color w:val="auto"/>
          <w:lang w:val="en-US"/>
        </w:rPr>
        <w:t>and</w:t>
      </w:r>
      <w:r w:rsidR="00AD7BA7" w:rsidRPr="005D4F76">
        <w:rPr>
          <w:color w:val="auto"/>
        </w:rPr>
        <w:t xml:space="preserve"> M</w:t>
      </w:r>
      <w:r w:rsidR="00AD7BA7" w:rsidRPr="005D4F76">
        <w:rPr>
          <w:color w:val="auto"/>
          <w:vertAlign w:val="subscript"/>
        </w:rPr>
        <w:t>MAX</w:t>
      </w:r>
      <w:r w:rsidR="00AD7BA7" w:rsidRPr="005D4F76">
        <w:rPr>
          <w:color w:val="auto"/>
        </w:rPr>
        <w:t xml:space="preserve"> = </w:t>
      </w:r>
      <w:r w:rsidR="00692501" w:rsidRPr="005D4F76">
        <w:rPr>
          <w:color w:val="auto"/>
        </w:rPr>
        <w:t>75</w:t>
      </w:r>
      <w:r w:rsidR="00AD7BA7" w:rsidRPr="005D4F76">
        <w:rPr>
          <w:color w:val="auto"/>
        </w:rPr>
        <w:t xml:space="preserve"> epochs were applied to the EEG data, </w:t>
      </w:r>
      <w:r w:rsidR="00A65D3C" w:rsidRPr="005D4F76">
        <w:rPr>
          <w:color w:val="auto"/>
        </w:rPr>
        <w:t>with</w:t>
      </w:r>
    </w:p>
    <w:p w14:paraId="39401EDC" w14:textId="77777777" w:rsidR="009B709A" w:rsidRPr="005D4F76" w:rsidRDefault="009B709A" w:rsidP="009B709A">
      <w:pPr>
        <w:pStyle w:val="Displayedequation"/>
      </w:pPr>
      <w:r w:rsidRPr="005D4F76">
        <w:tab/>
      </w:r>
      <m:oMath>
        <m:sSub>
          <m:sSubPr>
            <m:ctrlPr>
              <w:rPr>
                <w:rFonts w:ascii="Cambria Math" w:hAnsi="Cambria Math"/>
                <w:i/>
              </w:rPr>
            </m:ctrlPr>
          </m:sSubPr>
          <m:e>
            <m:r>
              <w:rPr>
                <w:rFonts w:ascii="Cambria Math" w:hAnsi="Cambria Math"/>
              </w:rPr>
              <m:t>M</m:t>
            </m:r>
          </m:e>
          <m:sub>
            <m:r>
              <w:rPr>
                <w:rFonts w:ascii="Cambria Math" w:hAnsi="Cambria Math"/>
              </w:rPr>
              <m:t>MIN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w:rPr>
                <w:rFonts w:ascii="Cambria Math" w:hAnsi="Cambria Math"/>
              </w:rPr>
              <m:t>STEP</m:t>
            </m:r>
          </m:sub>
        </m:sSub>
        <m:r>
          <w:rPr>
            <w:rFonts w:ascii="Cambria Math" w:hAnsi="Cambria Math"/>
          </w:rPr>
          <m:t>∙(N</m:t>
        </m:r>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-1)=75</m:t>
        </m:r>
      </m:oMath>
      <w:r w:rsidRPr="005D4F76">
        <w:tab/>
        <w:t>(</w:t>
      </w:r>
      <w:r w:rsidR="00101BF1" w:rsidRPr="005D4F76">
        <w:t>6</w:t>
      </w:r>
      <w:r w:rsidRPr="005D4F76">
        <w:t>)</w:t>
      </w:r>
    </w:p>
    <w:p w14:paraId="6BECBDFA" w14:textId="5F221659" w:rsidR="009B709A" w:rsidRPr="005D4F76" w:rsidRDefault="005A6E4F" w:rsidP="00101BF1">
      <w:pPr>
        <w:pStyle w:val="Newparagraph"/>
        <w:ind w:firstLine="0"/>
        <w:rPr>
          <w:rFonts w:eastAsiaTheme="minorEastAsia"/>
          <w:color w:val="auto"/>
        </w:rPr>
      </w:pPr>
      <w:r w:rsidRPr="005D4F76">
        <w:rPr>
          <w:rStyle w:val="Estilo6Char"/>
          <w:color w:val="auto"/>
        </w:rPr>
        <w:t>where</w:t>
      </w:r>
      <w:r w:rsidR="00612C3A" w:rsidRPr="005D4F76">
        <w:rPr>
          <w:rStyle w:val="Estilo6Char"/>
          <w:color w:val="auto"/>
        </w:rPr>
        <w:t xml:space="preserve"> </w:t>
      </w:r>
      <m:oMath>
        <m:r>
          <m:rPr>
            <m:sty m:val="p"/>
          </m:rPr>
          <w:rPr>
            <w:rStyle w:val="Estilo6Char"/>
            <w:rFonts w:ascii="Cambria Math" w:eastAsiaTheme="minorEastAsia" w:hAnsi="Cambria Math"/>
            <w:color w:val="auto"/>
          </w:rPr>
          <m:t>2≤</m:t>
        </m:r>
        <m:sSub>
          <m:sSubPr>
            <m:ctrlPr>
              <w:rPr>
                <w:rStyle w:val="Estilo6Char"/>
                <w:rFonts w:ascii="Cambria Math" w:hAnsi="Cambria Math"/>
                <w:color w:val="auto"/>
              </w:rPr>
            </m:ctrlPr>
          </m:sSubPr>
          <m:e>
            <m:r>
              <m:rPr>
                <m:sty m:val="p"/>
              </m:rPr>
              <w:rPr>
                <w:rStyle w:val="Estilo6Char"/>
                <w:rFonts w:ascii="Cambria Math" w:hAnsi="Cambria Math"/>
                <w:color w:val="auto"/>
              </w:rPr>
              <m:t>M</m:t>
            </m:r>
          </m:e>
          <m:sub>
            <m:r>
              <m:rPr>
                <m:sty m:val="p"/>
              </m:rPr>
              <w:rPr>
                <w:rStyle w:val="Estilo6Char"/>
                <w:rFonts w:ascii="Cambria Math" w:hAnsi="Cambria Math"/>
                <w:color w:val="auto"/>
              </w:rPr>
              <m:t>MIN</m:t>
            </m:r>
          </m:sub>
        </m:sSub>
        <m:r>
          <m:rPr>
            <m:sty m:val="p"/>
          </m:rPr>
          <w:rPr>
            <w:rStyle w:val="Estilo6Char"/>
            <w:rFonts w:ascii="Cambria Math" w:eastAsiaTheme="minorEastAsia" w:hAnsi="Cambria Math"/>
            <w:color w:val="auto"/>
          </w:rPr>
          <m:t>≤75,</m:t>
        </m:r>
      </m:oMath>
      <w:r w:rsidR="00BE67CC" w:rsidRPr="005D4F76">
        <w:rPr>
          <w:rStyle w:val="Estilo6Char"/>
          <w:color w:val="auto"/>
        </w:rPr>
        <w:t xml:space="preserve"> </w:t>
      </w:r>
      <m:oMath>
        <m:r>
          <m:rPr>
            <m:sty m:val="p"/>
          </m:rPr>
          <w:rPr>
            <w:rStyle w:val="Estilo6Char"/>
            <w:rFonts w:ascii="Cambria Math" w:eastAsiaTheme="minorEastAsia" w:hAnsi="Cambria Math"/>
            <w:color w:val="auto"/>
          </w:rPr>
          <m:t>1≤</m:t>
        </m:r>
        <m:sSub>
          <m:sSubPr>
            <m:ctrlPr>
              <w:rPr>
                <w:rStyle w:val="Estilo6Char"/>
                <w:rFonts w:ascii="Cambria Math" w:hAnsi="Cambria Math"/>
                <w:color w:val="auto"/>
              </w:rPr>
            </m:ctrlPr>
          </m:sSubPr>
          <m:e>
            <m:r>
              <m:rPr>
                <m:sty m:val="p"/>
              </m:rPr>
              <w:rPr>
                <w:rStyle w:val="Estilo6Char"/>
                <w:rFonts w:ascii="Cambria Math" w:hAnsi="Cambria Math"/>
                <w:color w:val="auto"/>
              </w:rPr>
              <m:t>M</m:t>
            </m:r>
          </m:e>
          <m:sub>
            <m:r>
              <m:rPr>
                <m:sty m:val="p"/>
              </m:rPr>
              <w:rPr>
                <w:rStyle w:val="Estilo6Char"/>
                <w:rFonts w:ascii="Cambria Math" w:hAnsi="Cambria Math"/>
                <w:color w:val="auto"/>
              </w:rPr>
              <m:t>STEP</m:t>
            </m:r>
          </m:sub>
        </m:sSub>
        <m:r>
          <m:rPr>
            <m:sty m:val="p"/>
          </m:rPr>
          <w:rPr>
            <w:rStyle w:val="Estilo6Char"/>
            <w:rFonts w:ascii="Cambria Math" w:eastAsiaTheme="minorEastAsia" w:hAnsi="Cambria Math"/>
            <w:color w:val="auto"/>
          </w:rPr>
          <m:t>≤73</m:t>
        </m:r>
      </m:oMath>
      <w:r w:rsidR="00CE3DDF" w:rsidRPr="005D4F76">
        <w:rPr>
          <w:rStyle w:val="Estilo6Char"/>
          <w:color w:val="auto"/>
        </w:rPr>
        <w:t xml:space="preserve"> and NT</w:t>
      </w:r>
      <w:r w:rsidR="00CE3DDF" w:rsidRPr="005D4F76">
        <w:rPr>
          <w:rStyle w:val="Estilo6Char"/>
          <w:color w:val="auto"/>
          <w:vertAlign w:val="subscript"/>
        </w:rPr>
        <w:t>MAX</w:t>
      </w:r>
      <w:r w:rsidR="00CE3DDF" w:rsidRPr="005D4F76">
        <w:rPr>
          <w:rStyle w:val="Estilo6Char"/>
          <w:color w:val="auto"/>
        </w:rPr>
        <w:t xml:space="preserve"> can be any integer value between 1 </w:t>
      </w:r>
      <w:r w:rsidR="00A65D3C" w:rsidRPr="005D4F76">
        <w:rPr>
          <w:rStyle w:val="Estilo6Char"/>
          <w:color w:val="auto"/>
        </w:rPr>
        <w:t>and</w:t>
      </w:r>
      <w:r w:rsidR="005267A0" w:rsidRPr="005D4F76">
        <w:rPr>
          <w:rStyle w:val="Estilo6Char"/>
          <w:color w:val="auto"/>
        </w:rPr>
        <w:t xml:space="preserve"> 74</w:t>
      </w:r>
      <w:r w:rsidR="00F77155" w:rsidRPr="005D4F76">
        <w:rPr>
          <w:rStyle w:val="Estilo6Char"/>
          <w:color w:val="auto"/>
        </w:rPr>
        <w:t>.</w:t>
      </w:r>
      <w:r w:rsidR="00F77155" w:rsidRPr="005D4F76">
        <w:rPr>
          <w:color w:val="auto"/>
        </w:rPr>
        <w:t xml:space="preserve"> </w:t>
      </w:r>
      <w:r w:rsidR="00482D2D" w:rsidRPr="005D4F76">
        <w:rPr>
          <w:color w:val="auto"/>
        </w:rPr>
        <w:t xml:space="preserve">As a result, there were 328 different parameter combinations to assess. </w:t>
      </w:r>
      <w:r w:rsidR="00A31896" w:rsidRPr="005D4F76">
        <w:rPr>
          <w:rStyle w:val="Estilo7Char"/>
          <w:color w:val="auto"/>
        </w:rPr>
        <w:t>T</w:t>
      </w:r>
      <w:r w:rsidR="00F77155" w:rsidRPr="005D4F76">
        <w:rPr>
          <w:rFonts w:eastAsiaTheme="minorEastAsia"/>
          <w:color w:val="auto"/>
        </w:rPr>
        <w:t xml:space="preserve">he maximum possible duration of all analysed protocols </w:t>
      </w:r>
      <w:r w:rsidR="000976BF" w:rsidRPr="005D4F76">
        <w:rPr>
          <w:rStyle w:val="Estilo7Char"/>
          <w:rFonts w:eastAsiaTheme="minorEastAsia"/>
          <w:color w:val="auto"/>
        </w:rPr>
        <w:t xml:space="preserve">did not exceed </w:t>
      </w:r>
      <w:r w:rsidR="00F77155" w:rsidRPr="005D4F76">
        <w:rPr>
          <w:rFonts w:eastAsiaTheme="minorEastAsia"/>
          <w:color w:val="auto"/>
        </w:rPr>
        <w:t>2.</w:t>
      </w:r>
      <w:r w:rsidR="005267A0" w:rsidRPr="005D4F76">
        <w:rPr>
          <w:rFonts w:eastAsiaTheme="minorEastAsia"/>
          <w:color w:val="auto"/>
        </w:rPr>
        <w:t xml:space="preserve">13 </w:t>
      </w:r>
      <w:r w:rsidR="00F77155" w:rsidRPr="005D4F76">
        <w:rPr>
          <w:rFonts w:eastAsiaTheme="minorEastAsia"/>
          <w:color w:val="auto"/>
        </w:rPr>
        <w:t>min</w:t>
      </w:r>
      <w:r w:rsidR="00D738C6" w:rsidRPr="005D4F76">
        <w:rPr>
          <w:rFonts w:eastAsiaTheme="minorEastAsia"/>
          <w:color w:val="auto"/>
        </w:rPr>
        <w:t xml:space="preserve"> (the duration of the 75 epochs)</w:t>
      </w:r>
      <w:r w:rsidR="00F77155" w:rsidRPr="005D4F76">
        <w:rPr>
          <w:rFonts w:eastAsiaTheme="minorEastAsia"/>
          <w:color w:val="auto"/>
        </w:rPr>
        <w:t xml:space="preserve">. In addition, </w:t>
      </w:r>
      <w:r w:rsidR="00EE3470" w:rsidRPr="005D4F76">
        <w:rPr>
          <w:rFonts w:eastAsiaTheme="minorEastAsia"/>
          <w:color w:val="auto"/>
        </w:rPr>
        <w:t>the</w:t>
      </w:r>
      <w:r w:rsidR="00F77155" w:rsidRPr="005D4F76">
        <w:rPr>
          <w:rFonts w:eastAsiaTheme="minorEastAsia"/>
          <w:color w:val="auto"/>
        </w:rPr>
        <w:t xml:space="preserve"> MSC </w:t>
      </w:r>
      <w:r w:rsidR="006957EA" w:rsidRPr="005D4F76">
        <w:rPr>
          <w:rStyle w:val="Estilo4Char"/>
          <w:rFonts w:eastAsiaTheme="minorEastAsia"/>
          <w:color w:val="auto"/>
        </w:rPr>
        <w:t>and CSM</w:t>
      </w:r>
      <w:r w:rsidR="006957EA" w:rsidRPr="005D4F76">
        <w:rPr>
          <w:rFonts w:eastAsiaTheme="minorEastAsia"/>
          <w:color w:val="auto"/>
        </w:rPr>
        <w:t xml:space="preserve"> </w:t>
      </w:r>
      <w:r w:rsidR="007D0C3F" w:rsidRPr="005D4F76">
        <w:rPr>
          <w:rFonts w:eastAsiaTheme="minorEastAsia"/>
          <w:color w:val="auto"/>
        </w:rPr>
        <w:t>single-shot</w:t>
      </w:r>
      <w:r w:rsidR="00F77155" w:rsidRPr="005D4F76">
        <w:rPr>
          <w:rFonts w:eastAsiaTheme="minorEastAsia"/>
          <w:color w:val="auto"/>
        </w:rPr>
        <w:t xml:space="preserve"> test </w:t>
      </w:r>
      <w:r w:rsidR="00A65D3C" w:rsidRPr="005D4F76">
        <w:rPr>
          <w:rFonts w:eastAsiaTheme="minorEastAsia"/>
          <w:color w:val="auto"/>
        </w:rPr>
        <w:t xml:space="preserve">(using all </w:t>
      </w:r>
      <w:r w:rsidR="005267A0" w:rsidRPr="005D4F76">
        <w:rPr>
          <w:rFonts w:eastAsiaTheme="minorEastAsia"/>
          <w:color w:val="auto"/>
        </w:rPr>
        <w:t xml:space="preserve">75 </w:t>
      </w:r>
      <w:r w:rsidR="00A65D3C" w:rsidRPr="005D4F76">
        <w:rPr>
          <w:rFonts w:eastAsiaTheme="minorEastAsia"/>
          <w:color w:val="auto"/>
        </w:rPr>
        <w:t xml:space="preserve">epochs at once) </w:t>
      </w:r>
      <w:r w:rsidR="004F4CAB" w:rsidRPr="005D4F76">
        <w:rPr>
          <w:rFonts w:eastAsiaTheme="minorEastAsia"/>
          <w:color w:val="auto"/>
        </w:rPr>
        <w:t xml:space="preserve">were </w:t>
      </w:r>
      <w:r w:rsidR="00F77155" w:rsidRPr="005D4F76">
        <w:rPr>
          <w:rFonts w:eastAsiaTheme="minorEastAsia"/>
          <w:color w:val="auto"/>
        </w:rPr>
        <w:t xml:space="preserve">also evaluated in order to provide </w:t>
      </w:r>
      <w:r w:rsidR="00716F7E" w:rsidRPr="005D4F76">
        <w:rPr>
          <w:rStyle w:val="Estilo7Char"/>
          <w:rFonts w:eastAsiaTheme="minorEastAsia"/>
          <w:color w:val="auto"/>
        </w:rPr>
        <w:t xml:space="preserve">a </w:t>
      </w:r>
      <w:r w:rsidR="00F77155" w:rsidRPr="005D4F76">
        <w:rPr>
          <w:rFonts w:eastAsiaTheme="minorEastAsia"/>
          <w:color w:val="auto"/>
        </w:rPr>
        <w:t>comparison</w:t>
      </w:r>
      <w:r w:rsidR="00CD383E" w:rsidRPr="005D4F76">
        <w:rPr>
          <w:rFonts w:eastAsiaTheme="minorEastAsia"/>
          <w:color w:val="auto"/>
        </w:rPr>
        <w:t xml:space="preserve"> </w:t>
      </w:r>
      <w:r w:rsidR="00D738C6" w:rsidRPr="005D4F76">
        <w:rPr>
          <w:rFonts w:eastAsiaTheme="minorEastAsia"/>
          <w:color w:val="auto"/>
        </w:rPr>
        <w:t xml:space="preserve">with </w:t>
      </w:r>
      <w:r w:rsidR="00CD383E" w:rsidRPr="005D4F76">
        <w:rPr>
          <w:rFonts w:eastAsiaTheme="minorEastAsia"/>
          <w:color w:val="auto"/>
        </w:rPr>
        <w:t>the sequential method</w:t>
      </w:r>
      <w:r w:rsidR="00F77155" w:rsidRPr="005D4F76">
        <w:rPr>
          <w:rFonts w:eastAsiaTheme="minorEastAsia"/>
          <w:color w:val="auto"/>
        </w:rPr>
        <w:t>.</w:t>
      </w:r>
    </w:p>
    <w:p w14:paraId="74411AC6" w14:textId="77777777" w:rsidR="00B36E35" w:rsidRPr="005D4F76" w:rsidRDefault="001F3540" w:rsidP="0076385F">
      <w:pPr>
        <w:pStyle w:val="Estilo7"/>
        <w:rPr>
          <w:rStyle w:val="Estilo3Char"/>
          <w:rFonts w:eastAsiaTheme="minorEastAsia"/>
          <w:color w:val="auto"/>
        </w:rPr>
      </w:pPr>
      <w:r w:rsidRPr="005D4F76">
        <w:rPr>
          <w:rStyle w:val="NewparagraphChar"/>
          <w:rFonts w:eastAsiaTheme="minorEastAsia"/>
          <w:color w:val="auto"/>
        </w:rPr>
        <w:t>The</w:t>
      </w:r>
      <w:r w:rsidRPr="005D4F76">
        <w:rPr>
          <w:rFonts w:eastAsiaTheme="minorEastAsia"/>
          <w:color w:val="auto"/>
        </w:rPr>
        <w:t xml:space="preserve"> </w:t>
      </w:r>
      <w:r w:rsidR="00716F7E" w:rsidRPr="005D4F76">
        <w:rPr>
          <w:rStyle w:val="Estilo6Char"/>
          <w:rFonts w:eastAsiaTheme="minorEastAsia"/>
          <w:color w:val="auto"/>
        </w:rPr>
        <w:t>FP</w:t>
      </w:r>
      <w:r w:rsidR="00716F7E" w:rsidRPr="005D4F76">
        <w:rPr>
          <w:rFonts w:eastAsiaTheme="minorEastAsia"/>
          <w:color w:val="auto"/>
        </w:rPr>
        <w:t xml:space="preserve"> </w:t>
      </w:r>
      <w:r w:rsidR="009069C9" w:rsidRPr="005D4F76">
        <w:rPr>
          <w:rStyle w:val="NewparagraphChar"/>
          <w:rFonts w:eastAsiaTheme="minorEastAsia"/>
          <w:color w:val="auto"/>
        </w:rPr>
        <w:t xml:space="preserve">rate, detection rate </w:t>
      </w:r>
      <w:r w:rsidRPr="005D4F76">
        <w:rPr>
          <w:rStyle w:val="NewparagraphChar"/>
          <w:rFonts w:eastAsiaTheme="minorEastAsia"/>
          <w:color w:val="auto"/>
        </w:rPr>
        <w:t>and the mean exam time</w:t>
      </w:r>
      <w:r w:rsidRPr="005D4F76">
        <w:rPr>
          <w:rFonts w:eastAsiaTheme="minorEastAsia"/>
          <w:color w:val="auto"/>
        </w:rPr>
        <w:t xml:space="preserve"> </w:t>
      </w:r>
      <w:r w:rsidR="000976BF" w:rsidRPr="005D4F76">
        <w:rPr>
          <w:rStyle w:val="NewparagraphChar"/>
          <w:rFonts w:eastAsiaTheme="minorEastAsia"/>
          <w:color w:val="auto"/>
        </w:rPr>
        <w:t>was</w:t>
      </w:r>
      <w:r w:rsidR="0076385F" w:rsidRPr="005D4F76">
        <w:rPr>
          <w:rStyle w:val="NewparagraphChar"/>
          <w:rFonts w:eastAsiaTheme="minorEastAsia"/>
          <w:color w:val="auto"/>
        </w:rPr>
        <w:t xml:space="preserve"> </w:t>
      </w:r>
      <w:r w:rsidRPr="005D4F76">
        <w:rPr>
          <w:rStyle w:val="NewparagraphChar"/>
          <w:rFonts w:eastAsiaTheme="minorEastAsia"/>
          <w:color w:val="auto"/>
        </w:rPr>
        <w:t>estimated for</w:t>
      </w:r>
      <w:r w:rsidRPr="005D4F76">
        <w:rPr>
          <w:rFonts w:eastAsiaTheme="minorEastAsia"/>
          <w:color w:val="auto"/>
        </w:rPr>
        <w:t xml:space="preserve"> </w:t>
      </w:r>
      <w:r w:rsidR="000976BF" w:rsidRPr="005D4F76">
        <w:rPr>
          <w:rStyle w:val="Estilo7Char"/>
          <w:rFonts w:eastAsiaTheme="minorEastAsia"/>
          <w:color w:val="auto"/>
        </w:rPr>
        <w:t xml:space="preserve">all </w:t>
      </w:r>
      <w:r w:rsidR="005267A0" w:rsidRPr="005D4F76">
        <w:rPr>
          <w:rStyle w:val="Estilo7Char"/>
          <w:rFonts w:eastAsiaTheme="minorEastAsia"/>
          <w:color w:val="auto"/>
        </w:rPr>
        <w:t>328</w:t>
      </w:r>
      <w:r w:rsidR="000976BF" w:rsidRPr="005D4F76">
        <w:rPr>
          <w:rStyle w:val="Estilo7Char"/>
          <w:rFonts w:eastAsiaTheme="minorEastAsia"/>
          <w:color w:val="auto"/>
        </w:rPr>
        <w:t xml:space="preserve"> sequential test protocols</w:t>
      </w:r>
      <w:r w:rsidRPr="005D4F76">
        <w:rPr>
          <w:rFonts w:eastAsiaTheme="minorEastAsia"/>
          <w:color w:val="auto"/>
        </w:rPr>
        <w:t xml:space="preserve">. The </w:t>
      </w:r>
      <w:r w:rsidR="00716F7E" w:rsidRPr="005D4F76">
        <w:rPr>
          <w:rStyle w:val="Estilo6Char"/>
          <w:rFonts w:eastAsiaTheme="minorEastAsia"/>
          <w:color w:val="auto"/>
        </w:rPr>
        <w:t>FP</w:t>
      </w:r>
      <w:r w:rsidR="00716F7E" w:rsidRPr="005D4F76">
        <w:rPr>
          <w:rFonts w:eastAsiaTheme="minorEastAsia"/>
          <w:color w:val="auto"/>
        </w:rPr>
        <w:t xml:space="preserve"> </w:t>
      </w:r>
      <w:r w:rsidRPr="005D4F76">
        <w:rPr>
          <w:rStyle w:val="NewparagraphChar"/>
          <w:rFonts w:eastAsiaTheme="minorEastAsia"/>
          <w:color w:val="auto"/>
        </w:rPr>
        <w:t>rate was estimated</w:t>
      </w:r>
      <w:r w:rsidRPr="005D4F76">
        <w:rPr>
          <w:rFonts w:eastAsiaTheme="minorEastAsia"/>
          <w:color w:val="auto"/>
        </w:rPr>
        <w:t xml:space="preserve"> </w:t>
      </w:r>
      <w:r w:rsidR="000976BF" w:rsidRPr="005D4F76">
        <w:rPr>
          <w:rStyle w:val="NewparagraphChar"/>
          <w:rFonts w:eastAsiaTheme="minorEastAsia"/>
          <w:color w:val="auto"/>
        </w:rPr>
        <w:t xml:space="preserve">using the number of detections </w:t>
      </w:r>
      <w:r w:rsidR="00A65D3C" w:rsidRPr="005D4F76">
        <w:rPr>
          <w:rStyle w:val="NewparagraphChar"/>
          <w:rFonts w:eastAsiaTheme="minorEastAsia"/>
          <w:color w:val="auto"/>
        </w:rPr>
        <w:t>at the</w:t>
      </w:r>
      <w:r w:rsidR="00A65D3C" w:rsidRPr="005D4F76">
        <w:rPr>
          <w:rFonts w:eastAsiaTheme="minorEastAsia"/>
          <w:color w:val="auto"/>
        </w:rPr>
        <w:t xml:space="preserve"> </w:t>
      </w:r>
      <w:r w:rsidRPr="005D4F76">
        <w:rPr>
          <w:rStyle w:val="NewparagraphChar"/>
          <w:rFonts w:eastAsiaTheme="minorEastAsia"/>
          <w:color w:val="auto"/>
        </w:rPr>
        <w:t>42 frequencies between 23Hz and 48 Hz</w:t>
      </w:r>
      <w:r w:rsidR="0076385F" w:rsidRPr="005D4F76">
        <w:rPr>
          <w:rFonts w:eastAsiaTheme="minorEastAsia"/>
          <w:color w:val="auto"/>
        </w:rPr>
        <w:t xml:space="preserve"> </w:t>
      </w:r>
      <w:r w:rsidR="000976BF" w:rsidRPr="005D4F76">
        <w:rPr>
          <w:rStyle w:val="Estilo7Char"/>
          <w:rFonts w:eastAsiaTheme="minorEastAsia"/>
          <w:color w:val="auto"/>
        </w:rPr>
        <w:t>where no</w:t>
      </w:r>
      <w:r w:rsidR="000976BF" w:rsidRPr="005D4F76">
        <w:rPr>
          <w:rFonts w:eastAsiaTheme="minorEastAsia"/>
          <w:color w:val="auto"/>
        </w:rPr>
        <w:t xml:space="preserve"> </w:t>
      </w:r>
      <w:r w:rsidRPr="005D4F76">
        <w:rPr>
          <w:rStyle w:val="NewparagraphChar"/>
          <w:rFonts w:eastAsiaTheme="minorEastAsia"/>
          <w:color w:val="auto"/>
        </w:rPr>
        <w:t>response</w:t>
      </w:r>
      <w:r w:rsidR="00A31896" w:rsidRPr="005D4F76">
        <w:rPr>
          <w:rStyle w:val="Estilo4Char"/>
          <w:rFonts w:eastAsiaTheme="minorEastAsia"/>
          <w:color w:val="auto"/>
        </w:rPr>
        <w:t xml:space="preserve"> </w:t>
      </w:r>
      <w:r w:rsidR="000976BF" w:rsidRPr="005D4F76">
        <w:rPr>
          <w:rFonts w:eastAsiaTheme="minorEastAsia"/>
          <w:color w:val="auto"/>
        </w:rPr>
        <w:t>is</w:t>
      </w:r>
      <w:r w:rsidR="00A31896" w:rsidRPr="005D4F76">
        <w:rPr>
          <w:rFonts w:eastAsiaTheme="minorEastAsia"/>
          <w:color w:val="auto"/>
        </w:rPr>
        <w:t xml:space="preserve"> </w:t>
      </w:r>
      <w:r w:rsidRPr="005D4F76">
        <w:rPr>
          <w:rFonts w:eastAsiaTheme="minorEastAsia"/>
          <w:color w:val="auto"/>
        </w:rPr>
        <w:t>expected</w:t>
      </w:r>
      <w:r w:rsidR="00A65D3C" w:rsidRPr="005D4F76">
        <w:rPr>
          <w:rFonts w:eastAsiaTheme="minorEastAsia"/>
          <w:color w:val="auto"/>
        </w:rPr>
        <w:t xml:space="preserve">, i.e. away from the stimulus frequency and its harmonics. </w:t>
      </w:r>
      <w:r w:rsidR="000976BF" w:rsidRPr="005D4F76">
        <w:rPr>
          <w:rFonts w:eastAsiaTheme="minorEastAsia"/>
          <w:color w:val="auto"/>
        </w:rPr>
        <w:t xml:space="preserve">A </w:t>
      </w:r>
      <w:r w:rsidRPr="005D4F76">
        <w:rPr>
          <w:rFonts w:eastAsiaTheme="minorEastAsia"/>
          <w:color w:val="auto"/>
        </w:rPr>
        <w:t xml:space="preserve">total </w:t>
      </w:r>
      <w:r w:rsidR="000976BF" w:rsidRPr="005D4F76">
        <w:rPr>
          <w:rFonts w:eastAsiaTheme="minorEastAsia"/>
          <w:color w:val="auto"/>
        </w:rPr>
        <w:t xml:space="preserve">of 4032 tests were </w:t>
      </w:r>
      <w:r w:rsidR="00482D2D" w:rsidRPr="005D4F76">
        <w:rPr>
          <w:rFonts w:eastAsiaTheme="minorEastAsia"/>
          <w:color w:val="auto"/>
        </w:rPr>
        <w:t xml:space="preserve">thus </w:t>
      </w:r>
      <w:r w:rsidR="000976BF" w:rsidRPr="005D4F76">
        <w:rPr>
          <w:rFonts w:eastAsiaTheme="minorEastAsia"/>
          <w:color w:val="auto"/>
        </w:rPr>
        <w:t xml:space="preserve">performed </w:t>
      </w:r>
      <w:r w:rsidRPr="005D4F76">
        <w:rPr>
          <w:rFonts w:eastAsiaTheme="minorEastAsia"/>
          <w:color w:val="auto"/>
        </w:rPr>
        <w:t xml:space="preserve">(8 volunteers x 42 frequencies x 12 </w:t>
      </w:r>
      <w:r w:rsidR="005273CA" w:rsidRPr="005D4F76">
        <w:rPr>
          <w:color w:val="auto"/>
          <w:lang w:val="en-US"/>
        </w:rPr>
        <w:t>recordings</w:t>
      </w:r>
      <w:r w:rsidRPr="005D4F76">
        <w:rPr>
          <w:rFonts w:eastAsiaTheme="minorEastAsia"/>
          <w:color w:val="auto"/>
        </w:rPr>
        <w:t xml:space="preserve"> = 4032). </w:t>
      </w:r>
      <w:r w:rsidRPr="005D4F76">
        <w:rPr>
          <w:rStyle w:val="NewparagraphChar"/>
          <w:rFonts w:eastAsiaTheme="minorEastAsia"/>
          <w:color w:val="auto"/>
        </w:rPr>
        <w:t>The detection rate</w:t>
      </w:r>
      <w:r w:rsidR="00060D47" w:rsidRPr="005D4F76">
        <w:rPr>
          <w:rStyle w:val="NewparagraphChar"/>
          <w:rFonts w:eastAsiaTheme="minorEastAsia"/>
          <w:color w:val="auto"/>
        </w:rPr>
        <w:t xml:space="preserve"> </w:t>
      </w:r>
      <w:r w:rsidRPr="005D4F76">
        <w:rPr>
          <w:rStyle w:val="NewparagraphChar"/>
          <w:rFonts w:eastAsiaTheme="minorEastAsia"/>
          <w:color w:val="auto"/>
        </w:rPr>
        <w:t xml:space="preserve">is the ratio </w:t>
      </w:r>
      <w:r w:rsidR="00482D2D" w:rsidRPr="005D4F76">
        <w:rPr>
          <w:rStyle w:val="NewparagraphChar"/>
          <w:rFonts w:eastAsiaTheme="minorEastAsia"/>
          <w:color w:val="auto"/>
        </w:rPr>
        <w:t xml:space="preserve">of </w:t>
      </w:r>
      <w:r w:rsidRPr="005D4F76">
        <w:rPr>
          <w:rStyle w:val="NewparagraphChar"/>
          <w:rFonts w:eastAsiaTheme="minorEastAsia"/>
          <w:color w:val="auto"/>
        </w:rPr>
        <w:t>the number of detection</w:t>
      </w:r>
      <w:r w:rsidR="002C6223" w:rsidRPr="005D4F76">
        <w:rPr>
          <w:rStyle w:val="NewparagraphChar"/>
          <w:rFonts w:eastAsiaTheme="minorEastAsia"/>
          <w:color w:val="auto"/>
        </w:rPr>
        <w:t>s</w:t>
      </w:r>
      <w:r w:rsidRPr="005D4F76">
        <w:rPr>
          <w:rStyle w:val="NewparagraphChar"/>
          <w:rFonts w:eastAsiaTheme="minorEastAsia"/>
          <w:color w:val="auto"/>
        </w:rPr>
        <w:t xml:space="preserve"> </w:t>
      </w:r>
      <w:r w:rsidR="00CD383E" w:rsidRPr="005D4F76">
        <w:rPr>
          <w:rStyle w:val="NewparagraphChar"/>
          <w:rFonts w:eastAsiaTheme="minorEastAsia"/>
          <w:color w:val="auto"/>
        </w:rPr>
        <w:t xml:space="preserve">at </w:t>
      </w:r>
      <w:r w:rsidRPr="005D4F76">
        <w:rPr>
          <w:rStyle w:val="NewparagraphChar"/>
          <w:rFonts w:eastAsiaTheme="minorEastAsia"/>
          <w:color w:val="auto"/>
        </w:rPr>
        <w:t>the modulation frequencies</w:t>
      </w:r>
      <w:r w:rsidRPr="005D4F76">
        <w:rPr>
          <w:rStyle w:val="NewparagraphChar"/>
          <w:color w:val="auto"/>
        </w:rPr>
        <w:t xml:space="preserve"> and the </w:t>
      </w:r>
      <w:r w:rsidR="002C6223" w:rsidRPr="005D4F76">
        <w:rPr>
          <w:rStyle w:val="NewparagraphChar"/>
          <w:color w:val="auto"/>
        </w:rPr>
        <w:t xml:space="preserve">total </w:t>
      </w:r>
      <w:r w:rsidR="00E651F5" w:rsidRPr="005D4F76">
        <w:rPr>
          <w:rStyle w:val="NewparagraphChar"/>
          <w:rFonts w:eastAsiaTheme="minorEastAsia"/>
          <w:color w:val="auto"/>
        </w:rPr>
        <w:t xml:space="preserve">number </w:t>
      </w:r>
      <w:r w:rsidR="002C6223" w:rsidRPr="005D4F76">
        <w:rPr>
          <w:rStyle w:val="NewparagraphChar"/>
          <w:rFonts w:eastAsiaTheme="minorEastAsia"/>
          <w:color w:val="auto"/>
        </w:rPr>
        <w:t xml:space="preserve">of possible detections </w:t>
      </w:r>
      <w:r w:rsidRPr="005D4F76">
        <w:rPr>
          <w:rStyle w:val="NewparagraphChar"/>
          <w:color w:val="auto"/>
        </w:rPr>
        <w:t xml:space="preserve">(8 volunteers x 2 </w:t>
      </w:r>
      <w:r w:rsidR="002C6223" w:rsidRPr="005D4F76">
        <w:rPr>
          <w:rStyle w:val="NewparagraphChar"/>
          <w:color w:val="auto"/>
        </w:rPr>
        <w:t xml:space="preserve">modulation frequencies </w:t>
      </w:r>
      <w:r w:rsidRPr="005D4F76">
        <w:rPr>
          <w:rStyle w:val="NewparagraphChar"/>
          <w:color w:val="auto"/>
        </w:rPr>
        <w:t xml:space="preserve">x 12 </w:t>
      </w:r>
      <w:r w:rsidR="005273CA" w:rsidRPr="005D4F76">
        <w:rPr>
          <w:color w:val="auto"/>
          <w:lang w:val="en-US"/>
        </w:rPr>
        <w:t>recordings</w:t>
      </w:r>
      <w:r w:rsidR="005273CA" w:rsidRPr="005D4F76">
        <w:rPr>
          <w:rStyle w:val="NewparagraphChar"/>
          <w:color w:val="auto"/>
        </w:rPr>
        <w:t xml:space="preserve"> </w:t>
      </w:r>
      <w:r w:rsidRPr="005D4F76">
        <w:rPr>
          <w:rStyle w:val="NewparagraphChar"/>
          <w:color w:val="auto"/>
        </w:rPr>
        <w:t xml:space="preserve">= 192). </w:t>
      </w:r>
      <w:r w:rsidR="00473A8E" w:rsidRPr="005D4F76">
        <w:rPr>
          <w:rFonts w:eastAsiaTheme="minorHAnsi"/>
          <w:color w:val="auto"/>
          <w:lang w:eastAsia="en-US"/>
        </w:rPr>
        <w:t xml:space="preserve">The mean exam time is the average time, taken </w:t>
      </w:r>
      <w:r w:rsidR="00504A56" w:rsidRPr="005D4F76">
        <w:rPr>
          <w:rFonts w:eastAsiaTheme="minorHAnsi"/>
          <w:color w:val="auto"/>
          <w:lang w:eastAsia="en-US"/>
        </w:rPr>
        <w:t xml:space="preserve">all </w:t>
      </w:r>
      <w:r w:rsidR="00473A8E" w:rsidRPr="005D4F76">
        <w:rPr>
          <w:rFonts w:eastAsiaTheme="minorHAnsi"/>
          <w:color w:val="auto"/>
          <w:lang w:eastAsia="en-US"/>
        </w:rPr>
        <w:t xml:space="preserve">across recordings, </w:t>
      </w:r>
      <w:r w:rsidR="00CD53F5" w:rsidRPr="005D4F76">
        <w:rPr>
          <w:rFonts w:eastAsiaTheme="minorHAnsi"/>
          <w:color w:val="auto"/>
          <w:lang w:eastAsia="en-US"/>
        </w:rPr>
        <w:t xml:space="preserve">until </w:t>
      </w:r>
      <w:r w:rsidR="00473A8E" w:rsidRPr="005D4F76">
        <w:rPr>
          <w:rFonts w:eastAsiaTheme="minorHAnsi"/>
          <w:color w:val="auto"/>
          <w:lang w:eastAsia="en-US"/>
        </w:rPr>
        <w:t xml:space="preserve">a stopping </w:t>
      </w:r>
      <w:r w:rsidR="00473A8E" w:rsidRPr="005D4F76">
        <w:rPr>
          <w:rFonts w:eastAsiaTheme="minorHAnsi"/>
          <w:color w:val="auto"/>
          <w:lang w:eastAsia="en-US"/>
        </w:rPr>
        <w:lastRenderedPageBreak/>
        <w:t xml:space="preserve">criterion </w:t>
      </w:r>
      <w:r w:rsidR="00504A56" w:rsidRPr="005D4F76">
        <w:rPr>
          <w:rFonts w:eastAsiaTheme="minorHAnsi"/>
          <w:color w:val="auto"/>
          <w:lang w:eastAsia="en-US"/>
        </w:rPr>
        <w:t xml:space="preserve">(detection </w:t>
      </w:r>
      <w:r w:rsidR="00CD53F5" w:rsidRPr="005D4F76">
        <w:rPr>
          <w:rFonts w:eastAsiaTheme="minorHAnsi"/>
          <w:color w:val="auto"/>
          <w:lang w:eastAsia="en-US"/>
        </w:rPr>
        <w:t xml:space="preserve">of a response, </w:t>
      </w:r>
      <w:r w:rsidR="00504A56" w:rsidRPr="005D4F76">
        <w:rPr>
          <w:rFonts w:eastAsiaTheme="minorHAnsi"/>
          <w:color w:val="auto"/>
          <w:lang w:eastAsia="en-US"/>
        </w:rPr>
        <w:t xml:space="preserve">or </w:t>
      </w:r>
      <w:r w:rsidR="00CD53F5" w:rsidRPr="005D4F76">
        <w:rPr>
          <w:rFonts w:eastAsiaTheme="minorHAnsi"/>
          <w:color w:val="auto"/>
          <w:lang w:eastAsia="en-US"/>
        </w:rPr>
        <w:t xml:space="preserve">the </w:t>
      </w:r>
      <w:r w:rsidR="00504A56" w:rsidRPr="005D4F76">
        <w:rPr>
          <w:rFonts w:eastAsiaTheme="minorHAnsi"/>
          <w:color w:val="auto"/>
          <w:lang w:eastAsia="en-US"/>
        </w:rPr>
        <w:t>maximum number of epochs, M</w:t>
      </w:r>
      <w:r w:rsidR="00504A56" w:rsidRPr="005D4F76">
        <w:rPr>
          <w:rFonts w:eastAsiaTheme="minorHAnsi"/>
          <w:color w:val="auto"/>
          <w:vertAlign w:val="subscript"/>
          <w:lang w:eastAsia="en-US"/>
        </w:rPr>
        <w:t>MAX</w:t>
      </w:r>
      <w:r w:rsidR="00504A56" w:rsidRPr="005D4F76">
        <w:rPr>
          <w:rFonts w:eastAsiaTheme="minorHAnsi"/>
          <w:color w:val="auto"/>
          <w:lang w:eastAsia="en-US"/>
        </w:rPr>
        <w:t>, without detection)</w:t>
      </w:r>
      <w:r w:rsidR="00473A8E" w:rsidRPr="005D4F76">
        <w:rPr>
          <w:rFonts w:eastAsiaTheme="minorHAnsi"/>
          <w:color w:val="auto"/>
          <w:lang w:eastAsia="en-US"/>
        </w:rPr>
        <w:t xml:space="preserve"> was reached</w:t>
      </w:r>
      <w:r w:rsidR="00852EBB" w:rsidRPr="005D4F76">
        <w:rPr>
          <w:rFonts w:eastAsiaTheme="minorEastAsia"/>
          <w:color w:val="auto"/>
        </w:rPr>
        <w:t>.</w:t>
      </w:r>
      <w:r w:rsidR="00773072" w:rsidRPr="005D4F76">
        <w:rPr>
          <w:rFonts w:eastAsiaTheme="minorEastAsia"/>
          <w:color w:val="auto"/>
        </w:rPr>
        <w:t xml:space="preserve"> </w:t>
      </w:r>
    </w:p>
    <w:p w14:paraId="00AD20FC" w14:textId="77777777" w:rsidR="00761B28" w:rsidRPr="005D4F76" w:rsidRDefault="00BA4D29" w:rsidP="00817973">
      <w:pPr>
        <w:pStyle w:val="Newparagraph"/>
        <w:ind w:firstLine="0"/>
        <w:rPr>
          <w:color w:val="auto"/>
        </w:rPr>
      </w:pPr>
      <w:r w:rsidRPr="005D4F76">
        <w:rPr>
          <w:color w:val="auto"/>
        </w:rPr>
        <w:t>McNemar´s test</w:t>
      </w:r>
      <w:r w:rsidR="001F3540" w:rsidRPr="005D4F76">
        <w:rPr>
          <w:color w:val="auto"/>
        </w:rPr>
        <w:t xml:space="preserve"> </w:t>
      </w:r>
      <w:r w:rsidR="001F3540" w:rsidRPr="005D4F76">
        <w:rPr>
          <w:color w:val="auto"/>
        </w:rPr>
        <w:fldChar w:fldCharType="begin" w:fldLock="1"/>
      </w:r>
      <w:r w:rsidR="001F3540" w:rsidRPr="005D4F76">
        <w:rPr>
          <w:color w:val="auto"/>
        </w:rPr>
        <w:instrText>ADDIN CSL_CITATION {"citationItems":[{"id":"ITEM-1","itemData":{"DOI":"ISBN-10: 0070573573, ISBN-13: 978-0070573574","ISBN":"9780070573574","PMID":"367","abstract":"Moreover, we have tried to make the book intelligible to the reader whose mathematical training is limited to elementary algebra. (PsycINFO Database Record (c) 2010 APA, all rights reserved) (introduction)","author":[{"dropping-particle":"","family":"Siegel","given":"Sidney","non-dropping-particle":"","parse-names":false,"suffix":""},{"dropping-particle":"","family":"Castellan","given":"N J","non-dropping-particle":"","parse-names":false,"suffix":""}],"container-title":"Nonparametric statistics for the behavioral sciences (2nd ed.).","id":"ITEM-1","issued":{"date-parts":[["1988"]]},"number-of-pages":"330 pp","title":"Nonparametric statistics for the behavioral sciences","type":"book"},"uris":["http://www.mendeley.com/documents/?uuid=35db9697-96e0-41b6-b356-1fffba701e2f"]}],"mendeley":{"formattedCitation":"(Siegel &amp; Castellan, 1988)","plainTextFormattedCitation":"(Siegel &amp; Castellan, 1988)","previouslyFormattedCitation":"(Siegel &amp; Castellan, 1988)"},"properties":{"noteIndex":0},"schema":"https://github.com/citation-style-language/schema/raw/master/csl-citation.json"}</w:instrText>
      </w:r>
      <w:r w:rsidR="001F3540" w:rsidRPr="005D4F76">
        <w:rPr>
          <w:color w:val="auto"/>
        </w:rPr>
        <w:fldChar w:fldCharType="separate"/>
      </w:r>
      <w:r w:rsidR="001F3540" w:rsidRPr="005D4F76">
        <w:rPr>
          <w:noProof/>
          <w:color w:val="auto"/>
        </w:rPr>
        <w:t>(Siegel &amp; Castellan, 1988)</w:t>
      </w:r>
      <w:r w:rsidR="001F3540" w:rsidRPr="005D4F76">
        <w:rPr>
          <w:color w:val="auto"/>
        </w:rPr>
        <w:fldChar w:fldCharType="end"/>
      </w:r>
      <w:r w:rsidR="001F3540" w:rsidRPr="005D4F76">
        <w:rPr>
          <w:color w:val="auto"/>
        </w:rPr>
        <w:t xml:space="preserve"> and Wilcoxon signed-rank test were</w:t>
      </w:r>
      <w:r w:rsidR="000419D6" w:rsidRPr="005D4F76">
        <w:rPr>
          <w:color w:val="auto"/>
        </w:rPr>
        <w:t xml:space="preserve"> </w:t>
      </w:r>
      <w:r w:rsidR="001F3540" w:rsidRPr="005D4F76">
        <w:rPr>
          <w:color w:val="auto"/>
        </w:rPr>
        <w:t>used to compare</w:t>
      </w:r>
      <w:r w:rsidR="0055309A" w:rsidRPr="005D4F76">
        <w:rPr>
          <w:color w:val="auto"/>
        </w:rPr>
        <w:t xml:space="preserve"> – with </w:t>
      </w:r>
      <w:r w:rsidR="00A65D3C" w:rsidRPr="005D4F76">
        <w:rPr>
          <w:color w:val="auto"/>
        </w:rPr>
        <w:t xml:space="preserve">a </w:t>
      </w:r>
      <w:r w:rsidR="0055309A" w:rsidRPr="005D4F76">
        <w:rPr>
          <w:color w:val="auto"/>
        </w:rPr>
        <w:t>confidence lev</w:t>
      </w:r>
      <w:r w:rsidR="00150028" w:rsidRPr="005D4F76">
        <w:rPr>
          <w:color w:val="auto"/>
        </w:rPr>
        <w:t>el of 95% -</w:t>
      </w:r>
      <w:r w:rsidR="001F3540" w:rsidRPr="005D4F76">
        <w:rPr>
          <w:color w:val="auto"/>
        </w:rPr>
        <w:t xml:space="preserve"> the detection rate and exam time, respectively</w:t>
      </w:r>
      <w:r w:rsidR="00840A97" w:rsidRPr="005D4F76">
        <w:rPr>
          <w:color w:val="auto"/>
        </w:rPr>
        <w:t xml:space="preserve"> among different options for sequential </w:t>
      </w:r>
      <w:r w:rsidR="00EE3470" w:rsidRPr="005D4F76">
        <w:rPr>
          <w:color w:val="auto"/>
        </w:rPr>
        <w:t xml:space="preserve">tests </w:t>
      </w:r>
      <w:r w:rsidR="00A710EE" w:rsidRPr="005D4F76">
        <w:rPr>
          <w:color w:val="auto"/>
        </w:rPr>
        <w:t>and</w:t>
      </w:r>
      <w:r w:rsidR="00840A97" w:rsidRPr="005D4F76">
        <w:rPr>
          <w:color w:val="auto"/>
        </w:rPr>
        <w:t xml:space="preserve"> also</w:t>
      </w:r>
      <w:r w:rsidR="00A65D3C" w:rsidRPr="005D4F76">
        <w:rPr>
          <w:color w:val="auto"/>
        </w:rPr>
        <w:t xml:space="preserve"> with results from the single-shot test</w:t>
      </w:r>
      <w:r w:rsidR="00C44E3F" w:rsidRPr="005D4F76">
        <w:rPr>
          <w:color w:val="auto"/>
        </w:rPr>
        <w:t>s</w:t>
      </w:r>
      <w:r w:rsidR="00672A4D" w:rsidRPr="005D4F76">
        <w:rPr>
          <w:color w:val="auto"/>
        </w:rPr>
        <w:t>.</w:t>
      </w:r>
      <w:r w:rsidRPr="005D4F76">
        <w:rPr>
          <w:color w:val="auto"/>
        </w:rPr>
        <w:t xml:space="preserve"> </w:t>
      </w:r>
    </w:p>
    <w:p w14:paraId="0CD70B30" w14:textId="77777777" w:rsidR="00E80972" w:rsidRPr="005D4F76" w:rsidRDefault="000D412D" w:rsidP="00D94D28">
      <w:pPr>
        <w:pStyle w:val="Ttulo1"/>
      </w:pPr>
      <w:r w:rsidRPr="005D4F76">
        <w:t>Results</w:t>
      </w:r>
      <w:r w:rsidR="002266AC" w:rsidRPr="005D4F76">
        <w:t xml:space="preserve"> and Discussion </w:t>
      </w:r>
    </w:p>
    <w:p w14:paraId="30D4E74A" w14:textId="77777777" w:rsidR="009F12DB" w:rsidRPr="005D4F76" w:rsidRDefault="000D412D" w:rsidP="000F15E2">
      <w:pPr>
        <w:pStyle w:val="Newparagraph"/>
        <w:rPr>
          <w:color w:val="auto"/>
        </w:rPr>
      </w:pPr>
      <w:r w:rsidRPr="005D4F76">
        <w:rPr>
          <w:rFonts w:cstheme="minorHAnsi"/>
          <w:color w:val="auto"/>
        </w:rPr>
        <w:t xml:space="preserve">Figure </w:t>
      </w:r>
      <w:r w:rsidR="00645123" w:rsidRPr="005D4F76">
        <w:rPr>
          <w:rFonts w:cstheme="minorHAnsi"/>
          <w:color w:val="auto"/>
        </w:rPr>
        <w:t>2</w:t>
      </w:r>
      <w:r w:rsidRPr="005D4F76">
        <w:rPr>
          <w:rFonts w:cstheme="minorHAnsi"/>
          <w:color w:val="auto"/>
        </w:rPr>
        <w:t xml:space="preserve"> shows some </w:t>
      </w:r>
      <w:r w:rsidR="00A41789" w:rsidRPr="005D4F76">
        <w:rPr>
          <w:rStyle w:val="Estilo7Char"/>
          <w:color w:val="auto"/>
        </w:rPr>
        <w:t>“</w:t>
      </w:r>
      <w:r w:rsidR="00A41789" w:rsidRPr="005D4F76">
        <w:rPr>
          <w:rFonts w:cstheme="minorHAnsi"/>
          <w:color w:val="auto"/>
        </w:rPr>
        <w:t>optimal</w:t>
      </w:r>
      <w:r w:rsidR="00A41789" w:rsidRPr="005D4F76">
        <w:rPr>
          <w:rStyle w:val="Estilo7Char"/>
          <w:color w:val="auto"/>
        </w:rPr>
        <w:t>”</w:t>
      </w:r>
      <w:r w:rsidR="00A41789" w:rsidRPr="005D4F76">
        <w:rPr>
          <w:rFonts w:cstheme="minorHAnsi"/>
          <w:color w:val="auto"/>
        </w:rPr>
        <w:t xml:space="preserve"> NCD values </w:t>
      </w:r>
      <w:r w:rsidR="00A41789" w:rsidRPr="005D4F76">
        <w:rPr>
          <w:rStyle w:val="Estilo8Char"/>
          <w:color w:val="auto"/>
          <w:lang w:val="en-US"/>
        </w:rPr>
        <w:t xml:space="preserve">estimated </w:t>
      </w:r>
      <w:r w:rsidR="008329B9" w:rsidRPr="005D4F76">
        <w:rPr>
          <w:rStyle w:val="Estilo8Char"/>
          <w:color w:val="auto"/>
          <w:lang w:val="en-US"/>
        </w:rPr>
        <w:t>by Monte Carlo simulation</w:t>
      </w:r>
      <w:r w:rsidR="008329B9" w:rsidRPr="005D4F76">
        <w:rPr>
          <w:rFonts w:cstheme="minorHAnsi"/>
          <w:color w:val="auto"/>
        </w:rPr>
        <w:t xml:space="preserve"> </w:t>
      </w:r>
      <w:r w:rsidRPr="005D4F76">
        <w:rPr>
          <w:rFonts w:cstheme="minorHAnsi"/>
          <w:color w:val="auto"/>
        </w:rPr>
        <w:t xml:space="preserve">as </w:t>
      </w:r>
      <w:r w:rsidR="000419D6" w:rsidRPr="005D4F76">
        <w:rPr>
          <w:rStyle w:val="Estilo7Char"/>
          <w:color w:val="auto"/>
        </w:rPr>
        <w:t>a</w:t>
      </w:r>
      <w:r w:rsidR="000419D6" w:rsidRPr="005D4F76">
        <w:rPr>
          <w:rFonts w:cstheme="minorHAnsi"/>
          <w:color w:val="auto"/>
        </w:rPr>
        <w:t xml:space="preserve"> </w:t>
      </w:r>
      <w:r w:rsidRPr="005D4F76">
        <w:rPr>
          <w:rFonts w:cstheme="minorHAnsi"/>
          <w:color w:val="auto"/>
        </w:rPr>
        <w:t xml:space="preserve">function of </w:t>
      </w:r>
      <w:r w:rsidRPr="005D4F76">
        <w:rPr>
          <w:rFonts w:eastAsiaTheme="minorEastAsia" w:cstheme="minorHAnsi"/>
          <w:color w:val="auto"/>
        </w:rPr>
        <w:t>M</w:t>
      </w:r>
      <w:r w:rsidRPr="005D4F76">
        <w:rPr>
          <w:rFonts w:eastAsiaTheme="minorEastAsia" w:cstheme="minorHAnsi"/>
          <w:color w:val="auto"/>
          <w:vertAlign w:val="subscript"/>
        </w:rPr>
        <w:t>MIN</w:t>
      </w:r>
      <w:r w:rsidR="003E09E0" w:rsidRPr="005D4F76">
        <w:rPr>
          <w:rStyle w:val="Estilo7Char"/>
          <w:rFonts w:eastAsiaTheme="minorEastAsia"/>
          <w:color w:val="auto"/>
        </w:rPr>
        <w:t>,</w:t>
      </w:r>
      <w:r w:rsidR="003E09E0" w:rsidRPr="005D4F76">
        <w:rPr>
          <w:rStyle w:val="Estilo6Char"/>
          <w:rFonts w:eastAsiaTheme="minorEastAsia"/>
          <w:color w:val="auto"/>
        </w:rPr>
        <w:t xml:space="preserve"> </w:t>
      </w:r>
      <w:r w:rsidRPr="005D4F76">
        <w:rPr>
          <w:rFonts w:cstheme="minorHAnsi"/>
          <w:color w:val="auto"/>
        </w:rPr>
        <w:t>M</w:t>
      </w:r>
      <w:r w:rsidRPr="005D4F76">
        <w:rPr>
          <w:rFonts w:cstheme="minorHAnsi"/>
          <w:color w:val="auto"/>
          <w:vertAlign w:val="subscript"/>
        </w:rPr>
        <w:t>STEP</w:t>
      </w:r>
      <w:r w:rsidR="000419D6" w:rsidRPr="005D4F76">
        <w:rPr>
          <w:rFonts w:cstheme="minorHAnsi"/>
          <w:color w:val="auto"/>
          <w:vertAlign w:val="subscript"/>
        </w:rPr>
        <w:t>,</w:t>
      </w:r>
      <w:r w:rsidRPr="005D4F76">
        <w:rPr>
          <w:rFonts w:cstheme="minorHAnsi"/>
          <w:color w:val="auto"/>
        </w:rPr>
        <w:t xml:space="preserve"> </w:t>
      </w:r>
      <w:r w:rsidR="003E09E0" w:rsidRPr="005D4F76">
        <w:rPr>
          <w:rFonts w:cstheme="minorHAnsi"/>
          <w:color w:val="auto"/>
        </w:rPr>
        <w:t xml:space="preserve">and </w:t>
      </w:r>
      <w:r w:rsidR="000419D6" w:rsidRPr="005D4F76">
        <w:rPr>
          <w:rStyle w:val="Estilo7Char"/>
          <w:color w:val="auto"/>
        </w:rPr>
        <w:t>the choice for</w:t>
      </w:r>
      <w:r w:rsidR="000419D6" w:rsidRPr="005D4F76">
        <w:rPr>
          <w:rFonts w:cstheme="minorHAnsi"/>
          <w:color w:val="auto"/>
        </w:rPr>
        <w:t xml:space="preserve"> </w:t>
      </w:r>
      <w:r w:rsidR="003E09E0" w:rsidRPr="005D4F76">
        <w:rPr>
          <w:rStyle w:val="Estilo6Char"/>
          <w:color w:val="auto"/>
        </w:rPr>
        <w:t>ORD technique</w:t>
      </w:r>
      <w:r w:rsidR="000419D6" w:rsidRPr="005D4F76">
        <w:rPr>
          <w:rStyle w:val="Estilo6Char"/>
          <w:color w:val="auto"/>
        </w:rPr>
        <w:t xml:space="preserve"> </w:t>
      </w:r>
      <w:r w:rsidR="000419D6" w:rsidRPr="005D4F76">
        <w:rPr>
          <w:rStyle w:val="Estilo7Char"/>
          <w:color w:val="auto"/>
        </w:rPr>
        <w:t>(MSC is shown in plot a</w:t>
      </w:r>
      <w:r w:rsidR="00051D89" w:rsidRPr="005D4F76">
        <w:rPr>
          <w:rStyle w:val="Estilo7Char"/>
          <w:color w:val="auto"/>
        </w:rPr>
        <w:t>)</w:t>
      </w:r>
      <w:r w:rsidR="000419D6" w:rsidRPr="005D4F76">
        <w:rPr>
          <w:rStyle w:val="Estilo7Char"/>
          <w:color w:val="auto"/>
        </w:rPr>
        <w:t xml:space="preserve"> and CSM is shown in plot b),</w:t>
      </w:r>
      <w:r w:rsidR="000419D6" w:rsidRPr="005D4F76">
        <w:rPr>
          <w:rStyle w:val="Estilo6Char"/>
          <w:color w:val="auto"/>
        </w:rPr>
        <w:t xml:space="preserve"> </w:t>
      </w:r>
      <w:r w:rsidRPr="005D4F76">
        <w:rPr>
          <w:rFonts w:cstheme="minorHAnsi"/>
          <w:color w:val="auto"/>
        </w:rPr>
        <w:t xml:space="preserve">for α=0.01 and </w:t>
      </w:r>
      <w:r w:rsidRPr="005D4F76">
        <w:rPr>
          <w:rFonts w:eastAsiaTheme="minorEastAsia"/>
          <w:color w:val="auto"/>
        </w:rPr>
        <w:t>M</w:t>
      </w:r>
      <w:r w:rsidRPr="005D4F76">
        <w:rPr>
          <w:rFonts w:eastAsiaTheme="minorEastAsia"/>
          <w:color w:val="auto"/>
          <w:vertAlign w:val="subscript"/>
        </w:rPr>
        <w:t>MAX</w:t>
      </w:r>
      <w:r w:rsidRPr="005D4F76">
        <w:rPr>
          <w:rFonts w:eastAsiaTheme="minorEastAsia"/>
          <w:color w:val="auto"/>
        </w:rPr>
        <w:t xml:space="preserve"> = </w:t>
      </w:r>
      <w:r w:rsidR="005267A0" w:rsidRPr="005D4F76">
        <w:rPr>
          <w:rFonts w:eastAsiaTheme="minorEastAsia"/>
          <w:color w:val="auto"/>
        </w:rPr>
        <w:t>75</w:t>
      </w:r>
      <w:r w:rsidRPr="005D4F76">
        <w:rPr>
          <w:rFonts w:eastAsiaTheme="minorEastAsia"/>
          <w:color w:val="auto"/>
        </w:rPr>
        <w:t xml:space="preserve"> epochs</w:t>
      </w:r>
      <w:r w:rsidR="00C44E3F" w:rsidRPr="005D4F76">
        <w:rPr>
          <w:rFonts w:eastAsiaTheme="minorEastAsia"/>
          <w:color w:val="auto"/>
        </w:rPr>
        <w:t>.</w:t>
      </w:r>
      <w:r w:rsidRPr="005D4F76">
        <w:rPr>
          <w:rFonts w:eastAsiaTheme="minorEastAsia"/>
          <w:color w:val="auto"/>
        </w:rPr>
        <w:t xml:space="preserve"> </w:t>
      </w:r>
      <w:r w:rsidR="00496C2B" w:rsidRPr="005D4F76">
        <w:rPr>
          <w:rStyle w:val="NewparagraphChar"/>
          <w:rFonts w:eastAsiaTheme="minorHAnsi"/>
          <w:color w:val="auto"/>
        </w:rPr>
        <w:t>T</w:t>
      </w:r>
      <w:r w:rsidR="000F15E2" w:rsidRPr="005D4F76">
        <w:rPr>
          <w:rStyle w:val="NewparagraphChar"/>
          <w:rFonts w:eastAsiaTheme="minorHAnsi"/>
          <w:color w:val="auto"/>
        </w:rPr>
        <w:t xml:space="preserve">he NCD for MSC and CSM are </w:t>
      </w:r>
      <w:r w:rsidR="00CD53F5" w:rsidRPr="005D4F76">
        <w:rPr>
          <w:rStyle w:val="NewparagraphChar"/>
          <w:rFonts w:eastAsiaTheme="minorHAnsi"/>
          <w:color w:val="auto"/>
        </w:rPr>
        <w:t xml:space="preserve">similar but </w:t>
      </w:r>
      <w:r w:rsidR="000F15E2" w:rsidRPr="005D4F76">
        <w:rPr>
          <w:rStyle w:val="NewparagraphChar"/>
          <w:rFonts w:eastAsiaTheme="minorHAnsi"/>
          <w:color w:val="auto"/>
        </w:rPr>
        <w:t>not identical</w:t>
      </w:r>
      <w:r w:rsidR="00EF1F75" w:rsidRPr="005D4F76">
        <w:rPr>
          <w:rStyle w:val="NewparagraphChar"/>
          <w:rFonts w:eastAsiaTheme="minorEastAsia"/>
          <w:color w:val="auto"/>
        </w:rPr>
        <w:t xml:space="preserve">. </w:t>
      </w:r>
      <w:r w:rsidR="00EF1F75" w:rsidRPr="005D4F76">
        <w:rPr>
          <w:rFonts w:eastAsiaTheme="minorEastAsia"/>
          <w:color w:val="auto"/>
        </w:rPr>
        <w:t xml:space="preserve">This suggests that for other ORD methods the NCD </w:t>
      </w:r>
      <w:r w:rsidR="00A710EE" w:rsidRPr="005D4F76">
        <w:rPr>
          <w:rFonts w:eastAsiaTheme="minorEastAsia"/>
          <w:color w:val="auto"/>
        </w:rPr>
        <w:t xml:space="preserve">would </w:t>
      </w:r>
      <w:r w:rsidR="00EC12CC" w:rsidRPr="005D4F76">
        <w:rPr>
          <w:rFonts w:eastAsiaTheme="minorEastAsia"/>
          <w:color w:val="auto"/>
        </w:rPr>
        <w:t xml:space="preserve">also </w:t>
      </w:r>
      <w:r w:rsidR="00EF1F75" w:rsidRPr="005D4F76">
        <w:rPr>
          <w:rFonts w:eastAsiaTheme="minorEastAsia"/>
          <w:color w:val="auto"/>
        </w:rPr>
        <w:t>need to be recalculated</w:t>
      </w:r>
      <w:r w:rsidR="006607E1" w:rsidRPr="005D4F76">
        <w:rPr>
          <w:rFonts w:eastAsiaTheme="minorEastAsia"/>
          <w:color w:val="auto"/>
        </w:rPr>
        <w:t xml:space="preserve">. </w:t>
      </w:r>
      <w:r w:rsidR="00A62E2C" w:rsidRPr="005D4F76">
        <w:rPr>
          <w:color w:val="auto"/>
        </w:rPr>
        <w:t>Note that the NCD value increases as M</w:t>
      </w:r>
      <w:r w:rsidR="00A62E2C" w:rsidRPr="005D4F76">
        <w:rPr>
          <w:color w:val="auto"/>
          <w:vertAlign w:val="subscript"/>
        </w:rPr>
        <w:t xml:space="preserve">MIN </w:t>
      </w:r>
      <w:r w:rsidR="00A62E2C" w:rsidRPr="005D4F76">
        <w:rPr>
          <w:color w:val="auto"/>
        </w:rPr>
        <w:t>or M</w:t>
      </w:r>
      <w:r w:rsidR="00A62E2C" w:rsidRPr="005D4F76">
        <w:rPr>
          <w:color w:val="auto"/>
          <w:vertAlign w:val="subscript"/>
        </w:rPr>
        <w:t>STEP</w:t>
      </w:r>
      <w:r w:rsidR="00A62E2C" w:rsidRPr="005D4F76">
        <w:rPr>
          <w:color w:val="auto"/>
        </w:rPr>
        <w:t xml:space="preserve"> decreases, i.e. </w:t>
      </w:r>
      <w:r w:rsidR="00B33386" w:rsidRPr="005D4F76">
        <w:rPr>
          <w:color w:val="auto"/>
        </w:rPr>
        <w:t xml:space="preserve">as the </w:t>
      </w:r>
      <w:r w:rsidR="00A710EE" w:rsidRPr="005D4F76">
        <w:rPr>
          <w:color w:val="auto"/>
        </w:rPr>
        <w:t xml:space="preserve">maximum </w:t>
      </w:r>
      <w:r w:rsidR="00B33386" w:rsidRPr="005D4F76">
        <w:rPr>
          <w:color w:val="auto"/>
        </w:rPr>
        <w:t xml:space="preserve">number of sequentially applied statistical tests increases, the NCD </w:t>
      </w:r>
      <w:r w:rsidR="00A710EE" w:rsidRPr="005D4F76">
        <w:rPr>
          <w:color w:val="auto"/>
        </w:rPr>
        <w:t xml:space="preserve">also </w:t>
      </w:r>
      <w:r w:rsidR="00B33386" w:rsidRPr="005D4F76">
        <w:rPr>
          <w:color w:val="auto"/>
        </w:rPr>
        <w:t>increases.</w:t>
      </w:r>
    </w:p>
    <w:p w14:paraId="72B9BF5C" w14:textId="77777777" w:rsidR="00645123" w:rsidRPr="005D4F76" w:rsidRDefault="00645123" w:rsidP="000F15E2">
      <w:pPr>
        <w:pStyle w:val="Newparagraph"/>
        <w:rPr>
          <w:color w:val="auto"/>
          <w:lang w:val="en-US"/>
        </w:rPr>
      </w:pPr>
    </w:p>
    <w:p w14:paraId="5AEF1AD4" w14:textId="77777777" w:rsidR="00A62E2C" w:rsidRPr="005D4F76" w:rsidRDefault="009D6ADC" w:rsidP="00DB1E4D">
      <w:pPr>
        <w:pStyle w:val="Newparagraph"/>
        <w:jc w:val="center"/>
        <w:rPr>
          <w:color w:val="auto"/>
        </w:rPr>
      </w:pPr>
      <w:r w:rsidRPr="005D4F76">
        <w:rPr>
          <w:noProof/>
          <w:color w:val="auto"/>
          <w:lang w:val="pt-BR" w:eastAsia="pt-BR"/>
        </w:rPr>
        <w:lastRenderedPageBreak/>
        <w:drawing>
          <wp:inline distT="0" distB="0" distL="0" distR="0" wp14:anchorId="0C49A91A" wp14:editId="00E9148E">
            <wp:extent cx="3432850" cy="5797703"/>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e2.jpg"/>
                    <pic:cNvPicPr/>
                  </pic:nvPicPr>
                  <pic:blipFill>
                    <a:blip r:embed="rId12">
                      <a:extLst>
                        <a:ext uri="{28A0092B-C50C-407E-A947-70E740481C1C}">
                          <a14:useLocalDpi xmlns:a14="http://schemas.microsoft.com/office/drawing/2010/main" val="0"/>
                        </a:ext>
                      </a:extLst>
                    </a:blip>
                    <a:stretch>
                      <a:fillRect/>
                    </a:stretch>
                  </pic:blipFill>
                  <pic:spPr>
                    <a:xfrm>
                      <a:off x="0" y="0"/>
                      <a:ext cx="3448188" cy="5823607"/>
                    </a:xfrm>
                    <a:prstGeom prst="rect">
                      <a:avLst/>
                    </a:prstGeom>
                  </pic:spPr>
                </pic:pic>
              </a:graphicData>
            </a:graphic>
          </wp:inline>
        </w:drawing>
      </w:r>
    </w:p>
    <w:p w14:paraId="21E5168D" w14:textId="77777777" w:rsidR="00DB4DD5" w:rsidRPr="005D4F76" w:rsidRDefault="00734908" w:rsidP="00DB4DD5">
      <w:pPr>
        <w:pStyle w:val="Figurecaption"/>
        <w:jc w:val="center"/>
        <w:rPr>
          <w:rFonts w:eastAsiaTheme="minorEastAsia"/>
        </w:rPr>
      </w:pPr>
      <w:r w:rsidRPr="005D4F76">
        <w:rPr>
          <w:rFonts w:eastAsiaTheme="minorEastAsia"/>
          <w:b/>
          <w:noProof/>
          <w:lang w:val="pt-BR" w:eastAsia="pt-BR"/>
        </w:rPr>
        <mc:AlternateContent>
          <mc:Choice Requires="wpi">
            <w:drawing>
              <wp:anchor distT="0" distB="0" distL="114300" distR="114300" simplePos="0" relativeHeight="251656704" behindDoc="0" locked="0" layoutInCell="1" allowOverlap="1" wp14:anchorId="08C6315A" wp14:editId="36601227">
                <wp:simplePos x="0" y="0"/>
                <wp:positionH relativeFrom="column">
                  <wp:posOffset>9423945</wp:posOffset>
                </wp:positionH>
                <wp:positionV relativeFrom="paragraph">
                  <wp:posOffset>276198</wp:posOffset>
                </wp:positionV>
                <wp:extent cx="5400" cy="2880"/>
                <wp:effectExtent l="57150" t="38100" r="52070" b="54610"/>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5400" cy="2880"/>
                      </w14:xfrm>
                    </w14:contentPart>
                  </a:graphicData>
                </a:graphic>
              </wp:anchor>
            </w:drawing>
          </mc:Choice>
          <mc:Fallback>
            <w:pict>
              <v:shape w14:anchorId="03962F91" id="Ink 2" o:spid="_x0000_s1026" type="#_x0000_t75" style="position:absolute;margin-left:741.55pt;margin-top:21.15pt;width:1.5pt;height:1.4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">
                <v:imagedata r:id="rId14" o:title=""/>
              </v:shape>
            </w:pict>
          </mc:Fallback>
        </mc:AlternateContent>
      </w:r>
      <w:r w:rsidRPr="005D4F76">
        <w:rPr>
          <w:rFonts w:eastAsiaTheme="minorEastAsia"/>
          <w:b/>
          <w:noProof/>
          <w:lang w:val="pt-BR" w:eastAsia="pt-BR"/>
        </w:rPr>
        <mc:AlternateContent>
          <mc:Choice Requires="wpi">
            <w:drawing>
              <wp:anchor distT="0" distB="0" distL="114300" distR="114300" simplePos="0" relativeHeight="251655680" behindDoc="0" locked="0" layoutInCell="1" allowOverlap="1" wp14:anchorId="1EA539F3" wp14:editId="43ACDDEB">
                <wp:simplePos x="0" y="0"/>
                <wp:positionH relativeFrom="column">
                  <wp:posOffset>9480825</wp:posOffset>
                </wp:positionH>
                <wp:positionV relativeFrom="paragraph">
                  <wp:posOffset>272238</wp:posOffset>
                </wp:positionV>
                <wp:extent cx="1440" cy="2520"/>
                <wp:effectExtent l="57150" t="38100" r="55880" b="55245"/>
                <wp:wrapNone/>
                <wp:docPr id="3"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1440" cy="2520"/>
                      </w14:xfrm>
                    </w14:contentPart>
                  </a:graphicData>
                </a:graphic>
              </wp:anchor>
            </w:drawing>
          </mc:Choice>
          <mc:Fallback>
            <w:pict>
              <v:shape w14:anchorId="0F887A38" id="Ink 3" o:spid="_x0000_s1026" type="#_x0000_t75" style="position:absolute;margin-left:746.25pt;margin-top:21.1pt;width:.6pt;height:.9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">
                <v:imagedata r:id="rId16" o:title=""/>
              </v:shape>
            </w:pict>
          </mc:Fallback>
        </mc:AlternateContent>
      </w:r>
      <w:r w:rsidR="00DB1E4D" w:rsidRPr="005D4F76">
        <w:rPr>
          <w:rFonts w:eastAsiaTheme="minorEastAsia"/>
          <w:b/>
        </w:rPr>
        <w:t xml:space="preserve">Figure </w:t>
      </w:r>
      <w:r w:rsidR="00645123" w:rsidRPr="005D4F76">
        <w:rPr>
          <w:rFonts w:eastAsiaTheme="minorEastAsia"/>
          <w:b/>
        </w:rPr>
        <w:t>2</w:t>
      </w:r>
      <w:r w:rsidR="00DB1E4D" w:rsidRPr="005D4F76">
        <w:rPr>
          <w:rFonts w:eastAsiaTheme="minorEastAsia"/>
          <w:b/>
        </w:rPr>
        <w:t xml:space="preserve">. </w:t>
      </w:r>
      <w:r w:rsidR="00DB4DD5" w:rsidRPr="005D4F76">
        <w:rPr>
          <w:rFonts w:eastAsiaTheme="minorEastAsia"/>
        </w:rPr>
        <w:t xml:space="preserve">Number of consecutives detections (NCD) as </w:t>
      </w:r>
      <w:r w:rsidR="007D57EA" w:rsidRPr="005D4F76">
        <w:rPr>
          <w:rStyle w:val="Estilo7Char"/>
          <w:rFonts w:eastAsiaTheme="minorEastAsia"/>
          <w:color w:val="auto"/>
        </w:rPr>
        <w:t xml:space="preserve">a </w:t>
      </w:r>
      <w:r w:rsidR="00DB4DD5" w:rsidRPr="005D4F76">
        <w:rPr>
          <w:rFonts w:eastAsiaTheme="minorEastAsia"/>
        </w:rPr>
        <w:t xml:space="preserve">function of </w:t>
      </w:r>
      <w:r w:rsidR="004A4EB4" w:rsidRPr="005D4F76">
        <w:rPr>
          <w:rFonts w:eastAsiaTheme="minorEastAsia"/>
        </w:rPr>
        <w:t xml:space="preserve">the </w:t>
      </w:r>
      <w:r w:rsidR="00DB4DD5" w:rsidRPr="005D4F76">
        <w:rPr>
          <w:rFonts w:eastAsiaTheme="minorEastAsia"/>
        </w:rPr>
        <w:t>minimum number of epochs (M</w:t>
      </w:r>
      <w:r w:rsidR="00DB4DD5" w:rsidRPr="005D4F76">
        <w:rPr>
          <w:rFonts w:eastAsiaTheme="minorEastAsia"/>
          <w:vertAlign w:val="subscript"/>
        </w:rPr>
        <w:t>MIN</w:t>
      </w:r>
      <w:r w:rsidR="00DB4DD5" w:rsidRPr="005D4F76">
        <w:rPr>
          <w:rFonts w:eastAsiaTheme="minorEastAsia"/>
        </w:rPr>
        <w:t>) and step width</w:t>
      </w:r>
      <w:r w:rsidR="00EF344F" w:rsidRPr="005D4F76">
        <w:rPr>
          <w:rFonts w:eastAsiaTheme="minorEastAsia"/>
        </w:rPr>
        <w:t>s</w:t>
      </w:r>
      <w:r w:rsidR="00DB4DD5" w:rsidRPr="005D4F76">
        <w:rPr>
          <w:rFonts w:eastAsiaTheme="minorEastAsia"/>
        </w:rPr>
        <w:t xml:space="preserve"> </w:t>
      </w:r>
      <w:r w:rsidR="00DB4DD5" w:rsidRPr="005D4F76">
        <w:t>(M</w:t>
      </w:r>
      <w:r w:rsidR="00DB4DD5" w:rsidRPr="005D4F76">
        <w:rPr>
          <w:vertAlign w:val="subscript"/>
        </w:rPr>
        <w:t>STEP</w:t>
      </w:r>
      <w:r w:rsidR="00DB4DD5" w:rsidRPr="005D4F76">
        <w:t xml:space="preserve">) for </w:t>
      </w:r>
      <w:r w:rsidR="00C5458A" w:rsidRPr="005D4F76">
        <w:rPr>
          <w:rStyle w:val="Estilo6Char"/>
          <w:rFonts w:eastAsiaTheme="minorEastAsia"/>
          <w:color w:val="auto"/>
        </w:rPr>
        <w:t>a) MSC and b) CSM,</w:t>
      </w:r>
      <w:r w:rsidR="00C5458A" w:rsidRPr="005D4F76">
        <w:rPr>
          <w:rFonts w:eastAsiaTheme="minorEastAsia"/>
        </w:rPr>
        <w:t xml:space="preserve"> </w:t>
      </w:r>
      <w:r w:rsidR="007D57EA" w:rsidRPr="005D4F76">
        <w:rPr>
          <w:rStyle w:val="Estilo7Char"/>
          <w:rFonts w:eastAsiaTheme="minorEastAsia"/>
          <w:color w:val="auto"/>
        </w:rPr>
        <w:t>using a</w:t>
      </w:r>
      <w:r w:rsidR="007D57EA" w:rsidRPr="005D4F76">
        <w:rPr>
          <w:rFonts w:eastAsiaTheme="minorEastAsia"/>
        </w:rPr>
        <w:t xml:space="preserve"> </w:t>
      </w:r>
      <w:r w:rsidR="00DB4DD5" w:rsidRPr="005D4F76">
        <w:rPr>
          <w:rFonts w:eastAsiaTheme="minorEastAsia"/>
        </w:rPr>
        <w:t xml:space="preserve">significance level </w:t>
      </w:r>
      <w:r w:rsidR="00DB4DD5" w:rsidRPr="005D4F76">
        <w:rPr>
          <w:rFonts w:eastAsiaTheme="minorEastAsia" w:cstheme="minorHAnsi"/>
        </w:rPr>
        <w:t>α</w:t>
      </w:r>
      <w:r w:rsidR="00DB4DD5" w:rsidRPr="005D4F76">
        <w:rPr>
          <w:rFonts w:eastAsiaTheme="minorEastAsia"/>
        </w:rPr>
        <w:t xml:space="preserve"> = 0.01 and </w:t>
      </w:r>
      <w:r w:rsidR="007D57EA" w:rsidRPr="005D4F76">
        <w:rPr>
          <w:rStyle w:val="Estilo7Char"/>
          <w:rFonts w:eastAsiaTheme="minorEastAsia"/>
          <w:color w:val="auto"/>
        </w:rPr>
        <w:t xml:space="preserve">a </w:t>
      </w:r>
      <w:r w:rsidR="00DB4DD5" w:rsidRPr="005D4F76">
        <w:rPr>
          <w:rFonts w:eastAsiaTheme="minorEastAsia"/>
        </w:rPr>
        <w:t>maximum number of epochs (M</w:t>
      </w:r>
      <w:r w:rsidR="00DB4DD5" w:rsidRPr="005D4F76">
        <w:rPr>
          <w:rFonts w:eastAsiaTheme="minorEastAsia"/>
          <w:vertAlign w:val="subscript"/>
        </w:rPr>
        <w:t>MAX</w:t>
      </w:r>
      <w:r w:rsidR="00DB4DD5" w:rsidRPr="005D4F76">
        <w:rPr>
          <w:rFonts w:eastAsiaTheme="minorEastAsia"/>
        </w:rPr>
        <w:t>) equal to</w:t>
      </w:r>
      <w:r w:rsidR="005267A0" w:rsidRPr="005D4F76">
        <w:rPr>
          <w:rFonts w:eastAsiaTheme="minorEastAsia"/>
        </w:rPr>
        <w:t xml:space="preserve"> 75</w:t>
      </w:r>
      <w:r w:rsidR="00DB4DD5" w:rsidRPr="005D4F76">
        <w:rPr>
          <w:rFonts w:eastAsiaTheme="minorEastAsia"/>
        </w:rPr>
        <w:t>.</w:t>
      </w:r>
    </w:p>
    <w:p w14:paraId="6C9EE966" w14:textId="77777777" w:rsidR="008329B9" w:rsidRPr="005D4F76" w:rsidRDefault="008329B9" w:rsidP="00393E1F">
      <w:pPr>
        <w:jc w:val="both"/>
      </w:pPr>
    </w:p>
    <w:p w14:paraId="276CE784" w14:textId="77777777" w:rsidR="00C13DBB" w:rsidRPr="005D4F76" w:rsidRDefault="00F07029" w:rsidP="00AF58D8">
      <w:pPr>
        <w:pStyle w:val="Newparagraph"/>
        <w:rPr>
          <w:rStyle w:val="Estilo8Char"/>
          <w:color w:val="auto"/>
          <w:lang w:val="en-US"/>
        </w:rPr>
      </w:pPr>
      <w:r w:rsidRPr="005D4F76">
        <w:rPr>
          <w:color w:val="auto"/>
        </w:rPr>
        <w:t xml:space="preserve">The detection protocol was applied to the EEG database for </w:t>
      </w:r>
      <w:r w:rsidR="00BD4122" w:rsidRPr="005D4F76">
        <w:rPr>
          <w:rStyle w:val="Estilo7Char"/>
          <w:color w:val="auto"/>
        </w:rPr>
        <w:t xml:space="preserve">all </w:t>
      </w:r>
      <w:r w:rsidR="005267A0" w:rsidRPr="005D4F76">
        <w:rPr>
          <w:color w:val="auto"/>
        </w:rPr>
        <w:t>328</w:t>
      </w:r>
      <w:r w:rsidRPr="005D4F76">
        <w:rPr>
          <w:color w:val="auto"/>
        </w:rPr>
        <w:t xml:space="preserve"> sets of parameters</w:t>
      </w:r>
      <w:r w:rsidR="00F539E5" w:rsidRPr="005D4F76">
        <w:rPr>
          <w:color w:val="auto"/>
        </w:rPr>
        <w:t xml:space="preserve"> </w:t>
      </w:r>
      <w:r w:rsidR="006215D0" w:rsidRPr="005D4F76">
        <w:rPr>
          <w:rFonts w:cstheme="minorHAnsi"/>
          <w:color w:val="auto"/>
        </w:rPr>
        <w:t xml:space="preserve">and </w:t>
      </w:r>
      <w:r w:rsidR="004E238D" w:rsidRPr="005D4F76">
        <w:rPr>
          <w:rStyle w:val="Estilo6Char"/>
          <w:color w:val="auto"/>
        </w:rPr>
        <w:t>ORD technique</w:t>
      </w:r>
      <w:r w:rsidR="00D63751" w:rsidRPr="005D4F76">
        <w:rPr>
          <w:rStyle w:val="Estilo6Char"/>
          <w:color w:val="auto"/>
        </w:rPr>
        <w:t>s</w:t>
      </w:r>
      <w:r w:rsidR="004E238D" w:rsidRPr="005D4F76">
        <w:rPr>
          <w:rFonts w:cstheme="minorHAnsi"/>
          <w:color w:val="auto"/>
        </w:rPr>
        <w:t xml:space="preserve"> (</w:t>
      </w:r>
      <w:r w:rsidR="00D63751" w:rsidRPr="005D4F76">
        <w:rPr>
          <w:rStyle w:val="Estilo7Char"/>
          <w:color w:val="auto"/>
        </w:rPr>
        <w:t>MSC and CSM, both with</w:t>
      </w:r>
      <w:r w:rsidR="00D63751" w:rsidRPr="005D4F76">
        <w:rPr>
          <w:rFonts w:cstheme="minorHAnsi"/>
          <w:color w:val="auto"/>
        </w:rPr>
        <w:t xml:space="preserve"> </w:t>
      </w:r>
      <w:r w:rsidR="00F539E5" w:rsidRPr="005D4F76">
        <w:rPr>
          <w:rFonts w:cstheme="minorHAnsi"/>
          <w:color w:val="auto"/>
        </w:rPr>
        <w:t>α=0.01</w:t>
      </w:r>
      <w:r w:rsidR="004E238D" w:rsidRPr="005D4F76">
        <w:rPr>
          <w:rFonts w:cstheme="minorHAnsi"/>
          <w:color w:val="auto"/>
        </w:rPr>
        <w:t>)</w:t>
      </w:r>
      <w:r w:rsidRPr="005D4F76">
        <w:rPr>
          <w:color w:val="auto"/>
        </w:rPr>
        <w:t xml:space="preserve">. </w:t>
      </w:r>
      <w:r w:rsidR="00624289" w:rsidRPr="005D4F76">
        <w:rPr>
          <w:rStyle w:val="Estilo7Char"/>
          <w:color w:val="auto"/>
        </w:rPr>
        <w:t xml:space="preserve">In Figure </w:t>
      </w:r>
      <w:r w:rsidR="00645123" w:rsidRPr="005D4F76">
        <w:rPr>
          <w:rStyle w:val="Estilo7Char"/>
          <w:color w:val="auto"/>
        </w:rPr>
        <w:t>3</w:t>
      </w:r>
      <w:r w:rsidR="00624289" w:rsidRPr="005D4F76">
        <w:rPr>
          <w:rStyle w:val="Estilo7Char"/>
          <w:color w:val="auto"/>
        </w:rPr>
        <w:t>, the FP rates are shown</w:t>
      </w:r>
      <w:r w:rsidR="009313A4" w:rsidRPr="005D4F76">
        <w:rPr>
          <w:rStyle w:val="Estilo7Char"/>
          <w:color w:val="auto"/>
        </w:rPr>
        <w:t xml:space="preserve">, considering only frequencies </w:t>
      </w:r>
      <w:r w:rsidR="0065190D" w:rsidRPr="005D4F76">
        <w:rPr>
          <w:rStyle w:val="Estilo7Char"/>
          <w:color w:val="auto"/>
        </w:rPr>
        <w:t xml:space="preserve">away </w:t>
      </w:r>
      <w:r w:rsidR="009313A4" w:rsidRPr="005D4F76">
        <w:rPr>
          <w:rStyle w:val="Estilo7Char"/>
          <w:color w:val="auto"/>
        </w:rPr>
        <w:t>from the stimulus rate</w:t>
      </w:r>
      <w:r w:rsidR="00F8704D" w:rsidRPr="005D4F76">
        <w:rPr>
          <w:rStyle w:val="Estilo7Char"/>
          <w:color w:val="auto"/>
        </w:rPr>
        <w:t xml:space="preserve"> or its harmonics</w:t>
      </w:r>
      <w:r w:rsidR="00624289" w:rsidRPr="005D4F76">
        <w:rPr>
          <w:color w:val="auto"/>
        </w:rPr>
        <w:t xml:space="preserve">. </w:t>
      </w:r>
      <w:r w:rsidR="00353A33" w:rsidRPr="005D4F76">
        <w:rPr>
          <w:color w:val="auto"/>
        </w:rPr>
        <w:t xml:space="preserve">As desired, </w:t>
      </w:r>
      <w:r w:rsidRPr="005D4F76">
        <w:rPr>
          <w:color w:val="auto"/>
        </w:rPr>
        <w:t>the</w:t>
      </w:r>
      <w:r w:rsidR="00624289" w:rsidRPr="005D4F76">
        <w:rPr>
          <w:color w:val="auto"/>
        </w:rPr>
        <w:t xml:space="preserve"> </w:t>
      </w:r>
      <w:r w:rsidR="00624289" w:rsidRPr="005D4F76">
        <w:rPr>
          <w:rStyle w:val="Estilo4Char"/>
          <w:color w:val="auto"/>
        </w:rPr>
        <w:t>FP</w:t>
      </w:r>
      <w:r w:rsidR="00624289" w:rsidRPr="005D4F76">
        <w:rPr>
          <w:color w:val="auto"/>
        </w:rPr>
        <w:t xml:space="preserve"> </w:t>
      </w:r>
      <w:r w:rsidRPr="005D4F76">
        <w:rPr>
          <w:color w:val="auto"/>
        </w:rPr>
        <w:t xml:space="preserve">rates were </w:t>
      </w:r>
      <w:r w:rsidR="009313A4" w:rsidRPr="005D4F76">
        <w:rPr>
          <w:color w:val="auto"/>
        </w:rPr>
        <w:t>at 0.01 or lower</w:t>
      </w:r>
      <w:r w:rsidRPr="005D4F76">
        <w:rPr>
          <w:color w:val="auto"/>
        </w:rPr>
        <w:t>.</w:t>
      </w:r>
      <w:r w:rsidR="0060443F" w:rsidRPr="005D4F76">
        <w:rPr>
          <w:color w:val="auto"/>
        </w:rPr>
        <w:t xml:space="preserve"> </w:t>
      </w:r>
      <w:r w:rsidR="009313A4" w:rsidRPr="005D4F76">
        <w:rPr>
          <w:color w:val="auto"/>
        </w:rPr>
        <w:t xml:space="preserve">However, many of the </w:t>
      </w:r>
      <w:r w:rsidR="009313A4" w:rsidRPr="005D4F76">
        <w:rPr>
          <w:color w:val="auto"/>
        </w:rPr>
        <w:lastRenderedPageBreak/>
        <w:t xml:space="preserve">parameter combinations lead to conservative results (FP&lt;0.01), which would also reduce the sensitivity when responses are present. </w:t>
      </w:r>
    </w:p>
    <w:p w14:paraId="17FA775E" w14:textId="003C8566" w:rsidR="00ED3ABD" w:rsidRPr="005D4F76" w:rsidRDefault="00C13DBB" w:rsidP="00645123">
      <w:pPr>
        <w:pStyle w:val="Newparagraph"/>
        <w:rPr>
          <w:color w:val="auto"/>
          <w:lang w:val="en-US"/>
        </w:rPr>
      </w:pPr>
      <w:r w:rsidRPr="005D4F76">
        <w:rPr>
          <w:color w:val="auto"/>
        </w:rPr>
        <w:t>It was found</w:t>
      </w:r>
      <w:r w:rsidR="005C75BA" w:rsidRPr="005D4F76">
        <w:rPr>
          <w:color w:val="auto"/>
        </w:rPr>
        <w:t>, for example,</w:t>
      </w:r>
      <w:r w:rsidRPr="005D4F76">
        <w:rPr>
          <w:color w:val="auto"/>
        </w:rPr>
        <w:t xml:space="preserve"> that the combinations </w:t>
      </w:r>
      <w:r w:rsidR="002A43C0" w:rsidRPr="005D4F76">
        <w:rPr>
          <w:color w:val="auto"/>
        </w:rPr>
        <w:t xml:space="preserve">with </w:t>
      </w:r>
      <w:r w:rsidRPr="005D4F76">
        <w:rPr>
          <w:color w:val="auto"/>
        </w:rPr>
        <w:t>NT</w:t>
      </w:r>
      <w:r w:rsidRPr="005D4F76">
        <w:rPr>
          <w:color w:val="auto"/>
          <w:vertAlign w:val="subscript"/>
        </w:rPr>
        <w:t>MAX</w:t>
      </w:r>
      <w:r w:rsidRPr="005D4F76">
        <w:rPr>
          <w:color w:val="auto"/>
        </w:rPr>
        <w:t>=2</w:t>
      </w:r>
      <w:r w:rsidRPr="005D4F76">
        <w:rPr>
          <w:color w:val="auto"/>
          <w:vertAlign w:val="subscript"/>
        </w:rPr>
        <w:t xml:space="preserve"> </w:t>
      </w:r>
      <w:r w:rsidRPr="005D4F76">
        <w:rPr>
          <w:color w:val="auto"/>
        </w:rPr>
        <w:t xml:space="preserve">and </w:t>
      </w:r>
      <w:r w:rsidRPr="005D4F76">
        <w:rPr>
          <w:rStyle w:val="Estilo8Char"/>
          <w:color w:val="auto"/>
          <w:lang w:val="en-US"/>
        </w:rPr>
        <w:t>M</w:t>
      </w:r>
      <w:r w:rsidRPr="005D4F76">
        <w:rPr>
          <w:rStyle w:val="Estilo8Char"/>
          <w:color w:val="auto"/>
          <w:vertAlign w:val="subscript"/>
          <w:lang w:val="en-US"/>
        </w:rPr>
        <w:t>STEP</w:t>
      </w:r>
      <w:r w:rsidRPr="005D4F76">
        <w:rPr>
          <w:rStyle w:val="Estilo8Char"/>
          <w:color w:val="auto"/>
          <w:lang w:val="en-US"/>
        </w:rPr>
        <w:t>&gt;</w:t>
      </w:r>
      <w:r w:rsidR="005267A0" w:rsidRPr="005D4F76">
        <w:rPr>
          <w:rStyle w:val="Estilo8Char"/>
          <w:color w:val="auto"/>
          <w:lang w:val="en-US"/>
        </w:rPr>
        <w:t>2</w:t>
      </w:r>
      <w:r w:rsidRPr="005D4F76">
        <w:rPr>
          <w:rStyle w:val="Estilo8Char"/>
          <w:color w:val="auto"/>
          <w:lang w:val="en-US"/>
        </w:rPr>
        <w:t>0</w:t>
      </w:r>
      <w:r w:rsidR="005C75BA" w:rsidRPr="005D4F76">
        <w:rPr>
          <w:rStyle w:val="Estilo8Char"/>
          <w:color w:val="auto"/>
          <w:lang w:val="en-US"/>
        </w:rPr>
        <w:t>, such as</w:t>
      </w:r>
      <w:r w:rsidRPr="005D4F76">
        <w:rPr>
          <w:rStyle w:val="Estilo8Char"/>
          <w:color w:val="auto"/>
          <w:lang w:val="en-US"/>
        </w:rPr>
        <w:t xml:space="preserve"> {M</w:t>
      </w:r>
      <w:r w:rsidRPr="005D4F76">
        <w:rPr>
          <w:rStyle w:val="Estilo8Char"/>
          <w:color w:val="auto"/>
          <w:vertAlign w:val="subscript"/>
          <w:lang w:val="en-US"/>
        </w:rPr>
        <w:t>MIN</w:t>
      </w:r>
      <w:r w:rsidRPr="005D4F76">
        <w:rPr>
          <w:rStyle w:val="Estilo8Char"/>
          <w:color w:val="auto"/>
          <w:lang w:val="en-US"/>
        </w:rPr>
        <w:t>= 10, M</w:t>
      </w:r>
      <w:r w:rsidRPr="005D4F76">
        <w:rPr>
          <w:rStyle w:val="Estilo8Char"/>
          <w:color w:val="auto"/>
          <w:vertAlign w:val="subscript"/>
          <w:lang w:val="en-US"/>
        </w:rPr>
        <w:t>STEP</w:t>
      </w:r>
      <w:r w:rsidRPr="005D4F76">
        <w:rPr>
          <w:rStyle w:val="Estilo8Char"/>
          <w:color w:val="auto"/>
          <w:lang w:val="en-US"/>
        </w:rPr>
        <w:t xml:space="preserve"> = </w:t>
      </w:r>
      <w:r w:rsidR="005267A0" w:rsidRPr="005D4F76">
        <w:rPr>
          <w:rStyle w:val="Estilo8Char"/>
          <w:color w:val="auto"/>
          <w:lang w:val="en-US"/>
        </w:rPr>
        <w:t>65</w:t>
      </w:r>
      <w:r w:rsidRPr="005D4F76">
        <w:rPr>
          <w:rStyle w:val="Estilo8Char"/>
          <w:color w:val="auto"/>
          <w:lang w:val="en-US"/>
        </w:rPr>
        <w:t>, M</w:t>
      </w:r>
      <w:r w:rsidRPr="005D4F76">
        <w:rPr>
          <w:rStyle w:val="Estilo8Char"/>
          <w:color w:val="auto"/>
          <w:vertAlign w:val="subscript"/>
          <w:lang w:val="en-US"/>
        </w:rPr>
        <w:t>MAX</w:t>
      </w:r>
      <w:r w:rsidRPr="005D4F76">
        <w:rPr>
          <w:rStyle w:val="Estilo8Char"/>
          <w:color w:val="auto"/>
          <w:lang w:val="en-US"/>
        </w:rPr>
        <w:t xml:space="preserve">= </w:t>
      </w:r>
      <w:r w:rsidR="005267A0" w:rsidRPr="005D4F76">
        <w:rPr>
          <w:rStyle w:val="Estilo8Char"/>
          <w:color w:val="auto"/>
          <w:lang w:val="en-US"/>
        </w:rPr>
        <w:t>75</w:t>
      </w:r>
      <w:r w:rsidRPr="005D4F76">
        <w:rPr>
          <w:rStyle w:val="Estilo8Char"/>
          <w:color w:val="auto"/>
          <w:lang w:val="en-US"/>
        </w:rPr>
        <w:t xml:space="preserve">}, were particularly poor, forming the band of results at the bottom of Fig. </w:t>
      </w:r>
      <w:r w:rsidR="00645123" w:rsidRPr="005D4F76">
        <w:rPr>
          <w:rStyle w:val="Estilo8Char"/>
          <w:color w:val="auto"/>
          <w:lang w:val="en-US"/>
        </w:rPr>
        <w:t>3</w:t>
      </w:r>
      <w:r w:rsidRPr="005D4F76">
        <w:rPr>
          <w:rStyle w:val="Estilo8Char"/>
          <w:color w:val="auto"/>
          <w:lang w:val="en-US"/>
        </w:rPr>
        <w:t>.</w:t>
      </w:r>
      <w:r w:rsidR="00C44E3F" w:rsidRPr="005D4F76">
        <w:rPr>
          <w:rStyle w:val="Estilo8Char"/>
          <w:color w:val="auto"/>
          <w:lang w:val="en-US"/>
        </w:rPr>
        <w:t xml:space="preserve"> </w:t>
      </w:r>
      <w:r w:rsidR="00A41789" w:rsidRPr="005D4F76">
        <w:rPr>
          <w:color w:val="auto"/>
          <w:lang w:val="en-US"/>
        </w:rPr>
        <w:t>An additional analysis confirmed that</w:t>
      </w:r>
      <w:r w:rsidR="004668F0" w:rsidRPr="005D4F76">
        <w:rPr>
          <w:color w:val="auto"/>
          <w:lang w:val="en-US"/>
        </w:rPr>
        <w:t>, as expected,</w:t>
      </w:r>
      <w:r w:rsidR="00A41789" w:rsidRPr="005D4F76">
        <w:rPr>
          <w:color w:val="auto"/>
          <w:lang w:val="en-US"/>
        </w:rPr>
        <w:t xml:space="preserve"> the FP rates increase, when NCD values lower than the </w:t>
      </w:r>
      <w:r w:rsidR="00A41789" w:rsidRPr="005D4F76">
        <w:rPr>
          <w:rStyle w:val="Estilo7Char"/>
          <w:color w:val="auto"/>
        </w:rPr>
        <w:t>“</w:t>
      </w:r>
      <w:r w:rsidR="00A41789" w:rsidRPr="005D4F76">
        <w:rPr>
          <w:rFonts w:cstheme="minorHAnsi"/>
          <w:color w:val="auto"/>
        </w:rPr>
        <w:t>optimal</w:t>
      </w:r>
      <w:r w:rsidR="00A41789" w:rsidRPr="005D4F76">
        <w:rPr>
          <w:rStyle w:val="Estilo7Char"/>
          <w:color w:val="auto"/>
        </w:rPr>
        <w:t>”</w:t>
      </w:r>
      <w:r w:rsidR="00A41789" w:rsidRPr="005D4F76">
        <w:rPr>
          <w:rFonts w:cstheme="minorHAnsi"/>
          <w:color w:val="auto"/>
        </w:rPr>
        <w:t xml:space="preserve"> NCD values </w:t>
      </w:r>
      <w:r w:rsidR="00A41789" w:rsidRPr="005D4F76">
        <w:rPr>
          <w:rStyle w:val="Estilo8Char"/>
          <w:color w:val="auto"/>
          <w:lang w:val="en-US"/>
        </w:rPr>
        <w:t xml:space="preserve">estimated </w:t>
      </w:r>
      <w:r w:rsidR="009379CB" w:rsidRPr="005D4F76">
        <w:rPr>
          <w:rStyle w:val="Estilo8Char"/>
          <w:color w:val="auto"/>
          <w:lang w:val="en-US"/>
        </w:rPr>
        <w:t>(se</w:t>
      </w:r>
      <w:r w:rsidR="00CE79B7" w:rsidRPr="005D4F76">
        <w:rPr>
          <w:rStyle w:val="Estilo8Char"/>
          <w:color w:val="auto"/>
          <w:lang w:val="en-US"/>
        </w:rPr>
        <w:t>e</w:t>
      </w:r>
      <w:r w:rsidR="009379CB" w:rsidRPr="005D4F76">
        <w:rPr>
          <w:rStyle w:val="Estilo8Char"/>
          <w:color w:val="auto"/>
          <w:lang w:val="en-US"/>
        </w:rPr>
        <w:t xml:space="preserve"> Fig</w:t>
      </w:r>
      <w:r w:rsidR="00D13AB3" w:rsidRPr="005D4F76">
        <w:rPr>
          <w:rStyle w:val="Estilo8Char"/>
          <w:color w:val="auto"/>
          <w:lang w:val="en-US"/>
        </w:rPr>
        <w:t>ure</w:t>
      </w:r>
      <w:r w:rsidR="009379CB" w:rsidRPr="005D4F76">
        <w:rPr>
          <w:rStyle w:val="Estilo8Char"/>
          <w:color w:val="auto"/>
          <w:lang w:val="en-US"/>
        </w:rPr>
        <w:t xml:space="preserve"> 2) </w:t>
      </w:r>
      <w:r w:rsidR="00A41789" w:rsidRPr="005D4F76">
        <w:rPr>
          <w:rStyle w:val="Estilo8Char"/>
          <w:color w:val="auto"/>
          <w:lang w:val="en-US"/>
        </w:rPr>
        <w:t>were used</w:t>
      </w:r>
      <w:r w:rsidR="00074F4B" w:rsidRPr="005D4F76">
        <w:rPr>
          <w:color w:val="auto"/>
          <w:lang w:val="en-US"/>
        </w:rPr>
        <w:t xml:space="preserve"> </w:t>
      </w:r>
      <w:r w:rsidR="00A41789" w:rsidRPr="005D4F76">
        <w:rPr>
          <w:color w:val="auto"/>
        </w:rPr>
        <w:fldChar w:fldCharType="begin" w:fldLock="1"/>
      </w:r>
      <w:r w:rsidR="00DB1E4D" w:rsidRPr="005D4F76">
        <w:rPr>
          <w:strike/>
          <w:color w:val="auto"/>
        </w:rPr>
        <w:instrText>ADDIN CSL_CITATION {"citationItems":[{"id":"ITEM-1","itemData":{"DOI":"10.1097/AUD.0b013e318174f051","ISBN":"1538-4667","ISSN":"0196-0202","PMID":"18469712","abstract":"OBJECTIVES: The purpose of this study was to evaluate the risks of uncontrolled use of an objective detection criterion in recording auditory steady-state responses (ASSRs). The influence of decisions such as when to accept a response and stop the recording was assessed by analyzing the number of false- and true-detected responses. DESIGN: A large sample of 500 multiple-stimulus ASSR recordings of normal-hearing and hearing-impaired adults and babies was processed offline. Three types of detection paradigms were evaluated. A first type had a fixed recording length with significance testing after the last sweep. A second type allowed a variable recording length and implied sequential application of the statistical decision criterion. The recording was stopped after significance was reached for y consecutive sweeps. The third type was analogous to the second, with the additional requirement of a minimum of eight recorded sweeps. Furthermore, the effect of significance level and averaging procedure were assessed. Error rates were calculated for the different detection paradigms at eight control frequencies. At the signal frequencies, detection rates and recording times were determined, keeping the error rates fixed. Moreover, ASSR thresholds were compared for a selection of detection paradigms. RESULTS: When a variable recording length was allowed and a significance level of p = 0.05 was applied, the error rate increased to unacceptable levels because of the effect of repeated testing. The error rate decreased as the required number of consecutive significant sweeps increased and approximated 5% only when eight consecutive significant sweeps were required (with a maximum of 32 recorded sweeps). With an error rate of 5%, the highest detection rate was associated with a fixed recording length of 32 sweeps combined with weighted averaging. A substantial decrease in detection rate was noted when less than 24 sweeps were recorded per intensity. All paradigms with a variable recording length had rather comparable detection rates and recording times. With an error rate of only 1%, small responses could not be distinguished from the noise. The reduction in recording time using a variable instead of a fixed recording length was very limited when a conventional multiple-stimulus approach was used. Test duration would be reduced considerably when the test set-up would allow an independent presentation and recording of the eight signals and responses. Differences in o…","author":[{"dropping-particle":"","family":"Luts","given":"Heleen","non-dropping-particle":"","parse-names":false,"suffix":""},{"dropping-particle":"","family":"Dun","given":"Bram","non-dropping-particle":"Van","parse-names":false,"suffix":""},{"dropping-particle":"","family":"Alaerts","given":"Jane","non-dropping-particle":"","parse-names":false,"suffix":""},{"dropping-particle":"","family":"Wouters","given":"Jan","non-dropping-particle":"","parse-names":false,"suffix":""}],"container-title":"Ear and hearing","id":"ITEM-1","issue":"4","issued":{"date-parts":[["2008"]]},"page":"638-650","title":"The influence of the detection paradigm in recording auditory steady-state responses.","type":"article-journal","volume":"29"},"uris":["http://www.mendeley.com/documents/?uuid=62a4dbde-7bec-4151-bce3-e94144ebac71"]},{"id":"ITEM-2","itemData":{"DOI":"10.1016/j.clinph.2010.03.008","ISBN":"1872-8952 (Electronic)\\r1388-2457 (Linking)","ISSN":"13882457","PMID":"20457007","abstract":"Objective: The present study aimed at establishing clinically efficient stopping criteria for a multiple 80-Hz auditory steady-state response (ASSR) system. Methods: In Experiment 1, data of 31 normal-hearing subjects were analyzed off-line to propose stopping rules. Consequently, ASSR recordings will be stopped when (1) all 8 responses reach significance and significance can be maintained for 8 consecutive sweeps; or (2) the mean noise levels were ???4. nV (if p-values were between 0.05 and 0.1, measurements were extended once by 8 sweeps); or (3) a maximum amount of 48 sweeps was attained; whichever occurred first. In Experiment 2, these stopping criteria were applied on 10 normal hearing and 10 hearing-impaired adults to assess the efficiency. Results: The application of these stopping rules resulted in ASSR threshold values that were comparable to other ASSR research. Furthermore, preliminary analysis of the response and noise amplitudes demonstrated slightly higher values for hearing impaired than normal-hearing subjects. Conclusions: The proposed stopping rules can be used in adults to determine accurate ASSR thresholds within a time-frame of about 1. h. Significance: The use of these a priori stopping criteria might assist the clinician in their decision to terminate ASSR recordings. ?? 2010 International Federation of Clinical Neurophysiology.","author":[{"dropping-particle":"","family":"D'haenens","given":"Wendy","non-dropping-particle":"","parse-names":false,"suffix":""},{"dropping-particle":"","family":"Vinck","given":"Bart M.","non-dropping-particle":"","parse-names":false,"suffix":""},{"dropping-particle":"","family":"Maes","given":"Leen","non-dropping-particle":"","parse-names":false,"suffix":""},{"dropping-particle":"","family":"Bockstael","given":"Annelies","non-dropping-particle":"","parse-names":false,"suffix":""},{"dropping-particle":"","family":"Keppler","given":"Hannah","non-dropping-particle":"","parse-names":false,"suffix":""},{"dropping-particle":"","family":"Philips","given":"Birgit","non-dropping-particle":"","parse-names":false,"suffix":""},{"dropping-particle":"","family":"Swinnen","given":"Freya","non-dropping-particle":"","parse-names":false,"suffix":""},{"dropping-particle":"","family":"Dhooge","given":"Ingeborg","non-dropping-particle":"","parse-names":false,"suffix":""}],"container-title":"Clinical Neurophysiology","id":"ITEM-2","issue":"8","issued":{"date-parts":[["2010"]]},"page":"1267-1278","publisher":"International Federation of Clinical Neurophysiology","title":"Determination and evaluation of clinically efficient stopping criteria for the multiple auditory steady-state response technique","type":"article-journal","volume":"121"},"uris":["http://www.mendeley.com/documents/?uuid=fe6faf25-807f-4e96-8075-28240e75af96"]}],"mendeley":{"formattedCitation":"(Luts et al, 2008; D’haenens et al, 2010)","plainTextFormattedCitation":"(Luts et al, 2008; D’haenens et al, 2010)","previouslyFormattedCitation":"(Luts et al, 2008; D’haenens et al, 2010)"},"properties":{"noteIndex":0},"schema":"https://github.com/citation-style-language/schema/raw/master/csl-citation.json"}</w:instrText>
      </w:r>
      <w:r w:rsidR="00A41789" w:rsidRPr="005D4F76">
        <w:rPr>
          <w:color w:val="auto"/>
        </w:rPr>
        <w:fldChar w:fldCharType="separate"/>
      </w:r>
      <w:r w:rsidR="00074F4B" w:rsidRPr="005D4F76">
        <w:rPr>
          <w:noProof/>
          <w:color w:val="auto"/>
        </w:rPr>
        <w:t>(Luts et al, 2008; D’haenens et al, 2010)</w:t>
      </w:r>
      <w:r w:rsidR="00A41789" w:rsidRPr="005D4F76">
        <w:rPr>
          <w:color w:val="auto"/>
        </w:rPr>
        <w:fldChar w:fldCharType="end"/>
      </w:r>
      <w:r w:rsidR="00A41789" w:rsidRPr="005D4F76">
        <w:rPr>
          <w:color w:val="auto"/>
        </w:rPr>
        <w:t xml:space="preserve">. </w:t>
      </w:r>
      <w:r w:rsidR="005C75BA" w:rsidRPr="005D4F76">
        <w:rPr>
          <w:color w:val="auto"/>
        </w:rPr>
        <w:t xml:space="preserve">It </w:t>
      </w:r>
      <w:r w:rsidR="00F10C9F" w:rsidRPr="005D4F76">
        <w:rPr>
          <w:color w:val="auto"/>
        </w:rPr>
        <w:t xml:space="preserve">was also found that </w:t>
      </w:r>
      <w:r w:rsidR="005C75BA" w:rsidRPr="005D4F76">
        <w:rPr>
          <w:color w:val="auto"/>
        </w:rPr>
        <w:t xml:space="preserve">the </w:t>
      </w:r>
      <w:r w:rsidR="004572ED" w:rsidRPr="005D4F76">
        <w:rPr>
          <w:color w:val="auto"/>
        </w:rPr>
        <w:t xml:space="preserve">FP </w:t>
      </w:r>
      <w:r w:rsidR="00F10C9F" w:rsidRPr="005D4F76">
        <w:rPr>
          <w:color w:val="auto"/>
        </w:rPr>
        <w:t>determined</w:t>
      </w:r>
      <w:r w:rsidR="005C75BA" w:rsidRPr="005D4F76">
        <w:rPr>
          <w:color w:val="auto"/>
        </w:rPr>
        <w:t xml:space="preserve"> from the Monte Carlo simulation corresponded</w:t>
      </w:r>
      <w:r w:rsidR="00F10C9F" w:rsidRPr="005D4F76">
        <w:rPr>
          <w:color w:val="auto"/>
        </w:rPr>
        <w:t xml:space="preserve"> closely</w:t>
      </w:r>
      <w:r w:rsidR="005C75BA" w:rsidRPr="005D4F76">
        <w:rPr>
          <w:color w:val="auto"/>
        </w:rPr>
        <w:t xml:space="preserve"> to those</w:t>
      </w:r>
      <w:r w:rsidR="00F10C9F" w:rsidRPr="005D4F76">
        <w:rPr>
          <w:color w:val="auto"/>
        </w:rPr>
        <w:t xml:space="preserve"> found with the EEG</w:t>
      </w:r>
      <w:r w:rsidR="004572ED" w:rsidRPr="005D4F76">
        <w:rPr>
          <w:color w:val="auto"/>
        </w:rPr>
        <w:t xml:space="preserve"> (for the same NCD)</w:t>
      </w:r>
      <w:r w:rsidR="00F10C9F" w:rsidRPr="005D4F76">
        <w:rPr>
          <w:color w:val="auto"/>
        </w:rPr>
        <w:t xml:space="preserve">, with Spearman correlations of </w:t>
      </w:r>
      <w:r w:rsidR="00692501" w:rsidRPr="005D4F76">
        <w:rPr>
          <w:rStyle w:val="Estilo8Char"/>
          <w:color w:val="auto"/>
          <w:lang w:val="en-US"/>
        </w:rPr>
        <w:t xml:space="preserve">0.981 </w:t>
      </w:r>
      <w:r w:rsidR="00F10C9F" w:rsidRPr="005D4F76">
        <w:rPr>
          <w:rStyle w:val="Estilo8Char"/>
          <w:color w:val="auto"/>
          <w:lang w:val="en-US"/>
        </w:rPr>
        <w:t>and 0.9</w:t>
      </w:r>
      <w:r w:rsidR="00EA62C6" w:rsidRPr="005D4F76">
        <w:rPr>
          <w:rStyle w:val="Estilo8Char"/>
          <w:color w:val="auto"/>
          <w:lang w:val="en-US"/>
        </w:rPr>
        <w:t>82</w:t>
      </w:r>
      <w:r w:rsidR="00F10C9F" w:rsidRPr="005D4F76">
        <w:rPr>
          <w:rStyle w:val="Estilo8Char"/>
          <w:color w:val="auto"/>
          <w:lang w:val="en-US"/>
        </w:rPr>
        <w:t xml:space="preserve"> for MSC and CSM</w:t>
      </w:r>
      <w:r w:rsidR="00C44E3F" w:rsidRPr="005D4F76">
        <w:rPr>
          <w:rStyle w:val="Estilo8Char"/>
          <w:color w:val="auto"/>
          <w:lang w:val="en-US"/>
        </w:rPr>
        <w:t xml:space="preserve"> </w:t>
      </w:r>
      <w:r w:rsidR="00C44E3F" w:rsidRPr="005D4F76">
        <w:rPr>
          <w:rStyle w:val="Estilo6Char"/>
          <w:color w:val="auto"/>
        </w:rPr>
        <w:t xml:space="preserve">(both, </w:t>
      </w:r>
      <w:r w:rsidR="00C44E3F" w:rsidRPr="005D4F76">
        <w:rPr>
          <w:rStyle w:val="Estilo6Char"/>
          <w:i/>
          <w:color w:val="auto"/>
        </w:rPr>
        <w:t>p</w:t>
      </w:r>
      <w:r w:rsidR="00051D89" w:rsidRPr="005D4F76">
        <w:rPr>
          <w:rStyle w:val="Estilo6Char"/>
          <w:color w:val="auto"/>
        </w:rPr>
        <w:t>≤</w:t>
      </w:r>
      <w:r w:rsidR="00C44E3F" w:rsidRPr="005D4F76">
        <w:rPr>
          <w:rStyle w:val="Estilo6Char"/>
          <w:color w:val="auto"/>
        </w:rPr>
        <w:t>0.001)</w:t>
      </w:r>
      <w:r w:rsidR="00F10C9F" w:rsidRPr="005D4F76">
        <w:rPr>
          <w:rStyle w:val="Estilo8Char"/>
          <w:color w:val="auto"/>
          <w:lang w:val="en-US"/>
        </w:rPr>
        <w:t>, respectively.</w:t>
      </w:r>
      <w:r w:rsidR="005C75BA" w:rsidRPr="005D4F76">
        <w:rPr>
          <w:color w:val="auto"/>
        </w:rPr>
        <w:t xml:space="preserve"> </w:t>
      </w:r>
      <w:r w:rsidR="00F10C9F" w:rsidRPr="005D4F76">
        <w:rPr>
          <w:color w:val="auto"/>
        </w:rPr>
        <w:t>The small discrepancy between the results from simulation and those from th</w:t>
      </w:r>
      <w:r w:rsidR="00051D89" w:rsidRPr="005D4F76">
        <w:rPr>
          <w:color w:val="auto"/>
        </w:rPr>
        <w:t>e</w:t>
      </w:r>
      <w:r w:rsidR="00F10C9F" w:rsidRPr="005D4F76">
        <w:rPr>
          <w:color w:val="auto"/>
        </w:rPr>
        <w:t xml:space="preserve"> EEG can probably be explained by small violations of the assumptions underlying the simulation, including stationarity, Gaussianity and </w:t>
      </w:r>
      <w:r w:rsidR="004572ED" w:rsidRPr="005D4F76">
        <w:rPr>
          <w:color w:val="auto"/>
        </w:rPr>
        <w:t xml:space="preserve">zero </w:t>
      </w:r>
      <w:r w:rsidR="00F10C9F" w:rsidRPr="005D4F76">
        <w:rPr>
          <w:color w:val="auto"/>
        </w:rPr>
        <w:t xml:space="preserve">correlation between successive epochs. </w:t>
      </w:r>
    </w:p>
    <w:p w14:paraId="7EC1FE67" w14:textId="77777777" w:rsidR="00646E66" w:rsidRPr="005D4F76" w:rsidRDefault="006C0DD7" w:rsidP="006C0DD7">
      <w:pPr>
        <w:pStyle w:val="Newparagraph"/>
        <w:ind w:firstLine="0"/>
        <w:jc w:val="center"/>
        <w:rPr>
          <w:color w:val="auto"/>
          <w:lang w:val="en-US"/>
        </w:rPr>
      </w:pPr>
      <w:r w:rsidRPr="005D4F76">
        <w:rPr>
          <w:noProof/>
          <w:color w:val="auto"/>
          <w:lang w:val="pt-BR" w:eastAsia="pt-BR"/>
        </w:rPr>
        <w:lastRenderedPageBreak/>
        <w:drawing>
          <wp:inline distT="0" distB="0" distL="0" distR="0" wp14:anchorId="59CA5484" wp14:editId="4219251E">
            <wp:extent cx="3716121" cy="5574183"/>
            <wp:effectExtent l="0" t="0" r="0" b="762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2.jpg"/>
                    <pic:cNvPicPr/>
                  </pic:nvPicPr>
                  <pic:blipFill>
                    <a:blip r:embed="rId17">
                      <a:extLst>
                        <a:ext uri="{28A0092B-C50C-407E-A947-70E740481C1C}">
                          <a14:useLocalDpi xmlns:a14="http://schemas.microsoft.com/office/drawing/2010/main" val="0"/>
                        </a:ext>
                      </a:extLst>
                    </a:blip>
                    <a:stretch>
                      <a:fillRect/>
                    </a:stretch>
                  </pic:blipFill>
                  <pic:spPr>
                    <a:xfrm>
                      <a:off x="0" y="0"/>
                      <a:ext cx="3739454" cy="5609183"/>
                    </a:xfrm>
                    <a:prstGeom prst="rect">
                      <a:avLst/>
                    </a:prstGeom>
                  </pic:spPr>
                </pic:pic>
              </a:graphicData>
            </a:graphic>
          </wp:inline>
        </w:drawing>
      </w:r>
    </w:p>
    <w:p w14:paraId="7349AA87" w14:textId="77777777" w:rsidR="00577BDB" w:rsidRPr="005D4F76" w:rsidRDefault="00624289" w:rsidP="00393E1F">
      <w:pPr>
        <w:pStyle w:val="Estilo7"/>
        <w:ind w:firstLine="0"/>
        <w:rPr>
          <w:rFonts w:eastAsiaTheme="minorEastAsia"/>
          <w:color w:val="auto"/>
        </w:rPr>
      </w:pPr>
      <w:r w:rsidRPr="005D4F76">
        <w:rPr>
          <w:rFonts w:eastAsiaTheme="minorEastAsia"/>
          <w:b/>
          <w:color w:val="auto"/>
        </w:rPr>
        <w:t xml:space="preserve">Figure </w:t>
      </w:r>
      <w:r w:rsidR="00645123" w:rsidRPr="005D4F76">
        <w:rPr>
          <w:rFonts w:eastAsiaTheme="minorEastAsia"/>
          <w:b/>
          <w:color w:val="auto"/>
        </w:rPr>
        <w:t>3</w:t>
      </w:r>
      <w:r w:rsidRPr="005D4F76">
        <w:rPr>
          <w:rFonts w:eastAsiaTheme="minorEastAsia"/>
          <w:b/>
          <w:color w:val="auto"/>
        </w:rPr>
        <w:t>.</w:t>
      </w:r>
      <w:r w:rsidRPr="005D4F76">
        <w:rPr>
          <w:rFonts w:eastAsiaTheme="minorEastAsia"/>
          <w:color w:val="auto"/>
        </w:rPr>
        <w:t xml:space="preserve"> False </w:t>
      </w:r>
      <w:r w:rsidR="00220353" w:rsidRPr="005D4F76">
        <w:rPr>
          <w:rFonts w:eastAsiaTheme="minorEastAsia"/>
          <w:color w:val="auto"/>
        </w:rPr>
        <w:t>P</w:t>
      </w:r>
      <w:r w:rsidRPr="005D4F76">
        <w:rPr>
          <w:rFonts w:eastAsiaTheme="minorEastAsia"/>
          <w:color w:val="auto"/>
        </w:rPr>
        <w:t>ositive (FP) rate</w:t>
      </w:r>
      <w:r w:rsidR="001F5FD3" w:rsidRPr="005D4F76">
        <w:rPr>
          <w:rFonts w:eastAsiaTheme="minorEastAsia"/>
          <w:color w:val="auto"/>
        </w:rPr>
        <w:t xml:space="preserve"> calculated </w:t>
      </w:r>
      <w:r w:rsidR="007A17A3" w:rsidRPr="005D4F76">
        <w:rPr>
          <w:rFonts w:eastAsiaTheme="minorEastAsia"/>
          <w:color w:val="auto"/>
        </w:rPr>
        <w:t>from the EEG signals</w:t>
      </w:r>
      <w:r w:rsidRPr="005D4F76">
        <w:rPr>
          <w:rFonts w:eastAsiaTheme="minorEastAsia"/>
          <w:color w:val="auto"/>
        </w:rPr>
        <w:t xml:space="preserve"> for </w:t>
      </w:r>
      <w:r w:rsidR="007D57EA" w:rsidRPr="005D4F76">
        <w:rPr>
          <w:rFonts w:eastAsiaTheme="minorEastAsia"/>
          <w:color w:val="auto"/>
        </w:rPr>
        <w:t xml:space="preserve">all </w:t>
      </w:r>
      <w:r w:rsidR="005267A0" w:rsidRPr="005D4F76">
        <w:rPr>
          <w:rFonts w:eastAsiaTheme="minorEastAsia"/>
          <w:color w:val="auto"/>
        </w:rPr>
        <w:t>328</w:t>
      </w:r>
      <w:r w:rsidRPr="005D4F76">
        <w:rPr>
          <w:rFonts w:eastAsiaTheme="minorEastAsia"/>
          <w:color w:val="auto"/>
        </w:rPr>
        <w:t xml:space="preserve"> sets of parameters</w:t>
      </w:r>
      <w:r w:rsidR="007C65CC" w:rsidRPr="005D4F76">
        <w:rPr>
          <w:rFonts w:eastAsiaTheme="minorEastAsia"/>
          <w:color w:val="auto"/>
        </w:rPr>
        <w:t xml:space="preserve"> </w:t>
      </w:r>
      <w:r w:rsidR="007D57EA" w:rsidRPr="005D4F76">
        <w:rPr>
          <w:rFonts w:eastAsiaTheme="minorEastAsia"/>
          <w:color w:val="auto"/>
        </w:rPr>
        <w:t>for the</w:t>
      </w:r>
      <w:r w:rsidR="007C65CC" w:rsidRPr="005D4F76">
        <w:rPr>
          <w:rFonts w:eastAsiaTheme="minorEastAsia"/>
          <w:color w:val="auto"/>
        </w:rPr>
        <w:t xml:space="preserve"> MSC </w:t>
      </w:r>
      <w:r w:rsidR="007D57EA" w:rsidRPr="005D4F76">
        <w:rPr>
          <w:rFonts w:eastAsiaTheme="minorEastAsia"/>
          <w:color w:val="auto"/>
        </w:rPr>
        <w:t xml:space="preserve">(plot a) and the </w:t>
      </w:r>
      <w:r w:rsidR="007C65CC" w:rsidRPr="005D4F76">
        <w:rPr>
          <w:rFonts w:eastAsiaTheme="minorEastAsia"/>
          <w:color w:val="auto"/>
        </w:rPr>
        <w:t>CSM</w:t>
      </w:r>
      <w:r w:rsidR="007D57EA" w:rsidRPr="005D4F76">
        <w:rPr>
          <w:rFonts w:eastAsiaTheme="minorEastAsia"/>
          <w:color w:val="auto"/>
        </w:rPr>
        <w:t xml:space="preserve"> (plot b)</w:t>
      </w:r>
      <w:r w:rsidRPr="005D4F76">
        <w:rPr>
          <w:rFonts w:eastAsiaTheme="minorEastAsia"/>
          <w:color w:val="auto"/>
        </w:rPr>
        <w:t>.</w:t>
      </w:r>
      <w:r w:rsidR="006607E1" w:rsidRPr="005D4F76">
        <w:rPr>
          <w:rFonts w:eastAsiaTheme="minorEastAsia"/>
          <w:color w:val="auto"/>
        </w:rPr>
        <w:t xml:space="preserve"> Only the sets with FP rates between 0.8</w:t>
      </w:r>
      <w:r w:rsidR="001834B2" w:rsidRPr="005D4F76">
        <w:rPr>
          <w:rFonts w:eastAsiaTheme="minorEastAsia"/>
          <w:color w:val="auto"/>
        </w:rPr>
        <w:t xml:space="preserve"> (</w:t>
      </w:r>
      <w:r w:rsidR="001834B2" w:rsidRPr="005D4F76">
        <w:rPr>
          <w:color w:val="auto"/>
        </w:rPr>
        <w:t>horizontal black line)</w:t>
      </w:r>
      <w:r w:rsidR="006607E1" w:rsidRPr="005D4F76">
        <w:rPr>
          <w:rFonts w:eastAsiaTheme="minorEastAsia"/>
          <w:color w:val="auto"/>
        </w:rPr>
        <w:t xml:space="preserve"> and 1% were </w:t>
      </w:r>
      <w:r w:rsidR="005C75BA" w:rsidRPr="005D4F76">
        <w:rPr>
          <w:rFonts w:eastAsiaTheme="minorEastAsia"/>
          <w:color w:val="auto"/>
        </w:rPr>
        <w:t>included in the subsequent analysis</w:t>
      </w:r>
      <w:r w:rsidR="006607E1" w:rsidRPr="005D4F76">
        <w:rPr>
          <w:rFonts w:eastAsiaTheme="minorEastAsia"/>
          <w:color w:val="auto"/>
        </w:rPr>
        <w:t>.</w:t>
      </w:r>
    </w:p>
    <w:p w14:paraId="6C1FF9A5" w14:textId="77777777" w:rsidR="00624289" w:rsidRPr="005D4F76" w:rsidRDefault="00624289" w:rsidP="00DB4DD5">
      <w:pPr>
        <w:pStyle w:val="Newparagraph"/>
        <w:rPr>
          <w:color w:val="auto"/>
        </w:rPr>
      </w:pPr>
    </w:p>
    <w:p w14:paraId="53F9FCDE" w14:textId="34EE688F" w:rsidR="00161822" w:rsidRPr="005D4F76" w:rsidRDefault="00D94D28" w:rsidP="00B255AD">
      <w:pPr>
        <w:jc w:val="both"/>
      </w:pPr>
      <w:r w:rsidRPr="005D4F76">
        <w:rPr>
          <w:rFonts w:cstheme="minorHAnsi"/>
        </w:rPr>
        <w:t xml:space="preserve">Figure </w:t>
      </w:r>
      <w:r w:rsidR="00645123" w:rsidRPr="005D4F76">
        <w:rPr>
          <w:rStyle w:val="Estilo6Char"/>
          <w:color w:val="auto"/>
        </w:rPr>
        <w:t>4</w:t>
      </w:r>
      <w:r w:rsidRPr="005D4F76">
        <w:rPr>
          <w:rFonts w:cstheme="minorHAnsi"/>
        </w:rPr>
        <w:t xml:space="preserve"> shows the detection rates and the mean exam times for </w:t>
      </w:r>
      <w:r w:rsidR="003A2419" w:rsidRPr="005D4F76">
        <w:rPr>
          <w:rFonts w:cstheme="minorHAnsi"/>
        </w:rPr>
        <w:t xml:space="preserve">all possible </w:t>
      </w:r>
      <w:r w:rsidRPr="005D4F76">
        <w:rPr>
          <w:rFonts w:cstheme="minorHAnsi"/>
        </w:rPr>
        <w:t>set</w:t>
      </w:r>
      <w:r w:rsidR="00F607F5" w:rsidRPr="005D4F76">
        <w:rPr>
          <w:rStyle w:val="Estilo4Char"/>
          <w:color w:val="auto"/>
        </w:rPr>
        <w:t>s</w:t>
      </w:r>
      <w:r w:rsidRPr="005D4F76">
        <w:rPr>
          <w:rFonts w:cstheme="minorHAnsi"/>
        </w:rPr>
        <w:t xml:space="preserve"> of parameters</w:t>
      </w:r>
      <w:r w:rsidR="003E1B58" w:rsidRPr="005D4F76">
        <w:rPr>
          <w:rFonts w:cstheme="minorHAnsi"/>
        </w:rPr>
        <w:t xml:space="preserve"> </w:t>
      </w:r>
      <w:r w:rsidR="003E1B58" w:rsidRPr="005D4F76">
        <w:rPr>
          <w:rStyle w:val="Estilo6Char"/>
          <w:color w:val="auto"/>
        </w:rPr>
        <w:t>and ORD techniques</w:t>
      </w:r>
      <w:r w:rsidR="00E14A32" w:rsidRPr="005D4F76">
        <w:rPr>
          <w:rStyle w:val="Estilo6Char"/>
          <w:color w:val="auto"/>
        </w:rPr>
        <w:t xml:space="preserve"> applied to the recorded ASSR signals</w:t>
      </w:r>
      <w:r w:rsidR="005F5D0D" w:rsidRPr="005D4F76">
        <w:rPr>
          <w:rFonts w:cstheme="minorHAnsi"/>
        </w:rPr>
        <w:t xml:space="preserve">. </w:t>
      </w:r>
      <w:r w:rsidR="003637D1" w:rsidRPr="005D4F76">
        <w:rPr>
          <w:rFonts w:cstheme="minorHAnsi"/>
        </w:rPr>
        <w:t>As expected, the exam time is lower than that for the single-shot test (unless all 75 epochs were used)</w:t>
      </w:r>
      <w:r w:rsidR="00004F75" w:rsidRPr="005D4F76">
        <w:rPr>
          <w:rFonts w:cstheme="minorHAnsi"/>
        </w:rPr>
        <w:t xml:space="preserve"> and detection rates are also generally lower. </w:t>
      </w:r>
      <w:r w:rsidR="0033090F" w:rsidRPr="005D4F76">
        <w:rPr>
          <w:rFonts w:cstheme="minorHAnsi"/>
        </w:rPr>
        <w:t xml:space="preserve">Note that, </w:t>
      </w:r>
      <w:r w:rsidR="0033090F" w:rsidRPr="005D4F76">
        <w:rPr>
          <w:rStyle w:val="Estilo8Char"/>
          <w:color w:val="auto"/>
          <w:lang w:val="en-US"/>
        </w:rPr>
        <w:t>as expected</w:t>
      </w:r>
      <w:r w:rsidR="0033090F" w:rsidRPr="005D4F76">
        <w:rPr>
          <w:rFonts w:cstheme="minorHAnsi"/>
        </w:rPr>
        <w:t xml:space="preserve">, </w:t>
      </w:r>
      <w:r w:rsidR="0033090F" w:rsidRPr="005D4F76">
        <w:t>the performance of the detection protocol for different sets of parameter</w:t>
      </w:r>
      <w:r w:rsidR="0033090F" w:rsidRPr="005D4F76">
        <w:rPr>
          <w:rStyle w:val="Estilo7Char"/>
          <w:color w:val="auto"/>
        </w:rPr>
        <w:t>s</w:t>
      </w:r>
      <w:r w:rsidR="0033090F" w:rsidRPr="005D4F76">
        <w:t xml:space="preserve"> </w:t>
      </w:r>
      <w:r w:rsidR="0033090F" w:rsidRPr="005D4F76">
        <w:rPr>
          <w:rStyle w:val="Estilo7Char"/>
          <w:color w:val="auto"/>
        </w:rPr>
        <w:t>show</w:t>
      </w:r>
      <w:r w:rsidR="0033090F" w:rsidRPr="005D4F76">
        <w:t xml:space="preserve"> a trade-off between the </w:t>
      </w:r>
      <w:r w:rsidR="0033090F" w:rsidRPr="005D4F76">
        <w:lastRenderedPageBreak/>
        <w:t xml:space="preserve">mean exam time and detection rate, </w:t>
      </w:r>
      <w:r w:rsidR="0033090F" w:rsidRPr="005D4F76">
        <w:rPr>
          <w:rStyle w:val="Estilo8Char"/>
          <w:color w:val="auto"/>
          <w:lang w:val="en-US"/>
        </w:rPr>
        <w:t>as also noted by others</w:t>
      </w:r>
      <w:r w:rsidR="0033090F" w:rsidRPr="005D4F76">
        <w:t xml:space="preserve"> </w:t>
      </w:r>
      <w:r w:rsidR="0033090F" w:rsidRPr="005D4F76">
        <w:fldChar w:fldCharType="begin" w:fldLock="1"/>
      </w:r>
      <w:r w:rsidR="0033090F" w:rsidRPr="005D4F76">
        <w:instrText>ADDIN CSL_CITATION {"citationItems":[{"id":"ITEM-1","itemData":{"DOI":"10.3766/jaaa.16.3.3","ISBN":"4167852500","ISSN":"10500545","PMID":"15844740","abstract":"Human auditory steady-state responses (ASSRs) were recorded using stimulus rates of 78-95 Hz in normal young subjects, in elderly subjects with relatively normal hearing, and in elderly subjects with sensorineural hearing impairment. Amplitude-intensity functions calculated relative to actual sensory thresholds (sensation level or SL) showed that amplitudes increased as stimulus intensity increased. In the hearing-impaired subjects this increase was more rapid at intensities just above threshold (\"electrophysiological recruitment\") than at higher intensities where the increase was similar to that seen in normal subjects. The thresholds in dB SL for recognizing an ASSR and the intersubject variability of these thresholds decreased with increasing recording time and were lower in the hearing impaired compared to the normal subjects. After 9.8 minutes of recording, the average ASSR thresholds (and standard deviations) were 12.6 +/- 8.7 in the normal subjects, 12.4 +/- 11.9 dB in the normal elderly, and 3.6 +/- 13.5 dB SL in the hearing-impaired subjects.","author":[{"dropping-particle":"","family":"Picton","given":"Terence W","non-dropping-particle":"","parse-names":false,"suffix":""},{"dropping-particle":"","family":"Dimitrijevic","given":"Andrew","non-dropping-particle":"","parse-names":false,"suffix":""},{"dropping-particle":"","family":"Perez-Abalo","given":"Maria Cecilia","non-dropping-particle":"","parse-names":false,"suffix":""},{"dropping-particle":"","family":"Roon","given":"Patricia","non-dropping-particle":"Van","parse-names":false,"suffix":""}],"container-title":"Journal of the American Academy of Audiology","id":"ITEM-1","issue":"3","issued":{"date-parts":[["2005"]]},"page":"140-156","title":"Estimating audiometric thresholds using auditory steady-state responses.","type":"article-journal","volume":"16"},"uris":["http://www.mendeley.com/documents/?uuid=0f8c7e39-f326-4ba4-a348-dd5538ee08d4"]},{"id":"ITEM-2","itemData":{"DOI":"10.1016/j.clinph.2010.03.008","ISBN":"1872-8952 (Electronic)\\r1388-2457 (Linking)","ISSN":"13882457","PMID":"20457007","abstract":"Objective: The present study aimed at establishing clinically efficient stopping criteria for a multiple 80-Hz auditory steady-state response (ASSR) system. Methods: In Experiment 1, data of 31 normal-hearing subjects were analyzed off-line to propose stopping rules. Consequently, ASSR recordings will be stopped when (1) all 8 responses reach significance and significance can be maintained for 8 consecutive sweeps; or (2) the mean noise levels were ???4. nV (if p-values were between 0.05 and 0.1, measurements were extended once by 8 sweeps); or (3) a maximum amount of 48 sweeps was attained; whichever occurred first. In Experiment 2, these stopping criteria were applied on 10 normal hearing and 10 hearing-impaired adults to assess the efficiency. Results: The application of these stopping rules resulted in ASSR threshold values that were comparable to other ASSR research. Furthermore, preliminary analysis of the response and noise amplitudes demonstrated slightly higher values for hearing impaired than normal-hearing subjects. Conclusions: The proposed stopping rules can be used in adults to determine accurate ASSR thresholds within a time-frame of about 1. h. Significance: The use of these a priori stopping criteria might assist the clinician in their decision to terminate ASSR recordings. ?? 2010 International Federation of Clinical Neurophysiology.","author":[{"dropping-particle":"","family":"D'haenens","given":"Wendy","non-dropping-particle":"","parse-names":false,"suffix":""},{"dropping-particle":"","family":"Vinck","given":"Bart M.","non-dropping-particle":"","parse-names":false,"suffix":""},{"dropping-particle":"","family":"Maes","given":"Leen","non-dropping-particle":"","parse-names":false,"suffix":""},{"dropping-particle":"","family":"Bockstael","given":"Annelies","non-dropping-particle":"","parse-names":false,"suffix":""},{"dropping-particle":"","family":"Keppler","given":"Hannah","non-dropping-particle":"","parse-names":false,"suffix":""},{"dropping-particle":"","family":"Philips","given":"Birgit","non-dropping-particle":"","parse-names":false,"suffix":""},{"dropping-particle":"","family":"Swinnen","given":"Freya","non-dropping-particle":"","parse-names":false,"suffix":""},{"dropping-particle":"","family":"Dhooge","given":"Ingeborg","non-dropping-particle":"","parse-names":false,"suffix":""}],"container-title":"Clinical Neurophysiology","id":"ITEM-2","issue":"8","issued":{"date-parts":[["2010"]]},"page":"1267-1278","publisher":"International Federation of Clinical Neurophysiology","title":"Determination and evaluation of clinically efficient stopping criteria for the multiple auditory steady-state response technique","type":"article-journal","volume":"121"},"uris":["http://www.mendeley.com/documents/?uuid=fe6faf25-807f-4e96-8075-28240e75af96"]}],"mendeley":{"formattedCitation":"(Picton et al, 2005; D’haenens et al, 2010)","plainTextFormattedCitation":"(Picton et al, 2005; D’haenens et al, 2010)","previouslyFormattedCitation":"(Picton et al, 2005; D’haenens et al, 2010)"},"properties":{"noteIndex":0},"schema":"https://github.com/citation-style-language/schema/raw/master/csl-citation.json"}</w:instrText>
      </w:r>
      <w:r w:rsidR="0033090F" w:rsidRPr="005D4F76">
        <w:fldChar w:fldCharType="separate"/>
      </w:r>
      <w:r w:rsidR="0033090F" w:rsidRPr="005D4F76">
        <w:rPr>
          <w:noProof/>
        </w:rPr>
        <w:t>(Picton et al, 2005; D’haenens et al, 2010)</w:t>
      </w:r>
      <w:r w:rsidR="0033090F" w:rsidRPr="005D4F76">
        <w:fldChar w:fldCharType="end"/>
      </w:r>
      <w:r w:rsidR="0033090F" w:rsidRPr="005D4F76">
        <w:rPr>
          <w:rStyle w:val="Estilo7Char"/>
          <w:color w:val="auto"/>
        </w:rPr>
        <w:t>, i.e. as expected, test sensitivity increases when more data is used</w:t>
      </w:r>
      <w:r w:rsidR="0033090F" w:rsidRPr="005D4F76">
        <w:t xml:space="preserve">. </w:t>
      </w:r>
      <w:r w:rsidR="004D2125" w:rsidRPr="005D4F76">
        <w:t xml:space="preserve">The greater sensitivity of the MSC compared to the CSM agrees with previous observations </w:t>
      </w:r>
      <w:r w:rsidR="004D2125" w:rsidRPr="005D4F76">
        <w:fldChar w:fldCharType="begin" w:fldLock="1"/>
      </w:r>
      <w:r w:rsidR="00B940A0" w:rsidRPr="005D4F76">
        <w:instrText>ADDIN CSL_CITATION {"citationItems":[{"id":"ITEM-1","itemData":{"DOI":"10.1016/0168-5597(93)90040-V","ISBN":"0013-4694","ISSN":"01685597","PMID":"7694837","abstract":"Several different and related measures have been proposed for objective response detection in the frequency domain. We compared magnitude-squared coherence (MSC) to phase coherence (PC) using simulations with specified signal-to-noise ratios (SNRs) and varying numbers of subaverages; the performance measure was area unde a receiver operating characteristic (ROC) curve. MSC was superior to PC; test time required for equivalent performance is about 3 times greater PC than for MSC. MSC performance for a given final SNR increased with the number of subaverages, but reached a plateau at 16 subaverages. Simulations of noise non-stationarity (high-amplitude noise in some subaverages compared to the others) led to decreased performance advantage for MSC over PC. However, weighted averaging restored this advantage. MSC is shown to be a simple algebraic transform of Victor and Mast's (1991) \"circular T2\" statistic and of two earlier statistics; all have identical statistical power. © 1993.","author":[{"dropping-particle":"","family":"Dobie","given":"Robert A.","non-dropping-particle":"","parse-names":false,"suffix":""},{"dropping-particle":"","family":"Wilson","given":"Michael J.","non-dropping-particle":"","parse-names":false,"suffix":""}],"container-title":"Electroencephalography and Clinical Neurophysiology/ Evoked Potentials","id":"ITEM-1","issued":{"date-parts":[["1993"]]},"title":"Objective response detection in the frequency domain","type":"article-journal"},"uris":["http://www.mendeley.com/documents/?uuid=28c619cf-b0f0-4a6a-ba32-d84702cc079d"]},{"id":"ITEM-2","itemData":{"DOI":"10.1114/1.1305530","ISSN":"0090-6964","abstract":"The potential of three objective response detection (ORD) techniques (magnitude-squared coherence (MSC), phase-synchrony measure (PSM), and the spectral F test (SFT)) in the detection of responses to conventional somatosensory pulse stimulation was studied. Focus was on the efficiency of the techniques, the number of stimuli required, the relevant signal bandwidth and which of the three techniques is most suitable. Initial results show the potential of the three methods.","author":[{"dropping-particle":"","family":"Simpson","given":"David M.","non-dropping-particle":"","parse-names":false,"suffix":""},{"dropping-particle":"","family":"Tierra-Criollo","given":"Carlos J.","non-dropping-particle":"","parse-names":false,"suffix":""},{"dropping-particle":"","family":"Leite","given":"Renato T.","non-dropping-particle":"","parse-names":false,"suffix":""},{"dropping-particle":"","family":"Zayen","given":"Eduardo J. B.","non-dropping-particle":"","parse-names":false,"suffix":""},{"dropping-particle":"","family":"Infantosi","given":"Antonio F. C.","non-dropping-particle":"","parse-names":false,"suffix":""}],"container-title":"Annals of Biomedical Engineering","id":"ITEM-2","issue":"6","issued":{"date-parts":[["2000","6"]]},"page":"691-698","title":"Objective Response Detection in an Electroencephalogram During Somatosensory Stimulation","type":"article-journal","volume":"28"},"uris":["http://www.mendeley.com/documents/?uuid=577bfcb2-16d6-44aa-a84c-f27c945ee5dc"]},{"id":"ITEM-3","itemData":{"DOI":"10.3109/00206090109073118","ISBN":"0020-6091","ISSN":"0020-6091","PMID":"11688543","abstract":"The amplitude modulation following response (AMFR) has been shown to be a promising tool for objective frequency-specific assessment of hearing thresholds children. AMFR represented in the frequency domain by a single spectral line. This simplifies the objective statistical detection in comparison other responses with a more complex waveform. The aim of the present study is to compare the performance of four known tests (phase coherence (PC), new Hotelling T2 (HT2*), modified PC (PC*), magnitude-squared coherence (MSC)) on the basis of a large sample (n=1484) of AMFR recordings (stimulus level of 30 dB nHL in normally-hearing subjects, and 30 dB SL in hearing-impaired subjects) to find the test best suited for AMFR detection. The decision was made on the basis of the detection rates as well as of the ROC curves. Based on the large data pool, MSC and PC* show equal performance and a small but consistent advantage in objective detection of AMFR over HT2* and PC.","author":[{"dropping-particle":"","family":"Cebulla","given":"Mario","non-dropping-particle":"","parse-names":false,"suffix":""},{"dropping-particle":"","family":"Stürzebecher","given":"Ekkehard","non-dropping-particle":"","parse-names":false,"suffix":""},{"dropping-particle":"","family":"Wernecke","given":"KD","non-dropping-particle":"","parse-names":false,"suffix":""}],"container-title":"Audiology : official organ of the International Society of Audiology","id":"ITEM-3","issued":{"date-parts":[["2001"]]},"title":"Objective detection of the amplitude modulation following response (AMFR).","type":"article-journal"},"uris":["http://www.mendeley.com/documents/?uuid=3546502d-1b77-41f6-9460-8a521cb5cf4a"]}],"mendeley":{"formattedCitation":"(Dobie &amp; Wilson, 1993; Simpson et al, 2000; Cebulla et al, 2001)","plainTextFormattedCitation":"(Dobie &amp; Wilson, 1993; Simpson et al, 2000; Cebulla et al, 2001)","previouslyFormattedCitation":"(Dobie &amp; Wilson, 1993; Simpson et al, 2000; Cebulla et al, 2001)"},"properties":{"noteIndex":0},"schema":"https://github.com/citation-style-language/schema/raw/master/csl-citation.json"}</w:instrText>
      </w:r>
      <w:r w:rsidR="004D2125" w:rsidRPr="005D4F76">
        <w:fldChar w:fldCharType="separate"/>
      </w:r>
      <w:r w:rsidR="00B940A0" w:rsidRPr="005D4F76">
        <w:rPr>
          <w:noProof/>
        </w:rPr>
        <w:t>(Dobie &amp; Wilson, 1993; Simpson et al, 2000; Cebulla et al, 2001)</w:t>
      </w:r>
      <w:r w:rsidR="004D2125" w:rsidRPr="005D4F76">
        <w:fldChar w:fldCharType="end"/>
      </w:r>
      <w:r w:rsidR="004D2125" w:rsidRPr="005D4F76">
        <w:t>.</w:t>
      </w:r>
    </w:p>
    <w:p w14:paraId="2F586B2C" w14:textId="77777777" w:rsidR="00161822" w:rsidRPr="005D4F76" w:rsidRDefault="00161822" w:rsidP="00B255AD">
      <w:pPr>
        <w:jc w:val="both"/>
      </w:pPr>
    </w:p>
    <w:p w14:paraId="382F7124" w14:textId="77777777" w:rsidR="00161822" w:rsidRPr="005D4F76" w:rsidRDefault="00161822" w:rsidP="00B255AD">
      <w:pPr>
        <w:jc w:val="both"/>
      </w:pPr>
    </w:p>
    <w:p w14:paraId="1209A21D" w14:textId="77777777" w:rsidR="00161822" w:rsidRPr="005D4F76" w:rsidRDefault="00161822" w:rsidP="00B255AD">
      <w:pPr>
        <w:jc w:val="both"/>
      </w:pPr>
    </w:p>
    <w:p w14:paraId="0636A18C" w14:textId="77777777" w:rsidR="00565755" w:rsidRPr="005D4F76" w:rsidRDefault="00565755" w:rsidP="00565755">
      <w:pPr>
        <w:pStyle w:val="Newparagraph"/>
        <w:ind w:firstLine="0"/>
        <w:jc w:val="center"/>
        <w:rPr>
          <w:color w:val="auto"/>
        </w:rPr>
      </w:pPr>
      <w:r w:rsidRPr="005D4F76">
        <w:rPr>
          <w:noProof/>
          <w:color w:val="auto"/>
          <w:lang w:val="pt-BR" w:eastAsia="pt-BR"/>
        </w:rPr>
        <w:lastRenderedPageBreak/>
        <w:drawing>
          <wp:inline distT="0" distB="0" distL="0" distR="0" wp14:anchorId="4B0252E1" wp14:editId="31C65743">
            <wp:extent cx="4033325" cy="6744614"/>
            <wp:effectExtent l="0" t="0" r="571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4.jpg"/>
                    <pic:cNvPicPr/>
                  </pic:nvPicPr>
                  <pic:blipFill>
                    <a:blip r:embed="rId18">
                      <a:extLst>
                        <a:ext uri="{28A0092B-C50C-407E-A947-70E740481C1C}">
                          <a14:useLocalDpi xmlns:a14="http://schemas.microsoft.com/office/drawing/2010/main" val="0"/>
                        </a:ext>
                      </a:extLst>
                    </a:blip>
                    <a:stretch>
                      <a:fillRect/>
                    </a:stretch>
                  </pic:blipFill>
                  <pic:spPr>
                    <a:xfrm>
                      <a:off x="0" y="0"/>
                      <a:ext cx="4075088" cy="6814450"/>
                    </a:xfrm>
                    <a:prstGeom prst="rect">
                      <a:avLst/>
                    </a:prstGeom>
                  </pic:spPr>
                </pic:pic>
              </a:graphicData>
            </a:graphic>
          </wp:inline>
        </w:drawing>
      </w:r>
    </w:p>
    <w:p w14:paraId="6B9455C1" w14:textId="6B2286DD" w:rsidR="00161822" w:rsidRPr="005D4F76" w:rsidRDefault="00565755" w:rsidP="00161822">
      <w:pPr>
        <w:pStyle w:val="Newparagraph"/>
        <w:rPr>
          <w:rFonts w:eastAsiaTheme="minorEastAsia"/>
          <w:color w:val="auto"/>
        </w:rPr>
      </w:pPr>
      <w:r w:rsidRPr="005D4F76">
        <w:rPr>
          <w:rFonts w:eastAsiaTheme="minorEastAsia"/>
          <w:b/>
          <w:color w:val="auto"/>
        </w:rPr>
        <w:t>Figure 4.</w:t>
      </w:r>
      <w:r w:rsidRPr="005D4F76">
        <w:rPr>
          <w:rFonts w:eastAsiaTheme="minorEastAsia"/>
          <w:color w:val="auto"/>
        </w:rPr>
        <w:t xml:space="preserve"> The detection rates and mean exam tim</w:t>
      </w:r>
      <w:r w:rsidR="00477425">
        <w:rPr>
          <w:rFonts w:eastAsiaTheme="minorEastAsia"/>
          <w:color w:val="auto"/>
        </w:rPr>
        <w:t xml:space="preserve">es </w:t>
      </w:r>
      <w:r w:rsidRPr="005D4F76">
        <w:rPr>
          <w:rFonts w:eastAsiaTheme="minorEastAsia"/>
          <w:color w:val="auto"/>
        </w:rPr>
        <w:t xml:space="preserve">for the 328 sets of parameters </w:t>
      </w:r>
      <w:r w:rsidRPr="005D4F76">
        <w:rPr>
          <w:rStyle w:val="Estilo6Char"/>
          <w:rFonts w:eastAsiaTheme="minorEastAsia"/>
          <w:color w:val="auto"/>
        </w:rPr>
        <w:t>for (a) the MSC and (b) the CSM</w:t>
      </w:r>
      <w:r w:rsidRPr="005D4F76">
        <w:rPr>
          <w:rFonts w:eastAsiaTheme="minorEastAsia"/>
          <w:color w:val="auto"/>
        </w:rPr>
        <w:t>. Vertical and horizontal dash-doted lines represent the de</w:t>
      </w:r>
      <w:r w:rsidR="00EA448C">
        <w:rPr>
          <w:rFonts w:eastAsiaTheme="minorEastAsia"/>
          <w:color w:val="auto"/>
        </w:rPr>
        <w:t xml:space="preserve">tection rate and mean exam time </w:t>
      </w:r>
      <w:r w:rsidRPr="005D4F76">
        <w:rPr>
          <w:rFonts w:eastAsiaTheme="minorEastAsia"/>
          <w:color w:val="auto"/>
        </w:rPr>
        <w:t xml:space="preserve">for the </w:t>
      </w:r>
      <w:r w:rsidRPr="005D4F76">
        <w:rPr>
          <w:rStyle w:val="Estilo6Char"/>
          <w:rFonts w:eastAsiaTheme="minorEastAsia"/>
          <w:color w:val="auto"/>
        </w:rPr>
        <w:t>single-shot</w:t>
      </w:r>
      <w:r w:rsidRPr="005D4F76">
        <w:rPr>
          <w:rFonts w:eastAsiaTheme="minorEastAsia"/>
          <w:color w:val="auto"/>
        </w:rPr>
        <w:t xml:space="preserve"> test </w:t>
      </w:r>
      <w:r w:rsidRPr="005D4F76">
        <w:rPr>
          <w:rStyle w:val="Estilo8Char"/>
          <w:rFonts w:eastAsiaTheme="minorEastAsia"/>
          <w:color w:val="auto"/>
          <w:lang w:val="en-US"/>
        </w:rPr>
        <w:t>ORD</w:t>
      </w:r>
      <w:r w:rsidRPr="005D4F76">
        <w:rPr>
          <w:rFonts w:eastAsiaTheme="minorEastAsia"/>
          <w:color w:val="auto"/>
        </w:rPr>
        <w:t xml:space="preserve">, respectively. The </w:t>
      </w:r>
      <w:r w:rsidRPr="005D4F76">
        <w:rPr>
          <w:rStyle w:val="Estilo6Char"/>
          <w:rFonts w:eastAsiaTheme="minorEastAsia"/>
          <w:color w:val="auto"/>
        </w:rPr>
        <w:t>solid</w:t>
      </w:r>
      <w:r w:rsidRPr="005D4F76">
        <w:rPr>
          <w:rFonts w:eastAsiaTheme="minorEastAsia"/>
          <w:color w:val="auto"/>
        </w:rPr>
        <w:t xml:space="preserve"> line and the circles (‘o’) represent the choices that gave the shortest exam time for a given detection rate in</w:t>
      </w:r>
      <w:r w:rsidRPr="005D4F76">
        <w:rPr>
          <w:rStyle w:val="Estilo8Char"/>
          <w:color w:val="auto"/>
          <w:lang w:val="en-US"/>
        </w:rPr>
        <w:t xml:space="preserve"> these experiments, with their</w:t>
      </w:r>
      <w:r w:rsidRPr="005D4F76">
        <w:rPr>
          <w:rStyle w:val="Estilo8Char"/>
          <w:rFonts w:eastAsiaTheme="minorEastAsia"/>
          <w:color w:val="auto"/>
          <w:lang w:val="en-US"/>
        </w:rPr>
        <w:t xml:space="preserve"> parameters shown in the format</w:t>
      </w:r>
      <w:r w:rsidRPr="005D4F76">
        <w:rPr>
          <w:rFonts w:eastAsiaTheme="minorEastAsia"/>
          <w:color w:val="auto"/>
        </w:rPr>
        <w:t xml:space="preserve"> {M</w:t>
      </w:r>
      <w:r w:rsidRPr="005D4F76">
        <w:rPr>
          <w:rFonts w:eastAsiaTheme="minorEastAsia"/>
          <w:color w:val="auto"/>
          <w:vertAlign w:val="subscript"/>
        </w:rPr>
        <w:t>MIN</w:t>
      </w:r>
      <w:r w:rsidRPr="005D4F76">
        <w:rPr>
          <w:rFonts w:eastAsiaTheme="minorEastAsia"/>
          <w:color w:val="auto"/>
        </w:rPr>
        <w:t>, M</w:t>
      </w:r>
      <w:r w:rsidRPr="005D4F76">
        <w:rPr>
          <w:rFonts w:eastAsiaTheme="minorEastAsia"/>
          <w:color w:val="auto"/>
          <w:vertAlign w:val="subscript"/>
        </w:rPr>
        <w:t>STEP</w:t>
      </w:r>
      <w:r w:rsidRPr="005D4F76">
        <w:rPr>
          <w:rFonts w:eastAsiaTheme="minorEastAsia"/>
          <w:color w:val="auto"/>
        </w:rPr>
        <w:t xml:space="preserve">, </w:t>
      </w:r>
      <w:r w:rsidRPr="005D4F76">
        <w:rPr>
          <w:rStyle w:val="Estilo6Char"/>
          <w:rFonts w:eastAsiaTheme="minorEastAsia"/>
          <w:color w:val="auto"/>
        </w:rPr>
        <w:t>M</w:t>
      </w:r>
      <w:r w:rsidRPr="005D4F76">
        <w:rPr>
          <w:rStyle w:val="Estilo6Char"/>
          <w:rFonts w:eastAsiaTheme="minorEastAsia"/>
          <w:color w:val="auto"/>
          <w:vertAlign w:val="subscript"/>
        </w:rPr>
        <w:t>MAX</w:t>
      </w:r>
      <w:r w:rsidRPr="005D4F76">
        <w:rPr>
          <w:rFonts w:eastAsiaTheme="minorEastAsia"/>
          <w:color w:val="auto"/>
        </w:rPr>
        <w:t>}. In all cases M</w:t>
      </w:r>
      <w:r w:rsidRPr="005D4F76">
        <w:rPr>
          <w:rFonts w:eastAsiaTheme="minorEastAsia"/>
          <w:color w:val="auto"/>
          <w:vertAlign w:val="subscript"/>
        </w:rPr>
        <w:t>MAX</w:t>
      </w:r>
      <w:r w:rsidRPr="005D4F76">
        <w:rPr>
          <w:rFonts w:eastAsiaTheme="minorEastAsia"/>
          <w:color w:val="auto"/>
        </w:rPr>
        <w:t xml:space="preserve"> = 75 and </w:t>
      </w:r>
      <w:r w:rsidRPr="005D4F76">
        <w:rPr>
          <w:rFonts w:eastAsiaTheme="minorEastAsia" w:cstheme="minorHAnsi"/>
          <w:color w:val="auto"/>
        </w:rPr>
        <w:t>α</w:t>
      </w:r>
      <w:r w:rsidRPr="005D4F76">
        <w:rPr>
          <w:rFonts w:eastAsiaTheme="minorEastAsia"/>
          <w:color w:val="auto"/>
        </w:rPr>
        <w:t>=0.01.</w:t>
      </w:r>
    </w:p>
    <w:p w14:paraId="2820C084" w14:textId="780BD988" w:rsidR="002C0565" w:rsidRPr="005D4F76" w:rsidRDefault="001B0190" w:rsidP="00725CF1">
      <w:pPr>
        <w:pStyle w:val="Newparagraph"/>
        <w:ind w:firstLine="0"/>
        <w:rPr>
          <w:rStyle w:val="Estilo6Char"/>
          <w:color w:val="auto"/>
        </w:rPr>
      </w:pPr>
      <w:r w:rsidRPr="005D4F76">
        <w:rPr>
          <w:rFonts w:cstheme="minorHAnsi"/>
          <w:color w:val="auto"/>
        </w:rPr>
        <w:lastRenderedPageBreak/>
        <w:t>Across all 328 cases examined, the average test time w</w:t>
      </w:r>
      <w:r w:rsidR="00547F7B" w:rsidRPr="005D4F76">
        <w:rPr>
          <w:rFonts w:cstheme="minorHAnsi"/>
          <w:color w:val="auto"/>
        </w:rPr>
        <w:t>ere</w:t>
      </w:r>
      <w:r w:rsidRPr="005D4F76">
        <w:rPr>
          <w:rFonts w:cstheme="minorHAnsi"/>
          <w:color w:val="auto"/>
        </w:rPr>
        <w:t xml:space="preserve"> </w:t>
      </w:r>
      <w:r w:rsidR="00547F7B" w:rsidRPr="005D4F76">
        <w:rPr>
          <w:rFonts w:cstheme="minorHAnsi"/>
          <w:color w:val="auto"/>
        </w:rPr>
        <w:t xml:space="preserve">1.58 </w:t>
      </w:r>
      <w:r w:rsidR="00982CC1" w:rsidRPr="00982CC1">
        <w:rPr>
          <w:rFonts w:cstheme="minorHAnsi"/>
          <w:color w:val="FF0000"/>
        </w:rPr>
        <w:t>min</w:t>
      </w:r>
      <w:r w:rsidR="00982CC1">
        <w:rPr>
          <w:rFonts w:cstheme="minorHAnsi"/>
          <w:color w:val="auto"/>
        </w:rPr>
        <w:t xml:space="preserve"> </w:t>
      </w:r>
      <w:r w:rsidR="00547F7B" w:rsidRPr="005D4F76">
        <w:rPr>
          <w:rFonts w:cstheme="minorHAnsi"/>
          <w:color w:val="auto"/>
        </w:rPr>
        <w:t xml:space="preserve">for MSC and 1.60 </w:t>
      </w:r>
      <w:r w:rsidR="00982CC1" w:rsidRPr="00982CC1">
        <w:rPr>
          <w:rFonts w:cstheme="minorHAnsi"/>
          <w:color w:val="FF0000"/>
        </w:rPr>
        <w:t>min</w:t>
      </w:r>
      <w:r w:rsidR="00982CC1">
        <w:rPr>
          <w:rFonts w:cstheme="minorHAnsi"/>
          <w:color w:val="auto"/>
        </w:rPr>
        <w:t xml:space="preserve"> </w:t>
      </w:r>
      <w:r w:rsidR="00547F7B" w:rsidRPr="005D4F76">
        <w:rPr>
          <w:rFonts w:cstheme="minorHAnsi"/>
          <w:color w:val="auto"/>
        </w:rPr>
        <w:t>for CSM</w:t>
      </w:r>
      <w:r w:rsidRPr="005D4F76">
        <w:rPr>
          <w:rFonts w:cstheme="minorHAnsi"/>
          <w:color w:val="auto"/>
        </w:rPr>
        <w:t xml:space="preserve"> with an average </w:t>
      </w:r>
      <w:r w:rsidR="0033090F" w:rsidRPr="005D4F76">
        <w:rPr>
          <w:rFonts w:cstheme="minorHAnsi"/>
          <w:color w:val="auto"/>
        </w:rPr>
        <w:t>detection rate</w:t>
      </w:r>
      <w:r w:rsidR="00547F7B" w:rsidRPr="005D4F76">
        <w:rPr>
          <w:rFonts w:cstheme="minorHAnsi"/>
          <w:color w:val="auto"/>
        </w:rPr>
        <w:t xml:space="preserve"> of 74.14 for MSC and 68.38 for CSM</w:t>
      </w:r>
      <w:r w:rsidRPr="005D4F76">
        <w:rPr>
          <w:rFonts w:cstheme="minorHAnsi"/>
          <w:color w:val="auto"/>
        </w:rPr>
        <w:t>. Some combinations of M</w:t>
      </w:r>
      <w:r w:rsidRPr="005D4F76">
        <w:rPr>
          <w:rFonts w:cstheme="minorHAnsi"/>
          <w:color w:val="auto"/>
          <w:vertAlign w:val="subscript"/>
        </w:rPr>
        <w:t>MIN</w:t>
      </w:r>
      <w:r w:rsidRPr="005D4F76">
        <w:rPr>
          <w:rFonts w:cstheme="minorHAnsi"/>
          <w:color w:val="auto"/>
        </w:rPr>
        <w:t>, M</w:t>
      </w:r>
      <w:r w:rsidRPr="005D4F76">
        <w:rPr>
          <w:rFonts w:cstheme="minorHAnsi"/>
          <w:color w:val="auto"/>
          <w:vertAlign w:val="subscript"/>
        </w:rPr>
        <w:t>STEP</w:t>
      </w:r>
      <w:r w:rsidRPr="005D4F76">
        <w:rPr>
          <w:rFonts w:cstheme="minorHAnsi"/>
          <w:color w:val="auto"/>
        </w:rPr>
        <w:t xml:space="preserve"> lead to minimal gain in exam time, with a notable loss of detection rate </w:t>
      </w:r>
      <w:r w:rsidR="00547F7B" w:rsidRPr="005D4F76">
        <w:rPr>
          <w:rFonts w:cstheme="minorHAnsi"/>
          <w:color w:val="auto"/>
        </w:rPr>
        <w:t xml:space="preserve">(top-left corner of the plot). </w:t>
      </w:r>
      <w:r w:rsidRPr="005D4F76">
        <w:rPr>
          <w:rFonts w:cstheme="minorHAnsi"/>
          <w:color w:val="auto"/>
        </w:rPr>
        <w:t xml:space="preserve">On the other hand, the test along the </w:t>
      </w:r>
      <w:r w:rsidR="00F205C0" w:rsidRPr="005D4F76">
        <w:rPr>
          <w:rFonts w:cstheme="minorHAnsi"/>
          <w:color w:val="auto"/>
        </w:rPr>
        <w:t>right-hand and bottom edge of the plot (as marked in the figure) can be deemed as optimal</w:t>
      </w:r>
      <w:r w:rsidR="00F17133" w:rsidRPr="005D4F76">
        <w:rPr>
          <w:rFonts w:cstheme="minorHAnsi"/>
          <w:color w:val="auto"/>
        </w:rPr>
        <w:t>; for all other points there is either a higher detection rate for the same exam time, or a shorter exam time for the same detection rate</w:t>
      </w:r>
      <w:r w:rsidR="0033090F" w:rsidRPr="005D4F76">
        <w:rPr>
          <w:rFonts w:cstheme="minorHAnsi"/>
          <w:color w:val="auto"/>
        </w:rPr>
        <w:t xml:space="preserve"> than all other tests</w:t>
      </w:r>
      <w:r w:rsidR="00F17133" w:rsidRPr="005D4F76">
        <w:rPr>
          <w:rFonts w:cstheme="minorHAnsi"/>
          <w:color w:val="auto"/>
        </w:rPr>
        <w:t>.</w:t>
      </w:r>
      <w:r w:rsidR="00F205C0" w:rsidRPr="005D4F76">
        <w:rPr>
          <w:rFonts w:cstheme="minorHAnsi"/>
          <w:color w:val="auto"/>
        </w:rPr>
        <w:t xml:space="preserve"> </w:t>
      </w:r>
    </w:p>
    <w:p w14:paraId="0B864878" w14:textId="77777777" w:rsidR="002C0565" w:rsidRPr="005D4F76" w:rsidRDefault="002C0565" w:rsidP="00725CF1">
      <w:pPr>
        <w:pStyle w:val="Newparagraph"/>
        <w:ind w:firstLine="0"/>
        <w:rPr>
          <w:rStyle w:val="Estilo6Char"/>
          <w:color w:val="auto"/>
        </w:rPr>
      </w:pPr>
      <w:r w:rsidRPr="005D4F76">
        <w:rPr>
          <w:color w:val="auto"/>
        </w:rPr>
        <w:t>In this dataset, the shortest exam time was given by parameters {M</w:t>
      </w:r>
      <w:r w:rsidRPr="005D4F76">
        <w:rPr>
          <w:color w:val="auto"/>
          <w:vertAlign w:val="subscript"/>
        </w:rPr>
        <w:t>MIN</w:t>
      </w:r>
      <w:r w:rsidRPr="005D4F76">
        <w:rPr>
          <w:color w:val="auto"/>
        </w:rPr>
        <w:t>=2, M</w:t>
      </w:r>
      <w:r w:rsidRPr="005D4F76">
        <w:rPr>
          <w:color w:val="auto"/>
          <w:vertAlign w:val="subscript"/>
        </w:rPr>
        <w:t>STEP</w:t>
      </w:r>
      <w:r w:rsidRPr="005D4F76">
        <w:rPr>
          <w:color w:val="auto"/>
        </w:rPr>
        <w:t xml:space="preserve">=1, </w:t>
      </w:r>
      <w:r w:rsidRPr="005D4F76">
        <w:rPr>
          <w:rStyle w:val="Estilo6Char"/>
          <w:color w:val="auto"/>
        </w:rPr>
        <w:t>M</w:t>
      </w:r>
      <w:r w:rsidRPr="005D4F76">
        <w:rPr>
          <w:rStyle w:val="Estilo6Char"/>
          <w:color w:val="auto"/>
          <w:vertAlign w:val="subscript"/>
        </w:rPr>
        <w:t>MAX</w:t>
      </w:r>
      <w:r w:rsidRPr="005D4F76">
        <w:rPr>
          <w:rStyle w:val="Estilo6Char"/>
          <w:color w:val="auto"/>
        </w:rPr>
        <w:t>=75</w:t>
      </w:r>
      <w:r w:rsidRPr="005D4F76">
        <w:rPr>
          <w:color w:val="auto"/>
        </w:rPr>
        <w:t xml:space="preserve">} </w:t>
      </w:r>
      <w:r w:rsidRPr="005D4F76">
        <w:rPr>
          <w:rStyle w:val="Estilo6Char"/>
          <w:color w:val="auto"/>
        </w:rPr>
        <w:t>for the MSC</w:t>
      </w:r>
      <w:r w:rsidRPr="005D4F76">
        <w:rPr>
          <w:color w:val="auto"/>
        </w:rPr>
        <w:t xml:space="preserve"> </w:t>
      </w:r>
      <w:r w:rsidRPr="005D4F76">
        <w:rPr>
          <w:rStyle w:val="Estilo6Char"/>
          <w:color w:val="auto"/>
        </w:rPr>
        <w:t xml:space="preserve">and </w:t>
      </w:r>
      <w:r w:rsidRPr="005D4F76">
        <w:rPr>
          <w:color w:val="auto"/>
        </w:rPr>
        <w:t>{M</w:t>
      </w:r>
      <w:r w:rsidRPr="005D4F76">
        <w:rPr>
          <w:color w:val="auto"/>
          <w:vertAlign w:val="subscript"/>
        </w:rPr>
        <w:t>MIN</w:t>
      </w:r>
      <w:r w:rsidRPr="005D4F76">
        <w:rPr>
          <w:color w:val="auto"/>
        </w:rPr>
        <w:t>=13, M</w:t>
      </w:r>
      <w:r w:rsidRPr="005D4F76">
        <w:rPr>
          <w:color w:val="auto"/>
          <w:vertAlign w:val="subscript"/>
        </w:rPr>
        <w:t>STEP</w:t>
      </w:r>
      <w:r w:rsidRPr="005D4F76">
        <w:rPr>
          <w:color w:val="auto"/>
        </w:rPr>
        <w:t xml:space="preserve">=1, </w:t>
      </w:r>
      <w:r w:rsidRPr="005D4F76">
        <w:rPr>
          <w:rStyle w:val="Estilo6Char"/>
          <w:color w:val="auto"/>
        </w:rPr>
        <w:t>M</w:t>
      </w:r>
      <w:r w:rsidRPr="005D4F76">
        <w:rPr>
          <w:rStyle w:val="Estilo6Char"/>
          <w:color w:val="auto"/>
          <w:vertAlign w:val="subscript"/>
        </w:rPr>
        <w:t>MAX</w:t>
      </w:r>
      <w:r w:rsidRPr="005D4F76">
        <w:rPr>
          <w:rStyle w:val="Estilo6Char"/>
          <w:color w:val="auto"/>
        </w:rPr>
        <w:t>=75</w:t>
      </w:r>
      <w:r w:rsidRPr="005D4F76">
        <w:rPr>
          <w:color w:val="auto"/>
        </w:rPr>
        <w:t xml:space="preserve">} for the </w:t>
      </w:r>
      <w:r w:rsidRPr="005D4F76">
        <w:rPr>
          <w:rStyle w:val="Estilo6Char"/>
          <w:color w:val="auto"/>
        </w:rPr>
        <w:t xml:space="preserve">CSM, and </w:t>
      </w:r>
      <w:r w:rsidRPr="005D4F76">
        <w:rPr>
          <w:color w:val="auto"/>
        </w:rPr>
        <w:t>showed</w:t>
      </w:r>
      <w:r w:rsidRPr="005D4F76">
        <w:rPr>
          <w:rStyle w:val="Estilo6Char"/>
          <w:color w:val="auto"/>
        </w:rPr>
        <w:t>, respectively,</w:t>
      </w:r>
      <w:r w:rsidRPr="005D4F76">
        <w:rPr>
          <w:color w:val="auto"/>
        </w:rPr>
        <w:t xml:space="preserve"> a 38.9% </w:t>
      </w:r>
      <w:r w:rsidRPr="005D4F76">
        <w:rPr>
          <w:rStyle w:val="Estilo6Char"/>
          <w:color w:val="auto"/>
        </w:rPr>
        <w:t xml:space="preserve">and 35.7% </w:t>
      </w:r>
      <w:r w:rsidRPr="005D4F76">
        <w:rPr>
          <w:color w:val="auto"/>
        </w:rPr>
        <w:t xml:space="preserve">reduction in the average exam time compared to the </w:t>
      </w:r>
      <w:r w:rsidRPr="005D4F76">
        <w:rPr>
          <w:rStyle w:val="Estilo6Char"/>
          <w:color w:val="auto"/>
        </w:rPr>
        <w:t>single-shot test</w:t>
      </w:r>
      <w:r w:rsidRPr="005D4F76">
        <w:rPr>
          <w:color w:val="auto"/>
        </w:rPr>
        <w:t xml:space="preserve"> </w:t>
      </w:r>
      <w:r w:rsidRPr="005D4F76">
        <w:rPr>
          <w:rStyle w:val="Estilo6Char"/>
          <w:color w:val="auto"/>
        </w:rPr>
        <w:t xml:space="preserve">(both, </w:t>
      </w:r>
      <w:r w:rsidRPr="005D4F76">
        <w:rPr>
          <w:rStyle w:val="Estilo6Char"/>
          <w:i/>
          <w:color w:val="auto"/>
        </w:rPr>
        <w:t>p</w:t>
      </w:r>
      <w:r w:rsidRPr="005D4F76">
        <w:rPr>
          <w:rStyle w:val="Estilo6Char"/>
          <w:color w:val="auto"/>
        </w:rPr>
        <w:t xml:space="preserve"> ≤ 0.001). However, this was associated with a 5.57% (</w:t>
      </w:r>
      <w:r w:rsidRPr="005D4F76">
        <w:rPr>
          <w:rStyle w:val="Estilo6Char"/>
          <w:i/>
          <w:color w:val="auto"/>
        </w:rPr>
        <w:t>p</w:t>
      </w:r>
      <w:r w:rsidRPr="005D4F76">
        <w:rPr>
          <w:rStyle w:val="Estilo6Char"/>
          <w:color w:val="auto"/>
        </w:rPr>
        <w:t>=0.02) and 1.98% (</w:t>
      </w:r>
      <w:r w:rsidRPr="005D4F76">
        <w:rPr>
          <w:rStyle w:val="Estilo6Char"/>
          <w:i/>
          <w:color w:val="auto"/>
        </w:rPr>
        <w:t>p</w:t>
      </w:r>
      <w:r w:rsidRPr="005D4F76">
        <w:rPr>
          <w:rStyle w:val="Estilo6Char"/>
          <w:color w:val="auto"/>
        </w:rPr>
        <w:t>=0.42) r</w:t>
      </w:r>
      <w:r w:rsidRPr="005D4F76">
        <w:rPr>
          <w:color w:val="auto"/>
        </w:rPr>
        <w:t>eduction</w:t>
      </w:r>
      <w:r w:rsidRPr="005D4F76">
        <w:rPr>
          <w:rStyle w:val="Estilo6Char"/>
          <w:color w:val="auto"/>
        </w:rPr>
        <w:t xml:space="preserve"> in the detection rate for MSC and CSM respectively, </w:t>
      </w:r>
      <w:r w:rsidRPr="005D4F76">
        <w:rPr>
          <w:color w:val="auto"/>
        </w:rPr>
        <w:t>compared to the single shot test</w:t>
      </w:r>
      <w:r w:rsidRPr="005D4F76">
        <w:rPr>
          <w:rStyle w:val="Estilo6Char"/>
          <w:color w:val="auto"/>
        </w:rPr>
        <w:t>.</w:t>
      </w:r>
    </w:p>
    <w:p w14:paraId="4FC2D808" w14:textId="6CD25C85" w:rsidR="000E4FDF" w:rsidRPr="005D4F76" w:rsidRDefault="0033090F" w:rsidP="00547F7B">
      <w:pPr>
        <w:pStyle w:val="Newparagraph"/>
        <w:ind w:firstLine="0"/>
        <w:rPr>
          <w:rFonts w:cstheme="minorHAnsi"/>
          <w:color w:val="auto"/>
        </w:rPr>
      </w:pPr>
      <w:r w:rsidRPr="005D4F76">
        <w:rPr>
          <w:rFonts w:cstheme="minorHAnsi"/>
          <w:color w:val="auto"/>
        </w:rPr>
        <w:t>In some cases (</w:t>
      </w:r>
      <w:r w:rsidR="00547F7B" w:rsidRPr="005D4F76">
        <w:rPr>
          <w:rFonts w:cstheme="minorHAnsi"/>
          <w:color w:val="auto"/>
        </w:rPr>
        <w:t>4</w:t>
      </w:r>
      <w:r w:rsidRPr="005D4F76">
        <w:rPr>
          <w:rFonts w:cstheme="minorHAnsi"/>
          <w:color w:val="auto"/>
        </w:rPr>
        <w:t xml:space="preserve"> for the MSC and </w:t>
      </w:r>
      <w:r w:rsidR="00547F7B" w:rsidRPr="005D4F76">
        <w:rPr>
          <w:rFonts w:cstheme="minorHAnsi"/>
          <w:color w:val="auto"/>
        </w:rPr>
        <w:t>29</w:t>
      </w:r>
      <w:r w:rsidRPr="005D4F76">
        <w:rPr>
          <w:rFonts w:cstheme="minorHAnsi"/>
          <w:color w:val="auto"/>
        </w:rPr>
        <w:t xml:space="preserve"> for the CSM, out of the total of 328 tests), the detection rate exceeded the single shot test, but the differences in detection rates is not statistically significant. </w:t>
      </w:r>
      <w:r w:rsidR="00725CF1" w:rsidRPr="005D4F76">
        <w:rPr>
          <w:rFonts w:cstheme="minorHAnsi"/>
          <w:color w:val="auto"/>
        </w:rPr>
        <w:t>S</w:t>
      </w:r>
      <w:r w:rsidRPr="005D4F76">
        <w:rPr>
          <w:rFonts w:cstheme="minorHAnsi"/>
          <w:color w:val="auto"/>
        </w:rPr>
        <w:t xml:space="preserve">equential tests are not expected to exceed the sensitivity of the single shot tests, </w:t>
      </w:r>
      <w:r w:rsidR="00725CF1" w:rsidRPr="005D4F76">
        <w:rPr>
          <w:color w:val="auto"/>
        </w:rPr>
        <w:t xml:space="preserve">given the general principle that with a reduced (average) sample size, sensitivity decreases </w:t>
      </w:r>
      <w:r w:rsidR="00725CF1" w:rsidRPr="005D4F76">
        <w:rPr>
          <w:color w:val="auto"/>
        </w:rPr>
        <w:fldChar w:fldCharType="begin" w:fldLock="1"/>
      </w:r>
      <w:r w:rsidR="00723504" w:rsidRPr="005D4F76">
        <w:rPr>
          <w:color w:val="auto"/>
        </w:rPr>
        <w:instrText>ADDIN CSL_CITATION {"citationItems":[{"id":"ITEM-1","itemData":{"DOI":"10.2307/2533441","ISSN":"0006341X","abstract":"A general method for statistical testing in experiments with an adaptive interim analysis is proposed. The method is based on the observed error probabilities from the disjoint subsamples before and after the interim analysis. Formally, an intersection of individual null hypotheses is tested by combining the two p-values into a global test statistic. Stopping rules for Fisher's product criterion in terms of critical limits for the p-value in the first subsample are introduced, including early stopping in the case of missing effects. The control of qualitative treatment-stage interactions is considered. A generalization to three stages is outlined. The loss of power when using the product criterion instead of the optimal classical test on the whole sample is calculated for the test of the mean of a normal distribution, depending on increasing proportions of the first subsample in relation to the total sample size. An upper bound on the loss of power due to early stopping is derived. A general example is presented and rules for assessing the sample size in the second stage of the trial are given. The problems of interpretation and precautions to be taken for applications are discussed. Finally, the sources of bias for estimation in such designs are described.","author":[{"dropping-particle":"","family":"Bauer","given":"P.","non-dropping-particle":"","parse-names":false,"suffix":""},{"dropping-particle":"","family":"Kohne","given":"K.","non-dropping-particle":"","parse-names":false,"suffix":""}],"container-title":"Biometrics","id":"ITEM-1","issue":"4","issued":{"date-parts":[["1994"]]},"page":"1029","title":"Evaluation of Experiments with Adaptive Interim Analyses","type":"article-journal","volume":"50"},"uris":["http://www.mendeley.com/documents/?uuid=b53cf930-8e40-4c43-a2f7-2b893906bafc"]},{"id":"ITEM-2","itemData":{"DOI":"10.1080/14992027.2019.1625486","ISSN":"17088186","author":[{"dropping-particle":"","family":"Chesnaye","given":"M. A.","non-dropping-particle":"","parse-names":false,"suffix":""},{"dropping-particle":"","family":"Bell","given":"S. L.","non-dropping-particle":"","parse-names":false,"suffix":""},{"dropping-particle":"","family":"Harte","given":"J. M.","non-dropping-particle":"","parse-names":false,"suffix":""},{"dropping-particle":"","family":"Simpson","given":"D. M.","non-dropping-particle":"","parse-names":false,"suffix":""}],"container-title":"International Journal of Audiology","id":"ITEM-2","issue":"0","issued":{"date-parts":[["2019"]]},"page":"1-10","publisher":"Taylor &amp; Francis","title":"A group sequential test for ABR detection","type":"article-journal","volume":"0"},"uris":["http://www.mendeley.com/documents/?uuid=aa519405-e1ea-44d2-9aaf-df3ab6387ccd"]}],"mendeley":{"formattedCitation":"(Bauer &amp; Kohne, 1994; Chesnaye et al, 2019b)","plainTextFormattedCitation":"(Bauer &amp; Kohne, 1994; Chesnaye et al, 2019b)","previouslyFormattedCitation":"(Bauer &amp; Kohne, 1994; Chesnaye et al, 2019b)"},"properties":{"noteIndex":0},"schema":"https://github.com/citation-style-language/schema/raw/master/csl-citation.json"}</w:instrText>
      </w:r>
      <w:r w:rsidR="00725CF1" w:rsidRPr="005D4F76">
        <w:rPr>
          <w:color w:val="auto"/>
        </w:rPr>
        <w:fldChar w:fldCharType="separate"/>
      </w:r>
      <w:r w:rsidR="00725CF1" w:rsidRPr="005D4F76">
        <w:rPr>
          <w:noProof/>
          <w:color w:val="auto"/>
        </w:rPr>
        <w:t>(Bauer &amp; Kohne, 1994; Chesnaye et al, 2019b)</w:t>
      </w:r>
      <w:r w:rsidR="00725CF1" w:rsidRPr="005D4F76">
        <w:rPr>
          <w:color w:val="auto"/>
        </w:rPr>
        <w:fldChar w:fldCharType="end"/>
      </w:r>
      <w:r w:rsidR="00725CF1" w:rsidRPr="005D4F76">
        <w:rPr>
          <w:color w:val="auto"/>
        </w:rPr>
        <w:t xml:space="preserve">. However, due to random variations and some non-stationarity of background activity or time-variation of ASSR responses with accompanying changes in signal-to-noise ratios, repeated testing can in some cases allow sequential tests to find a response, when the single shot test does not. This might occur for example if the data quality degrades towards the end of the recording, degrading the MSC and CSM for the single-shot test, but the sequential test may already have detected a response. </w:t>
      </w:r>
    </w:p>
    <w:p w14:paraId="3E91F943" w14:textId="08803B19" w:rsidR="00BD1C38" w:rsidRPr="005D4F76" w:rsidRDefault="00BD1C38" w:rsidP="00473A8E">
      <w:pPr>
        <w:jc w:val="both"/>
        <w:rPr>
          <w:rStyle w:val="Estilo6Char"/>
          <w:color w:val="auto"/>
        </w:rPr>
      </w:pPr>
      <w:r w:rsidRPr="005D4F76">
        <w:rPr>
          <w:rStyle w:val="Estilo6Char"/>
          <w:color w:val="auto"/>
        </w:rPr>
        <w:lastRenderedPageBreak/>
        <w:t>A limitation of the study is the relatively short duration of the recordings (M</w:t>
      </w:r>
      <w:r w:rsidRPr="005D4F76">
        <w:rPr>
          <w:rStyle w:val="Estilo6Char"/>
          <w:color w:val="auto"/>
          <w:vertAlign w:val="subscript"/>
        </w:rPr>
        <w:t>MAX</w:t>
      </w:r>
      <w:r w:rsidRPr="005D4F76">
        <w:rPr>
          <w:rStyle w:val="Estilo6Char"/>
          <w:color w:val="auto"/>
        </w:rPr>
        <w:t xml:space="preserve"> = 75) such that the detection rates never reached 100%. It is thus not possible to compare the number of epochs required to detect all responses between the single-shot and sequential tests (and varying values of {M</w:t>
      </w:r>
      <w:r w:rsidRPr="005D4F76">
        <w:rPr>
          <w:rStyle w:val="Estilo6Char"/>
          <w:color w:val="auto"/>
          <w:vertAlign w:val="subscript"/>
        </w:rPr>
        <w:t>MIN</w:t>
      </w:r>
      <w:r w:rsidRPr="005D4F76">
        <w:rPr>
          <w:rStyle w:val="Estilo6Char"/>
          <w:color w:val="auto"/>
        </w:rPr>
        <w:t>, M</w:t>
      </w:r>
      <w:r w:rsidRPr="005D4F76">
        <w:rPr>
          <w:rStyle w:val="Estilo6Char"/>
          <w:color w:val="auto"/>
          <w:vertAlign w:val="subscript"/>
        </w:rPr>
        <w:t>STEP</w:t>
      </w:r>
      <w:r w:rsidRPr="005D4F76">
        <w:rPr>
          <w:rStyle w:val="Estilo6Char"/>
          <w:color w:val="auto"/>
        </w:rPr>
        <w:t xml:space="preserve"> and M</w:t>
      </w:r>
      <w:r w:rsidRPr="005D4F76">
        <w:rPr>
          <w:rStyle w:val="Estilo6Char"/>
          <w:color w:val="auto"/>
          <w:vertAlign w:val="subscript"/>
        </w:rPr>
        <w:t>MAX</w:t>
      </w:r>
      <w:r w:rsidRPr="005D4F76">
        <w:rPr>
          <w:rStyle w:val="Estilo6Char"/>
          <w:color w:val="auto"/>
        </w:rPr>
        <w:t>}).</w:t>
      </w:r>
      <w:r w:rsidR="00C1429F" w:rsidRPr="005D4F76">
        <w:rPr>
          <w:rStyle w:val="Estilo6Char"/>
          <w:color w:val="auto"/>
        </w:rPr>
        <w:t xml:space="preserve"> </w:t>
      </w:r>
      <w:r w:rsidR="00C1429F" w:rsidRPr="005D4F76">
        <w:rPr>
          <w:rFonts w:eastAsiaTheme="minorHAnsi"/>
          <w:lang w:val="en-US" w:eastAsia="en-US"/>
        </w:rPr>
        <w:t>Longer recordings (M</w:t>
      </w:r>
      <w:r w:rsidR="00C1429F" w:rsidRPr="005D4F76">
        <w:rPr>
          <w:rFonts w:eastAsiaTheme="minorHAnsi"/>
          <w:vertAlign w:val="subscript"/>
          <w:lang w:val="en-US" w:eastAsia="en-US"/>
        </w:rPr>
        <w:t>MAX</w:t>
      </w:r>
      <w:r w:rsidR="00C1429F" w:rsidRPr="005D4F76">
        <w:rPr>
          <w:rFonts w:eastAsiaTheme="minorHAnsi"/>
          <w:lang w:val="en-US" w:eastAsia="en-US"/>
        </w:rPr>
        <w:t xml:space="preserve"> &gt; 75), which allow 100% detection rate might also have been desirable, but on the other hand, this would lead to a ceiling effect in the detection rate. Ceiling effects with a very large M</w:t>
      </w:r>
      <w:r w:rsidR="00C1429F" w:rsidRPr="005D4F76">
        <w:rPr>
          <w:rFonts w:eastAsiaTheme="minorHAnsi"/>
          <w:vertAlign w:val="subscript"/>
          <w:lang w:val="en-US" w:eastAsia="en-US"/>
        </w:rPr>
        <w:t>MAX</w:t>
      </w:r>
      <w:r w:rsidR="00C1429F" w:rsidRPr="005D4F76">
        <w:rPr>
          <w:rFonts w:eastAsiaTheme="minorHAnsi"/>
          <w:lang w:val="en-US" w:eastAsia="en-US"/>
        </w:rPr>
        <w:t xml:space="preserve"> would allow impressive reductions in exam time when using sequential methods, but such results would be deceptive.</w:t>
      </w:r>
    </w:p>
    <w:p w14:paraId="31239F24" w14:textId="19858F07" w:rsidR="00A132D1" w:rsidRPr="005D4F76" w:rsidRDefault="0058479E" w:rsidP="00BD1C38">
      <w:pPr>
        <w:jc w:val="both"/>
        <w:rPr>
          <w:lang w:val="en-US"/>
        </w:rPr>
      </w:pPr>
      <w:r w:rsidRPr="005D4F76">
        <w:rPr>
          <w:rFonts w:eastAsiaTheme="minorHAnsi"/>
          <w:lang w:val="en-US" w:eastAsia="en-US"/>
        </w:rPr>
        <w:t xml:space="preserve">Other </w:t>
      </w:r>
      <w:r w:rsidR="00BD1C38" w:rsidRPr="005D4F76">
        <w:rPr>
          <w:rFonts w:eastAsiaTheme="minorHAnsi"/>
          <w:lang w:val="en-US" w:eastAsia="en-US"/>
        </w:rPr>
        <w:t>limitation of the study is the small dataset that does not allow clear recommendations for the optimal choice of {M</w:t>
      </w:r>
      <w:r w:rsidR="00BD1C38" w:rsidRPr="005D4F76">
        <w:rPr>
          <w:rFonts w:eastAsiaTheme="minorHAnsi"/>
          <w:vertAlign w:val="subscript"/>
          <w:lang w:val="en-US" w:eastAsia="en-US"/>
        </w:rPr>
        <w:t>MIN</w:t>
      </w:r>
      <w:r w:rsidR="00BD1C38" w:rsidRPr="005D4F76">
        <w:rPr>
          <w:rFonts w:eastAsiaTheme="minorHAnsi"/>
          <w:lang w:val="en-US" w:eastAsia="en-US"/>
        </w:rPr>
        <w:t>, M</w:t>
      </w:r>
      <w:r w:rsidR="00BD1C38" w:rsidRPr="005D4F76">
        <w:rPr>
          <w:rFonts w:eastAsiaTheme="minorHAnsi"/>
          <w:vertAlign w:val="subscript"/>
          <w:lang w:val="en-US" w:eastAsia="en-US"/>
        </w:rPr>
        <w:t>STEP</w:t>
      </w:r>
      <w:r w:rsidR="00BD1C38" w:rsidRPr="005D4F76">
        <w:rPr>
          <w:rFonts w:eastAsiaTheme="minorHAnsi"/>
          <w:lang w:val="en-US" w:eastAsia="en-US"/>
        </w:rPr>
        <w:t xml:space="preserve"> and M</w:t>
      </w:r>
      <w:r w:rsidR="00BD1C38" w:rsidRPr="005D4F76">
        <w:rPr>
          <w:rFonts w:eastAsiaTheme="minorHAnsi"/>
          <w:vertAlign w:val="subscript"/>
          <w:lang w:val="en-US" w:eastAsia="en-US"/>
        </w:rPr>
        <w:t>MAX</w:t>
      </w:r>
      <w:r w:rsidR="00BD1C38" w:rsidRPr="005D4F76">
        <w:rPr>
          <w:rFonts w:eastAsiaTheme="minorHAnsi"/>
          <w:lang w:val="en-US" w:eastAsia="en-US"/>
        </w:rPr>
        <w:t>}. The current results show some trends (e.g. larger M</w:t>
      </w:r>
      <w:r w:rsidR="00BD1C38" w:rsidRPr="005D4F76">
        <w:rPr>
          <w:rFonts w:eastAsiaTheme="minorHAnsi"/>
          <w:vertAlign w:val="subscript"/>
          <w:lang w:val="en-US" w:eastAsia="en-US"/>
        </w:rPr>
        <w:t>MIN</w:t>
      </w:r>
      <w:r w:rsidR="00BD1C38" w:rsidRPr="005D4F76">
        <w:rPr>
          <w:rFonts w:eastAsiaTheme="minorHAnsi"/>
          <w:lang w:val="en-US" w:eastAsia="en-US"/>
        </w:rPr>
        <w:t xml:space="preserve"> leads to improved detection rates at the cost of exam time), but no optimal value can be given. Such optimization should be carried out in the future with a larger dataset and with specific applications in mind (e.g. which patient-group, stimulus protocol and desired compromise between sensitivity and test time).</w:t>
      </w:r>
    </w:p>
    <w:p w14:paraId="3E9CE299" w14:textId="77777777" w:rsidR="000D412D" w:rsidRPr="005D4F76" w:rsidRDefault="000D412D" w:rsidP="00486397">
      <w:pPr>
        <w:pStyle w:val="Ttulo1"/>
      </w:pPr>
      <w:r w:rsidRPr="005D4F76">
        <w:t xml:space="preserve">Conclusion </w:t>
      </w:r>
    </w:p>
    <w:p w14:paraId="23ADDC1A" w14:textId="394009CC" w:rsidR="006F7CA4" w:rsidRPr="005D4F76" w:rsidRDefault="00933428" w:rsidP="00933428">
      <w:pPr>
        <w:jc w:val="both"/>
      </w:pPr>
      <w:r w:rsidRPr="005D4F76">
        <w:t>I</w:t>
      </w:r>
      <w:r w:rsidR="00A12802" w:rsidRPr="005D4F76">
        <w:t xml:space="preserve">n this work, a new method to estimate NCD values </w:t>
      </w:r>
      <w:r w:rsidR="0090125B" w:rsidRPr="005D4F76">
        <w:t>as a stopping criterion for sequential tests with ASSRs is proposed</w:t>
      </w:r>
      <w:r w:rsidR="005D350B" w:rsidRPr="005D4F76">
        <w:t xml:space="preserve">, based on </w:t>
      </w:r>
      <w:r w:rsidR="00A12802" w:rsidRPr="005D4F76">
        <w:t>extensive Monte Carlo simulations</w:t>
      </w:r>
      <w:r w:rsidR="0090125B" w:rsidRPr="005D4F76">
        <w:t xml:space="preserve">. </w:t>
      </w:r>
      <w:r w:rsidR="00BD1C38" w:rsidRPr="005D4F76">
        <w:t>Results showed that this approach limits the FP rate to below the desired (nominal) α value and allows exam time to be reduced compared to a single-shot test, however this is at the expense of sensitivity, which generally reduces for a sequential test compared to a single shot test</w:t>
      </w:r>
      <w:r w:rsidR="00A12802" w:rsidRPr="005D4F76">
        <w:t xml:space="preserve">. </w:t>
      </w:r>
    </w:p>
    <w:p w14:paraId="5FE1A716" w14:textId="77777777" w:rsidR="002266AC" w:rsidRPr="005D4F76" w:rsidRDefault="0090125B" w:rsidP="00933428">
      <w:pPr>
        <w:jc w:val="both"/>
      </w:pPr>
      <w:r w:rsidRPr="005D4F76">
        <w:t>While the current work focused on the use of MSC and CSM as the ORD</w:t>
      </w:r>
      <w:r w:rsidR="00EF1F75" w:rsidRPr="005D4F76">
        <w:t xml:space="preserve"> method, </w:t>
      </w:r>
      <w:r w:rsidR="00CD14A4" w:rsidRPr="005D4F76">
        <w:rPr>
          <w:rFonts w:eastAsiaTheme="minorHAnsi"/>
          <w:lang w:val="en-US" w:eastAsia="en-US"/>
        </w:rPr>
        <w:t>the method</w:t>
      </w:r>
      <w:r w:rsidR="00EF1F75" w:rsidRPr="005D4F76">
        <w:t xml:space="preserve"> could be applied to alternative techniques also, as well as other forms of evoked </w:t>
      </w:r>
      <w:r w:rsidR="00EF1F75" w:rsidRPr="005D4F76">
        <w:lastRenderedPageBreak/>
        <w:t xml:space="preserve">responses. The current results demonstrate the potential of these methods in improving the efficiency of the tests for the clinic or in research. </w:t>
      </w:r>
    </w:p>
    <w:p w14:paraId="6ED3E86E" w14:textId="77777777" w:rsidR="000E7541" w:rsidRPr="005D4F76" w:rsidRDefault="000E7541" w:rsidP="00933428">
      <w:pPr>
        <w:jc w:val="both"/>
      </w:pPr>
    </w:p>
    <w:p w14:paraId="5288C450" w14:textId="77777777" w:rsidR="00826DE3" w:rsidRPr="005D4F76" w:rsidRDefault="000D412D" w:rsidP="00826DE3">
      <w:pPr>
        <w:pStyle w:val="Acknowledgements"/>
      </w:pPr>
      <w:r w:rsidRPr="005D4F76">
        <w:rPr>
          <w:b/>
        </w:rPr>
        <w:t>Acknowledgements:</w:t>
      </w:r>
      <w:r w:rsidRPr="005D4F76">
        <w:t xml:space="preserve"> </w:t>
      </w:r>
      <w:r w:rsidR="00826DE3" w:rsidRPr="005D4F76">
        <w:t>This study was financed in part by the Coordenação de Aperfeiçoamento de Pessoal de Nível Superior (CAPES) - Finance Code 001, CNPq and FAPEMIG</w:t>
      </w:r>
      <w:r w:rsidR="005D350B" w:rsidRPr="005D4F76">
        <w:t>, Brazil</w:t>
      </w:r>
      <w:r w:rsidR="00826DE3" w:rsidRPr="005D4F76">
        <w:t>.</w:t>
      </w:r>
    </w:p>
    <w:p w14:paraId="63E010BE" w14:textId="77777777" w:rsidR="000D412D" w:rsidRPr="005D4F76" w:rsidRDefault="000D412D" w:rsidP="000D412D">
      <w:pPr>
        <w:spacing w:line="276" w:lineRule="auto"/>
      </w:pPr>
    </w:p>
    <w:p w14:paraId="25EF4781" w14:textId="77777777" w:rsidR="000D412D" w:rsidRPr="005D4F76" w:rsidRDefault="000D412D" w:rsidP="000D412D">
      <w:pPr>
        <w:pStyle w:val="Acknowledgements"/>
      </w:pPr>
      <w:r w:rsidRPr="005D4F76">
        <w:rPr>
          <w:b/>
        </w:rPr>
        <w:t>Conflicts of interest:</w:t>
      </w:r>
      <w:r w:rsidRPr="005D4F76">
        <w:t xml:space="preserve"> none</w:t>
      </w:r>
    </w:p>
    <w:p w14:paraId="6796EAB7" w14:textId="77777777" w:rsidR="000D412D" w:rsidRPr="005D4F76" w:rsidRDefault="000D412D" w:rsidP="000D412D">
      <w:pPr>
        <w:pStyle w:val="Acknowledgements"/>
      </w:pPr>
    </w:p>
    <w:p w14:paraId="23B759EE" w14:textId="77777777" w:rsidR="000D412D" w:rsidRPr="005D4F76" w:rsidRDefault="000D412D" w:rsidP="00933428">
      <w:pPr>
        <w:pStyle w:val="Acknowledgements"/>
        <w:rPr>
          <w:lang w:val="en-US"/>
        </w:rPr>
      </w:pPr>
      <w:r w:rsidRPr="005D4F76">
        <w:rPr>
          <w:b/>
        </w:rPr>
        <w:t>Ethical approval:</w:t>
      </w:r>
      <w:r w:rsidRPr="005D4F76">
        <w:t xml:space="preserve"> Work approved by the Local Ethics Committee. </w:t>
      </w:r>
      <w:r w:rsidRPr="005D4F76">
        <w:rPr>
          <w:lang w:val="en-US"/>
        </w:rPr>
        <w:t>CEP/UFV No. 2.105.334</w:t>
      </w:r>
    </w:p>
    <w:p w14:paraId="4C01C512" w14:textId="77777777" w:rsidR="000D412D" w:rsidRPr="005D4F76" w:rsidRDefault="000D412D" w:rsidP="000D412D">
      <w:pPr>
        <w:pStyle w:val="Ttulo1"/>
        <w:rPr>
          <w:lang w:val="en-US"/>
        </w:rPr>
      </w:pPr>
      <w:r w:rsidRPr="005D4F76">
        <w:rPr>
          <w:lang w:val="en-US"/>
        </w:rPr>
        <w:t>References</w:t>
      </w:r>
    </w:p>
    <w:p w14:paraId="7AF2138F" w14:textId="77777777" w:rsidR="00AC13CA" w:rsidRPr="005D4F76" w:rsidRDefault="00AC13CA" w:rsidP="000D2143">
      <w:pPr>
        <w:pStyle w:val="Ttulo1"/>
        <w:rPr>
          <w:lang w:val="en-US"/>
        </w:rPr>
      </w:pPr>
    </w:p>
    <w:p w14:paraId="77E136CF" w14:textId="474B859A" w:rsidR="00B940A0" w:rsidRPr="005D4F76" w:rsidRDefault="000D412D" w:rsidP="00B940A0">
      <w:pPr>
        <w:widowControl w:val="0"/>
        <w:autoSpaceDE w:val="0"/>
        <w:autoSpaceDN w:val="0"/>
        <w:adjustRightInd w:val="0"/>
        <w:spacing w:before="120" w:line="360" w:lineRule="auto"/>
        <w:ind w:left="480" w:hanging="480"/>
        <w:rPr>
          <w:noProof/>
        </w:rPr>
      </w:pPr>
      <w:r w:rsidRPr="005D4F76">
        <w:fldChar w:fldCharType="begin" w:fldLock="1"/>
      </w:r>
      <w:r w:rsidRPr="005D4F76">
        <w:instrText xml:space="preserve">ADDIN Mendeley Bibliography CSL_BIBLIOGRAPHY </w:instrText>
      </w:r>
      <w:r w:rsidRPr="005D4F76">
        <w:fldChar w:fldCharType="separate"/>
      </w:r>
      <w:r w:rsidR="00B940A0" w:rsidRPr="005D4F76">
        <w:rPr>
          <w:noProof/>
        </w:rPr>
        <w:t xml:space="preserve">Bachmann, K.R., Arvedson, J.C., 2007. Early Identification and Intervention for Children Who Are Hearing Impaired. </w:t>
      </w:r>
      <w:r w:rsidR="00B940A0" w:rsidRPr="005D4F76">
        <w:rPr>
          <w:i/>
          <w:iCs/>
          <w:noProof/>
        </w:rPr>
        <w:t>Pediatr. Rev.</w:t>
      </w:r>
      <w:r w:rsidR="00B940A0" w:rsidRPr="005D4F76">
        <w:rPr>
          <w:noProof/>
        </w:rPr>
        <w:t>, 19(5), p.155–165.</w:t>
      </w:r>
    </w:p>
    <w:p w14:paraId="1600A5BA"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Bauer, P., Kohne, K., 1994. Evaluation of Experiments with Adaptive Interim Analyses. </w:t>
      </w:r>
      <w:r w:rsidRPr="005D4F76">
        <w:rPr>
          <w:i/>
          <w:iCs/>
          <w:noProof/>
        </w:rPr>
        <w:t>Biometrics</w:t>
      </w:r>
      <w:r w:rsidRPr="005D4F76">
        <w:rPr>
          <w:noProof/>
        </w:rPr>
        <w:t>, 50(4), p.1029.</w:t>
      </w:r>
    </w:p>
    <w:p w14:paraId="31E2943B"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Cebulla, M., Stürzebecher, E., 2015. Automated auditory response detection: Further improvement of the statistical test strategy by using progressive test steps of iteration. </w:t>
      </w:r>
      <w:r w:rsidRPr="005D4F76">
        <w:rPr>
          <w:i/>
          <w:iCs/>
          <w:noProof/>
        </w:rPr>
        <w:t>Int. J. Audiol.</w:t>
      </w:r>
      <w:r w:rsidRPr="005D4F76">
        <w:rPr>
          <w:noProof/>
        </w:rPr>
        <w:t>, 2027(January), p.1–5. Available at: http://informahealthcare.com/doi/abs/10.3109/14992027.2015.1017659.</w:t>
      </w:r>
    </w:p>
    <w:p w14:paraId="5C5D7618"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Cebulla, M., Stürzebecher, E., Elberling, C., 2006. Objective detection of auditory steady-state responses: comparison of one-sample and q-sample tests. </w:t>
      </w:r>
      <w:r w:rsidRPr="005D4F76">
        <w:rPr>
          <w:i/>
          <w:iCs/>
          <w:noProof/>
        </w:rPr>
        <w:t>J. Am. Acad. Audiol.</w:t>
      </w:r>
      <w:r w:rsidRPr="005D4F76">
        <w:rPr>
          <w:noProof/>
        </w:rPr>
        <w:t>, 17(2), p.93–103.</w:t>
      </w:r>
    </w:p>
    <w:p w14:paraId="08886EAF"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Cebulla, M., Stürzebecher, E., Wernecke, K., 2001. Objective detection of the amplitude modulation following response (AMFR). </w:t>
      </w:r>
      <w:r w:rsidRPr="005D4F76">
        <w:rPr>
          <w:i/>
          <w:iCs/>
          <w:noProof/>
        </w:rPr>
        <w:t>Audiology</w:t>
      </w:r>
      <w:r w:rsidRPr="005D4F76">
        <w:rPr>
          <w:noProof/>
        </w:rPr>
        <w:t>.</w:t>
      </w:r>
    </w:p>
    <w:p w14:paraId="750ADBA1"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Chesnaye, M.A., Bell, S., Harte, J.M., Simpson, D.M., 2019a. The Convolutional Group Sequential Test: reducing test time for evoked potentials. </w:t>
      </w:r>
      <w:r w:rsidRPr="005D4F76">
        <w:rPr>
          <w:i/>
          <w:iCs/>
          <w:noProof/>
        </w:rPr>
        <w:t>IEEE Trans. Biomed. Eng.</w:t>
      </w:r>
      <w:r w:rsidRPr="005D4F76">
        <w:rPr>
          <w:noProof/>
        </w:rPr>
        <w:t>, 9294(c), p.1–1.</w:t>
      </w:r>
    </w:p>
    <w:p w14:paraId="3C98A833"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Chesnaye, M.A., Bell, S.L., Harte, J.M., Simpson, D.M., 2019b. A group sequential test for ABR detection. </w:t>
      </w:r>
      <w:r w:rsidRPr="005D4F76">
        <w:rPr>
          <w:i/>
          <w:iCs/>
          <w:noProof/>
        </w:rPr>
        <w:t>Int. J. Audiol.</w:t>
      </w:r>
      <w:r w:rsidRPr="005D4F76">
        <w:rPr>
          <w:noProof/>
        </w:rPr>
        <w:t xml:space="preserve">, 0(0), p.1–10. Available at: </w:t>
      </w:r>
      <w:r w:rsidRPr="005D4F76">
        <w:rPr>
          <w:noProof/>
        </w:rPr>
        <w:lastRenderedPageBreak/>
        <w:t>https://doi.org/10.1080/14992027.2019.1625486.</w:t>
      </w:r>
    </w:p>
    <w:p w14:paraId="477977FB"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D’haenens, W., Vinck, B.M., Maes, L., Bockstael, A., Keppler, H., et al, 2010. Determination and evaluation of clinically efficient stopping criteria for the multiple auditory steady-state response technique. </w:t>
      </w:r>
      <w:r w:rsidRPr="005D4F76">
        <w:rPr>
          <w:i/>
          <w:iCs/>
          <w:noProof/>
        </w:rPr>
        <w:t>Clin. Neurophysiol.</w:t>
      </w:r>
      <w:r w:rsidRPr="005D4F76">
        <w:rPr>
          <w:noProof/>
        </w:rPr>
        <w:t>, 121(8), p.1267–1278. Available at: http://dx.doi.org/10.1016/j.clinph.2010.03.008.</w:t>
      </w:r>
    </w:p>
    <w:p w14:paraId="19FCAEA7"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Dobie, R.A., Wilson, M.J., 1989. Analysis of auditory evoked potentials by magnitude-squared coherence. </w:t>
      </w:r>
      <w:r w:rsidRPr="005D4F76">
        <w:rPr>
          <w:i/>
          <w:iCs/>
          <w:noProof/>
        </w:rPr>
        <w:t>Ear Hear.</w:t>
      </w:r>
      <w:r w:rsidRPr="005D4F76">
        <w:rPr>
          <w:noProof/>
        </w:rPr>
        <w:t>, 10(1), p.2–13. Available at: https://insights.ovid.com/crossref?an=00003446-198902000-00002.</w:t>
      </w:r>
    </w:p>
    <w:p w14:paraId="0DC507AD"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Dobie, R.A., Wilson, M.J., 1994. Objective detection of 40 Hz auditory evoked potentials: phase coherence vs. magnitude-squared coherence. </w:t>
      </w:r>
      <w:r w:rsidRPr="005D4F76">
        <w:rPr>
          <w:i/>
          <w:iCs/>
          <w:noProof/>
        </w:rPr>
        <w:t>Electroencephalogr. Clin. Neurophysiol. Evoked Potentials</w:t>
      </w:r>
      <w:r w:rsidRPr="005D4F76">
        <w:rPr>
          <w:noProof/>
        </w:rPr>
        <w:t>, 92(5), p.405–413.</w:t>
      </w:r>
    </w:p>
    <w:p w14:paraId="5AC42481" w14:textId="77777777" w:rsidR="00B940A0" w:rsidRPr="00BB1AD5" w:rsidRDefault="00B940A0" w:rsidP="00B940A0">
      <w:pPr>
        <w:widowControl w:val="0"/>
        <w:autoSpaceDE w:val="0"/>
        <w:autoSpaceDN w:val="0"/>
        <w:adjustRightInd w:val="0"/>
        <w:spacing w:before="120" w:line="360" w:lineRule="auto"/>
        <w:ind w:left="480" w:hanging="480"/>
        <w:rPr>
          <w:noProof/>
          <w:lang w:val="pt-BR"/>
        </w:rPr>
      </w:pPr>
      <w:r w:rsidRPr="005D4F76">
        <w:rPr>
          <w:noProof/>
        </w:rPr>
        <w:t xml:space="preserve">Dobie, R.A., Wilson, M.J., 1993. Objective response detection in the frequency domain. </w:t>
      </w:r>
      <w:r w:rsidRPr="00BB1AD5">
        <w:rPr>
          <w:i/>
          <w:iCs/>
          <w:noProof/>
          <w:lang w:val="pt-BR"/>
        </w:rPr>
        <w:t>Electroencephalogr. Clin. Neurophysiol. Evoked Potentials</w:t>
      </w:r>
      <w:r w:rsidRPr="00BB1AD5">
        <w:rPr>
          <w:noProof/>
          <w:lang w:val="pt-BR"/>
        </w:rPr>
        <w:t>.</w:t>
      </w:r>
    </w:p>
    <w:p w14:paraId="31B94C98" w14:textId="77777777" w:rsidR="00B940A0" w:rsidRPr="005D4F76" w:rsidRDefault="00B940A0" w:rsidP="00B940A0">
      <w:pPr>
        <w:widowControl w:val="0"/>
        <w:autoSpaceDE w:val="0"/>
        <w:autoSpaceDN w:val="0"/>
        <w:adjustRightInd w:val="0"/>
        <w:spacing w:before="120" w:line="360" w:lineRule="auto"/>
        <w:ind w:left="480" w:hanging="480"/>
        <w:rPr>
          <w:noProof/>
        </w:rPr>
      </w:pPr>
      <w:r w:rsidRPr="00BB1AD5">
        <w:rPr>
          <w:noProof/>
          <w:lang w:val="pt-BR"/>
        </w:rPr>
        <w:t xml:space="preserve">Felix, L.B., Antunes, F., Carvalho, J.A. da S., Barroso, M.F. dos S., Miranda de Sá, A.M.F.L., 2018. </w:t>
      </w:r>
      <w:r w:rsidRPr="005D4F76">
        <w:rPr>
          <w:noProof/>
        </w:rPr>
        <w:t xml:space="preserve">Comparison of univariate and multivariate magnitude-squared coherences in the detection of human 40-Hz auditory steady-state evoked responses. </w:t>
      </w:r>
      <w:r w:rsidRPr="005D4F76">
        <w:rPr>
          <w:i/>
          <w:iCs/>
          <w:noProof/>
        </w:rPr>
        <w:t>Biomed. Signal Process. Control</w:t>
      </w:r>
      <w:r w:rsidRPr="005D4F76">
        <w:rPr>
          <w:noProof/>
        </w:rPr>
        <w:t>, 40, p.234–239. Available at: https://www.sciencedirect.com/science/article/pii/S1746809417302331.</w:t>
      </w:r>
    </w:p>
    <w:p w14:paraId="2CBC33FE"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Fisher, R.A., 1929. Tests of Significance in Harmonic Analysis. </w:t>
      </w:r>
      <w:r w:rsidRPr="005D4F76">
        <w:rPr>
          <w:i/>
          <w:iCs/>
          <w:noProof/>
        </w:rPr>
        <w:t>Proc. R. Soc. London, Ser. A</w:t>
      </w:r>
      <w:r w:rsidRPr="005D4F76">
        <w:rPr>
          <w:noProof/>
        </w:rPr>
        <w:t>, 125(1929), p.54–59.</w:t>
      </w:r>
    </w:p>
    <w:p w14:paraId="4B2369C5"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Fridman, J., Zappulla, R., Bergelson, M., Greenblatt, E., Mails, L., et al, 1984. Application of phase spectral analysis for brain stem auditory evoked potential detection in normal subjects and patients with posterior fossa tumors. </w:t>
      </w:r>
      <w:r w:rsidRPr="005D4F76">
        <w:rPr>
          <w:i/>
          <w:iCs/>
          <w:noProof/>
        </w:rPr>
        <w:t>Int. J. Audiol.</w:t>
      </w:r>
    </w:p>
    <w:p w14:paraId="289D83E2"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Hatton, J.L., Stapells, D.R., 2013. Monotic versus dichotic multiple-stimulus auditory steady state responses in young children. </w:t>
      </w:r>
      <w:r w:rsidRPr="005D4F76">
        <w:rPr>
          <w:i/>
          <w:iCs/>
          <w:noProof/>
        </w:rPr>
        <w:t>Ear Hear.</w:t>
      </w:r>
      <w:r w:rsidRPr="005D4F76">
        <w:rPr>
          <w:noProof/>
        </w:rPr>
        <w:t>, 34(5), p.680–2. Available at: http://www.ncbi.nlm.nih.gov/pubmed/23985978.</w:t>
      </w:r>
    </w:p>
    <w:p w14:paraId="3DD93C5C"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Hochberg, Y., Tamhane, A.C., 1987. Multiple Comparison Procedures. </w:t>
      </w:r>
      <w:r w:rsidRPr="005D4F76">
        <w:rPr>
          <w:i/>
          <w:iCs/>
          <w:noProof/>
        </w:rPr>
        <w:t>Wiley Ser. Probab. Stat.</w:t>
      </w:r>
      <w:r w:rsidRPr="005D4F76">
        <w:rPr>
          <w:noProof/>
        </w:rPr>
        <w:t>, 312(5), p.2014–2015.</w:t>
      </w:r>
    </w:p>
    <w:p w14:paraId="51ED654B"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Israelsson, K.-E., Bogo, R., Berninger, E., 2015. Reliability in Hearing Threshold Prediction in Normal-Hearing and Hearing-Impaired Participants Using Mixed </w:t>
      </w:r>
      <w:r w:rsidRPr="005D4F76">
        <w:rPr>
          <w:noProof/>
        </w:rPr>
        <w:lastRenderedPageBreak/>
        <w:t xml:space="preserve">Multiple ASSR. </w:t>
      </w:r>
      <w:r w:rsidRPr="005D4F76">
        <w:rPr>
          <w:i/>
          <w:iCs/>
          <w:noProof/>
        </w:rPr>
        <w:t>J. Am. Acad. Audiol.</w:t>
      </w:r>
      <w:r w:rsidRPr="005D4F76">
        <w:rPr>
          <w:noProof/>
        </w:rPr>
        <w:t>, 26(3), p.299–310. Available at: http://openurl.ingenta.com/content/xref?genre=article&amp;issn=1050-0545&amp;volume=26&amp;issue=3&amp;spage=299.</w:t>
      </w:r>
    </w:p>
    <w:p w14:paraId="1B53E037"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John, M.S., Brown, D.K., Muir, P.J., Picton, T.W., 2004. Recording auditory steady-state responses in young infants. </w:t>
      </w:r>
      <w:r w:rsidRPr="005D4F76">
        <w:rPr>
          <w:i/>
          <w:iCs/>
          <w:noProof/>
        </w:rPr>
        <w:t>Ear Hear.</w:t>
      </w:r>
      <w:r w:rsidRPr="005D4F76">
        <w:rPr>
          <w:noProof/>
        </w:rPr>
        <w:t>, 25(6), p.539–553.</w:t>
      </w:r>
    </w:p>
    <w:p w14:paraId="7BCD5C05"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John, M.S., Lins, O.G., Boucher, B.L., Picton, T.W., 1998. Multiple Auditory Steady-state Responses (MASTER): Stimulus and Recording Parameters. </w:t>
      </w:r>
      <w:r w:rsidRPr="005D4F76">
        <w:rPr>
          <w:i/>
          <w:iCs/>
          <w:noProof/>
        </w:rPr>
        <w:t>Int. J. Audiol.</w:t>
      </w:r>
    </w:p>
    <w:p w14:paraId="105014F2"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John, M.S., Purcell, D.W., Dimitrijevic, A., Picton, T.W., 2002. Advantages and caveats when recording steady-state responses to multiple simultaneous stimuli. </w:t>
      </w:r>
      <w:r w:rsidRPr="005D4F76">
        <w:rPr>
          <w:i/>
          <w:iCs/>
          <w:noProof/>
        </w:rPr>
        <w:t>J. Am. Acad. Audiol.</w:t>
      </w:r>
      <w:r w:rsidRPr="005D4F76">
        <w:rPr>
          <w:noProof/>
        </w:rPr>
        <w:t>, 13(5), p.246–259.</w:t>
      </w:r>
    </w:p>
    <w:p w14:paraId="6B403565"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Kay, S.M., 1998. Fundamentals of Statistical Signal Processing, Volume 2: Detection Theory. </w:t>
      </w:r>
      <w:r w:rsidRPr="005D4F76">
        <w:rPr>
          <w:i/>
          <w:iCs/>
          <w:noProof/>
        </w:rPr>
        <w:t>Signal Processing</w:t>
      </w:r>
      <w:r w:rsidRPr="005D4F76">
        <w:rPr>
          <w:noProof/>
        </w:rPr>
        <w:t>, II, p.672. Available at: http://www.amazon.com/Fundamentals-Statistical-Signal-Processing-Detection/dp/013504135X.</w:t>
      </w:r>
    </w:p>
    <w:p w14:paraId="194D4759"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Korczak, P., Smart, J., Delgado, R., M. Strobel, T., Bradford, C., 2012. Auditory Steady-State Responses. </w:t>
      </w:r>
      <w:r w:rsidRPr="005D4F76">
        <w:rPr>
          <w:i/>
          <w:iCs/>
          <w:noProof/>
        </w:rPr>
        <w:t>J. Am. Acad. Audiol.</w:t>
      </w:r>
    </w:p>
    <w:p w14:paraId="44B6EB49"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Lins, O., Picton, T., 1995. Auditory steady-state responses to multiple simultaneous stimuli. </w:t>
      </w:r>
      <w:r w:rsidRPr="005D4F76">
        <w:rPr>
          <w:i/>
          <w:iCs/>
          <w:noProof/>
        </w:rPr>
        <w:t>Electroencephalogr. Clin. Neurophysiol.</w:t>
      </w:r>
    </w:p>
    <w:p w14:paraId="386D3413"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Lütkenhöner, B., 1991. Theoretical considerations on the detection of evoked responses by means of the Rayleigh test. </w:t>
      </w:r>
      <w:r w:rsidRPr="005D4F76">
        <w:rPr>
          <w:i/>
          <w:iCs/>
          <w:noProof/>
        </w:rPr>
        <w:t>Acta Otolaryngol.</w:t>
      </w:r>
      <w:r w:rsidRPr="005D4F76">
        <w:rPr>
          <w:noProof/>
        </w:rPr>
        <w:t>, 111(S491), p.52–60.</w:t>
      </w:r>
    </w:p>
    <w:p w14:paraId="50738D99" w14:textId="77777777" w:rsidR="00B940A0" w:rsidRPr="00B05680" w:rsidRDefault="00B940A0" w:rsidP="00B940A0">
      <w:pPr>
        <w:widowControl w:val="0"/>
        <w:autoSpaceDE w:val="0"/>
        <w:autoSpaceDN w:val="0"/>
        <w:adjustRightInd w:val="0"/>
        <w:spacing w:before="120" w:line="360" w:lineRule="auto"/>
        <w:ind w:left="480" w:hanging="480"/>
        <w:rPr>
          <w:noProof/>
          <w:lang w:val="pt-BR"/>
        </w:rPr>
      </w:pPr>
      <w:r w:rsidRPr="005D4F76">
        <w:rPr>
          <w:noProof/>
        </w:rPr>
        <w:t xml:space="preserve">Luts, H., Van Dun, B., Alaerts, J., Wouters, J., 2008. The influence of the detection paradigm in recording auditory steady-state responses. </w:t>
      </w:r>
      <w:r w:rsidRPr="00B05680">
        <w:rPr>
          <w:i/>
          <w:iCs/>
          <w:noProof/>
          <w:lang w:val="pt-BR"/>
        </w:rPr>
        <w:t>Ear Hear.</w:t>
      </w:r>
      <w:r w:rsidRPr="00B05680">
        <w:rPr>
          <w:noProof/>
          <w:lang w:val="pt-BR"/>
        </w:rPr>
        <w:t>, 29(4), p.638–650.</w:t>
      </w:r>
    </w:p>
    <w:p w14:paraId="7C0C1878" w14:textId="77777777" w:rsidR="00B940A0" w:rsidRPr="00B05680" w:rsidRDefault="00B940A0" w:rsidP="00B940A0">
      <w:pPr>
        <w:widowControl w:val="0"/>
        <w:autoSpaceDE w:val="0"/>
        <w:autoSpaceDN w:val="0"/>
        <w:adjustRightInd w:val="0"/>
        <w:spacing w:before="120" w:line="360" w:lineRule="auto"/>
        <w:ind w:left="480" w:hanging="480"/>
        <w:rPr>
          <w:noProof/>
          <w:lang w:val="pt-BR"/>
        </w:rPr>
      </w:pPr>
      <w:r w:rsidRPr="00B05680">
        <w:rPr>
          <w:noProof/>
          <w:lang w:val="pt-BR"/>
        </w:rPr>
        <w:t xml:space="preserve">Mijares, E., Pérez Abalo, M.C., Herrera, D., Lage, A., Vega, M., 2013. </w:t>
      </w:r>
      <w:r w:rsidRPr="005D4F76">
        <w:rPr>
          <w:noProof/>
        </w:rPr>
        <w:t xml:space="preserve">Comparing statistics for objective detection of transient and steady-state evoked responses in newborns. </w:t>
      </w:r>
      <w:r w:rsidRPr="00B05680">
        <w:rPr>
          <w:i/>
          <w:iCs/>
          <w:noProof/>
          <w:lang w:val="pt-BR"/>
        </w:rPr>
        <w:t>Int. J. Audiol.</w:t>
      </w:r>
      <w:r w:rsidRPr="00B05680">
        <w:rPr>
          <w:noProof/>
          <w:lang w:val="pt-BR"/>
        </w:rPr>
        <w:t>, 52(1), p.44–49.</w:t>
      </w:r>
    </w:p>
    <w:p w14:paraId="7713B764" w14:textId="77777777" w:rsidR="00B940A0" w:rsidRPr="005D4F76" w:rsidRDefault="00B940A0" w:rsidP="00B940A0">
      <w:pPr>
        <w:widowControl w:val="0"/>
        <w:autoSpaceDE w:val="0"/>
        <w:autoSpaceDN w:val="0"/>
        <w:adjustRightInd w:val="0"/>
        <w:spacing w:before="120" w:line="360" w:lineRule="auto"/>
        <w:ind w:left="480" w:hanging="480"/>
        <w:rPr>
          <w:noProof/>
        </w:rPr>
      </w:pPr>
      <w:r w:rsidRPr="00B05680">
        <w:rPr>
          <w:noProof/>
          <w:lang w:val="pt-BR"/>
        </w:rPr>
        <w:t xml:space="preserve">Miranda de Sá, A.M.F.L., Felix, L.B., 2003. </w:t>
      </w:r>
      <w:r w:rsidRPr="005D4F76">
        <w:rPr>
          <w:noProof/>
        </w:rPr>
        <w:t xml:space="preserve">Multi-channel evoked response detection using only phase information. </w:t>
      </w:r>
      <w:r w:rsidRPr="005D4F76">
        <w:rPr>
          <w:i/>
          <w:iCs/>
          <w:noProof/>
        </w:rPr>
        <w:t>J. Neurosci. Methods</w:t>
      </w:r>
      <w:r w:rsidRPr="005D4F76">
        <w:rPr>
          <w:noProof/>
        </w:rPr>
        <w:t>, 129(1), p.1–10. Available at: https://linkinghub.elsevier.com/retrieve/pii/S0165027003001523.</w:t>
      </w:r>
    </w:p>
    <w:p w14:paraId="4A6F64A6" w14:textId="77777777" w:rsidR="00B940A0" w:rsidRPr="00B05680" w:rsidRDefault="00B940A0" w:rsidP="00B940A0">
      <w:pPr>
        <w:widowControl w:val="0"/>
        <w:autoSpaceDE w:val="0"/>
        <w:autoSpaceDN w:val="0"/>
        <w:adjustRightInd w:val="0"/>
        <w:spacing w:before="120" w:line="360" w:lineRule="auto"/>
        <w:ind w:left="480" w:hanging="480"/>
        <w:rPr>
          <w:noProof/>
          <w:lang w:val="pt-BR"/>
        </w:rPr>
      </w:pPr>
      <w:r w:rsidRPr="00B05680">
        <w:rPr>
          <w:noProof/>
          <w:lang w:val="pt-BR"/>
        </w:rPr>
        <w:t xml:space="preserve">Miranda de Sá, A.M.F.L., Infantosi, A.F.C., 2007. </w:t>
      </w:r>
      <w:r w:rsidRPr="005D4F76">
        <w:rPr>
          <w:noProof/>
        </w:rPr>
        <w:t>Evaluating the relationship of non-</w:t>
      </w:r>
      <w:r w:rsidRPr="005D4F76">
        <w:rPr>
          <w:noProof/>
        </w:rPr>
        <w:lastRenderedPageBreak/>
        <w:t xml:space="preserve">phase locked activities in the electroencephalogram during intermittent stimulation: A partial coherence-based approach. </w:t>
      </w:r>
      <w:r w:rsidRPr="00B05680">
        <w:rPr>
          <w:i/>
          <w:iCs/>
          <w:noProof/>
          <w:lang w:val="pt-BR"/>
        </w:rPr>
        <w:t>Med. Biol. Eng. Comput.</w:t>
      </w:r>
      <w:r w:rsidRPr="00B05680">
        <w:rPr>
          <w:noProof/>
          <w:lang w:val="pt-BR"/>
        </w:rPr>
        <w:t>, 45(7), p.635–642.</w:t>
      </w:r>
    </w:p>
    <w:p w14:paraId="2E750EBF" w14:textId="77777777" w:rsidR="00B940A0" w:rsidRPr="005D4F76" w:rsidRDefault="00B940A0" w:rsidP="00B940A0">
      <w:pPr>
        <w:widowControl w:val="0"/>
        <w:autoSpaceDE w:val="0"/>
        <w:autoSpaceDN w:val="0"/>
        <w:adjustRightInd w:val="0"/>
        <w:spacing w:before="120" w:line="360" w:lineRule="auto"/>
        <w:ind w:left="480" w:hanging="480"/>
        <w:rPr>
          <w:noProof/>
        </w:rPr>
      </w:pPr>
      <w:r w:rsidRPr="00B05680">
        <w:rPr>
          <w:noProof/>
          <w:lang w:val="pt-BR"/>
        </w:rPr>
        <w:t xml:space="preserve">Miranda de Sá, A.M.F.L., Infantosi, A.F.C., Simpson, D.M., 2002. </w:t>
      </w:r>
      <w:r w:rsidRPr="005D4F76">
        <w:rPr>
          <w:noProof/>
        </w:rPr>
        <w:t xml:space="preserve">Coherence between one random and one periodic signal for measuring the strength of responses in the electro-encephalogram during sensory stimulation. </w:t>
      </w:r>
      <w:r w:rsidRPr="005D4F76">
        <w:rPr>
          <w:i/>
          <w:iCs/>
          <w:noProof/>
        </w:rPr>
        <w:t>Med. Biol. Eng. Comput.</w:t>
      </w:r>
      <w:r w:rsidRPr="005D4F76">
        <w:rPr>
          <w:noProof/>
        </w:rPr>
        <w:t>, 40, p.99–104.</w:t>
      </w:r>
    </w:p>
    <w:p w14:paraId="5BC37214"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Picciotti, P.M., Giannantonio, S., Paludetti, G., Conti, G., 2013. Steady state auditory evoked potentials in normal hearing subjects: Evaluation of threshold and testing time. </w:t>
      </w:r>
      <w:r w:rsidRPr="005D4F76">
        <w:rPr>
          <w:i/>
          <w:iCs/>
          <w:noProof/>
        </w:rPr>
        <w:t>Orl</w:t>
      </w:r>
      <w:r w:rsidRPr="005D4F76">
        <w:rPr>
          <w:noProof/>
        </w:rPr>
        <w:t>, 74(6), p.310–314.</w:t>
      </w:r>
    </w:p>
    <w:p w14:paraId="73FC480C"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Picton, T.W., 2013. Hearing in Time: Evoked potential studies of temporal processing. </w:t>
      </w:r>
      <w:r w:rsidRPr="005D4F76">
        <w:rPr>
          <w:i/>
          <w:iCs/>
          <w:noProof/>
        </w:rPr>
        <w:t>Ear Hear.</w:t>
      </w:r>
      <w:r w:rsidRPr="005D4F76">
        <w:rPr>
          <w:noProof/>
        </w:rPr>
        <w:t>, 34(4), p.385–401.</w:t>
      </w:r>
    </w:p>
    <w:p w14:paraId="3064EBF2"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Picton, T.W., Dimitrijevic, A., Perez-Abalo, M.C., Van Roon, P., 2005. Estimating audiometric thresholds using auditory steady-state responses. </w:t>
      </w:r>
      <w:r w:rsidRPr="005D4F76">
        <w:rPr>
          <w:i/>
          <w:iCs/>
          <w:noProof/>
        </w:rPr>
        <w:t>J. Am. Acad. Audiol.</w:t>
      </w:r>
      <w:r w:rsidRPr="005D4F76">
        <w:rPr>
          <w:noProof/>
        </w:rPr>
        <w:t>, 16(3), p.140–156.</w:t>
      </w:r>
    </w:p>
    <w:p w14:paraId="2ABC78DC"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Picton, T.W., John, M.S., Dimitrijevic, A., Purcell, D., 2003. Human auditory steady-state responses. </w:t>
      </w:r>
      <w:r w:rsidRPr="005D4F76">
        <w:rPr>
          <w:i/>
          <w:iCs/>
          <w:noProof/>
        </w:rPr>
        <w:t>Int. J. Audiol.</w:t>
      </w:r>
      <w:r w:rsidRPr="005D4F76">
        <w:rPr>
          <w:noProof/>
        </w:rPr>
        <w:t>, 42(4), p.177–219.</w:t>
      </w:r>
    </w:p>
    <w:p w14:paraId="1B755083"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Rance, G. [Ed], 2008. Auditory steady-state response: Generation, recording, and clinical applications. </w:t>
      </w:r>
      <w:r w:rsidRPr="005D4F76">
        <w:rPr>
          <w:i/>
          <w:iCs/>
          <w:noProof/>
        </w:rPr>
        <w:t>Audit. steady-state response Gener. Rec. Clin. Appl.</w:t>
      </w:r>
      <w:r w:rsidRPr="005D4F76">
        <w:rPr>
          <w:noProof/>
        </w:rPr>
        <w:t xml:space="preserve"> Available at: http://ovidsp.ovid.com/ovidweb.cgi?T=JS&amp;PAGE=reference&amp;D=psyc6&amp;NEWS=N&amp;AN=2009-06805-000.</w:t>
      </w:r>
    </w:p>
    <w:p w14:paraId="7E9E7B17" w14:textId="77777777" w:rsidR="00B940A0" w:rsidRPr="00BB1AD5" w:rsidRDefault="00B940A0" w:rsidP="00B940A0">
      <w:pPr>
        <w:widowControl w:val="0"/>
        <w:autoSpaceDE w:val="0"/>
        <w:autoSpaceDN w:val="0"/>
        <w:adjustRightInd w:val="0"/>
        <w:spacing w:before="120" w:line="360" w:lineRule="auto"/>
        <w:ind w:left="480" w:hanging="480"/>
        <w:rPr>
          <w:noProof/>
          <w:lang w:val="pt-BR"/>
        </w:rPr>
      </w:pPr>
      <w:r w:rsidRPr="00EA448C">
        <w:rPr>
          <w:noProof/>
          <w:lang w:val="es-AR"/>
        </w:rPr>
        <w:t xml:space="preserve">Van der Reijden, C.S., Mens, L.H.M., Snik, A.F.M., 2004. </w:t>
      </w:r>
      <w:r w:rsidRPr="005D4F76">
        <w:rPr>
          <w:noProof/>
        </w:rPr>
        <w:t xml:space="preserve">Signal-to-noise ratios of the auditory steady-state response from fifty-five EEG derivations in adults. </w:t>
      </w:r>
      <w:r w:rsidRPr="00BB1AD5">
        <w:rPr>
          <w:i/>
          <w:iCs/>
          <w:noProof/>
          <w:lang w:val="pt-BR"/>
        </w:rPr>
        <w:t>J. Am. Acad. Audiol.</w:t>
      </w:r>
      <w:r w:rsidRPr="00BB1AD5">
        <w:rPr>
          <w:noProof/>
          <w:lang w:val="pt-BR"/>
        </w:rPr>
        <w:t>, 15(2004), p.692–701.</w:t>
      </w:r>
    </w:p>
    <w:p w14:paraId="20E528D4" w14:textId="77777777" w:rsidR="00B940A0" w:rsidRPr="005D4F76" w:rsidRDefault="00B940A0" w:rsidP="00B940A0">
      <w:pPr>
        <w:widowControl w:val="0"/>
        <w:autoSpaceDE w:val="0"/>
        <w:autoSpaceDN w:val="0"/>
        <w:adjustRightInd w:val="0"/>
        <w:spacing w:before="120" w:line="360" w:lineRule="auto"/>
        <w:ind w:left="480" w:hanging="480"/>
        <w:rPr>
          <w:noProof/>
        </w:rPr>
      </w:pPr>
      <w:r w:rsidRPr="00BB1AD5">
        <w:rPr>
          <w:noProof/>
          <w:lang w:val="pt-BR"/>
        </w:rPr>
        <w:t xml:space="preserve">Resende, L., Carvalho, S., dos Santos, T., Abdo, F., Romão, M., et al, 2015. </w:t>
      </w:r>
      <w:r w:rsidRPr="005D4F76">
        <w:rPr>
          <w:noProof/>
        </w:rPr>
        <w:t xml:space="preserve">Auditory steady-state responses in school-aged children: a pilot study. </w:t>
      </w:r>
      <w:r w:rsidRPr="005D4F76">
        <w:rPr>
          <w:i/>
          <w:iCs/>
          <w:noProof/>
        </w:rPr>
        <w:t>J. Neuroeng. Rehabil.</w:t>
      </w:r>
      <w:r w:rsidRPr="005D4F76">
        <w:rPr>
          <w:noProof/>
        </w:rPr>
        <w:t>, 12(1), p.13.</w:t>
      </w:r>
    </w:p>
    <w:p w14:paraId="125C1014"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Seidel, D.U., Flemming, T.A., Park, J.J.H., Remmert, S., 2015. Hearing threshold estimation by auditory steady-state responses with narrow-band chirps and adaptive stimulus patterns: implementation in clinical routine. </w:t>
      </w:r>
      <w:r w:rsidRPr="005D4F76">
        <w:rPr>
          <w:i/>
          <w:iCs/>
          <w:noProof/>
        </w:rPr>
        <w:t>Eur. Arch. Oto-</w:t>
      </w:r>
      <w:r w:rsidRPr="005D4F76">
        <w:rPr>
          <w:i/>
          <w:iCs/>
          <w:noProof/>
        </w:rPr>
        <w:lastRenderedPageBreak/>
        <w:t>Rhino-Laryngology</w:t>
      </w:r>
      <w:r w:rsidRPr="005D4F76">
        <w:rPr>
          <w:noProof/>
        </w:rPr>
        <w:t>, 272(1), p.51–59.</w:t>
      </w:r>
    </w:p>
    <w:p w14:paraId="70E1988B"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Siegel, S., Castellan, N.J., 1988. </w:t>
      </w:r>
      <w:r w:rsidRPr="005D4F76">
        <w:rPr>
          <w:i/>
          <w:iCs/>
          <w:noProof/>
        </w:rPr>
        <w:t>Nonparametric statistics for the behavioral sciences</w:t>
      </w:r>
      <w:r w:rsidRPr="005D4F76">
        <w:rPr>
          <w:noProof/>
        </w:rPr>
        <w:t>, Available at: http://www.redi-bw.de/db/ebsco.php/search.ebscohost.com/login.aspx?direct=true&amp;db=psyh&amp;AN=1988-97307-000&amp;site=ehost-live.</w:t>
      </w:r>
    </w:p>
    <w:p w14:paraId="19A5FF10"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Simpson, D.M., Tierra-Criollo, C.J., Leite, R.T., Zayen, E.J.B., Infantosi, A.F.C., 2000. Objective Response Detection in an Electroencephalogram During Somatosensory Stimulation. </w:t>
      </w:r>
      <w:r w:rsidRPr="005D4F76">
        <w:rPr>
          <w:i/>
          <w:iCs/>
          <w:noProof/>
        </w:rPr>
        <w:t>Ann. Biomed. Eng.</w:t>
      </w:r>
      <w:r w:rsidRPr="005D4F76">
        <w:rPr>
          <w:noProof/>
        </w:rPr>
        <w:t>, 28(6), p.691–698. Available at: http://link.springer.com/10.1114/1.1305530.</w:t>
      </w:r>
    </w:p>
    <w:p w14:paraId="1036D851"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Sininger, Y.S., Hunter, L.L., Hayes, D., Roush, P.A., Uhler, K.M., 2018. Evaluation of Speed and Accuracy of Next-Generation Auditory Steady State Response and Auditory Brainstem Response Audiometry in Children With Normal Hearing and Hearing Loss. </w:t>
      </w:r>
      <w:r w:rsidRPr="005D4F76">
        <w:rPr>
          <w:i/>
          <w:iCs/>
          <w:noProof/>
        </w:rPr>
        <w:t>Ear Hear.</w:t>
      </w:r>
      <w:r w:rsidRPr="005D4F76">
        <w:rPr>
          <w:noProof/>
        </w:rPr>
        <w:t>, p.1. Available at: http://www.ncbi.nlm.nih.gov/pubmed/29624540%0Ahttp://Insights.ovid.com/crossref?an=00003446-900000000-98953.</w:t>
      </w:r>
    </w:p>
    <w:p w14:paraId="23154430"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Stapells, D.R., 2011. Frequency-Specific ABR and ASSR Threshold Assessment in Young Infants. , p.409–448.</w:t>
      </w:r>
    </w:p>
    <w:p w14:paraId="01E5B816"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Stürzebecher, E., Cebulla, M., 2013. Automated auditory response detection: Improvement of the statistical test strategy. </w:t>
      </w:r>
      <w:r w:rsidRPr="005D4F76">
        <w:rPr>
          <w:i/>
          <w:iCs/>
          <w:noProof/>
        </w:rPr>
        <w:t>Int. J. Audiol.</w:t>
      </w:r>
      <w:r w:rsidRPr="005D4F76">
        <w:rPr>
          <w:noProof/>
        </w:rPr>
        <w:t>, 52(12), p.861–4. Available at: http://www.ncbi.nlm.nih.gov/pubmed/24219121.</w:t>
      </w:r>
    </w:p>
    <w:p w14:paraId="64D3E4E1" w14:textId="77777777" w:rsidR="00B940A0" w:rsidRPr="00EA448C" w:rsidRDefault="00B940A0" w:rsidP="00B940A0">
      <w:pPr>
        <w:widowControl w:val="0"/>
        <w:autoSpaceDE w:val="0"/>
        <w:autoSpaceDN w:val="0"/>
        <w:adjustRightInd w:val="0"/>
        <w:spacing w:before="120" w:line="360" w:lineRule="auto"/>
        <w:ind w:left="480" w:hanging="480"/>
        <w:rPr>
          <w:noProof/>
          <w:lang w:val="es-AR"/>
        </w:rPr>
      </w:pPr>
      <w:r w:rsidRPr="005D4F76">
        <w:rPr>
          <w:noProof/>
        </w:rPr>
        <w:t xml:space="preserve">Stürzebecher, E., Cebulla, M., Elberling, C., 2005. Automated auditory response detection: Statistical problems with repeated testing. </w:t>
      </w:r>
      <w:r w:rsidRPr="00EA448C">
        <w:rPr>
          <w:i/>
          <w:iCs/>
          <w:noProof/>
          <w:lang w:val="es-AR"/>
        </w:rPr>
        <w:t>Int. J. Audiol.</w:t>
      </w:r>
      <w:r w:rsidRPr="00EA448C">
        <w:rPr>
          <w:noProof/>
          <w:lang w:val="es-AR"/>
        </w:rPr>
        <w:t>, 44(2), p.110–117.</w:t>
      </w:r>
    </w:p>
    <w:p w14:paraId="3000711F" w14:textId="77777777" w:rsidR="00B940A0" w:rsidRPr="005D4F76" w:rsidRDefault="00B940A0" w:rsidP="00B940A0">
      <w:pPr>
        <w:widowControl w:val="0"/>
        <w:autoSpaceDE w:val="0"/>
        <w:autoSpaceDN w:val="0"/>
        <w:adjustRightInd w:val="0"/>
        <w:spacing w:before="120" w:line="360" w:lineRule="auto"/>
        <w:ind w:left="480" w:hanging="480"/>
        <w:rPr>
          <w:noProof/>
        </w:rPr>
      </w:pPr>
      <w:r w:rsidRPr="00EA448C">
        <w:rPr>
          <w:noProof/>
          <w:lang w:val="es-AR"/>
        </w:rPr>
        <w:t xml:space="preserve">Torres Fortuny, A., Pérez Abalo, M.C., Sotero Díaz, R.C., Rioja Rodríguez, L., Rodríguez Dávila, E., et al, 2011. </w:t>
      </w:r>
      <w:r w:rsidRPr="005D4F76">
        <w:rPr>
          <w:noProof/>
        </w:rPr>
        <w:t xml:space="preserve">Stopping criteria for averaging the multiple auditory steady-state response. </w:t>
      </w:r>
      <w:r w:rsidRPr="005D4F76">
        <w:rPr>
          <w:i/>
          <w:iCs/>
          <w:noProof/>
        </w:rPr>
        <w:t>Acta Otorrinolaringol. Esp.</w:t>
      </w:r>
      <w:r w:rsidRPr="005D4F76">
        <w:rPr>
          <w:noProof/>
        </w:rPr>
        <w:t>, 62(3), p.173–180. Available at: http://dx.doi.org/10.1016/j.otoeng.2010.10.001.</w:t>
      </w:r>
    </w:p>
    <w:p w14:paraId="1C007387"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Vanheusden, F.J., Bell, S.L., Chesnaye, M.A., Simpson, D.M., 2019. Improved Detection of Vowel Envelope Frequency Following Responses Using Hotelling’s T 2 Analysis. </w:t>
      </w:r>
      <w:r w:rsidRPr="005D4F76">
        <w:rPr>
          <w:i/>
          <w:iCs/>
          <w:noProof/>
        </w:rPr>
        <w:t>Ear Hear.</w:t>
      </w:r>
    </w:p>
    <w:p w14:paraId="585CBD89"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Victor, J.D., Mast, J., 1991. A new statistic for steady-state evoked potentials [published </w:t>
      </w:r>
      <w:r w:rsidRPr="005D4F76">
        <w:rPr>
          <w:noProof/>
        </w:rPr>
        <w:lastRenderedPageBreak/>
        <w:t xml:space="preserve">erratum appears in Electroencephalogr Clin Neurophysiol 1992 Oct;83(4):270]. </w:t>
      </w:r>
      <w:r w:rsidRPr="005D4F76">
        <w:rPr>
          <w:i/>
          <w:iCs/>
          <w:noProof/>
        </w:rPr>
        <w:t>Electroencephalogr. Clin. Neurophysiol.</w:t>
      </w:r>
    </w:p>
    <w:p w14:paraId="78E01326" w14:textId="77777777" w:rsidR="00B940A0" w:rsidRPr="005D4F76" w:rsidRDefault="00B940A0" w:rsidP="00B940A0">
      <w:pPr>
        <w:widowControl w:val="0"/>
        <w:autoSpaceDE w:val="0"/>
        <w:autoSpaceDN w:val="0"/>
        <w:adjustRightInd w:val="0"/>
        <w:spacing w:before="120" w:line="360" w:lineRule="auto"/>
        <w:ind w:left="480" w:hanging="480"/>
        <w:rPr>
          <w:noProof/>
        </w:rPr>
      </w:pPr>
      <w:r w:rsidRPr="005D4F76">
        <w:rPr>
          <w:noProof/>
        </w:rPr>
        <w:t xml:space="preserve">Wilding, T.S., McKay, C.M., Baker, R.J., Kluk, K., 2012. Auditory steady state responses in normal-hearing and hearing-impaired adults: an analysis of between-session amplitude and latency repeatability, test time, and F ratio detection paradigms. </w:t>
      </w:r>
      <w:r w:rsidRPr="005D4F76">
        <w:rPr>
          <w:i/>
          <w:iCs/>
          <w:noProof/>
        </w:rPr>
        <w:t>Ear Hear.</w:t>
      </w:r>
      <w:r w:rsidRPr="005D4F76">
        <w:rPr>
          <w:noProof/>
        </w:rPr>
        <w:t>, 33(2), p.267–78. Available at: http://www.pubmedcentral.nih.gov/articlerender.fcgi?artid=3378473&amp;tool=pmcentrez&amp;rendertype=abstract.</w:t>
      </w:r>
    </w:p>
    <w:p w14:paraId="235604FA" w14:textId="77777777" w:rsidR="00A56F8F" w:rsidRPr="005D4F76" w:rsidRDefault="000D412D" w:rsidP="000D412D">
      <w:pPr>
        <w:pStyle w:val="References"/>
      </w:pPr>
      <w:r w:rsidRPr="005D4F76">
        <w:fldChar w:fldCharType="end"/>
      </w:r>
    </w:p>
    <w:p w14:paraId="3609A531" w14:textId="77777777" w:rsidR="00A56F8F" w:rsidRPr="005D4F76" w:rsidRDefault="00A56F8F" w:rsidP="000D412D">
      <w:pPr>
        <w:pStyle w:val="References"/>
      </w:pPr>
    </w:p>
    <w:p w14:paraId="2B130F63" w14:textId="77777777" w:rsidR="00A56F8F" w:rsidRPr="005D4F76" w:rsidRDefault="00A56F8F" w:rsidP="000D412D">
      <w:pPr>
        <w:pStyle w:val="References"/>
      </w:pPr>
    </w:p>
    <w:p w14:paraId="1542007D" w14:textId="77777777" w:rsidR="00A56F8F" w:rsidRPr="005D4F76" w:rsidRDefault="00A56F8F" w:rsidP="000D412D">
      <w:pPr>
        <w:pStyle w:val="References"/>
      </w:pPr>
    </w:p>
    <w:p w14:paraId="201985BE" w14:textId="77777777" w:rsidR="00645123" w:rsidRPr="005D4F76" w:rsidRDefault="00645123" w:rsidP="00645123">
      <w:pPr>
        <w:spacing w:line="240" w:lineRule="auto"/>
        <w:rPr>
          <w:rFonts w:eastAsiaTheme="minorEastAsia"/>
        </w:rPr>
      </w:pPr>
      <w:r w:rsidRPr="005D4F76">
        <w:rPr>
          <w:rFonts w:eastAsiaTheme="minorEastAsia"/>
        </w:rPr>
        <w:br w:type="page"/>
      </w:r>
    </w:p>
    <w:p w14:paraId="0E2C84B2" w14:textId="77777777" w:rsidR="00645123" w:rsidRPr="005D4F76" w:rsidRDefault="00645123" w:rsidP="00645123">
      <w:pPr>
        <w:autoSpaceDE w:val="0"/>
        <w:autoSpaceDN w:val="0"/>
        <w:adjustRightInd w:val="0"/>
        <w:jc w:val="center"/>
        <w:rPr>
          <w:lang w:val="en-US"/>
        </w:rPr>
      </w:pPr>
      <w:r w:rsidRPr="005D4F76">
        <w:rPr>
          <w:noProof/>
          <w:lang w:val="pt-BR" w:eastAsia="pt-BR"/>
        </w:rPr>
        <w:lastRenderedPageBreak/>
        <w:drawing>
          <wp:inline distT="0" distB="0" distL="0" distR="0" wp14:anchorId="52D3BEBD" wp14:editId="2049441C">
            <wp:extent cx="4240007" cy="3270250"/>
            <wp:effectExtent l="0" t="0" r="8255" b="635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48353" cy="3276687"/>
                    </a:xfrm>
                    <a:prstGeom prst="rect">
                      <a:avLst/>
                    </a:prstGeom>
                  </pic:spPr>
                </pic:pic>
              </a:graphicData>
            </a:graphic>
          </wp:inline>
        </w:drawing>
      </w:r>
    </w:p>
    <w:p w14:paraId="4AA62B95" w14:textId="3009BFF8" w:rsidR="00723504" w:rsidRPr="005D4F76" w:rsidRDefault="00723504" w:rsidP="00723504">
      <w:pPr>
        <w:autoSpaceDE w:val="0"/>
        <w:autoSpaceDN w:val="0"/>
        <w:adjustRightInd w:val="0"/>
        <w:jc w:val="both"/>
        <w:rPr>
          <w:lang w:val="en-US"/>
        </w:rPr>
      </w:pPr>
      <w:r w:rsidRPr="005D4F76">
        <w:rPr>
          <w:b/>
          <w:lang w:val="en-US"/>
        </w:rPr>
        <w:t>Figure 1</w:t>
      </w:r>
      <w:r w:rsidRPr="005D4F76">
        <w:rPr>
          <w:lang w:val="en-US"/>
        </w:rPr>
        <w:t xml:space="preserve">. False Positive (FP) rate as </w:t>
      </w:r>
      <w:r w:rsidR="00300AEC" w:rsidRPr="00300AEC">
        <w:rPr>
          <w:color w:val="FF0000"/>
          <w:lang w:val="en-US"/>
        </w:rPr>
        <w:t>a</w:t>
      </w:r>
      <w:r w:rsidR="00300AEC">
        <w:rPr>
          <w:lang w:val="en-US"/>
        </w:rPr>
        <w:t xml:space="preserve"> </w:t>
      </w:r>
      <w:r w:rsidRPr="005D4F76">
        <w:rPr>
          <w:lang w:val="en-US"/>
        </w:rPr>
        <w:t xml:space="preserve">function of the NCD. The horizontal line indicates the </w:t>
      </w:r>
      <w:r w:rsidRPr="005D4F76">
        <w:rPr>
          <w:rStyle w:val="Estilo8Char"/>
          <w:color w:val="auto"/>
          <w:lang w:val="en-US"/>
        </w:rPr>
        <w:t xml:space="preserve">chosen significance level </w:t>
      </w:r>
      <w:r w:rsidRPr="005D4F76">
        <w:rPr>
          <w:rStyle w:val="Estilo8Char"/>
          <w:rFonts w:eastAsiaTheme="minorEastAsia"/>
          <w:color w:val="auto"/>
        </w:rPr>
        <w:t>α</w:t>
      </w:r>
      <w:r w:rsidRPr="005D4F76">
        <w:rPr>
          <w:rStyle w:val="Estilo8Char"/>
          <w:rFonts w:eastAsiaTheme="minorEastAsia"/>
          <w:color w:val="auto"/>
          <w:lang w:val="en-US"/>
        </w:rPr>
        <w:t xml:space="preserve"> (</w:t>
      </w:r>
      <w:r w:rsidRPr="005D4F76">
        <w:rPr>
          <w:rFonts w:eastAsiaTheme="minorEastAsia" w:cstheme="minorHAnsi"/>
        </w:rPr>
        <w:t>α</w:t>
      </w:r>
      <w:r w:rsidRPr="005D4F76">
        <w:rPr>
          <w:rFonts w:eastAsiaTheme="minorEastAsia"/>
          <w:lang w:val="en-US"/>
        </w:rPr>
        <w:t>=0.01)</w:t>
      </w:r>
      <w:r w:rsidRPr="005D4F76">
        <w:rPr>
          <w:rStyle w:val="Estilo8Char"/>
          <w:rFonts w:eastAsiaTheme="minorEastAsia"/>
          <w:color w:val="auto"/>
          <w:lang w:val="en-US"/>
        </w:rPr>
        <w:t xml:space="preserve">. The vertical arrow shows the NCD value at the intersection between the FP curve and the level of significance. </w:t>
      </w:r>
      <w:r w:rsidRPr="005D4F76">
        <w:rPr>
          <w:rStyle w:val="Estilo8Char"/>
          <w:rFonts w:eastAsiaTheme="minorEastAsia"/>
          <w:color w:val="auto"/>
          <w:lang w:val="en-GB"/>
        </w:rPr>
        <w:t>In this example the NCD value chosen is 15, as the first integer value giving a FP rate below 0.01.</w:t>
      </w:r>
    </w:p>
    <w:p w14:paraId="4C524BE1" w14:textId="77777777" w:rsidR="00A56F8F" w:rsidRPr="005D4F76" w:rsidRDefault="00A56F8F" w:rsidP="000D412D">
      <w:pPr>
        <w:pStyle w:val="References"/>
        <w:rPr>
          <w:lang w:val="en-US"/>
        </w:rPr>
      </w:pPr>
    </w:p>
    <w:p w14:paraId="5A83F089" w14:textId="77777777" w:rsidR="00723504" w:rsidRPr="005D4F76" w:rsidRDefault="005B3FBA" w:rsidP="00723504">
      <w:pPr>
        <w:pStyle w:val="Newparagraph"/>
        <w:jc w:val="center"/>
        <w:rPr>
          <w:color w:val="auto"/>
        </w:rPr>
      </w:pPr>
      <w:r w:rsidRPr="005D4F76">
        <w:rPr>
          <w:color w:val="auto"/>
        </w:rPr>
        <w:br w:type="page"/>
      </w:r>
      <w:r w:rsidR="00723504" w:rsidRPr="005D4F76">
        <w:rPr>
          <w:noProof/>
          <w:color w:val="auto"/>
          <w:lang w:val="pt-BR" w:eastAsia="pt-BR"/>
        </w:rPr>
        <w:lastRenderedPageBreak/>
        <w:drawing>
          <wp:inline distT="0" distB="0" distL="0" distR="0" wp14:anchorId="755AB4DE" wp14:editId="33D98D81">
            <wp:extent cx="3432850" cy="5797703"/>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e2.jpg"/>
                    <pic:cNvPicPr/>
                  </pic:nvPicPr>
                  <pic:blipFill>
                    <a:blip r:embed="rId12">
                      <a:extLst>
                        <a:ext uri="{28A0092B-C50C-407E-A947-70E740481C1C}">
                          <a14:useLocalDpi xmlns:a14="http://schemas.microsoft.com/office/drawing/2010/main" val="0"/>
                        </a:ext>
                      </a:extLst>
                    </a:blip>
                    <a:stretch>
                      <a:fillRect/>
                    </a:stretch>
                  </pic:blipFill>
                  <pic:spPr>
                    <a:xfrm>
                      <a:off x="0" y="0"/>
                      <a:ext cx="3448188" cy="5823607"/>
                    </a:xfrm>
                    <a:prstGeom prst="rect">
                      <a:avLst/>
                    </a:prstGeom>
                  </pic:spPr>
                </pic:pic>
              </a:graphicData>
            </a:graphic>
          </wp:inline>
        </w:drawing>
      </w:r>
    </w:p>
    <w:p w14:paraId="12AF97AE" w14:textId="77777777" w:rsidR="00723504" w:rsidRPr="005D4F76" w:rsidRDefault="00723504" w:rsidP="00723504">
      <w:pPr>
        <w:pStyle w:val="Figurecaption"/>
        <w:jc w:val="center"/>
        <w:rPr>
          <w:rFonts w:eastAsiaTheme="minorEastAsia"/>
        </w:rPr>
      </w:pPr>
      <w:r w:rsidRPr="005D4F76">
        <w:rPr>
          <w:rFonts w:eastAsiaTheme="minorEastAsia"/>
          <w:b/>
          <w:noProof/>
          <w:lang w:val="pt-BR" w:eastAsia="pt-BR"/>
        </w:rPr>
        <mc:AlternateContent>
          <mc:Choice Requires="wpi">
            <w:drawing>
              <wp:anchor distT="0" distB="0" distL="114300" distR="114300" simplePos="0" relativeHeight="251660288" behindDoc="0" locked="0" layoutInCell="1" allowOverlap="1" wp14:anchorId="3C165439" wp14:editId="3FA9D7B0">
                <wp:simplePos x="0" y="0"/>
                <wp:positionH relativeFrom="column">
                  <wp:posOffset>9423945</wp:posOffset>
                </wp:positionH>
                <wp:positionV relativeFrom="paragraph">
                  <wp:posOffset>276198</wp:posOffset>
                </wp:positionV>
                <wp:extent cx="5400" cy="2880"/>
                <wp:effectExtent l="57150" t="38100" r="52070" b="54610"/>
                <wp:wrapNone/>
                <wp:docPr id="5"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5400" cy="2880"/>
                      </w14:xfrm>
                    </w14:contentPart>
                  </a:graphicData>
                </a:graphic>
              </wp:anchor>
            </w:drawing>
          </mc:Choice>
          <mc:Fallback>
            <w:pict>
              <v:shape w14:anchorId="1DA65FFB" id="Ink 2" o:spid="_x0000_s1026" type="#_x0000_t75" style="position:absolute;margin-left:741.55pt;margin-top:21.15pt;width:1.5pt;height:1.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">
                <v:imagedata r:id="rId14" o:title=""/>
              </v:shape>
            </w:pict>
          </mc:Fallback>
        </mc:AlternateContent>
      </w:r>
      <w:r w:rsidRPr="005D4F76">
        <w:rPr>
          <w:rFonts w:eastAsiaTheme="minorEastAsia"/>
          <w:b/>
          <w:noProof/>
          <w:lang w:val="pt-BR" w:eastAsia="pt-BR"/>
        </w:rPr>
        <mc:AlternateContent>
          <mc:Choice Requires="wpi">
            <w:drawing>
              <wp:anchor distT="0" distB="0" distL="114300" distR="114300" simplePos="0" relativeHeight="251659264" behindDoc="0" locked="0" layoutInCell="1" allowOverlap="1" wp14:anchorId="71C451A0" wp14:editId="137C6D66">
                <wp:simplePos x="0" y="0"/>
                <wp:positionH relativeFrom="column">
                  <wp:posOffset>9480825</wp:posOffset>
                </wp:positionH>
                <wp:positionV relativeFrom="paragraph">
                  <wp:posOffset>272238</wp:posOffset>
                </wp:positionV>
                <wp:extent cx="1440" cy="2520"/>
                <wp:effectExtent l="57150" t="38100" r="55880" b="55245"/>
                <wp:wrapNone/>
                <wp:docPr id="8" name="Ink 3"/>
                <wp:cNvGraphicFramePr/>
                <a:graphic xmlns:a="http://schemas.openxmlformats.org/drawingml/2006/main">
                  <a:graphicData uri="http://schemas.microsoft.com/office/word/2010/wordprocessingInk">
                    <w14:contentPart bwMode="auto" r:id="rId20">
                      <w14:nvContentPartPr>
                        <w14:cNvContentPartPr/>
                      </w14:nvContentPartPr>
                      <w14:xfrm>
                        <a:off x="0" y="0"/>
                        <a:ext cx="1440" cy="2520"/>
                      </w14:xfrm>
                    </w14:contentPart>
                  </a:graphicData>
                </a:graphic>
              </wp:anchor>
            </w:drawing>
          </mc:Choice>
          <mc:Fallback>
            <w:pict>
              <v:shape w14:anchorId="1556A2E8" id="Ink 3" o:spid="_x0000_s1026" type="#_x0000_t75" style="position:absolute;margin-left:746.25pt;margin-top:21.1pt;width:.6pt;height:.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">
                <v:imagedata r:id="rId16" o:title=""/>
              </v:shape>
            </w:pict>
          </mc:Fallback>
        </mc:AlternateContent>
      </w:r>
      <w:r w:rsidRPr="005D4F76">
        <w:rPr>
          <w:rFonts w:eastAsiaTheme="minorEastAsia"/>
          <w:b/>
        </w:rPr>
        <w:t xml:space="preserve">Figure 2. </w:t>
      </w:r>
      <w:r w:rsidRPr="005D4F76">
        <w:rPr>
          <w:rFonts w:eastAsiaTheme="minorEastAsia"/>
        </w:rPr>
        <w:t xml:space="preserve">Number of consecutives detections (NCD) as </w:t>
      </w:r>
      <w:r w:rsidRPr="005D4F76">
        <w:rPr>
          <w:rStyle w:val="Estilo7Char"/>
          <w:rFonts w:eastAsiaTheme="minorEastAsia"/>
          <w:color w:val="auto"/>
        </w:rPr>
        <w:t xml:space="preserve">a </w:t>
      </w:r>
      <w:r w:rsidRPr="005D4F76">
        <w:rPr>
          <w:rFonts w:eastAsiaTheme="minorEastAsia"/>
        </w:rPr>
        <w:t>function of the minimum number of epochs (M</w:t>
      </w:r>
      <w:r w:rsidRPr="005D4F76">
        <w:rPr>
          <w:rFonts w:eastAsiaTheme="minorEastAsia"/>
          <w:vertAlign w:val="subscript"/>
        </w:rPr>
        <w:t>MIN</w:t>
      </w:r>
      <w:r w:rsidRPr="005D4F76">
        <w:rPr>
          <w:rFonts w:eastAsiaTheme="minorEastAsia"/>
        </w:rPr>
        <w:t xml:space="preserve">) and step widths </w:t>
      </w:r>
      <w:r w:rsidRPr="005D4F76">
        <w:t>(M</w:t>
      </w:r>
      <w:r w:rsidRPr="005D4F76">
        <w:rPr>
          <w:vertAlign w:val="subscript"/>
        </w:rPr>
        <w:t>STEP</w:t>
      </w:r>
      <w:r w:rsidRPr="005D4F76">
        <w:t xml:space="preserve">) for </w:t>
      </w:r>
      <w:r w:rsidRPr="005D4F76">
        <w:rPr>
          <w:rStyle w:val="Estilo6Char"/>
          <w:rFonts w:eastAsiaTheme="minorEastAsia"/>
          <w:color w:val="auto"/>
        </w:rPr>
        <w:t>a) MSC and b) CSM,</w:t>
      </w:r>
      <w:r w:rsidRPr="005D4F76">
        <w:rPr>
          <w:rFonts w:eastAsiaTheme="minorEastAsia"/>
        </w:rPr>
        <w:t xml:space="preserve"> </w:t>
      </w:r>
      <w:r w:rsidRPr="005D4F76">
        <w:rPr>
          <w:rStyle w:val="Estilo7Char"/>
          <w:rFonts w:eastAsiaTheme="minorEastAsia"/>
          <w:color w:val="auto"/>
        </w:rPr>
        <w:t>using a</w:t>
      </w:r>
      <w:r w:rsidRPr="005D4F76">
        <w:rPr>
          <w:rFonts w:eastAsiaTheme="minorEastAsia"/>
        </w:rPr>
        <w:t xml:space="preserve"> significance level </w:t>
      </w:r>
      <w:r w:rsidRPr="005D4F76">
        <w:rPr>
          <w:rFonts w:eastAsiaTheme="minorEastAsia" w:cstheme="minorHAnsi"/>
        </w:rPr>
        <w:t>α</w:t>
      </w:r>
      <w:r w:rsidRPr="005D4F76">
        <w:rPr>
          <w:rFonts w:eastAsiaTheme="minorEastAsia"/>
        </w:rPr>
        <w:t xml:space="preserve"> = 0.01 and </w:t>
      </w:r>
      <w:r w:rsidRPr="005D4F76">
        <w:rPr>
          <w:rStyle w:val="Estilo7Char"/>
          <w:rFonts w:eastAsiaTheme="minorEastAsia"/>
          <w:color w:val="auto"/>
        </w:rPr>
        <w:t xml:space="preserve">a </w:t>
      </w:r>
      <w:r w:rsidRPr="005D4F76">
        <w:rPr>
          <w:rFonts w:eastAsiaTheme="minorEastAsia"/>
        </w:rPr>
        <w:t>maximum number of epochs (M</w:t>
      </w:r>
      <w:r w:rsidRPr="005D4F76">
        <w:rPr>
          <w:rFonts w:eastAsiaTheme="minorEastAsia"/>
          <w:vertAlign w:val="subscript"/>
        </w:rPr>
        <w:t>MAX</w:t>
      </w:r>
      <w:r w:rsidRPr="005D4F76">
        <w:rPr>
          <w:rFonts w:eastAsiaTheme="minorEastAsia"/>
        </w:rPr>
        <w:t>) equal to 75.</w:t>
      </w:r>
    </w:p>
    <w:p w14:paraId="1C0F3B87" w14:textId="4D2333B8" w:rsidR="005E7025" w:rsidRPr="005D4F76" w:rsidRDefault="005E7025" w:rsidP="00723504">
      <w:pPr>
        <w:pStyle w:val="Newparagraph"/>
        <w:rPr>
          <w:rFonts w:eastAsiaTheme="minorEastAsia"/>
          <w:color w:val="auto"/>
        </w:rPr>
      </w:pPr>
      <w:r w:rsidRPr="005D4F76">
        <w:rPr>
          <w:rFonts w:eastAsiaTheme="minorEastAsia"/>
          <w:color w:val="auto"/>
        </w:rPr>
        <w:br w:type="page"/>
      </w:r>
    </w:p>
    <w:p w14:paraId="7638D169" w14:textId="77777777" w:rsidR="00723504" w:rsidRPr="005D4F76" w:rsidRDefault="00723504" w:rsidP="00723504">
      <w:pPr>
        <w:pStyle w:val="Newparagraph"/>
        <w:ind w:firstLine="0"/>
        <w:jc w:val="center"/>
        <w:rPr>
          <w:color w:val="auto"/>
          <w:lang w:val="en-US"/>
        </w:rPr>
      </w:pPr>
      <w:r w:rsidRPr="005D4F76">
        <w:rPr>
          <w:noProof/>
          <w:color w:val="auto"/>
          <w:lang w:val="pt-BR" w:eastAsia="pt-BR"/>
        </w:rPr>
        <w:lastRenderedPageBreak/>
        <w:drawing>
          <wp:inline distT="0" distB="0" distL="0" distR="0" wp14:anchorId="6CA089F9" wp14:editId="65DA0613">
            <wp:extent cx="3716121" cy="5574183"/>
            <wp:effectExtent l="0" t="0" r="0" b="762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2.jpg"/>
                    <pic:cNvPicPr/>
                  </pic:nvPicPr>
                  <pic:blipFill>
                    <a:blip r:embed="rId17">
                      <a:extLst>
                        <a:ext uri="{28A0092B-C50C-407E-A947-70E740481C1C}">
                          <a14:useLocalDpi xmlns:a14="http://schemas.microsoft.com/office/drawing/2010/main" val="0"/>
                        </a:ext>
                      </a:extLst>
                    </a:blip>
                    <a:stretch>
                      <a:fillRect/>
                    </a:stretch>
                  </pic:blipFill>
                  <pic:spPr>
                    <a:xfrm>
                      <a:off x="0" y="0"/>
                      <a:ext cx="3739454" cy="5609183"/>
                    </a:xfrm>
                    <a:prstGeom prst="rect">
                      <a:avLst/>
                    </a:prstGeom>
                  </pic:spPr>
                </pic:pic>
              </a:graphicData>
            </a:graphic>
          </wp:inline>
        </w:drawing>
      </w:r>
    </w:p>
    <w:p w14:paraId="7CC6AB24" w14:textId="77777777" w:rsidR="00723504" w:rsidRPr="005D4F76" w:rsidRDefault="00723504" w:rsidP="00723504">
      <w:pPr>
        <w:pStyle w:val="Estilo7"/>
        <w:ind w:firstLine="0"/>
        <w:rPr>
          <w:rFonts w:eastAsiaTheme="minorEastAsia"/>
          <w:color w:val="auto"/>
        </w:rPr>
      </w:pPr>
      <w:r w:rsidRPr="005D4F76">
        <w:rPr>
          <w:rFonts w:eastAsiaTheme="minorEastAsia"/>
          <w:b/>
          <w:color w:val="auto"/>
        </w:rPr>
        <w:t>Figure 3.</w:t>
      </w:r>
      <w:r w:rsidRPr="005D4F76">
        <w:rPr>
          <w:rFonts w:eastAsiaTheme="minorEastAsia"/>
          <w:color w:val="auto"/>
        </w:rPr>
        <w:t xml:space="preserve"> False Positive (FP) rate calculated from the EEG signals for all 328 sets of parameters for the MSC (plot a) and the CSM (plot b). Only the sets with FP rates between 0.8 (</w:t>
      </w:r>
      <w:r w:rsidRPr="005D4F76">
        <w:rPr>
          <w:color w:val="auto"/>
        </w:rPr>
        <w:t>horizontal black line)</w:t>
      </w:r>
      <w:r w:rsidRPr="005D4F76">
        <w:rPr>
          <w:rFonts w:eastAsiaTheme="minorEastAsia"/>
          <w:color w:val="auto"/>
        </w:rPr>
        <w:t xml:space="preserve"> and 1% were included in the subsequent analysis.</w:t>
      </w:r>
    </w:p>
    <w:p w14:paraId="263FDE85" w14:textId="77777777" w:rsidR="001976FB" w:rsidRPr="005D4F76" w:rsidRDefault="001976FB">
      <w:pPr>
        <w:spacing w:line="240" w:lineRule="auto"/>
        <w:rPr>
          <w:rFonts w:eastAsiaTheme="minorEastAsia"/>
        </w:rPr>
      </w:pPr>
      <w:r w:rsidRPr="005D4F76">
        <w:rPr>
          <w:rFonts w:eastAsiaTheme="minorEastAsia"/>
        </w:rPr>
        <w:br w:type="page"/>
      </w:r>
    </w:p>
    <w:p w14:paraId="4B06E9C0" w14:textId="77777777" w:rsidR="00723504" w:rsidRPr="005D4F76" w:rsidRDefault="00723504" w:rsidP="00723504">
      <w:pPr>
        <w:pStyle w:val="Newparagraph"/>
        <w:ind w:firstLine="0"/>
        <w:jc w:val="center"/>
        <w:rPr>
          <w:color w:val="auto"/>
        </w:rPr>
      </w:pPr>
      <w:r w:rsidRPr="005D4F76">
        <w:rPr>
          <w:noProof/>
          <w:color w:val="auto"/>
          <w:lang w:val="pt-BR" w:eastAsia="pt-BR"/>
        </w:rPr>
        <w:lastRenderedPageBreak/>
        <w:drawing>
          <wp:inline distT="0" distB="0" distL="0" distR="0" wp14:anchorId="030B86FA" wp14:editId="6C45CFC0">
            <wp:extent cx="4033325" cy="6744614"/>
            <wp:effectExtent l="0" t="0" r="571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4.jpg"/>
                    <pic:cNvPicPr/>
                  </pic:nvPicPr>
                  <pic:blipFill>
                    <a:blip r:embed="rId18">
                      <a:extLst>
                        <a:ext uri="{28A0092B-C50C-407E-A947-70E740481C1C}">
                          <a14:useLocalDpi xmlns:a14="http://schemas.microsoft.com/office/drawing/2010/main" val="0"/>
                        </a:ext>
                      </a:extLst>
                    </a:blip>
                    <a:stretch>
                      <a:fillRect/>
                    </a:stretch>
                  </pic:blipFill>
                  <pic:spPr>
                    <a:xfrm>
                      <a:off x="0" y="0"/>
                      <a:ext cx="4075088" cy="6814450"/>
                    </a:xfrm>
                    <a:prstGeom prst="rect">
                      <a:avLst/>
                    </a:prstGeom>
                  </pic:spPr>
                </pic:pic>
              </a:graphicData>
            </a:graphic>
          </wp:inline>
        </w:drawing>
      </w:r>
    </w:p>
    <w:p w14:paraId="2777F563" w14:textId="7F247452" w:rsidR="001976FB" w:rsidRPr="005D4F76" w:rsidRDefault="00723504" w:rsidP="00723504">
      <w:pPr>
        <w:pStyle w:val="Newparagraph"/>
        <w:rPr>
          <w:rFonts w:eastAsiaTheme="minorEastAsia"/>
          <w:color w:val="auto"/>
        </w:rPr>
      </w:pPr>
      <w:r w:rsidRPr="005D4F76">
        <w:rPr>
          <w:rFonts w:eastAsiaTheme="minorEastAsia"/>
          <w:b/>
          <w:color w:val="auto"/>
        </w:rPr>
        <w:t>Figure 4.</w:t>
      </w:r>
      <w:r w:rsidRPr="005D4F76">
        <w:rPr>
          <w:rFonts w:eastAsiaTheme="minorEastAsia"/>
          <w:color w:val="auto"/>
        </w:rPr>
        <w:t xml:space="preserve"> The detection rates and mean exam times for the 328 sets of parameters </w:t>
      </w:r>
      <w:r w:rsidRPr="005D4F76">
        <w:rPr>
          <w:rStyle w:val="Estilo6Char"/>
          <w:rFonts w:eastAsiaTheme="minorEastAsia"/>
          <w:color w:val="auto"/>
        </w:rPr>
        <w:t>for (a) the MSC and (b) the CSM</w:t>
      </w:r>
      <w:r w:rsidRPr="005D4F76">
        <w:rPr>
          <w:rFonts w:eastAsiaTheme="minorEastAsia"/>
          <w:color w:val="auto"/>
        </w:rPr>
        <w:t xml:space="preserve">. Vertical and horizontal dash-doted lines represent the detection rate and mean exam time for the </w:t>
      </w:r>
      <w:r w:rsidRPr="005D4F76">
        <w:rPr>
          <w:rStyle w:val="Estilo6Char"/>
          <w:rFonts w:eastAsiaTheme="minorEastAsia"/>
          <w:color w:val="auto"/>
        </w:rPr>
        <w:t>single-shot</w:t>
      </w:r>
      <w:r w:rsidRPr="005D4F76">
        <w:rPr>
          <w:rFonts w:eastAsiaTheme="minorEastAsia"/>
          <w:color w:val="auto"/>
        </w:rPr>
        <w:t xml:space="preserve"> test </w:t>
      </w:r>
      <w:r w:rsidRPr="005D4F76">
        <w:rPr>
          <w:rStyle w:val="Estilo8Char"/>
          <w:rFonts w:eastAsiaTheme="minorEastAsia"/>
          <w:color w:val="auto"/>
          <w:lang w:val="en-US"/>
        </w:rPr>
        <w:t>ORD</w:t>
      </w:r>
      <w:r w:rsidRPr="005D4F76">
        <w:rPr>
          <w:rFonts w:eastAsiaTheme="minorEastAsia"/>
          <w:color w:val="auto"/>
        </w:rPr>
        <w:t xml:space="preserve">, respectively. The </w:t>
      </w:r>
      <w:r w:rsidRPr="005D4F76">
        <w:rPr>
          <w:rStyle w:val="Estilo6Char"/>
          <w:rFonts w:eastAsiaTheme="minorEastAsia"/>
          <w:color w:val="auto"/>
        </w:rPr>
        <w:t>solid</w:t>
      </w:r>
      <w:r w:rsidRPr="005D4F76">
        <w:rPr>
          <w:rFonts w:eastAsiaTheme="minorEastAsia"/>
          <w:color w:val="auto"/>
        </w:rPr>
        <w:t xml:space="preserve"> line and the circles (‘o’) represent the choices that gave the shortest exam time for a given detection rate in</w:t>
      </w:r>
      <w:r w:rsidRPr="005D4F76">
        <w:rPr>
          <w:rStyle w:val="Estilo8Char"/>
          <w:color w:val="auto"/>
          <w:lang w:val="en-US"/>
        </w:rPr>
        <w:t xml:space="preserve"> these experiments, with their</w:t>
      </w:r>
      <w:r w:rsidRPr="005D4F76">
        <w:rPr>
          <w:rStyle w:val="Estilo8Char"/>
          <w:rFonts w:eastAsiaTheme="minorEastAsia"/>
          <w:color w:val="auto"/>
          <w:lang w:val="en-US"/>
        </w:rPr>
        <w:t xml:space="preserve"> parameters shown in the format</w:t>
      </w:r>
      <w:r w:rsidRPr="005D4F76">
        <w:rPr>
          <w:rFonts w:eastAsiaTheme="minorEastAsia"/>
          <w:color w:val="auto"/>
        </w:rPr>
        <w:t xml:space="preserve"> {M</w:t>
      </w:r>
      <w:r w:rsidRPr="005D4F76">
        <w:rPr>
          <w:rFonts w:eastAsiaTheme="minorEastAsia"/>
          <w:color w:val="auto"/>
          <w:vertAlign w:val="subscript"/>
        </w:rPr>
        <w:t>MIN</w:t>
      </w:r>
      <w:r w:rsidRPr="005D4F76">
        <w:rPr>
          <w:rFonts w:eastAsiaTheme="minorEastAsia"/>
          <w:color w:val="auto"/>
        </w:rPr>
        <w:t>, M</w:t>
      </w:r>
      <w:r w:rsidRPr="005D4F76">
        <w:rPr>
          <w:rFonts w:eastAsiaTheme="minorEastAsia"/>
          <w:color w:val="auto"/>
          <w:vertAlign w:val="subscript"/>
        </w:rPr>
        <w:t>STEP</w:t>
      </w:r>
      <w:r w:rsidRPr="005D4F76">
        <w:rPr>
          <w:rFonts w:eastAsiaTheme="minorEastAsia"/>
          <w:color w:val="auto"/>
        </w:rPr>
        <w:t xml:space="preserve">, </w:t>
      </w:r>
      <w:r w:rsidRPr="005D4F76">
        <w:rPr>
          <w:rStyle w:val="Estilo6Char"/>
          <w:rFonts w:eastAsiaTheme="minorEastAsia"/>
          <w:color w:val="auto"/>
        </w:rPr>
        <w:t>M</w:t>
      </w:r>
      <w:r w:rsidRPr="005D4F76">
        <w:rPr>
          <w:rStyle w:val="Estilo6Char"/>
          <w:rFonts w:eastAsiaTheme="minorEastAsia"/>
          <w:color w:val="auto"/>
          <w:vertAlign w:val="subscript"/>
        </w:rPr>
        <w:t>MAX</w:t>
      </w:r>
      <w:r w:rsidRPr="005D4F76">
        <w:rPr>
          <w:rFonts w:eastAsiaTheme="minorEastAsia"/>
          <w:color w:val="auto"/>
        </w:rPr>
        <w:t>}. In all cases M</w:t>
      </w:r>
      <w:r w:rsidRPr="005D4F76">
        <w:rPr>
          <w:rFonts w:eastAsiaTheme="minorEastAsia"/>
          <w:color w:val="auto"/>
          <w:vertAlign w:val="subscript"/>
        </w:rPr>
        <w:t>MAX</w:t>
      </w:r>
      <w:r w:rsidRPr="005D4F76">
        <w:rPr>
          <w:rFonts w:eastAsiaTheme="minorEastAsia"/>
          <w:color w:val="auto"/>
        </w:rPr>
        <w:t xml:space="preserve"> = 75 and </w:t>
      </w:r>
      <w:r w:rsidRPr="005D4F76">
        <w:rPr>
          <w:rFonts w:eastAsiaTheme="minorEastAsia" w:cstheme="minorHAnsi"/>
          <w:color w:val="auto"/>
        </w:rPr>
        <w:t>α</w:t>
      </w:r>
      <w:r w:rsidRPr="005D4F76">
        <w:rPr>
          <w:rFonts w:eastAsiaTheme="minorEastAsia"/>
          <w:color w:val="auto"/>
        </w:rPr>
        <w:t xml:space="preserve">=0.01. </w:t>
      </w:r>
    </w:p>
    <w:sectPr w:rsidR="001976FB" w:rsidRPr="005D4F76" w:rsidSect="0026193D">
      <w:pgSz w:w="11901" w:h="16840" w:code="9"/>
      <w:pgMar w:top="1418" w:right="1701" w:bottom="1418" w:left="1701" w:header="709" w:footer="709"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6505D8" w16cid:durableId="214D8583"/>
  <w16cid:commentId w16cid:paraId="79D44B85" w16cid:durableId="214D85A0"/>
  <w16cid:commentId w16cid:paraId="015ADB53" w16cid:durableId="214D8EA5"/>
  <w16cid:commentId w16cid:paraId="6E034339" w16cid:durableId="214D853A"/>
  <w16cid:commentId w16cid:paraId="495446B7" w16cid:durableId="214D9437"/>
  <w16cid:commentId w16cid:paraId="16E6899E" w16cid:durableId="214DE021"/>
  <w16cid:commentId w16cid:paraId="62CA211B" w16cid:durableId="214DE30B"/>
  <w16cid:commentId w16cid:paraId="1568B1C7" w16cid:durableId="214DE6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6FA0D" w14:textId="77777777" w:rsidR="00094D61" w:rsidRDefault="00094D61" w:rsidP="00AF2C92">
      <w:r>
        <w:separator/>
      </w:r>
    </w:p>
  </w:endnote>
  <w:endnote w:type="continuationSeparator" w:id="0">
    <w:p w14:paraId="70DC34B4" w14:textId="77777777" w:rsidR="00094D61" w:rsidRDefault="00094D6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1239B" w14:textId="77777777" w:rsidR="00094D61" w:rsidRDefault="00094D61" w:rsidP="00AF2C92">
      <w:r>
        <w:separator/>
      </w:r>
    </w:p>
  </w:footnote>
  <w:footnote w:type="continuationSeparator" w:id="0">
    <w:p w14:paraId="155333FF" w14:textId="77777777" w:rsidR="00094D61" w:rsidRDefault="00094D61"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B557A2C"/>
    <w:multiLevelType w:val="hybridMultilevel"/>
    <w:tmpl w:val="6956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B4E3D1D"/>
    <w:multiLevelType w:val="hybridMultilevel"/>
    <w:tmpl w:val="896097CA"/>
    <w:lvl w:ilvl="0" w:tplc="9F027A04">
      <w:start w:val="1"/>
      <w:numFmt w:val="decimal"/>
      <w:suff w:val="space"/>
      <w:lvlText w:val="%1."/>
      <w:lvlJc w:val="left"/>
      <w:pPr>
        <w:ind w:left="0" w:firstLine="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95E5864"/>
    <w:multiLevelType w:val="hybridMultilevel"/>
    <w:tmpl w:val="0C8A7CDA"/>
    <w:lvl w:ilvl="0" w:tplc="447A644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20E7A08"/>
    <w:multiLevelType w:val="hybridMultilevel"/>
    <w:tmpl w:val="D4F69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C7029E"/>
    <w:multiLevelType w:val="hybridMultilevel"/>
    <w:tmpl w:val="472004DA"/>
    <w:lvl w:ilvl="0" w:tplc="F16407D2">
      <w:start w:val="1"/>
      <w:numFmt w:val="bullet"/>
      <w:lvlText w:val="-"/>
      <w:lvlJc w:val="left"/>
      <w:pPr>
        <w:ind w:left="1080" w:hanging="360"/>
      </w:pPr>
      <w:rPr>
        <w:rFonts w:ascii="Times New Roman" w:eastAsia="Times New Roman" w:hAnsi="Times New Roman"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nsid w:val="792C674C"/>
    <w:multiLevelType w:val="hybridMultilevel"/>
    <w:tmpl w:val="F0823684"/>
    <w:lvl w:ilvl="0" w:tplc="9F027A04">
      <w:start w:val="1"/>
      <w:numFmt w:val="decimal"/>
      <w:suff w:val="space"/>
      <w:lvlText w:val="%1."/>
      <w:lvlJc w:val="left"/>
      <w:pPr>
        <w:ind w:left="0" w:firstLine="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3"/>
  </w:num>
  <w:num w:numId="15">
    <w:abstractNumId w:val="16"/>
  </w:num>
  <w:num w:numId="16">
    <w:abstractNumId w:val="18"/>
  </w:num>
  <w:num w:numId="17">
    <w:abstractNumId w:val="11"/>
  </w:num>
  <w:num w:numId="18">
    <w:abstractNumId w:val="0"/>
  </w:num>
  <w:num w:numId="19">
    <w:abstractNumId w:val="13"/>
  </w:num>
  <w:num w:numId="20">
    <w:abstractNumId w:val="23"/>
  </w:num>
  <w:num w:numId="21">
    <w:abstractNumId w:val="23"/>
  </w:num>
  <w:num w:numId="22">
    <w:abstractNumId w:val="23"/>
  </w:num>
  <w:num w:numId="23">
    <w:abstractNumId w:val="23"/>
  </w:num>
  <w:num w:numId="24">
    <w:abstractNumId w:val="19"/>
  </w:num>
  <w:num w:numId="25">
    <w:abstractNumId w:val="20"/>
  </w:num>
  <w:num w:numId="26">
    <w:abstractNumId w:val="24"/>
  </w:num>
  <w:num w:numId="27">
    <w:abstractNumId w:val="26"/>
  </w:num>
  <w:num w:numId="28">
    <w:abstractNumId w:val="23"/>
  </w:num>
  <w:num w:numId="29">
    <w:abstractNumId w:val="15"/>
  </w:num>
  <w:num w:numId="30">
    <w:abstractNumId w:val="27"/>
  </w:num>
  <w:num w:numId="31">
    <w:abstractNumId w:val="29"/>
  </w:num>
  <w:num w:numId="32">
    <w:abstractNumId w:val="14"/>
  </w:num>
  <w:num w:numId="33">
    <w:abstractNumId w:val="21"/>
  </w:num>
  <w:num w:numId="34">
    <w:abstractNumId w:val="28"/>
  </w:num>
  <w:num w:numId="35">
    <w:abstractNumId w:val="1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AR" w:vendorID="64" w:dllVersion="6" w:nlCheck="1" w:checkStyle="1"/>
  <w:activeWritingStyle w:appName="MSWord" w:lang="en-GB" w:vendorID="64" w:dllVersion="0" w:nlCheck="1" w:checkStyle="0"/>
  <w:activeWritingStyle w:appName="MSWord" w:lang="en-US" w:vendorID="64" w:dllVersion="0" w:nlCheck="1" w:checkStyle="0"/>
  <w:activeWritingStyle w:appName="MSWord" w:lang="es-AR" w:vendorID="64" w:dllVersion="0" w:nlCheck="1" w:checkStyle="0"/>
  <w:activeWritingStyle w:appName="MSWord" w:lang="en-GB"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AR" w:vendorID="64" w:dllVersion="131078" w:nlCheck="1" w:checkStyle="1"/>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CEA"/>
    <w:rsid w:val="00001899"/>
    <w:rsid w:val="00002A63"/>
    <w:rsid w:val="000049AD"/>
    <w:rsid w:val="00004ECE"/>
    <w:rsid w:val="00004F75"/>
    <w:rsid w:val="00004FA7"/>
    <w:rsid w:val="00005510"/>
    <w:rsid w:val="0000681B"/>
    <w:rsid w:val="0000731D"/>
    <w:rsid w:val="00011D0E"/>
    <w:rsid w:val="00012EA9"/>
    <w:rsid w:val="000133C0"/>
    <w:rsid w:val="000145BB"/>
    <w:rsid w:val="00014C4E"/>
    <w:rsid w:val="00015DF5"/>
    <w:rsid w:val="00016B10"/>
    <w:rsid w:val="00017107"/>
    <w:rsid w:val="000202E2"/>
    <w:rsid w:val="00020754"/>
    <w:rsid w:val="000214BC"/>
    <w:rsid w:val="00022068"/>
    <w:rsid w:val="00022441"/>
    <w:rsid w:val="0002261E"/>
    <w:rsid w:val="0002299C"/>
    <w:rsid w:val="00023C32"/>
    <w:rsid w:val="00024839"/>
    <w:rsid w:val="00025D5F"/>
    <w:rsid w:val="00026871"/>
    <w:rsid w:val="000304C8"/>
    <w:rsid w:val="00031E67"/>
    <w:rsid w:val="000324DB"/>
    <w:rsid w:val="00032865"/>
    <w:rsid w:val="00032D90"/>
    <w:rsid w:val="00033ADE"/>
    <w:rsid w:val="00033EEF"/>
    <w:rsid w:val="00037A98"/>
    <w:rsid w:val="00037F64"/>
    <w:rsid w:val="000419D6"/>
    <w:rsid w:val="000427FB"/>
    <w:rsid w:val="00043358"/>
    <w:rsid w:val="0004455E"/>
    <w:rsid w:val="0004550B"/>
    <w:rsid w:val="00045DB4"/>
    <w:rsid w:val="00046428"/>
    <w:rsid w:val="00047CB5"/>
    <w:rsid w:val="00050FE1"/>
    <w:rsid w:val="0005138E"/>
    <w:rsid w:val="00051D89"/>
    <w:rsid w:val="00051FAA"/>
    <w:rsid w:val="000520A6"/>
    <w:rsid w:val="00052158"/>
    <w:rsid w:val="00053DF9"/>
    <w:rsid w:val="000558CB"/>
    <w:rsid w:val="00056177"/>
    <w:rsid w:val="00056A68"/>
    <w:rsid w:val="00056F53"/>
    <w:rsid w:val="0005706A"/>
    <w:rsid w:val="000572A9"/>
    <w:rsid w:val="00060D47"/>
    <w:rsid w:val="00061325"/>
    <w:rsid w:val="00062F83"/>
    <w:rsid w:val="00063076"/>
    <w:rsid w:val="00065428"/>
    <w:rsid w:val="00065E7C"/>
    <w:rsid w:val="00071623"/>
    <w:rsid w:val="0007275D"/>
    <w:rsid w:val="000733AC"/>
    <w:rsid w:val="00073BBE"/>
    <w:rsid w:val="0007498B"/>
    <w:rsid w:val="00074B81"/>
    <w:rsid w:val="00074D22"/>
    <w:rsid w:val="00074F4B"/>
    <w:rsid w:val="00075081"/>
    <w:rsid w:val="0007528A"/>
    <w:rsid w:val="00075DE7"/>
    <w:rsid w:val="00075E70"/>
    <w:rsid w:val="00076095"/>
    <w:rsid w:val="000811AB"/>
    <w:rsid w:val="00082BB4"/>
    <w:rsid w:val="00083A47"/>
    <w:rsid w:val="00083C5F"/>
    <w:rsid w:val="00084FC2"/>
    <w:rsid w:val="000858A2"/>
    <w:rsid w:val="0009172C"/>
    <w:rsid w:val="00092BDC"/>
    <w:rsid w:val="000930EC"/>
    <w:rsid w:val="000944E8"/>
    <w:rsid w:val="00094D61"/>
    <w:rsid w:val="00095E61"/>
    <w:rsid w:val="000966C1"/>
    <w:rsid w:val="000970AC"/>
    <w:rsid w:val="000976BF"/>
    <w:rsid w:val="0009792B"/>
    <w:rsid w:val="000A1167"/>
    <w:rsid w:val="000A2513"/>
    <w:rsid w:val="000A4160"/>
    <w:rsid w:val="000A4428"/>
    <w:rsid w:val="000A4601"/>
    <w:rsid w:val="000A61E4"/>
    <w:rsid w:val="000A6D40"/>
    <w:rsid w:val="000A778E"/>
    <w:rsid w:val="000A7BC3"/>
    <w:rsid w:val="000B0E11"/>
    <w:rsid w:val="000B1661"/>
    <w:rsid w:val="000B1F0B"/>
    <w:rsid w:val="000B2E88"/>
    <w:rsid w:val="000B4603"/>
    <w:rsid w:val="000B4CA0"/>
    <w:rsid w:val="000C02D0"/>
    <w:rsid w:val="000C09BE"/>
    <w:rsid w:val="000C1336"/>
    <w:rsid w:val="000C1380"/>
    <w:rsid w:val="000C3ADD"/>
    <w:rsid w:val="000C4197"/>
    <w:rsid w:val="000C554F"/>
    <w:rsid w:val="000C786F"/>
    <w:rsid w:val="000D0DC5"/>
    <w:rsid w:val="000D15FF"/>
    <w:rsid w:val="000D2143"/>
    <w:rsid w:val="000D28DF"/>
    <w:rsid w:val="000D3BAF"/>
    <w:rsid w:val="000D412D"/>
    <w:rsid w:val="000D488B"/>
    <w:rsid w:val="000D67C3"/>
    <w:rsid w:val="000D68DF"/>
    <w:rsid w:val="000E138D"/>
    <w:rsid w:val="000E187A"/>
    <w:rsid w:val="000E2D61"/>
    <w:rsid w:val="000E3729"/>
    <w:rsid w:val="000E450E"/>
    <w:rsid w:val="000E490F"/>
    <w:rsid w:val="000E4FDF"/>
    <w:rsid w:val="000E5AC4"/>
    <w:rsid w:val="000E6259"/>
    <w:rsid w:val="000E7541"/>
    <w:rsid w:val="000E7556"/>
    <w:rsid w:val="000F15E2"/>
    <w:rsid w:val="000F3460"/>
    <w:rsid w:val="000F3FAD"/>
    <w:rsid w:val="000F4677"/>
    <w:rsid w:val="000F4BE7"/>
    <w:rsid w:val="000F5BE0"/>
    <w:rsid w:val="000F6686"/>
    <w:rsid w:val="00100587"/>
    <w:rsid w:val="00100EDD"/>
    <w:rsid w:val="00101679"/>
    <w:rsid w:val="00101BF1"/>
    <w:rsid w:val="0010284E"/>
    <w:rsid w:val="00103122"/>
    <w:rsid w:val="0010336A"/>
    <w:rsid w:val="001050F1"/>
    <w:rsid w:val="00105AEA"/>
    <w:rsid w:val="00106DAF"/>
    <w:rsid w:val="0010708F"/>
    <w:rsid w:val="00107905"/>
    <w:rsid w:val="0011271C"/>
    <w:rsid w:val="00113009"/>
    <w:rsid w:val="00114ABE"/>
    <w:rsid w:val="00116023"/>
    <w:rsid w:val="00120559"/>
    <w:rsid w:val="00124013"/>
    <w:rsid w:val="0012439E"/>
    <w:rsid w:val="00124FFC"/>
    <w:rsid w:val="00127192"/>
    <w:rsid w:val="00130037"/>
    <w:rsid w:val="00131CF2"/>
    <w:rsid w:val="00132CFF"/>
    <w:rsid w:val="00132F79"/>
    <w:rsid w:val="001342A6"/>
    <w:rsid w:val="00134A51"/>
    <w:rsid w:val="00134D91"/>
    <w:rsid w:val="00137D33"/>
    <w:rsid w:val="001400FD"/>
    <w:rsid w:val="00140727"/>
    <w:rsid w:val="00141E73"/>
    <w:rsid w:val="00144872"/>
    <w:rsid w:val="00144CC9"/>
    <w:rsid w:val="00145655"/>
    <w:rsid w:val="00145C3B"/>
    <w:rsid w:val="00145CC0"/>
    <w:rsid w:val="00147D2E"/>
    <w:rsid w:val="00150028"/>
    <w:rsid w:val="0015051F"/>
    <w:rsid w:val="00153B78"/>
    <w:rsid w:val="001560F1"/>
    <w:rsid w:val="001561DA"/>
    <w:rsid w:val="0015630E"/>
    <w:rsid w:val="00157255"/>
    <w:rsid w:val="001576F9"/>
    <w:rsid w:val="00160628"/>
    <w:rsid w:val="00161344"/>
    <w:rsid w:val="00161822"/>
    <w:rsid w:val="00162195"/>
    <w:rsid w:val="0016322A"/>
    <w:rsid w:val="00163913"/>
    <w:rsid w:val="001646BF"/>
    <w:rsid w:val="00165470"/>
    <w:rsid w:val="00165A21"/>
    <w:rsid w:val="00166A64"/>
    <w:rsid w:val="0016701F"/>
    <w:rsid w:val="00167FCB"/>
    <w:rsid w:val="001705CE"/>
    <w:rsid w:val="00171CBA"/>
    <w:rsid w:val="00176793"/>
    <w:rsid w:val="0017714B"/>
    <w:rsid w:val="001778BF"/>
    <w:rsid w:val="001804DF"/>
    <w:rsid w:val="00180F83"/>
    <w:rsid w:val="00181031"/>
    <w:rsid w:val="00181BDC"/>
    <w:rsid w:val="00181DB0"/>
    <w:rsid w:val="00181E3B"/>
    <w:rsid w:val="001829E3"/>
    <w:rsid w:val="001834B2"/>
    <w:rsid w:val="00184268"/>
    <w:rsid w:val="00192292"/>
    <w:rsid w:val="001924C0"/>
    <w:rsid w:val="00192995"/>
    <w:rsid w:val="00192C2C"/>
    <w:rsid w:val="001936BC"/>
    <w:rsid w:val="00194650"/>
    <w:rsid w:val="001947D7"/>
    <w:rsid w:val="00195888"/>
    <w:rsid w:val="00196363"/>
    <w:rsid w:val="00196FF2"/>
    <w:rsid w:val="0019731E"/>
    <w:rsid w:val="001976FB"/>
    <w:rsid w:val="00197B6F"/>
    <w:rsid w:val="001A0868"/>
    <w:rsid w:val="001A09FE"/>
    <w:rsid w:val="001A172A"/>
    <w:rsid w:val="001A50D8"/>
    <w:rsid w:val="001A67C9"/>
    <w:rsid w:val="001A69DE"/>
    <w:rsid w:val="001A713C"/>
    <w:rsid w:val="001A7925"/>
    <w:rsid w:val="001A7B10"/>
    <w:rsid w:val="001B0190"/>
    <w:rsid w:val="001B0368"/>
    <w:rsid w:val="001B0897"/>
    <w:rsid w:val="001B0B98"/>
    <w:rsid w:val="001B1C7C"/>
    <w:rsid w:val="001B1D20"/>
    <w:rsid w:val="001B1E32"/>
    <w:rsid w:val="001B398F"/>
    <w:rsid w:val="001B46C6"/>
    <w:rsid w:val="001B4B48"/>
    <w:rsid w:val="001B4D1F"/>
    <w:rsid w:val="001B520C"/>
    <w:rsid w:val="001B69FC"/>
    <w:rsid w:val="001B7681"/>
    <w:rsid w:val="001B77A1"/>
    <w:rsid w:val="001B7CAE"/>
    <w:rsid w:val="001C0772"/>
    <w:rsid w:val="001C0D4F"/>
    <w:rsid w:val="001C1BA3"/>
    <w:rsid w:val="001C1DEC"/>
    <w:rsid w:val="001C39B4"/>
    <w:rsid w:val="001C4A1A"/>
    <w:rsid w:val="001C5736"/>
    <w:rsid w:val="001D1F01"/>
    <w:rsid w:val="001D244C"/>
    <w:rsid w:val="001D4696"/>
    <w:rsid w:val="001D647F"/>
    <w:rsid w:val="001D6857"/>
    <w:rsid w:val="001D7443"/>
    <w:rsid w:val="001D7B71"/>
    <w:rsid w:val="001D7DCC"/>
    <w:rsid w:val="001E0572"/>
    <w:rsid w:val="001E0A67"/>
    <w:rsid w:val="001E0CA9"/>
    <w:rsid w:val="001E1028"/>
    <w:rsid w:val="001E14E2"/>
    <w:rsid w:val="001E272C"/>
    <w:rsid w:val="001E392C"/>
    <w:rsid w:val="001E3FA8"/>
    <w:rsid w:val="001E6302"/>
    <w:rsid w:val="001E63AE"/>
    <w:rsid w:val="001E7DCB"/>
    <w:rsid w:val="001F3411"/>
    <w:rsid w:val="001F3540"/>
    <w:rsid w:val="001F4287"/>
    <w:rsid w:val="001F4DBA"/>
    <w:rsid w:val="001F5DC6"/>
    <w:rsid w:val="001F5E52"/>
    <w:rsid w:val="001F5FD3"/>
    <w:rsid w:val="001F626B"/>
    <w:rsid w:val="00201629"/>
    <w:rsid w:val="00201787"/>
    <w:rsid w:val="00203B91"/>
    <w:rsid w:val="0020415E"/>
    <w:rsid w:val="00204FF4"/>
    <w:rsid w:val="0020508E"/>
    <w:rsid w:val="00206E69"/>
    <w:rsid w:val="002078F0"/>
    <w:rsid w:val="002103EA"/>
    <w:rsid w:val="0021056E"/>
    <w:rsid w:val="0021075D"/>
    <w:rsid w:val="00211112"/>
    <w:rsid w:val="0021165A"/>
    <w:rsid w:val="00211AFC"/>
    <w:rsid w:val="00211BC9"/>
    <w:rsid w:val="002138D8"/>
    <w:rsid w:val="0021424C"/>
    <w:rsid w:val="00215B29"/>
    <w:rsid w:val="0021620C"/>
    <w:rsid w:val="00216B92"/>
    <w:rsid w:val="00216E78"/>
    <w:rsid w:val="00217275"/>
    <w:rsid w:val="00220353"/>
    <w:rsid w:val="002204EB"/>
    <w:rsid w:val="0022061F"/>
    <w:rsid w:val="00220ACB"/>
    <w:rsid w:val="00222A00"/>
    <w:rsid w:val="002231EF"/>
    <w:rsid w:val="002240FC"/>
    <w:rsid w:val="002266AC"/>
    <w:rsid w:val="00226F1E"/>
    <w:rsid w:val="00232342"/>
    <w:rsid w:val="00233D43"/>
    <w:rsid w:val="00234D33"/>
    <w:rsid w:val="0023601F"/>
    <w:rsid w:val="00236207"/>
    <w:rsid w:val="00236754"/>
    <w:rsid w:val="002369E2"/>
    <w:rsid w:val="00236C6A"/>
    <w:rsid w:val="00236F4B"/>
    <w:rsid w:val="00242B0D"/>
    <w:rsid w:val="00244492"/>
    <w:rsid w:val="00245604"/>
    <w:rsid w:val="00246611"/>
    <w:rsid w:val="002466BC"/>
    <w:rsid w:val="002467C6"/>
    <w:rsid w:val="00246899"/>
    <w:rsid w:val="0024692A"/>
    <w:rsid w:val="002474EA"/>
    <w:rsid w:val="00252BBA"/>
    <w:rsid w:val="00252C29"/>
    <w:rsid w:val="00253123"/>
    <w:rsid w:val="00256514"/>
    <w:rsid w:val="0026193D"/>
    <w:rsid w:val="0026258D"/>
    <w:rsid w:val="00263122"/>
    <w:rsid w:val="0026364E"/>
    <w:rsid w:val="00264001"/>
    <w:rsid w:val="00266354"/>
    <w:rsid w:val="00267A18"/>
    <w:rsid w:val="00270036"/>
    <w:rsid w:val="00270219"/>
    <w:rsid w:val="0027225C"/>
    <w:rsid w:val="0027298D"/>
    <w:rsid w:val="00273462"/>
    <w:rsid w:val="0027395B"/>
    <w:rsid w:val="0027454D"/>
    <w:rsid w:val="00275200"/>
    <w:rsid w:val="00275854"/>
    <w:rsid w:val="00275BFA"/>
    <w:rsid w:val="00276A1A"/>
    <w:rsid w:val="00280B75"/>
    <w:rsid w:val="00283A7A"/>
    <w:rsid w:val="00283B41"/>
    <w:rsid w:val="00285155"/>
    <w:rsid w:val="0028527B"/>
    <w:rsid w:val="00285F28"/>
    <w:rsid w:val="00286398"/>
    <w:rsid w:val="002866CA"/>
    <w:rsid w:val="0028744C"/>
    <w:rsid w:val="00290FF8"/>
    <w:rsid w:val="0029162A"/>
    <w:rsid w:val="002955D7"/>
    <w:rsid w:val="00296318"/>
    <w:rsid w:val="002967C4"/>
    <w:rsid w:val="0029711D"/>
    <w:rsid w:val="002A07C7"/>
    <w:rsid w:val="002A1B65"/>
    <w:rsid w:val="002A2063"/>
    <w:rsid w:val="002A3C42"/>
    <w:rsid w:val="002A43C0"/>
    <w:rsid w:val="002A5D75"/>
    <w:rsid w:val="002A5FB9"/>
    <w:rsid w:val="002A77C1"/>
    <w:rsid w:val="002B1B1A"/>
    <w:rsid w:val="002B376A"/>
    <w:rsid w:val="002B40EF"/>
    <w:rsid w:val="002B7228"/>
    <w:rsid w:val="002C0565"/>
    <w:rsid w:val="002C53EE"/>
    <w:rsid w:val="002C5CFF"/>
    <w:rsid w:val="002C6223"/>
    <w:rsid w:val="002D0BE6"/>
    <w:rsid w:val="002D10F7"/>
    <w:rsid w:val="002D1AC0"/>
    <w:rsid w:val="002D23F9"/>
    <w:rsid w:val="002D24F7"/>
    <w:rsid w:val="002D2799"/>
    <w:rsid w:val="002D2CD7"/>
    <w:rsid w:val="002D4DDC"/>
    <w:rsid w:val="002D4F75"/>
    <w:rsid w:val="002D6493"/>
    <w:rsid w:val="002D7AB6"/>
    <w:rsid w:val="002E06D0"/>
    <w:rsid w:val="002E1CA8"/>
    <w:rsid w:val="002E2C4C"/>
    <w:rsid w:val="002E3C27"/>
    <w:rsid w:val="002E403A"/>
    <w:rsid w:val="002E4056"/>
    <w:rsid w:val="002E43C7"/>
    <w:rsid w:val="002E44B5"/>
    <w:rsid w:val="002E4D4B"/>
    <w:rsid w:val="002E6129"/>
    <w:rsid w:val="002E7F3A"/>
    <w:rsid w:val="002F09FB"/>
    <w:rsid w:val="002F1019"/>
    <w:rsid w:val="002F1143"/>
    <w:rsid w:val="002F1194"/>
    <w:rsid w:val="002F14DA"/>
    <w:rsid w:val="002F4EDB"/>
    <w:rsid w:val="002F6054"/>
    <w:rsid w:val="002F625A"/>
    <w:rsid w:val="00300AEC"/>
    <w:rsid w:val="003028DC"/>
    <w:rsid w:val="003050CE"/>
    <w:rsid w:val="00305680"/>
    <w:rsid w:val="003076FF"/>
    <w:rsid w:val="00310393"/>
    <w:rsid w:val="00310E13"/>
    <w:rsid w:val="003144BF"/>
    <w:rsid w:val="0031455C"/>
    <w:rsid w:val="00315713"/>
    <w:rsid w:val="0031686C"/>
    <w:rsid w:val="00316FE0"/>
    <w:rsid w:val="003204D2"/>
    <w:rsid w:val="0032141D"/>
    <w:rsid w:val="00323AD0"/>
    <w:rsid w:val="003247BA"/>
    <w:rsid w:val="0032605E"/>
    <w:rsid w:val="003275D1"/>
    <w:rsid w:val="0033090F"/>
    <w:rsid w:val="00330911"/>
    <w:rsid w:val="00330B2A"/>
    <w:rsid w:val="00330E1F"/>
    <w:rsid w:val="00331E17"/>
    <w:rsid w:val="00333063"/>
    <w:rsid w:val="0033611E"/>
    <w:rsid w:val="00336BAD"/>
    <w:rsid w:val="003377B0"/>
    <w:rsid w:val="0034047F"/>
    <w:rsid w:val="003408E3"/>
    <w:rsid w:val="003413A7"/>
    <w:rsid w:val="00342205"/>
    <w:rsid w:val="00342653"/>
    <w:rsid w:val="00343480"/>
    <w:rsid w:val="003442B4"/>
    <w:rsid w:val="00345E89"/>
    <w:rsid w:val="00346257"/>
    <w:rsid w:val="0035201F"/>
    <w:rsid w:val="00352062"/>
    <w:rsid w:val="003522A1"/>
    <w:rsid w:val="00352534"/>
    <w:rsid w:val="0035254B"/>
    <w:rsid w:val="00352CB3"/>
    <w:rsid w:val="00353555"/>
    <w:rsid w:val="00353A33"/>
    <w:rsid w:val="0035603E"/>
    <w:rsid w:val="003565D4"/>
    <w:rsid w:val="00357F24"/>
    <w:rsid w:val="00357FED"/>
    <w:rsid w:val="003607FB"/>
    <w:rsid w:val="00360FD5"/>
    <w:rsid w:val="0036206A"/>
    <w:rsid w:val="0036340D"/>
    <w:rsid w:val="003634A5"/>
    <w:rsid w:val="003637D1"/>
    <w:rsid w:val="00366868"/>
    <w:rsid w:val="00367506"/>
    <w:rsid w:val="00367740"/>
    <w:rsid w:val="00370085"/>
    <w:rsid w:val="00372B51"/>
    <w:rsid w:val="00373EFF"/>
    <w:rsid w:val="003744A7"/>
    <w:rsid w:val="00375E76"/>
    <w:rsid w:val="00376127"/>
    <w:rsid w:val="00376235"/>
    <w:rsid w:val="00376510"/>
    <w:rsid w:val="00377318"/>
    <w:rsid w:val="00377DA0"/>
    <w:rsid w:val="00377F1C"/>
    <w:rsid w:val="0038042F"/>
    <w:rsid w:val="0038146E"/>
    <w:rsid w:val="003818D5"/>
    <w:rsid w:val="00381FB6"/>
    <w:rsid w:val="003821A3"/>
    <w:rsid w:val="00382479"/>
    <w:rsid w:val="0038259C"/>
    <w:rsid w:val="00383061"/>
    <w:rsid w:val="00383406"/>
    <w:rsid w:val="003836D3"/>
    <w:rsid w:val="00383A52"/>
    <w:rsid w:val="00383CD5"/>
    <w:rsid w:val="00383D77"/>
    <w:rsid w:val="00386471"/>
    <w:rsid w:val="0038677E"/>
    <w:rsid w:val="003868F6"/>
    <w:rsid w:val="00387E34"/>
    <w:rsid w:val="00390C92"/>
    <w:rsid w:val="00390F4C"/>
    <w:rsid w:val="00391652"/>
    <w:rsid w:val="003918EF"/>
    <w:rsid w:val="00393E1F"/>
    <w:rsid w:val="0039507F"/>
    <w:rsid w:val="003957F6"/>
    <w:rsid w:val="003969CE"/>
    <w:rsid w:val="003A0096"/>
    <w:rsid w:val="003A00FC"/>
    <w:rsid w:val="003A1258"/>
    <w:rsid w:val="003A1260"/>
    <w:rsid w:val="003A2419"/>
    <w:rsid w:val="003A277C"/>
    <w:rsid w:val="003A295F"/>
    <w:rsid w:val="003A41DD"/>
    <w:rsid w:val="003A6358"/>
    <w:rsid w:val="003A7033"/>
    <w:rsid w:val="003B0941"/>
    <w:rsid w:val="003B4001"/>
    <w:rsid w:val="003B426F"/>
    <w:rsid w:val="003B4382"/>
    <w:rsid w:val="003B47FE"/>
    <w:rsid w:val="003B4DD6"/>
    <w:rsid w:val="003B5673"/>
    <w:rsid w:val="003B5828"/>
    <w:rsid w:val="003B6287"/>
    <w:rsid w:val="003B62C9"/>
    <w:rsid w:val="003C1396"/>
    <w:rsid w:val="003C22A9"/>
    <w:rsid w:val="003C4077"/>
    <w:rsid w:val="003C6D43"/>
    <w:rsid w:val="003C7176"/>
    <w:rsid w:val="003C7BB4"/>
    <w:rsid w:val="003D0929"/>
    <w:rsid w:val="003D4729"/>
    <w:rsid w:val="003D6075"/>
    <w:rsid w:val="003D7DD6"/>
    <w:rsid w:val="003E09E0"/>
    <w:rsid w:val="003E1B58"/>
    <w:rsid w:val="003E2E8A"/>
    <w:rsid w:val="003E3F16"/>
    <w:rsid w:val="003E4BDC"/>
    <w:rsid w:val="003E5AAF"/>
    <w:rsid w:val="003E600D"/>
    <w:rsid w:val="003E64DF"/>
    <w:rsid w:val="003E6A5D"/>
    <w:rsid w:val="003E737E"/>
    <w:rsid w:val="003F0AD5"/>
    <w:rsid w:val="003F17FD"/>
    <w:rsid w:val="003F193A"/>
    <w:rsid w:val="003F1A12"/>
    <w:rsid w:val="003F21FE"/>
    <w:rsid w:val="003F2804"/>
    <w:rsid w:val="003F4207"/>
    <w:rsid w:val="003F4C7E"/>
    <w:rsid w:val="003F4DD2"/>
    <w:rsid w:val="003F5C46"/>
    <w:rsid w:val="003F7CBB"/>
    <w:rsid w:val="003F7D34"/>
    <w:rsid w:val="004009BF"/>
    <w:rsid w:val="00403ADB"/>
    <w:rsid w:val="004042B4"/>
    <w:rsid w:val="00404CC0"/>
    <w:rsid w:val="0040577A"/>
    <w:rsid w:val="00405D81"/>
    <w:rsid w:val="00406664"/>
    <w:rsid w:val="0041185F"/>
    <w:rsid w:val="00411911"/>
    <w:rsid w:val="004121C0"/>
    <w:rsid w:val="00412C8E"/>
    <w:rsid w:val="0041518D"/>
    <w:rsid w:val="004202F4"/>
    <w:rsid w:val="0042221D"/>
    <w:rsid w:val="004248A8"/>
    <w:rsid w:val="00424D96"/>
    <w:rsid w:val="00424DD3"/>
    <w:rsid w:val="00425562"/>
    <w:rsid w:val="004269C5"/>
    <w:rsid w:val="00427D9F"/>
    <w:rsid w:val="00430596"/>
    <w:rsid w:val="0043520B"/>
    <w:rsid w:val="00435850"/>
    <w:rsid w:val="00435939"/>
    <w:rsid w:val="00435A4E"/>
    <w:rsid w:val="00437CC7"/>
    <w:rsid w:val="00440E20"/>
    <w:rsid w:val="0044107F"/>
    <w:rsid w:val="00442314"/>
    <w:rsid w:val="00442B9C"/>
    <w:rsid w:val="004438A3"/>
    <w:rsid w:val="004440C7"/>
    <w:rsid w:val="00445EFA"/>
    <w:rsid w:val="004460F2"/>
    <w:rsid w:val="00446160"/>
    <w:rsid w:val="004472C7"/>
    <w:rsid w:val="0044738A"/>
    <w:rsid w:val="004473D3"/>
    <w:rsid w:val="00450975"/>
    <w:rsid w:val="00450F6E"/>
    <w:rsid w:val="00452231"/>
    <w:rsid w:val="00452C35"/>
    <w:rsid w:val="00453359"/>
    <w:rsid w:val="0045509F"/>
    <w:rsid w:val="0045613D"/>
    <w:rsid w:val="004572ED"/>
    <w:rsid w:val="00460C13"/>
    <w:rsid w:val="00462CBC"/>
    <w:rsid w:val="00462FC1"/>
    <w:rsid w:val="00463228"/>
    <w:rsid w:val="00463782"/>
    <w:rsid w:val="0046621B"/>
    <w:rsid w:val="004662D1"/>
    <w:rsid w:val="004667E0"/>
    <w:rsid w:val="004668B7"/>
    <w:rsid w:val="004668F0"/>
    <w:rsid w:val="00466BEC"/>
    <w:rsid w:val="0046760E"/>
    <w:rsid w:val="00470418"/>
    <w:rsid w:val="00470E10"/>
    <w:rsid w:val="00472706"/>
    <w:rsid w:val="004735DB"/>
    <w:rsid w:val="00473A8E"/>
    <w:rsid w:val="0047400A"/>
    <w:rsid w:val="00474BF3"/>
    <w:rsid w:val="00475298"/>
    <w:rsid w:val="00476953"/>
    <w:rsid w:val="00477051"/>
    <w:rsid w:val="00477209"/>
    <w:rsid w:val="00477425"/>
    <w:rsid w:val="00477A97"/>
    <w:rsid w:val="00477CE6"/>
    <w:rsid w:val="00480036"/>
    <w:rsid w:val="00481343"/>
    <w:rsid w:val="00482D2D"/>
    <w:rsid w:val="004843B3"/>
    <w:rsid w:val="00484BEA"/>
    <w:rsid w:val="0048549E"/>
    <w:rsid w:val="00485FBF"/>
    <w:rsid w:val="00486397"/>
    <w:rsid w:val="00486E76"/>
    <w:rsid w:val="00490514"/>
    <w:rsid w:val="00493347"/>
    <w:rsid w:val="0049538C"/>
    <w:rsid w:val="00496092"/>
    <w:rsid w:val="00496C2B"/>
    <w:rsid w:val="004A0475"/>
    <w:rsid w:val="004A08DB"/>
    <w:rsid w:val="004A0CF0"/>
    <w:rsid w:val="004A1F0D"/>
    <w:rsid w:val="004A2098"/>
    <w:rsid w:val="004A25D0"/>
    <w:rsid w:val="004A3043"/>
    <w:rsid w:val="004A37E8"/>
    <w:rsid w:val="004A4EB4"/>
    <w:rsid w:val="004A7549"/>
    <w:rsid w:val="004A7B5A"/>
    <w:rsid w:val="004B09D4"/>
    <w:rsid w:val="004B2C5A"/>
    <w:rsid w:val="004B309D"/>
    <w:rsid w:val="004B330A"/>
    <w:rsid w:val="004B38EF"/>
    <w:rsid w:val="004B4ECE"/>
    <w:rsid w:val="004B50FB"/>
    <w:rsid w:val="004B722C"/>
    <w:rsid w:val="004B7535"/>
    <w:rsid w:val="004B7C8E"/>
    <w:rsid w:val="004C142C"/>
    <w:rsid w:val="004C1AC9"/>
    <w:rsid w:val="004C1BC2"/>
    <w:rsid w:val="004C297F"/>
    <w:rsid w:val="004C3D3C"/>
    <w:rsid w:val="004C4143"/>
    <w:rsid w:val="004C4A4C"/>
    <w:rsid w:val="004C4D31"/>
    <w:rsid w:val="004C51DA"/>
    <w:rsid w:val="004D0EDC"/>
    <w:rsid w:val="004D1220"/>
    <w:rsid w:val="004D14B3"/>
    <w:rsid w:val="004D1529"/>
    <w:rsid w:val="004D2125"/>
    <w:rsid w:val="004D2156"/>
    <w:rsid w:val="004D2253"/>
    <w:rsid w:val="004D4A9C"/>
    <w:rsid w:val="004D4B86"/>
    <w:rsid w:val="004D5514"/>
    <w:rsid w:val="004D56C3"/>
    <w:rsid w:val="004D5CDF"/>
    <w:rsid w:val="004D6621"/>
    <w:rsid w:val="004E0338"/>
    <w:rsid w:val="004E0C09"/>
    <w:rsid w:val="004E238D"/>
    <w:rsid w:val="004E296D"/>
    <w:rsid w:val="004E4FF3"/>
    <w:rsid w:val="004E56A8"/>
    <w:rsid w:val="004E6912"/>
    <w:rsid w:val="004E7206"/>
    <w:rsid w:val="004E7D49"/>
    <w:rsid w:val="004F2F49"/>
    <w:rsid w:val="004F3B55"/>
    <w:rsid w:val="004F4C4B"/>
    <w:rsid w:val="004F4CAB"/>
    <w:rsid w:val="004F4E46"/>
    <w:rsid w:val="004F675C"/>
    <w:rsid w:val="004F6B7D"/>
    <w:rsid w:val="004F7966"/>
    <w:rsid w:val="00500174"/>
    <w:rsid w:val="005015F6"/>
    <w:rsid w:val="005030C4"/>
    <w:rsid w:val="005031C5"/>
    <w:rsid w:val="00503F72"/>
    <w:rsid w:val="00504A56"/>
    <w:rsid w:val="00504FDC"/>
    <w:rsid w:val="005104B1"/>
    <w:rsid w:val="005118A9"/>
    <w:rsid w:val="00511C7D"/>
    <w:rsid w:val="005120CC"/>
    <w:rsid w:val="00512B7B"/>
    <w:rsid w:val="005135E2"/>
    <w:rsid w:val="00514EA1"/>
    <w:rsid w:val="00515D81"/>
    <w:rsid w:val="00516A28"/>
    <w:rsid w:val="0051798B"/>
    <w:rsid w:val="005211BF"/>
    <w:rsid w:val="00521F5A"/>
    <w:rsid w:val="00523006"/>
    <w:rsid w:val="00523F09"/>
    <w:rsid w:val="00525384"/>
    <w:rsid w:val="00525E06"/>
    <w:rsid w:val="00526454"/>
    <w:rsid w:val="005267A0"/>
    <w:rsid w:val="005273CA"/>
    <w:rsid w:val="00531380"/>
    <w:rsid w:val="0053174D"/>
    <w:rsid w:val="00531823"/>
    <w:rsid w:val="00532829"/>
    <w:rsid w:val="00534ECC"/>
    <w:rsid w:val="00535820"/>
    <w:rsid w:val="0053720D"/>
    <w:rsid w:val="005372E2"/>
    <w:rsid w:val="00537B57"/>
    <w:rsid w:val="00540EF5"/>
    <w:rsid w:val="00541BF3"/>
    <w:rsid w:val="00541CD3"/>
    <w:rsid w:val="00543F16"/>
    <w:rsid w:val="005476FA"/>
    <w:rsid w:val="00547F7B"/>
    <w:rsid w:val="005515EA"/>
    <w:rsid w:val="00552C7F"/>
    <w:rsid w:val="0055309A"/>
    <w:rsid w:val="00554518"/>
    <w:rsid w:val="0055595E"/>
    <w:rsid w:val="0055696B"/>
    <w:rsid w:val="00557988"/>
    <w:rsid w:val="005604B4"/>
    <w:rsid w:val="00562C49"/>
    <w:rsid w:val="00562DEF"/>
    <w:rsid w:val="00562FB1"/>
    <w:rsid w:val="00562FFA"/>
    <w:rsid w:val="0056321A"/>
    <w:rsid w:val="0056380B"/>
    <w:rsid w:val="00563955"/>
    <w:rsid w:val="00563A35"/>
    <w:rsid w:val="00565755"/>
    <w:rsid w:val="0056653C"/>
    <w:rsid w:val="00566596"/>
    <w:rsid w:val="005711B4"/>
    <w:rsid w:val="00573E54"/>
    <w:rsid w:val="005741E9"/>
    <w:rsid w:val="005748CF"/>
    <w:rsid w:val="00574E46"/>
    <w:rsid w:val="005759D6"/>
    <w:rsid w:val="005764CD"/>
    <w:rsid w:val="00577BDB"/>
    <w:rsid w:val="00581433"/>
    <w:rsid w:val="00581B66"/>
    <w:rsid w:val="00582CC0"/>
    <w:rsid w:val="00584270"/>
    <w:rsid w:val="00584738"/>
    <w:rsid w:val="0058479E"/>
    <w:rsid w:val="00585052"/>
    <w:rsid w:val="00590131"/>
    <w:rsid w:val="00590630"/>
    <w:rsid w:val="005920B0"/>
    <w:rsid w:val="005923B9"/>
    <w:rsid w:val="0059380D"/>
    <w:rsid w:val="00593D93"/>
    <w:rsid w:val="00594050"/>
    <w:rsid w:val="00595A8F"/>
    <w:rsid w:val="005973D1"/>
    <w:rsid w:val="005977C2"/>
    <w:rsid w:val="00597BF2"/>
    <w:rsid w:val="005A6E4F"/>
    <w:rsid w:val="005A6F89"/>
    <w:rsid w:val="005B0546"/>
    <w:rsid w:val="005B134E"/>
    <w:rsid w:val="005B2039"/>
    <w:rsid w:val="005B2F90"/>
    <w:rsid w:val="005B344F"/>
    <w:rsid w:val="005B3C33"/>
    <w:rsid w:val="005B3FBA"/>
    <w:rsid w:val="005B4A1D"/>
    <w:rsid w:val="005B674D"/>
    <w:rsid w:val="005B74A0"/>
    <w:rsid w:val="005C0911"/>
    <w:rsid w:val="005C0CBE"/>
    <w:rsid w:val="005C0EAC"/>
    <w:rsid w:val="005C0EAE"/>
    <w:rsid w:val="005C1FCF"/>
    <w:rsid w:val="005C3469"/>
    <w:rsid w:val="005C5456"/>
    <w:rsid w:val="005C61CA"/>
    <w:rsid w:val="005C6849"/>
    <w:rsid w:val="005C75BA"/>
    <w:rsid w:val="005D0DDA"/>
    <w:rsid w:val="005D1885"/>
    <w:rsid w:val="005D1956"/>
    <w:rsid w:val="005D2713"/>
    <w:rsid w:val="005D350B"/>
    <w:rsid w:val="005D4A38"/>
    <w:rsid w:val="005D4E49"/>
    <w:rsid w:val="005D4F76"/>
    <w:rsid w:val="005D4F9B"/>
    <w:rsid w:val="005E1056"/>
    <w:rsid w:val="005E10D2"/>
    <w:rsid w:val="005E1A44"/>
    <w:rsid w:val="005E2EEA"/>
    <w:rsid w:val="005E3708"/>
    <w:rsid w:val="005E3CCD"/>
    <w:rsid w:val="005E3D6B"/>
    <w:rsid w:val="005E40C6"/>
    <w:rsid w:val="005E4847"/>
    <w:rsid w:val="005E5298"/>
    <w:rsid w:val="005E5B55"/>
    <w:rsid w:val="005E5E4A"/>
    <w:rsid w:val="005E638E"/>
    <w:rsid w:val="005E693D"/>
    <w:rsid w:val="005E7025"/>
    <w:rsid w:val="005E75BF"/>
    <w:rsid w:val="005E7EC1"/>
    <w:rsid w:val="005F4273"/>
    <w:rsid w:val="005F57BA"/>
    <w:rsid w:val="005F5D0D"/>
    <w:rsid w:val="005F61E6"/>
    <w:rsid w:val="005F6752"/>
    <w:rsid w:val="005F6C45"/>
    <w:rsid w:val="005F72FC"/>
    <w:rsid w:val="006003E9"/>
    <w:rsid w:val="00600F10"/>
    <w:rsid w:val="0060443F"/>
    <w:rsid w:val="00604474"/>
    <w:rsid w:val="00604714"/>
    <w:rsid w:val="006057D8"/>
    <w:rsid w:val="00605A69"/>
    <w:rsid w:val="00606558"/>
    <w:rsid w:val="00606C54"/>
    <w:rsid w:val="00612C3A"/>
    <w:rsid w:val="00613F5E"/>
    <w:rsid w:val="00614375"/>
    <w:rsid w:val="00615B0A"/>
    <w:rsid w:val="00615FA6"/>
    <w:rsid w:val="006165F6"/>
    <w:rsid w:val="006168CF"/>
    <w:rsid w:val="006175A9"/>
    <w:rsid w:val="0062011B"/>
    <w:rsid w:val="006215D0"/>
    <w:rsid w:val="00623B97"/>
    <w:rsid w:val="00624289"/>
    <w:rsid w:val="00625971"/>
    <w:rsid w:val="00626DE0"/>
    <w:rsid w:val="00630901"/>
    <w:rsid w:val="00631F8E"/>
    <w:rsid w:val="00632698"/>
    <w:rsid w:val="0063327C"/>
    <w:rsid w:val="0063361C"/>
    <w:rsid w:val="00634C53"/>
    <w:rsid w:val="00636EE9"/>
    <w:rsid w:val="006404AA"/>
    <w:rsid w:val="00640950"/>
    <w:rsid w:val="00640B15"/>
    <w:rsid w:val="00641AE7"/>
    <w:rsid w:val="00642629"/>
    <w:rsid w:val="00643619"/>
    <w:rsid w:val="006437DB"/>
    <w:rsid w:val="00643BE6"/>
    <w:rsid w:val="00645123"/>
    <w:rsid w:val="00646E66"/>
    <w:rsid w:val="00647B9C"/>
    <w:rsid w:val="00650A02"/>
    <w:rsid w:val="00651127"/>
    <w:rsid w:val="0065190D"/>
    <w:rsid w:val="00651A1F"/>
    <w:rsid w:val="00652639"/>
    <w:rsid w:val="0065293D"/>
    <w:rsid w:val="00653EFC"/>
    <w:rsid w:val="00654021"/>
    <w:rsid w:val="00657855"/>
    <w:rsid w:val="006607E1"/>
    <w:rsid w:val="00660876"/>
    <w:rsid w:val="00661045"/>
    <w:rsid w:val="00662EA3"/>
    <w:rsid w:val="00665E89"/>
    <w:rsid w:val="00666B84"/>
    <w:rsid w:val="00666DA8"/>
    <w:rsid w:val="00670E85"/>
    <w:rsid w:val="00671057"/>
    <w:rsid w:val="00672A4D"/>
    <w:rsid w:val="00673182"/>
    <w:rsid w:val="00673617"/>
    <w:rsid w:val="00673CDF"/>
    <w:rsid w:val="00675AAF"/>
    <w:rsid w:val="00677395"/>
    <w:rsid w:val="0067744D"/>
    <w:rsid w:val="0068031A"/>
    <w:rsid w:val="00680A81"/>
    <w:rsid w:val="00680EA8"/>
    <w:rsid w:val="006812C3"/>
    <w:rsid w:val="00681540"/>
    <w:rsid w:val="00681B2F"/>
    <w:rsid w:val="0068335F"/>
    <w:rsid w:val="006835A0"/>
    <w:rsid w:val="00683F5F"/>
    <w:rsid w:val="0068675F"/>
    <w:rsid w:val="00687217"/>
    <w:rsid w:val="00692501"/>
    <w:rsid w:val="00692537"/>
    <w:rsid w:val="00692D5C"/>
    <w:rsid w:val="0069309E"/>
    <w:rsid w:val="00693302"/>
    <w:rsid w:val="0069364D"/>
    <w:rsid w:val="00695321"/>
    <w:rsid w:val="006957EA"/>
    <w:rsid w:val="0069640B"/>
    <w:rsid w:val="006A001D"/>
    <w:rsid w:val="006A01E6"/>
    <w:rsid w:val="006A1B83"/>
    <w:rsid w:val="006A21CD"/>
    <w:rsid w:val="006A5918"/>
    <w:rsid w:val="006A606B"/>
    <w:rsid w:val="006A6490"/>
    <w:rsid w:val="006A7329"/>
    <w:rsid w:val="006B01AB"/>
    <w:rsid w:val="006B138D"/>
    <w:rsid w:val="006B20FD"/>
    <w:rsid w:val="006B21B2"/>
    <w:rsid w:val="006B3676"/>
    <w:rsid w:val="006B4A4A"/>
    <w:rsid w:val="006B526A"/>
    <w:rsid w:val="006B7E95"/>
    <w:rsid w:val="006C0DD7"/>
    <w:rsid w:val="006C0E94"/>
    <w:rsid w:val="006C163C"/>
    <w:rsid w:val="006C19B2"/>
    <w:rsid w:val="006C29FB"/>
    <w:rsid w:val="006C3BFA"/>
    <w:rsid w:val="006C4409"/>
    <w:rsid w:val="006C4F31"/>
    <w:rsid w:val="006C5BB8"/>
    <w:rsid w:val="006C6936"/>
    <w:rsid w:val="006C7306"/>
    <w:rsid w:val="006C75DF"/>
    <w:rsid w:val="006C7B01"/>
    <w:rsid w:val="006C7B0B"/>
    <w:rsid w:val="006D0FE8"/>
    <w:rsid w:val="006D13D3"/>
    <w:rsid w:val="006D28BB"/>
    <w:rsid w:val="006D4B2B"/>
    <w:rsid w:val="006D4F3C"/>
    <w:rsid w:val="006D5C66"/>
    <w:rsid w:val="006E1757"/>
    <w:rsid w:val="006E1B3C"/>
    <w:rsid w:val="006E23FB"/>
    <w:rsid w:val="006E2AC3"/>
    <w:rsid w:val="006E325A"/>
    <w:rsid w:val="006E33EC"/>
    <w:rsid w:val="006E3802"/>
    <w:rsid w:val="006E386A"/>
    <w:rsid w:val="006E43E7"/>
    <w:rsid w:val="006E48C6"/>
    <w:rsid w:val="006E689A"/>
    <w:rsid w:val="006E6C02"/>
    <w:rsid w:val="006E7720"/>
    <w:rsid w:val="006F04C4"/>
    <w:rsid w:val="006F231A"/>
    <w:rsid w:val="006F3D48"/>
    <w:rsid w:val="006F6B55"/>
    <w:rsid w:val="006F74F3"/>
    <w:rsid w:val="006F788D"/>
    <w:rsid w:val="006F78E1"/>
    <w:rsid w:val="006F7CA4"/>
    <w:rsid w:val="0070040F"/>
    <w:rsid w:val="00701072"/>
    <w:rsid w:val="007010E2"/>
    <w:rsid w:val="00701278"/>
    <w:rsid w:val="007018D9"/>
    <w:rsid w:val="00702054"/>
    <w:rsid w:val="007035A4"/>
    <w:rsid w:val="00703F2A"/>
    <w:rsid w:val="0070418B"/>
    <w:rsid w:val="00705303"/>
    <w:rsid w:val="007057F1"/>
    <w:rsid w:val="00705FAD"/>
    <w:rsid w:val="00710A57"/>
    <w:rsid w:val="00711799"/>
    <w:rsid w:val="00712B78"/>
    <w:rsid w:val="007133C2"/>
    <w:rsid w:val="0071393B"/>
    <w:rsid w:val="00713EE2"/>
    <w:rsid w:val="0071499C"/>
    <w:rsid w:val="00716DA9"/>
    <w:rsid w:val="00716F7E"/>
    <w:rsid w:val="007177FC"/>
    <w:rsid w:val="007204C6"/>
    <w:rsid w:val="00720C5E"/>
    <w:rsid w:val="00721701"/>
    <w:rsid w:val="00721E8C"/>
    <w:rsid w:val="00722582"/>
    <w:rsid w:val="007231FF"/>
    <w:rsid w:val="00723504"/>
    <w:rsid w:val="007235E2"/>
    <w:rsid w:val="007236FB"/>
    <w:rsid w:val="00724818"/>
    <w:rsid w:val="00725142"/>
    <w:rsid w:val="0072550A"/>
    <w:rsid w:val="00725CF1"/>
    <w:rsid w:val="00727235"/>
    <w:rsid w:val="0072736E"/>
    <w:rsid w:val="007273CC"/>
    <w:rsid w:val="00731340"/>
    <w:rsid w:val="00731835"/>
    <w:rsid w:val="00732E53"/>
    <w:rsid w:val="00733D0C"/>
    <w:rsid w:val="00733DEE"/>
    <w:rsid w:val="007341F8"/>
    <w:rsid w:val="00734372"/>
    <w:rsid w:val="00734908"/>
    <w:rsid w:val="00734EB8"/>
    <w:rsid w:val="00735874"/>
    <w:rsid w:val="00735F8B"/>
    <w:rsid w:val="007360B3"/>
    <w:rsid w:val="00737641"/>
    <w:rsid w:val="00737D78"/>
    <w:rsid w:val="00742D1F"/>
    <w:rsid w:val="00742EA9"/>
    <w:rsid w:val="00742F84"/>
    <w:rsid w:val="0074315E"/>
    <w:rsid w:val="00743EBA"/>
    <w:rsid w:val="00744C8E"/>
    <w:rsid w:val="007467B4"/>
    <w:rsid w:val="0074707E"/>
    <w:rsid w:val="007477EF"/>
    <w:rsid w:val="00747D3E"/>
    <w:rsid w:val="00750D7B"/>
    <w:rsid w:val="007512D0"/>
    <w:rsid w:val="007516DC"/>
    <w:rsid w:val="00751B7A"/>
    <w:rsid w:val="007529DA"/>
    <w:rsid w:val="00752D3F"/>
    <w:rsid w:val="00752E58"/>
    <w:rsid w:val="00753720"/>
    <w:rsid w:val="00754B80"/>
    <w:rsid w:val="00755D39"/>
    <w:rsid w:val="00761748"/>
    <w:rsid w:val="00761918"/>
    <w:rsid w:val="00761B28"/>
    <w:rsid w:val="00762F03"/>
    <w:rsid w:val="0076385F"/>
    <w:rsid w:val="0076413B"/>
    <w:rsid w:val="007648AE"/>
    <w:rsid w:val="007649CC"/>
    <w:rsid w:val="00764BF8"/>
    <w:rsid w:val="00764DC4"/>
    <w:rsid w:val="0076514D"/>
    <w:rsid w:val="00765E4A"/>
    <w:rsid w:val="00766FF0"/>
    <w:rsid w:val="00767F52"/>
    <w:rsid w:val="00771F59"/>
    <w:rsid w:val="00773072"/>
    <w:rsid w:val="0077336C"/>
    <w:rsid w:val="00773D59"/>
    <w:rsid w:val="007743C2"/>
    <w:rsid w:val="007743E8"/>
    <w:rsid w:val="0077581E"/>
    <w:rsid w:val="007773B2"/>
    <w:rsid w:val="0078044E"/>
    <w:rsid w:val="00780C97"/>
    <w:rsid w:val="00781003"/>
    <w:rsid w:val="007816CF"/>
    <w:rsid w:val="00785951"/>
    <w:rsid w:val="007860E0"/>
    <w:rsid w:val="007911FD"/>
    <w:rsid w:val="00793930"/>
    <w:rsid w:val="00793DD1"/>
    <w:rsid w:val="007943A6"/>
    <w:rsid w:val="00794FEC"/>
    <w:rsid w:val="007951F3"/>
    <w:rsid w:val="00796884"/>
    <w:rsid w:val="00797703"/>
    <w:rsid w:val="007A003E"/>
    <w:rsid w:val="007A17A3"/>
    <w:rsid w:val="007A1965"/>
    <w:rsid w:val="007A28E3"/>
    <w:rsid w:val="007A2BAA"/>
    <w:rsid w:val="007A2EB4"/>
    <w:rsid w:val="007A2ED1"/>
    <w:rsid w:val="007A3EE4"/>
    <w:rsid w:val="007A3F41"/>
    <w:rsid w:val="007A4BE6"/>
    <w:rsid w:val="007A6029"/>
    <w:rsid w:val="007A7F84"/>
    <w:rsid w:val="007B0CC9"/>
    <w:rsid w:val="007B0DC6"/>
    <w:rsid w:val="007B1094"/>
    <w:rsid w:val="007B1762"/>
    <w:rsid w:val="007B1DA7"/>
    <w:rsid w:val="007B3320"/>
    <w:rsid w:val="007B359B"/>
    <w:rsid w:val="007B4070"/>
    <w:rsid w:val="007C0FCB"/>
    <w:rsid w:val="007C2868"/>
    <w:rsid w:val="007C301F"/>
    <w:rsid w:val="007C3BA9"/>
    <w:rsid w:val="007C4540"/>
    <w:rsid w:val="007C4662"/>
    <w:rsid w:val="007C48FC"/>
    <w:rsid w:val="007C5C5B"/>
    <w:rsid w:val="007C65AF"/>
    <w:rsid w:val="007C65CC"/>
    <w:rsid w:val="007D0C3F"/>
    <w:rsid w:val="007D135D"/>
    <w:rsid w:val="007D31CB"/>
    <w:rsid w:val="007D380F"/>
    <w:rsid w:val="007D3C62"/>
    <w:rsid w:val="007D4D30"/>
    <w:rsid w:val="007D57EA"/>
    <w:rsid w:val="007D730F"/>
    <w:rsid w:val="007D7CD8"/>
    <w:rsid w:val="007E0007"/>
    <w:rsid w:val="007E0DE7"/>
    <w:rsid w:val="007E3AA7"/>
    <w:rsid w:val="007E4040"/>
    <w:rsid w:val="007E509C"/>
    <w:rsid w:val="007E6449"/>
    <w:rsid w:val="007E7728"/>
    <w:rsid w:val="007F109C"/>
    <w:rsid w:val="007F2A69"/>
    <w:rsid w:val="007F2DDF"/>
    <w:rsid w:val="007F3B8A"/>
    <w:rsid w:val="007F69D2"/>
    <w:rsid w:val="007F737D"/>
    <w:rsid w:val="00801E15"/>
    <w:rsid w:val="0080308E"/>
    <w:rsid w:val="0080476D"/>
    <w:rsid w:val="00805303"/>
    <w:rsid w:val="0080603A"/>
    <w:rsid w:val="0080627E"/>
    <w:rsid w:val="00806705"/>
    <w:rsid w:val="00806738"/>
    <w:rsid w:val="008072CF"/>
    <w:rsid w:val="0081205B"/>
    <w:rsid w:val="008133E6"/>
    <w:rsid w:val="00813631"/>
    <w:rsid w:val="00813F1E"/>
    <w:rsid w:val="00817973"/>
    <w:rsid w:val="00817B17"/>
    <w:rsid w:val="00821144"/>
    <w:rsid w:val="008216D5"/>
    <w:rsid w:val="00821E58"/>
    <w:rsid w:val="00822181"/>
    <w:rsid w:val="00823DB6"/>
    <w:rsid w:val="008249CE"/>
    <w:rsid w:val="00826DE3"/>
    <w:rsid w:val="00831A50"/>
    <w:rsid w:val="00831B3C"/>
    <w:rsid w:val="00831C89"/>
    <w:rsid w:val="00832114"/>
    <w:rsid w:val="0083225D"/>
    <w:rsid w:val="008329B9"/>
    <w:rsid w:val="00832ED4"/>
    <w:rsid w:val="008345A8"/>
    <w:rsid w:val="00834643"/>
    <w:rsid w:val="00834C46"/>
    <w:rsid w:val="00836704"/>
    <w:rsid w:val="00836765"/>
    <w:rsid w:val="0084093E"/>
    <w:rsid w:val="00840A97"/>
    <w:rsid w:val="00841CE1"/>
    <w:rsid w:val="00844478"/>
    <w:rsid w:val="008473D8"/>
    <w:rsid w:val="0085002D"/>
    <w:rsid w:val="008527A7"/>
    <w:rsid w:val="008528DC"/>
    <w:rsid w:val="00852B8C"/>
    <w:rsid w:val="00852EBB"/>
    <w:rsid w:val="00854981"/>
    <w:rsid w:val="00855CDA"/>
    <w:rsid w:val="00856C4F"/>
    <w:rsid w:val="008601DF"/>
    <w:rsid w:val="0086221D"/>
    <w:rsid w:val="00863670"/>
    <w:rsid w:val="00864B2E"/>
    <w:rsid w:val="00865963"/>
    <w:rsid w:val="00870FD2"/>
    <w:rsid w:val="00871599"/>
    <w:rsid w:val="00871C1D"/>
    <w:rsid w:val="008735A4"/>
    <w:rsid w:val="0087450E"/>
    <w:rsid w:val="008748B5"/>
    <w:rsid w:val="00875A82"/>
    <w:rsid w:val="00875FCF"/>
    <w:rsid w:val="00876CA3"/>
    <w:rsid w:val="008772FE"/>
    <w:rsid w:val="008775F1"/>
    <w:rsid w:val="008803EF"/>
    <w:rsid w:val="00881B82"/>
    <w:rsid w:val="008821AE"/>
    <w:rsid w:val="00883D3A"/>
    <w:rsid w:val="008854F7"/>
    <w:rsid w:val="00885A9D"/>
    <w:rsid w:val="00885C33"/>
    <w:rsid w:val="008867EF"/>
    <w:rsid w:val="00887A77"/>
    <w:rsid w:val="0089057A"/>
    <w:rsid w:val="008906BC"/>
    <w:rsid w:val="008913B1"/>
    <w:rsid w:val="00891C43"/>
    <w:rsid w:val="008929D2"/>
    <w:rsid w:val="008934CC"/>
    <w:rsid w:val="00893636"/>
    <w:rsid w:val="00893B94"/>
    <w:rsid w:val="0089425A"/>
    <w:rsid w:val="00894BCC"/>
    <w:rsid w:val="00895F3E"/>
    <w:rsid w:val="00896E9D"/>
    <w:rsid w:val="00896F11"/>
    <w:rsid w:val="00897D0E"/>
    <w:rsid w:val="008A1049"/>
    <w:rsid w:val="008A1C98"/>
    <w:rsid w:val="008A322D"/>
    <w:rsid w:val="008A427E"/>
    <w:rsid w:val="008A4ABD"/>
    <w:rsid w:val="008A4D72"/>
    <w:rsid w:val="008A6285"/>
    <w:rsid w:val="008A63B2"/>
    <w:rsid w:val="008B0C92"/>
    <w:rsid w:val="008B345D"/>
    <w:rsid w:val="008B34D3"/>
    <w:rsid w:val="008B3BE4"/>
    <w:rsid w:val="008C0948"/>
    <w:rsid w:val="008C1FC2"/>
    <w:rsid w:val="008C2980"/>
    <w:rsid w:val="008C3DE1"/>
    <w:rsid w:val="008C4DD6"/>
    <w:rsid w:val="008C4E4F"/>
    <w:rsid w:val="008C5AFB"/>
    <w:rsid w:val="008C6F47"/>
    <w:rsid w:val="008C7AA8"/>
    <w:rsid w:val="008D07FB"/>
    <w:rsid w:val="008D0C02"/>
    <w:rsid w:val="008D13A8"/>
    <w:rsid w:val="008D357D"/>
    <w:rsid w:val="008D3605"/>
    <w:rsid w:val="008D3B46"/>
    <w:rsid w:val="008D435A"/>
    <w:rsid w:val="008D6A57"/>
    <w:rsid w:val="008D6B50"/>
    <w:rsid w:val="008D7299"/>
    <w:rsid w:val="008D79A2"/>
    <w:rsid w:val="008E0558"/>
    <w:rsid w:val="008E0A5B"/>
    <w:rsid w:val="008E14A8"/>
    <w:rsid w:val="008E228D"/>
    <w:rsid w:val="008E387B"/>
    <w:rsid w:val="008E50F1"/>
    <w:rsid w:val="008E6087"/>
    <w:rsid w:val="008E654F"/>
    <w:rsid w:val="008E758D"/>
    <w:rsid w:val="008F10A7"/>
    <w:rsid w:val="008F1CAD"/>
    <w:rsid w:val="008F217C"/>
    <w:rsid w:val="008F271F"/>
    <w:rsid w:val="008F4CA1"/>
    <w:rsid w:val="008F541D"/>
    <w:rsid w:val="008F688C"/>
    <w:rsid w:val="008F6CCD"/>
    <w:rsid w:val="008F755D"/>
    <w:rsid w:val="008F7A39"/>
    <w:rsid w:val="0090125B"/>
    <w:rsid w:val="009019A6"/>
    <w:rsid w:val="00901FA1"/>
    <w:rsid w:val="009021E8"/>
    <w:rsid w:val="009037CD"/>
    <w:rsid w:val="00904677"/>
    <w:rsid w:val="00905E41"/>
    <w:rsid w:val="00905EE2"/>
    <w:rsid w:val="00906690"/>
    <w:rsid w:val="00906924"/>
    <w:rsid w:val="009069C9"/>
    <w:rsid w:val="009078DB"/>
    <w:rsid w:val="00911440"/>
    <w:rsid w:val="00911712"/>
    <w:rsid w:val="00911B27"/>
    <w:rsid w:val="00912406"/>
    <w:rsid w:val="009170BE"/>
    <w:rsid w:val="00917188"/>
    <w:rsid w:val="00920B55"/>
    <w:rsid w:val="00920FD5"/>
    <w:rsid w:val="009221B8"/>
    <w:rsid w:val="00923423"/>
    <w:rsid w:val="00923B1D"/>
    <w:rsid w:val="0092442F"/>
    <w:rsid w:val="00925EC1"/>
    <w:rsid w:val="009262C9"/>
    <w:rsid w:val="00930EB9"/>
    <w:rsid w:val="00931262"/>
    <w:rsid w:val="00931298"/>
    <w:rsid w:val="009313A4"/>
    <w:rsid w:val="00933428"/>
    <w:rsid w:val="00933DC7"/>
    <w:rsid w:val="00936AE8"/>
    <w:rsid w:val="009379CB"/>
    <w:rsid w:val="00937B21"/>
    <w:rsid w:val="009405B4"/>
    <w:rsid w:val="009418F4"/>
    <w:rsid w:val="00942BBC"/>
    <w:rsid w:val="00943E35"/>
    <w:rsid w:val="00944180"/>
    <w:rsid w:val="0094481A"/>
    <w:rsid w:val="00944AA0"/>
    <w:rsid w:val="0094593A"/>
    <w:rsid w:val="00945CEA"/>
    <w:rsid w:val="00947A51"/>
    <w:rsid w:val="00947DA2"/>
    <w:rsid w:val="00951177"/>
    <w:rsid w:val="00951EF5"/>
    <w:rsid w:val="00952592"/>
    <w:rsid w:val="00952EC5"/>
    <w:rsid w:val="0095357D"/>
    <w:rsid w:val="00954B67"/>
    <w:rsid w:val="00954B78"/>
    <w:rsid w:val="00955B0B"/>
    <w:rsid w:val="0095609C"/>
    <w:rsid w:val="009569A1"/>
    <w:rsid w:val="00957E03"/>
    <w:rsid w:val="00961075"/>
    <w:rsid w:val="00962120"/>
    <w:rsid w:val="00962F46"/>
    <w:rsid w:val="00966690"/>
    <w:rsid w:val="009673E8"/>
    <w:rsid w:val="00967DD4"/>
    <w:rsid w:val="009700E2"/>
    <w:rsid w:val="009705A8"/>
    <w:rsid w:val="00971169"/>
    <w:rsid w:val="00972AC3"/>
    <w:rsid w:val="0097487E"/>
    <w:rsid w:val="00974DB8"/>
    <w:rsid w:val="009766C3"/>
    <w:rsid w:val="00980661"/>
    <w:rsid w:val="0098093B"/>
    <w:rsid w:val="00981296"/>
    <w:rsid w:val="00982CC1"/>
    <w:rsid w:val="0098399B"/>
    <w:rsid w:val="009847B6"/>
    <w:rsid w:val="0098759C"/>
    <w:rsid w:val="009876D4"/>
    <w:rsid w:val="00987CB0"/>
    <w:rsid w:val="00990031"/>
    <w:rsid w:val="009914A5"/>
    <w:rsid w:val="00994611"/>
    <w:rsid w:val="0099548E"/>
    <w:rsid w:val="00996456"/>
    <w:rsid w:val="00996A12"/>
    <w:rsid w:val="00996F44"/>
    <w:rsid w:val="00997B0F"/>
    <w:rsid w:val="009A0CC3"/>
    <w:rsid w:val="009A1CAD"/>
    <w:rsid w:val="009A20C1"/>
    <w:rsid w:val="009A3331"/>
    <w:rsid w:val="009A3440"/>
    <w:rsid w:val="009A3F4D"/>
    <w:rsid w:val="009A5832"/>
    <w:rsid w:val="009A6838"/>
    <w:rsid w:val="009A7798"/>
    <w:rsid w:val="009B24B5"/>
    <w:rsid w:val="009B4EBC"/>
    <w:rsid w:val="009B536E"/>
    <w:rsid w:val="009B5ABB"/>
    <w:rsid w:val="009B709A"/>
    <w:rsid w:val="009B73CE"/>
    <w:rsid w:val="009B7E43"/>
    <w:rsid w:val="009C0C4D"/>
    <w:rsid w:val="009C0D2D"/>
    <w:rsid w:val="009C1501"/>
    <w:rsid w:val="009C2196"/>
    <w:rsid w:val="009C2461"/>
    <w:rsid w:val="009C5705"/>
    <w:rsid w:val="009C64DD"/>
    <w:rsid w:val="009C6DDF"/>
    <w:rsid w:val="009C6FE2"/>
    <w:rsid w:val="009C7674"/>
    <w:rsid w:val="009C782F"/>
    <w:rsid w:val="009D004A"/>
    <w:rsid w:val="009D5880"/>
    <w:rsid w:val="009D6ADC"/>
    <w:rsid w:val="009D7C16"/>
    <w:rsid w:val="009E1FD4"/>
    <w:rsid w:val="009E3718"/>
    <w:rsid w:val="009E3B07"/>
    <w:rsid w:val="009E3CA8"/>
    <w:rsid w:val="009E4C16"/>
    <w:rsid w:val="009E51D1"/>
    <w:rsid w:val="009E5531"/>
    <w:rsid w:val="009F04F9"/>
    <w:rsid w:val="009F1264"/>
    <w:rsid w:val="009F12DB"/>
    <w:rsid w:val="009F171E"/>
    <w:rsid w:val="009F34FA"/>
    <w:rsid w:val="009F3D2F"/>
    <w:rsid w:val="009F5713"/>
    <w:rsid w:val="009F6B75"/>
    <w:rsid w:val="009F7052"/>
    <w:rsid w:val="00A00D1A"/>
    <w:rsid w:val="00A022EF"/>
    <w:rsid w:val="00A02668"/>
    <w:rsid w:val="00A02801"/>
    <w:rsid w:val="00A03123"/>
    <w:rsid w:val="00A03F3D"/>
    <w:rsid w:val="00A0459D"/>
    <w:rsid w:val="00A05F02"/>
    <w:rsid w:val="00A067C1"/>
    <w:rsid w:val="00A06A39"/>
    <w:rsid w:val="00A07230"/>
    <w:rsid w:val="00A07F58"/>
    <w:rsid w:val="00A10A08"/>
    <w:rsid w:val="00A11E24"/>
    <w:rsid w:val="00A12015"/>
    <w:rsid w:val="00A12802"/>
    <w:rsid w:val="00A131CB"/>
    <w:rsid w:val="00A132D1"/>
    <w:rsid w:val="00A14847"/>
    <w:rsid w:val="00A153DB"/>
    <w:rsid w:val="00A16D6D"/>
    <w:rsid w:val="00A1791B"/>
    <w:rsid w:val="00A21383"/>
    <w:rsid w:val="00A2199F"/>
    <w:rsid w:val="00A21B31"/>
    <w:rsid w:val="00A21DBE"/>
    <w:rsid w:val="00A230AB"/>
    <w:rsid w:val="00A2360E"/>
    <w:rsid w:val="00A24F81"/>
    <w:rsid w:val="00A26645"/>
    <w:rsid w:val="00A26E0C"/>
    <w:rsid w:val="00A30AE8"/>
    <w:rsid w:val="00A30C48"/>
    <w:rsid w:val="00A30DC0"/>
    <w:rsid w:val="00A30DF8"/>
    <w:rsid w:val="00A316C0"/>
    <w:rsid w:val="00A31896"/>
    <w:rsid w:val="00A31AAC"/>
    <w:rsid w:val="00A32FCB"/>
    <w:rsid w:val="00A33061"/>
    <w:rsid w:val="00A3324F"/>
    <w:rsid w:val="00A34C25"/>
    <w:rsid w:val="00A34CBA"/>
    <w:rsid w:val="00A3507D"/>
    <w:rsid w:val="00A3582E"/>
    <w:rsid w:val="00A36BFC"/>
    <w:rsid w:val="00A3717A"/>
    <w:rsid w:val="00A37FCE"/>
    <w:rsid w:val="00A4001A"/>
    <w:rsid w:val="00A4088C"/>
    <w:rsid w:val="00A41493"/>
    <w:rsid w:val="00A41789"/>
    <w:rsid w:val="00A41C7A"/>
    <w:rsid w:val="00A42367"/>
    <w:rsid w:val="00A4456B"/>
    <w:rsid w:val="00A44687"/>
    <w:rsid w:val="00A448D4"/>
    <w:rsid w:val="00A452E0"/>
    <w:rsid w:val="00A469EA"/>
    <w:rsid w:val="00A46F5C"/>
    <w:rsid w:val="00A47407"/>
    <w:rsid w:val="00A47566"/>
    <w:rsid w:val="00A50288"/>
    <w:rsid w:val="00A5145D"/>
    <w:rsid w:val="00A51EA5"/>
    <w:rsid w:val="00A533B6"/>
    <w:rsid w:val="00A53742"/>
    <w:rsid w:val="00A557A1"/>
    <w:rsid w:val="00A56EC0"/>
    <w:rsid w:val="00A56F8F"/>
    <w:rsid w:val="00A5770A"/>
    <w:rsid w:val="00A61E50"/>
    <w:rsid w:val="00A62A72"/>
    <w:rsid w:val="00A62E2C"/>
    <w:rsid w:val="00A63059"/>
    <w:rsid w:val="00A630DD"/>
    <w:rsid w:val="00A63AE3"/>
    <w:rsid w:val="00A64F98"/>
    <w:rsid w:val="00A651A4"/>
    <w:rsid w:val="00A65D3C"/>
    <w:rsid w:val="00A66464"/>
    <w:rsid w:val="00A67C8E"/>
    <w:rsid w:val="00A70615"/>
    <w:rsid w:val="00A706B5"/>
    <w:rsid w:val="00A70B93"/>
    <w:rsid w:val="00A710EE"/>
    <w:rsid w:val="00A7132C"/>
    <w:rsid w:val="00A71361"/>
    <w:rsid w:val="00A743E5"/>
    <w:rsid w:val="00A746E2"/>
    <w:rsid w:val="00A74C89"/>
    <w:rsid w:val="00A74E09"/>
    <w:rsid w:val="00A7520A"/>
    <w:rsid w:val="00A8082A"/>
    <w:rsid w:val="00A81FF2"/>
    <w:rsid w:val="00A82B8D"/>
    <w:rsid w:val="00A8367B"/>
    <w:rsid w:val="00A83904"/>
    <w:rsid w:val="00A84DCA"/>
    <w:rsid w:val="00A856E2"/>
    <w:rsid w:val="00A85E17"/>
    <w:rsid w:val="00A86AF3"/>
    <w:rsid w:val="00A90A79"/>
    <w:rsid w:val="00A9111E"/>
    <w:rsid w:val="00A924FE"/>
    <w:rsid w:val="00A9597B"/>
    <w:rsid w:val="00A96B30"/>
    <w:rsid w:val="00A972C4"/>
    <w:rsid w:val="00AA24DF"/>
    <w:rsid w:val="00AA59B5"/>
    <w:rsid w:val="00AA7777"/>
    <w:rsid w:val="00AA7B84"/>
    <w:rsid w:val="00AB043F"/>
    <w:rsid w:val="00AB1359"/>
    <w:rsid w:val="00AB1421"/>
    <w:rsid w:val="00AB4756"/>
    <w:rsid w:val="00AB7FA8"/>
    <w:rsid w:val="00AC0B4C"/>
    <w:rsid w:val="00AC0EC5"/>
    <w:rsid w:val="00AC1164"/>
    <w:rsid w:val="00AC13CA"/>
    <w:rsid w:val="00AC2296"/>
    <w:rsid w:val="00AC2754"/>
    <w:rsid w:val="00AC48B0"/>
    <w:rsid w:val="00AC4ACD"/>
    <w:rsid w:val="00AC5283"/>
    <w:rsid w:val="00AC59B8"/>
    <w:rsid w:val="00AC5DFB"/>
    <w:rsid w:val="00AD02E6"/>
    <w:rsid w:val="00AD087A"/>
    <w:rsid w:val="00AD13DC"/>
    <w:rsid w:val="00AD416A"/>
    <w:rsid w:val="00AD4234"/>
    <w:rsid w:val="00AD4612"/>
    <w:rsid w:val="00AD4644"/>
    <w:rsid w:val="00AD65F8"/>
    <w:rsid w:val="00AD6DE2"/>
    <w:rsid w:val="00AD79B5"/>
    <w:rsid w:val="00AD7BA7"/>
    <w:rsid w:val="00AE0A40"/>
    <w:rsid w:val="00AE1931"/>
    <w:rsid w:val="00AE1ED4"/>
    <w:rsid w:val="00AE21E1"/>
    <w:rsid w:val="00AE2F8D"/>
    <w:rsid w:val="00AE3492"/>
    <w:rsid w:val="00AE3BAE"/>
    <w:rsid w:val="00AE53E6"/>
    <w:rsid w:val="00AE5DFB"/>
    <w:rsid w:val="00AE6A21"/>
    <w:rsid w:val="00AE6C60"/>
    <w:rsid w:val="00AE6D5A"/>
    <w:rsid w:val="00AE6EFF"/>
    <w:rsid w:val="00AE7967"/>
    <w:rsid w:val="00AE7A49"/>
    <w:rsid w:val="00AE7BD9"/>
    <w:rsid w:val="00AF0CD0"/>
    <w:rsid w:val="00AF1C8F"/>
    <w:rsid w:val="00AF2098"/>
    <w:rsid w:val="00AF2B68"/>
    <w:rsid w:val="00AF2C92"/>
    <w:rsid w:val="00AF3EC1"/>
    <w:rsid w:val="00AF4060"/>
    <w:rsid w:val="00AF4897"/>
    <w:rsid w:val="00AF5025"/>
    <w:rsid w:val="00AF519F"/>
    <w:rsid w:val="00AF5387"/>
    <w:rsid w:val="00AF55F5"/>
    <w:rsid w:val="00AF58D8"/>
    <w:rsid w:val="00AF6CD9"/>
    <w:rsid w:val="00AF7E86"/>
    <w:rsid w:val="00B013E2"/>
    <w:rsid w:val="00B024B9"/>
    <w:rsid w:val="00B0497F"/>
    <w:rsid w:val="00B04ACF"/>
    <w:rsid w:val="00B04D85"/>
    <w:rsid w:val="00B05680"/>
    <w:rsid w:val="00B077FA"/>
    <w:rsid w:val="00B10489"/>
    <w:rsid w:val="00B121C5"/>
    <w:rsid w:val="00B127D7"/>
    <w:rsid w:val="00B13B0C"/>
    <w:rsid w:val="00B14143"/>
    <w:rsid w:val="00B143BA"/>
    <w:rsid w:val="00B1453A"/>
    <w:rsid w:val="00B16649"/>
    <w:rsid w:val="00B20B0D"/>
    <w:rsid w:val="00B20F82"/>
    <w:rsid w:val="00B21EC5"/>
    <w:rsid w:val="00B22611"/>
    <w:rsid w:val="00B23A5E"/>
    <w:rsid w:val="00B255AD"/>
    <w:rsid w:val="00B25B5F"/>
    <w:rsid w:val="00B25BD5"/>
    <w:rsid w:val="00B26DA4"/>
    <w:rsid w:val="00B27F71"/>
    <w:rsid w:val="00B31C11"/>
    <w:rsid w:val="00B33386"/>
    <w:rsid w:val="00B34079"/>
    <w:rsid w:val="00B353EF"/>
    <w:rsid w:val="00B368E6"/>
    <w:rsid w:val="00B36E35"/>
    <w:rsid w:val="00B3793A"/>
    <w:rsid w:val="00B401BA"/>
    <w:rsid w:val="00B407E4"/>
    <w:rsid w:val="00B425B6"/>
    <w:rsid w:val="00B42A72"/>
    <w:rsid w:val="00B4345E"/>
    <w:rsid w:val="00B43746"/>
    <w:rsid w:val="00B441AE"/>
    <w:rsid w:val="00B44ABE"/>
    <w:rsid w:val="00B44C19"/>
    <w:rsid w:val="00B45A65"/>
    <w:rsid w:val="00B45F33"/>
    <w:rsid w:val="00B46D50"/>
    <w:rsid w:val="00B51084"/>
    <w:rsid w:val="00B5135C"/>
    <w:rsid w:val="00B51B6E"/>
    <w:rsid w:val="00B52A70"/>
    <w:rsid w:val="00B53170"/>
    <w:rsid w:val="00B53177"/>
    <w:rsid w:val="00B53443"/>
    <w:rsid w:val="00B534CD"/>
    <w:rsid w:val="00B539EA"/>
    <w:rsid w:val="00B548B9"/>
    <w:rsid w:val="00B54998"/>
    <w:rsid w:val="00B56B55"/>
    <w:rsid w:val="00B56DBE"/>
    <w:rsid w:val="00B570C9"/>
    <w:rsid w:val="00B576F8"/>
    <w:rsid w:val="00B62999"/>
    <w:rsid w:val="00B630D7"/>
    <w:rsid w:val="00B63BE3"/>
    <w:rsid w:val="00B64037"/>
    <w:rsid w:val="00B642BC"/>
    <w:rsid w:val="00B642BE"/>
    <w:rsid w:val="00B64885"/>
    <w:rsid w:val="00B66810"/>
    <w:rsid w:val="00B66BBD"/>
    <w:rsid w:val="00B72BE3"/>
    <w:rsid w:val="00B73B80"/>
    <w:rsid w:val="00B73F76"/>
    <w:rsid w:val="00B76F1F"/>
    <w:rsid w:val="00B770C7"/>
    <w:rsid w:val="00B779DA"/>
    <w:rsid w:val="00B77A9D"/>
    <w:rsid w:val="00B77EDE"/>
    <w:rsid w:val="00B80F26"/>
    <w:rsid w:val="00B80FDC"/>
    <w:rsid w:val="00B81573"/>
    <w:rsid w:val="00B822BD"/>
    <w:rsid w:val="00B8231D"/>
    <w:rsid w:val="00B842F4"/>
    <w:rsid w:val="00B8439A"/>
    <w:rsid w:val="00B86142"/>
    <w:rsid w:val="00B86AF1"/>
    <w:rsid w:val="00B8753A"/>
    <w:rsid w:val="00B900E8"/>
    <w:rsid w:val="00B91A7B"/>
    <w:rsid w:val="00B929DD"/>
    <w:rsid w:val="00B93AF6"/>
    <w:rsid w:val="00B940A0"/>
    <w:rsid w:val="00B95405"/>
    <w:rsid w:val="00B95C71"/>
    <w:rsid w:val="00B95E50"/>
    <w:rsid w:val="00B963F1"/>
    <w:rsid w:val="00B96E60"/>
    <w:rsid w:val="00B974A1"/>
    <w:rsid w:val="00B977A2"/>
    <w:rsid w:val="00BA020A"/>
    <w:rsid w:val="00BA10BC"/>
    <w:rsid w:val="00BA1B54"/>
    <w:rsid w:val="00BA290C"/>
    <w:rsid w:val="00BA29E7"/>
    <w:rsid w:val="00BA2D68"/>
    <w:rsid w:val="00BA4D29"/>
    <w:rsid w:val="00BA5EDC"/>
    <w:rsid w:val="00BA661A"/>
    <w:rsid w:val="00BA7870"/>
    <w:rsid w:val="00BB025A"/>
    <w:rsid w:val="00BB02A4"/>
    <w:rsid w:val="00BB1270"/>
    <w:rsid w:val="00BB1AD5"/>
    <w:rsid w:val="00BB1E44"/>
    <w:rsid w:val="00BB1FCF"/>
    <w:rsid w:val="00BB2F17"/>
    <w:rsid w:val="00BB4259"/>
    <w:rsid w:val="00BB4280"/>
    <w:rsid w:val="00BB5267"/>
    <w:rsid w:val="00BB52B8"/>
    <w:rsid w:val="00BB59D8"/>
    <w:rsid w:val="00BB6342"/>
    <w:rsid w:val="00BB6BCA"/>
    <w:rsid w:val="00BB7606"/>
    <w:rsid w:val="00BB785D"/>
    <w:rsid w:val="00BB7DF1"/>
    <w:rsid w:val="00BB7E69"/>
    <w:rsid w:val="00BC0954"/>
    <w:rsid w:val="00BC0E51"/>
    <w:rsid w:val="00BC200D"/>
    <w:rsid w:val="00BC282F"/>
    <w:rsid w:val="00BC2DE1"/>
    <w:rsid w:val="00BC3C1F"/>
    <w:rsid w:val="00BC472F"/>
    <w:rsid w:val="00BC7CE7"/>
    <w:rsid w:val="00BD0DEF"/>
    <w:rsid w:val="00BD1075"/>
    <w:rsid w:val="00BD1C38"/>
    <w:rsid w:val="00BD295E"/>
    <w:rsid w:val="00BD4122"/>
    <w:rsid w:val="00BD4664"/>
    <w:rsid w:val="00BD4CD5"/>
    <w:rsid w:val="00BD585B"/>
    <w:rsid w:val="00BE1193"/>
    <w:rsid w:val="00BE13E3"/>
    <w:rsid w:val="00BE148A"/>
    <w:rsid w:val="00BE2E9E"/>
    <w:rsid w:val="00BE476D"/>
    <w:rsid w:val="00BE4E57"/>
    <w:rsid w:val="00BE5063"/>
    <w:rsid w:val="00BE52B6"/>
    <w:rsid w:val="00BE5ECF"/>
    <w:rsid w:val="00BE67CC"/>
    <w:rsid w:val="00BE69DA"/>
    <w:rsid w:val="00BE75D0"/>
    <w:rsid w:val="00BF05BF"/>
    <w:rsid w:val="00BF18E3"/>
    <w:rsid w:val="00BF4849"/>
    <w:rsid w:val="00BF4EA7"/>
    <w:rsid w:val="00BF6911"/>
    <w:rsid w:val="00C0055D"/>
    <w:rsid w:val="00C00EDB"/>
    <w:rsid w:val="00C02863"/>
    <w:rsid w:val="00C03383"/>
    <w:rsid w:val="00C0383A"/>
    <w:rsid w:val="00C0599F"/>
    <w:rsid w:val="00C067FF"/>
    <w:rsid w:val="00C1008B"/>
    <w:rsid w:val="00C10C86"/>
    <w:rsid w:val="00C123A0"/>
    <w:rsid w:val="00C12862"/>
    <w:rsid w:val="00C139FC"/>
    <w:rsid w:val="00C13D28"/>
    <w:rsid w:val="00C13DBB"/>
    <w:rsid w:val="00C1429F"/>
    <w:rsid w:val="00C14585"/>
    <w:rsid w:val="00C16455"/>
    <w:rsid w:val="00C165A0"/>
    <w:rsid w:val="00C17CDC"/>
    <w:rsid w:val="00C2011F"/>
    <w:rsid w:val="00C216CE"/>
    <w:rsid w:val="00C2184F"/>
    <w:rsid w:val="00C22A78"/>
    <w:rsid w:val="00C2369F"/>
    <w:rsid w:val="00C23C7E"/>
    <w:rsid w:val="00C23F58"/>
    <w:rsid w:val="00C23FBB"/>
    <w:rsid w:val="00C24330"/>
    <w:rsid w:val="00C246C5"/>
    <w:rsid w:val="00C24AD2"/>
    <w:rsid w:val="00C25A82"/>
    <w:rsid w:val="00C30A2A"/>
    <w:rsid w:val="00C334D3"/>
    <w:rsid w:val="00C33993"/>
    <w:rsid w:val="00C339D0"/>
    <w:rsid w:val="00C357C1"/>
    <w:rsid w:val="00C373FB"/>
    <w:rsid w:val="00C37412"/>
    <w:rsid w:val="00C400E0"/>
    <w:rsid w:val="00C4069E"/>
    <w:rsid w:val="00C41ADC"/>
    <w:rsid w:val="00C44149"/>
    <w:rsid w:val="00C44410"/>
    <w:rsid w:val="00C44A15"/>
    <w:rsid w:val="00C44E3F"/>
    <w:rsid w:val="00C45B1C"/>
    <w:rsid w:val="00C4630A"/>
    <w:rsid w:val="00C473D0"/>
    <w:rsid w:val="00C4782F"/>
    <w:rsid w:val="00C50334"/>
    <w:rsid w:val="00C523F0"/>
    <w:rsid w:val="00C526D2"/>
    <w:rsid w:val="00C53668"/>
    <w:rsid w:val="00C53A91"/>
    <w:rsid w:val="00C53BBD"/>
    <w:rsid w:val="00C53D28"/>
    <w:rsid w:val="00C5458A"/>
    <w:rsid w:val="00C5486F"/>
    <w:rsid w:val="00C5696D"/>
    <w:rsid w:val="00C5794E"/>
    <w:rsid w:val="00C60968"/>
    <w:rsid w:val="00C62098"/>
    <w:rsid w:val="00C625F9"/>
    <w:rsid w:val="00C62A15"/>
    <w:rsid w:val="00C63A65"/>
    <w:rsid w:val="00C63D39"/>
    <w:rsid w:val="00C63EDD"/>
    <w:rsid w:val="00C65B36"/>
    <w:rsid w:val="00C70054"/>
    <w:rsid w:val="00C7292E"/>
    <w:rsid w:val="00C72E42"/>
    <w:rsid w:val="00C74E88"/>
    <w:rsid w:val="00C76879"/>
    <w:rsid w:val="00C77D0E"/>
    <w:rsid w:val="00C80924"/>
    <w:rsid w:val="00C824C3"/>
    <w:rsid w:val="00C8286B"/>
    <w:rsid w:val="00C852D9"/>
    <w:rsid w:val="00C854CC"/>
    <w:rsid w:val="00C90864"/>
    <w:rsid w:val="00C92820"/>
    <w:rsid w:val="00C937D7"/>
    <w:rsid w:val="00C94116"/>
    <w:rsid w:val="00C947F8"/>
    <w:rsid w:val="00C94B1B"/>
    <w:rsid w:val="00C9515F"/>
    <w:rsid w:val="00C963C5"/>
    <w:rsid w:val="00C97BCF"/>
    <w:rsid w:val="00CA030C"/>
    <w:rsid w:val="00CA0897"/>
    <w:rsid w:val="00CA1F41"/>
    <w:rsid w:val="00CA27EF"/>
    <w:rsid w:val="00CA2F6C"/>
    <w:rsid w:val="00CA32EE"/>
    <w:rsid w:val="00CA3DE8"/>
    <w:rsid w:val="00CA4ABD"/>
    <w:rsid w:val="00CA5771"/>
    <w:rsid w:val="00CA57A7"/>
    <w:rsid w:val="00CA60B9"/>
    <w:rsid w:val="00CA663B"/>
    <w:rsid w:val="00CA6A1A"/>
    <w:rsid w:val="00CA6B7A"/>
    <w:rsid w:val="00CB1489"/>
    <w:rsid w:val="00CB1A6D"/>
    <w:rsid w:val="00CB25DC"/>
    <w:rsid w:val="00CB473E"/>
    <w:rsid w:val="00CB599E"/>
    <w:rsid w:val="00CB5CC7"/>
    <w:rsid w:val="00CB7CEA"/>
    <w:rsid w:val="00CC1741"/>
    <w:rsid w:val="00CC1E75"/>
    <w:rsid w:val="00CC2E0E"/>
    <w:rsid w:val="00CC361C"/>
    <w:rsid w:val="00CC3C97"/>
    <w:rsid w:val="00CC474B"/>
    <w:rsid w:val="00CC47BE"/>
    <w:rsid w:val="00CC658C"/>
    <w:rsid w:val="00CC67BF"/>
    <w:rsid w:val="00CD0843"/>
    <w:rsid w:val="00CD14A4"/>
    <w:rsid w:val="00CD383E"/>
    <w:rsid w:val="00CD4E31"/>
    <w:rsid w:val="00CD53F5"/>
    <w:rsid w:val="00CD5A78"/>
    <w:rsid w:val="00CD5AED"/>
    <w:rsid w:val="00CD6781"/>
    <w:rsid w:val="00CD6A48"/>
    <w:rsid w:val="00CD6AEF"/>
    <w:rsid w:val="00CD7345"/>
    <w:rsid w:val="00CD7D23"/>
    <w:rsid w:val="00CE128A"/>
    <w:rsid w:val="00CE199A"/>
    <w:rsid w:val="00CE30F9"/>
    <w:rsid w:val="00CE372E"/>
    <w:rsid w:val="00CE3DDF"/>
    <w:rsid w:val="00CE436A"/>
    <w:rsid w:val="00CE5EAC"/>
    <w:rsid w:val="00CE79B7"/>
    <w:rsid w:val="00CF0534"/>
    <w:rsid w:val="00CF0A1B"/>
    <w:rsid w:val="00CF19F6"/>
    <w:rsid w:val="00CF2C62"/>
    <w:rsid w:val="00CF2E9F"/>
    <w:rsid w:val="00CF2F4F"/>
    <w:rsid w:val="00CF536D"/>
    <w:rsid w:val="00CF6759"/>
    <w:rsid w:val="00D02C66"/>
    <w:rsid w:val="00D02E9D"/>
    <w:rsid w:val="00D033A9"/>
    <w:rsid w:val="00D03CAC"/>
    <w:rsid w:val="00D079E9"/>
    <w:rsid w:val="00D10CB8"/>
    <w:rsid w:val="00D11A9A"/>
    <w:rsid w:val="00D123DA"/>
    <w:rsid w:val="00D12806"/>
    <w:rsid w:val="00D12D44"/>
    <w:rsid w:val="00D13AB3"/>
    <w:rsid w:val="00D15018"/>
    <w:rsid w:val="00D158AC"/>
    <w:rsid w:val="00D1694C"/>
    <w:rsid w:val="00D16F42"/>
    <w:rsid w:val="00D20F5E"/>
    <w:rsid w:val="00D23B48"/>
    <w:rsid w:val="00D23B76"/>
    <w:rsid w:val="00D24B4A"/>
    <w:rsid w:val="00D3560F"/>
    <w:rsid w:val="00D379A3"/>
    <w:rsid w:val="00D45DA5"/>
    <w:rsid w:val="00D45FF3"/>
    <w:rsid w:val="00D47E78"/>
    <w:rsid w:val="00D50420"/>
    <w:rsid w:val="00D512CF"/>
    <w:rsid w:val="00D521D4"/>
    <w:rsid w:val="00D528B9"/>
    <w:rsid w:val="00D53186"/>
    <w:rsid w:val="00D5487D"/>
    <w:rsid w:val="00D548CB"/>
    <w:rsid w:val="00D5722D"/>
    <w:rsid w:val="00D60140"/>
    <w:rsid w:val="00D6024A"/>
    <w:rsid w:val="00D608B5"/>
    <w:rsid w:val="00D63751"/>
    <w:rsid w:val="00D64739"/>
    <w:rsid w:val="00D64785"/>
    <w:rsid w:val="00D6727B"/>
    <w:rsid w:val="00D71F99"/>
    <w:rsid w:val="00D724BB"/>
    <w:rsid w:val="00D7346B"/>
    <w:rsid w:val="00D738C6"/>
    <w:rsid w:val="00D73CA4"/>
    <w:rsid w:val="00D73D71"/>
    <w:rsid w:val="00D7423B"/>
    <w:rsid w:val="00D74396"/>
    <w:rsid w:val="00D74637"/>
    <w:rsid w:val="00D76106"/>
    <w:rsid w:val="00D80284"/>
    <w:rsid w:val="00D804ED"/>
    <w:rsid w:val="00D80FD1"/>
    <w:rsid w:val="00D81F71"/>
    <w:rsid w:val="00D857A8"/>
    <w:rsid w:val="00D857A9"/>
    <w:rsid w:val="00D8642D"/>
    <w:rsid w:val="00D86618"/>
    <w:rsid w:val="00D869B8"/>
    <w:rsid w:val="00D90A5E"/>
    <w:rsid w:val="00D91215"/>
    <w:rsid w:val="00D9143A"/>
    <w:rsid w:val="00D91A68"/>
    <w:rsid w:val="00D938C3"/>
    <w:rsid w:val="00D9479D"/>
    <w:rsid w:val="00D94D28"/>
    <w:rsid w:val="00D95A68"/>
    <w:rsid w:val="00D95C7E"/>
    <w:rsid w:val="00DA17C7"/>
    <w:rsid w:val="00DA2E1C"/>
    <w:rsid w:val="00DA4CF9"/>
    <w:rsid w:val="00DA515C"/>
    <w:rsid w:val="00DA6A9A"/>
    <w:rsid w:val="00DA7671"/>
    <w:rsid w:val="00DB17BB"/>
    <w:rsid w:val="00DB1D69"/>
    <w:rsid w:val="00DB1E4D"/>
    <w:rsid w:val="00DB1E5E"/>
    <w:rsid w:val="00DB1EFD"/>
    <w:rsid w:val="00DB309A"/>
    <w:rsid w:val="00DB3EAF"/>
    <w:rsid w:val="00DB4628"/>
    <w:rsid w:val="00DB46C6"/>
    <w:rsid w:val="00DB4DD5"/>
    <w:rsid w:val="00DB5B4E"/>
    <w:rsid w:val="00DC2166"/>
    <w:rsid w:val="00DC2FD1"/>
    <w:rsid w:val="00DC3203"/>
    <w:rsid w:val="00DC3C99"/>
    <w:rsid w:val="00DC3FBE"/>
    <w:rsid w:val="00DC416B"/>
    <w:rsid w:val="00DC52F5"/>
    <w:rsid w:val="00DC5E79"/>
    <w:rsid w:val="00DC5FD0"/>
    <w:rsid w:val="00DD0354"/>
    <w:rsid w:val="00DD11CD"/>
    <w:rsid w:val="00DD27D7"/>
    <w:rsid w:val="00DD3E3C"/>
    <w:rsid w:val="00DD458C"/>
    <w:rsid w:val="00DD4CDC"/>
    <w:rsid w:val="00DD5908"/>
    <w:rsid w:val="00DD5DBC"/>
    <w:rsid w:val="00DD607F"/>
    <w:rsid w:val="00DD72E9"/>
    <w:rsid w:val="00DD7605"/>
    <w:rsid w:val="00DE0789"/>
    <w:rsid w:val="00DE0886"/>
    <w:rsid w:val="00DE12BA"/>
    <w:rsid w:val="00DE149B"/>
    <w:rsid w:val="00DE2020"/>
    <w:rsid w:val="00DE3476"/>
    <w:rsid w:val="00DE62EF"/>
    <w:rsid w:val="00DE7372"/>
    <w:rsid w:val="00DE761B"/>
    <w:rsid w:val="00DE7BEA"/>
    <w:rsid w:val="00DF5B84"/>
    <w:rsid w:val="00DF5FB8"/>
    <w:rsid w:val="00DF6CED"/>
    <w:rsid w:val="00DF6D4C"/>
    <w:rsid w:val="00DF6D5B"/>
    <w:rsid w:val="00DF771B"/>
    <w:rsid w:val="00DF7EE2"/>
    <w:rsid w:val="00E01BAA"/>
    <w:rsid w:val="00E0282A"/>
    <w:rsid w:val="00E02F9B"/>
    <w:rsid w:val="00E03AE3"/>
    <w:rsid w:val="00E0436F"/>
    <w:rsid w:val="00E044D9"/>
    <w:rsid w:val="00E06648"/>
    <w:rsid w:val="00E0694B"/>
    <w:rsid w:val="00E0799A"/>
    <w:rsid w:val="00E07E14"/>
    <w:rsid w:val="00E10563"/>
    <w:rsid w:val="00E14A32"/>
    <w:rsid w:val="00E14A74"/>
    <w:rsid w:val="00E14F94"/>
    <w:rsid w:val="00E16F47"/>
    <w:rsid w:val="00E16F9D"/>
    <w:rsid w:val="00E17336"/>
    <w:rsid w:val="00E1798B"/>
    <w:rsid w:val="00E17D15"/>
    <w:rsid w:val="00E20309"/>
    <w:rsid w:val="00E21979"/>
    <w:rsid w:val="00E22B95"/>
    <w:rsid w:val="00E2334A"/>
    <w:rsid w:val="00E24ABE"/>
    <w:rsid w:val="00E25E1C"/>
    <w:rsid w:val="00E2745D"/>
    <w:rsid w:val="00E302AC"/>
    <w:rsid w:val="00E30331"/>
    <w:rsid w:val="00E30BB8"/>
    <w:rsid w:val="00E31F9C"/>
    <w:rsid w:val="00E402BF"/>
    <w:rsid w:val="00E402ED"/>
    <w:rsid w:val="00E40488"/>
    <w:rsid w:val="00E431B7"/>
    <w:rsid w:val="00E50367"/>
    <w:rsid w:val="00E51ABA"/>
    <w:rsid w:val="00E51F48"/>
    <w:rsid w:val="00E524CB"/>
    <w:rsid w:val="00E5669C"/>
    <w:rsid w:val="00E57E29"/>
    <w:rsid w:val="00E618BD"/>
    <w:rsid w:val="00E61FE6"/>
    <w:rsid w:val="00E63917"/>
    <w:rsid w:val="00E64F16"/>
    <w:rsid w:val="00E651F5"/>
    <w:rsid w:val="00E65456"/>
    <w:rsid w:val="00E654D6"/>
    <w:rsid w:val="00E65A91"/>
    <w:rsid w:val="00E66188"/>
    <w:rsid w:val="00E664FB"/>
    <w:rsid w:val="00E67295"/>
    <w:rsid w:val="00E672F0"/>
    <w:rsid w:val="00E70135"/>
    <w:rsid w:val="00E70373"/>
    <w:rsid w:val="00E707BB"/>
    <w:rsid w:val="00E71161"/>
    <w:rsid w:val="00E72E40"/>
    <w:rsid w:val="00E73665"/>
    <w:rsid w:val="00E73999"/>
    <w:rsid w:val="00E73BDC"/>
    <w:rsid w:val="00E73E9E"/>
    <w:rsid w:val="00E74ACD"/>
    <w:rsid w:val="00E75C98"/>
    <w:rsid w:val="00E80972"/>
    <w:rsid w:val="00E81660"/>
    <w:rsid w:val="00E854FE"/>
    <w:rsid w:val="00E8762E"/>
    <w:rsid w:val="00E906CC"/>
    <w:rsid w:val="00E90834"/>
    <w:rsid w:val="00E93823"/>
    <w:rsid w:val="00E939A0"/>
    <w:rsid w:val="00E93E52"/>
    <w:rsid w:val="00E943C6"/>
    <w:rsid w:val="00E962AE"/>
    <w:rsid w:val="00E97641"/>
    <w:rsid w:val="00E97E4E"/>
    <w:rsid w:val="00EA0F59"/>
    <w:rsid w:val="00EA1CC2"/>
    <w:rsid w:val="00EA1D79"/>
    <w:rsid w:val="00EA2D76"/>
    <w:rsid w:val="00EA3FCA"/>
    <w:rsid w:val="00EA448C"/>
    <w:rsid w:val="00EA4644"/>
    <w:rsid w:val="00EA62C6"/>
    <w:rsid w:val="00EA6478"/>
    <w:rsid w:val="00EA65EA"/>
    <w:rsid w:val="00EA754E"/>
    <w:rsid w:val="00EA758A"/>
    <w:rsid w:val="00EB096F"/>
    <w:rsid w:val="00EB199F"/>
    <w:rsid w:val="00EB1EC3"/>
    <w:rsid w:val="00EB218E"/>
    <w:rsid w:val="00EB27C4"/>
    <w:rsid w:val="00EB49F0"/>
    <w:rsid w:val="00EB5387"/>
    <w:rsid w:val="00EB5C10"/>
    <w:rsid w:val="00EB6097"/>
    <w:rsid w:val="00EB7322"/>
    <w:rsid w:val="00EB7EB7"/>
    <w:rsid w:val="00EC0585"/>
    <w:rsid w:val="00EC0FE9"/>
    <w:rsid w:val="00EC12CC"/>
    <w:rsid w:val="00EC198B"/>
    <w:rsid w:val="00EC2513"/>
    <w:rsid w:val="00EC2E6F"/>
    <w:rsid w:val="00EC376E"/>
    <w:rsid w:val="00EC426D"/>
    <w:rsid w:val="00EC571B"/>
    <w:rsid w:val="00EC57D7"/>
    <w:rsid w:val="00EC5B02"/>
    <w:rsid w:val="00EC6385"/>
    <w:rsid w:val="00EC701B"/>
    <w:rsid w:val="00ED1063"/>
    <w:rsid w:val="00ED1CC0"/>
    <w:rsid w:val="00ED1DE9"/>
    <w:rsid w:val="00ED23D4"/>
    <w:rsid w:val="00ED2E6F"/>
    <w:rsid w:val="00ED3ABD"/>
    <w:rsid w:val="00ED3E22"/>
    <w:rsid w:val="00ED5E0B"/>
    <w:rsid w:val="00EE2FF2"/>
    <w:rsid w:val="00EE3470"/>
    <w:rsid w:val="00EE37B6"/>
    <w:rsid w:val="00EE49F9"/>
    <w:rsid w:val="00EE6031"/>
    <w:rsid w:val="00EF0F45"/>
    <w:rsid w:val="00EF13C2"/>
    <w:rsid w:val="00EF1F75"/>
    <w:rsid w:val="00EF344F"/>
    <w:rsid w:val="00EF4067"/>
    <w:rsid w:val="00EF40D5"/>
    <w:rsid w:val="00EF4EC2"/>
    <w:rsid w:val="00EF7463"/>
    <w:rsid w:val="00EF7971"/>
    <w:rsid w:val="00EF7E4B"/>
    <w:rsid w:val="00F002EF"/>
    <w:rsid w:val="00F01DA4"/>
    <w:rsid w:val="00F01EE9"/>
    <w:rsid w:val="00F04900"/>
    <w:rsid w:val="00F04D56"/>
    <w:rsid w:val="00F0621A"/>
    <w:rsid w:val="00F065A4"/>
    <w:rsid w:val="00F07029"/>
    <w:rsid w:val="00F07B0B"/>
    <w:rsid w:val="00F10C9F"/>
    <w:rsid w:val="00F11129"/>
    <w:rsid w:val="00F11809"/>
    <w:rsid w:val="00F11A4B"/>
    <w:rsid w:val="00F126B9"/>
    <w:rsid w:val="00F12715"/>
    <w:rsid w:val="00F127EF"/>
    <w:rsid w:val="00F12E46"/>
    <w:rsid w:val="00F144D5"/>
    <w:rsid w:val="00F146F0"/>
    <w:rsid w:val="00F15039"/>
    <w:rsid w:val="00F152F8"/>
    <w:rsid w:val="00F17133"/>
    <w:rsid w:val="00F205C0"/>
    <w:rsid w:val="00F20FF3"/>
    <w:rsid w:val="00F2190B"/>
    <w:rsid w:val="00F228B5"/>
    <w:rsid w:val="00F2389C"/>
    <w:rsid w:val="00F23DAB"/>
    <w:rsid w:val="00F2417C"/>
    <w:rsid w:val="00F25752"/>
    <w:rsid w:val="00F25C67"/>
    <w:rsid w:val="00F260DC"/>
    <w:rsid w:val="00F27042"/>
    <w:rsid w:val="00F30DFF"/>
    <w:rsid w:val="00F314EF"/>
    <w:rsid w:val="00F32B80"/>
    <w:rsid w:val="00F32D36"/>
    <w:rsid w:val="00F3354B"/>
    <w:rsid w:val="00F340EB"/>
    <w:rsid w:val="00F348BB"/>
    <w:rsid w:val="00F34DDB"/>
    <w:rsid w:val="00F35285"/>
    <w:rsid w:val="00F41558"/>
    <w:rsid w:val="00F428DE"/>
    <w:rsid w:val="00F436D6"/>
    <w:rsid w:val="00F43B9D"/>
    <w:rsid w:val="00F446A7"/>
    <w:rsid w:val="00F44D5E"/>
    <w:rsid w:val="00F476DA"/>
    <w:rsid w:val="00F479B7"/>
    <w:rsid w:val="00F47C58"/>
    <w:rsid w:val="00F47ECA"/>
    <w:rsid w:val="00F50A6E"/>
    <w:rsid w:val="00F5116B"/>
    <w:rsid w:val="00F5202B"/>
    <w:rsid w:val="00F5267B"/>
    <w:rsid w:val="00F528B0"/>
    <w:rsid w:val="00F52C81"/>
    <w:rsid w:val="00F539E5"/>
    <w:rsid w:val="00F53A35"/>
    <w:rsid w:val="00F54887"/>
    <w:rsid w:val="00F55248"/>
    <w:rsid w:val="00F55871"/>
    <w:rsid w:val="00F55A3D"/>
    <w:rsid w:val="00F568E1"/>
    <w:rsid w:val="00F5744B"/>
    <w:rsid w:val="00F5744E"/>
    <w:rsid w:val="00F607F5"/>
    <w:rsid w:val="00F61209"/>
    <w:rsid w:val="00F6259E"/>
    <w:rsid w:val="00F62719"/>
    <w:rsid w:val="00F630F0"/>
    <w:rsid w:val="00F63D0C"/>
    <w:rsid w:val="00F64531"/>
    <w:rsid w:val="00F65970"/>
    <w:rsid w:val="00F65A6B"/>
    <w:rsid w:val="00F65DD4"/>
    <w:rsid w:val="00F672B2"/>
    <w:rsid w:val="00F678F4"/>
    <w:rsid w:val="00F70F50"/>
    <w:rsid w:val="00F720B8"/>
    <w:rsid w:val="00F72C93"/>
    <w:rsid w:val="00F76D69"/>
    <w:rsid w:val="00F77155"/>
    <w:rsid w:val="00F80093"/>
    <w:rsid w:val="00F81BE9"/>
    <w:rsid w:val="00F81E88"/>
    <w:rsid w:val="00F83973"/>
    <w:rsid w:val="00F83DEC"/>
    <w:rsid w:val="00F8704D"/>
    <w:rsid w:val="00F87FA3"/>
    <w:rsid w:val="00F910FE"/>
    <w:rsid w:val="00F93D8C"/>
    <w:rsid w:val="00F942AF"/>
    <w:rsid w:val="00F96162"/>
    <w:rsid w:val="00F96A0E"/>
    <w:rsid w:val="00FA04B1"/>
    <w:rsid w:val="00FA1534"/>
    <w:rsid w:val="00FA3102"/>
    <w:rsid w:val="00FA3447"/>
    <w:rsid w:val="00FA35AA"/>
    <w:rsid w:val="00FA48D4"/>
    <w:rsid w:val="00FA54FA"/>
    <w:rsid w:val="00FA5AE4"/>
    <w:rsid w:val="00FA6D39"/>
    <w:rsid w:val="00FA6F4E"/>
    <w:rsid w:val="00FB227E"/>
    <w:rsid w:val="00FB35C1"/>
    <w:rsid w:val="00FB39B5"/>
    <w:rsid w:val="00FB3D61"/>
    <w:rsid w:val="00FB40FE"/>
    <w:rsid w:val="00FB4493"/>
    <w:rsid w:val="00FB44CE"/>
    <w:rsid w:val="00FB5009"/>
    <w:rsid w:val="00FB64CE"/>
    <w:rsid w:val="00FB76AB"/>
    <w:rsid w:val="00FC4D77"/>
    <w:rsid w:val="00FC5909"/>
    <w:rsid w:val="00FC7188"/>
    <w:rsid w:val="00FC77CE"/>
    <w:rsid w:val="00FD03FE"/>
    <w:rsid w:val="00FD0585"/>
    <w:rsid w:val="00FD126E"/>
    <w:rsid w:val="00FD191B"/>
    <w:rsid w:val="00FD3B37"/>
    <w:rsid w:val="00FD3C36"/>
    <w:rsid w:val="00FD4D81"/>
    <w:rsid w:val="00FD5A3A"/>
    <w:rsid w:val="00FD7498"/>
    <w:rsid w:val="00FD7FB3"/>
    <w:rsid w:val="00FE30BA"/>
    <w:rsid w:val="00FE40F1"/>
    <w:rsid w:val="00FE4378"/>
    <w:rsid w:val="00FE4713"/>
    <w:rsid w:val="00FE5F14"/>
    <w:rsid w:val="00FE645E"/>
    <w:rsid w:val="00FE7277"/>
    <w:rsid w:val="00FE76C6"/>
    <w:rsid w:val="00FF0B26"/>
    <w:rsid w:val="00FF128C"/>
    <w:rsid w:val="00FF14DB"/>
    <w:rsid w:val="00FF1B9A"/>
    <w:rsid w:val="00FF1F44"/>
    <w:rsid w:val="00FF225E"/>
    <w:rsid w:val="00FF23BA"/>
    <w:rsid w:val="00FF4318"/>
    <w:rsid w:val="00FF6457"/>
    <w:rsid w:val="00FF658A"/>
    <w:rsid w:val="00FF672C"/>
    <w:rsid w:val="00FF6CE8"/>
    <w:rsid w:val="00FF7C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941694"/>
  <w15:docId w15:val="{630F7ED1-A8C3-4CFA-A991-586B5DF3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D5A"/>
    <w:pPr>
      <w:spacing w:line="480" w:lineRule="auto"/>
    </w:pPr>
    <w:rPr>
      <w:sz w:val="24"/>
      <w:szCs w:val="24"/>
    </w:rPr>
  </w:style>
  <w:style w:type="paragraph" w:styleId="Ttulo1">
    <w:name w:val="heading 1"/>
    <w:basedOn w:val="Normal"/>
    <w:next w:val="Paragraph"/>
    <w:link w:val="Ttulo1Ch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h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h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har"/>
    <w:rsid w:val="00F43B9D"/>
    <w:pPr>
      <w:spacing w:before="360"/>
      <w:outlineLvl w:val="3"/>
    </w:pPr>
    <w:rPr>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link w:val="NewparagraphChar"/>
    <w:qFormat/>
    <w:rsid w:val="007743E8"/>
    <w:pPr>
      <w:ind w:firstLine="720"/>
      <w:jc w:val="both"/>
    </w:pPr>
    <w:rPr>
      <w:color w:val="000000" w:themeColor="text1"/>
    </w:rPr>
  </w:style>
  <w:style w:type="paragraph" w:styleId="Recuo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har">
    <w:name w:val="Título 2 Char"/>
    <w:basedOn w:val="Fontepargpadro"/>
    <w:link w:val="Ttulo2"/>
    <w:rsid w:val="008D07FB"/>
    <w:rPr>
      <w:rFonts w:cs="Arial"/>
      <w:b/>
      <w:bCs/>
      <w:i/>
      <w:iCs/>
      <w:sz w:val="24"/>
      <w:szCs w:val="28"/>
    </w:rPr>
  </w:style>
  <w:style w:type="character" w:customStyle="1" w:styleId="Ttulo1Char">
    <w:name w:val="Título 1 Char"/>
    <w:basedOn w:val="Fontepargpadro"/>
    <w:link w:val="Ttulo1"/>
    <w:rsid w:val="00AE1ED4"/>
    <w:rPr>
      <w:rFonts w:cs="Arial"/>
      <w:b/>
      <w:bCs/>
      <w:kern w:val="32"/>
      <w:sz w:val="24"/>
      <w:szCs w:val="32"/>
    </w:rPr>
  </w:style>
  <w:style w:type="character" w:customStyle="1" w:styleId="Ttulo3Char">
    <w:name w:val="Título 3 Char"/>
    <w:basedOn w:val="Fontepargpadro"/>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denotaderodap">
    <w:name w:val="footnote text"/>
    <w:basedOn w:val="Normal"/>
    <w:link w:val="TextodenotaderodapChar"/>
    <w:autoRedefine/>
    <w:rsid w:val="006C19B2"/>
    <w:pPr>
      <w:ind w:left="284" w:hanging="284"/>
    </w:pPr>
    <w:rPr>
      <w:sz w:val="22"/>
      <w:szCs w:val="20"/>
    </w:rPr>
  </w:style>
  <w:style w:type="character" w:customStyle="1" w:styleId="TextodenotaderodapChar">
    <w:name w:val="Texto de nota de rodapé Char"/>
    <w:basedOn w:val="Fontepargpadro"/>
    <w:link w:val="Textodenotaderodap"/>
    <w:rsid w:val="006C19B2"/>
    <w:rPr>
      <w:sz w:val="22"/>
    </w:rPr>
  </w:style>
  <w:style w:type="character" w:styleId="Refdenotaderodap">
    <w:name w:val="footnote reference"/>
    <w:basedOn w:val="Fontepargpadro"/>
    <w:rsid w:val="00AF2C92"/>
    <w:rPr>
      <w:vertAlign w:val="superscript"/>
    </w:rPr>
  </w:style>
  <w:style w:type="paragraph" w:styleId="Textodenotadefim">
    <w:name w:val="endnote text"/>
    <w:basedOn w:val="Normal"/>
    <w:link w:val="TextodenotadefimChar"/>
    <w:autoRedefine/>
    <w:rsid w:val="006C19B2"/>
    <w:pPr>
      <w:ind w:left="284" w:hanging="284"/>
    </w:pPr>
    <w:rPr>
      <w:sz w:val="22"/>
      <w:szCs w:val="20"/>
    </w:rPr>
  </w:style>
  <w:style w:type="character" w:customStyle="1" w:styleId="TextodenotadefimChar">
    <w:name w:val="Texto de nota de fim Char"/>
    <w:basedOn w:val="Fontepargpadro"/>
    <w:link w:val="Textodenotadefim"/>
    <w:rsid w:val="006C19B2"/>
    <w:rPr>
      <w:sz w:val="22"/>
    </w:rPr>
  </w:style>
  <w:style w:type="character" w:styleId="Refdenotadefim">
    <w:name w:val="endnote reference"/>
    <w:basedOn w:val="Fontepargpadro"/>
    <w:rsid w:val="00EC571B"/>
    <w:rPr>
      <w:vertAlign w:val="superscript"/>
    </w:rPr>
  </w:style>
  <w:style w:type="character" w:customStyle="1" w:styleId="Ttulo4Char">
    <w:name w:val="Título 4 Char"/>
    <w:basedOn w:val="Fontepargpadro"/>
    <w:link w:val="Ttulo4"/>
    <w:rsid w:val="00F43B9D"/>
    <w:rPr>
      <w:bCs/>
      <w:sz w:val="24"/>
      <w:szCs w:val="28"/>
    </w:rPr>
  </w:style>
  <w:style w:type="paragraph" w:styleId="Cabealho">
    <w:name w:val="header"/>
    <w:basedOn w:val="Normal"/>
    <w:link w:val="CabealhoChar"/>
    <w:rsid w:val="003F193A"/>
    <w:pPr>
      <w:tabs>
        <w:tab w:val="center" w:pos="4320"/>
        <w:tab w:val="right" w:pos="8640"/>
      </w:tabs>
      <w:spacing w:after="120" w:line="240" w:lineRule="auto"/>
      <w:contextualSpacing/>
    </w:pPr>
  </w:style>
  <w:style w:type="character" w:customStyle="1" w:styleId="CabealhoChar">
    <w:name w:val="Cabeçalho Char"/>
    <w:basedOn w:val="Fontepargpadro"/>
    <w:link w:val="Cabealho"/>
    <w:rsid w:val="003F193A"/>
    <w:rPr>
      <w:rFonts w:eastAsia="Times New Roman"/>
      <w:sz w:val="24"/>
      <w:szCs w:val="24"/>
      <w:lang w:eastAsia="en-GB"/>
    </w:rPr>
  </w:style>
  <w:style w:type="paragraph" w:styleId="Rodap">
    <w:name w:val="footer"/>
    <w:basedOn w:val="Normal"/>
    <w:link w:val="RodapChar"/>
    <w:rsid w:val="00AE6A21"/>
    <w:pPr>
      <w:tabs>
        <w:tab w:val="center" w:pos="4320"/>
        <w:tab w:val="right" w:pos="8640"/>
      </w:tabs>
      <w:spacing w:before="240" w:line="240" w:lineRule="auto"/>
      <w:contextualSpacing/>
    </w:pPr>
  </w:style>
  <w:style w:type="character" w:customStyle="1" w:styleId="RodapChar">
    <w:name w:val="Rodapé Char"/>
    <w:basedOn w:val="Fontepargpadro"/>
    <w:link w:val="Rodap"/>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Fontepargpadro"/>
    <w:unhideWhenUsed/>
    <w:rsid w:val="00945CEA"/>
    <w:rPr>
      <w:color w:val="0000FF" w:themeColor="hyperlink"/>
      <w:u w:val="single"/>
    </w:rPr>
  </w:style>
  <w:style w:type="paragraph" w:styleId="Textodebalo">
    <w:name w:val="Balloon Text"/>
    <w:basedOn w:val="Normal"/>
    <w:link w:val="TextodebaloChar"/>
    <w:semiHidden/>
    <w:unhideWhenUsed/>
    <w:rsid w:val="00917188"/>
    <w:pPr>
      <w:spacing w:line="240" w:lineRule="auto"/>
    </w:pPr>
    <w:rPr>
      <w:rFonts w:ascii="Tahoma" w:hAnsi="Tahoma" w:cs="Tahoma"/>
      <w:sz w:val="16"/>
      <w:szCs w:val="16"/>
    </w:rPr>
  </w:style>
  <w:style w:type="character" w:customStyle="1" w:styleId="TextodebaloChar">
    <w:name w:val="Texto de balão Char"/>
    <w:basedOn w:val="Fontepargpadro"/>
    <w:link w:val="Textodebalo"/>
    <w:semiHidden/>
    <w:rsid w:val="00917188"/>
    <w:rPr>
      <w:rFonts w:ascii="Tahoma" w:hAnsi="Tahoma" w:cs="Tahoma"/>
      <w:sz w:val="16"/>
      <w:szCs w:val="16"/>
    </w:rPr>
  </w:style>
  <w:style w:type="paragraph" w:styleId="Reviso">
    <w:name w:val="Revision"/>
    <w:hidden/>
    <w:semiHidden/>
    <w:rsid w:val="007360B3"/>
    <w:rPr>
      <w:sz w:val="24"/>
      <w:szCs w:val="24"/>
    </w:rPr>
  </w:style>
  <w:style w:type="table" w:styleId="Tabelacomgrade">
    <w:name w:val="Table Grid"/>
    <w:basedOn w:val="Tabelanormal"/>
    <w:uiPriority w:val="39"/>
    <w:rsid w:val="00045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rsid w:val="00283A7A"/>
    <w:rPr>
      <w:color w:val="808080"/>
    </w:rPr>
  </w:style>
  <w:style w:type="table" w:customStyle="1" w:styleId="TabeladeGrade21">
    <w:name w:val="Tabela de Grade 21"/>
    <w:basedOn w:val="Tabelanormal"/>
    <w:rsid w:val="002F114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merodelinha">
    <w:name w:val="line number"/>
    <w:basedOn w:val="Fontepargpadro"/>
    <w:semiHidden/>
    <w:unhideWhenUsed/>
    <w:rsid w:val="0026193D"/>
  </w:style>
  <w:style w:type="paragraph" w:customStyle="1" w:styleId="Estilo3">
    <w:name w:val="Estilo3"/>
    <w:basedOn w:val="Paragraph"/>
    <w:link w:val="Estilo3Char"/>
    <w:autoRedefine/>
    <w:qFormat/>
    <w:rsid w:val="00B52A70"/>
    <w:rPr>
      <w:strike/>
      <w:vanish/>
      <w:color w:val="FF0000"/>
    </w:rPr>
  </w:style>
  <w:style w:type="paragraph" w:customStyle="1" w:styleId="Estilo4">
    <w:name w:val="Estilo4"/>
    <w:basedOn w:val="Paragraph"/>
    <w:link w:val="Estilo4Char"/>
    <w:qFormat/>
    <w:rsid w:val="00472706"/>
    <w:pPr>
      <w:jc w:val="both"/>
    </w:pPr>
    <w:rPr>
      <w:color w:val="FF0000"/>
    </w:rPr>
  </w:style>
  <w:style w:type="character" w:customStyle="1" w:styleId="Estilo3Char">
    <w:name w:val="Estilo3 Char"/>
    <w:basedOn w:val="Fontepargpadro"/>
    <w:link w:val="Estilo3"/>
    <w:rsid w:val="00B52A70"/>
    <w:rPr>
      <w:strike/>
      <w:vanish/>
      <w:color w:val="FF0000"/>
      <w:sz w:val="24"/>
      <w:szCs w:val="24"/>
    </w:rPr>
  </w:style>
  <w:style w:type="character" w:customStyle="1" w:styleId="Estilo4Char">
    <w:name w:val="Estilo4 Char"/>
    <w:basedOn w:val="Fontepargpadro"/>
    <w:link w:val="Estilo4"/>
    <w:rsid w:val="00472706"/>
    <w:rPr>
      <w:color w:val="FF0000"/>
      <w:sz w:val="24"/>
      <w:szCs w:val="24"/>
    </w:rPr>
  </w:style>
  <w:style w:type="paragraph" w:customStyle="1" w:styleId="Estilo6">
    <w:name w:val="Estilo6"/>
    <w:basedOn w:val="Paragraph"/>
    <w:link w:val="Estilo6Char"/>
    <w:autoRedefine/>
    <w:qFormat/>
    <w:rsid w:val="00472706"/>
    <w:pPr>
      <w:spacing w:before="0"/>
      <w:jc w:val="both"/>
    </w:pPr>
    <w:rPr>
      <w:color w:val="FF0000"/>
    </w:rPr>
  </w:style>
  <w:style w:type="character" w:customStyle="1" w:styleId="Estilo6Char">
    <w:name w:val="Estilo6 Char"/>
    <w:basedOn w:val="Fontepargpadro"/>
    <w:link w:val="Estilo6"/>
    <w:rsid w:val="00472706"/>
    <w:rPr>
      <w:color w:val="FF0000"/>
      <w:sz w:val="24"/>
      <w:szCs w:val="24"/>
    </w:rPr>
  </w:style>
  <w:style w:type="character" w:styleId="Refdecomentrio">
    <w:name w:val="annotation reference"/>
    <w:basedOn w:val="Fontepargpadro"/>
    <w:semiHidden/>
    <w:unhideWhenUsed/>
    <w:rsid w:val="00FF658A"/>
    <w:rPr>
      <w:sz w:val="16"/>
      <w:szCs w:val="16"/>
    </w:rPr>
  </w:style>
  <w:style w:type="paragraph" w:styleId="Textodecomentrio">
    <w:name w:val="annotation text"/>
    <w:basedOn w:val="Normal"/>
    <w:link w:val="TextodecomentrioChar"/>
    <w:unhideWhenUsed/>
    <w:rsid w:val="00FF658A"/>
    <w:pPr>
      <w:spacing w:line="240" w:lineRule="auto"/>
    </w:pPr>
    <w:rPr>
      <w:sz w:val="20"/>
      <w:szCs w:val="20"/>
    </w:rPr>
  </w:style>
  <w:style w:type="character" w:customStyle="1" w:styleId="TextodecomentrioChar">
    <w:name w:val="Texto de comentário Char"/>
    <w:basedOn w:val="Fontepargpadro"/>
    <w:link w:val="Textodecomentrio"/>
    <w:rsid w:val="00FF658A"/>
  </w:style>
  <w:style w:type="paragraph" w:styleId="Assuntodocomentrio">
    <w:name w:val="annotation subject"/>
    <w:basedOn w:val="Textodecomentrio"/>
    <w:next w:val="Textodecomentrio"/>
    <w:link w:val="AssuntodocomentrioChar"/>
    <w:semiHidden/>
    <w:unhideWhenUsed/>
    <w:rsid w:val="00FF658A"/>
    <w:rPr>
      <w:b/>
      <w:bCs/>
    </w:rPr>
  </w:style>
  <w:style w:type="character" w:customStyle="1" w:styleId="AssuntodocomentrioChar">
    <w:name w:val="Assunto do comentário Char"/>
    <w:basedOn w:val="TextodecomentrioChar"/>
    <w:link w:val="Assuntodocomentrio"/>
    <w:semiHidden/>
    <w:rsid w:val="00FF658A"/>
    <w:rPr>
      <w:b/>
      <w:bCs/>
    </w:rPr>
  </w:style>
  <w:style w:type="paragraph" w:styleId="PargrafodaLista">
    <w:name w:val="List Paragraph"/>
    <w:basedOn w:val="Normal"/>
    <w:uiPriority w:val="34"/>
    <w:qFormat/>
    <w:rsid w:val="00651A1F"/>
    <w:pPr>
      <w:spacing w:line="240" w:lineRule="auto"/>
      <w:ind w:left="720"/>
      <w:contextualSpacing/>
    </w:pPr>
    <w:rPr>
      <w:sz w:val="20"/>
      <w:szCs w:val="20"/>
      <w:lang w:val="pt-BR" w:eastAsia="pt-BR"/>
    </w:rPr>
  </w:style>
  <w:style w:type="character" w:customStyle="1" w:styleId="Estilo7Char">
    <w:name w:val="Estilo7 Char"/>
    <w:basedOn w:val="Fontepargpadro"/>
    <w:link w:val="Estilo7"/>
    <w:locked/>
    <w:rsid w:val="00472706"/>
    <w:rPr>
      <w:color w:val="FF0000"/>
      <w:sz w:val="24"/>
      <w:szCs w:val="24"/>
    </w:rPr>
  </w:style>
  <w:style w:type="paragraph" w:customStyle="1" w:styleId="Estilo7">
    <w:name w:val="Estilo7"/>
    <w:basedOn w:val="Normal"/>
    <w:link w:val="Estilo7Char"/>
    <w:autoRedefine/>
    <w:qFormat/>
    <w:rsid w:val="00472706"/>
    <w:pPr>
      <w:ind w:firstLine="720"/>
      <w:jc w:val="both"/>
    </w:pPr>
    <w:rPr>
      <w:color w:val="FF0000"/>
    </w:rPr>
  </w:style>
  <w:style w:type="character" w:customStyle="1" w:styleId="NewparagraphChar">
    <w:name w:val="New paragraph Char"/>
    <w:basedOn w:val="Fontepargpadro"/>
    <w:link w:val="Newparagraph"/>
    <w:locked/>
    <w:rsid w:val="007743E8"/>
    <w:rPr>
      <w:color w:val="000000" w:themeColor="text1"/>
      <w:sz w:val="24"/>
      <w:szCs w:val="24"/>
    </w:rPr>
  </w:style>
  <w:style w:type="paragraph" w:customStyle="1" w:styleId="Estilo8">
    <w:name w:val="Estilo8"/>
    <w:basedOn w:val="Estilo6"/>
    <w:link w:val="Estilo8Char"/>
    <w:autoRedefine/>
    <w:qFormat/>
    <w:rsid w:val="00472706"/>
    <w:pPr>
      <w:spacing w:line="240" w:lineRule="auto"/>
    </w:pPr>
    <w:rPr>
      <w:lang w:val="pt-BR"/>
    </w:rPr>
  </w:style>
  <w:style w:type="character" w:customStyle="1" w:styleId="Estilo8Char">
    <w:name w:val="Estilo8 Char"/>
    <w:basedOn w:val="Estilo6Char"/>
    <w:link w:val="Estilo8"/>
    <w:rsid w:val="00472706"/>
    <w:rPr>
      <w:color w:val="FF0000"/>
      <w:sz w:val="24"/>
      <w:szCs w:val="24"/>
      <w:lang w:val="pt-BR"/>
    </w:rPr>
  </w:style>
  <w:style w:type="character" w:styleId="nfase">
    <w:name w:val="Emphasis"/>
    <w:basedOn w:val="Fontepargpadro"/>
    <w:uiPriority w:val="20"/>
    <w:qFormat/>
    <w:rsid w:val="007235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50292">
      <w:bodyDiv w:val="1"/>
      <w:marLeft w:val="0"/>
      <w:marRight w:val="0"/>
      <w:marTop w:val="0"/>
      <w:marBottom w:val="0"/>
      <w:divBdr>
        <w:top w:val="none" w:sz="0" w:space="0" w:color="auto"/>
        <w:left w:val="none" w:sz="0" w:space="0" w:color="auto"/>
        <w:bottom w:val="none" w:sz="0" w:space="0" w:color="auto"/>
        <w:right w:val="none" w:sz="0" w:space="0" w:color="auto"/>
      </w:divBdr>
    </w:div>
    <w:div w:id="732702726">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31347738">
      <w:bodyDiv w:val="1"/>
      <w:marLeft w:val="0"/>
      <w:marRight w:val="0"/>
      <w:marTop w:val="0"/>
      <w:marBottom w:val="0"/>
      <w:divBdr>
        <w:top w:val="none" w:sz="0" w:space="0" w:color="auto"/>
        <w:left w:val="none" w:sz="0" w:space="0" w:color="auto"/>
        <w:bottom w:val="none" w:sz="0" w:space="0" w:color="auto"/>
        <w:right w:val="none" w:sz="0" w:space="0" w:color="auto"/>
      </w:divBdr>
    </w:div>
    <w:div w:id="1066757645">
      <w:bodyDiv w:val="1"/>
      <w:marLeft w:val="0"/>
      <w:marRight w:val="0"/>
      <w:marTop w:val="0"/>
      <w:marBottom w:val="0"/>
      <w:divBdr>
        <w:top w:val="none" w:sz="0" w:space="0" w:color="auto"/>
        <w:left w:val="none" w:sz="0" w:space="0" w:color="auto"/>
        <w:bottom w:val="none" w:sz="0" w:space="0" w:color="auto"/>
        <w:right w:val="none" w:sz="0" w:space="0" w:color="auto"/>
      </w:divBdr>
    </w:div>
    <w:div w:id="1324238916">
      <w:bodyDiv w:val="1"/>
      <w:marLeft w:val="0"/>
      <w:marRight w:val="0"/>
      <w:marTop w:val="0"/>
      <w:marBottom w:val="0"/>
      <w:divBdr>
        <w:top w:val="none" w:sz="0" w:space="0" w:color="auto"/>
        <w:left w:val="none" w:sz="0" w:space="0" w:color="auto"/>
        <w:bottom w:val="none" w:sz="0" w:space="0" w:color="auto"/>
        <w:right w:val="none" w:sz="0" w:space="0" w:color="auto"/>
      </w:divBdr>
    </w:div>
    <w:div w:id="1564487038">
      <w:bodyDiv w:val="1"/>
      <w:marLeft w:val="0"/>
      <w:marRight w:val="0"/>
      <w:marTop w:val="0"/>
      <w:marBottom w:val="0"/>
      <w:divBdr>
        <w:top w:val="none" w:sz="0" w:space="0" w:color="auto"/>
        <w:left w:val="none" w:sz="0" w:space="0" w:color="auto"/>
        <w:bottom w:val="none" w:sz="0" w:space="0" w:color="auto"/>
        <w:right w:val="none" w:sz="0" w:space="0" w:color="auto"/>
      </w:divBdr>
    </w:div>
    <w:div w:id="1670643920">
      <w:bodyDiv w:val="1"/>
      <w:marLeft w:val="0"/>
      <w:marRight w:val="0"/>
      <w:marTop w:val="0"/>
      <w:marBottom w:val="0"/>
      <w:divBdr>
        <w:top w:val="none" w:sz="0" w:space="0" w:color="auto"/>
        <w:left w:val="none" w:sz="0" w:space="0" w:color="auto"/>
        <w:bottom w:val="none" w:sz="0" w:space="0" w:color="auto"/>
        <w:right w:val="none" w:sz="0" w:space="0" w:color="auto"/>
      </w:divBdr>
    </w:div>
    <w:div w:id="1724987188">
      <w:bodyDiv w:val="1"/>
      <w:marLeft w:val="0"/>
      <w:marRight w:val="0"/>
      <w:marTop w:val="0"/>
      <w:marBottom w:val="0"/>
      <w:divBdr>
        <w:top w:val="none" w:sz="0" w:space="0" w:color="auto"/>
        <w:left w:val="none" w:sz="0" w:space="0" w:color="auto"/>
        <w:bottom w:val="none" w:sz="0" w:space="0" w:color="auto"/>
        <w:right w:val="none" w:sz="0" w:space="0" w:color="auto"/>
      </w:divBdr>
    </w:div>
    <w:div w:id="2073263736">
      <w:bodyDiv w:val="1"/>
      <w:marLeft w:val="0"/>
      <w:marRight w:val="0"/>
      <w:marTop w:val="0"/>
      <w:marBottom w:val="0"/>
      <w:divBdr>
        <w:top w:val="none" w:sz="0" w:space="0" w:color="auto"/>
        <w:left w:val="none" w:sz="0" w:space="0" w:color="auto"/>
        <w:bottom w:val="none" w:sz="0" w:space="0" w:color="auto"/>
        <w:right w:val="none" w:sz="0" w:space="0" w:color="auto"/>
      </w:divBdr>
    </w:div>
    <w:div w:id="2121492498">
      <w:bodyDiv w:val="1"/>
      <w:marLeft w:val="0"/>
      <w:marRight w:val="0"/>
      <w:marTop w:val="0"/>
      <w:marBottom w:val="0"/>
      <w:divBdr>
        <w:top w:val="none" w:sz="0" w:space="0" w:color="auto"/>
        <w:left w:val="none" w:sz="0" w:space="0" w:color="auto"/>
        <w:bottom w:val="none" w:sz="0" w:space="0" w:color="auto"/>
        <w:right w:val="none" w:sz="0" w:space="0" w:color="auto"/>
      </w:divBdr>
      <w:divsChild>
        <w:div w:id="1993948054">
          <w:marLeft w:val="0"/>
          <w:marRight w:val="0"/>
          <w:marTop w:val="0"/>
          <w:marBottom w:val="0"/>
          <w:divBdr>
            <w:top w:val="none" w:sz="0" w:space="0" w:color="auto"/>
            <w:left w:val="none" w:sz="0" w:space="0" w:color="auto"/>
            <w:bottom w:val="none" w:sz="0" w:space="0" w:color="auto"/>
            <w:right w:val="none" w:sz="0" w:space="0" w:color="auto"/>
          </w:divBdr>
          <w:divsChild>
            <w:div w:id="14115523">
              <w:marLeft w:val="0"/>
              <w:marRight w:val="0"/>
              <w:marTop w:val="0"/>
              <w:marBottom w:val="0"/>
              <w:divBdr>
                <w:top w:val="none" w:sz="0" w:space="0" w:color="auto"/>
                <w:left w:val="none" w:sz="0" w:space="0" w:color="auto"/>
                <w:bottom w:val="none" w:sz="0" w:space="0" w:color="auto"/>
                <w:right w:val="none" w:sz="0" w:space="0" w:color="auto"/>
              </w:divBdr>
              <w:divsChild>
                <w:div w:id="506872550">
                  <w:marLeft w:val="0"/>
                  <w:marRight w:val="0"/>
                  <w:marTop w:val="0"/>
                  <w:marBottom w:val="0"/>
                  <w:divBdr>
                    <w:top w:val="none" w:sz="0" w:space="0" w:color="auto"/>
                    <w:left w:val="none" w:sz="0" w:space="0" w:color="auto"/>
                    <w:bottom w:val="none" w:sz="0" w:space="0" w:color="auto"/>
                    <w:right w:val="none" w:sz="0" w:space="0" w:color="auto"/>
                  </w:divBdr>
                  <w:divsChild>
                    <w:div w:id="1421484288">
                      <w:marLeft w:val="0"/>
                      <w:marRight w:val="0"/>
                      <w:marTop w:val="0"/>
                      <w:marBottom w:val="0"/>
                      <w:divBdr>
                        <w:top w:val="none" w:sz="0" w:space="0" w:color="auto"/>
                        <w:left w:val="none" w:sz="0" w:space="0" w:color="auto"/>
                        <w:bottom w:val="none" w:sz="0" w:space="0" w:color="auto"/>
                        <w:right w:val="none" w:sz="0" w:space="0" w:color="auto"/>
                      </w:divBdr>
                      <w:divsChild>
                        <w:div w:id="1662738010">
                          <w:marLeft w:val="0"/>
                          <w:marRight w:val="0"/>
                          <w:marTop w:val="0"/>
                          <w:marBottom w:val="0"/>
                          <w:divBdr>
                            <w:top w:val="none" w:sz="0" w:space="0" w:color="auto"/>
                            <w:left w:val="none" w:sz="0" w:space="0" w:color="auto"/>
                            <w:bottom w:val="none" w:sz="0" w:space="0" w:color="auto"/>
                            <w:right w:val="none" w:sz="0" w:space="0" w:color="auto"/>
                          </w:divBdr>
                          <w:divsChild>
                            <w:div w:id="434713199">
                              <w:marLeft w:val="0"/>
                              <w:marRight w:val="300"/>
                              <w:marTop w:val="180"/>
                              <w:marBottom w:val="0"/>
                              <w:divBdr>
                                <w:top w:val="none" w:sz="0" w:space="0" w:color="auto"/>
                                <w:left w:val="none" w:sz="0" w:space="0" w:color="auto"/>
                                <w:bottom w:val="none" w:sz="0" w:space="0" w:color="auto"/>
                                <w:right w:val="none" w:sz="0" w:space="0" w:color="auto"/>
                              </w:divBdr>
                              <w:divsChild>
                                <w:div w:id="3780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645308">
          <w:marLeft w:val="0"/>
          <w:marRight w:val="0"/>
          <w:marTop w:val="0"/>
          <w:marBottom w:val="0"/>
          <w:divBdr>
            <w:top w:val="none" w:sz="0" w:space="0" w:color="auto"/>
            <w:left w:val="none" w:sz="0" w:space="0" w:color="auto"/>
            <w:bottom w:val="none" w:sz="0" w:space="0" w:color="auto"/>
            <w:right w:val="none" w:sz="0" w:space="0" w:color="auto"/>
          </w:divBdr>
          <w:divsChild>
            <w:div w:id="1352028839">
              <w:marLeft w:val="0"/>
              <w:marRight w:val="0"/>
              <w:marTop w:val="0"/>
              <w:marBottom w:val="0"/>
              <w:divBdr>
                <w:top w:val="none" w:sz="0" w:space="0" w:color="auto"/>
                <w:left w:val="none" w:sz="0" w:space="0" w:color="auto"/>
                <w:bottom w:val="none" w:sz="0" w:space="0" w:color="auto"/>
                <w:right w:val="none" w:sz="0" w:space="0" w:color="auto"/>
              </w:divBdr>
              <w:divsChild>
                <w:div w:id="1584872301">
                  <w:marLeft w:val="0"/>
                  <w:marRight w:val="0"/>
                  <w:marTop w:val="0"/>
                  <w:marBottom w:val="0"/>
                  <w:divBdr>
                    <w:top w:val="none" w:sz="0" w:space="0" w:color="auto"/>
                    <w:left w:val="none" w:sz="0" w:space="0" w:color="auto"/>
                    <w:bottom w:val="none" w:sz="0" w:space="0" w:color="auto"/>
                    <w:right w:val="none" w:sz="0" w:space="0" w:color="auto"/>
                  </w:divBdr>
                  <w:divsChild>
                    <w:div w:id="106432501">
                      <w:marLeft w:val="0"/>
                      <w:marRight w:val="0"/>
                      <w:marTop w:val="0"/>
                      <w:marBottom w:val="0"/>
                      <w:divBdr>
                        <w:top w:val="none" w:sz="0" w:space="0" w:color="auto"/>
                        <w:left w:val="none" w:sz="0" w:space="0" w:color="auto"/>
                        <w:bottom w:val="none" w:sz="0" w:space="0" w:color="auto"/>
                        <w:right w:val="none" w:sz="0" w:space="0" w:color="auto"/>
                      </w:divBdr>
                      <w:divsChild>
                        <w:div w:id="19336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agoz@ifes.edu.br" TargetMode="External"/><Relationship Id="rId13" Type="http://schemas.openxmlformats.org/officeDocument/2006/relationships/customXml" Target="ink/ink2.xml"/><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customXml" Target="ink/ink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ustomXml" Target="ink/ink3.xml"/><Relationship Id="rId10" Type="http://schemas.openxmlformats.org/officeDocument/2006/relationships/image" Target="media/image1.emf"/><Relationship Id="rId19" Type="http://schemas.openxmlformats.org/officeDocument/2006/relationships/customXml" Target="ink/ink4.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u%20computador\Google%20Drive\MEUS_pesquisas\doutorado\Artigos_relat&#243;rios\protocolo_parada\artigo_revista_PD\versao_2\TF_Template_Word_Windows_2013.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16T10:41:57.996"/>
    </inkml:context>
    <inkml:brush xml:id="br0">
      <inkml:brushProperty name="width" value="0.05" units="cm"/>
      <inkml:brushProperty name="height" value="0.05" units="cm"/>
    </inkml:brush>
  </inkml:definitions>
  <inkml:trace contextRef="#ctx0" brushRef="#br0">30 24 10368,'-7'-24'5760,"-15"50"-6016,22-19 0,0-1-1408,0-4 128,2 7 256,5 0 128,0-3 1152,-1-3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16T10:42:30.817"/>
    </inkml:context>
    <inkml:brush xml:id="br0">
      <inkml:brushProperty name="width" value="0.05" units="cm"/>
      <inkml:brushProperty name="height" value="0.05" units="cm"/>
    </inkml:brush>
  </inkml:definitions>
  <inkml:trace contextRef="#ctx0" brushRef="#br0">4 7 6656,'-3'-6'3712,"10"10"-3712,0-8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16T10:42:28.583"/>
    </inkml:context>
    <inkml:brush xml:id="br0">
      <inkml:brushProperty name="width" value="0.05" units="cm"/>
      <inkml:brushProperty name="height" value="0.05" units="cm"/>
    </inkml:brush>
  </inkml:definitions>
  <inkml:trace contextRef="#ctx0" brushRef="#br0">3 4 1536,'-3'-4'768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2-05T03:00:11.993"/>
    </inkml:context>
    <inkml:brush xml:id="br0">
      <inkml:brushProperty name="width" value="0.05" units="cm"/>
      <inkml:brushProperty name="height" value="0.05" units="cm"/>
    </inkml:brush>
  </inkml:definitions>
  <inkml:trace contextRef="#ctx0" brushRef="#br0">4 7 6656,'-3'-6'3712,"10"10"-3712,0-8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2-05T03:00:11.994"/>
    </inkml:context>
    <inkml:brush xml:id="br0">
      <inkml:brushProperty name="width" value="0.05" units="cm"/>
      <inkml:brushProperty name="height" value="0.05" units="cm"/>
    </inkml:brush>
  </inkml:definitions>
  <inkml:trace contextRef="#ctx0" brushRef="#br0">3 4 1536,'-3'-4'768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694B-F849-41C8-A6E0-1384D5B22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Template>
  <TotalTime>56</TotalTime>
  <Pages>31</Pages>
  <Words>32838</Words>
  <Characters>177330</Characters>
  <Application>Microsoft Office Word</Application>
  <DocSecurity>0</DocSecurity>
  <Lines>1477</Lines>
  <Paragraphs>419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TF_Template_Word_Windows_2013</vt:lpstr>
      <vt:lpstr>TF_Template_Word_Windows_2013</vt:lpstr>
    </vt:vector>
  </TitlesOfParts>
  <Company>Informa Plc</Company>
  <LinksUpToDate>false</LinksUpToDate>
  <CharactersWithSpaces>209749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Meu computador</dc:creator>
  <cp:lastModifiedBy>Tiago Zanotelli</cp:lastModifiedBy>
  <cp:revision>13</cp:revision>
  <cp:lastPrinted>2019-05-11T19:25:00Z</cp:lastPrinted>
  <dcterms:created xsi:type="dcterms:W3CDTF">2019-12-07T12:46:00Z</dcterms:created>
  <dcterms:modified xsi:type="dcterms:W3CDTF">2020-02-01T00:50:00Z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http://www.zotero.org/styles/annals-of-biomedical-engineering</vt:lpwstr>
  </property>
  <property fmtid="{D5CDD505-2E9C-101B-9397-08002B2CF9AE}" pid="3" name="Mendeley Recent Style Name 0_1">
    <vt:lpwstr>Annals of Biomedical Engineering</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http://www.zotero.org/styles/computer-methods-and-programs-in-biomedicine</vt:lpwstr>
  </property>
  <property fmtid="{D5CDD505-2E9C-101B-9397-08002B2CF9AE}" pid="7" name="Mendeley Recent Style Name 2_1">
    <vt:lpwstr>Computer Methods and Programs in Biomedicine</vt:lpwstr>
  </property>
  <property fmtid="{D5CDD505-2E9C-101B-9397-08002B2CF9AE}" pid="8" name="Mendeley Recent Style Id 3_1">
    <vt:lpwstr>http://www.zotero.org/styles/computers-in-biology-and-medicine</vt:lpwstr>
  </property>
  <property fmtid="{D5CDD505-2E9C-101B-9397-08002B2CF9AE}" pid="9" name="Mendeley Recent Style Name 3_1">
    <vt:lpwstr>Computers in Biology and Medicine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http://www.zotero.org/styles/international-journal-of-audiology</vt:lpwstr>
  </property>
  <property fmtid="{D5CDD505-2E9C-101B-9397-08002B2CF9AE}" pid="13" name="Mendeley Recent Style Name 5_1">
    <vt:lpwstr>International Journal of Audiology</vt:lpwstr>
  </property>
  <property fmtid="{D5CDD505-2E9C-101B-9397-08002B2CF9AE}" pid="14" name="Mendeley Recent Style Id 6_1">
    <vt:lpwstr>http://www.zotero.org/styles/journal-of-neuroscience-methods</vt:lpwstr>
  </property>
  <property fmtid="{D5CDD505-2E9C-101B-9397-08002B2CF9AE}" pid="15" name="Mendeley Recent Style Name 6_1">
    <vt:lpwstr>Journal of Neuroscience Methods</vt:lpwstr>
  </property>
  <property fmtid="{D5CDD505-2E9C-101B-9397-08002B2CF9AE}" pid="16" name="Mendeley Recent Style Id 7_1">
    <vt:lpwstr>http://www.zotero.org/styles/medical-and-biological-engineering-and-computing</vt:lpwstr>
  </property>
  <property fmtid="{D5CDD505-2E9C-101B-9397-08002B2CF9AE}" pid="17" name="Mendeley Recent Style Name 7_1">
    <vt:lpwstr>Medical &amp; Biological Engineering &amp; Computing</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7436692f-0ca2-30bb-85b7-4b439f3783fd</vt:lpwstr>
  </property>
  <property fmtid="{D5CDD505-2E9C-101B-9397-08002B2CF9AE}" pid="24" name="Mendeley Citation Style_1">
    <vt:lpwstr>http://www.zotero.org/styles/international-journal-of-audiology</vt:lpwstr>
  </property>
</Properties>
</file>