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BEE" w:rsidRPr="00BD0356" w:rsidRDefault="00726BEE" w:rsidP="00905E38">
      <w:pPr>
        <w:spacing w:after="0" w:line="360" w:lineRule="auto"/>
        <w:rPr>
          <w:b/>
        </w:rPr>
      </w:pPr>
      <w:bookmarkStart w:id="0" w:name="_GoBack"/>
      <w:bookmarkEnd w:id="0"/>
      <w:r>
        <w:rPr>
          <w:b/>
        </w:rPr>
        <w:t>Is</w:t>
      </w:r>
      <w:r w:rsidRPr="00BD0356">
        <w:rPr>
          <w:b/>
        </w:rPr>
        <w:t xml:space="preserve"> breastfeeding </w:t>
      </w:r>
      <w:r>
        <w:rPr>
          <w:b/>
        </w:rPr>
        <w:t xml:space="preserve">associated </w:t>
      </w:r>
      <w:r w:rsidRPr="00BD0356">
        <w:rPr>
          <w:b/>
        </w:rPr>
        <w:t>with later child eating behaviours</w:t>
      </w:r>
      <w:r>
        <w:rPr>
          <w:b/>
        </w:rPr>
        <w:t>?</w:t>
      </w:r>
    </w:p>
    <w:p w:rsidR="00726BEE" w:rsidRDefault="00726BEE" w:rsidP="00905E38">
      <w:pPr>
        <w:spacing w:after="0" w:line="360" w:lineRule="auto"/>
        <w:rPr>
          <w:rFonts w:cs="Arial"/>
        </w:rPr>
      </w:pPr>
      <w:r>
        <w:rPr>
          <w:rFonts w:cs="Arial"/>
        </w:rPr>
        <w:t>Wei Wei Pang</w:t>
      </w:r>
      <w:r>
        <w:rPr>
          <w:rFonts w:cs="Arial"/>
          <w:vertAlign w:val="superscript"/>
        </w:rPr>
        <w:t>a</w:t>
      </w:r>
      <w:r>
        <w:rPr>
          <w:rFonts w:cs="Arial"/>
        </w:rPr>
        <w:t>*</w:t>
      </w:r>
      <w:r>
        <w:rPr>
          <w:rFonts w:cs="Arial"/>
          <w:vertAlign w:val="superscript"/>
        </w:rPr>
        <w:t>#</w:t>
      </w:r>
      <w:r w:rsidRPr="00BD0356">
        <w:rPr>
          <w:rFonts w:cs="Arial"/>
          <w:vertAlign w:val="superscript"/>
        </w:rPr>
        <w:t>,</w:t>
      </w:r>
      <w:r w:rsidRPr="0010729E">
        <w:rPr>
          <w:rFonts w:cs="Arial"/>
        </w:rPr>
        <w:t xml:space="preserve"> </w:t>
      </w:r>
      <w:r>
        <w:rPr>
          <w:rFonts w:cs="Arial"/>
        </w:rPr>
        <w:t xml:space="preserve">Keri </w:t>
      </w:r>
      <w:r w:rsidRPr="0010729E">
        <w:rPr>
          <w:rFonts w:cs="Arial"/>
        </w:rPr>
        <w:t>McCrickerd</w:t>
      </w:r>
      <w:r>
        <w:rPr>
          <w:rFonts w:cs="Arial"/>
          <w:vertAlign w:val="superscript"/>
        </w:rPr>
        <w:t>b</w:t>
      </w:r>
      <w:r>
        <w:rPr>
          <w:rFonts w:cs="Arial"/>
        </w:rPr>
        <w:t>*</w:t>
      </w:r>
      <w:r w:rsidRPr="0010729E">
        <w:rPr>
          <w:rFonts w:cs="Arial"/>
        </w:rPr>
        <w:t xml:space="preserve">, </w:t>
      </w:r>
      <w:r>
        <w:rPr>
          <w:rFonts w:cs="Arial"/>
        </w:rPr>
        <w:t xml:space="preserve">Phaik Ling </w:t>
      </w:r>
      <w:r w:rsidRPr="0010729E">
        <w:rPr>
          <w:rFonts w:cs="Arial"/>
        </w:rPr>
        <w:t>Quah</w:t>
      </w:r>
      <w:r>
        <w:rPr>
          <w:rFonts w:cs="Arial"/>
          <w:vertAlign w:val="superscript"/>
        </w:rPr>
        <w:t>b</w:t>
      </w:r>
      <w:r w:rsidRPr="0010729E">
        <w:rPr>
          <w:rFonts w:cs="Arial"/>
        </w:rPr>
        <w:t xml:space="preserve">, </w:t>
      </w:r>
      <w:r>
        <w:rPr>
          <w:rFonts w:cs="Arial"/>
        </w:rPr>
        <w:t xml:space="preserve">Anna </w:t>
      </w:r>
      <w:r w:rsidRPr="0010729E">
        <w:rPr>
          <w:rFonts w:cs="Arial"/>
        </w:rPr>
        <w:t>Fogel</w:t>
      </w:r>
      <w:r>
        <w:rPr>
          <w:rFonts w:cs="Arial"/>
          <w:vertAlign w:val="superscript"/>
        </w:rPr>
        <w:t>b</w:t>
      </w:r>
      <w:r w:rsidRPr="0010729E">
        <w:rPr>
          <w:rFonts w:cs="Arial"/>
        </w:rPr>
        <w:t xml:space="preserve">, </w:t>
      </w:r>
      <w:r>
        <w:rPr>
          <w:rFonts w:cs="Arial"/>
        </w:rPr>
        <w:t>Izzuddin M. Aris</w:t>
      </w:r>
      <w:r>
        <w:rPr>
          <w:rFonts w:cs="Arial"/>
          <w:vertAlign w:val="superscript"/>
        </w:rPr>
        <w:t>c</w:t>
      </w:r>
      <w:r>
        <w:rPr>
          <w:rFonts w:cs="Arial"/>
        </w:rPr>
        <w:t>, Wen Lun Yuan</w:t>
      </w:r>
      <w:r>
        <w:rPr>
          <w:rFonts w:cs="Arial"/>
          <w:vertAlign w:val="superscript"/>
        </w:rPr>
        <w:t>d</w:t>
      </w:r>
      <w:r>
        <w:rPr>
          <w:rFonts w:cs="Arial"/>
        </w:rPr>
        <w:t xml:space="preserve">, Doris </w:t>
      </w:r>
      <w:r w:rsidRPr="008A4078">
        <w:rPr>
          <w:rFonts w:cs="Arial"/>
        </w:rPr>
        <w:t>Fok</w:t>
      </w:r>
      <w:r>
        <w:rPr>
          <w:rFonts w:cs="Arial"/>
          <w:vertAlign w:val="superscript"/>
        </w:rPr>
        <w:t>a</w:t>
      </w:r>
      <w:r w:rsidRPr="0010729E">
        <w:rPr>
          <w:rFonts w:cs="Arial"/>
        </w:rPr>
        <w:t xml:space="preserve">, </w:t>
      </w:r>
      <w:r>
        <w:rPr>
          <w:rFonts w:cs="Arial"/>
        </w:rPr>
        <w:t xml:space="preserve">Mei Chien </w:t>
      </w:r>
      <w:r w:rsidRPr="0010729E">
        <w:rPr>
          <w:rFonts w:cs="Arial"/>
        </w:rPr>
        <w:t>Chua</w:t>
      </w:r>
      <w:r>
        <w:rPr>
          <w:rFonts w:cs="Arial"/>
          <w:vertAlign w:val="superscript"/>
        </w:rPr>
        <w:t>e</w:t>
      </w:r>
      <w:r w:rsidRPr="0010729E">
        <w:rPr>
          <w:rFonts w:cs="Arial"/>
        </w:rPr>
        <w:t xml:space="preserve">, </w:t>
      </w:r>
      <w:r>
        <w:rPr>
          <w:rFonts w:cs="Arial"/>
        </w:rPr>
        <w:t>Sok Bee L</w:t>
      </w:r>
      <w:r w:rsidRPr="0010729E">
        <w:rPr>
          <w:rFonts w:cs="Arial"/>
        </w:rPr>
        <w:t>im</w:t>
      </w:r>
      <w:r>
        <w:rPr>
          <w:rFonts w:cs="Arial"/>
          <w:vertAlign w:val="superscript"/>
        </w:rPr>
        <w:t>f</w:t>
      </w:r>
      <w:r w:rsidRPr="0010729E">
        <w:rPr>
          <w:rFonts w:cs="Arial"/>
        </w:rPr>
        <w:t xml:space="preserve">, </w:t>
      </w:r>
      <w:r>
        <w:rPr>
          <w:rFonts w:cs="Arial"/>
        </w:rPr>
        <w:t xml:space="preserve">Lynette P. </w:t>
      </w:r>
      <w:r w:rsidRPr="0010729E">
        <w:rPr>
          <w:rFonts w:cs="Arial"/>
        </w:rPr>
        <w:t>Shek</w:t>
      </w:r>
      <w:r>
        <w:rPr>
          <w:rFonts w:cs="Arial"/>
          <w:vertAlign w:val="superscript"/>
        </w:rPr>
        <w:t>b,d,g</w:t>
      </w:r>
      <w:r w:rsidRPr="0010729E">
        <w:rPr>
          <w:rFonts w:cs="Arial"/>
        </w:rPr>
        <w:t xml:space="preserve">, </w:t>
      </w:r>
      <w:r>
        <w:rPr>
          <w:rFonts w:cs="Arial"/>
        </w:rPr>
        <w:t xml:space="preserve">Shiao-Yng </w:t>
      </w:r>
      <w:r w:rsidRPr="0010729E">
        <w:rPr>
          <w:rFonts w:cs="Arial"/>
        </w:rPr>
        <w:t>Chan</w:t>
      </w:r>
      <w:r>
        <w:rPr>
          <w:rFonts w:cs="Arial"/>
          <w:vertAlign w:val="superscript"/>
        </w:rPr>
        <w:t>a</w:t>
      </w:r>
      <w:r w:rsidRPr="0010729E">
        <w:rPr>
          <w:rFonts w:cs="Arial"/>
          <w:vertAlign w:val="superscript"/>
        </w:rPr>
        <w:t>,</w:t>
      </w:r>
      <w:r>
        <w:rPr>
          <w:rFonts w:cs="Arial"/>
          <w:vertAlign w:val="superscript"/>
        </w:rPr>
        <w:t>b</w:t>
      </w:r>
      <w:r w:rsidRPr="0010729E">
        <w:rPr>
          <w:rFonts w:cs="Arial"/>
        </w:rPr>
        <w:t xml:space="preserve">, </w:t>
      </w:r>
      <w:r>
        <w:rPr>
          <w:rFonts w:cs="Arial"/>
        </w:rPr>
        <w:t xml:space="preserve">Kok Hian </w:t>
      </w:r>
      <w:r w:rsidRPr="0010729E">
        <w:rPr>
          <w:rFonts w:cs="Arial"/>
        </w:rPr>
        <w:t>Tan</w:t>
      </w:r>
      <w:r>
        <w:rPr>
          <w:rFonts w:cs="Arial"/>
          <w:vertAlign w:val="superscript"/>
        </w:rPr>
        <w:t>h,i</w:t>
      </w:r>
      <w:r w:rsidRPr="0010729E">
        <w:rPr>
          <w:rFonts w:cs="Arial"/>
        </w:rPr>
        <w:t>,</w:t>
      </w:r>
      <w:r>
        <w:rPr>
          <w:rFonts w:cs="Arial"/>
        </w:rPr>
        <w:t xml:space="preserve"> Fabian</w:t>
      </w:r>
      <w:r w:rsidRPr="0010729E">
        <w:rPr>
          <w:rFonts w:cs="Arial"/>
        </w:rPr>
        <w:t xml:space="preserve"> Yap</w:t>
      </w:r>
      <w:r>
        <w:rPr>
          <w:rFonts w:cs="Arial"/>
          <w:vertAlign w:val="superscript"/>
        </w:rPr>
        <w:t>j</w:t>
      </w:r>
      <w:r w:rsidRPr="0010729E">
        <w:rPr>
          <w:rFonts w:cs="Arial"/>
        </w:rPr>
        <w:t xml:space="preserve">, </w:t>
      </w:r>
      <w:r>
        <w:rPr>
          <w:rFonts w:cs="Arial"/>
        </w:rPr>
        <w:t xml:space="preserve">Keith M. </w:t>
      </w:r>
      <w:r w:rsidRPr="0010729E">
        <w:rPr>
          <w:rFonts w:cs="Arial"/>
        </w:rPr>
        <w:t>Godfrey</w:t>
      </w:r>
      <w:r>
        <w:rPr>
          <w:rFonts w:cs="Arial"/>
          <w:vertAlign w:val="superscript"/>
        </w:rPr>
        <w:t>k,l</w:t>
      </w:r>
      <w:r w:rsidRPr="0010729E">
        <w:rPr>
          <w:rFonts w:cs="Arial"/>
        </w:rPr>
        <w:t xml:space="preserve">, </w:t>
      </w:r>
      <w:r>
        <w:rPr>
          <w:rFonts w:cs="Arial"/>
        </w:rPr>
        <w:t xml:space="preserve">Michael J. </w:t>
      </w:r>
      <w:r w:rsidRPr="0010729E">
        <w:rPr>
          <w:rFonts w:cs="Arial"/>
        </w:rPr>
        <w:t>Meaney</w:t>
      </w:r>
      <w:r>
        <w:rPr>
          <w:rFonts w:cs="Arial"/>
          <w:vertAlign w:val="superscript"/>
        </w:rPr>
        <w:t>b</w:t>
      </w:r>
      <w:r w:rsidRPr="0010729E">
        <w:rPr>
          <w:rFonts w:cs="Arial"/>
          <w:vertAlign w:val="superscript"/>
        </w:rPr>
        <w:t>,</w:t>
      </w:r>
      <w:r>
        <w:rPr>
          <w:rFonts w:cs="Arial"/>
          <w:vertAlign w:val="superscript"/>
        </w:rPr>
        <w:t>m,n</w:t>
      </w:r>
      <w:r w:rsidRPr="0010729E">
        <w:rPr>
          <w:rFonts w:cs="Arial"/>
        </w:rPr>
        <w:t xml:space="preserve">, </w:t>
      </w:r>
      <w:r>
        <w:rPr>
          <w:rFonts w:cs="Arial"/>
        </w:rPr>
        <w:t xml:space="preserve">Mary E. </w:t>
      </w:r>
      <w:r w:rsidRPr="0010729E">
        <w:rPr>
          <w:rFonts w:cs="Arial"/>
        </w:rPr>
        <w:t>Wlodek</w:t>
      </w:r>
      <w:r>
        <w:rPr>
          <w:rFonts w:cs="Arial"/>
          <w:vertAlign w:val="superscript"/>
        </w:rPr>
        <w:t>b</w:t>
      </w:r>
      <w:r w:rsidRPr="0010729E">
        <w:rPr>
          <w:rFonts w:cs="Arial"/>
          <w:vertAlign w:val="superscript"/>
        </w:rPr>
        <w:t>,</w:t>
      </w:r>
      <w:r>
        <w:rPr>
          <w:rFonts w:cs="Arial"/>
          <w:vertAlign w:val="superscript"/>
        </w:rPr>
        <w:t>o</w:t>
      </w:r>
      <w:r w:rsidRPr="0010729E">
        <w:rPr>
          <w:rFonts w:cs="Arial"/>
        </w:rPr>
        <w:t xml:space="preserve">, </w:t>
      </w:r>
      <w:r>
        <w:rPr>
          <w:rFonts w:cs="Arial"/>
        </w:rPr>
        <w:t xml:space="preserve">Johan </w:t>
      </w:r>
      <w:r w:rsidRPr="0010729E">
        <w:rPr>
          <w:rFonts w:cs="Arial"/>
        </w:rPr>
        <w:t>Eriksson</w:t>
      </w:r>
      <w:r>
        <w:rPr>
          <w:rFonts w:cs="Arial"/>
          <w:vertAlign w:val="superscript"/>
        </w:rPr>
        <w:t>a</w:t>
      </w:r>
      <w:r w:rsidRPr="0010729E">
        <w:rPr>
          <w:rFonts w:cs="Arial"/>
          <w:vertAlign w:val="superscript"/>
        </w:rPr>
        <w:t>,</w:t>
      </w:r>
      <w:r>
        <w:rPr>
          <w:rFonts w:cs="Arial"/>
          <w:vertAlign w:val="superscript"/>
        </w:rPr>
        <w:t>b</w:t>
      </w:r>
      <w:r w:rsidRPr="0010729E">
        <w:rPr>
          <w:rFonts w:cs="Arial"/>
        </w:rPr>
        <w:t xml:space="preserve">, </w:t>
      </w:r>
      <w:r>
        <w:rPr>
          <w:rFonts w:cs="Arial"/>
        </w:rPr>
        <w:t xml:space="preserve">Michael S. </w:t>
      </w:r>
      <w:r w:rsidRPr="0010729E">
        <w:rPr>
          <w:rFonts w:cs="Arial"/>
        </w:rPr>
        <w:t>Kramer</w:t>
      </w:r>
      <w:r>
        <w:rPr>
          <w:rFonts w:cs="Arial"/>
          <w:vertAlign w:val="superscript"/>
        </w:rPr>
        <w:t>a</w:t>
      </w:r>
      <w:r w:rsidRPr="0010729E">
        <w:rPr>
          <w:rFonts w:cs="Arial"/>
          <w:vertAlign w:val="superscript"/>
        </w:rPr>
        <w:t>,</w:t>
      </w:r>
      <w:r>
        <w:rPr>
          <w:rFonts w:cs="Arial"/>
          <w:vertAlign w:val="superscript"/>
        </w:rPr>
        <w:t>p</w:t>
      </w:r>
      <w:r w:rsidRPr="0010729E">
        <w:rPr>
          <w:rFonts w:cs="Arial"/>
        </w:rPr>
        <w:t xml:space="preserve">, </w:t>
      </w:r>
      <w:r>
        <w:rPr>
          <w:rFonts w:cs="Arial"/>
        </w:rPr>
        <w:t xml:space="preserve">Ciarán G. </w:t>
      </w:r>
      <w:r w:rsidRPr="0010729E">
        <w:rPr>
          <w:rFonts w:cs="Arial"/>
        </w:rPr>
        <w:t>Forde</w:t>
      </w:r>
      <w:r>
        <w:rPr>
          <w:rFonts w:cs="Arial"/>
          <w:vertAlign w:val="superscript"/>
        </w:rPr>
        <w:t>b</w:t>
      </w:r>
      <w:r w:rsidRPr="0010729E">
        <w:rPr>
          <w:rFonts w:cs="Arial"/>
          <w:vertAlign w:val="superscript"/>
        </w:rPr>
        <w:t>,</w:t>
      </w:r>
      <w:r>
        <w:rPr>
          <w:rFonts w:cs="Arial"/>
          <w:vertAlign w:val="superscript"/>
        </w:rPr>
        <w:t>q</w:t>
      </w:r>
      <w:r w:rsidRPr="0010729E">
        <w:rPr>
          <w:rFonts w:cs="Arial"/>
        </w:rPr>
        <w:t xml:space="preserve">, </w:t>
      </w:r>
      <w:r>
        <w:rPr>
          <w:rFonts w:cs="Arial"/>
        </w:rPr>
        <w:t xml:space="preserve">Mary F.F. </w:t>
      </w:r>
      <w:r w:rsidRPr="0010729E">
        <w:rPr>
          <w:rFonts w:cs="Arial"/>
        </w:rPr>
        <w:t>Chong</w:t>
      </w:r>
      <w:r>
        <w:rPr>
          <w:rFonts w:cs="Arial"/>
          <w:vertAlign w:val="superscript"/>
        </w:rPr>
        <w:t>b</w:t>
      </w:r>
      <w:r w:rsidRPr="0010729E">
        <w:rPr>
          <w:rFonts w:cs="Arial"/>
          <w:vertAlign w:val="superscript"/>
        </w:rPr>
        <w:t>,</w:t>
      </w:r>
      <w:r>
        <w:rPr>
          <w:rFonts w:cs="Arial"/>
          <w:vertAlign w:val="superscript"/>
        </w:rPr>
        <w:t>r</w:t>
      </w:r>
      <w:r w:rsidRPr="0010729E">
        <w:rPr>
          <w:rFonts w:cs="Arial"/>
        </w:rPr>
        <w:t xml:space="preserve">, </w:t>
      </w:r>
      <w:r>
        <w:rPr>
          <w:rFonts w:cs="Arial"/>
        </w:rPr>
        <w:t xml:space="preserve">Yap-Seng </w:t>
      </w:r>
      <w:r w:rsidRPr="0010729E">
        <w:rPr>
          <w:rFonts w:cs="Arial"/>
        </w:rPr>
        <w:t>Chong</w:t>
      </w:r>
      <w:r>
        <w:rPr>
          <w:rFonts w:cs="Arial"/>
          <w:vertAlign w:val="superscript"/>
        </w:rPr>
        <w:t>a</w:t>
      </w:r>
      <w:r w:rsidRPr="0010729E">
        <w:rPr>
          <w:rFonts w:cs="Arial"/>
          <w:vertAlign w:val="superscript"/>
        </w:rPr>
        <w:t>,</w:t>
      </w:r>
      <w:r>
        <w:rPr>
          <w:rFonts w:cs="Arial"/>
          <w:vertAlign w:val="superscript"/>
        </w:rPr>
        <w:t>b#</w:t>
      </w:r>
      <w:r>
        <w:rPr>
          <w:rFonts w:cs="Arial"/>
        </w:rPr>
        <w:t>.</w:t>
      </w:r>
    </w:p>
    <w:p w:rsidR="00726BEE" w:rsidRPr="0010729E" w:rsidRDefault="00726BEE" w:rsidP="00905E38">
      <w:pPr>
        <w:spacing w:after="0" w:line="360" w:lineRule="auto"/>
        <w:rPr>
          <w:rFonts w:cs="Arial"/>
        </w:rPr>
      </w:pPr>
    </w:p>
    <w:p w:rsidR="00726BEE" w:rsidRPr="00BD0356" w:rsidRDefault="00726BEE" w:rsidP="00905E38">
      <w:pPr>
        <w:spacing w:after="0" w:line="240" w:lineRule="auto"/>
        <w:rPr>
          <w:i/>
        </w:rPr>
      </w:pPr>
      <w:r w:rsidRPr="00BD0356">
        <w:rPr>
          <w:i/>
          <w:vertAlign w:val="superscript"/>
        </w:rPr>
        <w:t>a</w:t>
      </w:r>
      <w:r w:rsidRPr="00BD0356">
        <w:rPr>
          <w:i/>
        </w:rPr>
        <w:t>Department of Obstetrics and Gynaecology, Yong Loo Lin School of Medicine, National University of Singapore and National University Health System, Singapore 119228</w:t>
      </w:r>
    </w:p>
    <w:p w:rsidR="00726BEE" w:rsidRPr="00BD0356" w:rsidRDefault="00726BEE" w:rsidP="00905E38">
      <w:pPr>
        <w:spacing w:after="0" w:line="240" w:lineRule="auto"/>
        <w:rPr>
          <w:i/>
        </w:rPr>
      </w:pPr>
      <w:r w:rsidRPr="00BD0356">
        <w:rPr>
          <w:i/>
          <w:vertAlign w:val="superscript"/>
        </w:rPr>
        <w:t>b</w:t>
      </w:r>
      <w:r w:rsidRPr="00BD0356">
        <w:rPr>
          <w:i/>
        </w:rPr>
        <w:t>Singapore Institute for Clinical Sciences (SICS), Agency for Science, Technology and Research (A*STAR), Singapore 117609</w:t>
      </w:r>
    </w:p>
    <w:p w:rsidR="00726BEE" w:rsidRPr="00847B0C" w:rsidRDefault="00726BEE" w:rsidP="00905E38">
      <w:pPr>
        <w:spacing w:after="0" w:line="240" w:lineRule="auto"/>
        <w:rPr>
          <w:i/>
        </w:rPr>
      </w:pPr>
      <w:r w:rsidRPr="00BD0356">
        <w:rPr>
          <w:i/>
          <w:vertAlign w:val="superscript"/>
        </w:rPr>
        <w:t>c</w:t>
      </w:r>
      <w:r>
        <w:rPr>
          <w:i/>
        </w:rPr>
        <w:t xml:space="preserve">Division of Chronic Disease Research Across the Lifecourse, Department of Population Medicine, Harvard Medical School and Harvard Pilgrim Health Care Institute, Boston, Massachusetts, USA </w:t>
      </w:r>
    </w:p>
    <w:p w:rsidR="00726BEE" w:rsidRPr="00BD0356" w:rsidRDefault="00726BEE" w:rsidP="00905E38">
      <w:pPr>
        <w:spacing w:after="0" w:line="240" w:lineRule="auto"/>
        <w:rPr>
          <w:i/>
        </w:rPr>
      </w:pPr>
      <w:r>
        <w:rPr>
          <w:i/>
          <w:vertAlign w:val="superscript"/>
        </w:rPr>
        <w:t>d</w:t>
      </w:r>
      <w:r w:rsidRPr="00BD0356">
        <w:rPr>
          <w:i/>
        </w:rPr>
        <w:t>Department of Paediatrics, Yong Loo Lin School of Medicine, National University of Singapore and National University Health System, Singapore 119228</w:t>
      </w:r>
    </w:p>
    <w:p w:rsidR="00726BEE" w:rsidRPr="00BD0356" w:rsidRDefault="00726BEE" w:rsidP="00905E38">
      <w:pPr>
        <w:spacing w:after="0" w:line="240" w:lineRule="auto"/>
        <w:rPr>
          <w:i/>
        </w:rPr>
      </w:pPr>
      <w:r>
        <w:rPr>
          <w:i/>
          <w:vertAlign w:val="superscript"/>
        </w:rPr>
        <w:t>e</w:t>
      </w:r>
      <w:r w:rsidRPr="00BD0356">
        <w:rPr>
          <w:i/>
        </w:rPr>
        <w:t>Department of Neonatology, KK Women's and Children's Hospital, Singapore 229899</w:t>
      </w:r>
    </w:p>
    <w:p w:rsidR="00726BEE" w:rsidRPr="00BD0356" w:rsidRDefault="00726BEE" w:rsidP="00905E38">
      <w:pPr>
        <w:spacing w:after="0" w:line="240" w:lineRule="auto"/>
        <w:rPr>
          <w:i/>
        </w:rPr>
      </w:pPr>
      <w:r>
        <w:rPr>
          <w:i/>
          <w:vertAlign w:val="superscript"/>
        </w:rPr>
        <w:t>f</w:t>
      </w:r>
      <w:r w:rsidRPr="00BD0356">
        <w:rPr>
          <w:i/>
        </w:rPr>
        <w:t>Department of Child Development, KK Women’s &amp; Children’s Hospital, Singapore 229899</w:t>
      </w:r>
    </w:p>
    <w:p w:rsidR="00726BEE" w:rsidRPr="00BD0356" w:rsidRDefault="00726BEE" w:rsidP="00905E38">
      <w:pPr>
        <w:spacing w:after="0" w:line="240" w:lineRule="auto"/>
        <w:rPr>
          <w:i/>
        </w:rPr>
      </w:pPr>
      <w:r>
        <w:rPr>
          <w:i/>
          <w:vertAlign w:val="superscript"/>
        </w:rPr>
        <w:t>g</w:t>
      </w:r>
      <w:r w:rsidRPr="00BD0356">
        <w:rPr>
          <w:i/>
        </w:rPr>
        <w:t>Khoo Teck Puat-National University Children’s Medical Institute, National University Health System, Singapore 119228</w:t>
      </w:r>
    </w:p>
    <w:p w:rsidR="00726BEE" w:rsidRPr="00BD0356" w:rsidRDefault="00726BEE" w:rsidP="00905E38">
      <w:pPr>
        <w:spacing w:after="0" w:line="240" w:lineRule="auto"/>
        <w:rPr>
          <w:i/>
        </w:rPr>
      </w:pPr>
      <w:r>
        <w:rPr>
          <w:i/>
          <w:vertAlign w:val="superscript"/>
        </w:rPr>
        <w:t>h</w:t>
      </w:r>
      <w:r w:rsidRPr="00BD0356">
        <w:rPr>
          <w:i/>
        </w:rPr>
        <w:t>Department of Maternal Fetal Medicine, KK Women’s and Children’s Hospital, Singapore 229899</w:t>
      </w:r>
    </w:p>
    <w:p w:rsidR="00726BEE" w:rsidRPr="00BD0356" w:rsidRDefault="00726BEE" w:rsidP="00905E38">
      <w:pPr>
        <w:spacing w:after="0" w:line="240" w:lineRule="auto"/>
        <w:rPr>
          <w:i/>
        </w:rPr>
      </w:pPr>
      <w:r>
        <w:rPr>
          <w:i/>
          <w:vertAlign w:val="superscript"/>
        </w:rPr>
        <w:t>i</w:t>
      </w:r>
      <w:r w:rsidRPr="00BD0356">
        <w:rPr>
          <w:i/>
        </w:rPr>
        <w:t>Duke-NUS Medical School, Singapore 169857</w:t>
      </w:r>
    </w:p>
    <w:p w:rsidR="00726BEE" w:rsidRPr="00BD0356" w:rsidRDefault="00726BEE" w:rsidP="00905E38">
      <w:pPr>
        <w:spacing w:after="0" w:line="240" w:lineRule="auto"/>
        <w:rPr>
          <w:i/>
        </w:rPr>
      </w:pPr>
      <w:r>
        <w:rPr>
          <w:i/>
          <w:vertAlign w:val="superscript"/>
        </w:rPr>
        <w:t>j</w:t>
      </w:r>
      <w:r w:rsidRPr="00BD0356">
        <w:rPr>
          <w:i/>
        </w:rPr>
        <w:t>Department of Pediatric Endocrinology, KK Women's and Children's Hospital, Singapore 229899</w:t>
      </w:r>
    </w:p>
    <w:p w:rsidR="00726BEE" w:rsidRPr="00BD0356" w:rsidRDefault="00726BEE" w:rsidP="00905E38">
      <w:pPr>
        <w:spacing w:after="0" w:line="240" w:lineRule="auto"/>
        <w:rPr>
          <w:i/>
        </w:rPr>
      </w:pPr>
      <w:r>
        <w:rPr>
          <w:i/>
          <w:vertAlign w:val="superscript"/>
        </w:rPr>
        <w:t>k</w:t>
      </w:r>
      <w:r w:rsidRPr="00BD0356">
        <w:rPr>
          <w:i/>
        </w:rPr>
        <w:t>Medical Research Council Lifecourse Epidemiology Unit, Southampton SO16 6YD, UK</w:t>
      </w:r>
    </w:p>
    <w:p w:rsidR="00726BEE" w:rsidRPr="00BD0356" w:rsidRDefault="00726BEE" w:rsidP="00905E38">
      <w:pPr>
        <w:spacing w:after="0" w:line="240" w:lineRule="auto"/>
        <w:rPr>
          <w:i/>
        </w:rPr>
      </w:pPr>
      <w:r>
        <w:rPr>
          <w:i/>
          <w:vertAlign w:val="superscript"/>
        </w:rPr>
        <w:t>l</w:t>
      </w:r>
      <w:r w:rsidRPr="00BD0356">
        <w:rPr>
          <w:i/>
        </w:rPr>
        <w:t>NIHR Southampton Biomedical Research Centre, University of Southampton and University Hospital Southampton NHS Foundation Trust, Southampton SO16 6YD, UK</w:t>
      </w:r>
    </w:p>
    <w:p w:rsidR="00726BEE" w:rsidRPr="00BD0356" w:rsidRDefault="00726BEE" w:rsidP="00905E38">
      <w:pPr>
        <w:spacing w:after="0" w:line="240" w:lineRule="auto"/>
        <w:rPr>
          <w:i/>
        </w:rPr>
      </w:pPr>
      <w:r>
        <w:rPr>
          <w:i/>
          <w:vertAlign w:val="superscript"/>
        </w:rPr>
        <w:t>m</w:t>
      </w:r>
      <w:r w:rsidRPr="00BD0356">
        <w:rPr>
          <w:i/>
        </w:rPr>
        <w:t>Departments of Psychiatry and Neurology, McGill University, Montréal, QC, Canada</w:t>
      </w:r>
    </w:p>
    <w:p w:rsidR="00726BEE" w:rsidRPr="00BD0356" w:rsidRDefault="00726BEE" w:rsidP="00905E38">
      <w:pPr>
        <w:spacing w:after="0" w:line="240" w:lineRule="auto"/>
        <w:rPr>
          <w:i/>
        </w:rPr>
      </w:pPr>
      <w:r>
        <w:rPr>
          <w:i/>
          <w:vertAlign w:val="superscript"/>
        </w:rPr>
        <w:t>n</w:t>
      </w:r>
      <w:r w:rsidRPr="00BD0356">
        <w:rPr>
          <w:i/>
        </w:rPr>
        <w:t>Ludmer Centre for Neuroinformatics and Mental Health, Montréal, QC, Canada</w:t>
      </w:r>
    </w:p>
    <w:p w:rsidR="00726BEE" w:rsidRPr="00BD0356" w:rsidRDefault="00726BEE" w:rsidP="00905E38">
      <w:pPr>
        <w:spacing w:after="0" w:line="240" w:lineRule="auto"/>
        <w:rPr>
          <w:i/>
        </w:rPr>
      </w:pPr>
      <w:r>
        <w:rPr>
          <w:i/>
          <w:vertAlign w:val="superscript"/>
        </w:rPr>
        <w:t>o</w:t>
      </w:r>
      <w:r w:rsidRPr="00BD0356">
        <w:rPr>
          <w:i/>
        </w:rPr>
        <w:t xml:space="preserve">Department of Physiology, </w:t>
      </w:r>
      <w:r>
        <w:rPr>
          <w:i/>
        </w:rPr>
        <w:t xml:space="preserve">School of Biomedical Science, </w:t>
      </w:r>
      <w:r w:rsidRPr="00BD0356">
        <w:rPr>
          <w:i/>
        </w:rPr>
        <w:t>Faculty of Medicine, Dentistry and Health Sciences, The University of Melbourne, Victoria 3010 Australia</w:t>
      </w:r>
    </w:p>
    <w:p w:rsidR="00726BEE" w:rsidRPr="00BD0356" w:rsidRDefault="00726BEE" w:rsidP="00905E38">
      <w:pPr>
        <w:spacing w:after="0" w:line="240" w:lineRule="auto"/>
        <w:rPr>
          <w:i/>
        </w:rPr>
      </w:pPr>
      <w:r>
        <w:rPr>
          <w:i/>
          <w:vertAlign w:val="superscript"/>
          <w:lang w:val="en-AU"/>
        </w:rPr>
        <w:t>p</w:t>
      </w:r>
      <w:r w:rsidRPr="00BD0356">
        <w:rPr>
          <w:i/>
        </w:rPr>
        <w:t>Departments of Pediatrics and of Epidemiology, Biostatistics and Occupational Health, Faculty of Medicine, McGill University, Montreal, QC H3A 1A2, Canada</w:t>
      </w:r>
    </w:p>
    <w:p w:rsidR="00726BEE" w:rsidRPr="00BD0356" w:rsidRDefault="00726BEE" w:rsidP="00905E38">
      <w:pPr>
        <w:spacing w:after="0" w:line="240" w:lineRule="auto"/>
        <w:rPr>
          <w:i/>
        </w:rPr>
      </w:pPr>
      <w:r>
        <w:rPr>
          <w:i/>
          <w:vertAlign w:val="superscript"/>
        </w:rPr>
        <w:t>q</w:t>
      </w:r>
      <w:r w:rsidRPr="00BD0356">
        <w:rPr>
          <w:i/>
        </w:rPr>
        <w:t>Department of Physiology, Yong Loo Lin School of Medicine, National University of Singapore and National University Health System, Singapore 119228</w:t>
      </w:r>
    </w:p>
    <w:p w:rsidR="00726BEE" w:rsidRPr="00BD0356" w:rsidRDefault="00726BEE" w:rsidP="00905E38">
      <w:pPr>
        <w:spacing w:after="0" w:line="240" w:lineRule="auto"/>
        <w:rPr>
          <w:i/>
        </w:rPr>
      </w:pPr>
      <w:r>
        <w:rPr>
          <w:i/>
          <w:vertAlign w:val="superscript"/>
        </w:rPr>
        <w:t>r</w:t>
      </w:r>
      <w:r w:rsidRPr="00BD0356">
        <w:rPr>
          <w:i/>
        </w:rPr>
        <w:t>Saw Swee Hock School of Public Health, National University of Singapore, Singapore 117549</w:t>
      </w:r>
    </w:p>
    <w:p w:rsidR="00726BEE" w:rsidRPr="00BD0356" w:rsidRDefault="00726BEE" w:rsidP="00905E38">
      <w:pPr>
        <w:spacing w:after="0" w:line="240" w:lineRule="auto"/>
        <w:rPr>
          <w:i/>
        </w:rPr>
      </w:pPr>
    </w:p>
    <w:p w:rsidR="00726BEE" w:rsidRDefault="00726BEE" w:rsidP="00905E38">
      <w:pPr>
        <w:spacing w:after="0" w:line="240" w:lineRule="auto"/>
      </w:pPr>
      <w:r>
        <w:t xml:space="preserve">*contributed equally </w:t>
      </w:r>
    </w:p>
    <w:p w:rsidR="00726BEE" w:rsidRDefault="00726BEE" w:rsidP="00905E38">
      <w:pPr>
        <w:spacing w:after="0" w:line="240" w:lineRule="auto"/>
      </w:pPr>
      <w:r>
        <w:rPr>
          <w:vertAlign w:val="superscript"/>
        </w:rPr>
        <w:t>#</w:t>
      </w:r>
      <w:r>
        <w:t xml:space="preserve">Corresponding authors. </w:t>
      </w:r>
      <w:r w:rsidRPr="0094192D">
        <w:t xml:space="preserve">1E Kent Ridge Road, </w:t>
      </w:r>
      <w:r>
        <w:t>Level 12 NUHS Tower Block</w:t>
      </w:r>
      <w:r w:rsidRPr="0094192D">
        <w:t>, Singapore 119228</w:t>
      </w:r>
      <w:r>
        <w:t xml:space="preserve"> </w:t>
      </w:r>
    </w:p>
    <w:p w:rsidR="00726BEE" w:rsidRPr="00284F0F" w:rsidRDefault="00726BEE" w:rsidP="00905E38">
      <w:pPr>
        <w:spacing w:after="0" w:line="360" w:lineRule="auto"/>
      </w:pPr>
    </w:p>
    <w:p w:rsidR="00726BEE" w:rsidRDefault="00726BEE">
      <w:pPr>
        <w:rPr>
          <w:b/>
        </w:rPr>
      </w:pPr>
      <w:r>
        <w:rPr>
          <w:b/>
        </w:rPr>
        <w:br w:type="page"/>
      </w:r>
    </w:p>
    <w:p w:rsidR="00726BEE" w:rsidRDefault="00726BEE" w:rsidP="00905E38">
      <w:pPr>
        <w:spacing w:after="0" w:line="360" w:lineRule="auto"/>
        <w:rPr>
          <w:b/>
        </w:rPr>
      </w:pPr>
      <w:r w:rsidRPr="00E65A56">
        <w:rPr>
          <w:b/>
        </w:rPr>
        <w:lastRenderedPageBreak/>
        <w:t>Abstract</w:t>
      </w:r>
      <w:r>
        <w:rPr>
          <w:b/>
        </w:rPr>
        <w:t xml:space="preserve"> </w:t>
      </w:r>
    </w:p>
    <w:p w:rsidR="00726BEE" w:rsidRDefault="00726BEE" w:rsidP="00905E38">
      <w:pPr>
        <w:spacing w:after="0" w:line="360" w:lineRule="auto"/>
      </w:pPr>
      <w:r w:rsidRPr="00C25325">
        <w:t>Individual differences in children’s eating behavio</w:t>
      </w:r>
      <w:r>
        <w:t>u</w:t>
      </w:r>
      <w:r w:rsidRPr="00C25325">
        <w:t>rs emerge early. We examined</w:t>
      </w:r>
      <w:r w:rsidRPr="001C514B">
        <w:t xml:space="preserve"> the relationship between breastfeeding exposure and subsequent eating behaviours among children from the Growing Up in Singapore Towards healthy Outcomes (GUSTO) cohort.</w:t>
      </w:r>
      <w:r>
        <w:t xml:space="preserve"> </w:t>
      </w:r>
      <w:r w:rsidRPr="001C514B">
        <w:rPr>
          <w:rFonts w:hint="eastAsia"/>
        </w:rPr>
        <w:t xml:space="preserve">Children (n = 970) were grouped according to their </w:t>
      </w:r>
      <w:r>
        <w:t xml:space="preserve">breastfeeding </w:t>
      </w:r>
      <w:r>
        <w:rPr>
          <w:rFonts w:hint="eastAsia"/>
        </w:rPr>
        <w:t xml:space="preserve">exposure: high (full </w:t>
      </w:r>
      <w:r>
        <w:t xml:space="preserve">breastfeeding </w:t>
      </w:r>
      <w:r>
        <w:rPr>
          <w:rFonts w:ascii="Calibri" w:hAnsi="Calibri" w:cs="Calibri"/>
        </w:rPr>
        <w:t>≥</w:t>
      </w:r>
      <w:r>
        <w:t xml:space="preserve"> </w:t>
      </w:r>
      <w:r>
        <w:rPr>
          <w:rFonts w:hint="eastAsia"/>
        </w:rPr>
        <w:t xml:space="preserve">4 months with continued </w:t>
      </w:r>
      <w:r>
        <w:t xml:space="preserve">breastfeeding </w:t>
      </w:r>
      <w:r>
        <w:rPr>
          <w:rFonts w:ascii="Calibri" w:hAnsi="Calibri" w:cs="Calibri"/>
        </w:rPr>
        <w:t>≥</w:t>
      </w:r>
      <w:r>
        <w:t xml:space="preserve"> </w:t>
      </w:r>
      <w:r w:rsidRPr="001C514B">
        <w:rPr>
          <w:rFonts w:hint="eastAsia"/>
        </w:rPr>
        <w:t>6</w:t>
      </w:r>
      <w:r>
        <w:t xml:space="preserve"> </w:t>
      </w:r>
      <w:r w:rsidRPr="001C514B">
        <w:rPr>
          <w:rFonts w:hint="eastAsia"/>
        </w:rPr>
        <w:t>m</w:t>
      </w:r>
      <w:r>
        <w:t>onths</w:t>
      </w:r>
      <w:r w:rsidRPr="001C514B">
        <w:rPr>
          <w:rFonts w:hint="eastAsia"/>
        </w:rPr>
        <w:t>), low (</w:t>
      </w:r>
      <w:r>
        <w:t xml:space="preserve">any breastfeeding </w:t>
      </w:r>
      <w:r w:rsidRPr="001C514B">
        <w:rPr>
          <w:rFonts w:hint="eastAsia"/>
        </w:rPr>
        <w:t>&lt;</w:t>
      </w:r>
      <w:r>
        <w:t xml:space="preserve"> </w:t>
      </w:r>
      <w:r w:rsidRPr="001C514B">
        <w:rPr>
          <w:rFonts w:hint="eastAsia"/>
        </w:rPr>
        <w:t>3</w:t>
      </w:r>
      <w:r>
        <w:t xml:space="preserve"> </w:t>
      </w:r>
      <w:r w:rsidRPr="001C514B">
        <w:rPr>
          <w:rFonts w:hint="eastAsia"/>
        </w:rPr>
        <w:t>m</w:t>
      </w:r>
      <w:r>
        <w:t>onths or no breastfeeding</w:t>
      </w:r>
      <w:r w:rsidRPr="001C514B">
        <w:rPr>
          <w:rFonts w:hint="eastAsia"/>
        </w:rPr>
        <w:t>) and intermediate (betwee</w:t>
      </w:r>
      <w:r>
        <w:rPr>
          <w:rFonts w:hint="eastAsia"/>
        </w:rPr>
        <w:t xml:space="preserve">n low and high </w:t>
      </w:r>
      <w:r>
        <w:t>breastfeeding</w:t>
      </w:r>
      <w:r>
        <w:rPr>
          <w:rFonts w:hint="eastAsia"/>
        </w:rPr>
        <w:t xml:space="preserve"> categories). </w:t>
      </w:r>
      <w:r>
        <w:t>Aspects of e</w:t>
      </w:r>
      <w:r>
        <w:rPr>
          <w:rFonts w:hint="eastAsia"/>
        </w:rPr>
        <w:t>ating behaviour</w:t>
      </w:r>
      <w:r w:rsidRPr="001C514B">
        <w:rPr>
          <w:rFonts w:hint="eastAsia"/>
        </w:rPr>
        <w:t xml:space="preserve"> from </w:t>
      </w:r>
      <w:r>
        <w:t xml:space="preserve">ages </w:t>
      </w:r>
      <w:r w:rsidRPr="001C514B">
        <w:rPr>
          <w:rFonts w:hint="eastAsia"/>
        </w:rPr>
        <w:t>15</w:t>
      </w:r>
      <w:r>
        <w:t xml:space="preserve"> </w:t>
      </w:r>
      <w:r w:rsidRPr="001C514B">
        <w:rPr>
          <w:rFonts w:hint="eastAsia"/>
        </w:rPr>
        <w:t>m</w:t>
      </w:r>
      <w:r>
        <w:t>onths</w:t>
      </w:r>
      <w:r w:rsidRPr="001C514B">
        <w:rPr>
          <w:rFonts w:hint="eastAsia"/>
        </w:rPr>
        <w:t xml:space="preserve"> to 6 years were cap</w:t>
      </w:r>
      <w:r w:rsidRPr="001C514B">
        <w:t xml:space="preserve">tured using </w:t>
      </w:r>
      <w:r>
        <w:t xml:space="preserve">a combination of </w:t>
      </w:r>
      <w:r w:rsidRPr="001C514B">
        <w:t xml:space="preserve">maternal reports (Child Eating Behaviour Questionnaire; </w:t>
      </w:r>
      <w:r>
        <w:t>Infant Feeding Questionnaire; Preschooler Feeding Questionnaire</w:t>
      </w:r>
      <w:r w:rsidRPr="001C514B">
        <w:t xml:space="preserve">) and laboratory-based measures of meal size, oral processing behaviours (e.g. </w:t>
      </w:r>
      <w:r>
        <w:t xml:space="preserve">average eating speed and </w:t>
      </w:r>
      <w:r w:rsidRPr="001C514B">
        <w:t xml:space="preserve">bite size) and </w:t>
      </w:r>
      <w:r>
        <w:t>tendency to eat</w:t>
      </w:r>
      <w:r w:rsidRPr="001C514B">
        <w:t xml:space="preserve"> in the absence of hunger. Most</w:t>
      </w:r>
      <w:r>
        <w:t xml:space="preserve"> children had low (44%) or intermediate (44%) breastfeeding</w:t>
      </w:r>
      <w:r w:rsidRPr="001C514B">
        <w:t xml:space="preserve"> exposure</w:t>
      </w:r>
      <w:r>
        <w:t>;</w:t>
      </w:r>
      <w:r w:rsidRPr="001C514B">
        <w:t xml:space="preserve"> </w:t>
      </w:r>
      <w:r>
        <w:t>only 12</w:t>
      </w:r>
      <w:r w:rsidRPr="001C514B">
        <w:t xml:space="preserve">% </w:t>
      </w:r>
      <w:r>
        <w:t>had high</w:t>
      </w:r>
      <w:r w:rsidRPr="001C514B">
        <w:t xml:space="preserve"> exposure</w:t>
      </w:r>
      <w:r w:rsidRPr="0093552A">
        <w:t xml:space="preserve">. After adjusting for confounders, </w:t>
      </w:r>
      <w:r>
        <w:t>m</w:t>
      </w:r>
      <w:r w:rsidRPr="001C514B">
        <w:t>ulti</w:t>
      </w:r>
      <w:r>
        <w:t>variable</w:t>
      </w:r>
      <w:r w:rsidRPr="001C514B">
        <w:t xml:space="preserve"> linear regression analyses </w:t>
      </w:r>
      <w:r>
        <w:t xml:space="preserve">indicated </w:t>
      </w:r>
      <w:r w:rsidRPr="0093552A">
        <w:t>the high (but not intermediate)</w:t>
      </w:r>
      <w:r>
        <w:t xml:space="preserve"> breastfeeding</w:t>
      </w:r>
      <w:r w:rsidRPr="0093552A">
        <w:t xml:space="preserve"> group was associated with significantly lower</w:t>
      </w:r>
      <w:r>
        <w:t xml:space="preserve"> reported</w:t>
      </w:r>
      <w:r w:rsidRPr="0093552A">
        <w:t xml:space="preserve"> food fussiness at 3 years compared to </w:t>
      </w:r>
      <w:r>
        <w:t>low breastfeeding</w:t>
      </w:r>
      <w:r w:rsidRPr="0093552A">
        <w:t xml:space="preserve"> </w:t>
      </w:r>
      <w:r>
        <w:t xml:space="preserve">group </w:t>
      </w:r>
      <w:r w:rsidRPr="0093552A">
        <w:t>(-0.38 [-0.70, -0.06]), with similar but</w:t>
      </w:r>
      <w:r>
        <w:t xml:space="preserve"> non-significant trends </w:t>
      </w:r>
      <w:r w:rsidRPr="001C514B">
        <w:t>observed at 6</w:t>
      </w:r>
      <w:r>
        <w:t xml:space="preserve"> years</w:t>
      </w:r>
      <w:r w:rsidRPr="001C514B">
        <w:t xml:space="preserve"> </w:t>
      </w:r>
      <w:r>
        <w:t xml:space="preserve">(-0.27 [-0.66, </w:t>
      </w:r>
      <w:r w:rsidRPr="001C514B">
        <w:t>0.11</w:t>
      </w:r>
      <w:r>
        <w:t>]</w:t>
      </w:r>
      <w:r w:rsidRPr="001C514B">
        <w:t>). At 3</w:t>
      </w:r>
      <w:r>
        <w:t xml:space="preserve"> years, mothers in the high breastfeeding</w:t>
      </w:r>
      <w:r w:rsidRPr="001C514B">
        <w:t xml:space="preserve"> group also reported the least difficulty in child feeding compared to </w:t>
      </w:r>
      <w:r>
        <w:t xml:space="preserve">low breastfeeding group (-0.22 [-0.43, </w:t>
      </w:r>
      <w:r w:rsidRPr="001C514B">
        <w:t>-0.01</w:t>
      </w:r>
      <w:r>
        <w:t xml:space="preserve">]). However, high breastfeeding was not associated with </w:t>
      </w:r>
      <w:r w:rsidRPr="0066273C">
        <w:t xml:space="preserve">any other maternal-reports of child feeding or eating behaviours, and no significant associations were observed </w:t>
      </w:r>
      <w:r>
        <w:t>between breastfeeding</w:t>
      </w:r>
      <w:r w:rsidRPr="0066273C">
        <w:t xml:space="preserve"> exposure and any of the laboratory measures of eating behaviour at any of the time points. These results do not strongly support the view that increased breastfeeding exposure alone </w:t>
      </w:r>
      <w:r>
        <w:t>has</w:t>
      </w:r>
      <w:r w:rsidRPr="0066273C">
        <w:t xml:space="preserve"> lasting and consistent associations with eating behaviours in early childhood.</w:t>
      </w:r>
    </w:p>
    <w:p w:rsidR="00726BEE" w:rsidRDefault="00726BEE" w:rsidP="00905E38">
      <w:pPr>
        <w:spacing w:after="0" w:line="360" w:lineRule="auto"/>
      </w:pPr>
    </w:p>
    <w:p w:rsidR="00726BEE" w:rsidRPr="00BD0356" w:rsidRDefault="00726BEE" w:rsidP="00905E38">
      <w:pPr>
        <w:spacing w:after="0" w:line="360" w:lineRule="auto"/>
        <w:rPr>
          <w:b/>
        </w:rPr>
      </w:pPr>
      <w:r w:rsidRPr="00284F0F">
        <w:rPr>
          <w:b/>
        </w:rPr>
        <w:t>Keywords</w:t>
      </w:r>
      <w:r>
        <w:rPr>
          <w:b/>
        </w:rPr>
        <w:t>:</w:t>
      </w:r>
    </w:p>
    <w:p w:rsidR="00726BEE" w:rsidRDefault="00726BEE" w:rsidP="00905E38">
      <w:pPr>
        <w:spacing w:after="0" w:line="360" w:lineRule="auto"/>
      </w:pPr>
      <w:r>
        <w:t>Breastfeeding; Child eating behaviours; Oral processing; Satiety responsiveness: Food fussiness</w:t>
      </w:r>
    </w:p>
    <w:p w:rsidR="00726BEE" w:rsidRDefault="00726BEE" w:rsidP="00905E38">
      <w:pPr>
        <w:spacing w:after="0" w:line="360" w:lineRule="auto"/>
      </w:pPr>
    </w:p>
    <w:p w:rsidR="00726BEE" w:rsidRPr="00BD0356" w:rsidRDefault="00726BEE" w:rsidP="00905E38">
      <w:pPr>
        <w:spacing w:after="0" w:line="360" w:lineRule="auto"/>
        <w:rPr>
          <w:b/>
        </w:rPr>
      </w:pPr>
      <w:r w:rsidRPr="00BD0356">
        <w:rPr>
          <w:b/>
        </w:rPr>
        <w:t>Abbreviations:</w:t>
      </w:r>
    </w:p>
    <w:p w:rsidR="00726BEE" w:rsidRPr="005A55F4" w:rsidRDefault="00726BEE" w:rsidP="005A55F4">
      <w:pPr>
        <w:spacing w:after="0" w:line="360" w:lineRule="auto"/>
      </w:pPr>
      <w:r>
        <w:t>AGA, appropriate for gestational age; BF, Breastfeeding; CEBQ, Child Eating Behavioural Questionnaire; EAH, Eating in the Absence of Hunger; IFQ, Infant Feeding Questionnaire; LGA, large for gestational age; PFQ, Preschooler Feeding Questionnaire; SGA, small for gestational age.</w:t>
      </w:r>
      <w:r>
        <w:rPr>
          <w:b/>
        </w:rPr>
        <w:br w:type="page"/>
      </w:r>
    </w:p>
    <w:p w:rsidR="00726BEE" w:rsidRPr="00E65A56" w:rsidRDefault="00726BEE" w:rsidP="00905E38">
      <w:pPr>
        <w:spacing w:after="0" w:line="360" w:lineRule="auto"/>
        <w:rPr>
          <w:b/>
        </w:rPr>
      </w:pPr>
      <w:r>
        <w:rPr>
          <w:b/>
        </w:rPr>
        <w:lastRenderedPageBreak/>
        <w:t xml:space="preserve">1. </w:t>
      </w:r>
      <w:r w:rsidRPr="00E65A56">
        <w:rPr>
          <w:b/>
        </w:rPr>
        <w:t>Introduction</w:t>
      </w:r>
    </w:p>
    <w:p w:rsidR="00726BEE" w:rsidRDefault="00726BEE" w:rsidP="00905E38">
      <w:pPr>
        <w:spacing w:after="0" w:line="360" w:lineRule="auto"/>
      </w:pPr>
      <w:r>
        <w:t>E</w:t>
      </w:r>
      <w:r w:rsidRPr="00334A84">
        <w:t>arly childhood is an important period for establishing eating behavio</w:t>
      </w:r>
      <w:r>
        <w:t>u</w:t>
      </w:r>
      <w:r w:rsidRPr="00334A84">
        <w:t>rs</w:t>
      </w:r>
      <w:r>
        <w:t xml:space="preserve"> that underpin good nutrition and healthy growth </w:t>
      </w:r>
      <w:r>
        <w:rPr>
          <w:noProof/>
        </w:rPr>
        <w:t>(WHO, 2016)</w:t>
      </w:r>
      <w:r w:rsidRPr="00334A84">
        <w:t xml:space="preserve">. </w:t>
      </w:r>
      <w:r>
        <w:t>B</w:t>
      </w:r>
      <w:r w:rsidRPr="00334A84">
        <w:t xml:space="preserve">ehaviours </w:t>
      </w:r>
      <w:r>
        <w:t>such as</w:t>
      </w:r>
      <w:r w:rsidRPr="00334A84">
        <w:t xml:space="preserve"> a </w:t>
      </w:r>
      <w:r>
        <w:t xml:space="preserve">slower </w:t>
      </w:r>
      <w:r w:rsidRPr="00334A84">
        <w:t>eating speed</w:t>
      </w:r>
      <w:r>
        <w:t xml:space="preserve"> </w:t>
      </w:r>
      <w:r>
        <w:rPr>
          <w:noProof/>
        </w:rPr>
        <w:t>(Berkowitz et al., 2010; Fogel et al., 2017b)</w:t>
      </w:r>
      <w:r w:rsidRPr="00334A84">
        <w:t xml:space="preserve">, </w:t>
      </w:r>
      <w:r>
        <w:t xml:space="preserve">responsivity to satiety cues </w:t>
      </w:r>
      <w:r>
        <w:rPr>
          <w:noProof/>
        </w:rPr>
        <w:t>(Carnell, Benson, Gibson, Mais, &amp; Warkentin, 2017)</w:t>
      </w:r>
      <w:r>
        <w:t xml:space="preserve"> and consumption of a variety of fruits and vegetables </w:t>
      </w:r>
      <w:r>
        <w:rPr>
          <w:noProof/>
        </w:rPr>
        <w:t>(Boeing et al., 2012)</w:t>
      </w:r>
      <w:r>
        <w:t xml:space="preserve"> have been associated with later weight outcomes in childhood, with i</w:t>
      </w:r>
      <w:r w:rsidRPr="00334A84">
        <w:t xml:space="preserve">ndividual differences </w:t>
      </w:r>
      <w:r>
        <w:t>in these</w:t>
      </w:r>
      <w:r w:rsidRPr="00334A84">
        <w:t xml:space="preserve"> behavio</w:t>
      </w:r>
      <w:r>
        <w:t>u</w:t>
      </w:r>
      <w:r w:rsidRPr="00334A84">
        <w:t>rs</w:t>
      </w:r>
      <w:r>
        <w:t xml:space="preserve"> emerging early and shaped in part</w:t>
      </w:r>
      <w:r w:rsidRPr="00334A84">
        <w:t xml:space="preserve"> by the feeding environment </w:t>
      </w:r>
      <w:r w:rsidRPr="00334A84">
        <w:rPr>
          <w:noProof/>
        </w:rPr>
        <w:t>(Kral et al., 2018)</w:t>
      </w:r>
      <w:r>
        <w:t>.</w:t>
      </w:r>
      <w:r w:rsidRPr="00334A84">
        <w:t xml:space="preserve"> </w:t>
      </w:r>
      <w:r>
        <w:t>As breast</w:t>
      </w:r>
      <w:r w:rsidRPr="00334A84">
        <w:t>feeding is the first type of feeding t</w:t>
      </w:r>
      <w:r>
        <w:t>hat many i</w:t>
      </w:r>
      <w:r w:rsidRPr="00334A84">
        <w:t>nfants are exposed to</w:t>
      </w:r>
      <w:r>
        <w:t xml:space="preserve">, it is suggested to be an early target for promoting healthier eating behaviours from a young age </w:t>
      </w:r>
      <w:r>
        <w:rPr>
          <w:noProof/>
        </w:rPr>
        <w:t>(Taveras et al., 2004)</w:t>
      </w:r>
      <w:r w:rsidRPr="00334A84">
        <w:t>.</w:t>
      </w:r>
      <w:r w:rsidRPr="000329F7">
        <w:t xml:space="preserve"> </w:t>
      </w:r>
    </w:p>
    <w:p w:rsidR="00726BEE" w:rsidRDefault="00726BEE" w:rsidP="00905E38">
      <w:pPr>
        <w:spacing w:after="0" w:line="360" w:lineRule="auto"/>
      </w:pPr>
    </w:p>
    <w:p w:rsidR="00726BEE" w:rsidRDefault="00726BEE" w:rsidP="00905E38">
      <w:pPr>
        <w:spacing w:after="0" w:line="360" w:lineRule="auto"/>
      </w:pPr>
      <w:r>
        <w:t xml:space="preserve">There are several pathways through which </w:t>
      </w:r>
      <w:r w:rsidRPr="004645BF">
        <w:t>breas</w:t>
      </w:r>
      <w:r>
        <w:t>tfeeding has been hypothesised to influence a child’s</w:t>
      </w:r>
      <w:r w:rsidRPr="004645BF">
        <w:t xml:space="preserve"> eating behavio</w:t>
      </w:r>
      <w:r>
        <w:t>ur</w:t>
      </w:r>
      <w:r w:rsidRPr="004645BF">
        <w:t>.</w:t>
      </w:r>
      <w:r>
        <w:t xml:space="preserve">  First, the sensory experience of human breastmilk has been suggested to shape early food preferences through flavour learning </w:t>
      </w:r>
      <w:r>
        <w:rPr>
          <w:noProof/>
        </w:rPr>
        <w:t>(Mennella, 2014)</w:t>
      </w:r>
      <w:r>
        <w:t xml:space="preserve">.  A variety of tastes and flavour volatiles ingested by the mother during pregnancy are transmitted to the foetus via the amniotic fluid, which continues postpartum through breastmilk feeding to the infant </w:t>
      </w:r>
      <w:r>
        <w:rPr>
          <w:noProof/>
        </w:rPr>
        <w:t>(Mennella, 2014; Mennella &amp; Trabulsi, 2012)</w:t>
      </w:r>
      <w:r>
        <w:t>. R</w:t>
      </w:r>
      <w:r w:rsidRPr="00C06145">
        <w:t xml:space="preserve">andomised studies have </w:t>
      </w:r>
      <w:r>
        <w:t>reported</w:t>
      </w:r>
      <w:r w:rsidRPr="00C06145">
        <w:t xml:space="preserve"> that</w:t>
      </w:r>
      <w:r>
        <w:t xml:space="preserve"> infants are more accepting of a carrot-flavoured food during weaning if their mother consumed carrot juice whilst breastfeeding, compared to infants whose mothers consumed water </w:t>
      </w:r>
      <w:r>
        <w:rPr>
          <w:noProof/>
        </w:rPr>
        <w:t>(Mennella &amp; Beauchamp, 1999; Mennella, Daniels, &amp; Reiter, 2017; Mennella, Jagnow, &amp; Beauchamp, 2001)</w:t>
      </w:r>
      <w:r>
        <w:t xml:space="preserve">. Others have found breastfed infants are more rapid in their acceptance of novel foods and flavours compared to those who are formula fed </w:t>
      </w:r>
      <w:r>
        <w:rPr>
          <w:noProof/>
        </w:rPr>
        <w:t>(Maier, Chabanet, Schaal, Leathwood, &amp; Issanchou, 2008)</w:t>
      </w:r>
      <w:r>
        <w:t xml:space="preserve">, and continue to accept a wider variety of vegetables at age 15 months, 3 and 6 years </w:t>
      </w:r>
      <w:r>
        <w:rPr>
          <w:noProof/>
        </w:rPr>
        <w:t>(Maier-Nöth, Schaal, Leathwood, &amp; Issanchou, 2016)</w:t>
      </w:r>
      <w:r>
        <w:t xml:space="preserve"> and reported to be less fussy at age 7 years </w:t>
      </w:r>
      <w:r>
        <w:rPr>
          <w:noProof/>
        </w:rPr>
        <w:t>(Galloway, Lee, &amp; Birch, 2003)</w:t>
      </w:r>
      <w:r>
        <w:t xml:space="preserve">.  This suggests an important role of breastmilk feeding in the development of children’s early food preferences and acceptance beyond specific flavour learning </w:t>
      </w:r>
      <w:r>
        <w:rPr>
          <w:noProof/>
        </w:rPr>
        <w:t>(Forestell &amp; Mennella, 2007; Hausner, Nicklaus, Issanchou, Mølgaard, &amp; Møller, 2010; Sullivan &amp; Birch, 1994)</w:t>
      </w:r>
      <w:r>
        <w:t xml:space="preserve">. </w:t>
      </w:r>
    </w:p>
    <w:p w:rsidR="00726BEE" w:rsidRDefault="00726BEE" w:rsidP="00905E38">
      <w:pPr>
        <w:spacing w:after="0" w:line="360" w:lineRule="auto"/>
      </w:pPr>
    </w:p>
    <w:p w:rsidR="00726BEE" w:rsidRPr="00036696" w:rsidRDefault="00726BEE" w:rsidP="00905E38">
      <w:pPr>
        <w:spacing w:after="0" w:line="360" w:lineRule="auto"/>
      </w:pPr>
      <w:r>
        <w:t>Compositional features of breastmilk have also been linked to appetite control mechanisms in infancy. Unlike formula milk,</w:t>
      </w:r>
      <w:r w:rsidRPr="00BA1902">
        <w:t xml:space="preserve"> breastmilk changes in composition</w:t>
      </w:r>
      <w:r>
        <w:t xml:space="preserve"> from one feed to another and across</w:t>
      </w:r>
      <w:r w:rsidRPr="00BA1902">
        <w:t xml:space="preserve"> </w:t>
      </w:r>
      <w:r>
        <w:t>the lactation period</w:t>
      </w:r>
      <w:r w:rsidRPr="00BA1902">
        <w:t xml:space="preserve"> </w:t>
      </w:r>
      <w:r>
        <w:rPr>
          <w:noProof/>
        </w:rPr>
        <w:t>(Ballard &amp; Morrow, 2013)</w:t>
      </w:r>
      <w:r>
        <w:t>. It has been suggested that breastfed infants may therefore have more opportunity to adapt nutrient intake in response to a f</w:t>
      </w:r>
      <w:r w:rsidRPr="00BA1902">
        <w:t xml:space="preserve">luctuating </w:t>
      </w:r>
      <w:r>
        <w:t>macronutrient</w:t>
      </w:r>
      <w:r w:rsidRPr="00BA1902">
        <w:t xml:space="preserve"> content </w:t>
      </w:r>
      <w:r>
        <w:rPr>
          <w:noProof/>
        </w:rPr>
        <w:t>(Mitoulas et al., 2007; Woolridge, Ingram, &amp; Baum, 1990)</w:t>
      </w:r>
      <w:r>
        <w:t xml:space="preserve"> and appetite-related hormones present in human breastmilk </w:t>
      </w:r>
      <w:r>
        <w:rPr>
          <w:noProof/>
        </w:rPr>
        <w:t>(Ballard &amp; Morrow, 2013; Newburg, Woo, &amp; Morrow, 2010; Savino &amp; Liguori, 2008)</w:t>
      </w:r>
      <w:r>
        <w:t xml:space="preserve">.  Additionally, the </w:t>
      </w:r>
      <w:r w:rsidRPr="00CE71E9">
        <w:t>act</w:t>
      </w:r>
      <w:r>
        <w:t xml:space="preserve"> of breastfeeding is reported to be associated with a</w:t>
      </w:r>
      <w:r w:rsidRPr="00CE71E9">
        <w:t xml:space="preserve"> more responsive and less controlling feeding style in mothers </w:t>
      </w:r>
      <w:r w:rsidRPr="00905176">
        <w:rPr>
          <w:noProof/>
        </w:rPr>
        <w:t>(Blissett &amp; Farrow, 2007; Farrow &amp; Blissett, 2006; Taveras et al., 2004)</w:t>
      </w:r>
      <w:r w:rsidRPr="00905176">
        <w:t>, which</w:t>
      </w:r>
      <w:r>
        <w:t xml:space="preserve"> is thought to </w:t>
      </w:r>
      <w:r w:rsidRPr="00905176">
        <w:t>promote eating self-regulation</w:t>
      </w:r>
      <w:r>
        <w:t xml:space="preserve"> through mothers being more aware of their child’s satiety cues and infants gaining more </w:t>
      </w:r>
      <w:r w:rsidRPr="00905176">
        <w:t xml:space="preserve">control over </w:t>
      </w:r>
      <w:r>
        <w:t xml:space="preserve">their own feeding times and </w:t>
      </w:r>
      <w:r w:rsidRPr="00905176">
        <w:t>the volum</w:t>
      </w:r>
      <w:r>
        <w:t>e</w:t>
      </w:r>
      <w:r w:rsidRPr="00905176">
        <w:t xml:space="preserve"> of milk they are exposed to. </w:t>
      </w:r>
      <w:r>
        <w:t>In support, l</w:t>
      </w:r>
      <w:r w:rsidRPr="00905176">
        <w:t xml:space="preserve">onger </w:t>
      </w:r>
      <w:r w:rsidRPr="00CE71E9">
        <w:t xml:space="preserve">breastfeeding duration </w:t>
      </w:r>
      <w:r>
        <w:t>has been</w:t>
      </w:r>
      <w:r w:rsidRPr="00CE71E9">
        <w:t xml:space="preserve"> associated with increased parent reported satiety responsivity </w:t>
      </w:r>
      <w:r w:rsidRPr="00BA1902">
        <w:t xml:space="preserve">in toddlers </w:t>
      </w:r>
      <w:r>
        <w:rPr>
          <w:noProof/>
        </w:rPr>
        <w:t>(Brown &amp; Lee, 2012)</w:t>
      </w:r>
      <w:r w:rsidRPr="00BA1902">
        <w:t xml:space="preserve"> and</w:t>
      </w:r>
      <w:r>
        <w:t xml:space="preserve"> a lesser tendency </w:t>
      </w:r>
      <w:r w:rsidRPr="00BA1902">
        <w:t xml:space="preserve">to eat in the absence of hunger in adolescents </w:t>
      </w:r>
      <w:r w:rsidRPr="00BA1902">
        <w:rPr>
          <w:noProof/>
        </w:rPr>
        <w:t>(Reyes et al., 2014)</w:t>
      </w:r>
      <w:r>
        <w:t>, suggesting that the association between breastfeeding experience and children’s appetite regulation could last beyond the breastfeeding period.</w:t>
      </w:r>
    </w:p>
    <w:p w:rsidR="00726BEE" w:rsidRDefault="00726BEE" w:rsidP="00905E38">
      <w:pPr>
        <w:spacing w:after="0" w:line="360" w:lineRule="auto"/>
      </w:pPr>
    </w:p>
    <w:p w:rsidR="00726BEE" w:rsidRDefault="00726BEE" w:rsidP="00905E38">
      <w:pPr>
        <w:spacing w:after="0" w:line="360" w:lineRule="auto"/>
      </w:pPr>
      <w:r w:rsidRPr="00677E97">
        <w:t xml:space="preserve">Despite the multiple pathways through which breastfeeding </w:t>
      </w:r>
      <w:r>
        <w:t>might be associated with</w:t>
      </w:r>
      <w:r w:rsidRPr="00677E97">
        <w:t xml:space="preserve"> children’s eating behaviour, consistent</w:t>
      </w:r>
      <w:r>
        <w:t xml:space="preserve"> evidence to support an enduring relationship between breastfeeding exposure and eating behaviours later in childhood </w:t>
      </w:r>
      <w:r w:rsidRPr="00677E97">
        <w:t xml:space="preserve">is still </w:t>
      </w:r>
      <w:r>
        <w:t>lacking, particularly for the proposed link to eating behaviours thought to represent better self-regulatio</w:t>
      </w:r>
      <w:r w:rsidRPr="00FD1B64">
        <w:t>n</w:t>
      </w:r>
      <w:r>
        <w:t xml:space="preserve"> of energy intake</w:t>
      </w:r>
      <w:r w:rsidRPr="00FD1B64">
        <w:t xml:space="preserve">. </w:t>
      </w:r>
      <w:r>
        <w:t xml:space="preserve">To </w:t>
      </w:r>
      <w:r w:rsidRPr="00677E97">
        <w:t xml:space="preserve">address this, we examined the relationship between breastfeeding duration and a variety of child eating behaviours, captured as a combination of maternal-reports and laboratory-based measures assessed between ages 15 months and 6 years in the multi-ethnic Growing Up in Singapore Towards healthy Outcomes (GUSTO) study.  Faster </w:t>
      </w:r>
      <w:r w:rsidRPr="006C6DFA">
        <w:t xml:space="preserve">eating and the tendency to snack in the absence of hunger are two behaviours that have been consistently </w:t>
      </w:r>
      <w:r w:rsidRPr="002A2757">
        <w:t xml:space="preserve">associated with increased energy intake in a laboratory meal setting in the GUSTO cohort </w:t>
      </w:r>
      <w:r w:rsidRPr="002A2757">
        <w:rPr>
          <w:noProof/>
          <w:lang w:val="en-US"/>
        </w:rPr>
        <w:t>(Fogel et al., 2017b; Fogel, McCrickerd, et al., 2018)</w:t>
      </w:r>
      <w:r>
        <w:rPr>
          <w:lang w:val="en-US"/>
        </w:rPr>
        <w:t>.</w:t>
      </w:r>
      <w:r w:rsidRPr="002A2757">
        <w:rPr>
          <w:lang w:val="en-US"/>
        </w:rPr>
        <w:t xml:space="preserve"> </w:t>
      </w:r>
      <w:r>
        <w:rPr>
          <w:lang w:val="en-US"/>
        </w:rPr>
        <w:t>F</w:t>
      </w:r>
      <w:r w:rsidRPr="002A2757">
        <w:rPr>
          <w:lang w:val="en-US"/>
        </w:rPr>
        <w:t xml:space="preserve">aster eating was also associated with higher BMI and adiposity at 4.5 years </w:t>
      </w:r>
      <w:r w:rsidRPr="002A2757">
        <w:rPr>
          <w:noProof/>
          <w:lang w:val="en-US"/>
        </w:rPr>
        <w:t>(Fogel et al., 2017b)</w:t>
      </w:r>
      <w:r w:rsidRPr="002A2757">
        <w:t xml:space="preserve"> and mothers’ reports of</w:t>
      </w:r>
      <w:r w:rsidRPr="002A2757">
        <w:rPr>
          <w:lang w:val="en-US"/>
        </w:rPr>
        <w:t xml:space="preserve"> lower satiety responsivity at 6 years </w:t>
      </w:r>
      <w:r>
        <w:rPr>
          <w:noProof/>
          <w:lang w:val="en-US"/>
        </w:rPr>
        <w:t>(Fogel, Fries, et al., 2018)</w:t>
      </w:r>
      <w:r w:rsidRPr="002A2757">
        <w:rPr>
          <w:lang w:val="en-US"/>
        </w:rPr>
        <w:t xml:space="preserve">. </w:t>
      </w:r>
      <w:r w:rsidRPr="002A2757">
        <w:t xml:space="preserve">If breastfeeding experience supports the development of eating behaviours in this cohort, we expect that children with greater exposure to breastfeeding might be less fussy in their eating styles, but also exhibit eating behaviours that support better energy intake regulation, such as higher satiety responsivity, slower eating, smaller meal size and less eating in the absence of hunger.  Evaluating the link between breastfeeding and a variety of eating behaviours within the same cohort should help clarify whether public health advice to increase breastfeeding exposure </w:t>
      </w:r>
      <w:r>
        <w:t>would be likely to</w:t>
      </w:r>
      <w:r w:rsidRPr="002A2757">
        <w:t xml:space="preserve"> optimise the development of eating behaviours in early childhood.  </w:t>
      </w:r>
    </w:p>
    <w:p w:rsidR="00726BEE" w:rsidRDefault="00726BEE" w:rsidP="00905E38">
      <w:pPr>
        <w:spacing w:after="0" w:line="360" w:lineRule="auto"/>
        <w:rPr>
          <w:color w:val="4472C4" w:themeColor="accent5"/>
        </w:rPr>
      </w:pPr>
    </w:p>
    <w:p w:rsidR="00726BEE" w:rsidRPr="00905E38" w:rsidRDefault="00726BEE" w:rsidP="00905E38">
      <w:pPr>
        <w:spacing w:after="0" w:line="360" w:lineRule="auto"/>
        <w:rPr>
          <w:b/>
        </w:rPr>
      </w:pPr>
      <w:r>
        <w:rPr>
          <w:b/>
        </w:rPr>
        <w:t>2. Methods</w:t>
      </w:r>
    </w:p>
    <w:p w:rsidR="00726BEE" w:rsidRPr="00905E38" w:rsidRDefault="00726BEE" w:rsidP="00905E38">
      <w:pPr>
        <w:spacing w:after="0" w:line="360" w:lineRule="auto"/>
        <w:rPr>
          <w:b/>
          <w:i/>
        </w:rPr>
      </w:pPr>
      <w:r w:rsidRPr="00905E38">
        <w:rPr>
          <w:b/>
          <w:i/>
        </w:rPr>
        <w:t>2.1 Study design and population</w:t>
      </w:r>
    </w:p>
    <w:p w:rsidR="00726BEE" w:rsidRDefault="00726BEE" w:rsidP="00905E38">
      <w:pPr>
        <w:spacing w:after="0" w:line="360" w:lineRule="auto"/>
      </w:pPr>
      <w:r>
        <w:t xml:space="preserve">In 2009-2010, women in their first trimester of pregnancy were recruited from the maternity units of two major Singaporean public hospitals, KK Women’s and Children’s Hospital and the National University Hospital. Women were eligible to join the “Growing Up in Singapore Toward healthy Outcomes” (GUSTO) study if they were of Chinese, Malay or Indian ethnicity with homogenous parental ethnic background, between 18-46 years old, not diagnosed with type I diabetes mellitus and not on any psychotropic medications or undergoing chemotherapy. Of the women who met the eligibility criteria, 61.3% were recruited; there were no significant differences in the mean age of the women who were recruited </w:t>
      </w:r>
      <w:r w:rsidRPr="007966FD">
        <w:rPr>
          <w:i/>
        </w:rPr>
        <w:t>vs</w:t>
      </w:r>
      <w:r>
        <w:t xml:space="preserve"> those who were not (P=0.085), but there were some differences in ethnicity (P=0.042).  Details of the GUSTO cohort have been published previously </w:t>
      </w:r>
      <w:r>
        <w:rPr>
          <w:noProof/>
        </w:rPr>
        <w:t>(Soh et al., 2014)</w:t>
      </w:r>
      <w:r>
        <w:t>. Written informed consent was obtained from all participants, and the study (</w:t>
      </w:r>
      <w:r>
        <w:rPr>
          <w:lang w:val="en-SG"/>
        </w:rPr>
        <w:t xml:space="preserve">NCT01174875; </w:t>
      </w:r>
      <w:hyperlink r:id="rId7" w:history="1">
        <w:r w:rsidRPr="00B676B1">
          <w:rPr>
            <w:rStyle w:val="Hyperlink"/>
            <w:lang w:val="en-SG"/>
          </w:rPr>
          <w:t>https://clinicaltrials.gov/</w:t>
        </w:r>
      </w:hyperlink>
      <w:r>
        <w:rPr>
          <w:lang w:val="en-SG"/>
        </w:rPr>
        <w:t>)</w:t>
      </w:r>
      <w:r>
        <w:t xml:space="preserve"> was granted ethical approval by both the National Healthcare Group Domain Specific Review Board and SingHealth Centralized Institutional Review Board.</w:t>
      </w:r>
    </w:p>
    <w:p w:rsidR="00726BEE" w:rsidRDefault="00726BEE" w:rsidP="00905E38">
      <w:pPr>
        <w:spacing w:after="0" w:line="360" w:lineRule="auto"/>
      </w:pPr>
    </w:p>
    <w:p w:rsidR="00726BEE" w:rsidRDefault="00726BEE" w:rsidP="00905E38">
      <w:pPr>
        <w:spacing w:after="0" w:line="360" w:lineRule="auto"/>
      </w:pPr>
      <w:r>
        <w:t>A flow chart of participants included in the current study is presented in Figure 1.  Only singleton children born at term (≥37 weeks gestation) with information on breastmilk feeding exposure were considered as eligible participants for this study (n = 970).  C</w:t>
      </w:r>
      <w:r w:rsidRPr="00C768F8">
        <w:t xml:space="preserve">hildren were included based on the availability of eating behaviour data from ages 15 months to 6 years. Restricted visit time availability meant that only a subset participated in the eating behaviour tasks conducted at 4.5 and 6 years </w:t>
      </w:r>
      <w:r w:rsidRPr="00C768F8">
        <w:rPr>
          <w:noProof/>
        </w:rPr>
        <w:t>(see Fogel, McCrickerd, et al., 2018)</w:t>
      </w:r>
      <w:r w:rsidRPr="00C768F8">
        <w:t>. The final sample sizes considered for data analyses</w:t>
      </w:r>
      <w:r>
        <w:t xml:space="preserve"> across the various tasks</w:t>
      </w:r>
      <w:r w:rsidRPr="00C768F8">
        <w:t xml:space="preserve"> are shown in Figure 1.  </w:t>
      </w:r>
    </w:p>
    <w:p w:rsidR="00726BEE" w:rsidRDefault="00726BEE" w:rsidP="00905E38">
      <w:pPr>
        <w:spacing w:after="0" w:line="360" w:lineRule="auto"/>
        <w:rPr>
          <w:i/>
        </w:rPr>
      </w:pPr>
    </w:p>
    <w:p w:rsidR="00726BEE" w:rsidRPr="00905E38" w:rsidRDefault="00726BEE" w:rsidP="00905E38">
      <w:pPr>
        <w:spacing w:after="0" w:line="360" w:lineRule="auto"/>
        <w:rPr>
          <w:b/>
          <w:i/>
        </w:rPr>
      </w:pPr>
      <w:r w:rsidRPr="00905E38">
        <w:rPr>
          <w:b/>
          <w:i/>
        </w:rPr>
        <w:t xml:space="preserve">2.2 </w:t>
      </w:r>
      <w:r>
        <w:rPr>
          <w:b/>
          <w:i/>
        </w:rPr>
        <w:t>Participant characteristics</w:t>
      </w:r>
    </w:p>
    <w:p w:rsidR="00726BEE" w:rsidRDefault="00726BEE" w:rsidP="00905E38">
      <w:pPr>
        <w:spacing w:after="0" w:line="360" w:lineRule="auto"/>
      </w:pPr>
      <w:r>
        <w:t>Participant baseline characteristics, including educational attainment, maternal age, ethnicity and family history of atopy, were collected during the first trimester of pregnancy through interviewer-administered questionnaires. Maternal pre-pregnancy BMI (kg/m</w:t>
      </w:r>
      <w:r w:rsidRPr="007C4744">
        <w:rPr>
          <w:vertAlign w:val="superscript"/>
        </w:rPr>
        <w:t>2</w:t>
      </w:r>
      <w:r>
        <w:t>) was derived from maternal height measured at 26-28 weeks gestation (using</w:t>
      </w:r>
      <w:r w:rsidRPr="00630751">
        <w:t xml:space="preserve"> SECA 213 Stadiometer</w:t>
      </w:r>
      <w:r>
        <w:t xml:space="preserve">) and pre-pregnancy weight reported by the women at 11-14 weeks gestation. Information on child sex, parity and birth weight was extracted from medical records. Infants were classified into birth-weight-for-gestational-age percentiles according to the method described by Mikolajczyk et al. </w:t>
      </w:r>
      <w:r>
        <w:rPr>
          <w:noProof/>
        </w:rPr>
        <w:t>(Mikolajczyk et al., 2011)</w:t>
      </w:r>
      <w:r>
        <w:t>, and infants who were &lt;10</w:t>
      </w:r>
      <w:r w:rsidRPr="001D3DA0">
        <w:rPr>
          <w:vertAlign w:val="superscript"/>
        </w:rPr>
        <w:t>th</w:t>
      </w:r>
      <w:r>
        <w:t xml:space="preserve"> percentile were considered small-for-gestational-age (SGA), 10-90</w:t>
      </w:r>
      <w:r w:rsidRPr="001D3DA0">
        <w:rPr>
          <w:vertAlign w:val="superscript"/>
        </w:rPr>
        <w:t>th</w:t>
      </w:r>
      <w:r>
        <w:t xml:space="preserve"> percentile were appropriate-for-gestational-age (AGA), and &gt;90</w:t>
      </w:r>
      <w:r w:rsidRPr="001D3DA0">
        <w:rPr>
          <w:vertAlign w:val="superscript"/>
        </w:rPr>
        <w:t>th</w:t>
      </w:r>
      <w:r>
        <w:t xml:space="preserve"> percentile were large-for-gestational-age (LGA). Child’s weight and length/height were measured at 12 months and 4, 5 and 6 years using a SECA 334 (12 months) or SECA 803 Weighing Scale (4-6 years), and a </w:t>
      </w:r>
      <w:r w:rsidRPr="008F3197">
        <w:t>SECA 210 Mobile Measuring Mat</w:t>
      </w:r>
      <w:r>
        <w:t xml:space="preserve"> (12 months</w:t>
      </w:r>
      <w:r w:rsidRPr="008F3197">
        <w:t xml:space="preserve">) </w:t>
      </w:r>
      <w:r>
        <w:t xml:space="preserve">or </w:t>
      </w:r>
      <w:r w:rsidRPr="008F3197">
        <w:t xml:space="preserve">SECA stadiometer 213 </w:t>
      </w:r>
      <w:r>
        <w:t xml:space="preserve">(4-6 years). Child BMI z-scores were derived using an R macro provided by the World Health Organization </w:t>
      </w:r>
      <w:r>
        <w:rPr>
          <w:noProof/>
        </w:rPr>
        <w:t>(WHO, 2006)</w:t>
      </w:r>
      <w:r>
        <w:t>.</w:t>
      </w:r>
    </w:p>
    <w:p w:rsidR="00726BEE" w:rsidRDefault="00726BEE" w:rsidP="00905E38">
      <w:pPr>
        <w:spacing w:after="0" w:line="360" w:lineRule="auto"/>
        <w:rPr>
          <w:i/>
        </w:rPr>
      </w:pPr>
    </w:p>
    <w:p w:rsidR="00726BEE" w:rsidRPr="00905E38" w:rsidRDefault="00726BEE" w:rsidP="00905E38">
      <w:pPr>
        <w:spacing w:after="0" w:line="360" w:lineRule="auto"/>
        <w:rPr>
          <w:b/>
          <w:i/>
        </w:rPr>
      </w:pPr>
      <w:r w:rsidRPr="00905E38">
        <w:rPr>
          <w:b/>
          <w:i/>
        </w:rPr>
        <w:t>2.3 Breastfeeding exposure</w:t>
      </w:r>
    </w:p>
    <w:p w:rsidR="00726BEE" w:rsidRDefault="00726BEE" w:rsidP="00905E38">
      <w:pPr>
        <w:spacing w:after="0" w:line="360" w:lineRule="auto"/>
      </w:pPr>
      <w:r>
        <w:t xml:space="preserve">Using interviewer-administered questionnaires, breastfeeding practices, including whether the child was still breastfed and to what extent, were captured as ‘exclusive’, ‘predominant’, ‘partial’ breastfeeding or ‘formula feeding’, based on WHO breastfeeding definitions </w:t>
      </w:r>
      <w:r>
        <w:rPr>
          <w:noProof/>
        </w:rPr>
        <w:t>(WHO, 2008; WHO/UNICEF, 1993)</w:t>
      </w:r>
      <w:r>
        <w:t xml:space="preserve">. The questionnaire was conducted with each mother at every postnatal visit starting from week 3, then at 3-monthly intervals from month 3 to month 18 (when mothers were </w:t>
      </w:r>
      <w:r w:rsidRPr="00B95E6D">
        <w:t xml:space="preserve">asked to record responses for every month within the 3-month interval between visits), and then yearly intervals from year 2 to year 4. </w:t>
      </w:r>
    </w:p>
    <w:p w:rsidR="00726BEE" w:rsidRDefault="00726BEE" w:rsidP="00905E38">
      <w:pPr>
        <w:spacing w:after="0" w:line="360" w:lineRule="auto"/>
      </w:pPr>
    </w:p>
    <w:p w:rsidR="00726BEE" w:rsidRPr="00F87750" w:rsidRDefault="00726BEE" w:rsidP="00905E38">
      <w:pPr>
        <w:spacing w:after="0" w:line="360" w:lineRule="auto"/>
      </w:pPr>
      <w:r>
        <w:t xml:space="preserve">Full breastfeeding was initially defined as exclusive or predominant breastfeeding at each time point </w:t>
      </w:r>
      <w:r>
        <w:rPr>
          <w:noProof/>
        </w:rPr>
        <w:t>(Pang et al., 2016)</w:t>
      </w:r>
      <w:r>
        <w:t xml:space="preserve">, and this was used to categorise children as having experienced ‘low’, ‘intermediate’ or ‘high’ breastfeeding exposure according to previously defined criteria </w:t>
      </w:r>
      <w:r>
        <w:rPr>
          <w:noProof/>
        </w:rPr>
        <w:t>(Cai et al., 2015)</w:t>
      </w:r>
      <w:r>
        <w:t>.  H</w:t>
      </w:r>
      <w:r w:rsidRPr="00F87750">
        <w:t>igh</w:t>
      </w:r>
      <w:r>
        <w:t>-</w:t>
      </w:r>
      <w:r w:rsidRPr="00F87750">
        <w:t xml:space="preserve">breastfeeding </w:t>
      </w:r>
      <w:r>
        <w:t>i</w:t>
      </w:r>
      <w:r w:rsidRPr="00F87750">
        <w:t xml:space="preserve">nfants </w:t>
      </w:r>
      <w:r>
        <w:t>were</w:t>
      </w:r>
      <w:r w:rsidRPr="00F87750">
        <w:t xml:space="preserve"> </w:t>
      </w:r>
      <w:r>
        <w:t>those fully</w:t>
      </w:r>
      <w:r w:rsidRPr="00F87750">
        <w:t xml:space="preserve"> breastfed </w:t>
      </w:r>
      <w:r>
        <w:t>for</w:t>
      </w:r>
      <w:r w:rsidRPr="00F87750">
        <w:t xml:space="preserve"> 4 </w:t>
      </w:r>
      <w:r>
        <w:t>months who</w:t>
      </w:r>
      <w:r w:rsidRPr="00F87750">
        <w:t xml:space="preserve"> continued </w:t>
      </w:r>
      <w:r>
        <w:t xml:space="preserve">to </w:t>
      </w:r>
      <w:r w:rsidRPr="00F87750">
        <w:t>breastfe</w:t>
      </w:r>
      <w:r>
        <w:t>ed</w:t>
      </w:r>
      <w:r w:rsidRPr="00F87750">
        <w:t xml:space="preserve"> </w:t>
      </w:r>
      <w:r>
        <w:t xml:space="preserve">at least partially </w:t>
      </w:r>
      <w:r w:rsidRPr="00F87750">
        <w:t xml:space="preserve">until </w:t>
      </w:r>
      <w:r>
        <w:t>at least</w:t>
      </w:r>
      <w:r w:rsidRPr="00F87750">
        <w:t xml:space="preserve"> 6 mo</w:t>
      </w:r>
      <w:r>
        <w:t>nths</w:t>
      </w:r>
      <w:r w:rsidRPr="00F87750">
        <w:t>. Intermediate</w:t>
      </w:r>
      <w:r>
        <w:t>-</w:t>
      </w:r>
      <w:r w:rsidRPr="00F87750">
        <w:t>breastfeeding</w:t>
      </w:r>
      <w:r>
        <w:t xml:space="preserve"> infants</w:t>
      </w:r>
      <w:r w:rsidRPr="00F87750">
        <w:t xml:space="preserve"> were breastfed </w:t>
      </w:r>
      <w:r>
        <w:t xml:space="preserve">at least partially </w:t>
      </w:r>
      <w:r w:rsidRPr="00F87750">
        <w:t>beyond 3 mo</w:t>
      </w:r>
      <w:r>
        <w:t>nths</w:t>
      </w:r>
      <w:r w:rsidRPr="00F87750">
        <w:t xml:space="preserve"> but did not meet the criteria for high breastfeeding.</w:t>
      </w:r>
      <w:r>
        <w:t xml:space="preserve"> Low-breastfeeding </w:t>
      </w:r>
      <w:r w:rsidRPr="00F87750">
        <w:t xml:space="preserve">infants </w:t>
      </w:r>
      <w:r>
        <w:t xml:space="preserve">were </w:t>
      </w:r>
      <w:r w:rsidRPr="00F87750">
        <w:t xml:space="preserve">weaned from breastmilk </w:t>
      </w:r>
      <w:r>
        <w:t>or</w:t>
      </w:r>
      <w:r w:rsidRPr="00F87750">
        <w:t xml:space="preserve"> exclusively formula-fed before the age of 3 mo</w:t>
      </w:r>
      <w:r>
        <w:t>nths</w:t>
      </w:r>
      <w:r w:rsidRPr="00F87750">
        <w:t>.</w:t>
      </w:r>
      <w:r>
        <w:t xml:space="preserve"> Based on these definitions, breastfeeding exposure includes infants who were both fed at the breast and through expressed breastmilk.</w:t>
      </w:r>
    </w:p>
    <w:p w:rsidR="00726BEE" w:rsidRDefault="00726BEE" w:rsidP="00905E38">
      <w:pPr>
        <w:spacing w:after="0" w:line="360" w:lineRule="auto"/>
        <w:rPr>
          <w:i/>
        </w:rPr>
      </w:pPr>
    </w:p>
    <w:p w:rsidR="00726BEE" w:rsidRPr="00905E38" w:rsidRDefault="00726BEE" w:rsidP="00905E38">
      <w:pPr>
        <w:spacing w:after="0" w:line="360" w:lineRule="auto"/>
        <w:rPr>
          <w:b/>
          <w:i/>
        </w:rPr>
      </w:pPr>
      <w:r w:rsidRPr="00905E38">
        <w:rPr>
          <w:b/>
          <w:i/>
        </w:rPr>
        <w:t xml:space="preserve">2.4 Outcome measures: Children’s eating behaviours  </w:t>
      </w:r>
    </w:p>
    <w:p w:rsidR="00726BEE" w:rsidRPr="00BD0356" w:rsidRDefault="00726BEE" w:rsidP="00905E38">
      <w:pPr>
        <w:spacing w:after="0" w:line="360" w:lineRule="auto"/>
      </w:pPr>
      <w:r w:rsidRPr="00BD0356">
        <w:t xml:space="preserve">2.4.1 </w:t>
      </w:r>
      <w:r>
        <w:t>Maternal-reports of</w:t>
      </w:r>
      <w:r w:rsidRPr="00BD0356">
        <w:t xml:space="preserve"> </w:t>
      </w:r>
      <w:r>
        <w:t xml:space="preserve">feeding practices and </w:t>
      </w:r>
      <w:r w:rsidRPr="00BD0356">
        <w:t>child eating behaviours</w:t>
      </w:r>
      <w:r>
        <w:t xml:space="preserve"> at 15 months, 3 and 6 years </w:t>
      </w:r>
    </w:p>
    <w:p w:rsidR="00726BEE" w:rsidRPr="00B95E6D" w:rsidRDefault="00726BEE" w:rsidP="00905E38">
      <w:pPr>
        <w:spacing w:after="0" w:line="360" w:lineRule="auto"/>
      </w:pPr>
      <w:r w:rsidRPr="00B95E6D">
        <w:t xml:space="preserve">Three established parent-report questionnaires assessing aspects of maternal feeding beliefs and practices </w:t>
      </w:r>
      <w:r>
        <w:t xml:space="preserve">and child eating behaviours </w:t>
      </w:r>
      <w:r w:rsidRPr="00B95E6D">
        <w:t>were administered at different ages: the Infant F</w:t>
      </w:r>
      <w:r>
        <w:t>eeding Questionnaire</w:t>
      </w:r>
      <w:r w:rsidRPr="00B95E6D">
        <w:t xml:space="preserve"> </w:t>
      </w:r>
      <w:r>
        <w:rPr>
          <w:noProof/>
        </w:rPr>
        <w:t>(IFQ; Baughcum et al., 2001)</w:t>
      </w:r>
      <w:r w:rsidRPr="00B95E6D">
        <w:t>, the Prescho</w:t>
      </w:r>
      <w:r>
        <w:t xml:space="preserve">oler Feeding Questionnaire </w:t>
      </w:r>
      <w:r>
        <w:rPr>
          <w:noProof/>
        </w:rPr>
        <w:t>(PFQ; Baughcum et al., 2001)</w:t>
      </w:r>
      <w:r w:rsidRPr="00B95E6D">
        <w:t>, and the Children’s Eatin</w:t>
      </w:r>
      <w:r>
        <w:t xml:space="preserve">g Behaviour Questionnaire </w:t>
      </w:r>
      <w:r>
        <w:rPr>
          <w:noProof/>
        </w:rPr>
        <w:t>(CEBQ; Wardle, Guthrie, Sanderson, &amp; Rapoport, 2001)</w:t>
      </w:r>
      <w:r w:rsidRPr="00B95E6D">
        <w:t>. All questionnaires were completed by the mothers. To focus the study outcomes, only subscales that were measured at multiple time points and specifically related to aspects of children’s food fussiness, acceptance of new foods, satiety responsivity and tendency towards overeating were included.</w:t>
      </w:r>
    </w:p>
    <w:p w:rsidR="00726BEE" w:rsidRDefault="00726BEE" w:rsidP="00905E38">
      <w:pPr>
        <w:spacing w:after="0" w:line="360" w:lineRule="auto"/>
      </w:pPr>
    </w:p>
    <w:p w:rsidR="00726BEE" w:rsidRDefault="00726BEE" w:rsidP="00905E38">
      <w:pPr>
        <w:spacing w:after="0" w:line="360" w:lineRule="auto"/>
      </w:pPr>
      <w:r>
        <w:t xml:space="preserve">The IFQ was completed when the children were 15 months old. The IFQ has seven subscales used to assess a mother’s feeding beliefs and </w:t>
      </w:r>
      <w:r w:rsidRPr="00A44805">
        <w:t xml:space="preserve">practices.  Previous validation of the IFQ in the GUSTO cohort has shown a moderately good fit with the original 7-subscale structure hence the original classification of the items in the IFQ was mostly adopted </w:t>
      </w:r>
      <w:r w:rsidRPr="00A44805">
        <w:rPr>
          <w:noProof/>
        </w:rPr>
        <w:t>(Quah et al., 2016)</w:t>
      </w:r>
      <w:r w:rsidRPr="00A44805">
        <w:t>.  Two subscales (</w:t>
      </w:r>
      <w:r w:rsidRPr="00A44805">
        <w:rPr>
          <w:i/>
        </w:rPr>
        <w:t>Awareness of infant’s hunger and satiety cues</w:t>
      </w:r>
      <w:r w:rsidRPr="00A44805">
        <w:t xml:space="preserve"> and </w:t>
      </w:r>
      <w:r w:rsidRPr="00A44805">
        <w:rPr>
          <w:i/>
        </w:rPr>
        <w:t>Concern about infant overeating or becoming overweight</w:t>
      </w:r>
      <w:r w:rsidRPr="00A44805">
        <w:rPr>
          <w:iCs/>
        </w:rPr>
        <w:t>)</w:t>
      </w:r>
      <w:r w:rsidRPr="00A44805">
        <w:t xml:space="preserve"> were analysed. The scores</w:t>
      </w:r>
      <w:r>
        <w:t xml:space="preserve"> for each</w:t>
      </w:r>
      <w:r w:rsidRPr="00A44805">
        <w:t xml:space="preserve"> </w:t>
      </w:r>
      <w:r>
        <w:t xml:space="preserve">subscale, captured as </w:t>
      </w:r>
      <w:r w:rsidRPr="00A44805">
        <w:t>the averages of their item scores, were used as outcome variables.</w:t>
      </w:r>
    </w:p>
    <w:p w:rsidR="00726BEE" w:rsidRDefault="00726BEE" w:rsidP="00905E38">
      <w:pPr>
        <w:spacing w:after="0" w:line="360" w:lineRule="auto"/>
      </w:pPr>
    </w:p>
    <w:p w:rsidR="00726BEE" w:rsidRDefault="00726BEE" w:rsidP="00905E38">
      <w:pPr>
        <w:spacing w:after="0" w:line="360" w:lineRule="auto"/>
      </w:pPr>
      <w:r>
        <w:t>The PFQ was completed w</w:t>
      </w:r>
      <w:r w:rsidRPr="008241A7">
        <w:t>hen the children were 3 years old</w:t>
      </w:r>
      <w:r>
        <w:t>.  Of the eight PFQ subscales, two (</w:t>
      </w:r>
      <w:r w:rsidRPr="00DE7DED">
        <w:rPr>
          <w:i/>
        </w:rPr>
        <w:t xml:space="preserve">Difficulty in child feeding </w:t>
      </w:r>
      <w:r>
        <w:t xml:space="preserve">and </w:t>
      </w:r>
      <w:r w:rsidRPr="00DE7DED">
        <w:rPr>
          <w:i/>
        </w:rPr>
        <w:t>Concern about child overeating or being overweight</w:t>
      </w:r>
      <w:r>
        <w:rPr>
          <w:iCs/>
        </w:rPr>
        <w:t>)</w:t>
      </w:r>
      <w:r>
        <w:t xml:space="preserve"> were analysed.  Subscale scores, averaged from item scores contributing to the subscale, were used as outcome variables in the analyses.</w:t>
      </w:r>
    </w:p>
    <w:p w:rsidR="00726BEE" w:rsidRPr="00DE7DED" w:rsidRDefault="00726BEE" w:rsidP="00905E38">
      <w:pPr>
        <w:spacing w:after="0" w:line="360" w:lineRule="auto"/>
      </w:pPr>
    </w:p>
    <w:p w:rsidR="00726BEE" w:rsidRPr="00EF2A1D" w:rsidRDefault="00726BEE" w:rsidP="00905E38">
      <w:pPr>
        <w:spacing w:after="0" w:line="360" w:lineRule="auto"/>
        <w:rPr>
          <w:u w:val="single"/>
        </w:rPr>
      </w:pPr>
      <w:r>
        <w:t>Mothers also completed the CEBQ</w:t>
      </w:r>
      <w:r w:rsidRPr="00905E38">
        <w:t xml:space="preserve"> when the children were 3 and 6 years old. The </w:t>
      </w:r>
      <w:r>
        <w:t xml:space="preserve">CEBQ captures eight parent-reported appetitive traits, which can be broadly categorized as either food-approach and food-avoidance behaviours </w:t>
      </w:r>
      <w:r>
        <w:rPr>
          <w:noProof/>
        </w:rPr>
        <w:t>(Wardle et al., 2001)</w:t>
      </w:r>
      <w:r>
        <w:t xml:space="preserve"> and has been validated in the GUSTO cohort </w:t>
      </w:r>
      <w:r>
        <w:rPr>
          <w:noProof/>
        </w:rPr>
        <w:t>(Quah et al., 2017; Quah et al., 2019)</w:t>
      </w:r>
      <w:r>
        <w:t xml:space="preserve">; of the revised subscales suitable for this cohort, </w:t>
      </w:r>
      <w:r w:rsidRPr="006527DB">
        <w:rPr>
          <w:i/>
        </w:rPr>
        <w:t>Satiety responsiv</w:t>
      </w:r>
      <w:r>
        <w:rPr>
          <w:i/>
        </w:rPr>
        <w:t>e</w:t>
      </w:r>
      <w:r w:rsidRPr="006527DB">
        <w:rPr>
          <w:i/>
        </w:rPr>
        <w:t>ness</w:t>
      </w:r>
      <w:r>
        <w:t xml:space="preserve"> and </w:t>
      </w:r>
      <w:r w:rsidRPr="006527DB">
        <w:rPr>
          <w:i/>
        </w:rPr>
        <w:t>Food fussiness</w:t>
      </w:r>
      <w:r>
        <w:t xml:space="preserve"> were included in the current analyses using z-scores generated by Quah et al. as outcome variables. </w:t>
      </w:r>
    </w:p>
    <w:p w:rsidR="00726BEE" w:rsidRDefault="00726BEE" w:rsidP="00905E38">
      <w:pPr>
        <w:spacing w:after="0" w:line="360" w:lineRule="auto"/>
      </w:pPr>
    </w:p>
    <w:p w:rsidR="00726BEE" w:rsidRPr="00905E38" w:rsidRDefault="00726BEE" w:rsidP="00905E38">
      <w:pPr>
        <w:spacing w:after="0" w:line="360" w:lineRule="auto"/>
      </w:pPr>
      <w:r w:rsidRPr="00905E38">
        <w:t xml:space="preserve">2.4.2 Observed eating behaviours at </w:t>
      </w:r>
      <w:r>
        <w:t xml:space="preserve">ages </w:t>
      </w:r>
      <w:r w:rsidRPr="00905E38">
        <w:t xml:space="preserve">4.5 and 6 years </w:t>
      </w:r>
    </w:p>
    <w:p w:rsidR="00726BEE" w:rsidRDefault="00726BEE" w:rsidP="00905E38">
      <w:pPr>
        <w:spacing w:after="0" w:line="360" w:lineRule="auto"/>
      </w:pPr>
      <w:r w:rsidRPr="00905E38">
        <w:t xml:space="preserve">In addition to </w:t>
      </w:r>
      <w:r>
        <w:t>maternal</w:t>
      </w:r>
      <w:r w:rsidRPr="00905E38">
        <w:t xml:space="preserve"> reports, several observed eating behaviours were assessed during </w:t>
      </w:r>
      <w:r w:rsidRPr="006527DB">
        <w:rPr>
          <w:i/>
        </w:rPr>
        <w:t>ad libitum</w:t>
      </w:r>
      <w:r w:rsidRPr="00905E38">
        <w:t xml:space="preserve"> lunch</w:t>
      </w:r>
      <w:r>
        <w:t>es</w:t>
      </w:r>
      <w:r w:rsidRPr="00905E38">
        <w:t xml:space="preserve"> served at both 4.5 and 6 years </w:t>
      </w:r>
      <w:r>
        <w:t>of age</w:t>
      </w:r>
      <w:r w:rsidRPr="00905E38">
        <w:t>. The procedure</w:t>
      </w:r>
      <w:r>
        <w:t>s</w:t>
      </w:r>
      <w:r w:rsidRPr="00905E38">
        <w:t xml:space="preserve"> for these meal observations ha</w:t>
      </w:r>
      <w:r>
        <w:t>ve</w:t>
      </w:r>
      <w:r w:rsidRPr="00905E38">
        <w:t xml:space="preserve"> been published in detail elsewhere </w:t>
      </w:r>
      <w:r w:rsidRPr="00905E38">
        <w:rPr>
          <w:noProof/>
        </w:rPr>
        <w:t>(Fogel et al., 2017a; Fogel, McCrickerd, et al., 2018)</w:t>
      </w:r>
      <w:r w:rsidRPr="00905E38">
        <w:t xml:space="preserve">. The children were fasted for a minimum </w:t>
      </w:r>
      <w:r>
        <w:t>of</w:t>
      </w:r>
      <w:r w:rsidRPr="00905E38">
        <w:t xml:space="preserve"> three hours before </w:t>
      </w:r>
      <w:r>
        <w:t>each</w:t>
      </w:r>
      <w:r w:rsidRPr="00905E38">
        <w:t xml:space="preserve"> lunch session, which took place in the same</w:t>
      </w:r>
      <w:r>
        <w:t xml:space="preserve"> test room at both time points and contained child-appropriate furniture and utensils. The sessions were</w:t>
      </w:r>
      <w:r>
        <w:rPr>
          <w:lang w:val="en-SG"/>
        </w:rPr>
        <w:t xml:space="preserve"> recorded with </w:t>
      </w:r>
      <w:r w:rsidRPr="00BD0356">
        <w:rPr>
          <w:lang w:val="en-SG"/>
        </w:rPr>
        <w:t>three high-resolution CCTV cameras</w:t>
      </w:r>
      <w:r>
        <w:rPr>
          <w:lang w:val="en-SG"/>
        </w:rPr>
        <w:t xml:space="preserve"> positioned to capture the child’s behaviour from multiple angles</w:t>
      </w:r>
      <w:r w:rsidRPr="00794586">
        <w:t>.</w:t>
      </w:r>
      <w:r>
        <w:t xml:space="preserve"> The mother was present in the room during the 4.5-year visit and was requested to interact with her child as normal but not to interfere with the child’s food choices or intake. Mothers were not present in the lunch room at the 6-year time point.</w:t>
      </w:r>
    </w:p>
    <w:p w:rsidR="00726BEE" w:rsidRDefault="00726BEE" w:rsidP="00905E38">
      <w:pPr>
        <w:spacing w:after="0" w:line="360" w:lineRule="auto"/>
        <w:rPr>
          <w:u w:val="single"/>
        </w:rPr>
      </w:pPr>
      <w:r w:rsidRPr="00794586">
        <w:t xml:space="preserve"> </w:t>
      </w:r>
    </w:p>
    <w:p w:rsidR="00726BEE" w:rsidRPr="00905E38" w:rsidRDefault="00726BEE" w:rsidP="00905E38">
      <w:pPr>
        <w:spacing w:after="0" w:line="360" w:lineRule="auto"/>
        <w:rPr>
          <w:i/>
        </w:rPr>
      </w:pPr>
      <w:r w:rsidRPr="00905E38">
        <w:rPr>
          <w:i/>
        </w:rPr>
        <w:t xml:space="preserve">2.4.2.1 </w:t>
      </w:r>
      <w:r w:rsidRPr="006527DB">
        <w:rPr>
          <w:i/>
        </w:rPr>
        <w:t>Ad libitum</w:t>
      </w:r>
      <w:r w:rsidRPr="00905E38">
        <w:rPr>
          <w:i/>
        </w:rPr>
        <w:t xml:space="preserve"> Energy intake  </w:t>
      </w:r>
    </w:p>
    <w:p w:rsidR="00726BEE" w:rsidRDefault="00726BEE" w:rsidP="00905E38">
      <w:pPr>
        <w:spacing w:after="0" w:line="360" w:lineRule="auto"/>
      </w:pPr>
      <w:r>
        <w:t xml:space="preserve">During the lunch session, children were served an </w:t>
      </w:r>
      <w:r w:rsidRPr="006527DB">
        <w:rPr>
          <w:i/>
        </w:rPr>
        <w:t>ad libitum</w:t>
      </w:r>
      <w:r>
        <w:t xml:space="preserve"> meal consisting of foods and drinks selected to be familiar and relatively well-liked, based on responses to a Food Frequency Questionnaire (FFQ) collected at an earlier time point. At 4.5 years, children were served a buffet-style lunch consisting of 9 foods and 3 drinks: white bread (Gardenia; 2.63 kcal/g; 6 slices), pancakes (Aunty Jemima; 3 kcal/g; 70 g), Honey Stars cereal (Nestle; 3.8 kcal/g; 80 g), chocolate cake (Sara Lee; 4.3 kcal/g; 80 g), cheese (Cowhead; 2.95 kcal/g; 66 g), chicken nuggets (CP; 2.29 kcal/ g; 216 g), chicken cocktail sausage (Fairprice; 2.95 kcal/g; 192 g), apple slices (0.44 kcal/g, 204 g), canned corn (Hosen; 0.81 kcal/g; 160 g), apple juice (Marigold; 0.5 kcal/ml; 6 boxes), full cream milk (Marigold; 0.65 kcal/ml; 6 boxes) and water.  At 6 years, children were presented with a self-served meal consisting of vegetarian fried rice (800 g; 1.86 kcal/g) and water.  </w:t>
      </w:r>
    </w:p>
    <w:p w:rsidR="00726BEE" w:rsidRDefault="00726BEE" w:rsidP="00905E38">
      <w:pPr>
        <w:spacing w:after="0" w:line="360" w:lineRule="auto"/>
      </w:pPr>
    </w:p>
    <w:p w:rsidR="00726BEE" w:rsidRDefault="00726BEE" w:rsidP="00905E38">
      <w:pPr>
        <w:spacing w:after="0" w:line="360" w:lineRule="auto"/>
      </w:pPr>
      <w:r>
        <w:t xml:space="preserve">At both time points, children were instructed to serve themselves from the portions provided and eat as much as they liked for their lunch. Additional portions of all the foods were provided by the research staff if any were completely consumed. Children consumed their lunch within 30 minutes and rated their hunger/fullness before and after lunch using a similar five-point picture rating scale ranging from ‘Hungry’ to ‘Very full’ at 4.5 years and ‘Very hungry’ to ‘Very full’ at 6 years. The foods, including any leftovers, were weighed before and after consumption using a balance accurate to 0.1 g and this was used to estimate energy consumed during lunch </w:t>
      </w:r>
      <w:r>
        <w:rPr>
          <w:noProof/>
        </w:rPr>
        <w:t>(Fogel, McCrickerd, et al., 2018)</w:t>
      </w:r>
      <w:r>
        <w:t>.</w:t>
      </w:r>
    </w:p>
    <w:p w:rsidR="00726BEE" w:rsidRDefault="00726BEE" w:rsidP="00905E38">
      <w:pPr>
        <w:spacing w:after="0" w:line="360" w:lineRule="auto"/>
      </w:pPr>
    </w:p>
    <w:p w:rsidR="00726BEE" w:rsidRPr="00C25325" w:rsidRDefault="00726BEE" w:rsidP="00905E38">
      <w:pPr>
        <w:spacing w:after="0" w:line="360" w:lineRule="auto"/>
      </w:pPr>
      <w:r w:rsidRPr="00905E38">
        <w:rPr>
          <w:i/>
        </w:rPr>
        <w:t xml:space="preserve">2.4.2.2 Eating rate and oral processing behaviours </w:t>
      </w:r>
    </w:p>
    <w:p w:rsidR="00726BEE" w:rsidRPr="00BD0356" w:rsidRDefault="00726BEE" w:rsidP="00905E38">
      <w:pPr>
        <w:spacing w:after="0" w:line="360" w:lineRule="auto"/>
        <w:rPr>
          <w:lang w:val="en-SG"/>
        </w:rPr>
      </w:pPr>
      <w:r>
        <w:rPr>
          <w:lang w:val="en-SG"/>
        </w:rPr>
        <w:t>Children’s eating rate and o</w:t>
      </w:r>
      <w:r w:rsidRPr="00BD0356">
        <w:rPr>
          <w:lang w:val="en-SG"/>
        </w:rPr>
        <w:t xml:space="preserve">ral processing behaviours </w:t>
      </w:r>
      <w:r>
        <w:rPr>
          <w:lang w:val="en-SG"/>
        </w:rPr>
        <w:t xml:space="preserve">during lunch </w:t>
      </w:r>
      <w:r w:rsidRPr="00BD0356">
        <w:rPr>
          <w:lang w:val="en-SG"/>
        </w:rPr>
        <w:t>were</w:t>
      </w:r>
      <w:r>
        <w:rPr>
          <w:lang w:val="en-SG"/>
        </w:rPr>
        <w:t xml:space="preserve"> determined by</w:t>
      </w:r>
      <w:r w:rsidRPr="00BD0356">
        <w:rPr>
          <w:lang w:val="en-SG"/>
        </w:rPr>
        <w:t xml:space="preserve"> cod</w:t>
      </w:r>
      <w:r>
        <w:rPr>
          <w:lang w:val="en-SG"/>
        </w:rPr>
        <w:t>ing</w:t>
      </w:r>
      <w:r w:rsidRPr="00BD0356">
        <w:rPr>
          <w:lang w:val="en-SG"/>
        </w:rPr>
        <w:t xml:space="preserve"> the CCTV videos using behavioural annotation software</w:t>
      </w:r>
      <w:r>
        <w:rPr>
          <w:lang w:val="en-SG"/>
        </w:rPr>
        <w:t xml:space="preserve"> ELAN</w:t>
      </w:r>
      <w:r w:rsidRPr="00BD0356">
        <w:rPr>
          <w:lang w:val="en-SG"/>
        </w:rPr>
        <w:t xml:space="preserve"> (</w:t>
      </w:r>
      <w:r>
        <w:rPr>
          <w:lang w:val="en-SG"/>
        </w:rPr>
        <w:t>version</w:t>
      </w:r>
      <w:r w:rsidRPr="00BD0356">
        <w:rPr>
          <w:lang w:val="en-SG"/>
        </w:rPr>
        <w:t xml:space="preserve"> 4.9.1, Max Planck Institute for Psycholinguistics, The Netherlands)</w:t>
      </w:r>
      <w:r>
        <w:rPr>
          <w:lang w:val="en-SG"/>
        </w:rPr>
        <w:t xml:space="preserve">, in combination with an established coding scheme </w:t>
      </w:r>
      <w:r>
        <w:rPr>
          <w:noProof/>
          <w:lang w:val="en-SG"/>
        </w:rPr>
        <w:t>(Fogel et al., 2017a)</w:t>
      </w:r>
      <w:r>
        <w:rPr>
          <w:lang w:val="en-SG"/>
        </w:rPr>
        <w:t xml:space="preserve">. The frequency of each </w:t>
      </w:r>
      <w:r w:rsidRPr="00BD0356">
        <w:rPr>
          <w:lang w:val="en-SG"/>
        </w:rPr>
        <w:t xml:space="preserve">bite, chew and swallow </w:t>
      </w:r>
      <w:r>
        <w:rPr>
          <w:lang w:val="en-SG"/>
        </w:rPr>
        <w:t xml:space="preserve">taken </w:t>
      </w:r>
      <w:r w:rsidRPr="00BD0356">
        <w:rPr>
          <w:lang w:val="en-SG"/>
        </w:rPr>
        <w:t>throughout the meal</w:t>
      </w:r>
      <w:r>
        <w:rPr>
          <w:lang w:val="en-SG"/>
        </w:rPr>
        <w:t xml:space="preserve"> was recorded</w:t>
      </w:r>
      <w:r w:rsidRPr="00BD0356">
        <w:rPr>
          <w:lang w:val="en-SG"/>
        </w:rPr>
        <w:t xml:space="preserve"> and used </w:t>
      </w:r>
      <w:r>
        <w:rPr>
          <w:lang w:val="en-SG"/>
        </w:rPr>
        <w:t>to determine the total time (in sec) spent with food in the mouth (total oral exposure time) and without (inter-bite interval). This was then combined with the weight of the foods consumed during the meal to</w:t>
      </w:r>
      <w:r w:rsidRPr="00BD0356">
        <w:rPr>
          <w:lang w:val="en-SG"/>
        </w:rPr>
        <w:t xml:space="preserve"> derive the average eating rate (g/min)</w:t>
      </w:r>
      <w:r>
        <w:rPr>
          <w:lang w:val="en-SG"/>
        </w:rPr>
        <w:t>, bite size (g/bite), chews per gram and total meal duration (min) for each of the meals</w:t>
      </w:r>
      <w:r w:rsidRPr="00BD0356">
        <w:rPr>
          <w:lang w:val="en-SG"/>
        </w:rPr>
        <w:t xml:space="preserve">. </w:t>
      </w:r>
      <w:r>
        <w:rPr>
          <w:lang w:val="en-SG"/>
        </w:rPr>
        <w:t>T</w:t>
      </w:r>
      <w:r w:rsidRPr="00BD0356">
        <w:rPr>
          <w:lang w:val="en-SG"/>
        </w:rPr>
        <w:t>he video-coding</w:t>
      </w:r>
      <w:r>
        <w:rPr>
          <w:lang w:val="en-SG"/>
        </w:rPr>
        <w:t xml:space="preserve"> was performed by a single trained coder. A random</w:t>
      </w:r>
      <w:r w:rsidRPr="00BD0356">
        <w:rPr>
          <w:lang w:val="en-SG"/>
        </w:rPr>
        <w:t xml:space="preserve"> 10% of the videos</w:t>
      </w:r>
      <w:r>
        <w:rPr>
          <w:lang w:val="en-SG"/>
        </w:rPr>
        <w:t xml:space="preserve"> within each time point</w:t>
      </w:r>
      <w:r w:rsidRPr="00BD0356">
        <w:rPr>
          <w:lang w:val="en-SG"/>
        </w:rPr>
        <w:t xml:space="preserve"> were validated by a second trained coder</w:t>
      </w:r>
      <w:r>
        <w:rPr>
          <w:lang w:val="en-SG"/>
        </w:rPr>
        <w:t xml:space="preserve"> and showed excellent inter-rater reliability (</w:t>
      </w:r>
      <w:r w:rsidRPr="00BD0356">
        <w:rPr>
          <w:lang w:val="en-SG"/>
        </w:rPr>
        <w:t>intra-class correlation coefficients</w:t>
      </w:r>
      <w:r>
        <w:rPr>
          <w:lang w:val="en-SG"/>
        </w:rPr>
        <w:t xml:space="preserve"> were </w:t>
      </w:r>
      <w:r w:rsidRPr="00BD0356">
        <w:rPr>
          <w:lang w:val="en-SG"/>
        </w:rPr>
        <w:t>0.954</w:t>
      </w:r>
      <w:r>
        <w:rPr>
          <w:lang w:val="en-SG"/>
        </w:rPr>
        <w:t xml:space="preserve"> and </w:t>
      </w:r>
      <w:r w:rsidRPr="00BD0356">
        <w:rPr>
          <w:lang w:val="en-SG"/>
        </w:rPr>
        <w:t>0.995</w:t>
      </w:r>
      <w:r>
        <w:rPr>
          <w:lang w:val="en-SG"/>
        </w:rPr>
        <w:t xml:space="preserve"> at 4.5 and 6 years, </w:t>
      </w:r>
      <w:r w:rsidRPr="00C81431">
        <w:rPr>
          <w:lang w:val="en-SG"/>
        </w:rPr>
        <w:t xml:space="preserve">respectively). Among all children who participated in the lunch session at year 6, we excluded from the analyses children who had </w:t>
      </w:r>
      <w:r w:rsidRPr="003A5B2E">
        <w:rPr>
          <w:lang w:val="en-SG"/>
        </w:rPr>
        <w:t xml:space="preserve">insufficient oral processing data due to </w:t>
      </w:r>
      <w:r w:rsidRPr="00C81431">
        <w:rPr>
          <w:lang w:val="en-SG"/>
        </w:rPr>
        <w:t xml:space="preserve">very short mealtimes </w:t>
      </w:r>
      <w:r w:rsidRPr="003A5B2E">
        <w:rPr>
          <w:lang w:val="en-SG"/>
        </w:rPr>
        <w:t>(n = 43)</w:t>
      </w:r>
      <w:r w:rsidRPr="00C81431">
        <w:rPr>
          <w:lang w:val="en-SG"/>
        </w:rPr>
        <w:t>.</w:t>
      </w:r>
    </w:p>
    <w:p w:rsidR="00726BEE" w:rsidRPr="003A5B2E" w:rsidRDefault="00726BEE" w:rsidP="00905E38">
      <w:pPr>
        <w:spacing w:after="0" w:line="360" w:lineRule="auto"/>
        <w:rPr>
          <w:lang w:val="en-SG"/>
        </w:rPr>
      </w:pPr>
    </w:p>
    <w:p w:rsidR="00726BEE" w:rsidRPr="00905E38" w:rsidRDefault="00726BEE" w:rsidP="00905E38">
      <w:pPr>
        <w:spacing w:after="0" w:line="360" w:lineRule="auto"/>
        <w:rPr>
          <w:i/>
        </w:rPr>
      </w:pPr>
      <w:r w:rsidRPr="00905E38">
        <w:rPr>
          <w:i/>
        </w:rPr>
        <w:t>2.4.2.3 Eating in the absence of hunger (EAH)</w:t>
      </w:r>
    </w:p>
    <w:p w:rsidR="00726BEE" w:rsidRPr="000D6171" w:rsidRDefault="00726BEE" w:rsidP="00905E38">
      <w:pPr>
        <w:spacing w:after="0" w:line="360" w:lineRule="auto"/>
      </w:pPr>
      <w:r>
        <w:t xml:space="preserve">Children completed an EAH task at both 4.5 and 6 years, following a ‘free access’ protocol adapted from Fisher &amp; Birch </w:t>
      </w:r>
      <w:r>
        <w:rPr>
          <w:noProof/>
        </w:rPr>
        <w:t>(2002)</w:t>
      </w:r>
      <w:r>
        <w:t xml:space="preserve">, approximately 10 minutes after lunch was cleared. Children were provided with colouring paper and crayons and encouraged to play by the researcher.  After 5 minutes, the researcher placed two sweet (M&amp;M: 18 units, 4.83 kcal/g; Hello Panda: 10 units, 5.43 kcal/g) and two savoury (Rollercoster: 10 units, 5.55 kcal/g; Want Want; 2 units 4.83 kcal/g) snacks separately in small bowls on the table within the child’s reach, and informed the child that the researcher would be leaving the room to prepare the next activity and that he or she could have the snacks if they wished. The researcher </w:t>
      </w:r>
      <w:r w:rsidRPr="000D6171">
        <w:t>returned after 5 minutes and collected the bowls before taking the child to the next task. The snacks were weighed before and after to estimate energy intake.</w:t>
      </w:r>
    </w:p>
    <w:p w:rsidR="00726BEE" w:rsidRPr="000D6171" w:rsidRDefault="00726BEE" w:rsidP="00905E38">
      <w:pPr>
        <w:spacing w:after="0" w:line="360" w:lineRule="auto"/>
      </w:pPr>
    </w:p>
    <w:p w:rsidR="00726BEE" w:rsidRPr="000D6171" w:rsidRDefault="00726BEE" w:rsidP="00905E38">
      <w:pPr>
        <w:spacing w:after="0" w:line="360" w:lineRule="auto"/>
      </w:pPr>
      <w:r w:rsidRPr="000D6171">
        <w:t>Among the children who completed the EAH tasks, those who consumed &lt;</w:t>
      </w:r>
      <w:r>
        <w:t xml:space="preserve"> </w:t>
      </w:r>
      <w:r w:rsidRPr="000D6171">
        <w:t xml:space="preserve">50g of food at lunch and indicated that they were still hungry afterwards were excluded from statistical analyses. This approach is in line with previous works </w:t>
      </w:r>
      <w:r w:rsidRPr="000D6171">
        <w:rPr>
          <w:noProof/>
        </w:rPr>
        <w:t>(Fisher &amp; Birch, 2002; Fogel, Fries, et al., 2018)</w:t>
      </w:r>
      <w:r w:rsidRPr="000D6171">
        <w:t>, as the absence of hunger could not be assumed for these children (n = 82 at 4.5 years and n = 108 at 6 years).</w:t>
      </w:r>
    </w:p>
    <w:p w:rsidR="00726BEE" w:rsidRDefault="00726BEE" w:rsidP="00905E38">
      <w:pPr>
        <w:spacing w:after="0" w:line="360" w:lineRule="auto"/>
        <w:rPr>
          <w:i/>
        </w:rPr>
      </w:pPr>
    </w:p>
    <w:p w:rsidR="00726BEE" w:rsidRPr="00905E38" w:rsidRDefault="00726BEE" w:rsidP="00905E38">
      <w:pPr>
        <w:spacing w:after="0" w:line="360" w:lineRule="auto"/>
        <w:rPr>
          <w:b/>
          <w:i/>
        </w:rPr>
      </w:pPr>
      <w:r w:rsidRPr="00905E38">
        <w:rPr>
          <w:b/>
          <w:i/>
        </w:rPr>
        <w:t>2.5 Statistical analyses</w:t>
      </w:r>
    </w:p>
    <w:p w:rsidR="00726BEE" w:rsidRDefault="00726BEE" w:rsidP="00911919">
      <w:pPr>
        <w:spacing w:after="0" w:line="360" w:lineRule="auto"/>
      </w:pPr>
      <w:r>
        <w:t xml:space="preserve">Statistical analyses for this study was prespecified to examine the association of breastfeeding exposure (low, intermediate or high breastfeeding) with children’s eating behaviours from maternal-report questionnaires, and with energy intake, eating rate and the oral processing behaviours derived from the lunch tasks using multivariable linear regression.  As some children did not eat in the absence of hunger during the EAH task, children were categorized as ‘No’ vs ‘Yes’ for EAH; logistic regression was used to examine the relationship between breastfeeding and EAH. For all adjusted models, we selected confounders </w:t>
      </w:r>
      <w:r w:rsidRPr="00A429ED">
        <w:t>based on previous publications</w:t>
      </w:r>
      <w:r>
        <w:t xml:space="preserve"> </w:t>
      </w:r>
      <w:r>
        <w:rPr>
          <w:noProof/>
        </w:rPr>
        <w:t>(Brown &amp; Lee, 2012; de Barse et al., 2017)</w:t>
      </w:r>
      <w:r>
        <w:t>, and included maternal age (years), ethnicity (Chinese, Malay, Indian), maternal education (secondary and below, technical school or tertiary), maternal pre-pregnancy BMI (kg/m</w:t>
      </w:r>
      <w:r w:rsidRPr="006527DB">
        <w:rPr>
          <w:vertAlign w:val="superscript"/>
        </w:rPr>
        <w:t>2</w:t>
      </w:r>
      <w:r>
        <w:t xml:space="preserve">), child sex and birth weight category (small for gestational age (SGA), appropriate for gestational age (AGA), large for gestational age (LGA)). For the EAH tasks, models were also adjusted for energy intake (kcal) during the lunch task that preceded it.  </w:t>
      </w:r>
    </w:p>
    <w:p w:rsidR="00726BEE" w:rsidRDefault="00726BEE" w:rsidP="00905E38">
      <w:pPr>
        <w:spacing w:after="0" w:line="360" w:lineRule="auto"/>
      </w:pPr>
    </w:p>
    <w:p w:rsidR="00726BEE" w:rsidRDefault="00726BEE" w:rsidP="00905E38">
      <w:pPr>
        <w:spacing w:after="0" w:line="360" w:lineRule="auto"/>
      </w:pPr>
      <w:r>
        <w:t xml:space="preserve">Several sensitivity </w:t>
      </w:r>
      <w:r w:rsidRPr="00C81431">
        <w:t xml:space="preserve">analyses were performed, some of which are provided as supplemental material. First, </w:t>
      </w:r>
      <w:r>
        <w:t xml:space="preserve">we explored the effect of </w:t>
      </w:r>
      <w:r w:rsidRPr="00C81431">
        <w:t xml:space="preserve">additional adjustment for parity (primiparous, multiparous) and family history of allergy (yes, no) for outcomes related to food fussiness </w:t>
      </w:r>
      <w:r w:rsidRPr="00C81431">
        <w:rPr>
          <w:noProof/>
        </w:rPr>
        <w:t>(de Barse et al., 2017)</w:t>
      </w:r>
      <w:r w:rsidRPr="00C81431">
        <w:t xml:space="preserve">, and results are presented in Supplementary Table 2. Second, as the error residuals of the observed eating behaviour variables at 4.5 and 6 years were not normally distributed, we log-transformed these outcome variables; similar results were obtained (results not shown). Third, we examined the reproducibility of results among children who had a complete set of eating behaviour outcomes across all time points, </w:t>
      </w:r>
      <w:r w:rsidRPr="00C81431">
        <w:rPr>
          <w:i/>
        </w:rPr>
        <w:t>i.e.</w:t>
      </w:r>
      <w:r w:rsidRPr="00C81431">
        <w:t xml:space="preserve"> from 15 months to 6 years of age (n = 109; see Supplementary Table 3). All patterns of data were the same. </w:t>
      </w:r>
      <w:r>
        <w:t>Fourth, w</w:t>
      </w:r>
      <w:r w:rsidRPr="00C81431">
        <w:t xml:space="preserve">e examined whether ethnicity or child sex modified the association </w:t>
      </w:r>
      <w:r w:rsidRPr="000D6171">
        <w:t>of breastfeeding and eating behaviours by including interaction terms in the regression analyses</w:t>
      </w:r>
      <w:r>
        <w:t xml:space="preserve">; there appears to be no significant modification effect with all </w:t>
      </w:r>
      <w:r w:rsidRPr="00C81431">
        <w:rPr>
          <w:i/>
        </w:rPr>
        <w:t>p</w:t>
      </w:r>
      <w:r>
        <w:t xml:space="preserve">-interaction </w:t>
      </w:r>
      <w:r>
        <w:rPr>
          <w:rFonts w:cstheme="minorHAnsi"/>
        </w:rPr>
        <w:t>≥</w:t>
      </w:r>
      <w:r>
        <w:t xml:space="preserve"> 0.08 (see Supplementary Table 5). Finally, as there may be substantial differences in how much children ate in the absence of hunger, we also analysed EAH outcomes continuously (as opposed to analysing EAH tasks as binary outcomes); results remained similar (see Supplementary Table 6). Adjustment</w:t>
      </w:r>
      <w:r w:rsidRPr="00F055DE">
        <w:t xml:space="preserve"> for multiple comparisons </w:t>
      </w:r>
      <w:r>
        <w:t xml:space="preserve">was not performed </w:t>
      </w:r>
      <w:r w:rsidRPr="00F055DE">
        <w:t xml:space="preserve">as it increases the type II error for the associations that are not null </w:t>
      </w:r>
      <w:r>
        <w:rPr>
          <w:noProof/>
        </w:rPr>
        <w:t>(Rothman, 1990)</w:t>
      </w:r>
      <w:r w:rsidRPr="00F055DE">
        <w:t>.</w:t>
      </w:r>
      <w:r>
        <w:t xml:space="preserve"> For the main </w:t>
      </w:r>
      <w:r w:rsidRPr="000D6171">
        <w:t>statistical analyses</w:t>
      </w:r>
      <w:r>
        <w:t xml:space="preserve">, participants (0-8.7%) </w:t>
      </w:r>
      <w:r w:rsidRPr="000D6171">
        <w:t xml:space="preserve">with missing covariates </w:t>
      </w:r>
      <w:r>
        <w:t xml:space="preserve">were excluded. Additional sensitivity analysis using </w:t>
      </w:r>
      <w:r w:rsidRPr="00ED3BAC">
        <w:t xml:space="preserve">multiple </w:t>
      </w:r>
      <w:r>
        <w:t>imputation by chained equations was performed where</w:t>
      </w:r>
      <w:r w:rsidRPr="00ED3BAC">
        <w:t xml:space="preserve"> we imputed missing data on covariates with all other variables in the model. Ten imputations were generated, and estimates of the pooled analysis</w:t>
      </w:r>
      <w:r>
        <w:t>, which showed similar trends to</w:t>
      </w:r>
      <w:r w:rsidRPr="00ED3BAC">
        <w:t xml:space="preserve"> those from the unimputed dataset</w:t>
      </w:r>
      <w:r>
        <w:t>,</w:t>
      </w:r>
      <w:r w:rsidRPr="00ED3BAC">
        <w:t xml:space="preserve"> are pre</w:t>
      </w:r>
      <w:r>
        <w:t xml:space="preserve">sented in Supplementary Table 7. </w:t>
      </w:r>
      <w:r w:rsidRPr="000D6171">
        <w:t>All statistical analyses were performed using IBM SPSS (Version 25).</w:t>
      </w:r>
    </w:p>
    <w:p w:rsidR="00726BEE" w:rsidRDefault="00726BEE" w:rsidP="00905E38">
      <w:pPr>
        <w:spacing w:after="0" w:line="360" w:lineRule="auto"/>
      </w:pPr>
    </w:p>
    <w:p w:rsidR="00726BEE" w:rsidRDefault="00726BEE" w:rsidP="00905E38">
      <w:pPr>
        <w:spacing w:after="0" w:line="360" w:lineRule="auto"/>
        <w:rPr>
          <w:b/>
        </w:rPr>
      </w:pPr>
      <w:r>
        <w:rPr>
          <w:b/>
        </w:rPr>
        <w:t xml:space="preserve">3. </w:t>
      </w:r>
      <w:r w:rsidRPr="00E65A56">
        <w:rPr>
          <w:b/>
        </w:rPr>
        <w:t>Results</w:t>
      </w:r>
    </w:p>
    <w:p w:rsidR="00726BEE" w:rsidRPr="00905E38" w:rsidRDefault="00726BEE" w:rsidP="00905E38">
      <w:pPr>
        <w:spacing w:after="0" w:line="360" w:lineRule="auto"/>
        <w:rPr>
          <w:b/>
          <w:i/>
        </w:rPr>
      </w:pPr>
      <w:r w:rsidRPr="00905E38">
        <w:rPr>
          <w:b/>
          <w:i/>
        </w:rPr>
        <w:t>3.1 Study and participant characteristics</w:t>
      </w:r>
    </w:p>
    <w:p w:rsidR="00726BEE" w:rsidRDefault="00726BEE" w:rsidP="00905E38">
      <w:pPr>
        <w:spacing w:after="0" w:line="360" w:lineRule="auto"/>
      </w:pPr>
      <w:r>
        <w:t>Participant characteristics (overall and by breastfeeding exposure group) are summarized in Table 1. The majority of study children had either low or intermediate exposure to breastfeeding during infancy (44.3% and 43.5%, respectively); only 12.2% had high breastfeeding exposure. Mothers who were younger, of Malay ethnicity, with lower educational attainment or with higher pre-pregnancy BMI were more likely to be in the low breastfeeding group. Child BMI Z-scores from 1 to 6 years were similar across the different breastfeeding exposure groups.</w:t>
      </w:r>
    </w:p>
    <w:p w:rsidR="00726BEE" w:rsidRDefault="00726BEE" w:rsidP="00905E38">
      <w:pPr>
        <w:spacing w:after="0" w:line="360" w:lineRule="auto"/>
      </w:pPr>
    </w:p>
    <w:p w:rsidR="00726BEE" w:rsidRPr="005D3C18" w:rsidRDefault="00726BEE" w:rsidP="00905E38">
      <w:pPr>
        <w:spacing w:after="0" w:line="360" w:lineRule="auto"/>
        <w:rPr>
          <w:color w:val="4472C4" w:themeColor="accent5"/>
        </w:rPr>
      </w:pPr>
      <w:r>
        <w:t xml:space="preserve">As differing numbers of participants were included in the analyses for various eating behaviour tasks and questionnaires, we examined participant characteristics for each subset (Supplementary Table 1). We found no significant differences among participants who were included and excluded for the year 4.5 lunch task analyses, or among those with or without a complete set of outcome data. However, mothers who were not included in the month 15 IFQ analyses were significantly younger and </w:t>
      </w:r>
      <w:r w:rsidRPr="005D3C18">
        <w:t>of Malay ethnicity</w:t>
      </w:r>
      <w:r>
        <w:t>, with a lower proportion of Chinese ethnicity</w:t>
      </w:r>
      <w:r w:rsidRPr="005D3C18">
        <w:t xml:space="preserve">. For year 3 CEBQ analyses, a larger proportion of Chinese </w:t>
      </w:r>
      <w:r>
        <w:t>and a lower proportion of Malay mothers</w:t>
      </w:r>
      <w:r w:rsidRPr="005D3C18">
        <w:t xml:space="preserve"> were </w:t>
      </w:r>
      <w:r>
        <w:t>excluded from</w:t>
      </w:r>
      <w:r w:rsidRPr="005D3C18">
        <w:t xml:space="preserve"> the analyses compared to those included. Similarly, more Chinese </w:t>
      </w:r>
      <w:r>
        <w:t xml:space="preserve">and less Malay </w:t>
      </w:r>
      <w:r w:rsidRPr="005D3C18">
        <w:t>mothers</w:t>
      </w:r>
      <w:r>
        <w:t>,</w:t>
      </w:r>
      <w:r w:rsidRPr="005D3C18">
        <w:t xml:space="preserve"> and those with lower BMI were </w:t>
      </w:r>
      <w:r>
        <w:t>excluded from</w:t>
      </w:r>
      <w:r w:rsidRPr="005D3C18">
        <w:t xml:space="preserve"> the year 6 CEBQ analyses. For year 6 lunch tasks, younger and a larger proportion of Indian mothers were not included in the analyses. </w:t>
      </w:r>
    </w:p>
    <w:p w:rsidR="00726BEE" w:rsidRDefault="00726BEE" w:rsidP="00905E38">
      <w:pPr>
        <w:spacing w:after="0" w:line="360" w:lineRule="auto"/>
      </w:pPr>
    </w:p>
    <w:p w:rsidR="00726BEE" w:rsidRPr="00905E38" w:rsidRDefault="00726BEE" w:rsidP="00905E38">
      <w:pPr>
        <w:spacing w:after="0" w:line="360" w:lineRule="auto"/>
        <w:rPr>
          <w:b/>
          <w:i/>
        </w:rPr>
      </w:pPr>
      <w:r w:rsidRPr="00905E38">
        <w:rPr>
          <w:b/>
          <w:i/>
        </w:rPr>
        <w:t xml:space="preserve">3.2 </w:t>
      </w:r>
      <w:r>
        <w:rPr>
          <w:b/>
          <w:i/>
        </w:rPr>
        <w:t>Maternal-</w:t>
      </w:r>
      <w:r w:rsidRPr="00905E38">
        <w:rPr>
          <w:b/>
          <w:i/>
        </w:rPr>
        <w:t xml:space="preserve">reported child </w:t>
      </w:r>
      <w:r>
        <w:rPr>
          <w:b/>
          <w:i/>
        </w:rPr>
        <w:t xml:space="preserve">feeding and </w:t>
      </w:r>
      <w:r w:rsidRPr="00905E38">
        <w:rPr>
          <w:b/>
          <w:i/>
        </w:rPr>
        <w:t>eating behaviours</w:t>
      </w:r>
      <w:r>
        <w:rPr>
          <w:b/>
          <w:i/>
        </w:rPr>
        <w:t xml:space="preserve"> at 15 months and 3 and 6 years </w:t>
      </w:r>
    </w:p>
    <w:p w:rsidR="00726BEE" w:rsidRDefault="00726BEE" w:rsidP="00905E38">
      <w:pPr>
        <w:spacing w:after="0" w:line="360" w:lineRule="auto"/>
      </w:pPr>
      <w:r>
        <w:t>The unadjusted mean (</w:t>
      </w:r>
      <w:r>
        <w:rPr>
          <w:rFonts w:cstheme="minorHAnsi"/>
        </w:rPr>
        <w:t>±</w:t>
      </w:r>
      <w:r>
        <w:t xml:space="preserve">SD) and adjusted mean differences in maternal reports of child feeding and eating behaviours across the breastfeeding exposure groups are shown in Table 2 (additional regression details are shown in Supplementary Table 4). </w:t>
      </w:r>
      <w:r w:rsidRPr="00BD0356">
        <w:t xml:space="preserve">Compared to mothers in the low breastfeeding group, those in the intermediate breastfeeding group reported greater awareness of </w:t>
      </w:r>
      <w:r w:rsidRPr="004F0ABE">
        <w:t>their infant’s hunger and satiety cues at 15 months</w:t>
      </w:r>
      <w:r>
        <w:t xml:space="preserve"> </w:t>
      </w:r>
      <w:r w:rsidRPr="004F0ABE">
        <w:t>and were</w:t>
      </w:r>
      <w:r>
        <w:t xml:space="preserve"> least concerned with their child overeating/being overweight at 3 years old</w:t>
      </w:r>
      <w:r w:rsidRPr="005116BF">
        <w:t xml:space="preserve">. However, the same trends were not seen in the higher breastfeeding group, nor were there any differences in reported concern of infant overeating/overweight between breastfeeding exposure groups at the earlier time point. At </w:t>
      </w:r>
      <w:r w:rsidRPr="00DF2EAE">
        <w:t>3</w:t>
      </w:r>
      <w:r>
        <w:t xml:space="preserve"> years</w:t>
      </w:r>
      <w:r w:rsidRPr="00DF2EAE">
        <w:t xml:space="preserve">, mothers in the high breastfeeding group reported </w:t>
      </w:r>
      <w:r>
        <w:t>less</w:t>
      </w:r>
      <w:r w:rsidRPr="00DF2EAE">
        <w:t xml:space="preserve"> difficulty in child feeding </w:t>
      </w:r>
      <w:r>
        <w:t xml:space="preserve">than those in the low breastfeeding group. This association became statistically non-significant with further adjustment for parity and family history of allergy, although its direction was similar (see Supplementary Table 2). </w:t>
      </w:r>
    </w:p>
    <w:p w:rsidR="00726BEE" w:rsidRDefault="00726BEE" w:rsidP="00905E38">
      <w:pPr>
        <w:spacing w:after="0" w:line="360" w:lineRule="auto"/>
      </w:pPr>
    </w:p>
    <w:p w:rsidR="00726BEE" w:rsidRDefault="00726BEE" w:rsidP="00905E38">
      <w:pPr>
        <w:spacing w:after="0" w:line="360" w:lineRule="auto"/>
      </w:pPr>
      <w:r>
        <w:t>We found no significant associations between breastfeeding exposure and the CEBQ measure of satiety responsiveness at 3 or 6 years (Table 2). However,</w:t>
      </w:r>
      <w:r w:rsidRPr="00DF2EAE">
        <w:t xml:space="preserve"> children in </w:t>
      </w:r>
      <w:r>
        <w:t xml:space="preserve">the </w:t>
      </w:r>
      <w:r w:rsidRPr="00DF2EAE">
        <w:t>high breastfeeding group had significantly</w:t>
      </w:r>
      <w:r>
        <w:t xml:space="preserve"> lower levels of reported food fussiness at </w:t>
      </w:r>
      <w:r w:rsidRPr="00DF2EAE">
        <w:t>3 y</w:t>
      </w:r>
      <w:r>
        <w:t>ea</w:t>
      </w:r>
      <w:r w:rsidRPr="00DF2EAE">
        <w:t>rs</w:t>
      </w:r>
      <w:r>
        <w:t xml:space="preserve"> than those in the low breastfeeding group; this trend was weaker and no longer significant at age </w:t>
      </w:r>
      <w:r w:rsidRPr="00DF2EAE">
        <w:t xml:space="preserve">6 </w:t>
      </w:r>
      <w:r>
        <w:t>years (see Table 2).</w:t>
      </w:r>
      <w:r w:rsidRPr="00DF2EAE">
        <w:t xml:space="preserve"> </w:t>
      </w:r>
      <w:r>
        <w:t xml:space="preserve"> Similar differences in reported food fussiness seen at both 3 and 6 years remained after further adjustment for parity and family history of allergy in the additional sensitivity analysis but were no longer statistically significant (Supplementary Table 2).</w:t>
      </w:r>
    </w:p>
    <w:p w:rsidR="00726BEE" w:rsidRDefault="00726BEE" w:rsidP="00905E38">
      <w:pPr>
        <w:spacing w:after="0" w:line="360" w:lineRule="auto"/>
      </w:pPr>
    </w:p>
    <w:p w:rsidR="00726BEE" w:rsidRPr="00905E38" w:rsidRDefault="00726BEE" w:rsidP="00905E38">
      <w:pPr>
        <w:spacing w:after="0" w:line="360" w:lineRule="auto"/>
        <w:rPr>
          <w:b/>
          <w:i/>
        </w:rPr>
      </w:pPr>
      <w:r w:rsidRPr="00905E38">
        <w:rPr>
          <w:b/>
          <w:i/>
        </w:rPr>
        <w:t>3.3 Obser</w:t>
      </w:r>
      <w:r>
        <w:rPr>
          <w:b/>
          <w:i/>
        </w:rPr>
        <w:t>v</w:t>
      </w:r>
      <w:r w:rsidRPr="00905E38">
        <w:rPr>
          <w:b/>
          <w:i/>
        </w:rPr>
        <w:t>ed eating behaviours</w:t>
      </w:r>
    </w:p>
    <w:p w:rsidR="00726BEE" w:rsidRDefault="00726BEE" w:rsidP="00905E38">
      <w:pPr>
        <w:spacing w:after="0" w:line="360" w:lineRule="auto"/>
      </w:pPr>
      <w:r>
        <w:t>The unadjusted mean (</w:t>
      </w:r>
      <w:r>
        <w:rPr>
          <w:rFonts w:cstheme="minorHAnsi"/>
        </w:rPr>
        <w:t>±</w:t>
      </w:r>
      <w:r>
        <w:t>SD) and adjusted mean differences in observed laboratory-based eating behaviours are also presented in Table 2. Across children exposed to different levels of breastfeeding, we found no significant differences in oral processing behaviours, energy consumed during lunch or tendency to EAH at ages 4.5 or 6 years.</w:t>
      </w:r>
    </w:p>
    <w:p w:rsidR="00726BEE" w:rsidRDefault="00726BEE" w:rsidP="00905E38">
      <w:pPr>
        <w:spacing w:after="0" w:line="360" w:lineRule="auto"/>
      </w:pPr>
    </w:p>
    <w:p w:rsidR="00726BEE" w:rsidRPr="00E65A56" w:rsidRDefault="00726BEE" w:rsidP="00905E38">
      <w:pPr>
        <w:spacing w:after="0" w:line="360" w:lineRule="auto"/>
        <w:rPr>
          <w:b/>
        </w:rPr>
      </w:pPr>
      <w:r>
        <w:rPr>
          <w:b/>
        </w:rPr>
        <w:t xml:space="preserve">4. </w:t>
      </w:r>
      <w:r w:rsidRPr="00E65A56">
        <w:rPr>
          <w:b/>
        </w:rPr>
        <w:t>Discussion</w:t>
      </w:r>
    </w:p>
    <w:p w:rsidR="00726BEE" w:rsidRDefault="00726BEE" w:rsidP="00282FA2">
      <w:pPr>
        <w:spacing w:after="0" w:line="360" w:lineRule="auto"/>
      </w:pPr>
      <w:r>
        <w:t>E</w:t>
      </w:r>
      <w:r w:rsidRPr="00334A84">
        <w:t xml:space="preserve">arly childhood is an important period for establishing </w:t>
      </w:r>
      <w:r>
        <w:t xml:space="preserve">children’s </w:t>
      </w:r>
      <w:r w:rsidRPr="00334A84">
        <w:t>eating behavio</w:t>
      </w:r>
      <w:r>
        <w:t>u</w:t>
      </w:r>
      <w:r w:rsidRPr="00334A84">
        <w:t>rs</w:t>
      </w:r>
      <w:r>
        <w:t xml:space="preserve">. Breastfeeding has been hypothesized to support the development of food preferences and appetite control mechanisms during this period through several pathways. Our data from the GUSTO cohort show only a few associations between breastfeeding exposure during infancy and a variety of maternal-reports of child feeding and laboratory-based measures of eating behaviours captured during the preschool years. These findings thus do not strongly support the view that increased breastfeeding exposure alone is likely to confer a substantial advantage to children’s health through lasting and consistent associations with eating behaviours in childhood. </w:t>
      </w:r>
    </w:p>
    <w:p w:rsidR="00726BEE" w:rsidRDefault="00726BEE" w:rsidP="00282FA2">
      <w:pPr>
        <w:spacing w:after="0" w:line="360" w:lineRule="auto"/>
      </w:pPr>
    </w:p>
    <w:p w:rsidR="00726BEE" w:rsidRPr="0082195C" w:rsidDel="0082195C" w:rsidRDefault="00726BEE" w:rsidP="00282FA2">
      <w:pPr>
        <w:spacing w:after="0" w:line="360" w:lineRule="auto"/>
      </w:pPr>
      <w:r>
        <w:t>Aspects of children’s eating behaviours were captured using a combination of maternal reports and objective measures of laboratory-based food intake. Across these measures, maternal reports of f</w:t>
      </w:r>
      <w:r w:rsidDel="0082195C">
        <w:t>ood fussiness</w:t>
      </w:r>
      <w:r>
        <w:t xml:space="preserve"> (CEBQ) and difficulty in child feeding (PFQ) were the only variables to show consistent links with prior </w:t>
      </w:r>
      <w:r w:rsidDel="0082195C">
        <w:t xml:space="preserve">breastfeeding </w:t>
      </w:r>
      <w:r>
        <w:t>exposure</w:t>
      </w:r>
      <w:r w:rsidDel="0082195C">
        <w:t xml:space="preserve">. </w:t>
      </w:r>
      <w:r>
        <w:t xml:space="preserve">The highest exposure to breastfeeding was significantly associated with less </w:t>
      </w:r>
      <w:r w:rsidDel="0082195C">
        <w:t xml:space="preserve">food fussiness </w:t>
      </w:r>
      <w:r>
        <w:t xml:space="preserve">when the children were 3 years old, with </w:t>
      </w:r>
      <w:r w:rsidDel="0082195C">
        <w:t xml:space="preserve">similar </w:t>
      </w:r>
      <w:r>
        <w:t>but non-significant differences</w:t>
      </w:r>
      <w:r w:rsidDel="0082195C">
        <w:t xml:space="preserve"> observed </w:t>
      </w:r>
      <w:r>
        <w:t>when the children were 6 years old</w:t>
      </w:r>
      <w:r w:rsidDel="0082195C">
        <w:t xml:space="preserve">.  </w:t>
      </w:r>
      <w:r>
        <w:t xml:space="preserve">This is </w:t>
      </w:r>
      <w:r w:rsidDel="0082195C">
        <w:t xml:space="preserve">consistent with previous studies </w:t>
      </w:r>
      <w:r>
        <w:t>linking longer breastfeeding duration with</w:t>
      </w:r>
      <w:r w:rsidDel="0082195C">
        <w:t xml:space="preserve"> </w:t>
      </w:r>
      <w:r>
        <w:t xml:space="preserve">less food fussiness at age 7 </w:t>
      </w:r>
      <w:r>
        <w:rPr>
          <w:noProof/>
        </w:rPr>
        <w:t>(Galloway et al., 2003)</w:t>
      </w:r>
      <w:r>
        <w:t xml:space="preserve"> and increased </w:t>
      </w:r>
      <w:r w:rsidDel="0082195C">
        <w:t>acceptance</w:t>
      </w:r>
      <w:r>
        <w:t xml:space="preserve"> of a variety of foods during the preschool years</w:t>
      </w:r>
      <w:r w:rsidDel="0082195C">
        <w:t xml:space="preserve"> </w:t>
      </w:r>
      <w:r>
        <w:rPr>
          <w:noProof/>
        </w:rPr>
        <w:t>(Forestell &amp; Mennella, 2007; Hausner, Nicklaus, Issanchou, Molgaard, &amp; Moller, 2010; Maier et al., 2008)</w:t>
      </w:r>
      <w:r>
        <w:t>. However, relationships were weakened after age 3 years in the current cohort and further</w:t>
      </w:r>
      <w:r w:rsidDel="0082195C">
        <w:t xml:space="preserve"> attenuated </w:t>
      </w:r>
      <w:r>
        <w:t xml:space="preserve">after accounting for </w:t>
      </w:r>
      <w:r w:rsidDel="0082195C">
        <w:t>parity</w:t>
      </w:r>
      <w:r>
        <w:t xml:space="preserve">, suggesting that the positive effect of increased breastfeeding exposure on ease of feeding and food fussiness may be overridden over time within the family environment. For the majority of children, a developmentally appropriate phase of fussy or picky eating tends to peak around 3 years </w:t>
      </w:r>
      <w:r>
        <w:rPr>
          <w:noProof/>
        </w:rPr>
        <w:t>(Cardona Cano et al., 2015)</w:t>
      </w:r>
      <w:r>
        <w:t xml:space="preserve">, and it is possible that any influence of prior breastfeeding exposure may also be strongest within this timeframe. </w:t>
      </w:r>
    </w:p>
    <w:p w:rsidR="00726BEE" w:rsidRDefault="00726BEE" w:rsidP="00282FA2">
      <w:pPr>
        <w:spacing w:after="0" w:line="360" w:lineRule="auto"/>
      </w:pPr>
    </w:p>
    <w:p w:rsidR="00726BEE" w:rsidRDefault="00726BEE" w:rsidP="00282FA2">
      <w:pPr>
        <w:spacing w:after="0" w:line="360" w:lineRule="auto"/>
      </w:pPr>
      <w:r w:rsidRPr="0096101D">
        <w:t xml:space="preserve">Despite some consistency in the trend for maternal reports of food fussiness, there were no other consistent links between increasing breastfeeding </w:t>
      </w:r>
      <w:r>
        <w:t>exposure</w:t>
      </w:r>
      <w:r w:rsidRPr="0096101D">
        <w:t xml:space="preserve"> </w:t>
      </w:r>
      <w:r>
        <w:t xml:space="preserve">and </w:t>
      </w:r>
      <w:r w:rsidRPr="0096101D">
        <w:t xml:space="preserve">maternal reports of awareness of satiety cues, concerns about overeating or later satiety responsivity.  </w:t>
      </w:r>
      <w:r>
        <w:t>The few o</w:t>
      </w:r>
      <w:r w:rsidRPr="0096101D">
        <w:t xml:space="preserve">ther studies assessing the </w:t>
      </w:r>
      <w:r>
        <w:t>association</w:t>
      </w:r>
      <w:r w:rsidRPr="0096101D">
        <w:t xml:space="preserve"> between breastfeeding exposure and parent reports of eating behaviours also lack in consistency. For example, Brown and Lee </w:t>
      </w:r>
      <w:r w:rsidRPr="0096101D">
        <w:rPr>
          <w:noProof/>
        </w:rPr>
        <w:t>(2012)</w:t>
      </w:r>
      <w:r w:rsidRPr="0096101D">
        <w:t xml:space="preserve"> reported better CEBQ-reported satiety responsiveness among 18-24 month-old children who were breastfed for longer. By contrast, Rogers and Blissett </w:t>
      </w:r>
      <w:r w:rsidRPr="0096101D">
        <w:rPr>
          <w:noProof/>
        </w:rPr>
        <w:t>(2017)</w:t>
      </w:r>
      <w:r w:rsidRPr="0096101D">
        <w:t xml:space="preserve"> reported that longer breastfeeding duration was not significantly associated with CEBQ-reported satiety responsiveness or food fussiness at 12 months. Several factors could explain these mixed findings. First, studies have differed in their definition of breastfeeding exposure; some examined breastfeeding duration and exclusivity separately in relation to eating behaviours </w:t>
      </w:r>
      <w:r w:rsidRPr="0096101D">
        <w:rPr>
          <w:noProof/>
        </w:rPr>
        <w:t>(e.g. Brown &amp; Lee, 2012)</w:t>
      </w:r>
      <w:r w:rsidRPr="0096101D">
        <w:t xml:space="preserve">, while others examined breastfeeding exclusivity for different duration </w:t>
      </w:r>
      <w:r w:rsidRPr="0096101D">
        <w:rPr>
          <w:noProof/>
        </w:rPr>
        <w:t>(e.g. Rogers &amp; Blissett, 2017)</w:t>
      </w:r>
      <w:r w:rsidRPr="0096101D">
        <w:t xml:space="preserve"> and we integrated both the duration and exclusivity of breastfeeding when assessing associations with child eating behaviours.  </w:t>
      </w:r>
      <w:r>
        <w:t>Second</w:t>
      </w:r>
      <w:r w:rsidRPr="0096101D">
        <w:t xml:space="preserve">, this research spans a variety of ages, </w:t>
      </w:r>
      <w:r>
        <w:t xml:space="preserve">capturing aspects of eating behaviour </w:t>
      </w:r>
      <w:r w:rsidRPr="0096101D">
        <w:t xml:space="preserve">from as young as age 12 months </w:t>
      </w:r>
      <w:r w:rsidRPr="0096101D">
        <w:rPr>
          <w:noProof/>
        </w:rPr>
        <w:t>(e.g. Rogers &amp; Blissett, 2017)</w:t>
      </w:r>
      <w:r w:rsidRPr="0096101D">
        <w:t xml:space="preserve"> to 6 years in our study. The interpretation of a child’s behaviour captured in parent-report measures such as the CEBQ may be more stable in older children </w:t>
      </w:r>
      <w:r w:rsidRPr="0096101D">
        <w:rPr>
          <w:noProof/>
        </w:rPr>
        <w:t>(Quah et al., 2019)</w:t>
      </w:r>
      <w:r w:rsidRPr="0096101D">
        <w:t xml:space="preserve">. When children are younger, such as 12 and 15 months, these measures may be more indicative of maternal behaviours and feeding practices than the child’s eating behaviours </w:t>
      </w:r>
      <w:r w:rsidRPr="00C81431">
        <w:rPr>
          <w:i/>
        </w:rPr>
        <w:t>per se</w:t>
      </w:r>
      <w:r w:rsidRPr="0096101D">
        <w:t xml:space="preserve">. </w:t>
      </w:r>
    </w:p>
    <w:p w:rsidR="00726BEE" w:rsidRPr="00B20B04" w:rsidRDefault="00726BEE" w:rsidP="00282FA2">
      <w:pPr>
        <w:spacing w:after="0" w:line="360" w:lineRule="auto"/>
        <w:rPr>
          <w:color w:val="5B9BD5" w:themeColor="accent1"/>
        </w:rPr>
      </w:pPr>
    </w:p>
    <w:p w:rsidR="00726BEE" w:rsidRDefault="00726BEE" w:rsidP="00282FA2">
      <w:pPr>
        <w:spacing w:after="0" w:line="360" w:lineRule="auto"/>
      </w:pPr>
      <w:r>
        <w:t xml:space="preserve">Our direct observations of children’s eating behaviours at 4.5 and 6 years arguably provide more objective measures than those captured in maternal-report questionnaires. Faster eating speed, energy intake at a meal and the tendency </w:t>
      </w:r>
      <w:r w:rsidRPr="00E62900">
        <w:t>to eat in the absence of hunger have</w:t>
      </w:r>
      <w:r>
        <w:t xml:space="preserve"> been identified as behavioural markers of children’s eating self-regulation </w:t>
      </w:r>
      <w:r>
        <w:rPr>
          <w:noProof/>
        </w:rPr>
        <w:t>(Kral et al., 2018)</w:t>
      </w:r>
      <w:r>
        <w:t xml:space="preserve"> and satiety responsivity </w:t>
      </w:r>
      <w:r>
        <w:rPr>
          <w:noProof/>
        </w:rPr>
        <w:t>(Carnell &amp; Wardle, 2007)</w:t>
      </w:r>
      <w:r>
        <w:t xml:space="preserve">. In the GUSTO cohort, faster eating speed (characterized by larger bite sizes and less chewing) has been shown to predict increased energy intake at a meal, child adiposity and weaker satiety responsiveness as reported by the mother </w:t>
      </w:r>
      <w:r>
        <w:rPr>
          <w:noProof/>
        </w:rPr>
        <w:t>(Fogel, Fries, et al., 2018; Fogel et al., 2017a)</w:t>
      </w:r>
      <w:r>
        <w:t xml:space="preserve">. Similarly, higher levels of EAH at 4.5 years predicted increased EAH, larger portion selection and increased energy intake at 6 years in the same cohort of children </w:t>
      </w:r>
      <w:r>
        <w:rPr>
          <w:noProof/>
        </w:rPr>
        <w:t>(Fogel, McCrickerd, et al., 2018)</w:t>
      </w:r>
      <w:r>
        <w:t>. However, we found no significant association of breastfeeding exposure with eating behaviours at age 4.5 and 6 years, nor a consistent trend with child BMI from age 4 to 6 years (Table 1). By contrast, the one previous study linking breastfeeding exposure to later observations of self-regulatory eating behaviours reported that shorter breastfeeding duration</w:t>
      </w:r>
      <w:r w:rsidRPr="009A7231">
        <w:t xml:space="preserve"> was</w:t>
      </w:r>
      <w:r>
        <w:t xml:space="preserve"> </w:t>
      </w:r>
      <w:r w:rsidRPr="009A7231">
        <w:t xml:space="preserve">associated with </w:t>
      </w:r>
      <w:r>
        <w:t>an increased likelihood of reporting hunger after a meal and</w:t>
      </w:r>
      <w:r w:rsidRPr="009A7231">
        <w:t xml:space="preserve"> EAH</w:t>
      </w:r>
      <w:r>
        <w:t xml:space="preserve"> by 16-17 year old Chilean adolescents </w:t>
      </w:r>
      <w:r>
        <w:rPr>
          <w:noProof/>
        </w:rPr>
        <w:t>(Reyes et al., 2014)</w:t>
      </w:r>
      <w:r>
        <w:t xml:space="preserve">. Methodological differences, such as the ages at which eating behaviours were measured, a limited overlap in the specific eating behaviours captured and socio-cultural variations between Asian young children and Chilean adolescents, may contribute to these different findings. Taken together, these data highlight that more longitudinal evidence is required to better understand and characterise the impact, if any, of breastfeeding exposure on later child eating behaviour. </w:t>
      </w:r>
    </w:p>
    <w:p w:rsidR="00726BEE" w:rsidRDefault="00726BEE" w:rsidP="00282FA2">
      <w:pPr>
        <w:spacing w:after="0" w:line="360" w:lineRule="auto"/>
      </w:pPr>
    </w:p>
    <w:p w:rsidR="00726BEE" w:rsidRDefault="00726BEE" w:rsidP="00282FA2">
      <w:pPr>
        <w:spacing w:after="0" w:line="360" w:lineRule="auto"/>
      </w:pPr>
      <w:r>
        <w:t xml:space="preserve">Strengths of our study include its longitudinal nature, with various aspects of </w:t>
      </w:r>
      <w:r w:rsidRPr="00625E13">
        <w:t xml:space="preserve">children’s eating </w:t>
      </w:r>
      <w:r>
        <w:t xml:space="preserve">behaviours captured </w:t>
      </w:r>
      <w:r w:rsidRPr="00625E13">
        <w:t>over time</w:t>
      </w:r>
      <w:r>
        <w:t xml:space="preserve">, </w:t>
      </w:r>
      <w:r w:rsidRPr="00625E13">
        <w:t>particularly those related to energy intake control</w:t>
      </w:r>
      <w:r>
        <w:t xml:space="preserve">. Statistical models were also adequately adjusted for, with information collected on relevant confounders. However, </w:t>
      </w:r>
      <w:r w:rsidRPr="00625E13">
        <w:t xml:space="preserve">there are some limitations to the current study that </w:t>
      </w:r>
      <w:r>
        <w:t xml:space="preserve">may </w:t>
      </w:r>
      <w:r w:rsidRPr="00625E13">
        <w:t>restrict the conclusions drawn.</w:t>
      </w:r>
      <w:r>
        <w:t xml:space="preserve"> </w:t>
      </w:r>
      <w:r w:rsidRPr="00625E13">
        <w:t>Firstly,</w:t>
      </w:r>
      <w:r>
        <w:t xml:space="preserve"> we were unable to examine a possible bi-directional relationship between breastfeeding patterns and children’s appetite and eating behaviours. Some appetitive traits, such as satiety responsivity and feeding responsivity, have been reported to have a genetic component </w:t>
      </w:r>
      <w:r>
        <w:rPr>
          <w:noProof/>
        </w:rPr>
        <w:t>(Llewellyn, van Jaarsveld, Johnson, Carnell, &amp; Wardle, 2010)</w:t>
      </w:r>
      <w:r>
        <w:t>, so while breastfeeding exposure was hypothesised to influence eating behaviours, the reverse may also be true (i.e. early appetite traits are also likely to influence breastfeeding patterns) and we could not address this in the current research design. Second, not all mothers and children were included in all the measures at every time point</w:t>
      </w:r>
      <w:r w:rsidRPr="00625E13">
        <w:t xml:space="preserve">.  Where possible, sensitivity analyses were conducted to corroborate the study findings and account for the variable participant numbers. Another important consideration is that our measure of breastfeeding exposure included infants who were fed expressed </w:t>
      </w:r>
      <w:r>
        <w:t>breast</w:t>
      </w:r>
      <w:r w:rsidRPr="00625E13">
        <w:t xml:space="preserve">milk from </w:t>
      </w:r>
      <w:r>
        <w:t>a</w:t>
      </w:r>
      <w:r w:rsidRPr="00625E13">
        <w:t xml:space="preserve"> bottle, and therefore we cannot </w:t>
      </w:r>
      <w:r>
        <w:t>discern</w:t>
      </w:r>
      <w:r w:rsidRPr="00625E13">
        <w:t xml:space="preserve"> the effects of </w:t>
      </w:r>
      <w:r>
        <w:t xml:space="preserve">the different modes of breastmilk feeding (i.e. infants fed at the breast vs those fed breastmilk by the bottle) </w:t>
      </w:r>
      <w:r w:rsidRPr="00625E13">
        <w:t>on subsequent eating behaviours. It is possible that the self-regulatory characteristics of eating behaviour, such as satiety responsivity and eating speed, may relate less to the duration of breastmilk exposure and more to the m</w:t>
      </w:r>
      <w:r>
        <w:t xml:space="preserve">ode of breastmilk feeding, as suggested by previous studies </w:t>
      </w:r>
      <w:r>
        <w:rPr>
          <w:noProof/>
        </w:rPr>
        <w:t>(Disantis, Collins, Fisher, &amp; Davey, 2011; Li, Fein, &amp; Grummer-Strawn, 2010; Ventura &amp; Hernandez, 2019)</w:t>
      </w:r>
      <w:r>
        <w:t xml:space="preserve">. </w:t>
      </w:r>
      <w:r w:rsidRPr="00625E13">
        <w:t xml:space="preserve">Small sample sizes </w:t>
      </w:r>
      <w:r>
        <w:t xml:space="preserve">in the GUSTO cohort </w:t>
      </w:r>
      <w:r w:rsidRPr="00625E13">
        <w:t>meant that the mode of breastmilk feeding on children’s ability to self-regulate food intake could not be concurrent</w:t>
      </w:r>
      <w:r>
        <w:t>ly explored in the current data</w:t>
      </w:r>
      <w:r w:rsidRPr="00625E13">
        <w:t>set, however this w</w:t>
      </w:r>
      <w:r>
        <w:t xml:space="preserve">ill be </w:t>
      </w:r>
      <w:r w:rsidRPr="00625E13">
        <w:t>conside</w:t>
      </w:r>
      <w:r>
        <w:t>red independently</w:t>
      </w:r>
      <w:r w:rsidRPr="00625E13">
        <w:t xml:space="preserve"> in future </w:t>
      </w:r>
      <w:r>
        <w:t>work</w:t>
      </w:r>
      <w:r w:rsidRPr="00625E13">
        <w:t>.</w:t>
      </w:r>
      <w:r w:rsidRPr="00625E13">
        <w:rPr>
          <w:rStyle w:val="CommentReference"/>
        </w:rPr>
        <w:t xml:space="preserve"> </w:t>
      </w:r>
      <w:r>
        <w:rPr>
          <w:rStyle w:val="CommentReference"/>
        </w:rPr>
        <w:t>M</w:t>
      </w:r>
      <w:r w:rsidRPr="00625E13">
        <w:t xml:space="preserve">ore research is required to understand the interplay between breastfeeding duration and the mode of breastmilk feeding, and their links to subsequent parental feeding practices and child eating behaviours.     </w:t>
      </w:r>
    </w:p>
    <w:p w:rsidR="00726BEE" w:rsidRDefault="00726BEE" w:rsidP="00282FA2">
      <w:pPr>
        <w:spacing w:after="0" w:line="360" w:lineRule="auto"/>
      </w:pPr>
    </w:p>
    <w:p w:rsidR="00726BEE" w:rsidRDefault="00726BEE" w:rsidP="00905E38">
      <w:pPr>
        <w:spacing w:after="0" w:line="360" w:lineRule="auto"/>
      </w:pPr>
      <w:r>
        <w:t xml:space="preserve">In conclusion, our results suggest that greater exposure to breastfeeding during infancy is not strongly associated with eating behaviours linked to energy intake regulation in childhood, but showed some small associations with increased maternal reports of food fussiness in the preschool years. Despite its other documented health benefits, greater breastfeeding exposure seems unlikely to have a major impact on later eating behaviours in childhood.  </w:t>
      </w:r>
    </w:p>
    <w:p w:rsidR="00726BEE" w:rsidRDefault="00726BEE" w:rsidP="00DA6898">
      <w:pPr>
        <w:spacing w:after="0" w:line="360" w:lineRule="auto"/>
        <w:rPr>
          <w:b/>
        </w:rPr>
      </w:pPr>
    </w:p>
    <w:p w:rsidR="00726BEE" w:rsidRDefault="00726BEE" w:rsidP="00DA6898">
      <w:pPr>
        <w:spacing w:after="0" w:line="360" w:lineRule="auto"/>
        <w:rPr>
          <w:b/>
        </w:rPr>
      </w:pPr>
      <w:r>
        <w:rPr>
          <w:b/>
        </w:rPr>
        <w:t>Funding source</w:t>
      </w:r>
    </w:p>
    <w:p w:rsidR="00726BEE" w:rsidRDefault="00726BEE" w:rsidP="00DA6898">
      <w:pPr>
        <w:spacing w:after="0" w:line="360" w:lineRule="auto"/>
      </w:pPr>
      <w:r>
        <w:t>This research was supported by the Singapore National Research Foundation under its Translational and Clinical Research (TCR) Flagship Programme and administered by the Singapore Ministry of Health’s National Medical Research Council (NMRC), Singapore - NMRC/TCR/004-NUS/2008; NMRC/TCR/012-NUHS/2014. KMG is supported by the UK Medical Research Council (MC_UU_12011/4), the National Institute for Health Research (as an NIHR Senior Investigator (NF-SI-0515-10042) and through the NIHR Southampton Biomedical Research Centre) and the European Union's Erasmus+ Capacity-Building ENeA SEA Project and Seventh Framework Programme (FP7/2007-2013), projects EarlyNutrition and ODIN under grant agreement numbers 289346 and 613977. Additional funding was provided by the Singapore Institute for Clinical Sciences, Agency for Science Technology and Research (A*STAR), and Abbott Nutrition Research and Development Asia-Pacific Center.</w:t>
      </w:r>
    </w:p>
    <w:p w:rsidR="00726BEE" w:rsidRDefault="00726BEE" w:rsidP="00DA6898"/>
    <w:p w:rsidR="00726BEE" w:rsidRPr="0066273C" w:rsidRDefault="00726BEE" w:rsidP="00DA6898">
      <w:pPr>
        <w:spacing w:line="360" w:lineRule="auto"/>
        <w:ind w:left="360" w:hanging="360"/>
        <w:rPr>
          <w:color w:val="4472C4" w:themeColor="accent5"/>
        </w:rPr>
      </w:pPr>
      <w:r w:rsidRPr="00BD0356">
        <w:rPr>
          <w:b/>
        </w:rPr>
        <w:t>Conflict of Interest Disclosures</w:t>
      </w:r>
      <w:r w:rsidRPr="00CE1106">
        <w:t xml:space="preserve"> </w:t>
      </w:r>
    </w:p>
    <w:p w:rsidR="00726BEE" w:rsidRDefault="00726BEE" w:rsidP="00DA6898">
      <w:pPr>
        <w:spacing w:after="0" w:line="360" w:lineRule="auto"/>
      </w:pPr>
      <w:r w:rsidRPr="00CE1106">
        <w:t>KMG, LPS</w:t>
      </w:r>
      <w:r>
        <w:t xml:space="preserve">, CGF </w:t>
      </w:r>
      <w:r w:rsidRPr="00CE1106">
        <w:t>and Y-SC ha</w:t>
      </w:r>
      <w:r>
        <w:t>ve</w:t>
      </w:r>
      <w:r w:rsidRPr="00CE1106">
        <w:t xml:space="preserve"> received reimbursement for speaking at conferences sponsored by companies selling nutritional products. KMG, S-YC and Y-SC are part of an academic consortium that has received research funding from Abbott Nutrition, Nestec and Danone. </w:t>
      </w:r>
      <w:r w:rsidRPr="0019092B">
        <w:rPr>
          <w:lang w:val="en-SG"/>
        </w:rPr>
        <w:t xml:space="preserve">CGF currently serves on the scientific advisory council for Kerry Taste and Nutrition. </w:t>
      </w:r>
      <w:r w:rsidRPr="00CE1106">
        <w:t>The other authors have no financial or personal conflict of interest to declare.</w:t>
      </w:r>
    </w:p>
    <w:p w:rsidR="00726BEE" w:rsidRDefault="00726BEE" w:rsidP="00DA6898"/>
    <w:p w:rsidR="00726BEE" w:rsidRDefault="00726BEE" w:rsidP="00DA6898">
      <w:pPr>
        <w:spacing w:after="0" w:line="360" w:lineRule="auto"/>
      </w:pPr>
      <w:r w:rsidRPr="00BD0356">
        <w:rPr>
          <w:b/>
        </w:rPr>
        <w:t>Acknowledgment</w:t>
      </w:r>
      <w:r>
        <w:rPr>
          <w:b/>
        </w:rPr>
        <w:t>s</w:t>
      </w:r>
      <w:r>
        <w:t xml:space="preserve"> </w:t>
      </w:r>
    </w:p>
    <w:p w:rsidR="00726BEE" w:rsidRDefault="00726BEE" w:rsidP="00DA6898">
      <w:pPr>
        <w:spacing w:after="0" w:line="360" w:lineRule="auto"/>
      </w:pPr>
      <w:r>
        <w:t>We wish to thank participants of the GUSTO study, all staff involved in the collection and management of data, and the GUSTO study group. The GUSTO study group includes Allan Sheppard, Amutha Chinnadurai, Anne Eng Neo Goh, Anne Rifkin-Graboi, Anqi Qiu,  Arijit Biswas, Bee Wah Lee,  Birit F.P. Broekman, Boon Long Quah, Borys Shuter, Chai Kiat Chng, Cheryl Ngo, Choon Looi Bong, Christiani Jeyakumar Henry, Claudia Chi, Cornelia Yin Ing Chee, Yam Thiam Daniel Goh, Doris Fok, E Shyong Tai, Elaine Tham, Elaine Quah Phaik Ling, Evelyn Chung Ning Law, Evelyn Xiu Ling Loo, Fabian Yap, Falk Mueller-Riemenschneider, George Seow Heong Yeo, Helen Chen, Heng Hao Tan, Hugo P S van Bever, Iliana Magiati,  Inez Bik Yun Wong, Ivy Yee-Man Lau, Izzuddin Bin Mohd Aris, Jeevesh Kapur, Jenny L. Richmond, Jerry Kok Yen Chan, Joanna D. Holbrook, Joanne Yoong, Joao N. Ferreira., Jonathan Tze Liang Choo, Jonathan Y. Bernard, Joshua J. Gooley, Keith M. Godfrey, Kenneth Kwek, Kok Hian Tan, Krishnamoorthy Niduvaje, Kuan Jin Lee, Leher Singh, Lieng Hsi Ling, Lin Lin Su, Ling-Wei Chen, Lourdes Mary Daniel,  Lynette P Shek, Marielle V. Fortier, Mark Hanson, Mary Foong-Fong Chong, Mary Rauff, Mei Chien Chua, Melvin Khee-Shing Leow, Michael Meaney, Mya Thway Tint, Neerja Karnani, Ngee Lek, Oon Hoe Teoh, P. C. Wong, Paulin Tay Straughan, Peter D. Gluckman, Pratibha Agarwal, Queenie Ling Jun Li, Rob M. van Dam, Salome A. Rebello, Seang-Mei Saw, See Ling Loy, S. Sendhil Velan, Seng Bin Ang, Shang Chee Chong, Sharon Ng, Shiao-Yng Chan, Shirong Cai, Shu-E Soh, Sok Bee Lim, Stella Tsotsi, Chin-Ying Stephen Hsu, Sue Anne Toh, Swee Chye Quek, Victor Samuel Rajadurai, Walter Stunkel, Wayne Cutfield, Wee Meng Han, Wei Wei Pang, Yap-Seng Chong, Yin Bun Cheung, Yiong Huak Chan and Yung Seng Lee.</w:t>
      </w:r>
    </w:p>
    <w:p w:rsidR="00726BEE" w:rsidRDefault="00726BEE" w:rsidP="00DA6898">
      <w:pPr>
        <w:spacing w:after="0" w:line="360" w:lineRule="auto"/>
      </w:pPr>
    </w:p>
    <w:p w:rsidR="00726BEE" w:rsidRPr="00DA6898" w:rsidRDefault="00726BEE" w:rsidP="00DA6898">
      <w:pPr>
        <w:spacing w:after="0" w:line="360" w:lineRule="auto"/>
        <w:rPr>
          <w:b/>
        </w:rPr>
      </w:pPr>
      <w:r w:rsidRPr="00DA6898">
        <w:rPr>
          <w:b/>
        </w:rPr>
        <w:t>Author contributions</w:t>
      </w:r>
    </w:p>
    <w:p w:rsidR="00726BEE" w:rsidRDefault="00726BEE" w:rsidP="008C29B3">
      <w:pPr>
        <w:spacing w:after="0" w:line="360" w:lineRule="auto"/>
      </w:pPr>
      <w:r>
        <w:t>Y-SC, KMG, FY, KHT, S-YC, LPS, MJM, JGE designed and led the GUSTO study; MSK, Y-SC, WWP conceptualized and designed the current study; DF, WWP, MCC, SBL, AF, KM, IMA, WLY conducted research; WWP, AF, KM, IMA, WLY, PLQ provided essential data; WWP performed statistical analysis; WWP, KM wrote the first draft of manuscript; MSK, S-YC, KMG, AF, IMA, WLY, PLQ, MEW, JGE, CGF, MCFF critically reviewed the manuscript. All authors read and approved the final manuscript; WWP and KM had primary responsibilities for final content.</w:t>
      </w:r>
    </w:p>
    <w:p w:rsidR="00726BEE" w:rsidRDefault="00726BEE">
      <w:pPr>
        <w:rPr>
          <w:b/>
        </w:rPr>
      </w:pPr>
      <w:r>
        <w:rPr>
          <w:b/>
        </w:rPr>
        <w:br w:type="page"/>
      </w:r>
    </w:p>
    <w:p w:rsidR="00726BEE" w:rsidRPr="000329F7" w:rsidRDefault="00726BEE" w:rsidP="00A06BE1">
      <w:pPr>
        <w:spacing w:after="0"/>
        <w:rPr>
          <w:b/>
        </w:rPr>
      </w:pPr>
      <w:r w:rsidRPr="000329F7">
        <w:rPr>
          <w:b/>
        </w:rPr>
        <w:t xml:space="preserve">References </w:t>
      </w:r>
    </w:p>
    <w:p w:rsidR="00726BEE" w:rsidRDefault="00726BEE" w:rsidP="003A5B2E">
      <w:pPr>
        <w:spacing w:after="0" w:line="360" w:lineRule="auto"/>
        <w:ind w:left="360" w:hanging="360"/>
      </w:pPr>
    </w:p>
    <w:p w:rsidR="00726BEE" w:rsidRPr="00A8439B" w:rsidRDefault="00726BEE" w:rsidP="00A8439B">
      <w:pPr>
        <w:pStyle w:val="EndNoteBibliography"/>
        <w:spacing w:after="0"/>
        <w:ind w:left="720" w:hanging="720"/>
      </w:pPr>
      <w:r w:rsidRPr="00A8439B">
        <w:t xml:space="preserve">Ballard, O., &amp; Morrow, A. L. (2013). Human Milk Composition: Nutrients and Bioactive Factors. </w:t>
      </w:r>
      <w:r w:rsidRPr="00A8439B">
        <w:rPr>
          <w:i/>
        </w:rPr>
        <w:t>Pediatr Clin North Am, 60</w:t>
      </w:r>
      <w:r w:rsidRPr="00A8439B">
        <w:t>(1), 49-74. doi:</w:t>
      </w:r>
      <w:r w:rsidRPr="00726BEE">
        <w:t>https://doi.org/10.1016/j.pcl.2012.10.002</w:t>
      </w:r>
    </w:p>
    <w:p w:rsidR="00726BEE" w:rsidRPr="00A8439B" w:rsidRDefault="00726BEE" w:rsidP="00A8439B">
      <w:pPr>
        <w:pStyle w:val="EndNoteBibliography"/>
        <w:spacing w:after="0"/>
        <w:ind w:left="720" w:hanging="720"/>
      </w:pPr>
      <w:r w:rsidRPr="00A8439B">
        <w:t xml:space="preserve">Baughcum, A. E., Powers, S. W., Johnson, S. B., Chamberlin, L. A., Deeks, C. M., Jain, A., &amp; Whitaker, R. C. (2001). Maternal feeding practices and beliefs and their relationships to overweight in early childhood. </w:t>
      </w:r>
      <w:r w:rsidRPr="00A8439B">
        <w:rPr>
          <w:i/>
        </w:rPr>
        <w:t>J Dev Behav Pediatr, 22</w:t>
      </w:r>
      <w:r w:rsidRPr="00A8439B">
        <w:t xml:space="preserve">(6), 391-408. </w:t>
      </w:r>
    </w:p>
    <w:p w:rsidR="00726BEE" w:rsidRPr="00A8439B" w:rsidRDefault="00726BEE" w:rsidP="00A8439B">
      <w:pPr>
        <w:pStyle w:val="EndNoteBibliography"/>
        <w:spacing w:after="0"/>
        <w:ind w:left="720" w:hanging="720"/>
      </w:pPr>
      <w:r w:rsidRPr="00A8439B">
        <w:t xml:space="preserve">Berkowitz, R. I., Moore, R. H., Faith, M. S., Stallings, V. A., Kral, T. V., &amp; Stunkard, A. J. (2010). Identification of an obese eating style in 4-year-old children born at high and low risk for obesity. </w:t>
      </w:r>
      <w:r w:rsidRPr="00A8439B">
        <w:rPr>
          <w:i/>
        </w:rPr>
        <w:t>Obesity (Silver Spring), 18</w:t>
      </w:r>
      <w:r w:rsidRPr="00A8439B">
        <w:t>(3), 505-512. doi:10.1038/oby.2009.299</w:t>
      </w:r>
    </w:p>
    <w:p w:rsidR="00726BEE" w:rsidRPr="00A8439B" w:rsidRDefault="00726BEE" w:rsidP="00A8439B">
      <w:pPr>
        <w:pStyle w:val="EndNoteBibliography"/>
        <w:spacing w:after="0"/>
        <w:ind w:left="720" w:hanging="720"/>
      </w:pPr>
      <w:r w:rsidRPr="00A8439B">
        <w:t xml:space="preserve">Blissett, J., &amp; Farrow, C. (2007). Predictors of maternal control of feeding at 1 and 2 years of age. </w:t>
      </w:r>
      <w:r w:rsidRPr="00A8439B">
        <w:rPr>
          <w:i/>
        </w:rPr>
        <w:t>Int J Obes (Lond), 31</w:t>
      </w:r>
      <w:r w:rsidRPr="00A8439B">
        <w:t>(10), 1520-1526. doi:10.1038/sj.ijo.0803661</w:t>
      </w:r>
    </w:p>
    <w:p w:rsidR="00726BEE" w:rsidRPr="00A8439B" w:rsidRDefault="00726BEE" w:rsidP="00A8439B">
      <w:pPr>
        <w:pStyle w:val="EndNoteBibliography"/>
        <w:spacing w:after="0"/>
        <w:ind w:left="720" w:hanging="720"/>
      </w:pPr>
      <w:r w:rsidRPr="00A8439B">
        <w:t xml:space="preserve">Boeing, H., Bechthold, A., Bub, A., Ellinger, S., Haller, D., Kroke, A., . . . Watzl, B. (2012). Critical review: vegetables and fruit in the prevention of chronic diseases. </w:t>
      </w:r>
      <w:r w:rsidRPr="00A8439B">
        <w:rPr>
          <w:i/>
        </w:rPr>
        <w:t>Eur J Nutr, 51</w:t>
      </w:r>
      <w:r w:rsidRPr="00A8439B">
        <w:t>(6), 637-663. doi:10.1007/s00394-012-0380-y</w:t>
      </w:r>
    </w:p>
    <w:p w:rsidR="00726BEE" w:rsidRPr="00A8439B" w:rsidRDefault="00726BEE" w:rsidP="00A8439B">
      <w:pPr>
        <w:pStyle w:val="EndNoteBibliography"/>
        <w:spacing w:after="0"/>
        <w:ind w:left="720" w:hanging="720"/>
      </w:pPr>
      <w:r w:rsidRPr="00A8439B">
        <w:t xml:space="preserve">Brown, A., &amp; Lee, M. (2012). Breastfeeding during the first year promotes satiety responsiveness in children aged 18–24 months. </w:t>
      </w:r>
      <w:r w:rsidRPr="00A8439B">
        <w:rPr>
          <w:i/>
        </w:rPr>
        <w:t>Pediatric Obesity, 7</w:t>
      </w:r>
      <w:r w:rsidRPr="00A8439B">
        <w:t>(5), 382-390. doi:10.1111/j.2047-6310.2012.00071.x</w:t>
      </w:r>
    </w:p>
    <w:p w:rsidR="00726BEE" w:rsidRPr="00A8439B" w:rsidRDefault="00726BEE" w:rsidP="00A8439B">
      <w:pPr>
        <w:pStyle w:val="EndNoteBibliography"/>
        <w:spacing w:after="0"/>
        <w:ind w:left="720" w:hanging="720"/>
      </w:pPr>
      <w:r w:rsidRPr="00A8439B">
        <w:t xml:space="preserve">Cai, S., Pang, W. W., Low, Y. L., Sim, L. W., Sam, S. C., Bruntraeger, M. B., . . . Group, G. S. (2015). Infant feeding effects on early neurocognitive development in Asian children. </w:t>
      </w:r>
      <w:r w:rsidRPr="00A8439B">
        <w:rPr>
          <w:i/>
        </w:rPr>
        <w:t>Am J Clin Nutr, 101</w:t>
      </w:r>
      <w:r w:rsidRPr="00A8439B">
        <w:t>(2), 326-336. doi:10.3945/ajcn.114.095414</w:t>
      </w:r>
    </w:p>
    <w:p w:rsidR="00726BEE" w:rsidRPr="00A8439B" w:rsidRDefault="00726BEE" w:rsidP="00A8439B">
      <w:pPr>
        <w:pStyle w:val="EndNoteBibliography"/>
        <w:spacing w:after="0"/>
        <w:ind w:left="720" w:hanging="720"/>
      </w:pPr>
      <w:r w:rsidRPr="00A8439B">
        <w:t xml:space="preserve">Cardona Cano, S., Tiemeier, H., Van Hoeken, D., Tharner, A., Jaddoe, V. W. V., Hofman, A., . . . Hoek, H. W. (2015). Trajectories of picky eating during childhood: A general population study. </w:t>
      </w:r>
      <w:r w:rsidRPr="00A8439B">
        <w:rPr>
          <w:i/>
        </w:rPr>
        <w:t>International Journal of Eating Disorders, 48</w:t>
      </w:r>
      <w:r w:rsidRPr="00A8439B">
        <w:t>(6), 570-579. doi:10.1002/eat.22384</w:t>
      </w:r>
    </w:p>
    <w:p w:rsidR="00726BEE" w:rsidRPr="00A8439B" w:rsidRDefault="00726BEE" w:rsidP="00A8439B">
      <w:pPr>
        <w:pStyle w:val="EndNoteBibliography"/>
        <w:spacing w:after="0"/>
        <w:ind w:left="720" w:hanging="720"/>
      </w:pPr>
      <w:r w:rsidRPr="00A8439B">
        <w:t xml:space="preserve">Carnell, S., Benson, L., Gibson, E. L., Mais, L. A., &amp; Warkentin, S. (2017). Caloric compensation in preschool children: Relationships with body mass and differences by food category. </w:t>
      </w:r>
      <w:r w:rsidRPr="00A8439B">
        <w:rPr>
          <w:i/>
        </w:rPr>
        <w:t>Appetite, 116</w:t>
      </w:r>
      <w:r w:rsidRPr="00A8439B">
        <w:t>, 82-89. doi:10.1016/j.appet.2017.04.018</w:t>
      </w:r>
    </w:p>
    <w:p w:rsidR="00726BEE" w:rsidRPr="00A8439B" w:rsidRDefault="00726BEE" w:rsidP="00A8439B">
      <w:pPr>
        <w:pStyle w:val="EndNoteBibliography"/>
        <w:spacing w:after="0"/>
        <w:ind w:left="720" w:hanging="720"/>
      </w:pPr>
      <w:r w:rsidRPr="00A8439B">
        <w:t xml:space="preserve">Carnell, S., &amp; Wardle, J. (2007). Measuring behavioural susceptibility to obesity: validation of the child eating behaviour questionnaire. </w:t>
      </w:r>
      <w:r w:rsidRPr="00A8439B">
        <w:rPr>
          <w:i/>
        </w:rPr>
        <w:t>Appetite, 48</w:t>
      </w:r>
      <w:r w:rsidRPr="00A8439B">
        <w:t>(1), 104-113. doi:10.1016/j.appet.2006.07.075</w:t>
      </w:r>
    </w:p>
    <w:p w:rsidR="00726BEE" w:rsidRPr="00A8439B" w:rsidRDefault="00726BEE" w:rsidP="00A8439B">
      <w:pPr>
        <w:pStyle w:val="EndNoteBibliography"/>
        <w:spacing w:after="0"/>
        <w:ind w:left="720" w:hanging="720"/>
      </w:pPr>
      <w:r w:rsidRPr="00A8439B">
        <w:t xml:space="preserve">de Barse, L. M., Jansen, P. W., Edelson-Fries, L. R., Jaddoe, V. W. V., Franco, O. H., Tiemeier, H., &amp; Steenweg-de Graaff, J. (2017). Infant feeding and child fussy eating: The Generation R Study. </w:t>
      </w:r>
      <w:r w:rsidRPr="00A8439B">
        <w:rPr>
          <w:i/>
        </w:rPr>
        <w:t>Appetite, 114</w:t>
      </w:r>
      <w:r w:rsidRPr="00A8439B">
        <w:t>, 374-381. doi:10.1016/j.appet.2017.04.006</w:t>
      </w:r>
    </w:p>
    <w:p w:rsidR="00726BEE" w:rsidRPr="00A8439B" w:rsidRDefault="00726BEE" w:rsidP="00A8439B">
      <w:pPr>
        <w:pStyle w:val="EndNoteBibliography"/>
        <w:spacing w:after="0"/>
        <w:ind w:left="720" w:hanging="720"/>
      </w:pPr>
      <w:r w:rsidRPr="00A8439B">
        <w:t xml:space="preserve">Disantis, K. I., Collins, B. N., Fisher, J. O., &amp; Davey, A. (2011). Do infants fed directly from the breast have improved appetite regulation and slower growth during early childhood compared with infants fed from a bottle? </w:t>
      </w:r>
      <w:r w:rsidRPr="00A8439B">
        <w:rPr>
          <w:i/>
        </w:rPr>
        <w:t>Int J Behav Nutr Phys Act, 8</w:t>
      </w:r>
      <w:r w:rsidRPr="00A8439B">
        <w:t>, 89. doi:10.1186/1479-5868-8-89</w:t>
      </w:r>
    </w:p>
    <w:p w:rsidR="00726BEE" w:rsidRPr="00A8439B" w:rsidRDefault="00726BEE" w:rsidP="00A8439B">
      <w:pPr>
        <w:pStyle w:val="EndNoteBibliography"/>
        <w:spacing w:after="0"/>
        <w:ind w:left="720" w:hanging="720"/>
      </w:pPr>
      <w:r w:rsidRPr="00A8439B">
        <w:t xml:space="preserve">Farrow, C., &amp; Blissett, J. (2006). Breast-feeding, maternal feeding practices and mealtime negativity at one year. </w:t>
      </w:r>
      <w:r w:rsidRPr="00A8439B">
        <w:rPr>
          <w:i/>
        </w:rPr>
        <w:t>Appetite, 46</w:t>
      </w:r>
      <w:r w:rsidRPr="00A8439B">
        <w:t>(1), 49-56. doi:10.1016/j.appet.2005.10.005</w:t>
      </w:r>
    </w:p>
    <w:p w:rsidR="00726BEE" w:rsidRPr="00A8439B" w:rsidRDefault="00726BEE" w:rsidP="00A8439B">
      <w:pPr>
        <w:pStyle w:val="EndNoteBibliography"/>
        <w:spacing w:after="0"/>
        <w:ind w:left="720" w:hanging="720"/>
      </w:pPr>
      <w:r w:rsidRPr="00A8439B">
        <w:t xml:space="preserve">Fisher, J. O., &amp; Birch, L. L. (2002). Eating in the absence of hunger and overweight in girls from 5 to 7 y of age. </w:t>
      </w:r>
      <w:r w:rsidRPr="00A8439B">
        <w:rPr>
          <w:i/>
        </w:rPr>
        <w:t>Am J Clin Nutr, 76</w:t>
      </w:r>
      <w:r w:rsidRPr="00A8439B">
        <w:t>(1), 226-231. doi:10.1093/ajcn/76.1.226</w:t>
      </w:r>
    </w:p>
    <w:p w:rsidR="00726BEE" w:rsidRPr="00A8439B" w:rsidRDefault="00726BEE" w:rsidP="00A8439B">
      <w:pPr>
        <w:pStyle w:val="EndNoteBibliography"/>
        <w:spacing w:after="0"/>
        <w:ind w:left="720" w:hanging="720"/>
      </w:pPr>
      <w:r w:rsidRPr="00A8439B">
        <w:t xml:space="preserve">Fogel, A., Fries, L. R., McCrickerd, K., Goh, A. T., Quah, P. L., Chan, M. J., . . . Forde, C. G. (2018). Oral processing behaviours that promote children's energy intake are associated with parent-reported appetitive traits: Results from the GUSTO cohort. </w:t>
      </w:r>
      <w:r w:rsidRPr="00A8439B">
        <w:rPr>
          <w:i/>
        </w:rPr>
        <w:t>Appetite, 126</w:t>
      </w:r>
      <w:r w:rsidRPr="00A8439B">
        <w:t>, 8-15. doi:</w:t>
      </w:r>
      <w:r w:rsidRPr="00726BEE">
        <w:t>https://doi.org/10.1016/j.appet.2018.03.011</w:t>
      </w:r>
    </w:p>
    <w:p w:rsidR="00726BEE" w:rsidRPr="00A8439B" w:rsidRDefault="00726BEE" w:rsidP="00A8439B">
      <w:pPr>
        <w:pStyle w:val="EndNoteBibliography"/>
        <w:spacing w:after="0"/>
        <w:ind w:left="720" w:hanging="720"/>
      </w:pPr>
      <w:r w:rsidRPr="00A8439B">
        <w:t xml:space="preserve">Fogel, A., Goh, A. T., Fries, L. R., Sadananthan, S. A., Velan, S. S., Michael, N., . . . Forde, C. G. (2017a). A description of an 'obesogenic' eating style that promotes higher energy intake and is associated with greater adiposity in 4.5year-old children: Results from the GUSTO cohort. </w:t>
      </w:r>
      <w:r w:rsidRPr="00A8439B">
        <w:rPr>
          <w:i/>
        </w:rPr>
        <w:t>Physiology &amp; Behavior</w:t>
      </w:r>
      <w:r w:rsidRPr="00A8439B">
        <w:t>(176), 107-116. doi:10.1016/j.physbeh.2017.02.013</w:t>
      </w:r>
    </w:p>
    <w:p w:rsidR="00726BEE" w:rsidRPr="00A8439B" w:rsidRDefault="00726BEE" w:rsidP="00A8439B">
      <w:pPr>
        <w:pStyle w:val="EndNoteBibliography"/>
        <w:spacing w:after="0"/>
        <w:ind w:left="720" w:hanging="720"/>
      </w:pPr>
      <w:r w:rsidRPr="00A8439B">
        <w:t xml:space="preserve">Fogel, A., Goh, A. T., Fries, L. R., Sadananthan, S. A., Velan, S. S., Michael, N., . . . Forde, C. G. (2017b). Faster eating rates are associated with higher energy intakes during an ad libitum meal, higher BMI and greater adiposity among 4.5-year-old children: results from the Growing Up in Singapore Towards Healthy Outcomes (GUSTO) cohort. </w:t>
      </w:r>
      <w:r w:rsidRPr="00A8439B">
        <w:rPr>
          <w:i/>
        </w:rPr>
        <w:t>Br J Nutr, 117</w:t>
      </w:r>
      <w:r w:rsidRPr="00A8439B">
        <w:t>(7), 1042-1051. doi:10.1017/S0007114517000848</w:t>
      </w:r>
    </w:p>
    <w:p w:rsidR="00726BEE" w:rsidRPr="00A8439B" w:rsidRDefault="00726BEE" w:rsidP="00A8439B">
      <w:pPr>
        <w:pStyle w:val="EndNoteBibliography"/>
        <w:spacing w:after="0"/>
        <w:ind w:left="720" w:hanging="720"/>
      </w:pPr>
      <w:r w:rsidRPr="00A8439B">
        <w:t xml:space="preserve">Fogel, A., McCrickerd, K., Fries, L. R., Goh, A. T., Quah, P. L., Chan, M. J., . . . Forde, C. G. (2018). Eating in the absence of hunger: Stability over time and associations with eating behaviours and body composition in children. </w:t>
      </w:r>
      <w:r w:rsidRPr="00A8439B">
        <w:rPr>
          <w:i/>
        </w:rPr>
        <w:t>Physiology &amp; Behavior, 192</w:t>
      </w:r>
      <w:r w:rsidRPr="00A8439B">
        <w:t>, 82-89. doi:</w:t>
      </w:r>
      <w:r w:rsidRPr="00726BEE">
        <w:t>https://doi.org/10.1016/j.physbeh.2018.03.033</w:t>
      </w:r>
    </w:p>
    <w:p w:rsidR="00726BEE" w:rsidRPr="00A8439B" w:rsidRDefault="00726BEE" w:rsidP="00A8439B">
      <w:pPr>
        <w:pStyle w:val="EndNoteBibliography"/>
        <w:spacing w:after="0"/>
        <w:ind w:left="720" w:hanging="720"/>
      </w:pPr>
      <w:r w:rsidRPr="00A8439B">
        <w:t xml:space="preserve">Forestell, C. A., &amp; Mennella, J. A. (2007). Early determinants of fruit and vegetable acceptance. </w:t>
      </w:r>
      <w:r w:rsidRPr="00A8439B">
        <w:rPr>
          <w:i/>
        </w:rPr>
        <w:t>Pediatrics, 120</w:t>
      </w:r>
      <w:r w:rsidRPr="00A8439B">
        <w:t>(6), 1247-1254. doi:10.1542/peds.2007-0858</w:t>
      </w:r>
    </w:p>
    <w:p w:rsidR="00726BEE" w:rsidRPr="00A8439B" w:rsidRDefault="00726BEE" w:rsidP="00A8439B">
      <w:pPr>
        <w:pStyle w:val="EndNoteBibliography"/>
        <w:spacing w:after="0"/>
        <w:ind w:left="720" w:hanging="720"/>
      </w:pPr>
      <w:r w:rsidRPr="00A8439B">
        <w:t xml:space="preserve">Galloway, A. T., Lee, Y., &amp; Birch, L. L. (2003). Predictors and consequences of food neophobia and pickiness in young girls. </w:t>
      </w:r>
      <w:r w:rsidRPr="00A8439B">
        <w:rPr>
          <w:i/>
        </w:rPr>
        <w:t>J Am Diet Assoc, 103</w:t>
      </w:r>
      <w:r w:rsidRPr="00A8439B">
        <w:t>(6), 692-698. doi:10.1053/jada.2003.50134</w:t>
      </w:r>
    </w:p>
    <w:p w:rsidR="00726BEE" w:rsidRPr="00A8439B" w:rsidRDefault="00726BEE" w:rsidP="00A8439B">
      <w:pPr>
        <w:pStyle w:val="EndNoteBibliography"/>
        <w:spacing w:after="0"/>
        <w:ind w:left="720" w:hanging="720"/>
      </w:pPr>
      <w:r w:rsidRPr="00A8439B">
        <w:t xml:space="preserve">Hausner, H., Nicklaus, S., Issanchou, S., Molgaard, C., &amp; Moller, P. (2010). Breastfeeding facilitates acceptance of a novel dietary flavour compound. </w:t>
      </w:r>
      <w:r w:rsidRPr="00A8439B">
        <w:rPr>
          <w:i/>
        </w:rPr>
        <w:t>Clin Nutr, 29</w:t>
      </w:r>
      <w:r w:rsidRPr="00A8439B">
        <w:t>(1), 141-148. doi:10.1016/j.clnu.2009.11.007</w:t>
      </w:r>
    </w:p>
    <w:p w:rsidR="00726BEE" w:rsidRPr="00A8439B" w:rsidRDefault="00726BEE" w:rsidP="00A8439B">
      <w:pPr>
        <w:pStyle w:val="EndNoteBibliography"/>
        <w:spacing w:after="0"/>
        <w:ind w:left="720" w:hanging="720"/>
      </w:pPr>
      <w:r w:rsidRPr="00A8439B">
        <w:t xml:space="preserve">Hausner, H., Nicklaus, S., Issanchou, S., Mølgaard, C., &amp; Møller, P. (2010). Breastfeeding facilitates acceptance of a novel dietary flavour compound. </w:t>
      </w:r>
      <w:r w:rsidRPr="00A8439B">
        <w:rPr>
          <w:i/>
        </w:rPr>
        <w:t>Clinical Nutrition, 29</w:t>
      </w:r>
      <w:r w:rsidRPr="00A8439B">
        <w:t>(1), 141-148. doi:</w:t>
      </w:r>
      <w:r w:rsidRPr="00726BEE">
        <w:t>https://doi.org/10.1016/j.clnu.2009.11.007</w:t>
      </w:r>
    </w:p>
    <w:p w:rsidR="00726BEE" w:rsidRPr="00A8439B" w:rsidRDefault="00726BEE" w:rsidP="00A8439B">
      <w:pPr>
        <w:pStyle w:val="EndNoteBibliography"/>
        <w:spacing w:after="0"/>
        <w:ind w:left="720" w:hanging="720"/>
      </w:pPr>
      <w:r w:rsidRPr="00A8439B">
        <w:t xml:space="preserve">Kral, T. V. E., Moore, R. H., Chittams, J., Jones, E., O'Malley, L., &amp; Fisher, J. O. (2018). Identifying behavioral phenotypes for childhood obesity. </w:t>
      </w:r>
      <w:r w:rsidRPr="00A8439B">
        <w:rPr>
          <w:i/>
        </w:rPr>
        <w:t>Appetite, 127</w:t>
      </w:r>
      <w:r w:rsidRPr="00A8439B">
        <w:t>, 87-96. doi:</w:t>
      </w:r>
      <w:r w:rsidRPr="00726BEE">
        <w:t>https://doi.org/10.1016/j.appet.2018.04.021</w:t>
      </w:r>
    </w:p>
    <w:p w:rsidR="00726BEE" w:rsidRPr="00A8439B" w:rsidRDefault="00726BEE" w:rsidP="00A8439B">
      <w:pPr>
        <w:pStyle w:val="EndNoteBibliography"/>
        <w:spacing w:after="0"/>
        <w:ind w:left="720" w:hanging="720"/>
      </w:pPr>
      <w:r w:rsidRPr="00A8439B">
        <w:t xml:space="preserve">Li, R., Fein, S. B., &amp; Grummer-Strawn, L. M. (2010). Do infants fed from bottles lack self-regulation of milk intake compared with directly breastfed infants? </w:t>
      </w:r>
      <w:r w:rsidRPr="00A8439B">
        <w:rPr>
          <w:i/>
        </w:rPr>
        <w:t>Pediatrics, 125</w:t>
      </w:r>
      <w:r w:rsidRPr="00A8439B">
        <w:t>(6), e1386-1393. doi:10.1542/peds.2009-2549</w:t>
      </w:r>
    </w:p>
    <w:p w:rsidR="00726BEE" w:rsidRPr="00A8439B" w:rsidRDefault="00726BEE" w:rsidP="00A8439B">
      <w:pPr>
        <w:pStyle w:val="EndNoteBibliography"/>
        <w:spacing w:after="0"/>
        <w:ind w:left="720" w:hanging="720"/>
      </w:pPr>
      <w:r w:rsidRPr="00A8439B">
        <w:t xml:space="preserve">Llewellyn, C. H., van Jaarsveld, C. H., Johnson, L., Carnell, S., &amp; Wardle, J. (2010). Nature and nurture in infant appetite: analysis of the Gemini twin birth cohort. </w:t>
      </w:r>
      <w:r w:rsidRPr="00A8439B">
        <w:rPr>
          <w:i/>
        </w:rPr>
        <w:t>Am J Clin Nutr, 91</w:t>
      </w:r>
      <w:r w:rsidRPr="00A8439B">
        <w:t>(5), 1172-1179. doi:10.3945/ajcn.2009.28868</w:t>
      </w:r>
    </w:p>
    <w:p w:rsidR="00726BEE" w:rsidRPr="00A8439B" w:rsidRDefault="00726BEE" w:rsidP="00A8439B">
      <w:pPr>
        <w:pStyle w:val="EndNoteBibliography"/>
        <w:spacing w:after="0"/>
        <w:ind w:left="720" w:hanging="720"/>
      </w:pPr>
      <w:r w:rsidRPr="00A8439B">
        <w:t xml:space="preserve">Maier-Nöth, A., Schaal, B., Leathwood, P., &amp; Issanchou, S. (2016). The lasting influences of early food-related variety experience: A longitudinal study of vegetable acceptance from 5 months to 6 years in two populations. </w:t>
      </w:r>
      <w:r w:rsidRPr="00A8439B">
        <w:rPr>
          <w:i/>
        </w:rPr>
        <w:t>Plos One, 11</w:t>
      </w:r>
      <w:r w:rsidRPr="00A8439B">
        <w:t>(3). doi:10.1371/journal.pone.0151356</w:t>
      </w:r>
    </w:p>
    <w:p w:rsidR="00726BEE" w:rsidRPr="00A8439B" w:rsidRDefault="00726BEE" w:rsidP="00A8439B">
      <w:pPr>
        <w:pStyle w:val="EndNoteBibliography"/>
        <w:spacing w:after="0"/>
        <w:ind w:left="720" w:hanging="720"/>
      </w:pPr>
      <w:r w:rsidRPr="00A8439B">
        <w:t xml:space="preserve">Maier, A. S., Chabanet, C., Schaal, B., Leathwood, P. D., &amp; Issanchou, S. N. (2008). Breastfeeding and experience with variety early in weaning increase infants’ acceptance of new foods for up to two months. </w:t>
      </w:r>
      <w:r w:rsidRPr="00A8439B">
        <w:rPr>
          <w:i/>
        </w:rPr>
        <w:t>Clinical Nutrition, 27</w:t>
      </w:r>
      <w:r w:rsidRPr="00A8439B">
        <w:t>(6), 849-857. doi:</w:t>
      </w:r>
      <w:r w:rsidRPr="00726BEE">
        <w:t>https://doi.org/10.1016/j.clnu.2008.08.002</w:t>
      </w:r>
    </w:p>
    <w:p w:rsidR="00726BEE" w:rsidRPr="00A8439B" w:rsidRDefault="00726BEE" w:rsidP="00A8439B">
      <w:pPr>
        <w:pStyle w:val="EndNoteBibliography"/>
        <w:spacing w:after="0"/>
        <w:ind w:left="720" w:hanging="720"/>
      </w:pPr>
      <w:r w:rsidRPr="00A8439B">
        <w:t xml:space="preserve">Mennella, J. A. (2014). Ontogeny of taste preferences: basic biology and implications for health. </w:t>
      </w:r>
      <w:r w:rsidRPr="00A8439B">
        <w:rPr>
          <w:i/>
        </w:rPr>
        <w:t>The American Journal of Clinical Nutrition, 99</w:t>
      </w:r>
      <w:r w:rsidRPr="00A8439B">
        <w:t>(3), 704S-711S. doi:10.3945/ajcn.113.067694</w:t>
      </w:r>
    </w:p>
    <w:p w:rsidR="00726BEE" w:rsidRPr="00A8439B" w:rsidRDefault="00726BEE" w:rsidP="00A8439B">
      <w:pPr>
        <w:pStyle w:val="EndNoteBibliography"/>
        <w:spacing w:after="0"/>
        <w:ind w:left="720" w:hanging="720"/>
      </w:pPr>
      <w:r w:rsidRPr="00A8439B">
        <w:t xml:space="preserve">Mennella, J. A., &amp; Beauchamp, G. K. (1999). Experience with a flavor in mother's milk modifies the infant's acceptance of flavored cereal. </w:t>
      </w:r>
      <w:r w:rsidRPr="00A8439B">
        <w:rPr>
          <w:i/>
        </w:rPr>
        <w:t>Developmental Psychobiology, 35</w:t>
      </w:r>
      <w:r w:rsidRPr="00A8439B">
        <w:t>(3), 197-203. doi:10.1002/(sici)1098-2302(199911)35:3&lt;197::aid-dev4&gt;3.0.co;2-j</w:t>
      </w:r>
    </w:p>
    <w:p w:rsidR="00726BEE" w:rsidRPr="00A8439B" w:rsidRDefault="00726BEE" w:rsidP="00A8439B">
      <w:pPr>
        <w:pStyle w:val="EndNoteBibliography"/>
        <w:spacing w:after="0"/>
        <w:ind w:left="720" w:hanging="720"/>
      </w:pPr>
      <w:r w:rsidRPr="00A8439B">
        <w:t xml:space="preserve">Mennella, J. A., Daniels, L. M., &amp; Reiter, A. R. (2017). Learning to like vegetables during breastfeeding: a randomized clinical trial of lactating mothers and infants. </w:t>
      </w:r>
      <w:r w:rsidRPr="00A8439B">
        <w:rPr>
          <w:i/>
        </w:rPr>
        <w:t>The American Journal of Clinical Nutrition, 106</w:t>
      </w:r>
      <w:r w:rsidRPr="00A8439B">
        <w:t>(1), 67-76. doi:10.3945/ajcn.116.143982</w:t>
      </w:r>
    </w:p>
    <w:p w:rsidR="00726BEE" w:rsidRPr="00A8439B" w:rsidRDefault="00726BEE" w:rsidP="00A8439B">
      <w:pPr>
        <w:pStyle w:val="EndNoteBibliography"/>
        <w:spacing w:after="0"/>
        <w:ind w:left="720" w:hanging="720"/>
      </w:pPr>
      <w:r w:rsidRPr="00A8439B">
        <w:t xml:space="preserve">Mennella, J. A., Jagnow, C. P., &amp; Beauchamp, G. K. (2001). Prenatal and Postnatal Flavor Learning by Human Infants. </w:t>
      </w:r>
      <w:r w:rsidRPr="00A8439B">
        <w:rPr>
          <w:i/>
        </w:rPr>
        <w:t>Pediatrics, 107</w:t>
      </w:r>
      <w:r w:rsidRPr="00A8439B">
        <w:t>(6), e88-e88. doi:10.1542/peds.107.6.e88</w:t>
      </w:r>
    </w:p>
    <w:p w:rsidR="00726BEE" w:rsidRPr="00A8439B" w:rsidRDefault="00726BEE" w:rsidP="00A8439B">
      <w:pPr>
        <w:pStyle w:val="EndNoteBibliography"/>
        <w:spacing w:after="0"/>
        <w:ind w:left="720" w:hanging="720"/>
      </w:pPr>
      <w:r w:rsidRPr="00A8439B">
        <w:t xml:space="preserve">Mennella, J. A., &amp; Trabulsi, J. C. (2012). Complementary foods and flavor experiences: setting the foundation. </w:t>
      </w:r>
      <w:r w:rsidRPr="00A8439B">
        <w:rPr>
          <w:i/>
        </w:rPr>
        <w:t>Ann Nutr Metab, 60 Suppl 2</w:t>
      </w:r>
      <w:r w:rsidRPr="00A8439B">
        <w:t>, 40-50. doi:10.1159/000335337</w:t>
      </w:r>
    </w:p>
    <w:p w:rsidR="00726BEE" w:rsidRPr="00A8439B" w:rsidRDefault="00726BEE" w:rsidP="00A8439B">
      <w:pPr>
        <w:pStyle w:val="EndNoteBibliography"/>
        <w:spacing w:after="0"/>
        <w:ind w:left="720" w:hanging="720"/>
      </w:pPr>
      <w:r w:rsidRPr="00A8439B">
        <w:t xml:space="preserve">Mikolajczyk, R. T., Zhang, J., Betran, A. P., Souza, J. P., Mori, R., Gulmezoglu, A. M., &amp; Merialdi, M. (2011). A global reference for fetal-weight and birthweight percentiles. </w:t>
      </w:r>
      <w:r w:rsidRPr="00A8439B">
        <w:rPr>
          <w:i/>
        </w:rPr>
        <w:t>Lancet, 377</w:t>
      </w:r>
      <w:r w:rsidRPr="00A8439B">
        <w:t>(9780), 1855-1861. doi:10.1016/S0140-6736(11)60364-4</w:t>
      </w:r>
    </w:p>
    <w:p w:rsidR="00726BEE" w:rsidRPr="00A8439B" w:rsidRDefault="00726BEE" w:rsidP="00A8439B">
      <w:pPr>
        <w:pStyle w:val="EndNoteBibliography"/>
        <w:spacing w:after="0"/>
        <w:ind w:left="720" w:hanging="720"/>
      </w:pPr>
      <w:r w:rsidRPr="00A8439B">
        <w:t xml:space="preserve">Mitoulas, L. R., Kent, J. C., Cox, D. B., Owens, R. A., Sherriff, J. L., &amp; Hartmann, P. E. (2007). Variation in fat, lactose and protein in human milk over 24h and throughout the first year of lactation. </w:t>
      </w:r>
      <w:r w:rsidRPr="00A8439B">
        <w:rPr>
          <w:i/>
        </w:rPr>
        <w:t>British Journal of Nutrition, 88</w:t>
      </w:r>
      <w:r w:rsidRPr="00A8439B">
        <w:t>(1), 29-37. doi:10.1079/BJN2002579</w:t>
      </w:r>
    </w:p>
    <w:p w:rsidR="00726BEE" w:rsidRPr="00A8439B" w:rsidRDefault="00726BEE" w:rsidP="00A8439B">
      <w:pPr>
        <w:pStyle w:val="EndNoteBibliography"/>
        <w:spacing w:after="0"/>
        <w:ind w:left="720" w:hanging="720"/>
      </w:pPr>
      <w:r w:rsidRPr="00A8439B">
        <w:t xml:space="preserve">Newburg, D. S., Woo, J. G., &amp; Morrow, A. L. (2010). Characteristics and potential functions of human milk adiponectin. </w:t>
      </w:r>
      <w:r w:rsidRPr="00A8439B">
        <w:rPr>
          <w:i/>
        </w:rPr>
        <w:t>J Pediatr, 156</w:t>
      </w:r>
      <w:r w:rsidRPr="00A8439B">
        <w:t>(2 Suppl), S41-46. doi:10.1016/j.jpeds.2009.11.020</w:t>
      </w:r>
    </w:p>
    <w:p w:rsidR="00726BEE" w:rsidRPr="00A8439B" w:rsidRDefault="00726BEE" w:rsidP="00A8439B">
      <w:pPr>
        <w:pStyle w:val="EndNoteBibliography"/>
        <w:spacing w:after="0"/>
        <w:ind w:left="720" w:hanging="720"/>
      </w:pPr>
      <w:r w:rsidRPr="00A8439B">
        <w:t xml:space="preserve">Pang, W. W., Aris, I. M., Fok, D., Soh, S. E., Chua, M. C., Lim, S. B., . . . Group, t. G. S. (2016). Determinants of Breastfeeding Practices and Success in a Multi-Ethnic Asian Population. </w:t>
      </w:r>
      <w:r w:rsidRPr="00A8439B">
        <w:rPr>
          <w:i/>
        </w:rPr>
        <w:t>Birth, 43</w:t>
      </w:r>
      <w:r w:rsidRPr="00A8439B">
        <w:t>(1), 68-77. doi:10.1111/birt.12206</w:t>
      </w:r>
    </w:p>
    <w:p w:rsidR="00726BEE" w:rsidRPr="00A8439B" w:rsidRDefault="00726BEE" w:rsidP="00A8439B">
      <w:pPr>
        <w:pStyle w:val="EndNoteBibliography"/>
        <w:spacing w:after="0"/>
        <w:ind w:left="720" w:hanging="720"/>
      </w:pPr>
      <w:r w:rsidRPr="00A8439B">
        <w:t xml:space="preserve">Quah, P. L., Cheng, T. S., Cheung, Y. B., Yap, F., Saw, S. M., Godfrey, K. M., . . . Chong, M. F. (2016). Maternal and infant correlates of maternal feeding beliefs and practices in a multi-ethnic Asian population: the GUSTO (Growing Up in Singapore Towards healthy Outcomes) study. </w:t>
      </w:r>
      <w:r w:rsidRPr="00A8439B">
        <w:rPr>
          <w:i/>
        </w:rPr>
        <w:t>Public Health Nutr, 19</w:t>
      </w:r>
      <w:r w:rsidRPr="00A8439B">
        <w:t>(15), 2789-2798. doi:10.1017/S1368980016000744</w:t>
      </w:r>
    </w:p>
    <w:p w:rsidR="00726BEE" w:rsidRPr="00A8439B" w:rsidRDefault="00726BEE" w:rsidP="00A8439B">
      <w:pPr>
        <w:pStyle w:val="EndNoteBibliography"/>
        <w:spacing w:after="0"/>
        <w:ind w:left="720" w:hanging="720"/>
      </w:pPr>
      <w:r w:rsidRPr="00A8439B">
        <w:t xml:space="preserve">Quah, P. L., Cheung, Y. B., Pang, W. W., Toh, J. Y., Saw, S. M., Godfrey, K. M., . . . Mary, C. F. (2017). Validation of the Children's Eating Behavior Questionnaire in 3 year old children of a multi-ethnic Asian population: The GUSTO cohort study. </w:t>
      </w:r>
      <w:r w:rsidRPr="00A8439B">
        <w:rPr>
          <w:i/>
        </w:rPr>
        <w:t>Appetite, 113</w:t>
      </w:r>
      <w:r w:rsidRPr="00A8439B">
        <w:t>, 100-105. doi:10.1016/j.appet.2017.02.024</w:t>
      </w:r>
    </w:p>
    <w:p w:rsidR="00726BEE" w:rsidRPr="00A8439B" w:rsidRDefault="00726BEE" w:rsidP="00A8439B">
      <w:pPr>
        <w:pStyle w:val="EndNoteBibliography"/>
        <w:spacing w:after="0"/>
        <w:ind w:left="720" w:hanging="720"/>
      </w:pPr>
      <w:r w:rsidRPr="00A8439B">
        <w:t xml:space="preserve">Quah, P. L., Fries, L. R., Chan, M. J., Fogel, A., McCrickerd, K., Goh, A. T., . . . Chong, M. F. F. (2019). Validation of the Children's Eating Behavior Questionnaire in 5 and 6 Year-Old Children: The GUSTO Cohort Study. </w:t>
      </w:r>
      <w:r w:rsidRPr="00A8439B">
        <w:rPr>
          <w:i/>
        </w:rPr>
        <w:t>Front Psychol, 10</w:t>
      </w:r>
      <w:r w:rsidRPr="00A8439B">
        <w:t>, 824. doi:10.3389/fpsyg.2019.00824</w:t>
      </w:r>
    </w:p>
    <w:p w:rsidR="00726BEE" w:rsidRPr="00A8439B" w:rsidRDefault="00726BEE" w:rsidP="00A8439B">
      <w:pPr>
        <w:pStyle w:val="EndNoteBibliography"/>
        <w:spacing w:after="0"/>
        <w:ind w:left="720" w:hanging="720"/>
      </w:pPr>
      <w:r w:rsidRPr="00A8439B">
        <w:t xml:space="preserve">Reyes, M., Hoyos, V., Martinez, S. M., Lozoff, B., Castillo, M., Burrows, R., . . . Gahagan, S. (2014). Satiety responsiveness and eating behavior among Chilean adolescents and the role of breastfeeding. </w:t>
      </w:r>
      <w:r w:rsidRPr="00A8439B">
        <w:rPr>
          <w:i/>
        </w:rPr>
        <w:t>Int J Obes (Lond), 38</w:t>
      </w:r>
      <w:r w:rsidRPr="00A8439B">
        <w:t>(4), 552-557. doi:10.1038/ijo.2013.191</w:t>
      </w:r>
    </w:p>
    <w:p w:rsidR="00726BEE" w:rsidRPr="00A8439B" w:rsidRDefault="00726BEE" w:rsidP="00A8439B">
      <w:pPr>
        <w:pStyle w:val="EndNoteBibliography"/>
        <w:spacing w:after="0"/>
        <w:ind w:left="720" w:hanging="720"/>
      </w:pPr>
      <w:r w:rsidRPr="00A8439B">
        <w:t xml:space="preserve">Rogers, S. L., &amp; Blissett, J. (2017). Breastfeeding duration and its relation to weight gain, eating behaviours and positive maternal feeding practices in infancy. </w:t>
      </w:r>
      <w:r w:rsidRPr="00A8439B">
        <w:rPr>
          <w:i/>
        </w:rPr>
        <w:t>Appetite, 108</w:t>
      </w:r>
      <w:r w:rsidRPr="00A8439B">
        <w:t>, 399-406. doi:10.1016/j.appet.2016.10.020</w:t>
      </w:r>
    </w:p>
    <w:p w:rsidR="00726BEE" w:rsidRPr="00A8439B" w:rsidRDefault="00726BEE" w:rsidP="00A8439B">
      <w:pPr>
        <w:pStyle w:val="EndNoteBibliography"/>
        <w:spacing w:after="0"/>
        <w:ind w:left="720" w:hanging="720"/>
      </w:pPr>
      <w:r w:rsidRPr="00A8439B">
        <w:t xml:space="preserve">Rothman, K. J. (1990). No adjustments are needed for multiple comparisons. </w:t>
      </w:r>
      <w:r w:rsidRPr="00A8439B">
        <w:rPr>
          <w:i/>
        </w:rPr>
        <w:t>Epidemiology, 1</w:t>
      </w:r>
      <w:r w:rsidRPr="00A8439B">
        <w:t xml:space="preserve">(1), 43-46. </w:t>
      </w:r>
    </w:p>
    <w:p w:rsidR="00726BEE" w:rsidRPr="00A8439B" w:rsidRDefault="00726BEE" w:rsidP="00A8439B">
      <w:pPr>
        <w:pStyle w:val="EndNoteBibliography"/>
        <w:spacing w:after="0"/>
        <w:ind w:left="720" w:hanging="720"/>
      </w:pPr>
      <w:r w:rsidRPr="00A8439B">
        <w:t xml:space="preserve">Savino, F., &amp; Liguori, S. A. (2008). Update on breast milk hormones: leptin, ghrelin and adiponectin. </w:t>
      </w:r>
      <w:r w:rsidRPr="00A8439B">
        <w:rPr>
          <w:i/>
        </w:rPr>
        <w:t>Clin Nutr, 27</w:t>
      </w:r>
      <w:r w:rsidRPr="00A8439B">
        <w:t>(1), 42-47. doi:10.1016/j.clnu.2007.06.006</w:t>
      </w:r>
    </w:p>
    <w:p w:rsidR="00726BEE" w:rsidRPr="00A8439B" w:rsidRDefault="00726BEE" w:rsidP="00A8439B">
      <w:pPr>
        <w:pStyle w:val="EndNoteBibliography"/>
        <w:spacing w:after="0"/>
        <w:ind w:left="720" w:hanging="720"/>
      </w:pPr>
      <w:r w:rsidRPr="00A8439B">
        <w:t xml:space="preserve">Soh, S. E., Tint, M. T., Gluckman, P. D., Godfrey, K. M., Rifkin-Graboi, A., Chan, Y. H., . . . Group, G. S. (2014). Cohort profile: Growing Up in Singapore Towards healthy Outcomes (GUSTO) birth cohort study. </w:t>
      </w:r>
      <w:r w:rsidRPr="00A8439B">
        <w:rPr>
          <w:i/>
        </w:rPr>
        <w:t>Int J Epidemiol, 43</w:t>
      </w:r>
      <w:r w:rsidRPr="00A8439B">
        <w:t>(5), 1401-1409. doi:10.1093/ije/dyt125</w:t>
      </w:r>
    </w:p>
    <w:p w:rsidR="00726BEE" w:rsidRPr="00A8439B" w:rsidRDefault="00726BEE" w:rsidP="00A8439B">
      <w:pPr>
        <w:pStyle w:val="EndNoteBibliography"/>
        <w:spacing w:after="0"/>
        <w:ind w:left="720" w:hanging="720"/>
      </w:pPr>
      <w:r w:rsidRPr="00A8439B">
        <w:t xml:space="preserve">Sullivan, S. A., &amp; Birch, L. L. (1994). Infant dietary experience and acceptance of solid foods. </w:t>
      </w:r>
      <w:r w:rsidRPr="00A8439B">
        <w:rPr>
          <w:i/>
        </w:rPr>
        <w:t>Pediatrics, 93</w:t>
      </w:r>
      <w:r w:rsidRPr="00A8439B">
        <w:t xml:space="preserve">(2), 271-277. </w:t>
      </w:r>
    </w:p>
    <w:p w:rsidR="00726BEE" w:rsidRPr="00A8439B" w:rsidRDefault="00726BEE" w:rsidP="00A8439B">
      <w:pPr>
        <w:pStyle w:val="EndNoteBibliography"/>
        <w:spacing w:after="0"/>
        <w:ind w:left="720" w:hanging="720"/>
      </w:pPr>
      <w:r w:rsidRPr="00A8439B">
        <w:t xml:space="preserve">Taveras, E. M., Scanlon, K. S., Birch, L. L., Rifas-Shiman, S. L., Rich-Edwards, J. W., &amp; Gillman, M. W. (2004). Association of breastfeeding with maternal control of infant feeding at age 1 year. </w:t>
      </w:r>
      <w:r w:rsidRPr="00A8439B">
        <w:rPr>
          <w:i/>
        </w:rPr>
        <w:t>Pediatrics, 114</w:t>
      </w:r>
      <w:r w:rsidRPr="00A8439B">
        <w:t>(5), e577-e583. doi:10.1542/peds.2004-0801</w:t>
      </w:r>
    </w:p>
    <w:p w:rsidR="00726BEE" w:rsidRPr="00A8439B" w:rsidRDefault="00726BEE" w:rsidP="00A8439B">
      <w:pPr>
        <w:pStyle w:val="EndNoteBibliography"/>
        <w:spacing w:after="0"/>
        <w:ind w:left="720" w:hanging="720"/>
      </w:pPr>
      <w:r w:rsidRPr="00A8439B">
        <w:t xml:space="preserve">Ventura, A. K., &amp; Hernandez, A. (2019). Effects of opaque, weighted bottles on maternal sensitivity and infant intake. </w:t>
      </w:r>
      <w:r w:rsidRPr="00A8439B">
        <w:rPr>
          <w:i/>
        </w:rPr>
        <w:t>Matern Child Nutr, 15</w:t>
      </w:r>
      <w:r w:rsidRPr="00A8439B">
        <w:t>(2), e12737. doi:10.1111/mcn.12737</w:t>
      </w:r>
    </w:p>
    <w:p w:rsidR="00726BEE" w:rsidRPr="00A8439B" w:rsidRDefault="00726BEE" w:rsidP="00A8439B">
      <w:pPr>
        <w:pStyle w:val="EndNoteBibliography"/>
        <w:spacing w:after="0"/>
        <w:ind w:left="720" w:hanging="720"/>
      </w:pPr>
      <w:r w:rsidRPr="00A8439B">
        <w:t xml:space="preserve">Wardle, J., Guthrie, C. A., Sanderson, S., &amp; Rapoport, L. (2001). Development of the Children's Eating Behaviour Questionnaire. </w:t>
      </w:r>
      <w:r w:rsidRPr="00A8439B">
        <w:rPr>
          <w:i/>
        </w:rPr>
        <w:t>J Child Psychol Psychiatry, 42</w:t>
      </w:r>
      <w:r w:rsidRPr="00A8439B">
        <w:t xml:space="preserve">(7), 963-970. </w:t>
      </w:r>
    </w:p>
    <w:p w:rsidR="00726BEE" w:rsidRPr="00A8439B" w:rsidRDefault="00726BEE" w:rsidP="00A8439B">
      <w:pPr>
        <w:pStyle w:val="EndNoteBibliography"/>
        <w:spacing w:after="0"/>
        <w:ind w:left="720" w:hanging="720"/>
      </w:pPr>
      <w:r w:rsidRPr="00A8439B">
        <w:t xml:space="preserve">WHO. (2006). WHO Anthro Survey Analyser and other tools. Retrieved from </w:t>
      </w:r>
      <w:r w:rsidRPr="00726BEE">
        <w:t>https://www.who.int/childgrowth/software/en/</w:t>
      </w:r>
    </w:p>
    <w:p w:rsidR="00726BEE" w:rsidRPr="00A8439B" w:rsidRDefault="00726BEE" w:rsidP="00A8439B">
      <w:pPr>
        <w:pStyle w:val="EndNoteBibliography"/>
        <w:spacing w:after="0"/>
        <w:ind w:left="720" w:hanging="720"/>
      </w:pPr>
      <w:r w:rsidRPr="00A8439B">
        <w:t xml:space="preserve">WHO. (2008). </w:t>
      </w:r>
      <w:r w:rsidRPr="00A8439B">
        <w:rPr>
          <w:i/>
        </w:rPr>
        <w:t>Indicators for assessing infant and young child feeding practices</w:t>
      </w:r>
      <w:r w:rsidRPr="00A8439B">
        <w:t>. Geneva: World Health Organization.</w:t>
      </w:r>
    </w:p>
    <w:p w:rsidR="00726BEE" w:rsidRPr="00A8439B" w:rsidRDefault="00726BEE" w:rsidP="00A8439B">
      <w:pPr>
        <w:pStyle w:val="EndNoteBibliography"/>
        <w:spacing w:after="0"/>
        <w:ind w:left="720" w:hanging="720"/>
      </w:pPr>
      <w:r w:rsidRPr="00A8439B">
        <w:t xml:space="preserve">WHO. (2016). Obesity and overweight. Retrieved from </w:t>
      </w:r>
      <w:r w:rsidRPr="00726BEE">
        <w:t>https://www.who.int/en/news-room/fact-sheets/detail/obesity-and-overweight</w:t>
      </w:r>
    </w:p>
    <w:p w:rsidR="00726BEE" w:rsidRPr="00A8439B" w:rsidRDefault="00726BEE" w:rsidP="00A8439B">
      <w:pPr>
        <w:pStyle w:val="EndNoteBibliography"/>
        <w:spacing w:after="0"/>
        <w:ind w:left="720" w:hanging="720"/>
      </w:pPr>
      <w:r w:rsidRPr="00A8439B">
        <w:t xml:space="preserve">WHO/UNICEF. (1993). </w:t>
      </w:r>
      <w:r w:rsidRPr="00A8439B">
        <w:rPr>
          <w:i/>
        </w:rPr>
        <w:t>Breastfeeding counselling: a training course</w:t>
      </w:r>
      <w:r w:rsidRPr="00A8439B">
        <w:t xml:space="preserve">. (WHO/CDR/93.3-5). World Health Organization Retrieved from </w:t>
      </w:r>
      <w:r w:rsidRPr="00726BEE">
        <w:t>https://www.who.int/maternal_child_adolescent/documents/who_cdr_93_3/en/</w:t>
      </w:r>
      <w:r w:rsidRPr="00A8439B">
        <w:t>.</w:t>
      </w:r>
    </w:p>
    <w:p w:rsidR="00726BEE" w:rsidRPr="00A8439B" w:rsidRDefault="00726BEE" w:rsidP="00A8439B">
      <w:pPr>
        <w:pStyle w:val="EndNoteBibliography"/>
        <w:ind w:left="720" w:hanging="720"/>
      </w:pPr>
      <w:r w:rsidRPr="00A8439B">
        <w:t xml:space="preserve">Woolridge, M. W., Ingram, J. C., &amp; Baum, J. D. (1990). Do changes in pattern of breast usage alter the baby's nutrient intake? </w:t>
      </w:r>
      <w:r w:rsidRPr="00A8439B">
        <w:rPr>
          <w:i/>
        </w:rPr>
        <w:t>Lancet, 336</w:t>
      </w:r>
      <w:r w:rsidRPr="00A8439B">
        <w:t xml:space="preserve">(8712), 395-397. </w:t>
      </w:r>
    </w:p>
    <w:p w:rsidR="00726BEE" w:rsidRDefault="00726BEE">
      <w:pPr>
        <w:spacing w:line="360" w:lineRule="auto"/>
        <w:ind w:left="360" w:hanging="360"/>
        <w:rPr>
          <w:color w:val="4472C4" w:themeColor="accent5"/>
        </w:rPr>
      </w:pPr>
    </w:p>
    <w:p w:rsidR="00726BEE" w:rsidRDefault="00726BEE" w:rsidP="009C7187">
      <w:pPr>
        <w:spacing w:after="0" w:line="360" w:lineRule="auto"/>
      </w:pPr>
    </w:p>
    <w:p w:rsidR="00726BEE" w:rsidRDefault="00726BEE" w:rsidP="006527DB"/>
    <w:p w:rsidR="005C1137" w:rsidRDefault="005C1137"/>
    <w:sectPr w:rsidR="005C1137" w:rsidSect="00255E35">
      <w:footerReference w:type="default" r:id="rId8"/>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40E" w:rsidRDefault="0071740E">
      <w:pPr>
        <w:spacing w:after="0" w:line="240" w:lineRule="auto"/>
      </w:pPr>
      <w:r>
        <w:separator/>
      </w:r>
    </w:p>
  </w:endnote>
  <w:endnote w:type="continuationSeparator" w:id="0">
    <w:p w:rsidR="0071740E" w:rsidRDefault="0071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062417"/>
      <w:docPartObj>
        <w:docPartGallery w:val="Page Numbers (Bottom of Page)"/>
        <w:docPartUnique/>
      </w:docPartObj>
    </w:sdtPr>
    <w:sdtEndPr>
      <w:rPr>
        <w:noProof/>
      </w:rPr>
    </w:sdtEndPr>
    <w:sdtContent>
      <w:p w:rsidR="00E972CD" w:rsidRDefault="00726BEE">
        <w:pPr>
          <w:pStyle w:val="Footer"/>
          <w:jc w:val="right"/>
        </w:pPr>
        <w:r>
          <w:fldChar w:fldCharType="begin"/>
        </w:r>
        <w:r>
          <w:instrText xml:space="preserve"> PAGE   \* MERGEFORMAT </w:instrText>
        </w:r>
        <w:r>
          <w:fldChar w:fldCharType="separate"/>
        </w:r>
        <w:r w:rsidR="00101A3D">
          <w:rPr>
            <w:noProof/>
          </w:rPr>
          <w:t>1</w:t>
        </w:r>
        <w:r>
          <w:rPr>
            <w:noProof/>
          </w:rPr>
          <w:fldChar w:fldCharType="end"/>
        </w:r>
      </w:p>
    </w:sdtContent>
  </w:sdt>
  <w:p w:rsidR="00E972CD" w:rsidRDefault="00101A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40E" w:rsidRDefault="0071740E">
      <w:pPr>
        <w:spacing w:after="0" w:line="240" w:lineRule="auto"/>
      </w:pPr>
      <w:r>
        <w:separator/>
      </w:r>
    </w:p>
  </w:footnote>
  <w:footnote w:type="continuationSeparator" w:id="0">
    <w:p w:rsidR="0071740E" w:rsidRDefault="00717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40F29"/>
    <w:multiLevelType w:val="hybridMultilevel"/>
    <w:tmpl w:val="A82A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1C6465"/>
    <w:multiLevelType w:val="hybridMultilevel"/>
    <w:tmpl w:val="7F7C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9686C"/>
    <w:multiLevelType w:val="hybridMultilevel"/>
    <w:tmpl w:val="BCAA6090"/>
    <w:lvl w:ilvl="0" w:tplc="CA6E8BF6">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26BEE"/>
    <w:rsid w:val="00101A3D"/>
    <w:rsid w:val="00211109"/>
    <w:rsid w:val="00255E35"/>
    <w:rsid w:val="005C1137"/>
    <w:rsid w:val="0071740E"/>
    <w:rsid w:val="00726BEE"/>
    <w:rsid w:val="007966F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98923-8AF7-4DE6-AD33-2D36848B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BEE"/>
    <w:rPr>
      <w:lang w:val="en-GB"/>
    </w:rPr>
  </w:style>
  <w:style w:type="paragraph" w:styleId="Heading1">
    <w:name w:val="heading 1"/>
    <w:basedOn w:val="Normal"/>
    <w:link w:val="Heading1Char"/>
    <w:uiPriority w:val="9"/>
    <w:qFormat/>
    <w:rsid w:val="00726B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BEE"/>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uiPriority w:val="99"/>
    <w:unhideWhenUsed/>
    <w:rsid w:val="00726BEE"/>
    <w:rPr>
      <w:color w:val="0563C1" w:themeColor="hyperlink"/>
      <w:u w:val="single"/>
    </w:rPr>
  </w:style>
  <w:style w:type="paragraph" w:styleId="ListParagraph">
    <w:name w:val="List Paragraph"/>
    <w:basedOn w:val="Normal"/>
    <w:uiPriority w:val="34"/>
    <w:qFormat/>
    <w:rsid w:val="00726BEE"/>
    <w:pPr>
      <w:ind w:left="720"/>
      <w:contextualSpacing/>
    </w:pPr>
  </w:style>
  <w:style w:type="paragraph" w:styleId="BalloonText">
    <w:name w:val="Balloon Text"/>
    <w:basedOn w:val="Normal"/>
    <w:link w:val="BalloonTextChar"/>
    <w:uiPriority w:val="99"/>
    <w:semiHidden/>
    <w:unhideWhenUsed/>
    <w:rsid w:val="00726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BEE"/>
    <w:rPr>
      <w:rFonts w:ascii="Segoe UI" w:hAnsi="Segoe UI" w:cs="Segoe UI"/>
      <w:sz w:val="18"/>
      <w:szCs w:val="18"/>
      <w:lang w:val="en-GB"/>
    </w:rPr>
  </w:style>
  <w:style w:type="paragraph" w:styleId="Header">
    <w:name w:val="header"/>
    <w:basedOn w:val="Normal"/>
    <w:link w:val="HeaderChar"/>
    <w:uiPriority w:val="99"/>
    <w:unhideWhenUsed/>
    <w:rsid w:val="00726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BEE"/>
    <w:rPr>
      <w:lang w:val="en-GB"/>
    </w:rPr>
  </w:style>
  <w:style w:type="paragraph" w:styleId="Footer">
    <w:name w:val="footer"/>
    <w:basedOn w:val="Normal"/>
    <w:link w:val="FooterChar"/>
    <w:uiPriority w:val="99"/>
    <w:unhideWhenUsed/>
    <w:rsid w:val="00726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BEE"/>
    <w:rPr>
      <w:lang w:val="en-GB"/>
    </w:rPr>
  </w:style>
  <w:style w:type="character" w:styleId="CommentReference">
    <w:name w:val="annotation reference"/>
    <w:basedOn w:val="DefaultParagraphFont"/>
    <w:uiPriority w:val="99"/>
    <w:semiHidden/>
    <w:unhideWhenUsed/>
    <w:rsid w:val="00726BEE"/>
    <w:rPr>
      <w:sz w:val="16"/>
      <w:szCs w:val="16"/>
    </w:rPr>
  </w:style>
  <w:style w:type="paragraph" w:styleId="CommentText">
    <w:name w:val="annotation text"/>
    <w:basedOn w:val="Normal"/>
    <w:link w:val="CommentTextChar"/>
    <w:uiPriority w:val="99"/>
    <w:unhideWhenUsed/>
    <w:rsid w:val="00726BEE"/>
    <w:pPr>
      <w:spacing w:line="240" w:lineRule="auto"/>
    </w:pPr>
    <w:rPr>
      <w:sz w:val="20"/>
      <w:szCs w:val="20"/>
    </w:rPr>
  </w:style>
  <w:style w:type="character" w:customStyle="1" w:styleId="CommentTextChar">
    <w:name w:val="Comment Text Char"/>
    <w:basedOn w:val="DefaultParagraphFont"/>
    <w:link w:val="CommentText"/>
    <w:uiPriority w:val="99"/>
    <w:rsid w:val="00726BEE"/>
    <w:rPr>
      <w:sz w:val="20"/>
      <w:szCs w:val="20"/>
      <w:lang w:val="en-GB"/>
    </w:rPr>
  </w:style>
  <w:style w:type="paragraph" w:customStyle="1" w:styleId="EndNoteBibliography">
    <w:name w:val="EndNote Bibliography"/>
    <w:basedOn w:val="Normal"/>
    <w:link w:val="EndNoteBibliographyChar"/>
    <w:rsid w:val="00726BE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26BEE"/>
    <w:rPr>
      <w:rFonts w:ascii="Calibri" w:hAnsi="Calibri" w:cs="Calibri"/>
      <w:noProof/>
      <w:lang w:val="en-GB"/>
    </w:rPr>
  </w:style>
  <w:style w:type="paragraph" w:customStyle="1" w:styleId="EndNoteBibliographyTitle">
    <w:name w:val="EndNote Bibliography Title"/>
    <w:basedOn w:val="Normal"/>
    <w:link w:val="EndNoteBibliographyTitleChar"/>
    <w:rsid w:val="00726BE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26BEE"/>
    <w:rPr>
      <w:rFonts w:ascii="Calibri" w:hAnsi="Calibri" w:cs="Calibri"/>
      <w:noProof/>
      <w:lang w:val="en-GB"/>
    </w:rPr>
  </w:style>
  <w:style w:type="paragraph" w:styleId="CommentSubject">
    <w:name w:val="annotation subject"/>
    <w:basedOn w:val="CommentText"/>
    <w:next w:val="CommentText"/>
    <w:link w:val="CommentSubjectChar"/>
    <w:uiPriority w:val="99"/>
    <w:semiHidden/>
    <w:unhideWhenUsed/>
    <w:rsid w:val="00726BEE"/>
    <w:rPr>
      <w:b/>
      <w:bCs/>
    </w:rPr>
  </w:style>
  <w:style w:type="character" w:customStyle="1" w:styleId="CommentSubjectChar">
    <w:name w:val="Comment Subject Char"/>
    <w:basedOn w:val="CommentTextChar"/>
    <w:link w:val="CommentSubject"/>
    <w:uiPriority w:val="99"/>
    <w:semiHidden/>
    <w:rsid w:val="00726BEE"/>
    <w:rPr>
      <w:b/>
      <w:bCs/>
      <w:sz w:val="20"/>
      <w:szCs w:val="20"/>
      <w:lang w:val="en-GB"/>
    </w:rPr>
  </w:style>
  <w:style w:type="paragraph" w:styleId="Revision">
    <w:name w:val="Revision"/>
    <w:hidden/>
    <w:uiPriority w:val="99"/>
    <w:semiHidden/>
    <w:rsid w:val="00726BEE"/>
    <w:pPr>
      <w:spacing w:after="0" w:line="240" w:lineRule="auto"/>
    </w:pPr>
    <w:rPr>
      <w:lang w:val="en-US"/>
    </w:rPr>
  </w:style>
  <w:style w:type="character" w:styleId="FollowedHyperlink">
    <w:name w:val="FollowedHyperlink"/>
    <w:basedOn w:val="DefaultParagraphFont"/>
    <w:uiPriority w:val="99"/>
    <w:semiHidden/>
    <w:unhideWhenUsed/>
    <w:rsid w:val="00726BEE"/>
    <w:rPr>
      <w:color w:val="954F72" w:themeColor="followedHyperlink"/>
      <w:u w:val="single"/>
    </w:rPr>
  </w:style>
  <w:style w:type="character" w:styleId="LineNumber">
    <w:name w:val="line number"/>
    <w:basedOn w:val="DefaultParagraphFont"/>
    <w:uiPriority w:val="99"/>
    <w:semiHidden/>
    <w:unhideWhenUsed/>
    <w:rsid w:val="00726BEE"/>
  </w:style>
  <w:style w:type="character" w:customStyle="1" w:styleId="hiddenreadable">
    <w:name w:val="hiddenreadable"/>
    <w:basedOn w:val="DefaultParagraphFont"/>
    <w:rsid w:val="00726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linicaltria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8035</Words>
  <Characters>45803</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53731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Karen Drake</cp:lastModifiedBy>
  <cp:revision>2</cp:revision>
  <dcterms:created xsi:type="dcterms:W3CDTF">2020-03-09T10:57:00Z</dcterms:created>
  <dcterms:modified xsi:type="dcterms:W3CDTF">2020-03-09T10:57:00Z</dcterms:modified>
</cp:coreProperties>
</file>