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55BF3" w14:textId="0D0804EF" w:rsidR="007609A0" w:rsidRPr="007609A0" w:rsidRDefault="007609A0" w:rsidP="007609A0">
      <w:pPr>
        <w:spacing w:line="480" w:lineRule="auto"/>
        <w:jc w:val="both"/>
        <w:rPr>
          <w:rFonts w:ascii="Times New Roman" w:hAnsi="Times New Roman" w:cs="Times New Roman"/>
          <w:sz w:val="24"/>
          <w:szCs w:val="24"/>
          <w:lang w:val="en-GB"/>
        </w:rPr>
      </w:pPr>
      <w:r w:rsidRPr="007609A0">
        <w:rPr>
          <w:rFonts w:ascii="Times New Roman" w:hAnsi="Times New Roman" w:cs="Times New Roman"/>
          <w:b/>
          <w:sz w:val="24"/>
          <w:szCs w:val="24"/>
          <w:lang w:val="en-GB"/>
        </w:rPr>
        <w:t>Title Page:</w:t>
      </w:r>
      <w:r w:rsidRPr="007609A0">
        <w:rPr>
          <w:lang w:val="en-GB"/>
        </w:rPr>
        <w:t xml:space="preserve"> </w:t>
      </w:r>
      <w:r w:rsidRPr="007609A0">
        <w:rPr>
          <w:rFonts w:ascii="Times New Roman" w:hAnsi="Times New Roman" w:cs="Times New Roman"/>
          <w:sz w:val="24"/>
          <w:szCs w:val="24"/>
          <w:lang w:val="en-GB"/>
        </w:rPr>
        <w:t>Word count for text (</w:t>
      </w:r>
      <w:r w:rsidR="008A00F0">
        <w:rPr>
          <w:rFonts w:ascii="Times New Roman" w:hAnsi="Times New Roman" w:cs="Times New Roman"/>
          <w:sz w:val="24"/>
          <w:szCs w:val="24"/>
          <w:lang w:val="en-GB"/>
        </w:rPr>
        <w:t>3,247</w:t>
      </w:r>
      <w:r w:rsidRPr="001D2BBA">
        <w:rPr>
          <w:rFonts w:ascii="Times New Roman" w:hAnsi="Times New Roman" w:cs="Times New Roman"/>
          <w:sz w:val="24"/>
          <w:szCs w:val="24"/>
          <w:lang w:val="en-GB"/>
        </w:rPr>
        <w:t xml:space="preserve"> </w:t>
      </w:r>
      <w:r w:rsidRPr="007609A0">
        <w:rPr>
          <w:rFonts w:ascii="Times New Roman" w:hAnsi="Times New Roman" w:cs="Times New Roman"/>
          <w:sz w:val="24"/>
          <w:szCs w:val="24"/>
          <w:lang w:val="en-GB"/>
        </w:rPr>
        <w:t>words) and abstract (</w:t>
      </w:r>
      <w:r w:rsidR="0076381E">
        <w:rPr>
          <w:rFonts w:ascii="Times New Roman" w:hAnsi="Times New Roman" w:cs="Times New Roman"/>
          <w:sz w:val="24"/>
          <w:szCs w:val="24"/>
          <w:lang w:val="en-GB"/>
        </w:rPr>
        <w:t>263</w:t>
      </w:r>
      <w:r w:rsidRPr="001D2BBA">
        <w:rPr>
          <w:rFonts w:ascii="Times New Roman" w:hAnsi="Times New Roman" w:cs="Times New Roman"/>
          <w:sz w:val="24"/>
          <w:szCs w:val="24"/>
          <w:lang w:val="en-GB"/>
        </w:rPr>
        <w:t xml:space="preserve"> </w:t>
      </w:r>
      <w:r w:rsidRPr="007609A0">
        <w:rPr>
          <w:rFonts w:ascii="Times New Roman" w:hAnsi="Times New Roman" w:cs="Times New Roman"/>
          <w:sz w:val="24"/>
          <w:szCs w:val="24"/>
          <w:lang w:val="en-GB"/>
        </w:rPr>
        <w:t xml:space="preserve">words) </w:t>
      </w:r>
    </w:p>
    <w:p w14:paraId="334F2C3F" w14:textId="5678CBFF" w:rsidR="00E35992" w:rsidRPr="00E35992" w:rsidRDefault="00E35992" w:rsidP="00E35992">
      <w:pPr>
        <w:spacing w:line="480" w:lineRule="auto"/>
        <w:ind w:left="720" w:hanging="720"/>
        <w:rPr>
          <w:rFonts w:ascii="Times New Roman" w:hAnsi="Times New Roman" w:cs="Times New Roman"/>
          <w:bCs/>
          <w:sz w:val="24"/>
          <w:szCs w:val="24"/>
          <w:lang w:val="en-GB"/>
        </w:rPr>
      </w:pPr>
      <w:bookmarkStart w:id="0" w:name="_GoBack"/>
      <w:r w:rsidRPr="00E35992">
        <w:rPr>
          <w:rFonts w:ascii="Times New Roman" w:hAnsi="Times New Roman" w:cs="Times New Roman"/>
          <w:b/>
          <w:i/>
          <w:sz w:val="24"/>
          <w:szCs w:val="24"/>
          <w:lang w:val="en-GB"/>
        </w:rPr>
        <w:t>Title</w:t>
      </w:r>
      <w:r w:rsidRPr="00E35992">
        <w:rPr>
          <w:rFonts w:ascii="Times New Roman" w:hAnsi="Times New Roman" w:cs="Times New Roman"/>
          <w:b/>
          <w:sz w:val="24"/>
          <w:szCs w:val="24"/>
          <w:lang w:val="en-GB"/>
        </w:rPr>
        <w:t xml:space="preserve">: </w:t>
      </w:r>
      <w:r w:rsidRPr="00E35992">
        <w:rPr>
          <w:rFonts w:ascii="Times New Roman" w:hAnsi="Times New Roman" w:cs="Times New Roman"/>
          <w:b/>
          <w:sz w:val="24"/>
          <w:szCs w:val="24"/>
          <w:lang w:val="en-GB"/>
        </w:rPr>
        <w:tab/>
      </w:r>
      <w:r w:rsidR="00062156">
        <w:rPr>
          <w:rFonts w:ascii="Times New Roman" w:hAnsi="Times New Roman" w:cs="Times New Roman"/>
          <w:b/>
          <w:sz w:val="24"/>
          <w:szCs w:val="24"/>
          <w:lang w:val="en-GB"/>
        </w:rPr>
        <w:t xml:space="preserve">Health </w:t>
      </w:r>
      <w:r w:rsidR="0041043E">
        <w:rPr>
          <w:rFonts w:ascii="Times New Roman" w:hAnsi="Times New Roman" w:cs="Times New Roman"/>
          <w:b/>
          <w:sz w:val="24"/>
          <w:szCs w:val="24"/>
          <w:lang w:val="en-GB"/>
        </w:rPr>
        <w:t>r</w:t>
      </w:r>
      <w:r w:rsidR="00062156">
        <w:rPr>
          <w:rFonts w:ascii="Times New Roman" w:hAnsi="Times New Roman" w:cs="Times New Roman"/>
          <w:b/>
          <w:sz w:val="24"/>
          <w:szCs w:val="24"/>
          <w:lang w:val="en-GB"/>
        </w:rPr>
        <w:t xml:space="preserve">elated </w:t>
      </w:r>
      <w:r w:rsidR="0041043E">
        <w:rPr>
          <w:rFonts w:ascii="Times New Roman" w:hAnsi="Times New Roman" w:cs="Times New Roman"/>
          <w:b/>
          <w:sz w:val="24"/>
          <w:szCs w:val="24"/>
          <w:lang w:val="en-GB"/>
        </w:rPr>
        <w:t>q</w:t>
      </w:r>
      <w:r w:rsidR="00062156">
        <w:rPr>
          <w:rFonts w:ascii="Times New Roman" w:hAnsi="Times New Roman" w:cs="Times New Roman"/>
          <w:b/>
          <w:sz w:val="24"/>
          <w:szCs w:val="24"/>
          <w:lang w:val="en-GB"/>
        </w:rPr>
        <w:t xml:space="preserve">uality of </w:t>
      </w:r>
      <w:r w:rsidR="0041043E">
        <w:rPr>
          <w:rFonts w:ascii="Times New Roman" w:hAnsi="Times New Roman" w:cs="Times New Roman"/>
          <w:b/>
          <w:sz w:val="24"/>
          <w:szCs w:val="24"/>
          <w:lang w:val="en-GB"/>
        </w:rPr>
        <w:t>l</w:t>
      </w:r>
      <w:r w:rsidR="00062156">
        <w:rPr>
          <w:rFonts w:ascii="Times New Roman" w:hAnsi="Times New Roman" w:cs="Times New Roman"/>
          <w:b/>
          <w:sz w:val="24"/>
          <w:szCs w:val="24"/>
          <w:lang w:val="en-GB"/>
        </w:rPr>
        <w:t xml:space="preserve">ife </w:t>
      </w:r>
      <w:r w:rsidR="005C3F30">
        <w:rPr>
          <w:rFonts w:ascii="Times New Roman" w:hAnsi="Times New Roman" w:cs="Times New Roman"/>
          <w:b/>
          <w:sz w:val="24"/>
          <w:szCs w:val="24"/>
          <w:lang w:val="en-GB"/>
        </w:rPr>
        <w:t xml:space="preserve">in adult Primary Ciliary Dyskinesia patients in </w:t>
      </w:r>
      <w:bookmarkEnd w:id="0"/>
      <w:r w:rsidR="005C3F30">
        <w:rPr>
          <w:rFonts w:ascii="Times New Roman" w:hAnsi="Times New Roman" w:cs="Times New Roman"/>
          <w:b/>
          <w:sz w:val="24"/>
          <w:szCs w:val="24"/>
          <w:lang w:val="en-GB"/>
        </w:rPr>
        <w:t xml:space="preserve">Cyprus: Development and </w:t>
      </w:r>
      <w:r w:rsidR="0041043E">
        <w:rPr>
          <w:rFonts w:ascii="Times New Roman" w:hAnsi="Times New Roman" w:cs="Times New Roman"/>
          <w:b/>
          <w:sz w:val="24"/>
          <w:szCs w:val="24"/>
          <w:lang w:val="en-GB"/>
        </w:rPr>
        <w:t>v</w:t>
      </w:r>
      <w:r w:rsidRPr="00E35992">
        <w:rPr>
          <w:rFonts w:ascii="Times New Roman" w:hAnsi="Times New Roman" w:cs="Times New Roman"/>
          <w:b/>
          <w:sz w:val="24"/>
          <w:szCs w:val="24"/>
          <w:lang w:val="en-GB"/>
        </w:rPr>
        <w:t xml:space="preserve">alidation of the Greek version of the </w:t>
      </w:r>
      <w:r w:rsidR="005C3F30">
        <w:rPr>
          <w:rFonts w:ascii="Times New Roman" w:hAnsi="Times New Roman" w:cs="Times New Roman"/>
          <w:b/>
          <w:sz w:val="24"/>
          <w:szCs w:val="24"/>
          <w:lang w:val="en-GB"/>
        </w:rPr>
        <w:t xml:space="preserve">QOL-PCD </w:t>
      </w:r>
      <w:r w:rsidRPr="00E35992">
        <w:rPr>
          <w:rFonts w:ascii="Times New Roman" w:hAnsi="Times New Roman" w:cs="Times New Roman"/>
          <w:b/>
          <w:sz w:val="24"/>
          <w:szCs w:val="24"/>
          <w:lang w:val="en-GB"/>
        </w:rPr>
        <w:t xml:space="preserve">questionnaire </w:t>
      </w:r>
    </w:p>
    <w:p w14:paraId="7F6143E0" w14:textId="77777777" w:rsidR="00E35992" w:rsidRPr="00E35992" w:rsidRDefault="00E35992" w:rsidP="00E35992">
      <w:pPr>
        <w:spacing w:line="480" w:lineRule="auto"/>
        <w:rPr>
          <w:rFonts w:ascii="Times New Roman" w:hAnsi="Times New Roman" w:cs="Times New Roman"/>
          <w:bCs/>
          <w:sz w:val="24"/>
          <w:szCs w:val="24"/>
          <w:lang w:val="en-GB"/>
        </w:rPr>
      </w:pPr>
    </w:p>
    <w:p w14:paraId="5175E428" w14:textId="77777777" w:rsidR="00E35992" w:rsidRPr="000A2626" w:rsidRDefault="00E35992" w:rsidP="00E35992">
      <w:pPr>
        <w:spacing w:line="480" w:lineRule="auto"/>
        <w:rPr>
          <w:rFonts w:ascii="Times New Roman" w:eastAsia="Calibri" w:hAnsi="Times New Roman" w:cs="Times New Roman"/>
          <w:iCs/>
          <w:sz w:val="24"/>
          <w:szCs w:val="24"/>
          <w:lang w:val="en-GB" w:eastAsia="el-GR"/>
        </w:rPr>
      </w:pPr>
      <w:r w:rsidRPr="00E35992">
        <w:rPr>
          <w:rFonts w:ascii="Times New Roman" w:hAnsi="Times New Roman" w:cs="Times New Roman"/>
          <w:b/>
          <w:i/>
          <w:sz w:val="24"/>
          <w:szCs w:val="24"/>
          <w:lang w:val="en-GB"/>
        </w:rPr>
        <w:t>List of Authors</w:t>
      </w:r>
      <w:r w:rsidRPr="00E35992">
        <w:rPr>
          <w:rFonts w:ascii="Times New Roman" w:hAnsi="Times New Roman" w:cs="Times New Roman"/>
          <w:b/>
          <w:sz w:val="24"/>
          <w:szCs w:val="24"/>
          <w:lang w:val="en-GB"/>
        </w:rPr>
        <w:t>:</w:t>
      </w:r>
      <w:r w:rsidRPr="00E35992">
        <w:rPr>
          <w:rFonts w:ascii="Times New Roman" w:hAnsi="Times New Roman" w:cs="Times New Roman"/>
          <w:sz w:val="24"/>
          <w:szCs w:val="24"/>
          <w:lang w:val="en-GB"/>
        </w:rPr>
        <w:t xml:space="preserve"> </w:t>
      </w:r>
      <w:r w:rsidRPr="00E35992">
        <w:rPr>
          <w:rFonts w:ascii="Times New Roman" w:hAnsi="Times New Roman" w:cs="Times New Roman"/>
          <w:sz w:val="24"/>
          <w:szCs w:val="24"/>
          <w:lang w:val="en-GB"/>
        </w:rPr>
        <w:tab/>
      </w:r>
      <w:proofErr w:type="spellStart"/>
      <w:r w:rsidRPr="000A2626">
        <w:rPr>
          <w:rFonts w:ascii="Times New Roman" w:eastAsia="Calibri" w:hAnsi="Times New Roman" w:cs="Times New Roman"/>
          <w:iCs/>
          <w:sz w:val="24"/>
          <w:szCs w:val="24"/>
          <w:lang w:val="en-GB" w:eastAsia="el-GR"/>
        </w:rPr>
        <w:t>Phivos</w:t>
      </w:r>
      <w:proofErr w:type="spellEnd"/>
      <w:r w:rsidRPr="000A2626">
        <w:rPr>
          <w:rFonts w:ascii="Times New Roman" w:eastAsia="Calibri" w:hAnsi="Times New Roman" w:cs="Times New Roman"/>
          <w:iCs/>
          <w:sz w:val="24"/>
          <w:szCs w:val="24"/>
          <w:lang w:val="en-GB" w:eastAsia="el-GR"/>
        </w:rPr>
        <w:t xml:space="preserve"> </w:t>
      </w:r>
      <w:proofErr w:type="spellStart"/>
      <w:r w:rsidRPr="000A2626">
        <w:rPr>
          <w:rFonts w:ascii="Times New Roman" w:eastAsia="Calibri" w:hAnsi="Times New Roman" w:cs="Times New Roman"/>
          <w:iCs/>
          <w:sz w:val="24"/>
          <w:szCs w:val="24"/>
          <w:lang w:val="en-GB" w:eastAsia="el-GR"/>
        </w:rPr>
        <w:t>Ioannou</w:t>
      </w:r>
      <w:proofErr w:type="spellEnd"/>
      <w:r w:rsidR="001037DF" w:rsidRPr="000A2626">
        <w:rPr>
          <w:rFonts w:ascii="Times New Roman" w:eastAsia="Calibri" w:hAnsi="Times New Roman" w:cs="Times New Roman"/>
          <w:iCs/>
          <w:sz w:val="24"/>
          <w:szCs w:val="24"/>
          <w:lang w:val="en-GB" w:eastAsia="el-GR"/>
        </w:rPr>
        <w:t xml:space="preserve"> </w:t>
      </w:r>
      <w:proofErr w:type="spellStart"/>
      <w:r w:rsidR="001037DF" w:rsidRPr="000A2626">
        <w:rPr>
          <w:rFonts w:ascii="Times New Roman" w:eastAsia="Calibri" w:hAnsi="Times New Roman" w:cs="Times New Roman"/>
          <w:iCs/>
          <w:sz w:val="24"/>
          <w:szCs w:val="24"/>
          <w:vertAlign w:val="superscript"/>
          <w:lang w:val="en-GB" w:eastAsia="el-GR"/>
        </w:rPr>
        <w:t>a,b</w:t>
      </w:r>
      <w:proofErr w:type="spellEnd"/>
      <w:r w:rsidRPr="000A2626">
        <w:rPr>
          <w:rFonts w:ascii="Times New Roman" w:eastAsia="Calibri" w:hAnsi="Times New Roman" w:cs="Times New Roman"/>
          <w:iCs/>
          <w:sz w:val="24"/>
          <w:szCs w:val="24"/>
          <w:lang w:val="en-GB" w:eastAsia="el-GR"/>
        </w:rPr>
        <w:t xml:space="preserve"> (email: </w:t>
      </w:r>
      <w:hyperlink r:id="rId8" w:history="1">
        <w:r w:rsidRPr="000A2626">
          <w:rPr>
            <w:rStyle w:val="Hyperlink"/>
            <w:rFonts w:ascii="Times New Roman" w:eastAsia="Calibri" w:hAnsi="Times New Roman" w:cs="Times New Roman"/>
            <w:iCs/>
            <w:sz w:val="24"/>
            <w:szCs w:val="24"/>
            <w:lang w:val="en-GB" w:eastAsia="el-GR"/>
          </w:rPr>
          <w:t>phiv.ioannou@gmail.com</w:t>
        </w:r>
      </w:hyperlink>
      <w:r w:rsidRPr="000A2626">
        <w:rPr>
          <w:rFonts w:ascii="Times New Roman" w:eastAsia="Calibri" w:hAnsi="Times New Roman" w:cs="Times New Roman"/>
          <w:iCs/>
          <w:sz w:val="24"/>
          <w:szCs w:val="24"/>
          <w:u w:val="single"/>
          <w:lang w:val="en-GB" w:eastAsia="el-GR"/>
        </w:rPr>
        <w:t>)</w:t>
      </w:r>
    </w:p>
    <w:p w14:paraId="32BEAF12" w14:textId="77777777" w:rsidR="00E35992" w:rsidRPr="000A2626" w:rsidRDefault="00E35992" w:rsidP="00E35992">
      <w:pPr>
        <w:spacing w:line="480" w:lineRule="auto"/>
        <w:ind w:left="1440" w:firstLine="720"/>
        <w:rPr>
          <w:rFonts w:ascii="Times New Roman" w:hAnsi="Times New Roman" w:cs="Times New Roman"/>
          <w:b/>
          <w:sz w:val="24"/>
          <w:szCs w:val="24"/>
          <w:u w:val="single"/>
          <w:lang w:val="fr-FR"/>
        </w:rPr>
      </w:pPr>
      <w:r w:rsidRPr="000A2626">
        <w:rPr>
          <w:rFonts w:ascii="Times New Roman" w:eastAsia="Calibri" w:hAnsi="Times New Roman" w:cs="Times New Roman"/>
          <w:iCs/>
          <w:sz w:val="24"/>
          <w:szCs w:val="24"/>
          <w:lang w:val="fr-FR" w:eastAsia="el-GR"/>
        </w:rPr>
        <w:t>Panayiotis Kouis</w:t>
      </w:r>
      <w:r w:rsidR="00BB4F4E" w:rsidRPr="000A2626">
        <w:rPr>
          <w:rFonts w:ascii="Times New Roman" w:eastAsia="Calibri" w:hAnsi="Times New Roman" w:cs="Times New Roman"/>
          <w:iCs/>
          <w:sz w:val="24"/>
          <w:szCs w:val="24"/>
          <w:lang w:val="fr-FR" w:eastAsia="el-GR"/>
        </w:rPr>
        <w:t xml:space="preserve"> </w:t>
      </w:r>
      <w:r w:rsidR="00BB4F4E" w:rsidRPr="000A2626">
        <w:rPr>
          <w:rFonts w:ascii="Times New Roman" w:eastAsia="Calibri" w:hAnsi="Times New Roman" w:cs="Times New Roman"/>
          <w:iCs/>
          <w:sz w:val="24"/>
          <w:szCs w:val="24"/>
          <w:vertAlign w:val="superscript"/>
          <w:lang w:val="fr-FR" w:eastAsia="el-GR"/>
        </w:rPr>
        <w:t>c</w:t>
      </w:r>
      <w:r w:rsidRPr="000A2626">
        <w:rPr>
          <w:rFonts w:ascii="Times New Roman" w:eastAsia="Calibri" w:hAnsi="Times New Roman" w:cs="Times New Roman"/>
          <w:iCs/>
          <w:sz w:val="24"/>
          <w:szCs w:val="24"/>
          <w:lang w:val="fr-FR" w:eastAsia="el-GR"/>
        </w:rPr>
        <w:t xml:space="preserve"> (email: </w:t>
      </w:r>
      <w:hyperlink r:id="rId9" w:history="1">
        <w:r w:rsidRPr="000A2626">
          <w:rPr>
            <w:rStyle w:val="Hyperlink"/>
            <w:rFonts w:ascii="Times New Roman" w:eastAsia="Calibri" w:hAnsi="Times New Roman" w:cs="Times New Roman"/>
            <w:iCs/>
            <w:sz w:val="24"/>
            <w:szCs w:val="24"/>
            <w:lang w:val="fr-FR"/>
          </w:rPr>
          <w:t>kouis.panayiotis@ucy.ac.cy</w:t>
        </w:r>
      </w:hyperlink>
      <w:r w:rsidRPr="000A2626">
        <w:rPr>
          <w:rFonts w:ascii="Times New Roman" w:eastAsia="Calibri" w:hAnsi="Times New Roman" w:cs="Times New Roman"/>
          <w:iCs/>
          <w:sz w:val="24"/>
          <w:szCs w:val="24"/>
          <w:lang w:val="fr-FR" w:eastAsia="el-GR"/>
        </w:rPr>
        <w:t>)</w:t>
      </w:r>
    </w:p>
    <w:p w14:paraId="584F0587" w14:textId="77777777" w:rsidR="00E35992" w:rsidRPr="000A2626" w:rsidRDefault="00E35992" w:rsidP="00E35992">
      <w:pPr>
        <w:spacing w:line="480" w:lineRule="auto"/>
        <w:ind w:left="2160"/>
        <w:rPr>
          <w:rFonts w:ascii="Times New Roman" w:eastAsia="Calibri" w:hAnsi="Times New Roman" w:cs="Times New Roman"/>
          <w:iCs/>
          <w:sz w:val="24"/>
          <w:szCs w:val="24"/>
          <w:lang w:val="pt-PT" w:eastAsia="el-GR"/>
        </w:rPr>
      </w:pPr>
      <w:r w:rsidRPr="000A2626">
        <w:rPr>
          <w:rFonts w:ascii="Times New Roman" w:eastAsia="Calibri" w:hAnsi="Times New Roman" w:cs="Times New Roman"/>
          <w:iCs/>
          <w:sz w:val="24"/>
          <w:szCs w:val="24"/>
          <w:lang w:val="pt-PT" w:eastAsia="el-GR"/>
        </w:rPr>
        <w:t>Maria G. Kakkoura</w:t>
      </w:r>
      <w:r w:rsidR="00BB4F4E" w:rsidRPr="000A2626">
        <w:rPr>
          <w:rFonts w:ascii="Times New Roman" w:eastAsia="Calibri" w:hAnsi="Times New Roman" w:cs="Times New Roman"/>
          <w:iCs/>
          <w:sz w:val="24"/>
          <w:szCs w:val="24"/>
          <w:lang w:val="pt-PT" w:eastAsia="el-GR"/>
        </w:rPr>
        <w:t xml:space="preserve"> </w:t>
      </w:r>
      <w:r w:rsidR="00BB4F4E" w:rsidRPr="000A2626">
        <w:rPr>
          <w:rFonts w:ascii="Times New Roman" w:eastAsia="Calibri" w:hAnsi="Times New Roman" w:cs="Times New Roman"/>
          <w:iCs/>
          <w:sz w:val="24"/>
          <w:szCs w:val="24"/>
          <w:vertAlign w:val="superscript"/>
          <w:lang w:val="pt-PT" w:eastAsia="el-GR"/>
        </w:rPr>
        <w:t>c</w:t>
      </w:r>
      <w:r w:rsidRPr="000A2626">
        <w:rPr>
          <w:rFonts w:ascii="Times New Roman" w:eastAsia="Calibri" w:hAnsi="Times New Roman" w:cs="Times New Roman"/>
          <w:iCs/>
          <w:sz w:val="24"/>
          <w:szCs w:val="24"/>
          <w:lang w:val="pt-PT" w:eastAsia="el-GR"/>
        </w:rPr>
        <w:t xml:space="preserve"> (email: </w:t>
      </w:r>
      <w:hyperlink r:id="rId10" w:history="1">
        <w:r w:rsidRPr="000A2626">
          <w:rPr>
            <w:rStyle w:val="Hyperlink"/>
            <w:rFonts w:ascii="Times New Roman" w:eastAsia="Calibri" w:hAnsi="Times New Roman" w:cs="Times New Roman"/>
            <w:iCs/>
            <w:sz w:val="24"/>
            <w:szCs w:val="24"/>
            <w:lang w:val="pt-PT" w:eastAsia="el-GR"/>
          </w:rPr>
          <w:t>kakkoura.maria@ucy.ac.cy</w:t>
        </w:r>
      </w:hyperlink>
      <w:r w:rsidRPr="000A2626">
        <w:rPr>
          <w:rFonts w:ascii="Times New Roman" w:eastAsia="Calibri" w:hAnsi="Times New Roman" w:cs="Times New Roman"/>
          <w:iCs/>
          <w:sz w:val="24"/>
          <w:szCs w:val="24"/>
          <w:lang w:val="pt-PT" w:eastAsia="el-GR"/>
        </w:rPr>
        <w:t>)</w:t>
      </w:r>
    </w:p>
    <w:p w14:paraId="6A93EA86" w14:textId="77777777" w:rsidR="00E35992" w:rsidRDefault="00E35992" w:rsidP="00E35992">
      <w:pPr>
        <w:spacing w:line="480" w:lineRule="auto"/>
        <w:ind w:left="2160"/>
        <w:rPr>
          <w:rFonts w:ascii="Times New Roman" w:eastAsia="Calibri" w:hAnsi="Times New Roman" w:cs="Times New Roman"/>
          <w:iCs/>
          <w:sz w:val="24"/>
          <w:szCs w:val="24"/>
          <w:lang w:val="fi-FI" w:eastAsia="el-GR"/>
        </w:rPr>
      </w:pPr>
      <w:r w:rsidRPr="000A2626">
        <w:rPr>
          <w:rFonts w:ascii="Times New Roman" w:eastAsia="Calibri" w:hAnsi="Times New Roman" w:cs="Times New Roman"/>
          <w:iCs/>
          <w:sz w:val="24"/>
          <w:szCs w:val="24"/>
          <w:lang w:val="pt-PT" w:eastAsia="el-GR"/>
        </w:rPr>
        <w:t>Margarita Kaliva</w:t>
      </w:r>
      <w:r w:rsidR="00BB4F4E" w:rsidRPr="000A2626">
        <w:rPr>
          <w:rFonts w:ascii="Times New Roman" w:eastAsia="Calibri" w:hAnsi="Times New Roman" w:cs="Times New Roman"/>
          <w:iCs/>
          <w:sz w:val="24"/>
          <w:szCs w:val="24"/>
          <w:lang w:val="pt-PT" w:eastAsia="el-GR"/>
        </w:rPr>
        <w:t xml:space="preserve"> </w:t>
      </w:r>
      <w:r w:rsidR="00BB4F4E">
        <w:rPr>
          <w:rFonts w:ascii="Times New Roman" w:eastAsia="Calibri" w:hAnsi="Times New Roman" w:cs="Times New Roman"/>
          <w:iCs/>
          <w:sz w:val="24"/>
          <w:szCs w:val="24"/>
          <w:vertAlign w:val="superscript"/>
          <w:lang w:val="fi-FI" w:eastAsia="el-GR"/>
        </w:rPr>
        <w:t>c</w:t>
      </w:r>
      <w:r>
        <w:rPr>
          <w:rFonts w:ascii="Times New Roman" w:eastAsia="Calibri" w:hAnsi="Times New Roman" w:cs="Times New Roman"/>
          <w:iCs/>
          <w:sz w:val="24"/>
          <w:szCs w:val="24"/>
          <w:lang w:val="fi-FI" w:eastAsia="el-GR"/>
        </w:rPr>
        <w:t xml:space="preserve"> (email: </w:t>
      </w:r>
      <w:hyperlink r:id="rId11" w:history="1">
        <w:r>
          <w:rPr>
            <w:rStyle w:val="Hyperlink"/>
            <w:rFonts w:ascii="Times New Roman" w:eastAsia="Calibri" w:hAnsi="Times New Roman" w:cs="Times New Roman"/>
            <w:iCs/>
            <w:sz w:val="24"/>
            <w:szCs w:val="24"/>
            <w:lang w:val="fi-FI"/>
          </w:rPr>
          <w:t>kaliva.margarita@ucy.ac.cy</w:t>
        </w:r>
      </w:hyperlink>
      <w:r>
        <w:rPr>
          <w:rFonts w:ascii="Times New Roman" w:eastAsia="Calibri" w:hAnsi="Times New Roman" w:cs="Times New Roman"/>
          <w:iCs/>
          <w:sz w:val="24"/>
          <w:szCs w:val="24"/>
          <w:lang w:val="fi-FI" w:eastAsia="el-GR"/>
        </w:rPr>
        <w:t>)</w:t>
      </w:r>
    </w:p>
    <w:p w14:paraId="479918C1" w14:textId="77777777" w:rsidR="00BB4F4E" w:rsidRDefault="00BB4F4E" w:rsidP="00BB4F4E">
      <w:pPr>
        <w:spacing w:line="480" w:lineRule="auto"/>
        <w:ind w:left="2160"/>
        <w:rPr>
          <w:rFonts w:ascii="Times New Roman" w:eastAsia="Calibri" w:hAnsi="Times New Roman" w:cs="Times New Roman"/>
          <w:iCs/>
          <w:sz w:val="24"/>
          <w:szCs w:val="24"/>
          <w:lang w:val="fi-FI" w:eastAsia="el-GR"/>
        </w:rPr>
      </w:pPr>
      <w:r>
        <w:rPr>
          <w:rFonts w:ascii="Times New Roman" w:eastAsia="Calibri" w:hAnsi="Times New Roman" w:cs="Times New Roman"/>
          <w:iCs/>
          <w:sz w:val="24"/>
          <w:szCs w:val="24"/>
          <w:lang w:val="fi-FI" w:eastAsia="el-GR"/>
        </w:rPr>
        <w:t xml:space="preserve">Aristoula Toliopoulou </w:t>
      </w:r>
      <w:r w:rsidRPr="00BB4F4E">
        <w:rPr>
          <w:rFonts w:ascii="Times New Roman" w:eastAsia="Calibri" w:hAnsi="Times New Roman" w:cs="Times New Roman"/>
          <w:iCs/>
          <w:sz w:val="24"/>
          <w:szCs w:val="24"/>
          <w:vertAlign w:val="superscript"/>
          <w:lang w:val="fi-FI" w:eastAsia="el-GR"/>
        </w:rPr>
        <w:t>a</w:t>
      </w:r>
      <w:r>
        <w:rPr>
          <w:rFonts w:ascii="Times New Roman" w:eastAsia="Calibri" w:hAnsi="Times New Roman" w:cs="Times New Roman"/>
          <w:iCs/>
          <w:sz w:val="24"/>
          <w:szCs w:val="24"/>
          <w:lang w:val="fi-FI" w:eastAsia="el-GR"/>
        </w:rPr>
        <w:t xml:space="preserve"> (email: </w:t>
      </w:r>
      <w:hyperlink r:id="rId12" w:history="1">
        <w:r w:rsidRPr="005C59BA">
          <w:rPr>
            <w:rStyle w:val="Hyperlink"/>
            <w:rFonts w:ascii="Times New Roman" w:eastAsia="Calibri" w:hAnsi="Times New Roman" w:cs="Times New Roman"/>
            <w:iCs/>
            <w:sz w:val="24"/>
            <w:szCs w:val="24"/>
            <w:lang w:val="fi-FI" w:eastAsia="el-GR"/>
          </w:rPr>
          <w:t>ariatoliop@hotmail.com</w:t>
        </w:r>
      </w:hyperlink>
      <w:r>
        <w:rPr>
          <w:rFonts w:ascii="Times New Roman" w:eastAsia="Calibri" w:hAnsi="Times New Roman" w:cs="Times New Roman"/>
          <w:iCs/>
          <w:sz w:val="24"/>
          <w:szCs w:val="24"/>
          <w:lang w:val="fi-FI" w:eastAsia="el-GR"/>
        </w:rPr>
        <w:t>)</w:t>
      </w:r>
    </w:p>
    <w:p w14:paraId="57578A8A" w14:textId="7520ECD4" w:rsidR="001037DF" w:rsidRPr="00476417" w:rsidRDefault="001037DF" w:rsidP="00476417">
      <w:pPr>
        <w:spacing w:line="480" w:lineRule="auto"/>
        <w:ind w:left="2160"/>
        <w:rPr>
          <w:rFonts w:ascii="Times New Roman" w:eastAsia="Calibri" w:hAnsi="Times New Roman" w:cs="Times New Roman"/>
          <w:iCs/>
          <w:sz w:val="24"/>
          <w:szCs w:val="24"/>
          <w:lang w:val="fi-FI" w:eastAsia="el-GR"/>
        </w:rPr>
      </w:pPr>
      <w:r>
        <w:rPr>
          <w:rFonts w:ascii="Times New Roman" w:eastAsia="Calibri" w:hAnsi="Times New Roman" w:cs="Times New Roman"/>
          <w:iCs/>
          <w:sz w:val="24"/>
          <w:szCs w:val="24"/>
          <w:lang w:val="fi-FI" w:eastAsia="el-GR"/>
        </w:rPr>
        <w:t xml:space="preserve">Kyriacos </w:t>
      </w:r>
      <w:r w:rsidR="000A2626">
        <w:rPr>
          <w:rFonts w:ascii="Times New Roman" w:eastAsia="Calibri" w:hAnsi="Times New Roman" w:cs="Times New Roman"/>
          <w:iCs/>
          <w:sz w:val="24"/>
          <w:szCs w:val="24"/>
          <w:lang w:val="fi-FI" w:eastAsia="el-GR"/>
        </w:rPr>
        <w:t>Andreou</w:t>
      </w:r>
      <w:r>
        <w:rPr>
          <w:rFonts w:ascii="Times New Roman" w:eastAsia="Calibri" w:hAnsi="Times New Roman" w:cs="Times New Roman"/>
          <w:iCs/>
          <w:sz w:val="24"/>
          <w:szCs w:val="24"/>
          <w:lang w:val="fi-FI" w:eastAsia="el-GR"/>
        </w:rPr>
        <w:t xml:space="preserve"> </w:t>
      </w:r>
      <w:r w:rsidR="00A84E2B">
        <w:rPr>
          <w:rFonts w:ascii="Times New Roman" w:eastAsia="Calibri" w:hAnsi="Times New Roman" w:cs="Times New Roman"/>
          <w:iCs/>
          <w:sz w:val="24"/>
          <w:szCs w:val="24"/>
          <w:vertAlign w:val="superscript"/>
          <w:lang w:val="fi-FI" w:eastAsia="el-GR"/>
        </w:rPr>
        <w:t>b</w:t>
      </w:r>
      <w:r w:rsidR="00BB4F4E">
        <w:rPr>
          <w:rFonts w:ascii="Times New Roman" w:eastAsia="Calibri" w:hAnsi="Times New Roman" w:cs="Times New Roman"/>
          <w:iCs/>
          <w:sz w:val="24"/>
          <w:szCs w:val="24"/>
          <w:lang w:val="fi-FI" w:eastAsia="el-GR"/>
        </w:rPr>
        <w:t xml:space="preserve"> </w:t>
      </w:r>
      <w:r>
        <w:rPr>
          <w:rFonts w:ascii="Times New Roman" w:eastAsia="Calibri" w:hAnsi="Times New Roman" w:cs="Times New Roman"/>
          <w:iCs/>
          <w:sz w:val="24"/>
          <w:szCs w:val="24"/>
          <w:lang w:val="fi-FI" w:eastAsia="el-GR"/>
        </w:rPr>
        <w:t>(email:</w:t>
      </w:r>
      <w:r w:rsidR="00476417">
        <w:rPr>
          <w:rFonts w:ascii="Times New Roman" w:eastAsia="Calibri" w:hAnsi="Times New Roman" w:cs="Times New Roman"/>
          <w:iCs/>
          <w:sz w:val="24"/>
          <w:szCs w:val="24"/>
          <w:lang w:val="fi-FI" w:eastAsia="el-GR"/>
        </w:rPr>
        <w:t xml:space="preserve"> </w:t>
      </w:r>
      <w:hyperlink r:id="rId13" w:history="1">
        <w:r w:rsidR="00175A1E" w:rsidRPr="008603C7">
          <w:rPr>
            <w:rStyle w:val="Hyperlink"/>
            <w:rFonts w:ascii="Times New Roman" w:eastAsia="Calibri" w:hAnsi="Times New Roman" w:cs="Times New Roman"/>
            <w:iCs/>
            <w:sz w:val="24"/>
            <w:szCs w:val="24"/>
            <w:lang w:val="fi-FI" w:eastAsia="el-GR"/>
          </w:rPr>
          <w:t>st008067@</w:t>
        </w:r>
        <w:r w:rsidR="00175A1E" w:rsidRPr="000A2626">
          <w:rPr>
            <w:rStyle w:val="Hyperlink"/>
            <w:rFonts w:ascii="Times New Roman" w:eastAsia="Calibri" w:hAnsi="Times New Roman" w:cs="Times New Roman"/>
            <w:iCs/>
            <w:sz w:val="24"/>
            <w:szCs w:val="24"/>
            <w:lang w:val="fi-FI" w:eastAsia="el-GR"/>
          </w:rPr>
          <w:t>stud.fit.ac.cy</w:t>
        </w:r>
      </w:hyperlink>
      <w:r w:rsidR="00476417">
        <w:rPr>
          <w:rFonts w:ascii="Times New Roman" w:eastAsia="Calibri" w:hAnsi="Times New Roman" w:cs="Times New Roman"/>
          <w:iCs/>
          <w:sz w:val="24"/>
          <w:szCs w:val="24"/>
          <w:lang w:val="fi-FI" w:eastAsia="el-GR"/>
        </w:rPr>
        <w:t>)</w:t>
      </w:r>
    </w:p>
    <w:p w14:paraId="546AB596" w14:textId="77777777" w:rsidR="001037DF" w:rsidRDefault="001037DF" w:rsidP="001037DF">
      <w:pPr>
        <w:spacing w:line="480" w:lineRule="auto"/>
        <w:ind w:left="2160"/>
        <w:rPr>
          <w:rFonts w:ascii="Times New Roman" w:eastAsia="Calibri" w:hAnsi="Times New Roman" w:cs="Times New Roman"/>
          <w:iCs/>
          <w:sz w:val="24"/>
          <w:szCs w:val="24"/>
          <w:lang w:val="fi-FI" w:eastAsia="el-GR"/>
        </w:rPr>
      </w:pPr>
      <w:r>
        <w:rPr>
          <w:rFonts w:ascii="Times New Roman" w:eastAsia="Calibri" w:hAnsi="Times New Roman" w:cs="Times New Roman"/>
          <w:iCs/>
          <w:sz w:val="24"/>
          <w:szCs w:val="24"/>
          <w:lang w:val="fi-FI" w:eastAsia="el-GR"/>
        </w:rPr>
        <w:t>Laura Behan</w:t>
      </w:r>
      <w:r w:rsidR="00BB4F4E">
        <w:rPr>
          <w:rFonts w:ascii="Times New Roman" w:eastAsia="Calibri" w:hAnsi="Times New Roman" w:cs="Times New Roman"/>
          <w:iCs/>
          <w:sz w:val="24"/>
          <w:szCs w:val="24"/>
          <w:lang w:val="fi-FI" w:eastAsia="el-GR"/>
        </w:rPr>
        <w:t xml:space="preserve"> </w:t>
      </w:r>
      <w:r w:rsidR="00BB4F4E" w:rsidRPr="00BB4F4E">
        <w:rPr>
          <w:rFonts w:ascii="Times New Roman" w:eastAsia="Calibri" w:hAnsi="Times New Roman" w:cs="Times New Roman"/>
          <w:iCs/>
          <w:sz w:val="24"/>
          <w:szCs w:val="24"/>
          <w:vertAlign w:val="superscript"/>
          <w:lang w:val="fi-FI" w:eastAsia="el-GR"/>
        </w:rPr>
        <w:t>d</w:t>
      </w:r>
      <w:r>
        <w:rPr>
          <w:rFonts w:ascii="Times New Roman" w:eastAsia="Calibri" w:hAnsi="Times New Roman" w:cs="Times New Roman"/>
          <w:iCs/>
          <w:sz w:val="24"/>
          <w:szCs w:val="24"/>
          <w:lang w:val="fi-FI" w:eastAsia="el-GR"/>
        </w:rPr>
        <w:t xml:space="preserve"> (email:</w:t>
      </w:r>
      <w:r w:rsidRPr="000A2626">
        <w:rPr>
          <w:lang w:val="fi-FI"/>
        </w:rPr>
        <w:t xml:space="preserve"> </w:t>
      </w:r>
      <w:hyperlink r:id="rId14" w:history="1">
        <w:r w:rsidRPr="005C59BA">
          <w:rPr>
            <w:rStyle w:val="Hyperlink"/>
            <w:rFonts w:ascii="Times New Roman" w:eastAsia="Calibri" w:hAnsi="Times New Roman" w:cs="Times New Roman"/>
            <w:iCs/>
            <w:sz w:val="24"/>
            <w:szCs w:val="24"/>
            <w:lang w:val="fi-FI" w:eastAsia="el-GR"/>
          </w:rPr>
          <w:t>l.behan@soton.ac.uk</w:t>
        </w:r>
      </w:hyperlink>
      <w:r>
        <w:rPr>
          <w:rFonts w:ascii="Times New Roman" w:eastAsia="Calibri" w:hAnsi="Times New Roman" w:cs="Times New Roman"/>
          <w:iCs/>
          <w:sz w:val="24"/>
          <w:szCs w:val="24"/>
          <w:lang w:val="fi-FI" w:eastAsia="el-GR"/>
        </w:rPr>
        <w:t>)</w:t>
      </w:r>
    </w:p>
    <w:p w14:paraId="1CC51316" w14:textId="77777777" w:rsidR="001037DF" w:rsidRDefault="001037DF" w:rsidP="001037DF">
      <w:pPr>
        <w:spacing w:line="480" w:lineRule="auto"/>
        <w:ind w:left="2160"/>
        <w:rPr>
          <w:rFonts w:ascii="Times New Roman" w:eastAsia="Calibri" w:hAnsi="Times New Roman" w:cs="Times New Roman"/>
          <w:iCs/>
          <w:sz w:val="24"/>
          <w:szCs w:val="24"/>
          <w:lang w:val="fi-FI" w:eastAsia="el-GR"/>
        </w:rPr>
      </w:pPr>
      <w:r>
        <w:rPr>
          <w:rFonts w:ascii="Times New Roman" w:eastAsia="Calibri" w:hAnsi="Times New Roman" w:cs="Times New Roman"/>
          <w:iCs/>
          <w:sz w:val="24"/>
          <w:szCs w:val="24"/>
          <w:lang w:val="fi-FI" w:eastAsia="el-GR"/>
        </w:rPr>
        <w:t>Jane S. Lucas</w:t>
      </w:r>
      <w:r w:rsidR="00BB4F4E">
        <w:rPr>
          <w:rFonts w:ascii="Times New Roman" w:eastAsia="Calibri" w:hAnsi="Times New Roman" w:cs="Times New Roman"/>
          <w:iCs/>
          <w:sz w:val="24"/>
          <w:szCs w:val="24"/>
          <w:lang w:val="fi-FI" w:eastAsia="el-GR"/>
        </w:rPr>
        <w:t xml:space="preserve"> </w:t>
      </w:r>
      <w:r w:rsidR="00BB4F4E" w:rsidRPr="00BB4F4E">
        <w:rPr>
          <w:rFonts w:ascii="Times New Roman" w:eastAsia="Calibri" w:hAnsi="Times New Roman" w:cs="Times New Roman"/>
          <w:iCs/>
          <w:sz w:val="24"/>
          <w:szCs w:val="24"/>
          <w:vertAlign w:val="superscript"/>
          <w:lang w:val="fi-FI" w:eastAsia="el-GR"/>
        </w:rPr>
        <w:t>d</w:t>
      </w:r>
      <w:r w:rsidRPr="00BB4F4E">
        <w:rPr>
          <w:rFonts w:ascii="Times New Roman" w:eastAsia="Calibri" w:hAnsi="Times New Roman" w:cs="Times New Roman"/>
          <w:iCs/>
          <w:sz w:val="24"/>
          <w:szCs w:val="24"/>
          <w:vertAlign w:val="superscript"/>
          <w:lang w:val="fi-FI" w:eastAsia="el-GR"/>
        </w:rPr>
        <w:t xml:space="preserve"> </w:t>
      </w:r>
      <w:r>
        <w:rPr>
          <w:rFonts w:ascii="Times New Roman" w:eastAsia="Calibri" w:hAnsi="Times New Roman" w:cs="Times New Roman"/>
          <w:iCs/>
          <w:sz w:val="24"/>
          <w:szCs w:val="24"/>
          <w:lang w:val="fi-FI" w:eastAsia="el-GR"/>
        </w:rPr>
        <w:t>(email:</w:t>
      </w:r>
      <w:r w:rsidRPr="000A2626">
        <w:rPr>
          <w:lang w:val="fi-FI"/>
        </w:rPr>
        <w:t xml:space="preserve"> </w:t>
      </w:r>
      <w:hyperlink r:id="rId15" w:history="1">
        <w:r w:rsidRPr="005C59BA">
          <w:rPr>
            <w:rStyle w:val="Hyperlink"/>
            <w:rFonts w:ascii="Times New Roman" w:eastAsia="Calibri" w:hAnsi="Times New Roman" w:cs="Times New Roman"/>
            <w:iCs/>
            <w:sz w:val="24"/>
            <w:szCs w:val="24"/>
            <w:lang w:val="fi-FI" w:eastAsia="el-GR"/>
          </w:rPr>
          <w:t>jlucas1@soton.ac.uk</w:t>
        </w:r>
      </w:hyperlink>
      <w:r>
        <w:rPr>
          <w:rFonts w:ascii="Times New Roman" w:eastAsia="Calibri" w:hAnsi="Times New Roman" w:cs="Times New Roman"/>
          <w:iCs/>
          <w:sz w:val="24"/>
          <w:szCs w:val="24"/>
          <w:lang w:val="fi-FI" w:eastAsia="el-GR"/>
        </w:rPr>
        <w:t>)</w:t>
      </w:r>
    </w:p>
    <w:p w14:paraId="4F79F36E" w14:textId="350E8133" w:rsidR="00E35992" w:rsidRPr="000A2626" w:rsidRDefault="00E35992" w:rsidP="00E35992">
      <w:pPr>
        <w:spacing w:line="480" w:lineRule="auto"/>
        <w:ind w:left="2160"/>
        <w:rPr>
          <w:rFonts w:ascii="Times New Roman" w:hAnsi="Times New Roman" w:cs="Times New Roman"/>
          <w:sz w:val="24"/>
          <w:szCs w:val="24"/>
          <w:lang w:val="fi-FI"/>
        </w:rPr>
      </w:pPr>
      <w:r w:rsidRPr="000A2626">
        <w:rPr>
          <w:rFonts w:ascii="Times New Roman" w:hAnsi="Times New Roman" w:cs="Times New Roman"/>
          <w:sz w:val="24"/>
          <w:szCs w:val="24"/>
          <w:lang w:val="fi-FI"/>
        </w:rPr>
        <w:t xml:space="preserve">Viki Papanicolaou </w:t>
      </w:r>
      <w:r w:rsidR="00BB4F4E" w:rsidRPr="000A2626">
        <w:rPr>
          <w:rFonts w:ascii="Times New Roman" w:hAnsi="Times New Roman" w:cs="Times New Roman"/>
          <w:sz w:val="24"/>
          <w:szCs w:val="24"/>
          <w:vertAlign w:val="superscript"/>
          <w:lang w:val="fi-FI"/>
        </w:rPr>
        <w:t xml:space="preserve">b </w:t>
      </w:r>
      <w:r w:rsidRPr="000A2626">
        <w:rPr>
          <w:rFonts w:ascii="Times New Roman" w:hAnsi="Times New Roman" w:cs="Times New Roman"/>
          <w:sz w:val="24"/>
          <w:szCs w:val="24"/>
          <w:lang w:val="fi-FI"/>
        </w:rPr>
        <w:t xml:space="preserve">(email: </w:t>
      </w:r>
      <w:r w:rsidR="00453C9F">
        <w:fldChar w:fldCharType="begin"/>
      </w:r>
      <w:r w:rsidR="00453C9F" w:rsidRPr="00F21B66">
        <w:rPr>
          <w:lang w:val="en-GB"/>
        </w:rPr>
        <w:instrText xml:space="preserve"> HYPERLINK "mailto:bpanan@otenet.gr" </w:instrText>
      </w:r>
      <w:r w:rsidR="00453C9F">
        <w:fldChar w:fldCharType="separate"/>
      </w:r>
      <w:r w:rsidR="000A2626" w:rsidRPr="000A2626">
        <w:rPr>
          <w:rStyle w:val="Hyperlink"/>
          <w:rFonts w:ascii="Times New Roman" w:hAnsi="Times New Roman" w:cs="Times New Roman"/>
          <w:sz w:val="24"/>
          <w:szCs w:val="24"/>
          <w:lang w:val="fi-FI"/>
        </w:rPr>
        <w:t>bpanan</w:t>
      </w:r>
      <w:r w:rsidR="000A2626" w:rsidRPr="00726BB8">
        <w:rPr>
          <w:rStyle w:val="Hyperlink"/>
          <w:rFonts w:ascii="Times New Roman" w:hAnsi="Times New Roman" w:cs="Times New Roman"/>
          <w:sz w:val="24"/>
          <w:szCs w:val="24"/>
          <w:lang w:val="fi-FI"/>
        </w:rPr>
        <w:t>@otenet</w:t>
      </w:r>
      <w:r w:rsidR="000A2626" w:rsidRPr="000A2626">
        <w:rPr>
          <w:rStyle w:val="Hyperlink"/>
          <w:rFonts w:ascii="Times New Roman" w:hAnsi="Times New Roman" w:cs="Times New Roman"/>
          <w:sz w:val="24"/>
          <w:szCs w:val="24"/>
          <w:lang w:val="fi-FI"/>
        </w:rPr>
        <w:t>.gr</w:t>
      </w:r>
      <w:r w:rsidR="00453C9F">
        <w:rPr>
          <w:rStyle w:val="Hyperlink"/>
          <w:rFonts w:ascii="Times New Roman" w:hAnsi="Times New Roman" w:cs="Times New Roman"/>
          <w:sz w:val="24"/>
          <w:szCs w:val="24"/>
          <w:lang w:val="fi-FI"/>
        </w:rPr>
        <w:fldChar w:fldCharType="end"/>
      </w:r>
      <w:r w:rsidRPr="000A2626">
        <w:rPr>
          <w:rFonts w:ascii="Times New Roman" w:hAnsi="Times New Roman" w:cs="Times New Roman"/>
          <w:sz w:val="24"/>
          <w:szCs w:val="24"/>
          <w:lang w:val="fi-FI"/>
        </w:rPr>
        <w:t>)</w:t>
      </w:r>
    </w:p>
    <w:p w14:paraId="147CA4E5" w14:textId="27929F3B" w:rsidR="00E35992" w:rsidRPr="000A2626" w:rsidRDefault="00E35992" w:rsidP="001037DF">
      <w:pPr>
        <w:spacing w:line="480" w:lineRule="auto"/>
        <w:ind w:left="2160"/>
        <w:rPr>
          <w:rFonts w:ascii="Times New Roman" w:hAnsi="Times New Roman" w:cs="Times New Roman"/>
          <w:sz w:val="24"/>
          <w:szCs w:val="24"/>
          <w:lang w:val="fi-FI"/>
        </w:rPr>
      </w:pPr>
      <w:r w:rsidRPr="000A2626">
        <w:rPr>
          <w:rFonts w:ascii="Times New Roman" w:hAnsi="Times New Roman" w:cs="Times New Roman"/>
          <w:sz w:val="24"/>
          <w:szCs w:val="24"/>
          <w:lang w:val="fi-FI"/>
        </w:rPr>
        <w:t xml:space="preserve">George Charalambous </w:t>
      </w:r>
      <w:r w:rsidR="00BB4F4E" w:rsidRPr="000A2626">
        <w:rPr>
          <w:rFonts w:ascii="Times New Roman" w:hAnsi="Times New Roman" w:cs="Times New Roman"/>
          <w:sz w:val="24"/>
          <w:szCs w:val="24"/>
          <w:vertAlign w:val="superscript"/>
          <w:lang w:val="fi-FI"/>
        </w:rPr>
        <w:t xml:space="preserve">b </w:t>
      </w:r>
      <w:r w:rsidRPr="000A2626">
        <w:rPr>
          <w:rFonts w:ascii="Times New Roman" w:hAnsi="Times New Roman" w:cs="Times New Roman"/>
          <w:sz w:val="24"/>
          <w:szCs w:val="24"/>
          <w:lang w:val="fi-FI"/>
        </w:rPr>
        <w:t xml:space="preserve">(email: </w:t>
      </w:r>
      <w:hyperlink r:id="rId16" w:history="1">
        <w:r w:rsidRPr="000A2626">
          <w:rPr>
            <w:rStyle w:val="Hyperlink"/>
            <w:rFonts w:ascii="Times New Roman" w:hAnsi="Times New Roman" w:cs="Times New Roman"/>
            <w:sz w:val="24"/>
            <w:szCs w:val="24"/>
            <w:lang w:val="fi-FI"/>
          </w:rPr>
          <w:t>drcharalambous@yahoo.gr</w:t>
        </w:r>
      </w:hyperlink>
      <w:r w:rsidR="001037DF" w:rsidRPr="000A2626">
        <w:rPr>
          <w:rFonts w:ascii="Times New Roman" w:hAnsi="Times New Roman" w:cs="Times New Roman"/>
          <w:sz w:val="24"/>
          <w:szCs w:val="24"/>
          <w:lang w:val="fi-FI"/>
        </w:rPr>
        <w:t>)</w:t>
      </w:r>
    </w:p>
    <w:p w14:paraId="0CCEA82E" w14:textId="2A87EEBC" w:rsidR="00BB4F4E" w:rsidRDefault="00BB4F4E" w:rsidP="00BB4F4E">
      <w:pPr>
        <w:spacing w:line="480" w:lineRule="auto"/>
        <w:ind w:left="1440" w:firstLine="720"/>
        <w:rPr>
          <w:rFonts w:ascii="Times New Roman" w:eastAsia="Calibri" w:hAnsi="Times New Roman" w:cs="Times New Roman"/>
          <w:iCs/>
          <w:sz w:val="24"/>
          <w:szCs w:val="24"/>
          <w:lang w:val="fr-FR" w:eastAsia="el-GR"/>
        </w:rPr>
      </w:pPr>
      <w:proofErr w:type="spellStart"/>
      <w:r>
        <w:rPr>
          <w:rFonts w:ascii="Times New Roman" w:eastAsia="Calibri" w:hAnsi="Times New Roman" w:cs="Times New Roman"/>
          <w:iCs/>
          <w:sz w:val="24"/>
          <w:szCs w:val="24"/>
          <w:lang w:val="fr-FR" w:eastAsia="el-GR"/>
        </w:rPr>
        <w:t>Nicos</w:t>
      </w:r>
      <w:proofErr w:type="spellEnd"/>
      <w:r>
        <w:rPr>
          <w:rFonts w:ascii="Times New Roman" w:eastAsia="Calibri" w:hAnsi="Times New Roman" w:cs="Times New Roman"/>
          <w:iCs/>
          <w:sz w:val="24"/>
          <w:szCs w:val="24"/>
          <w:lang w:val="fr-FR" w:eastAsia="el-GR"/>
        </w:rPr>
        <w:t xml:space="preserve"> Middleton </w:t>
      </w:r>
      <w:r w:rsidR="000A2626">
        <w:rPr>
          <w:rFonts w:ascii="Times New Roman" w:eastAsia="Calibri" w:hAnsi="Times New Roman" w:cs="Times New Roman"/>
          <w:iCs/>
          <w:sz w:val="24"/>
          <w:szCs w:val="24"/>
          <w:vertAlign w:val="superscript"/>
          <w:lang w:val="fr-FR" w:eastAsia="el-GR"/>
        </w:rPr>
        <w:t>e</w:t>
      </w:r>
      <w:r>
        <w:rPr>
          <w:rFonts w:ascii="Times New Roman" w:eastAsia="Calibri" w:hAnsi="Times New Roman" w:cs="Times New Roman"/>
          <w:iCs/>
          <w:sz w:val="24"/>
          <w:szCs w:val="24"/>
          <w:lang w:val="fr-FR" w:eastAsia="el-GR"/>
        </w:rPr>
        <w:t xml:space="preserve"> (email:</w:t>
      </w:r>
      <w:r w:rsidRPr="00BB4F4E">
        <w:rPr>
          <w:lang w:val="en-GB"/>
        </w:rPr>
        <w:t xml:space="preserve"> </w:t>
      </w:r>
      <w:hyperlink r:id="rId17" w:history="1">
        <w:r w:rsidRPr="005C59BA">
          <w:rPr>
            <w:rStyle w:val="Hyperlink"/>
            <w:rFonts w:ascii="Times New Roman" w:eastAsia="Calibri" w:hAnsi="Times New Roman" w:cs="Times New Roman"/>
            <w:iCs/>
            <w:sz w:val="24"/>
            <w:szCs w:val="24"/>
            <w:lang w:val="fr-FR" w:eastAsia="el-GR"/>
          </w:rPr>
          <w:t>nicos.middleton@cut.ac.cy</w:t>
        </w:r>
      </w:hyperlink>
      <w:r>
        <w:rPr>
          <w:rFonts w:ascii="Times New Roman" w:eastAsia="Calibri" w:hAnsi="Times New Roman" w:cs="Times New Roman"/>
          <w:iCs/>
          <w:sz w:val="24"/>
          <w:szCs w:val="24"/>
          <w:lang w:val="fr-FR" w:eastAsia="el-GR"/>
        </w:rPr>
        <w:t>)</w:t>
      </w:r>
    </w:p>
    <w:p w14:paraId="6F16AF05" w14:textId="77777777" w:rsidR="00E35992" w:rsidRPr="000A2626" w:rsidRDefault="00E35992" w:rsidP="00E35992">
      <w:pPr>
        <w:spacing w:line="480" w:lineRule="auto"/>
        <w:ind w:left="1440" w:firstLine="720"/>
        <w:rPr>
          <w:rStyle w:val="Hyperlink"/>
          <w:rFonts w:ascii="Times New Roman" w:eastAsia="Calibri" w:hAnsi="Times New Roman" w:cs="Times New Roman"/>
          <w:iCs/>
          <w:sz w:val="24"/>
          <w:szCs w:val="24"/>
          <w:lang w:val="pt-PT"/>
        </w:rPr>
      </w:pPr>
      <w:r w:rsidRPr="000A2626">
        <w:rPr>
          <w:rFonts w:ascii="Times New Roman" w:eastAsia="Calibri" w:hAnsi="Times New Roman" w:cs="Times New Roman"/>
          <w:iCs/>
          <w:sz w:val="24"/>
          <w:szCs w:val="24"/>
          <w:lang w:val="pt-PT" w:eastAsia="el-GR"/>
        </w:rPr>
        <w:t>Panayiotis K.Yiallouros</w:t>
      </w:r>
      <w:r w:rsidR="00BB4F4E" w:rsidRPr="000A2626">
        <w:rPr>
          <w:rFonts w:ascii="Times New Roman" w:eastAsia="Calibri" w:hAnsi="Times New Roman" w:cs="Times New Roman"/>
          <w:iCs/>
          <w:sz w:val="24"/>
          <w:szCs w:val="24"/>
          <w:lang w:val="pt-PT" w:eastAsia="el-GR"/>
        </w:rPr>
        <w:t xml:space="preserve"> </w:t>
      </w:r>
      <w:r w:rsidR="00BB4F4E" w:rsidRPr="000A2626">
        <w:rPr>
          <w:rFonts w:ascii="Times New Roman" w:eastAsia="Calibri" w:hAnsi="Times New Roman" w:cs="Times New Roman"/>
          <w:iCs/>
          <w:sz w:val="24"/>
          <w:szCs w:val="24"/>
          <w:vertAlign w:val="superscript"/>
          <w:lang w:val="pt-PT" w:eastAsia="el-GR"/>
        </w:rPr>
        <w:t>a,c</w:t>
      </w:r>
      <w:r w:rsidRPr="000A2626">
        <w:rPr>
          <w:rFonts w:ascii="Times New Roman" w:eastAsia="Calibri" w:hAnsi="Times New Roman" w:cs="Times New Roman"/>
          <w:iCs/>
          <w:sz w:val="24"/>
          <w:szCs w:val="24"/>
          <w:lang w:val="pt-PT" w:eastAsia="el-GR"/>
        </w:rPr>
        <w:t xml:space="preserve"> (email: </w:t>
      </w:r>
      <w:r w:rsidR="00453C9F">
        <w:fldChar w:fldCharType="begin"/>
      </w:r>
      <w:r w:rsidR="00453C9F" w:rsidRPr="00F21B66">
        <w:rPr>
          <w:lang w:val="en-GB"/>
        </w:rPr>
        <w:instrText xml:space="preserve"> HYPERLINK "mailto:pyiall01@ucy.ac.cy" </w:instrText>
      </w:r>
      <w:r w:rsidR="00453C9F">
        <w:fldChar w:fldCharType="separate"/>
      </w:r>
      <w:r w:rsidRPr="000A2626">
        <w:rPr>
          <w:rStyle w:val="Hyperlink"/>
          <w:rFonts w:ascii="Times New Roman" w:eastAsia="Calibri" w:hAnsi="Times New Roman" w:cs="Times New Roman"/>
          <w:iCs/>
          <w:sz w:val="24"/>
          <w:szCs w:val="24"/>
          <w:lang w:val="pt-PT"/>
        </w:rPr>
        <w:t>pyiall01@ucy.ac.cy</w:t>
      </w:r>
      <w:r w:rsidR="00453C9F">
        <w:rPr>
          <w:rStyle w:val="Hyperlink"/>
          <w:rFonts w:ascii="Times New Roman" w:eastAsia="Calibri" w:hAnsi="Times New Roman" w:cs="Times New Roman"/>
          <w:iCs/>
          <w:sz w:val="24"/>
          <w:szCs w:val="24"/>
          <w:lang w:val="pt-PT"/>
        </w:rPr>
        <w:fldChar w:fldCharType="end"/>
      </w:r>
      <w:r w:rsidRPr="000A2626">
        <w:rPr>
          <w:rStyle w:val="Hyperlink"/>
          <w:rFonts w:ascii="Times New Roman" w:eastAsia="Calibri" w:hAnsi="Times New Roman" w:cs="Times New Roman"/>
          <w:iCs/>
          <w:sz w:val="24"/>
          <w:szCs w:val="24"/>
          <w:lang w:val="pt-PT"/>
        </w:rPr>
        <w:t>)</w:t>
      </w:r>
    </w:p>
    <w:p w14:paraId="54454980" w14:textId="77777777" w:rsidR="00E35992" w:rsidRPr="000A2626" w:rsidRDefault="00E35992" w:rsidP="00E35992">
      <w:pPr>
        <w:spacing w:line="480" w:lineRule="auto"/>
        <w:ind w:left="1440" w:firstLine="720"/>
        <w:jc w:val="both"/>
        <w:rPr>
          <w:rFonts w:ascii="Times New Roman" w:eastAsia="Calibri" w:hAnsi="Times New Roman" w:cs="Times New Roman"/>
          <w:iCs/>
          <w:sz w:val="24"/>
          <w:szCs w:val="24"/>
          <w:lang w:val="pt-PT" w:eastAsia="el-GR"/>
        </w:rPr>
      </w:pPr>
    </w:p>
    <w:p w14:paraId="0121A8EB" w14:textId="77777777" w:rsidR="00E35992" w:rsidRDefault="00E35992" w:rsidP="00E35992">
      <w:pPr>
        <w:spacing w:line="480" w:lineRule="auto"/>
        <w:ind w:left="720" w:hanging="720"/>
        <w:jc w:val="both"/>
        <w:rPr>
          <w:rFonts w:ascii="Times New Roman" w:eastAsia="Calibri" w:hAnsi="Times New Roman" w:cs="Times New Roman"/>
          <w:b/>
          <w:iCs/>
          <w:sz w:val="24"/>
          <w:szCs w:val="24"/>
          <w:lang w:val="fr-FR" w:eastAsia="el-GR"/>
        </w:rPr>
      </w:pPr>
      <w:r w:rsidRPr="004E1D51">
        <w:rPr>
          <w:rFonts w:ascii="Times New Roman" w:eastAsia="Calibri" w:hAnsi="Times New Roman" w:cs="Times New Roman"/>
          <w:b/>
          <w:i/>
          <w:iCs/>
          <w:sz w:val="24"/>
          <w:szCs w:val="24"/>
          <w:lang w:val="fr-FR" w:eastAsia="el-GR"/>
        </w:rPr>
        <w:t>Affiliations</w:t>
      </w:r>
      <w:r>
        <w:rPr>
          <w:rFonts w:ascii="Times New Roman" w:eastAsia="Calibri" w:hAnsi="Times New Roman" w:cs="Times New Roman"/>
          <w:b/>
          <w:i/>
          <w:iCs/>
          <w:sz w:val="24"/>
          <w:szCs w:val="24"/>
          <w:lang w:val="fr-FR" w:eastAsia="el-GR"/>
        </w:rPr>
        <w:t xml:space="preserve"> </w:t>
      </w:r>
      <w:r w:rsidRPr="004E1D51">
        <w:rPr>
          <w:rFonts w:ascii="Times New Roman" w:eastAsia="Calibri" w:hAnsi="Times New Roman" w:cs="Times New Roman"/>
          <w:b/>
          <w:i/>
          <w:iCs/>
          <w:sz w:val="24"/>
          <w:szCs w:val="24"/>
          <w:lang w:val="fr-FR" w:eastAsia="el-GR"/>
        </w:rPr>
        <w:t>:</w:t>
      </w:r>
      <w:r>
        <w:rPr>
          <w:rFonts w:ascii="Times New Roman" w:eastAsia="Calibri" w:hAnsi="Times New Roman" w:cs="Times New Roman"/>
          <w:b/>
          <w:iCs/>
          <w:sz w:val="24"/>
          <w:szCs w:val="24"/>
          <w:lang w:val="fr-FR" w:eastAsia="el-GR"/>
        </w:rPr>
        <w:t xml:space="preserve"> </w:t>
      </w:r>
    </w:p>
    <w:p w14:paraId="0359E4B0" w14:textId="77777777" w:rsidR="001037DF" w:rsidRDefault="001037DF" w:rsidP="00BB4F4E">
      <w:pPr>
        <w:spacing w:line="480" w:lineRule="auto"/>
        <w:jc w:val="both"/>
        <w:rPr>
          <w:rFonts w:ascii="Times New Roman" w:eastAsia="Calibri" w:hAnsi="Times New Roman" w:cs="Times New Roman"/>
          <w:iCs/>
          <w:sz w:val="24"/>
          <w:szCs w:val="24"/>
          <w:lang w:val="en-GB" w:eastAsia="el-GR"/>
        </w:rPr>
      </w:pPr>
      <w:r>
        <w:rPr>
          <w:rFonts w:ascii="Times New Roman" w:eastAsia="Calibri" w:hAnsi="Times New Roman" w:cs="Times New Roman"/>
          <w:iCs/>
          <w:sz w:val="24"/>
          <w:szCs w:val="24"/>
          <w:lang w:val="en-GB" w:eastAsia="el-GR"/>
        </w:rPr>
        <w:t>a</w:t>
      </w:r>
      <w:r w:rsidRPr="001037DF">
        <w:rPr>
          <w:rFonts w:ascii="Times New Roman" w:eastAsia="Calibri" w:hAnsi="Times New Roman" w:cs="Times New Roman"/>
          <w:iCs/>
          <w:sz w:val="24"/>
          <w:szCs w:val="24"/>
          <w:lang w:val="en-GB" w:eastAsia="el-GR"/>
        </w:rPr>
        <w:t xml:space="preserve"> </w:t>
      </w:r>
      <w:r w:rsidR="00E35992" w:rsidRPr="00E35992">
        <w:rPr>
          <w:rFonts w:ascii="Times New Roman" w:eastAsia="Calibri" w:hAnsi="Times New Roman" w:cs="Times New Roman"/>
          <w:iCs/>
          <w:sz w:val="24"/>
          <w:szCs w:val="24"/>
          <w:lang w:val="en-GB" w:eastAsia="el-GR"/>
        </w:rPr>
        <w:tab/>
      </w:r>
      <w:proofErr w:type="spellStart"/>
      <w:r w:rsidR="00BB4F4E" w:rsidRPr="00BB4F4E">
        <w:rPr>
          <w:rFonts w:ascii="Times New Roman" w:eastAsia="Calibri" w:hAnsi="Times New Roman" w:cs="Times New Roman"/>
          <w:iCs/>
          <w:sz w:val="24"/>
          <w:szCs w:val="24"/>
          <w:lang w:val="en-GB" w:eastAsia="el-GR"/>
        </w:rPr>
        <w:t>Pediatric</w:t>
      </w:r>
      <w:proofErr w:type="spellEnd"/>
      <w:r w:rsidR="00BB4F4E" w:rsidRPr="00BB4F4E">
        <w:rPr>
          <w:rFonts w:ascii="Times New Roman" w:eastAsia="Calibri" w:hAnsi="Times New Roman" w:cs="Times New Roman"/>
          <w:iCs/>
          <w:sz w:val="24"/>
          <w:szCs w:val="24"/>
          <w:lang w:val="en-GB" w:eastAsia="el-GR"/>
        </w:rPr>
        <w:t xml:space="preserve"> Pulmonology Unit, Hospital ‘Archbishop Makarios III’, Nicosia, Cyprus </w:t>
      </w:r>
    </w:p>
    <w:p w14:paraId="2AA6F8F3" w14:textId="65FC5046" w:rsidR="00BB4F4E" w:rsidRDefault="00E35992" w:rsidP="00BB4F4E">
      <w:pPr>
        <w:spacing w:line="480" w:lineRule="auto"/>
        <w:jc w:val="both"/>
        <w:rPr>
          <w:rFonts w:ascii="Times New Roman" w:eastAsia="Calibri" w:hAnsi="Times New Roman" w:cs="Times New Roman"/>
          <w:iCs/>
          <w:sz w:val="24"/>
          <w:szCs w:val="24"/>
          <w:lang w:val="en-GB" w:eastAsia="el-GR"/>
        </w:rPr>
      </w:pPr>
      <w:r w:rsidRPr="00E35992">
        <w:rPr>
          <w:rFonts w:ascii="Times New Roman" w:eastAsia="Calibri" w:hAnsi="Times New Roman" w:cs="Times New Roman"/>
          <w:iCs/>
          <w:sz w:val="24"/>
          <w:szCs w:val="24"/>
          <w:lang w:val="en-GB" w:eastAsia="el-GR"/>
        </w:rPr>
        <w:lastRenderedPageBreak/>
        <w:t>b</w:t>
      </w:r>
      <w:r w:rsidRPr="00E35992">
        <w:rPr>
          <w:rFonts w:ascii="Times New Roman" w:eastAsia="Calibri" w:hAnsi="Times New Roman" w:cs="Times New Roman"/>
          <w:iCs/>
          <w:sz w:val="24"/>
          <w:szCs w:val="24"/>
          <w:lang w:val="en-GB" w:eastAsia="el-GR"/>
        </w:rPr>
        <w:tab/>
      </w:r>
      <w:r w:rsidR="000A2626">
        <w:rPr>
          <w:rFonts w:ascii="Times New Roman" w:eastAsia="Calibri" w:hAnsi="Times New Roman" w:cs="Times New Roman"/>
          <w:iCs/>
          <w:sz w:val="24"/>
          <w:szCs w:val="24"/>
          <w:lang w:val="en-GB" w:eastAsia="el-GR"/>
        </w:rPr>
        <w:t xml:space="preserve">School of Health Sciences, </w:t>
      </w:r>
      <w:r w:rsidR="00BB4F4E" w:rsidRPr="00BB4F4E">
        <w:rPr>
          <w:rFonts w:ascii="Times New Roman" w:eastAsia="Calibri" w:hAnsi="Times New Roman" w:cs="Times New Roman"/>
          <w:iCs/>
          <w:sz w:val="24"/>
          <w:szCs w:val="24"/>
          <w:lang w:val="en-GB" w:eastAsia="el-GR"/>
        </w:rPr>
        <w:t>Frederic University, Nicosia, Cyprus</w:t>
      </w:r>
    </w:p>
    <w:p w14:paraId="62A94C6A" w14:textId="77777777" w:rsidR="00BB4F4E" w:rsidRDefault="00E35992" w:rsidP="00BB4F4E">
      <w:pPr>
        <w:spacing w:line="480" w:lineRule="auto"/>
        <w:ind w:left="720" w:hanging="720"/>
        <w:jc w:val="both"/>
        <w:rPr>
          <w:rFonts w:ascii="Times New Roman" w:eastAsia="Calibri" w:hAnsi="Times New Roman" w:cs="Times New Roman"/>
          <w:iCs/>
          <w:sz w:val="24"/>
          <w:szCs w:val="24"/>
          <w:lang w:val="en-GB" w:eastAsia="el-GR"/>
        </w:rPr>
      </w:pPr>
      <w:r w:rsidRPr="00E35992">
        <w:rPr>
          <w:rFonts w:ascii="Times New Roman" w:eastAsia="Calibri" w:hAnsi="Times New Roman" w:cs="Times New Roman"/>
          <w:iCs/>
          <w:sz w:val="24"/>
          <w:szCs w:val="24"/>
          <w:lang w:val="en-GB" w:eastAsia="el-GR"/>
        </w:rPr>
        <w:t>c</w:t>
      </w:r>
      <w:r w:rsidRPr="00E35992">
        <w:rPr>
          <w:rFonts w:ascii="Times New Roman" w:eastAsia="Calibri" w:hAnsi="Times New Roman" w:cs="Times New Roman"/>
          <w:iCs/>
          <w:sz w:val="24"/>
          <w:szCs w:val="24"/>
          <w:lang w:val="en-GB" w:eastAsia="el-GR"/>
        </w:rPr>
        <w:tab/>
      </w:r>
      <w:r w:rsidR="00BB4F4E">
        <w:rPr>
          <w:rFonts w:ascii="Times New Roman" w:eastAsia="Calibri" w:hAnsi="Times New Roman" w:cs="Times New Roman"/>
          <w:iCs/>
          <w:sz w:val="24"/>
          <w:szCs w:val="24"/>
          <w:lang w:val="en-GB" w:eastAsia="el-GR"/>
        </w:rPr>
        <w:t xml:space="preserve">Respiratory Physiology Laboratory, </w:t>
      </w:r>
      <w:r w:rsidR="00BB4F4E" w:rsidRPr="00E35992">
        <w:rPr>
          <w:rFonts w:ascii="Times New Roman" w:eastAsia="Calibri" w:hAnsi="Times New Roman" w:cs="Times New Roman"/>
          <w:iCs/>
          <w:sz w:val="24"/>
          <w:szCs w:val="24"/>
          <w:lang w:val="en-GB" w:eastAsia="el-GR"/>
        </w:rPr>
        <w:t xml:space="preserve">Medical School, University of Cyprus, Nicosia, Cyprus </w:t>
      </w:r>
    </w:p>
    <w:p w14:paraId="571A322F" w14:textId="77777777" w:rsidR="00010926" w:rsidRDefault="00BB4F4E" w:rsidP="00010926">
      <w:pPr>
        <w:rPr>
          <w:rFonts w:ascii="Times New Roman" w:eastAsia="Calibri" w:hAnsi="Times New Roman" w:cs="Times New Roman"/>
          <w:iCs/>
          <w:sz w:val="24"/>
          <w:szCs w:val="24"/>
          <w:lang w:val="en-GB" w:eastAsia="el-GR"/>
        </w:rPr>
      </w:pPr>
      <w:r>
        <w:rPr>
          <w:rFonts w:ascii="Times New Roman" w:eastAsia="Calibri" w:hAnsi="Times New Roman" w:cs="Times New Roman"/>
          <w:iCs/>
          <w:sz w:val="24"/>
          <w:szCs w:val="24"/>
          <w:lang w:val="en-GB" w:eastAsia="el-GR"/>
        </w:rPr>
        <w:t xml:space="preserve">d           </w:t>
      </w:r>
      <w:r w:rsidRPr="00BB4F4E">
        <w:rPr>
          <w:rFonts w:ascii="Times New Roman" w:eastAsia="Calibri" w:hAnsi="Times New Roman" w:cs="Times New Roman"/>
          <w:iCs/>
          <w:sz w:val="24"/>
          <w:szCs w:val="24"/>
          <w:lang w:val="en-GB" w:eastAsia="el-GR"/>
        </w:rPr>
        <w:t xml:space="preserve">Primary Ciliary Dyskinesia Centre, </w:t>
      </w:r>
      <w:r w:rsidR="009E7E5C" w:rsidRPr="009E7E5C">
        <w:rPr>
          <w:rFonts w:ascii="Times New Roman" w:eastAsia="Calibri" w:hAnsi="Times New Roman" w:cs="Times New Roman"/>
          <w:iCs/>
          <w:sz w:val="24"/>
          <w:szCs w:val="24"/>
          <w:lang w:val="en-GB" w:eastAsia="el-GR"/>
        </w:rPr>
        <w:t xml:space="preserve">NIHR Southampton Respiratory Biomedical </w:t>
      </w:r>
      <w:r w:rsidR="00010926">
        <w:rPr>
          <w:rFonts w:ascii="Times New Roman" w:eastAsia="Calibri" w:hAnsi="Times New Roman" w:cs="Times New Roman"/>
          <w:iCs/>
          <w:sz w:val="24"/>
          <w:szCs w:val="24"/>
          <w:lang w:val="en-GB" w:eastAsia="el-GR"/>
        </w:rPr>
        <w:t xml:space="preserve">  </w:t>
      </w:r>
    </w:p>
    <w:p w14:paraId="11ABF5FA" w14:textId="77777777" w:rsidR="00010926" w:rsidRDefault="00010926" w:rsidP="00010926">
      <w:pPr>
        <w:rPr>
          <w:rFonts w:ascii="Times New Roman" w:eastAsia="Calibri" w:hAnsi="Times New Roman" w:cs="Times New Roman"/>
          <w:iCs/>
          <w:sz w:val="24"/>
          <w:szCs w:val="24"/>
          <w:lang w:val="en-GB" w:eastAsia="el-GR"/>
        </w:rPr>
      </w:pPr>
      <w:r>
        <w:rPr>
          <w:rFonts w:ascii="Times New Roman" w:eastAsia="Calibri" w:hAnsi="Times New Roman" w:cs="Times New Roman"/>
          <w:iCs/>
          <w:sz w:val="24"/>
          <w:szCs w:val="24"/>
          <w:lang w:val="en-GB" w:eastAsia="el-GR"/>
        </w:rPr>
        <w:t xml:space="preserve">             </w:t>
      </w:r>
      <w:r w:rsidR="009E7E5C" w:rsidRPr="009E7E5C">
        <w:rPr>
          <w:rFonts w:ascii="Times New Roman" w:eastAsia="Calibri" w:hAnsi="Times New Roman" w:cs="Times New Roman"/>
          <w:iCs/>
          <w:sz w:val="24"/>
          <w:szCs w:val="24"/>
          <w:lang w:val="en-GB" w:eastAsia="el-GR"/>
        </w:rPr>
        <w:t xml:space="preserve">Research Unit, University of Southampton and University Hospital Southampton </w:t>
      </w:r>
      <w:r>
        <w:rPr>
          <w:rFonts w:ascii="Times New Roman" w:eastAsia="Calibri" w:hAnsi="Times New Roman" w:cs="Times New Roman"/>
          <w:iCs/>
          <w:sz w:val="24"/>
          <w:szCs w:val="24"/>
          <w:lang w:val="en-GB" w:eastAsia="el-GR"/>
        </w:rPr>
        <w:t xml:space="preserve">             </w:t>
      </w:r>
    </w:p>
    <w:p w14:paraId="4374EBF5" w14:textId="72B31846" w:rsidR="009E7E5C" w:rsidRPr="009E7E5C" w:rsidRDefault="00010926" w:rsidP="00010926">
      <w:pPr>
        <w:rPr>
          <w:rFonts w:ascii="Times New Roman" w:eastAsia="Calibri" w:hAnsi="Times New Roman" w:cs="Times New Roman"/>
          <w:iCs/>
          <w:sz w:val="24"/>
          <w:szCs w:val="24"/>
          <w:lang w:val="en-GB" w:eastAsia="el-GR"/>
        </w:rPr>
      </w:pPr>
      <w:r>
        <w:rPr>
          <w:rFonts w:ascii="Times New Roman" w:eastAsia="Calibri" w:hAnsi="Times New Roman" w:cs="Times New Roman"/>
          <w:iCs/>
          <w:sz w:val="24"/>
          <w:szCs w:val="24"/>
          <w:lang w:val="en-GB" w:eastAsia="el-GR"/>
        </w:rPr>
        <w:t xml:space="preserve">             </w:t>
      </w:r>
      <w:r w:rsidR="009E7E5C" w:rsidRPr="009E7E5C">
        <w:rPr>
          <w:rFonts w:ascii="Times New Roman" w:eastAsia="Calibri" w:hAnsi="Times New Roman" w:cs="Times New Roman"/>
          <w:iCs/>
          <w:sz w:val="24"/>
          <w:szCs w:val="24"/>
          <w:lang w:val="en-GB" w:eastAsia="el-GR"/>
        </w:rPr>
        <w:t>NHS Foundation Trust, Southampton, UK</w:t>
      </w:r>
    </w:p>
    <w:p w14:paraId="13E559A9" w14:textId="1F811E83" w:rsidR="00BB4F4E" w:rsidRDefault="00BB4F4E" w:rsidP="00BB4F4E">
      <w:pPr>
        <w:spacing w:line="480" w:lineRule="auto"/>
        <w:ind w:left="720" w:hanging="720"/>
        <w:jc w:val="both"/>
        <w:rPr>
          <w:rFonts w:ascii="Times New Roman" w:eastAsia="Calibri" w:hAnsi="Times New Roman" w:cs="Times New Roman"/>
          <w:iCs/>
          <w:sz w:val="24"/>
          <w:szCs w:val="24"/>
          <w:lang w:val="en-GB" w:eastAsia="el-GR"/>
        </w:rPr>
      </w:pPr>
    </w:p>
    <w:p w14:paraId="60AD6DC7" w14:textId="77777777" w:rsidR="00BB4F4E" w:rsidRPr="00E35992" w:rsidRDefault="00BB4F4E" w:rsidP="00BB4F4E">
      <w:pPr>
        <w:spacing w:line="480" w:lineRule="auto"/>
        <w:ind w:left="720" w:hanging="720"/>
        <w:jc w:val="both"/>
        <w:rPr>
          <w:rFonts w:ascii="Times New Roman" w:eastAsia="Calibri" w:hAnsi="Times New Roman" w:cs="Times New Roman"/>
          <w:iCs/>
          <w:sz w:val="24"/>
          <w:szCs w:val="24"/>
          <w:lang w:val="en-GB" w:eastAsia="el-GR"/>
        </w:rPr>
      </w:pPr>
      <w:r>
        <w:rPr>
          <w:rFonts w:ascii="Times New Roman" w:eastAsia="Calibri" w:hAnsi="Times New Roman" w:cs="Times New Roman"/>
          <w:iCs/>
          <w:sz w:val="24"/>
          <w:szCs w:val="24"/>
          <w:lang w:val="en-GB" w:eastAsia="el-GR"/>
        </w:rPr>
        <w:t>e</w:t>
      </w:r>
      <w:r w:rsidRPr="00BB4F4E">
        <w:rPr>
          <w:lang w:val="en-GB"/>
        </w:rPr>
        <w:t xml:space="preserve"> </w:t>
      </w:r>
      <w:r>
        <w:rPr>
          <w:lang w:val="en-GB"/>
        </w:rPr>
        <w:t xml:space="preserve">            </w:t>
      </w:r>
      <w:r w:rsidRPr="00BB4F4E">
        <w:rPr>
          <w:rFonts w:ascii="Times New Roman" w:eastAsia="Calibri" w:hAnsi="Times New Roman" w:cs="Times New Roman"/>
          <w:iCs/>
          <w:sz w:val="24"/>
          <w:szCs w:val="24"/>
          <w:lang w:val="en-GB" w:eastAsia="el-GR"/>
        </w:rPr>
        <w:t>Department of Nursing, School of Health Sciences, Cyprus University of Technology</w:t>
      </w:r>
    </w:p>
    <w:p w14:paraId="78594CC6" w14:textId="77777777" w:rsidR="00BB4F4E" w:rsidRDefault="00BB4F4E" w:rsidP="00E35992">
      <w:pPr>
        <w:spacing w:line="480" w:lineRule="auto"/>
        <w:ind w:left="720" w:hanging="720"/>
        <w:jc w:val="both"/>
        <w:rPr>
          <w:rFonts w:ascii="Times New Roman" w:eastAsia="Calibri" w:hAnsi="Times New Roman" w:cs="Times New Roman"/>
          <w:iCs/>
          <w:sz w:val="24"/>
          <w:szCs w:val="24"/>
          <w:lang w:val="en-GB" w:eastAsia="el-GR"/>
        </w:rPr>
      </w:pPr>
    </w:p>
    <w:p w14:paraId="14E32DD6" w14:textId="77777777" w:rsidR="00E35992" w:rsidRPr="00E35992" w:rsidRDefault="00E35992" w:rsidP="00E35992">
      <w:pPr>
        <w:spacing w:line="480" w:lineRule="auto"/>
        <w:rPr>
          <w:rFonts w:ascii="Times New Roman" w:hAnsi="Times New Roman" w:cs="Times New Roman"/>
          <w:sz w:val="24"/>
          <w:szCs w:val="24"/>
          <w:lang w:val="en-GB"/>
        </w:rPr>
      </w:pPr>
      <w:r w:rsidRPr="00E35992">
        <w:rPr>
          <w:rFonts w:ascii="Times New Roman" w:hAnsi="Times New Roman" w:cs="Times New Roman"/>
          <w:b/>
          <w:i/>
          <w:sz w:val="24"/>
          <w:szCs w:val="24"/>
          <w:lang w:val="en-GB"/>
        </w:rPr>
        <w:t>Correspondence</w:t>
      </w:r>
      <w:r w:rsidRPr="00E35992">
        <w:rPr>
          <w:rFonts w:ascii="Times New Roman" w:hAnsi="Times New Roman" w:cs="Times New Roman"/>
          <w:sz w:val="24"/>
          <w:szCs w:val="24"/>
          <w:lang w:val="en-GB"/>
        </w:rPr>
        <w:t xml:space="preserve">: </w:t>
      </w:r>
      <w:r w:rsidRPr="00E35992">
        <w:rPr>
          <w:rFonts w:ascii="Times New Roman" w:hAnsi="Times New Roman" w:cs="Times New Roman"/>
          <w:sz w:val="24"/>
          <w:szCs w:val="24"/>
          <w:lang w:val="en-GB"/>
        </w:rPr>
        <w:tab/>
      </w:r>
      <w:r w:rsidRPr="00E35992">
        <w:rPr>
          <w:rFonts w:ascii="Times New Roman" w:eastAsia="Calibri" w:hAnsi="Times New Roman" w:cs="Times New Roman"/>
          <w:iCs/>
          <w:sz w:val="24"/>
          <w:szCs w:val="24"/>
          <w:lang w:val="en-GB" w:eastAsia="el-GR"/>
        </w:rPr>
        <w:t xml:space="preserve">Panayiotis </w:t>
      </w:r>
      <w:proofErr w:type="spellStart"/>
      <w:r w:rsidR="00BB4F4E">
        <w:rPr>
          <w:rFonts w:ascii="Times New Roman" w:eastAsia="Calibri" w:hAnsi="Times New Roman" w:cs="Times New Roman"/>
          <w:iCs/>
          <w:sz w:val="24"/>
          <w:szCs w:val="24"/>
          <w:lang w:val="en-GB" w:eastAsia="el-GR"/>
        </w:rPr>
        <w:t>Kouis</w:t>
      </w:r>
      <w:proofErr w:type="spellEnd"/>
      <w:r w:rsidR="00BB4F4E">
        <w:rPr>
          <w:rFonts w:ascii="Times New Roman" w:eastAsia="Calibri" w:hAnsi="Times New Roman" w:cs="Times New Roman"/>
          <w:iCs/>
          <w:sz w:val="24"/>
          <w:szCs w:val="24"/>
          <w:lang w:val="en-GB" w:eastAsia="el-GR"/>
        </w:rPr>
        <w:t xml:space="preserve">, </w:t>
      </w:r>
      <w:r w:rsidRPr="00E35992">
        <w:rPr>
          <w:rFonts w:ascii="Times New Roman" w:eastAsia="Calibri" w:hAnsi="Times New Roman" w:cs="Times New Roman"/>
          <w:iCs/>
          <w:sz w:val="24"/>
          <w:szCs w:val="24"/>
          <w:lang w:val="en-GB" w:eastAsia="el-GR"/>
        </w:rPr>
        <w:t>PhD</w:t>
      </w:r>
    </w:p>
    <w:p w14:paraId="6A621F6A" w14:textId="77777777" w:rsidR="00E35992" w:rsidRPr="00E35992" w:rsidRDefault="00E35992" w:rsidP="00E35992">
      <w:pPr>
        <w:spacing w:line="480" w:lineRule="auto"/>
        <w:ind w:left="1440" w:firstLine="720"/>
        <w:jc w:val="both"/>
        <w:rPr>
          <w:rFonts w:ascii="Times New Roman" w:eastAsia="Calibri" w:hAnsi="Times New Roman" w:cs="Times New Roman"/>
          <w:iCs/>
          <w:sz w:val="24"/>
          <w:szCs w:val="24"/>
          <w:lang w:val="en-GB" w:eastAsia="el-GR"/>
        </w:rPr>
      </w:pPr>
      <w:proofErr w:type="spellStart"/>
      <w:r w:rsidRPr="00E35992">
        <w:rPr>
          <w:rFonts w:ascii="Times New Roman" w:eastAsia="Calibri" w:hAnsi="Times New Roman" w:cs="Times New Roman"/>
          <w:iCs/>
          <w:sz w:val="24"/>
          <w:szCs w:val="24"/>
          <w:lang w:val="en-GB" w:eastAsia="el-GR"/>
        </w:rPr>
        <w:t>Shakolas</w:t>
      </w:r>
      <w:proofErr w:type="spellEnd"/>
      <w:r w:rsidRPr="00E35992">
        <w:rPr>
          <w:rFonts w:ascii="Times New Roman" w:eastAsia="Calibri" w:hAnsi="Times New Roman" w:cs="Times New Roman"/>
          <w:iCs/>
          <w:sz w:val="24"/>
          <w:szCs w:val="24"/>
          <w:lang w:val="en-GB" w:eastAsia="el-GR"/>
        </w:rPr>
        <w:t xml:space="preserve"> Educational </w:t>
      </w:r>
      <w:proofErr w:type="spellStart"/>
      <w:r w:rsidRPr="00E35992">
        <w:rPr>
          <w:rFonts w:ascii="Times New Roman" w:eastAsia="Calibri" w:hAnsi="Times New Roman" w:cs="Times New Roman"/>
          <w:iCs/>
          <w:sz w:val="24"/>
          <w:szCs w:val="24"/>
          <w:lang w:val="en-GB" w:eastAsia="el-GR"/>
        </w:rPr>
        <w:t>Center</w:t>
      </w:r>
      <w:proofErr w:type="spellEnd"/>
      <w:r w:rsidRPr="00E35992">
        <w:rPr>
          <w:rFonts w:ascii="Times New Roman" w:eastAsia="Calibri" w:hAnsi="Times New Roman" w:cs="Times New Roman"/>
          <w:iCs/>
          <w:sz w:val="24"/>
          <w:szCs w:val="24"/>
          <w:lang w:val="en-GB" w:eastAsia="el-GR"/>
        </w:rPr>
        <w:t xml:space="preserve"> of Clinical Medicine</w:t>
      </w:r>
    </w:p>
    <w:p w14:paraId="515C19F2" w14:textId="77777777" w:rsidR="00E35992" w:rsidRPr="000A2626" w:rsidRDefault="00E35992" w:rsidP="00E35992">
      <w:pPr>
        <w:spacing w:line="480" w:lineRule="auto"/>
        <w:ind w:left="2160"/>
        <w:jc w:val="both"/>
        <w:rPr>
          <w:rFonts w:ascii="Times New Roman" w:eastAsia="Calibri" w:hAnsi="Times New Roman" w:cs="Times New Roman"/>
          <w:iCs/>
          <w:sz w:val="24"/>
          <w:szCs w:val="24"/>
          <w:lang w:val="pt-PT" w:eastAsia="el-GR"/>
        </w:rPr>
      </w:pPr>
      <w:r w:rsidRPr="000A2626">
        <w:rPr>
          <w:rFonts w:ascii="Times New Roman" w:eastAsia="Calibri" w:hAnsi="Times New Roman" w:cs="Times New Roman"/>
          <w:iCs/>
          <w:sz w:val="24"/>
          <w:szCs w:val="24"/>
          <w:lang w:val="pt-PT" w:eastAsia="el-GR"/>
        </w:rPr>
        <w:t xml:space="preserve">Palaios Dromos Lefkosias-Lemesou 215/6,2029 Aglantzia, Cyprus                      </w:t>
      </w:r>
    </w:p>
    <w:p w14:paraId="555C3D18" w14:textId="77777777" w:rsidR="00E35992" w:rsidRPr="00E35992" w:rsidRDefault="00BB4F4E" w:rsidP="00E35992">
      <w:pPr>
        <w:spacing w:line="480" w:lineRule="auto"/>
        <w:ind w:left="1440" w:firstLine="720"/>
        <w:jc w:val="both"/>
        <w:rPr>
          <w:rFonts w:ascii="Times New Roman" w:eastAsia="Calibri" w:hAnsi="Times New Roman" w:cs="Times New Roman"/>
          <w:iCs/>
          <w:sz w:val="24"/>
          <w:szCs w:val="24"/>
          <w:lang w:val="en-GB" w:eastAsia="el-GR"/>
        </w:rPr>
      </w:pPr>
      <w:r>
        <w:rPr>
          <w:rFonts w:ascii="Times New Roman" w:eastAsia="Calibri" w:hAnsi="Times New Roman" w:cs="Times New Roman"/>
          <w:iCs/>
          <w:sz w:val="24"/>
          <w:szCs w:val="24"/>
          <w:lang w:val="en-GB" w:eastAsia="el-GR"/>
        </w:rPr>
        <w:t>Telephone No: +357 99467521</w:t>
      </w:r>
      <w:r w:rsidR="00E35992" w:rsidRPr="00E35992">
        <w:rPr>
          <w:rFonts w:ascii="Times New Roman" w:eastAsia="Calibri" w:hAnsi="Times New Roman" w:cs="Times New Roman"/>
          <w:iCs/>
          <w:sz w:val="24"/>
          <w:szCs w:val="24"/>
          <w:lang w:val="en-GB" w:eastAsia="el-GR"/>
        </w:rPr>
        <w:t>, Fax No: +357 22895396</w:t>
      </w:r>
    </w:p>
    <w:p w14:paraId="4EA095F0" w14:textId="77777777" w:rsidR="00E35992" w:rsidRPr="000A2626" w:rsidRDefault="00E35992" w:rsidP="00E35992">
      <w:pPr>
        <w:spacing w:line="480" w:lineRule="auto"/>
        <w:ind w:left="1440" w:firstLine="720"/>
        <w:jc w:val="both"/>
        <w:rPr>
          <w:rStyle w:val="Hyperlink"/>
          <w:rFonts w:ascii="Times New Roman" w:eastAsia="Calibri" w:hAnsi="Times New Roman" w:cs="Times New Roman"/>
          <w:iCs/>
          <w:sz w:val="24"/>
          <w:szCs w:val="24"/>
          <w:lang w:val="en-GB"/>
        </w:rPr>
      </w:pPr>
      <w:r w:rsidRPr="00AE33AA">
        <w:rPr>
          <w:rFonts w:ascii="Times New Roman" w:eastAsia="Calibri" w:hAnsi="Times New Roman" w:cs="Times New Roman"/>
          <w:iCs/>
          <w:sz w:val="24"/>
          <w:szCs w:val="24"/>
          <w:lang w:val="en-GB" w:eastAsia="el-GR"/>
        </w:rPr>
        <w:t xml:space="preserve">Email: </w:t>
      </w:r>
      <w:hyperlink r:id="rId18" w:history="1"/>
      <w:r w:rsidRPr="00AE33AA">
        <w:rPr>
          <w:rFonts w:ascii="Times New Roman" w:eastAsia="Calibri" w:hAnsi="Times New Roman" w:cs="Times New Roman"/>
          <w:iCs/>
          <w:sz w:val="24"/>
          <w:szCs w:val="24"/>
          <w:lang w:val="en-GB" w:eastAsia="el-GR"/>
        </w:rPr>
        <w:t xml:space="preserve"> </w:t>
      </w:r>
      <w:hyperlink r:id="rId19" w:history="1">
        <w:r w:rsidR="00BB4F4E" w:rsidRPr="000A2626">
          <w:rPr>
            <w:rStyle w:val="Hyperlink"/>
            <w:rFonts w:ascii="Times New Roman" w:eastAsia="Calibri" w:hAnsi="Times New Roman" w:cs="Times New Roman"/>
            <w:iCs/>
            <w:sz w:val="24"/>
            <w:szCs w:val="24"/>
            <w:lang w:val="en-GB"/>
          </w:rPr>
          <w:t>kouis.panayiotis@ucy.ac.cy</w:t>
        </w:r>
      </w:hyperlink>
    </w:p>
    <w:p w14:paraId="01A4F853" w14:textId="77777777" w:rsidR="00E35992" w:rsidRPr="000A2626" w:rsidRDefault="00E35992" w:rsidP="006254B3">
      <w:pPr>
        <w:jc w:val="center"/>
        <w:rPr>
          <w:rFonts w:ascii="Times New Roman" w:hAnsi="Times New Roman" w:cs="Times New Roman"/>
          <w:b/>
          <w:sz w:val="32"/>
          <w:szCs w:val="32"/>
          <w:lang w:val="en-GB"/>
        </w:rPr>
      </w:pPr>
    </w:p>
    <w:p w14:paraId="30D73D5A" w14:textId="77777777" w:rsidR="00E35992" w:rsidRPr="000A2626" w:rsidRDefault="00E35992" w:rsidP="006254B3">
      <w:pPr>
        <w:jc w:val="center"/>
        <w:rPr>
          <w:rFonts w:ascii="Times New Roman" w:hAnsi="Times New Roman" w:cs="Times New Roman"/>
          <w:b/>
          <w:sz w:val="32"/>
          <w:szCs w:val="32"/>
          <w:lang w:val="en-GB"/>
        </w:rPr>
      </w:pPr>
    </w:p>
    <w:p w14:paraId="4C597E30" w14:textId="77777777" w:rsidR="00BB4F4E" w:rsidRPr="000A2626" w:rsidRDefault="00BB4F4E" w:rsidP="008B56B4">
      <w:pPr>
        <w:jc w:val="both"/>
        <w:rPr>
          <w:rFonts w:ascii="Times New Roman" w:hAnsi="Times New Roman" w:cs="Times New Roman"/>
          <w:b/>
          <w:sz w:val="32"/>
          <w:szCs w:val="32"/>
          <w:lang w:val="en-GB"/>
        </w:rPr>
      </w:pPr>
    </w:p>
    <w:p w14:paraId="204ACA46" w14:textId="77777777" w:rsidR="00BB4F4E" w:rsidRPr="000A2626" w:rsidRDefault="00BB4F4E" w:rsidP="008B56B4">
      <w:pPr>
        <w:jc w:val="both"/>
        <w:rPr>
          <w:rFonts w:ascii="Times New Roman" w:hAnsi="Times New Roman" w:cs="Times New Roman"/>
          <w:b/>
          <w:sz w:val="32"/>
          <w:szCs w:val="32"/>
          <w:lang w:val="en-GB"/>
        </w:rPr>
      </w:pPr>
    </w:p>
    <w:p w14:paraId="703E9E84" w14:textId="77777777" w:rsidR="00BB4F4E" w:rsidRPr="000A2626" w:rsidRDefault="00BB4F4E" w:rsidP="008B56B4">
      <w:pPr>
        <w:jc w:val="both"/>
        <w:rPr>
          <w:rFonts w:ascii="Times New Roman" w:hAnsi="Times New Roman" w:cs="Times New Roman"/>
          <w:b/>
          <w:sz w:val="32"/>
          <w:szCs w:val="32"/>
          <w:lang w:val="en-GB"/>
        </w:rPr>
      </w:pPr>
    </w:p>
    <w:p w14:paraId="2D542BE9" w14:textId="77777777" w:rsidR="00BB4F4E" w:rsidRPr="000A2626" w:rsidRDefault="00BB4F4E" w:rsidP="008B56B4">
      <w:pPr>
        <w:jc w:val="both"/>
        <w:rPr>
          <w:rFonts w:ascii="Times New Roman" w:hAnsi="Times New Roman" w:cs="Times New Roman"/>
          <w:b/>
          <w:sz w:val="32"/>
          <w:szCs w:val="32"/>
          <w:lang w:val="en-GB"/>
        </w:rPr>
      </w:pPr>
    </w:p>
    <w:p w14:paraId="11254A29" w14:textId="77777777" w:rsidR="00BB4F4E" w:rsidRPr="000A2626" w:rsidRDefault="00BB4F4E" w:rsidP="008B56B4">
      <w:pPr>
        <w:jc w:val="both"/>
        <w:rPr>
          <w:rFonts w:ascii="Times New Roman" w:hAnsi="Times New Roman" w:cs="Times New Roman"/>
          <w:b/>
          <w:sz w:val="32"/>
          <w:szCs w:val="32"/>
          <w:lang w:val="en-GB"/>
        </w:rPr>
      </w:pPr>
    </w:p>
    <w:p w14:paraId="5E9AC96E" w14:textId="77777777" w:rsidR="00BB4F4E" w:rsidRPr="000A2626" w:rsidRDefault="00BB4F4E" w:rsidP="008B56B4">
      <w:pPr>
        <w:jc w:val="both"/>
        <w:rPr>
          <w:rFonts w:ascii="Times New Roman" w:hAnsi="Times New Roman" w:cs="Times New Roman"/>
          <w:b/>
          <w:sz w:val="32"/>
          <w:szCs w:val="32"/>
          <w:lang w:val="en-GB"/>
        </w:rPr>
      </w:pPr>
    </w:p>
    <w:p w14:paraId="5613287C" w14:textId="0DA7AC43" w:rsidR="00BB4F4E" w:rsidRPr="000A2626" w:rsidRDefault="00BB4F4E" w:rsidP="008B56B4">
      <w:pPr>
        <w:jc w:val="both"/>
        <w:rPr>
          <w:rFonts w:ascii="Times New Roman" w:hAnsi="Times New Roman" w:cs="Times New Roman"/>
          <w:b/>
          <w:sz w:val="32"/>
          <w:szCs w:val="32"/>
          <w:lang w:val="en-GB"/>
        </w:rPr>
      </w:pPr>
    </w:p>
    <w:p w14:paraId="3805105D" w14:textId="77777777" w:rsidR="008B56B4" w:rsidRPr="00055FE6" w:rsidRDefault="008B56B4" w:rsidP="005C3CFB">
      <w:pPr>
        <w:spacing w:line="480" w:lineRule="auto"/>
        <w:jc w:val="both"/>
        <w:rPr>
          <w:rFonts w:ascii="Times New Roman" w:hAnsi="Times New Roman" w:cs="Times New Roman"/>
          <w:b/>
          <w:sz w:val="24"/>
          <w:szCs w:val="24"/>
          <w:lang w:val="en-US"/>
        </w:rPr>
      </w:pPr>
      <w:r w:rsidRPr="00055FE6">
        <w:rPr>
          <w:rFonts w:ascii="Times New Roman" w:hAnsi="Times New Roman" w:cs="Times New Roman"/>
          <w:b/>
          <w:sz w:val="24"/>
          <w:szCs w:val="24"/>
          <w:lang w:val="en-US"/>
        </w:rPr>
        <w:lastRenderedPageBreak/>
        <w:t>Abstract</w:t>
      </w:r>
    </w:p>
    <w:p w14:paraId="3551882B" w14:textId="77777777" w:rsidR="008B56B4" w:rsidRPr="00B624C9" w:rsidRDefault="008B56B4" w:rsidP="005C3CFB">
      <w:pPr>
        <w:spacing w:line="480" w:lineRule="auto"/>
        <w:jc w:val="both"/>
        <w:rPr>
          <w:rFonts w:ascii="Times New Roman" w:hAnsi="Times New Roman" w:cs="Times New Roman"/>
          <w:b/>
          <w:sz w:val="24"/>
          <w:szCs w:val="24"/>
          <w:lang w:val="en-US"/>
        </w:rPr>
      </w:pPr>
      <w:r w:rsidRPr="00B624C9">
        <w:rPr>
          <w:rFonts w:ascii="Times New Roman" w:hAnsi="Times New Roman" w:cs="Times New Roman"/>
          <w:b/>
          <w:sz w:val="24"/>
          <w:szCs w:val="24"/>
          <w:lang w:val="en-US"/>
        </w:rPr>
        <w:t>Background:</w:t>
      </w:r>
    </w:p>
    <w:p w14:paraId="13E19EEF" w14:textId="4209B800" w:rsidR="008B56B4" w:rsidRPr="00B624C9" w:rsidRDefault="008B56B4" w:rsidP="005C3CFB">
      <w:pPr>
        <w:spacing w:line="480" w:lineRule="auto"/>
        <w:jc w:val="both"/>
        <w:rPr>
          <w:rFonts w:ascii="Times New Roman" w:hAnsi="Times New Roman" w:cs="Times New Roman"/>
          <w:sz w:val="24"/>
          <w:szCs w:val="24"/>
          <w:lang w:val="en-GB"/>
        </w:rPr>
      </w:pPr>
      <w:r w:rsidRPr="00B624C9">
        <w:rPr>
          <w:rFonts w:ascii="Times New Roman" w:hAnsi="Times New Roman" w:cs="Times New Roman"/>
          <w:sz w:val="24"/>
          <w:szCs w:val="24"/>
          <w:lang w:val="en-US"/>
        </w:rPr>
        <w:t xml:space="preserve">The QOL-PCD </w:t>
      </w:r>
      <w:r w:rsidR="0041043E" w:rsidRPr="00B624C9">
        <w:rPr>
          <w:rFonts w:ascii="Times New Roman" w:hAnsi="Times New Roman" w:cs="Times New Roman"/>
          <w:sz w:val="24"/>
          <w:szCs w:val="24"/>
          <w:lang w:val="en-US"/>
        </w:rPr>
        <w:t xml:space="preserve">questionnaire </w:t>
      </w:r>
      <w:r w:rsidRPr="00B624C9">
        <w:rPr>
          <w:rFonts w:ascii="Times New Roman" w:hAnsi="Times New Roman" w:cs="Times New Roman"/>
          <w:sz w:val="24"/>
          <w:szCs w:val="24"/>
          <w:lang w:val="en-US"/>
        </w:rPr>
        <w:t xml:space="preserve">is a recently </w:t>
      </w:r>
      <w:r w:rsidR="005C3CFB" w:rsidRPr="00B624C9">
        <w:rPr>
          <w:rFonts w:ascii="Times New Roman" w:hAnsi="Times New Roman" w:cs="Times New Roman"/>
          <w:sz w:val="24"/>
          <w:szCs w:val="24"/>
          <w:lang w:val="en-US"/>
        </w:rPr>
        <w:t>developed</w:t>
      </w:r>
      <w:r w:rsidR="000A2626" w:rsidRPr="00B624C9">
        <w:rPr>
          <w:rFonts w:ascii="Times New Roman" w:hAnsi="Times New Roman" w:cs="Times New Roman"/>
          <w:sz w:val="24"/>
          <w:szCs w:val="24"/>
          <w:lang w:val="en-US"/>
        </w:rPr>
        <w:t xml:space="preserve"> Health Related Quality of Life (</w:t>
      </w:r>
      <w:proofErr w:type="spellStart"/>
      <w:r w:rsidR="005C3CFB" w:rsidRPr="00B624C9">
        <w:rPr>
          <w:rFonts w:ascii="Times New Roman" w:hAnsi="Times New Roman" w:cs="Times New Roman"/>
          <w:sz w:val="24"/>
          <w:szCs w:val="24"/>
          <w:lang w:val="en-US"/>
        </w:rPr>
        <w:t>HRQoL</w:t>
      </w:r>
      <w:proofErr w:type="spellEnd"/>
      <w:r w:rsidR="000A2626" w:rsidRPr="00B624C9">
        <w:rPr>
          <w:rFonts w:ascii="Times New Roman" w:hAnsi="Times New Roman" w:cs="Times New Roman"/>
          <w:sz w:val="24"/>
          <w:szCs w:val="24"/>
          <w:lang w:val="en-US"/>
        </w:rPr>
        <w:t>)</w:t>
      </w:r>
      <w:r w:rsidR="005C3CFB" w:rsidRPr="00B624C9">
        <w:rPr>
          <w:rFonts w:ascii="Times New Roman" w:hAnsi="Times New Roman" w:cs="Times New Roman"/>
          <w:sz w:val="24"/>
          <w:szCs w:val="24"/>
          <w:lang w:val="en-US"/>
        </w:rPr>
        <w:t xml:space="preserve"> instrument for Primary Ciliary D</w:t>
      </w:r>
      <w:r w:rsidRPr="00B624C9">
        <w:rPr>
          <w:rFonts w:ascii="Times New Roman" w:hAnsi="Times New Roman" w:cs="Times New Roman"/>
          <w:sz w:val="24"/>
          <w:szCs w:val="24"/>
          <w:lang w:val="en-US"/>
        </w:rPr>
        <w:t>yskinesi</w:t>
      </w:r>
      <w:r w:rsidR="005C3CFB" w:rsidRPr="00B624C9">
        <w:rPr>
          <w:rFonts w:ascii="Times New Roman" w:hAnsi="Times New Roman" w:cs="Times New Roman"/>
          <w:sz w:val="24"/>
          <w:szCs w:val="24"/>
          <w:lang w:val="en-US"/>
        </w:rPr>
        <w:t xml:space="preserve">a. </w:t>
      </w:r>
      <w:r w:rsidRPr="00B624C9">
        <w:rPr>
          <w:rFonts w:ascii="Times New Roman" w:hAnsi="Times New Roman" w:cs="Times New Roman"/>
          <w:sz w:val="24"/>
          <w:szCs w:val="24"/>
          <w:lang w:val="en-US"/>
        </w:rPr>
        <w:t xml:space="preserve">The aim of this study was to translate the adult QOL-PCD </w:t>
      </w:r>
      <w:r w:rsidR="0041043E" w:rsidRPr="00B624C9">
        <w:rPr>
          <w:rFonts w:ascii="Times New Roman" w:hAnsi="Times New Roman" w:cs="Times New Roman"/>
          <w:sz w:val="24"/>
          <w:szCs w:val="24"/>
          <w:lang w:val="en-US"/>
        </w:rPr>
        <w:t xml:space="preserve">questionnaire </w:t>
      </w:r>
      <w:r w:rsidRPr="00B624C9">
        <w:rPr>
          <w:rFonts w:ascii="Times New Roman" w:hAnsi="Times New Roman" w:cs="Times New Roman"/>
          <w:sz w:val="24"/>
          <w:szCs w:val="24"/>
          <w:lang w:val="en-US"/>
        </w:rPr>
        <w:t>into Greek language and to</w:t>
      </w:r>
      <w:r w:rsidR="000A2626" w:rsidRPr="00B624C9">
        <w:rPr>
          <w:rFonts w:ascii="Times New Roman" w:hAnsi="Times New Roman" w:cs="Times New Roman"/>
          <w:sz w:val="24"/>
          <w:szCs w:val="24"/>
          <w:lang w:val="en-US"/>
        </w:rPr>
        <w:t xml:space="preserve"> conduct psychometric validation to assess its performance</w:t>
      </w:r>
      <w:r w:rsidRPr="00B624C9">
        <w:rPr>
          <w:rFonts w:ascii="Times New Roman" w:hAnsi="Times New Roman" w:cs="Times New Roman"/>
          <w:sz w:val="24"/>
          <w:szCs w:val="24"/>
          <w:lang w:val="en-US"/>
        </w:rPr>
        <w:t xml:space="preserve">. </w:t>
      </w:r>
    </w:p>
    <w:p w14:paraId="519AEAF9" w14:textId="77777777" w:rsidR="008B56B4" w:rsidRPr="00B624C9" w:rsidRDefault="008B56B4" w:rsidP="005C3CFB">
      <w:pPr>
        <w:spacing w:line="480" w:lineRule="auto"/>
        <w:jc w:val="both"/>
        <w:rPr>
          <w:rFonts w:ascii="Times New Roman" w:hAnsi="Times New Roman" w:cs="Times New Roman"/>
          <w:sz w:val="24"/>
          <w:szCs w:val="24"/>
          <w:lang w:val="en-US"/>
        </w:rPr>
      </w:pPr>
      <w:r w:rsidRPr="00B624C9">
        <w:rPr>
          <w:rFonts w:ascii="Times New Roman" w:hAnsi="Times New Roman" w:cs="Times New Roman"/>
          <w:b/>
          <w:sz w:val="24"/>
          <w:szCs w:val="24"/>
          <w:lang w:val="en-US"/>
        </w:rPr>
        <w:t xml:space="preserve">Methods: </w:t>
      </w:r>
    </w:p>
    <w:p w14:paraId="3F353C7B" w14:textId="238B12A8" w:rsidR="008B56B4" w:rsidRPr="00B624C9" w:rsidRDefault="00BB4F4E" w:rsidP="005C3CFB">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F</w:t>
      </w:r>
      <w:r w:rsidR="008B56B4" w:rsidRPr="00B624C9">
        <w:rPr>
          <w:rFonts w:ascii="Times New Roman" w:hAnsi="Times New Roman" w:cs="Times New Roman"/>
          <w:sz w:val="24"/>
          <w:szCs w:val="24"/>
          <w:lang w:val="en-US"/>
        </w:rPr>
        <w:t xml:space="preserve">orward translations to Greek and backward translation to English were </w:t>
      </w:r>
      <w:r w:rsidR="00574244" w:rsidRPr="00B624C9">
        <w:rPr>
          <w:rFonts w:ascii="Times New Roman" w:hAnsi="Times New Roman" w:cs="Times New Roman"/>
          <w:sz w:val="24"/>
          <w:szCs w:val="24"/>
          <w:lang w:val="en-US"/>
        </w:rPr>
        <w:t>performed</w:t>
      </w:r>
      <w:r w:rsidRPr="00B624C9">
        <w:rPr>
          <w:rFonts w:ascii="Times New Roman" w:hAnsi="Times New Roman" w:cs="Times New Roman"/>
          <w:sz w:val="24"/>
          <w:szCs w:val="24"/>
          <w:lang w:val="en-US"/>
        </w:rPr>
        <w:t>, followed by</w:t>
      </w:r>
      <w:r w:rsidR="008B56B4" w:rsidRPr="00B624C9">
        <w:rPr>
          <w:rFonts w:ascii="Times New Roman" w:hAnsi="Times New Roman" w:cs="Times New Roman"/>
          <w:sz w:val="24"/>
          <w:szCs w:val="24"/>
          <w:lang w:val="en-US"/>
        </w:rPr>
        <w:t xml:space="preserve"> cognitive interviews in 12 adult PCD patients</w:t>
      </w:r>
      <w:r w:rsidR="005C3CFB"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T</w:t>
      </w:r>
      <w:r w:rsidR="008B56B4" w:rsidRPr="00B624C9">
        <w:rPr>
          <w:rFonts w:ascii="Times New Roman" w:hAnsi="Times New Roman" w:cs="Times New Roman"/>
          <w:sz w:val="24"/>
          <w:szCs w:val="24"/>
          <w:lang w:val="en-US"/>
        </w:rPr>
        <w:t xml:space="preserve">he </w:t>
      </w:r>
      <w:r w:rsidR="003A7082" w:rsidRPr="00B624C9">
        <w:rPr>
          <w:rFonts w:ascii="Times New Roman" w:hAnsi="Times New Roman" w:cs="Times New Roman"/>
          <w:sz w:val="24"/>
          <w:szCs w:val="24"/>
          <w:lang w:val="en-US"/>
        </w:rPr>
        <w:t xml:space="preserve">finalized </w:t>
      </w:r>
      <w:r w:rsidR="00033A44" w:rsidRPr="00B624C9">
        <w:rPr>
          <w:rFonts w:ascii="Times New Roman" w:hAnsi="Times New Roman" w:cs="Times New Roman"/>
          <w:sz w:val="24"/>
          <w:szCs w:val="24"/>
          <w:lang w:val="en-US"/>
        </w:rPr>
        <w:t>translated</w:t>
      </w:r>
      <w:r w:rsidR="008B56B4" w:rsidRPr="00B624C9">
        <w:rPr>
          <w:rFonts w:ascii="Times New Roman" w:hAnsi="Times New Roman" w:cs="Times New Roman"/>
          <w:sz w:val="24"/>
          <w:szCs w:val="24"/>
          <w:lang w:val="en-US"/>
        </w:rPr>
        <w:t xml:space="preserve"> version</w:t>
      </w:r>
      <w:r w:rsidR="003A7082" w:rsidRPr="00B624C9">
        <w:rPr>
          <w:rFonts w:ascii="Times New Roman" w:hAnsi="Times New Roman" w:cs="Times New Roman"/>
          <w:sz w:val="24"/>
          <w:szCs w:val="24"/>
          <w:lang w:val="en-US"/>
        </w:rPr>
        <w:t xml:space="preserve"> was administered to a consecutive sample of 31 adult, Greek speaking PCD patients in Cyprus</w:t>
      </w:r>
      <w:r w:rsidR="00C22BFD" w:rsidRPr="00B624C9">
        <w:rPr>
          <w:rFonts w:ascii="Times New Roman" w:hAnsi="Times New Roman" w:cs="Times New Roman"/>
          <w:sz w:val="24"/>
          <w:szCs w:val="24"/>
          <w:lang w:val="en-US"/>
        </w:rPr>
        <w:t xml:space="preserve"> for</w:t>
      </w:r>
      <w:r w:rsidR="008B56B4" w:rsidRPr="00B624C9">
        <w:rPr>
          <w:rFonts w:ascii="Times New Roman" w:hAnsi="Times New Roman" w:cs="Times New Roman"/>
          <w:sz w:val="24"/>
          <w:szCs w:val="24"/>
          <w:lang w:val="en-US"/>
        </w:rPr>
        <w:t xml:space="preserve"> psyc</w:t>
      </w:r>
      <w:r w:rsidRPr="00B624C9">
        <w:rPr>
          <w:rFonts w:ascii="Times New Roman" w:hAnsi="Times New Roman" w:cs="Times New Roman"/>
          <w:sz w:val="24"/>
          <w:szCs w:val="24"/>
          <w:lang w:val="en-US"/>
        </w:rPr>
        <w:t xml:space="preserve">hometric </w:t>
      </w:r>
      <w:r w:rsidR="0041043E" w:rsidRPr="00B624C9">
        <w:rPr>
          <w:rFonts w:ascii="Times New Roman" w:hAnsi="Times New Roman" w:cs="Times New Roman"/>
          <w:sz w:val="24"/>
          <w:szCs w:val="24"/>
          <w:lang w:val="en-US"/>
        </w:rPr>
        <w:t>validation, which</w:t>
      </w:r>
      <w:r w:rsidRPr="00B624C9">
        <w:rPr>
          <w:rFonts w:ascii="Times New Roman" w:hAnsi="Times New Roman" w:cs="Times New Roman"/>
          <w:sz w:val="24"/>
          <w:szCs w:val="24"/>
          <w:lang w:val="en-US"/>
        </w:rPr>
        <w:t xml:space="preserve"> </w:t>
      </w:r>
      <w:r w:rsidR="008B56B4" w:rsidRPr="00B624C9">
        <w:rPr>
          <w:rFonts w:ascii="Times New Roman" w:hAnsi="Times New Roman" w:cs="Times New Roman"/>
          <w:sz w:val="24"/>
          <w:szCs w:val="24"/>
          <w:lang w:val="en-US"/>
        </w:rPr>
        <w:t>included assessment of internal consistency, test-retest reliability, construct and convergent validity. Internal consistency was assessed</w:t>
      </w:r>
      <w:r w:rsidR="00CE1E8B" w:rsidRPr="00B624C9">
        <w:rPr>
          <w:rFonts w:ascii="Times New Roman" w:hAnsi="Times New Roman" w:cs="Times New Roman"/>
          <w:sz w:val="24"/>
          <w:szCs w:val="24"/>
          <w:lang w:val="en-US"/>
        </w:rPr>
        <w:t xml:space="preserve"> by Cronbach’s alpha</w:t>
      </w:r>
      <w:r w:rsidR="008B56B4" w:rsidRPr="00B624C9">
        <w:rPr>
          <w:rFonts w:ascii="Times New Roman" w:hAnsi="Times New Roman" w:cs="Times New Roman"/>
          <w:sz w:val="24"/>
          <w:szCs w:val="24"/>
          <w:lang w:val="en-US"/>
        </w:rPr>
        <w:t xml:space="preserve"> </w:t>
      </w:r>
      <w:r w:rsidR="0041043E" w:rsidRPr="00B624C9">
        <w:rPr>
          <w:rFonts w:ascii="Times New Roman" w:hAnsi="Times New Roman" w:cs="Times New Roman"/>
          <w:sz w:val="24"/>
          <w:szCs w:val="24"/>
          <w:lang w:val="en-US"/>
        </w:rPr>
        <w:t xml:space="preserve">test </w:t>
      </w:r>
      <w:r w:rsidR="00CE1E8B" w:rsidRPr="00B624C9">
        <w:rPr>
          <w:rFonts w:ascii="Times New Roman" w:hAnsi="Times New Roman" w:cs="Times New Roman"/>
          <w:sz w:val="24"/>
          <w:szCs w:val="24"/>
          <w:lang w:val="en-US"/>
        </w:rPr>
        <w:t>in terms of the overall and sub</w:t>
      </w:r>
      <w:r w:rsidR="0041043E" w:rsidRPr="00B624C9">
        <w:rPr>
          <w:rFonts w:ascii="Times New Roman" w:hAnsi="Times New Roman" w:cs="Times New Roman"/>
          <w:sz w:val="24"/>
          <w:szCs w:val="24"/>
          <w:lang w:val="en-US"/>
        </w:rPr>
        <w:t>-</w:t>
      </w:r>
      <w:r w:rsidR="008B56B4" w:rsidRPr="00B624C9">
        <w:rPr>
          <w:rFonts w:ascii="Times New Roman" w:hAnsi="Times New Roman" w:cs="Times New Roman"/>
          <w:sz w:val="24"/>
          <w:szCs w:val="24"/>
          <w:lang w:val="en-US"/>
        </w:rPr>
        <w:t>scales. Test-retest reliability was assessed by repe</w:t>
      </w:r>
      <w:r w:rsidR="005C3CFB" w:rsidRPr="00B624C9">
        <w:rPr>
          <w:rFonts w:ascii="Times New Roman" w:hAnsi="Times New Roman" w:cs="Times New Roman"/>
          <w:sz w:val="24"/>
          <w:szCs w:val="24"/>
          <w:lang w:val="en-US"/>
        </w:rPr>
        <w:t>at administration of the</w:t>
      </w:r>
      <w:r w:rsidR="008B56B4" w:rsidRPr="00B624C9">
        <w:rPr>
          <w:rFonts w:ascii="Times New Roman" w:hAnsi="Times New Roman" w:cs="Times New Roman"/>
          <w:sz w:val="24"/>
          <w:szCs w:val="24"/>
          <w:lang w:val="en-US"/>
        </w:rPr>
        <w:t xml:space="preserve"> questionnaire </w:t>
      </w:r>
      <w:r w:rsidR="00456B89" w:rsidRPr="00B624C9">
        <w:rPr>
          <w:rFonts w:ascii="Times New Roman" w:hAnsi="Times New Roman" w:cs="Times New Roman"/>
          <w:sz w:val="24"/>
          <w:szCs w:val="24"/>
          <w:lang w:val="en-US"/>
        </w:rPr>
        <w:t xml:space="preserve">within two weeks </w:t>
      </w:r>
      <w:r w:rsidR="008B56B4" w:rsidRPr="00B624C9">
        <w:rPr>
          <w:rFonts w:ascii="Times New Roman" w:hAnsi="Times New Roman" w:cs="Times New Roman"/>
          <w:sz w:val="24"/>
          <w:szCs w:val="24"/>
          <w:lang w:val="en-US"/>
        </w:rPr>
        <w:t>and calculation of the intra-class correlation (ICC). Construct validity was assessed by compari</w:t>
      </w:r>
      <w:r w:rsidR="00CE1E8B" w:rsidRPr="00B624C9">
        <w:rPr>
          <w:rFonts w:ascii="Times New Roman" w:hAnsi="Times New Roman" w:cs="Times New Roman"/>
          <w:sz w:val="24"/>
          <w:szCs w:val="24"/>
          <w:lang w:val="en-US"/>
        </w:rPr>
        <w:t>ng different groups of patients</w:t>
      </w:r>
      <w:r w:rsidR="005C3CFB" w:rsidRPr="00B624C9">
        <w:rPr>
          <w:rFonts w:ascii="Times New Roman" w:hAnsi="Times New Roman" w:cs="Times New Roman"/>
          <w:sz w:val="24"/>
          <w:szCs w:val="24"/>
          <w:lang w:val="en-US"/>
        </w:rPr>
        <w:t xml:space="preserve"> based on a</w:t>
      </w:r>
      <w:r w:rsidR="0041043E" w:rsidRPr="00B624C9">
        <w:rPr>
          <w:rFonts w:ascii="Times New Roman" w:hAnsi="Times New Roman" w:cs="Times New Roman"/>
          <w:sz w:val="24"/>
          <w:szCs w:val="24"/>
          <w:lang w:val="en-US"/>
        </w:rPr>
        <w:t>-</w:t>
      </w:r>
      <w:r w:rsidR="005C3CFB" w:rsidRPr="00B624C9">
        <w:rPr>
          <w:rFonts w:ascii="Times New Roman" w:hAnsi="Times New Roman" w:cs="Times New Roman"/>
          <w:sz w:val="24"/>
          <w:szCs w:val="24"/>
          <w:lang w:val="en-US"/>
        </w:rPr>
        <w:t>priori hypotheses and c</w:t>
      </w:r>
      <w:r w:rsidR="008B56B4" w:rsidRPr="00B624C9">
        <w:rPr>
          <w:rFonts w:ascii="Times New Roman" w:hAnsi="Times New Roman" w:cs="Times New Roman"/>
          <w:sz w:val="24"/>
          <w:szCs w:val="24"/>
          <w:lang w:val="en-US"/>
        </w:rPr>
        <w:t>onvergent validity was evaluated by examining associations between the QOL-</w:t>
      </w:r>
      <w:r w:rsidR="005C3CFB" w:rsidRPr="00B624C9">
        <w:rPr>
          <w:rFonts w:ascii="Times New Roman" w:hAnsi="Times New Roman" w:cs="Times New Roman"/>
          <w:sz w:val="24"/>
          <w:szCs w:val="24"/>
          <w:lang w:val="en-US"/>
        </w:rPr>
        <w:t>PCD and SF-36</w:t>
      </w:r>
      <w:r w:rsidR="008B56B4" w:rsidRPr="00B624C9">
        <w:rPr>
          <w:rFonts w:ascii="Times New Roman" w:hAnsi="Times New Roman" w:cs="Times New Roman"/>
          <w:sz w:val="24"/>
          <w:szCs w:val="24"/>
          <w:lang w:val="en-US"/>
        </w:rPr>
        <w:t xml:space="preserve"> questionnaire</w:t>
      </w:r>
      <w:r w:rsidR="0041043E" w:rsidRPr="00B624C9">
        <w:rPr>
          <w:rFonts w:ascii="Times New Roman" w:hAnsi="Times New Roman" w:cs="Times New Roman"/>
          <w:sz w:val="24"/>
          <w:szCs w:val="24"/>
          <w:lang w:val="en-US"/>
        </w:rPr>
        <w:t>s</w:t>
      </w:r>
      <w:r w:rsidR="008B56B4" w:rsidRPr="00B624C9">
        <w:rPr>
          <w:rFonts w:ascii="Times New Roman" w:hAnsi="Times New Roman" w:cs="Times New Roman"/>
          <w:sz w:val="24"/>
          <w:szCs w:val="24"/>
          <w:lang w:val="en-US"/>
        </w:rPr>
        <w:t>.</w:t>
      </w:r>
    </w:p>
    <w:p w14:paraId="785E1558" w14:textId="77777777" w:rsidR="008B56B4" w:rsidRPr="00B624C9" w:rsidRDefault="008B56B4" w:rsidP="005C3CFB">
      <w:pPr>
        <w:spacing w:line="480" w:lineRule="auto"/>
        <w:jc w:val="both"/>
        <w:rPr>
          <w:rFonts w:ascii="Times New Roman" w:hAnsi="Times New Roman" w:cs="Times New Roman"/>
          <w:b/>
          <w:sz w:val="24"/>
          <w:szCs w:val="24"/>
          <w:lang w:val="en-US"/>
        </w:rPr>
      </w:pPr>
      <w:r w:rsidRPr="00B624C9">
        <w:rPr>
          <w:rFonts w:ascii="Times New Roman" w:hAnsi="Times New Roman" w:cs="Times New Roman"/>
          <w:b/>
          <w:sz w:val="24"/>
          <w:szCs w:val="24"/>
          <w:lang w:val="en-US"/>
        </w:rPr>
        <w:t>Results:</w:t>
      </w:r>
    </w:p>
    <w:p w14:paraId="4C65C8EE" w14:textId="417226D5" w:rsidR="008B56B4" w:rsidRPr="00B624C9" w:rsidRDefault="008B56B4" w:rsidP="005C3CFB">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 xml:space="preserve">Moderate to good internal consistency was observed (Cronbach’s </w:t>
      </w:r>
      <w:r w:rsidRPr="00B624C9">
        <w:rPr>
          <w:rFonts w:ascii="Times New Roman" w:eastAsia="Times New Roman" w:hAnsi="Times New Roman" w:cs="Times New Roman"/>
          <w:sz w:val="24"/>
          <w:szCs w:val="24"/>
        </w:rPr>
        <w:t>α</w:t>
      </w:r>
      <w:r w:rsidRPr="00B624C9">
        <w:rPr>
          <w:rFonts w:ascii="Times New Roman" w:hAnsi="Times New Roman" w:cs="Times New Roman"/>
          <w:sz w:val="24"/>
          <w:szCs w:val="24"/>
          <w:lang w:val="en-US"/>
        </w:rPr>
        <w:t xml:space="preserve">: </w:t>
      </w:r>
      <w:r w:rsidR="006F747E" w:rsidRPr="00B624C9">
        <w:rPr>
          <w:rFonts w:ascii="Times New Roman" w:hAnsi="Times New Roman" w:cs="Times New Roman"/>
          <w:sz w:val="24"/>
          <w:szCs w:val="24"/>
          <w:lang w:val="en-US"/>
        </w:rPr>
        <w:t>0.46-0.88</w:t>
      </w:r>
      <w:r w:rsidRPr="00B624C9">
        <w:rPr>
          <w:rFonts w:ascii="Times New Roman" w:hAnsi="Times New Roman" w:cs="Times New Roman"/>
          <w:sz w:val="24"/>
          <w:szCs w:val="24"/>
          <w:lang w:val="en-US"/>
        </w:rPr>
        <w:t xml:space="preserve"> across sub-scales) and test-retest reliability assessment demonstrated good repeatability for most scales (ICC: </w:t>
      </w:r>
      <w:r w:rsidR="006F747E" w:rsidRPr="00B624C9">
        <w:rPr>
          <w:rFonts w:ascii="Times New Roman" w:hAnsi="Times New Roman" w:cs="Times New Roman"/>
          <w:sz w:val="24"/>
          <w:szCs w:val="24"/>
          <w:lang w:val="en-US"/>
        </w:rPr>
        <w:t>0.67</w:t>
      </w:r>
      <w:r w:rsidRPr="00B624C9">
        <w:rPr>
          <w:rFonts w:ascii="Times New Roman" w:hAnsi="Times New Roman" w:cs="Times New Roman"/>
          <w:sz w:val="24"/>
          <w:szCs w:val="24"/>
          <w:lang w:val="en-US"/>
        </w:rPr>
        <w:t xml:space="preserve"> – 0.91</w:t>
      </w:r>
      <w:r w:rsidR="00CE1E8B" w:rsidRPr="00B624C9">
        <w:rPr>
          <w:rFonts w:ascii="Times New Roman" w:hAnsi="Times New Roman" w:cs="Times New Roman"/>
          <w:sz w:val="24"/>
          <w:szCs w:val="24"/>
          <w:lang w:val="en-US"/>
        </w:rPr>
        <w:t xml:space="preserve"> across subscales). </w:t>
      </w:r>
      <w:r w:rsidR="002F6279" w:rsidRPr="00B624C9">
        <w:rPr>
          <w:rFonts w:ascii="Times New Roman" w:hAnsi="Times New Roman" w:cs="Times New Roman"/>
          <w:sz w:val="24"/>
          <w:szCs w:val="24"/>
          <w:lang w:val="en-US"/>
        </w:rPr>
        <w:t>Patients of f</w:t>
      </w:r>
      <w:r w:rsidR="00CE1E8B" w:rsidRPr="00B624C9">
        <w:rPr>
          <w:rFonts w:ascii="Times New Roman" w:hAnsi="Times New Roman" w:cs="Times New Roman"/>
          <w:sz w:val="24"/>
          <w:szCs w:val="24"/>
          <w:lang w:val="en-US"/>
        </w:rPr>
        <w:t>emale</w:t>
      </w:r>
      <w:r w:rsidR="002F6279" w:rsidRPr="00B624C9">
        <w:rPr>
          <w:rFonts w:ascii="Times New Roman" w:hAnsi="Times New Roman" w:cs="Times New Roman"/>
          <w:sz w:val="24"/>
          <w:szCs w:val="24"/>
          <w:lang w:val="en-US"/>
        </w:rPr>
        <w:t xml:space="preserve"> gender,</w:t>
      </w:r>
      <w:r w:rsidRPr="00B624C9">
        <w:rPr>
          <w:rFonts w:ascii="Times New Roman" w:hAnsi="Times New Roman" w:cs="Times New Roman"/>
          <w:sz w:val="24"/>
          <w:szCs w:val="24"/>
          <w:lang w:val="en-US"/>
        </w:rPr>
        <w:t xml:space="preserve"> older </w:t>
      </w:r>
      <w:r w:rsidR="002F6279" w:rsidRPr="00B624C9">
        <w:rPr>
          <w:rFonts w:ascii="Times New Roman" w:hAnsi="Times New Roman" w:cs="Times New Roman"/>
          <w:sz w:val="24"/>
          <w:szCs w:val="24"/>
          <w:lang w:val="en-US"/>
        </w:rPr>
        <w:t>age and</w:t>
      </w:r>
      <w:r w:rsidRPr="00B624C9">
        <w:rPr>
          <w:rFonts w:ascii="Times New Roman" w:hAnsi="Times New Roman" w:cs="Times New Roman"/>
          <w:sz w:val="24"/>
          <w:szCs w:val="24"/>
          <w:lang w:val="en-US"/>
        </w:rPr>
        <w:t xml:space="preserve"> lower lung function exhibited lower QOL-PCD scores in general</w:t>
      </w:r>
      <w:r w:rsidR="00CE1E8B"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while high correlations for most QOL-PCD scales with </w:t>
      </w:r>
      <w:r w:rsidR="00033A44" w:rsidRPr="00B624C9">
        <w:rPr>
          <w:rFonts w:ascii="Times New Roman" w:hAnsi="Times New Roman" w:cs="Times New Roman"/>
          <w:sz w:val="24"/>
          <w:szCs w:val="24"/>
          <w:lang w:val="en-US"/>
        </w:rPr>
        <w:t xml:space="preserve">corresponding </w:t>
      </w:r>
      <w:r w:rsidRPr="00B624C9">
        <w:rPr>
          <w:rFonts w:ascii="Times New Roman" w:hAnsi="Times New Roman" w:cs="Times New Roman"/>
          <w:sz w:val="24"/>
          <w:szCs w:val="24"/>
          <w:lang w:val="en-US"/>
        </w:rPr>
        <w:t>SF-36 scales were observed</w:t>
      </w:r>
      <w:r w:rsidR="0018624C" w:rsidRPr="00B624C9">
        <w:rPr>
          <w:rFonts w:ascii="Times New Roman" w:hAnsi="Times New Roman" w:cs="Times New Roman"/>
          <w:sz w:val="24"/>
          <w:szCs w:val="24"/>
          <w:lang w:val="en-US"/>
        </w:rPr>
        <w:t xml:space="preserve">, in particular </w:t>
      </w:r>
      <w:r w:rsidRPr="00B624C9">
        <w:rPr>
          <w:rFonts w:ascii="Times New Roman" w:hAnsi="Times New Roman" w:cs="Times New Roman"/>
          <w:sz w:val="24"/>
          <w:szCs w:val="24"/>
          <w:lang w:val="en-US"/>
        </w:rPr>
        <w:t xml:space="preserve">for </w:t>
      </w:r>
      <w:r w:rsidR="0018624C" w:rsidRPr="00B624C9">
        <w:rPr>
          <w:rFonts w:ascii="Times New Roman" w:hAnsi="Times New Roman" w:cs="Times New Roman"/>
          <w:sz w:val="24"/>
          <w:szCs w:val="24"/>
          <w:lang w:val="en-US"/>
        </w:rPr>
        <w:t>p</w:t>
      </w:r>
      <w:r w:rsidRPr="00B624C9">
        <w:rPr>
          <w:rFonts w:ascii="Times New Roman" w:hAnsi="Times New Roman" w:cs="Times New Roman"/>
          <w:sz w:val="24"/>
          <w:szCs w:val="24"/>
          <w:lang w:val="en-US"/>
        </w:rPr>
        <w:t xml:space="preserve">hysical </w:t>
      </w:r>
      <w:r w:rsidR="0018624C" w:rsidRPr="00B624C9">
        <w:rPr>
          <w:rFonts w:ascii="Times New Roman" w:hAnsi="Times New Roman" w:cs="Times New Roman"/>
          <w:sz w:val="24"/>
          <w:szCs w:val="24"/>
          <w:lang w:val="en-US"/>
        </w:rPr>
        <w:t>f</w:t>
      </w:r>
      <w:r w:rsidRPr="00B624C9">
        <w:rPr>
          <w:rFonts w:ascii="Times New Roman" w:hAnsi="Times New Roman" w:cs="Times New Roman"/>
          <w:sz w:val="24"/>
          <w:szCs w:val="24"/>
          <w:lang w:val="en-US"/>
        </w:rPr>
        <w:t xml:space="preserve">unctioning </w:t>
      </w:r>
      <w:r w:rsidR="0018624C" w:rsidRPr="00B624C9">
        <w:rPr>
          <w:rFonts w:ascii="Times New Roman" w:hAnsi="Times New Roman" w:cs="Times New Roman"/>
          <w:sz w:val="24"/>
          <w:szCs w:val="24"/>
          <w:lang w:val="en-US"/>
        </w:rPr>
        <w:t>(</w:t>
      </w:r>
      <w:r w:rsidR="006F747E" w:rsidRPr="00B624C9">
        <w:rPr>
          <w:rFonts w:ascii="Times New Roman" w:hAnsi="Times New Roman" w:cs="Times New Roman"/>
          <w:sz w:val="24"/>
          <w:szCs w:val="24"/>
          <w:lang w:val="en-US"/>
        </w:rPr>
        <w:t>r=0.78, p&lt;0.05</w:t>
      </w:r>
      <w:r w:rsidRPr="00B624C9">
        <w:rPr>
          <w:rFonts w:ascii="Times New Roman" w:hAnsi="Times New Roman" w:cs="Times New Roman"/>
          <w:sz w:val="24"/>
          <w:szCs w:val="24"/>
          <w:lang w:val="en-US"/>
        </w:rPr>
        <w:t xml:space="preserve">).  </w:t>
      </w:r>
    </w:p>
    <w:p w14:paraId="77DA24F4" w14:textId="77777777" w:rsidR="008B56B4" w:rsidRPr="00B624C9" w:rsidRDefault="008B56B4" w:rsidP="005C3CFB">
      <w:pPr>
        <w:spacing w:line="480" w:lineRule="auto"/>
        <w:jc w:val="both"/>
        <w:rPr>
          <w:rFonts w:ascii="Times New Roman" w:hAnsi="Times New Roman" w:cs="Times New Roman"/>
          <w:b/>
          <w:sz w:val="24"/>
          <w:szCs w:val="24"/>
          <w:lang w:val="en-US"/>
        </w:rPr>
      </w:pPr>
      <w:r w:rsidRPr="00B624C9">
        <w:rPr>
          <w:rFonts w:ascii="Times New Roman" w:hAnsi="Times New Roman" w:cs="Times New Roman"/>
          <w:b/>
          <w:sz w:val="24"/>
          <w:szCs w:val="24"/>
          <w:lang w:val="en-US"/>
        </w:rPr>
        <w:lastRenderedPageBreak/>
        <w:t>Conclusion:</w:t>
      </w:r>
    </w:p>
    <w:p w14:paraId="06C8A452" w14:textId="5783FA5D" w:rsidR="00287B92" w:rsidRPr="00B624C9" w:rsidRDefault="008B56B4" w:rsidP="005C3CFB">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The adult version</w:t>
      </w:r>
      <w:r w:rsidR="005C3CFB" w:rsidRPr="00B624C9">
        <w:rPr>
          <w:rFonts w:ascii="Times New Roman" w:hAnsi="Times New Roman" w:cs="Times New Roman"/>
          <w:sz w:val="24"/>
          <w:szCs w:val="24"/>
          <w:lang w:val="en-US"/>
        </w:rPr>
        <w:t xml:space="preserve"> of</w:t>
      </w:r>
      <w:r w:rsidRPr="00B624C9">
        <w:rPr>
          <w:rFonts w:ascii="Times New Roman" w:hAnsi="Times New Roman" w:cs="Times New Roman"/>
          <w:sz w:val="24"/>
          <w:szCs w:val="24"/>
          <w:lang w:val="en-US"/>
        </w:rPr>
        <w:t xml:space="preserve"> QoL-PCD </w:t>
      </w:r>
      <w:r w:rsidR="0018624C" w:rsidRPr="00B624C9">
        <w:rPr>
          <w:rFonts w:ascii="Times New Roman" w:hAnsi="Times New Roman" w:cs="Times New Roman"/>
          <w:sz w:val="24"/>
          <w:szCs w:val="24"/>
          <w:lang w:val="en-US"/>
        </w:rPr>
        <w:t xml:space="preserve">questionnaire </w:t>
      </w:r>
      <w:r w:rsidRPr="00B624C9">
        <w:rPr>
          <w:rFonts w:ascii="Times New Roman" w:hAnsi="Times New Roman" w:cs="Times New Roman"/>
          <w:sz w:val="24"/>
          <w:szCs w:val="24"/>
          <w:lang w:val="en-US"/>
        </w:rPr>
        <w:t xml:space="preserve">has been translated according to international guidelines resulting </w:t>
      </w:r>
      <w:r w:rsidR="00574244" w:rsidRPr="00B624C9">
        <w:rPr>
          <w:rFonts w:ascii="Times New Roman" w:hAnsi="Times New Roman" w:cs="Times New Roman"/>
          <w:sz w:val="24"/>
          <w:szCs w:val="24"/>
          <w:lang w:val="en-US"/>
        </w:rPr>
        <w:t>to</w:t>
      </w:r>
      <w:r w:rsidRPr="00B624C9">
        <w:rPr>
          <w:rFonts w:ascii="Times New Roman" w:hAnsi="Times New Roman" w:cs="Times New Roman"/>
          <w:sz w:val="24"/>
          <w:szCs w:val="24"/>
          <w:lang w:val="en-US"/>
        </w:rPr>
        <w:t xml:space="preserve"> a cross-culturally validated Greek version which exhibited </w:t>
      </w:r>
      <w:r w:rsidR="0076381E" w:rsidRPr="00B624C9">
        <w:rPr>
          <w:rFonts w:ascii="Times New Roman" w:hAnsi="Times New Roman" w:cs="Times New Roman"/>
          <w:sz w:val="24"/>
          <w:szCs w:val="24"/>
          <w:lang w:val="en-US"/>
        </w:rPr>
        <w:t xml:space="preserve">moderate to </w:t>
      </w:r>
      <w:r w:rsidRPr="00B624C9">
        <w:rPr>
          <w:rFonts w:ascii="Times New Roman" w:hAnsi="Times New Roman" w:cs="Times New Roman"/>
          <w:sz w:val="24"/>
          <w:szCs w:val="24"/>
          <w:lang w:val="en-US"/>
        </w:rPr>
        <w:t xml:space="preserve">good metric properties in terms of internal consistency, stability, known-group and convergent validity. </w:t>
      </w:r>
    </w:p>
    <w:p w14:paraId="5A54A50B" w14:textId="77777777" w:rsidR="005C3CFB" w:rsidRPr="00B624C9" w:rsidRDefault="005C3CFB" w:rsidP="00287B92">
      <w:pPr>
        <w:spacing w:line="360" w:lineRule="auto"/>
        <w:jc w:val="both"/>
        <w:rPr>
          <w:rFonts w:ascii="Times New Roman" w:hAnsi="Times New Roman" w:cs="Times New Roman"/>
          <w:b/>
          <w:sz w:val="24"/>
          <w:szCs w:val="24"/>
          <w:lang w:val="en-US"/>
        </w:rPr>
      </w:pPr>
    </w:p>
    <w:p w14:paraId="7C4C8D3B" w14:textId="77777777" w:rsidR="00B316A6" w:rsidRPr="00B624C9" w:rsidRDefault="00055FE6" w:rsidP="00287B92">
      <w:pPr>
        <w:spacing w:line="360" w:lineRule="auto"/>
        <w:jc w:val="both"/>
        <w:rPr>
          <w:rFonts w:ascii="Times New Roman" w:hAnsi="Times New Roman" w:cs="Times New Roman"/>
          <w:sz w:val="24"/>
          <w:szCs w:val="24"/>
          <w:lang w:val="en-US"/>
        </w:rPr>
      </w:pPr>
      <w:r w:rsidRPr="00B624C9">
        <w:rPr>
          <w:rFonts w:ascii="Times New Roman" w:hAnsi="Times New Roman" w:cs="Times New Roman"/>
          <w:b/>
          <w:sz w:val="24"/>
          <w:szCs w:val="24"/>
          <w:lang w:val="en-US"/>
        </w:rPr>
        <w:t>Key words:</w:t>
      </w:r>
      <w:r w:rsidRPr="00B624C9">
        <w:rPr>
          <w:rFonts w:ascii="Times New Roman" w:hAnsi="Times New Roman" w:cs="Times New Roman"/>
          <w:sz w:val="24"/>
          <w:szCs w:val="24"/>
          <w:lang w:val="en-US"/>
        </w:rPr>
        <w:t xml:space="preserve"> Primary Ciliary Dyskinesia, Quality of life, psychometric test</w:t>
      </w:r>
      <w:r w:rsidR="00326713" w:rsidRPr="00B624C9">
        <w:rPr>
          <w:rFonts w:ascii="Times New Roman" w:hAnsi="Times New Roman" w:cs="Times New Roman"/>
          <w:sz w:val="24"/>
          <w:szCs w:val="24"/>
          <w:lang w:val="en-US"/>
        </w:rPr>
        <w:t>ing</w:t>
      </w:r>
      <w:r w:rsidRPr="00B624C9">
        <w:rPr>
          <w:rFonts w:ascii="Times New Roman" w:hAnsi="Times New Roman" w:cs="Times New Roman"/>
          <w:sz w:val="24"/>
          <w:szCs w:val="24"/>
          <w:lang w:val="en-US"/>
        </w:rPr>
        <w:t>.</w:t>
      </w:r>
    </w:p>
    <w:p w14:paraId="1FD30267" w14:textId="77777777" w:rsidR="005C3CFB" w:rsidRPr="00B624C9" w:rsidRDefault="005C3CFB" w:rsidP="00287B92">
      <w:pPr>
        <w:spacing w:line="360" w:lineRule="auto"/>
        <w:jc w:val="both"/>
        <w:rPr>
          <w:rFonts w:ascii="Times New Roman" w:hAnsi="Times New Roman" w:cs="Times New Roman"/>
          <w:b/>
          <w:i/>
          <w:sz w:val="26"/>
          <w:szCs w:val="26"/>
          <w:lang w:val="en-US"/>
        </w:rPr>
      </w:pPr>
    </w:p>
    <w:p w14:paraId="7D0FE788" w14:textId="77777777" w:rsidR="005C3CFB" w:rsidRPr="00B624C9" w:rsidRDefault="005C3CFB" w:rsidP="00287B92">
      <w:pPr>
        <w:spacing w:line="360" w:lineRule="auto"/>
        <w:jc w:val="both"/>
        <w:rPr>
          <w:rFonts w:ascii="Times New Roman" w:hAnsi="Times New Roman" w:cs="Times New Roman"/>
          <w:b/>
          <w:i/>
          <w:sz w:val="26"/>
          <w:szCs w:val="26"/>
          <w:lang w:val="en-US"/>
        </w:rPr>
      </w:pPr>
    </w:p>
    <w:p w14:paraId="66323C7F" w14:textId="77777777" w:rsidR="005C3CFB" w:rsidRPr="00B624C9" w:rsidRDefault="005C3CFB" w:rsidP="00287B92">
      <w:pPr>
        <w:spacing w:line="360" w:lineRule="auto"/>
        <w:jc w:val="both"/>
        <w:rPr>
          <w:rFonts w:ascii="Times New Roman" w:hAnsi="Times New Roman" w:cs="Times New Roman"/>
          <w:b/>
          <w:i/>
          <w:sz w:val="26"/>
          <w:szCs w:val="26"/>
          <w:lang w:val="en-US"/>
        </w:rPr>
      </w:pPr>
    </w:p>
    <w:p w14:paraId="3047CA26"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4D22F0DD"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507F3F0D"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3CA2BDB9"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4A55408B"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4399E246"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018A5FBD"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34879400"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5045A2A3"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1A7D1601"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4BC1EACC"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6959640E"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25606606" w14:textId="77777777" w:rsidR="00405C0B" w:rsidRPr="00B624C9" w:rsidRDefault="00405C0B" w:rsidP="00287B92">
      <w:pPr>
        <w:spacing w:line="360" w:lineRule="auto"/>
        <w:jc w:val="both"/>
        <w:rPr>
          <w:rFonts w:ascii="Times New Roman" w:hAnsi="Times New Roman" w:cs="Times New Roman"/>
          <w:b/>
          <w:i/>
          <w:sz w:val="26"/>
          <w:szCs w:val="26"/>
          <w:lang w:val="en-US"/>
        </w:rPr>
      </w:pPr>
    </w:p>
    <w:p w14:paraId="7E36AE19" w14:textId="77777777" w:rsidR="005C3CFB" w:rsidRPr="00B624C9" w:rsidRDefault="005C3CFB" w:rsidP="00287B92">
      <w:pPr>
        <w:spacing w:line="360" w:lineRule="auto"/>
        <w:jc w:val="both"/>
        <w:rPr>
          <w:rFonts w:ascii="Times New Roman" w:hAnsi="Times New Roman" w:cs="Times New Roman"/>
          <w:b/>
          <w:i/>
          <w:sz w:val="26"/>
          <w:szCs w:val="26"/>
          <w:lang w:val="en-US"/>
        </w:rPr>
      </w:pPr>
    </w:p>
    <w:p w14:paraId="12C1DE96" w14:textId="77777777" w:rsidR="00287B92" w:rsidRPr="00B624C9" w:rsidRDefault="00287B92" w:rsidP="00FC0ABA">
      <w:pPr>
        <w:spacing w:line="480" w:lineRule="auto"/>
        <w:jc w:val="both"/>
        <w:rPr>
          <w:rFonts w:ascii="Times New Roman" w:hAnsi="Times New Roman" w:cs="Times New Roman"/>
          <w:sz w:val="24"/>
          <w:szCs w:val="24"/>
          <w:lang w:val="en-US"/>
        </w:rPr>
      </w:pPr>
      <w:r w:rsidRPr="00B624C9">
        <w:rPr>
          <w:rFonts w:ascii="Times New Roman" w:hAnsi="Times New Roman" w:cs="Times New Roman"/>
          <w:b/>
          <w:sz w:val="24"/>
          <w:szCs w:val="24"/>
          <w:lang w:val="en-US"/>
        </w:rPr>
        <w:t xml:space="preserve">Introduction: </w:t>
      </w:r>
    </w:p>
    <w:p w14:paraId="3284CA61" w14:textId="5490AF2A" w:rsidR="00BC7F30" w:rsidRPr="00B624C9" w:rsidRDefault="00BB467D" w:rsidP="00D4489A">
      <w:pPr>
        <w:spacing w:line="480" w:lineRule="auto"/>
        <w:jc w:val="both"/>
        <w:rPr>
          <w:rFonts w:ascii="Times New Roman" w:eastAsia="Times New Roman" w:hAnsi="Times New Roman" w:cs="Times New Roman"/>
          <w:sz w:val="24"/>
          <w:szCs w:val="24"/>
          <w:lang w:val="en-US"/>
        </w:rPr>
      </w:pPr>
      <w:r w:rsidRPr="00B624C9">
        <w:rPr>
          <w:rFonts w:ascii="Times New Roman" w:hAnsi="Times New Roman" w:cs="Times New Roman"/>
          <w:sz w:val="24"/>
          <w:szCs w:val="24"/>
          <w:lang w:val="en-US"/>
        </w:rPr>
        <w:t>Primary Ciliary Dyskinesia (PCD) is a rare, gen</w:t>
      </w:r>
      <w:r w:rsidR="00D4489A" w:rsidRPr="00B624C9">
        <w:rPr>
          <w:rFonts w:ascii="Times New Roman" w:hAnsi="Times New Roman" w:cs="Times New Roman"/>
          <w:sz w:val="24"/>
          <w:szCs w:val="24"/>
          <w:lang w:val="en-US"/>
        </w:rPr>
        <w:t xml:space="preserve">etically heterogeneous disease </w:t>
      </w:r>
      <w:r w:rsidR="00DF23E8" w:rsidRPr="00B624C9">
        <w:rPr>
          <w:rFonts w:ascii="Times New Roman" w:hAnsi="Times New Roman" w:cs="Times New Roman"/>
          <w:sz w:val="24"/>
          <w:szCs w:val="24"/>
          <w:lang w:val="en-US"/>
        </w:rPr>
        <w:t>characterized by</w:t>
      </w:r>
      <w:r w:rsidR="00D4489A" w:rsidRPr="00B624C9">
        <w:rPr>
          <w:rFonts w:ascii="Times New Roman" w:hAnsi="Times New Roman" w:cs="Times New Roman"/>
          <w:sz w:val="24"/>
          <w:szCs w:val="24"/>
          <w:lang w:val="en-US"/>
        </w:rPr>
        <w:t xml:space="preserve"> dysfunction of motile cilia and disruption of </w:t>
      </w:r>
      <w:proofErr w:type="spellStart"/>
      <w:r w:rsidR="00D4489A" w:rsidRPr="00B624C9">
        <w:rPr>
          <w:rFonts w:ascii="Times New Roman" w:hAnsi="Times New Roman" w:cs="Times New Roman"/>
          <w:sz w:val="24"/>
          <w:szCs w:val="24"/>
          <w:lang w:val="en-US"/>
        </w:rPr>
        <w:t>mucociliary</w:t>
      </w:r>
      <w:proofErr w:type="spellEnd"/>
      <w:r w:rsidR="00D4489A" w:rsidRPr="00B624C9">
        <w:rPr>
          <w:rFonts w:ascii="Times New Roman" w:hAnsi="Times New Roman" w:cs="Times New Roman"/>
          <w:sz w:val="24"/>
          <w:szCs w:val="24"/>
          <w:lang w:val="en-US"/>
        </w:rPr>
        <w:t xml:space="preserve"> clearance. </w:t>
      </w:r>
      <w:r w:rsidR="00D4489A" w:rsidRPr="00B624C9">
        <w:rPr>
          <w:rFonts w:ascii="Times New Roman" w:eastAsia="Times New Roman" w:hAnsi="Times New Roman" w:cs="Times New Roman"/>
          <w:sz w:val="24"/>
          <w:szCs w:val="24"/>
          <w:lang w:val="en-US"/>
        </w:rPr>
        <w:t xml:space="preserve">PCD patients usually suffer from chronic recurrent respiratory </w:t>
      </w:r>
      <w:r w:rsidR="00DF23E8" w:rsidRPr="00B624C9">
        <w:rPr>
          <w:rFonts w:ascii="Times New Roman" w:eastAsia="Times New Roman" w:hAnsi="Times New Roman" w:cs="Times New Roman"/>
          <w:sz w:val="24"/>
          <w:szCs w:val="24"/>
          <w:lang w:val="en-US"/>
        </w:rPr>
        <w:t>infections, which</w:t>
      </w:r>
      <w:r w:rsidR="00D4489A" w:rsidRPr="00B624C9">
        <w:rPr>
          <w:rFonts w:ascii="Times New Roman" w:eastAsia="Times New Roman" w:hAnsi="Times New Roman" w:cs="Times New Roman"/>
          <w:sz w:val="24"/>
          <w:szCs w:val="24"/>
          <w:lang w:val="en-US"/>
        </w:rPr>
        <w:t xml:space="preserve"> lead to chronic destructive airway disease</w:t>
      </w:r>
      <w:r w:rsidR="00DF23E8" w:rsidRPr="00B624C9">
        <w:rPr>
          <w:rFonts w:ascii="Times New Roman" w:eastAsia="Times New Roman" w:hAnsi="Times New Roman" w:cs="Times New Roman"/>
          <w:sz w:val="24"/>
          <w:szCs w:val="24"/>
          <w:lang w:val="en-US"/>
        </w:rPr>
        <w:t>,</w:t>
      </w:r>
      <w:r w:rsidR="00D4489A" w:rsidRPr="00B624C9">
        <w:rPr>
          <w:rFonts w:ascii="Times New Roman" w:eastAsia="Times New Roman" w:hAnsi="Times New Roman" w:cs="Times New Roman"/>
          <w:sz w:val="24"/>
          <w:szCs w:val="24"/>
          <w:lang w:val="en-US"/>
        </w:rPr>
        <w:t xml:space="preserve"> progressive loss of lung function and structural damage of the airways (bronchiectasis). Other manifestations of PCD include chronic wet cough, rhinorrhea, nasal polyps, frequent ear infections and situs abnormalities </w:t>
      </w:r>
      <w:r w:rsidR="000138EB" w:rsidRPr="00B624C9">
        <w:rPr>
          <w:rFonts w:ascii="Times New Roman" w:eastAsia="Times New Roman" w:hAnsi="Times New Roman" w:cs="Times New Roman"/>
          <w:sz w:val="24"/>
          <w:szCs w:val="24"/>
          <w:lang w:val="en-US"/>
        </w:rPr>
        <w:fldChar w:fldCharType="begin"/>
      </w:r>
      <w:r w:rsidR="000138EB" w:rsidRPr="00B624C9">
        <w:rPr>
          <w:rFonts w:ascii="Times New Roman" w:eastAsia="Times New Roman" w:hAnsi="Times New Roman" w:cs="Times New Roman"/>
          <w:sz w:val="24"/>
          <w:szCs w:val="24"/>
          <w:lang w:val="en-US"/>
        </w:rPr>
        <w:instrText>ADDIN RW.CITE{{66 Boon,Mieke 2013}}</w:instrText>
      </w:r>
      <w:r w:rsidR="000138EB" w:rsidRPr="00B624C9">
        <w:rPr>
          <w:rFonts w:ascii="Times New Roman" w:eastAsia="Times New Roman" w:hAnsi="Times New Roman" w:cs="Times New Roman"/>
          <w:sz w:val="24"/>
          <w:szCs w:val="24"/>
          <w:lang w:val="en-US"/>
        </w:rPr>
        <w:fldChar w:fldCharType="separate"/>
      </w:r>
      <w:r w:rsidR="000138EB" w:rsidRPr="00B624C9">
        <w:rPr>
          <w:rFonts w:ascii="Times New Roman" w:eastAsia="Times New Roman" w:hAnsi="Times New Roman" w:cs="Times New Roman"/>
          <w:bCs/>
          <w:sz w:val="24"/>
          <w:szCs w:val="24"/>
          <w:lang w:val="en-US"/>
        </w:rPr>
        <w:t>[1]</w:t>
      </w:r>
      <w:r w:rsidR="000138EB" w:rsidRPr="00B624C9">
        <w:rPr>
          <w:rFonts w:ascii="Times New Roman" w:eastAsia="Times New Roman" w:hAnsi="Times New Roman" w:cs="Times New Roman"/>
          <w:sz w:val="24"/>
          <w:szCs w:val="24"/>
          <w:lang w:val="en-US"/>
        </w:rPr>
        <w:fldChar w:fldCharType="end"/>
      </w:r>
      <w:r w:rsidR="00D4489A" w:rsidRPr="00B624C9">
        <w:rPr>
          <w:rFonts w:ascii="Times New Roman" w:eastAsia="Times New Roman" w:hAnsi="Times New Roman" w:cs="Times New Roman"/>
          <w:sz w:val="24"/>
          <w:szCs w:val="24"/>
          <w:lang w:val="en-US"/>
        </w:rPr>
        <w:t xml:space="preserve">. </w:t>
      </w:r>
    </w:p>
    <w:p w14:paraId="2B54B352" w14:textId="7F6215D1" w:rsidR="009D7BC9" w:rsidRPr="00B624C9" w:rsidRDefault="00DF23E8" w:rsidP="00997182">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PCD clinical manifestations</w:t>
      </w:r>
      <w:r w:rsidR="00633059" w:rsidRPr="00B624C9">
        <w:rPr>
          <w:rFonts w:ascii="Times New Roman" w:hAnsi="Times New Roman" w:cs="Times New Roman"/>
          <w:sz w:val="24"/>
          <w:szCs w:val="24"/>
          <w:lang w:val="en-US"/>
        </w:rPr>
        <w:t xml:space="preserve"> </w:t>
      </w:r>
      <w:r w:rsidR="000138EB" w:rsidRPr="00B624C9">
        <w:rPr>
          <w:rFonts w:ascii="Times New Roman" w:hAnsi="Times New Roman" w:cs="Times New Roman"/>
          <w:sz w:val="24"/>
          <w:szCs w:val="24"/>
          <w:lang w:val="en-US"/>
        </w:rPr>
        <w:fldChar w:fldCharType="begin"/>
      </w:r>
      <w:r w:rsidR="000138EB" w:rsidRPr="00B624C9">
        <w:rPr>
          <w:rFonts w:ascii="Times New Roman" w:hAnsi="Times New Roman" w:cs="Times New Roman"/>
          <w:sz w:val="24"/>
          <w:szCs w:val="24"/>
          <w:lang w:val="en-US"/>
        </w:rPr>
        <w:instrText>ADDIN RW.CITE{{40 Goutaki,M. 2016}}</w:instrText>
      </w:r>
      <w:r w:rsidR="000138EB" w:rsidRPr="00B624C9">
        <w:rPr>
          <w:rFonts w:ascii="Times New Roman" w:hAnsi="Times New Roman" w:cs="Times New Roman"/>
          <w:sz w:val="24"/>
          <w:szCs w:val="24"/>
          <w:lang w:val="en-US"/>
        </w:rPr>
        <w:fldChar w:fldCharType="separate"/>
      </w:r>
      <w:r w:rsidR="000138EB" w:rsidRPr="00B624C9">
        <w:rPr>
          <w:rFonts w:ascii="Times New Roman" w:hAnsi="Times New Roman" w:cs="Times New Roman"/>
          <w:bCs/>
          <w:sz w:val="24"/>
          <w:szCs w:val="24"/>
          <w:lang w:val="en-US"/>
        </w:rPr>
        <w:t>[2]</w:t>
      </w:r>
      <w:r w:rsidR="000138EB" w:rsidRPr="00B624C9">
        <w:rPr>
          <w:rFonts w:ascii="Times New Roman" w:hAnsi="Times New Roman" w:cs="Times New Roman"/>
          <w:sz w:val="24"/>
          <w:szCs w:val="24"/>
          <w:lang w:val="en-US"/>
        </w:rPr>
        <w:fldChar w:fldCharType="end"/>
      </w:r>
      <w:r w:rsidR="00287B92" w:rsidRPr="00B624C9">
        <w:rPr>
          <w:rFonts w:ascii="Times New Roman" w:hAnsi="Times New Roman" w:cs="Times New Roman"/>
          <w:sz w:val="24"/>
          <w:szCs w:val="24"/>
          <w:lang w:val="en-US"/>
        </w:rPr>
        <w:t xml:space="preserve"> </w:t>
      </w:r>
      <w:r w:rsidR="003A7082" w:rsidRPr="00B624C9">
        <w:rPr>
          <w:rFonts w:ascii="Times New Roman" w:hAnsi="Times New Roman" w:cs="Times New Roman"/>
          <w:sz w:val="24"/>
          <w:szCs w:val="24"/>
          <w:lang w:val="en-US"/>
        </w:rPr>
        <w:t>as well as</w:t>
      </w:r>
      <w:r w:rsidR="00287B92" w:rsidRPr="00B624C9">
        <w:rPr>
          <w:rFonts w:ascii="Times New Roman" w:hAnsi="Times New Roman" w:cs="Times New Roman"/>
          <w:sz w:val="24"/>
          <w:szCs w:val="24"/>
          <w:lang w:val="en-US"/>
        </w:rPr>
        <w:t xml:space="preserve"> </w:t>
      </w:r>
      <w:r w:rsidR="00433D18" w:rsidRPr="00B624C9">
        <w:rPr>
          <w:rFonts w:ascii="Times New Roman" w:hAnsi="Times New Roman" w:cs="Times New Roman"/>
          <w:sz w:val="24"/>
          <w:szCs w:val="24"/>
          <w:lang w:val="en-US"/>
        </w:rPr>
        <w:t xml:space="preserve">the </w:t>
      </w:r>
      <w:r w:rsidR="003A7082" w:rsidRPr="00B624C9">
        <w:rPr>
          <w:rFonts w:ascii="Times New Roman" w:hAnsi="Times New Roman" w:cs="Times New Roman"/>
          <w:sz w:val="24"/>
          <w:szCs w:val="24"/>
          <w:lang w:val="en-US"/>
        </w:rPr>
        <w:t xml:space="preserve">commonly </w:t>
      </w:r>
      <w:r w:rsidRPr="00B624C9">
        <w:rPr>
          <w:rFonts w:ascii="Times New Roman" w:hAnsi="Times New Roman" w:cs="Times New Roman"/>
          <w:sz w:val="24"/>
          <w:szCs w:val="24"/>
          <w:lang w:val="en-US"/>
        </w:rPr>
        <w:t xml:space="preserve">recommended </w:t>
      </w:r>
      <w:r w:rsidR="00633059" w:rsidRPr="00B624C9">
        <w:rPr>
          <w:rFonts w:ascii="Times New Roman" w:hAnsi="Times New Roman" w:cs="Times New Roman"/>
          <w:sz w:val="24"/>
          <w:szCs w:val="24"/>
          <w:lang w:val="en-US"/>
        </w:rPr>
        <w:t xml:space="preserve">treatment </w:t>
      </w:r>
      <w:r w:rsidRPr="00B624C9">
        <w:rPr>
          <w:rFonts w:ascii="Times New Roman" w:hAnsi="Times New Roman" w:cs="Times New Roman"/>
          <w:sz w:val="24"/>
          <w:szCs w:val="24"/>
          <w:lang w:val="en-US"/>
        </w:rPr>
        <w:t>modalities</w:t>
      </w:r>
      <w:r w:rsidR="003A7082" w:rsidRPr="00B624C9">
        <w:rPr>
          <w:rFonts w:ascii="Times New Roman" w:hAnsi="Times New Roman" w:cs="Times New Roman"/>
          <w:sz w:val="24"/>
          <w:szCs w:val="24"/>
          <w:lang w:val="en-US"/>
        </w:rPr>
        <w:t xml:space="preserve"> such as</w:t>
      </w:r>
      <w:r w:rsidR="00287B92" w:rsidRPr="00B624C9">
        <w:rPr>
          <w:rFonts w:ascii="Times New Roman" w:hAnsi="Times New Roman" w:cs="Times New Roman"/>
          <w:sz w:val="24"/>
          <w:szCs w:val="24"/>
          <w:lang w:val="en-US"/>
        </w:rPr>
        <w:t xml:space="preserve"> </w:t>
      </w:r>
      <w:r w:rsidR="00D4489A" w:rsidRPr="00B624C9">
        <w:rPr>
          <w:rFonts w:ascii="Times New Roman" w:hAnsi="Times New Roman" w:cs="Times New Roman"/>
          <w:sz w:val="24"/>
          <w:szCs w:val="24"/>
          <w:lang w:val="en-US"/>
        </w:rPr>
        <w:t xml:space="preserve">daily respiratory </w:t>
      </w:r>
      <w:r w:rsidR="00287B92" w:rsidRPr="00B624C9">
        <w:rPr>
          <w:rFonts w:ascii="Times New Roman" w:hAnsi="Times New Roman" w:cs="Times New Roman"/>
          <w:sz w:val="24"/>
          <w:szCs w:val="24"/>
          <w:lang w:val="en-US"/>
        </w:rPr>
        <w:t xml:space="preserve">physiotherapy and </w:t>
      </w:r>
      <w:r w:rsidRPr="00B624C9">
        <w:rPr>
          <w:rFonts w:ascii="Times New Roman" w:hAnsi="Times New Roman" w:cs="Times New Roman"/>
          <w:sz w:val="24"/>
          <w:szCs w:val="24"/>
          <w:lang w:val="en-US"/>
        </w:rPr>
        <w:t xml:space="preserve">frequent or daily </w:t>
      </w:r>
      <w:r w:rsidR="00633059" w:rsidRPr="00B624C9">
        <w:rPr>
          <w:rFonts w:ascii="Times New Roman" w:hAnsi="Times New Roman" w:cs="Times New Roman"/>
          <w:sz w:val="24"/>
          <w:szCs w:val="24"/>
          <w:lang w:val="en-US"/>
        </w:rPr>
        <w:t xml:space="preserve">antibiotic administration </w:t>
      </w:r>
      <w:r w:rsidR="000138EB" w:rsidRPr="00B624C9">
        <w:rPr>
          <w:rFonts w:ascii="Times New Roman" w:hAnsi="Times New Roman" w:cs="Times New Roman"/>
          <w:sz w:val="24"/>
          <w:szCs w:val="24"/>
          <w:lang w:val="en-US"/>
        </w:rPr>
        <w:fldChar w:fldCharType="begin"/>
      </w:r>
      <w:r w:rsidR="000138EB" w:rsidRPr="00B624C9">
        <w:rPr>
          <w:rFonts w:ascii="Times New Roman" w:hAnsi="Times New Roman" w:cs="Times New Roman"/>
          <w:sz w:val="24"/>
          <w:szCs w:val="24"/>
          <w:lang w:val="en-US"/>
        </w:rPr>
        <w:instrText>ADDIN RW.CITE{{41 Polineni,Deepika 2016}}</w:instrText>
      </w:r>
      <w:r w:rsidR="000138EB" w:rsidRPr="00B624C9">
        <w:rPr>
          <w:rFonts w:ascii="Times New Roman" w:hAnsi="Times New Roman" w:cs="Times New Roman"/>
          <w:sz w:val="24"/>
          <w:szCs w:val="24"/>
          <w:lang w:val="en-US"/>
        </w:rPr>
        <w:fldChar w:fldCharType="separate"/>
      </w:r>
      <w:r w:rsidR="000138EB" w:rsidRPr="00B624C9">
        <w:rPr>
          <w:rFonts w:ascii="Times New Roman" w:hAnsi="Times New Roman" w:cs="Times New Roman"/>
          <w:bCs/>
          <w:sz w:val="24"/>
          <w:szCs w:val="24"/>
          <w:lang w:val="en-US"/>
        </w:rPr>
        <w:t>[3]</w:t>
      </w:r>
      <w:r w:rsidR="000138EB" w:rsidRPr="00B624C9">
        <w:rPr>
          <w:rFonts w:ascii="Times New Roman" w:hAnsi="Times New Roman" w:cs="Times New Roman"/>
          <w:sz w:val="24"/>
          <w:szCs w:val="24"/>
          <w:lang w:val="en-US"/>
        </w:rPr>
        <w:fldChar w:fldCharType="end"/>
      </w:r>
      <w:r w:rsidR="00433D18" w:rsidRPr="00B624C9">
        <w:rPr>
          <w:rFonts w:ascii="Times New Roman" w:hAnsi="Times New Roman" w:cs="Times New Roman"/>
          <w:sz w:val="24"/>
          <w:szCs w:val="24"/>
          <w:lang w:val="en-US"/>
        </w:rPr>
        <w:t>,</w:t>
      </w:r>
      <w:r w:rsidR="00633059" w:rsidRPr="00B624C9">
        <w:rPr>
          <w:rFonts w:ascii="Times New Roman" w:hAnsi="Times New Roman" w:cs="Times New Roman"/>
          <w:sz w:val="24"/>
          <w:szCs w:val="24"/>
          <w:lang w:val="en-US"/>
        </w:rPr>
        <w:t xml:space="preserve"> </w:t>
      </w:r>
      <w:r w:rsidR="00287B92" w:rsidRPr="00B624C9">
        <w:rPr>
          <w:rFonts w:ascii="Times New Roman" w:hAnsi="Times New Roman" w:cs="Times New Roman"/>
          <w:sz w:val="24"/>
          <w:szCs w:val="24"/>
          <w:lang w:val="en-US"/>
        </w:rPr>
        <w:t xml:space="preserve">may </w:t>
      </w:r>
      <w:r w:rsidR="00072166" w:rsidRPr="00B624C9">
        <w:rPr>
          <w:rFonts w:ascii="Times New Roman" w:hAnsi="Times New Roman" w:cs="Times New Roman"/>
          <w:sz w:val="24"/>
          <w:szCs w:val="24"/>
          <w:lang w:val="en-US"/>
        </w:rPr>
        <w:t>impact</w:t>
      </w:r>
      <w:r w:rsidR="00287B92" w:rsidRPr="00B624C9">
        <w:rPr>
          <w:rFonts w:ascii="Times New Roman" w:hAnsi="Times New Roman" w:cs="Times New Roman"/>
          <w:sz w:val="24"/>
          <w:szCs w:val="24"/>
          <w:lang w:val="en-US"/>
        </w:rPr>
        <w:t xml:space="preserve"> the perceived quality of life of PCD patients.</w:t>
      </w:r>
      <w:r w:rsidR="00E40EA2" w:rsidRPr="00B624C9">
        <w:rPr>
          <w:rFonts w:ascii="Times New Roman" w:hAnsi="Times New Roman" w:cs="Times New Roman"/>
          <w:sz w:val="24"/>
          <w:szCs w:val="24"/>
          <w:lang w:val="en-US"/>
        </w:rPr>
        <w:t xml:space="preserve"> </w:t>
      </w:r>
      <w:r w:rsidR="00433D18" w:rsidRPr="00B624C9">
        <w:rPr>
          <w:rFonts w:ascii="Times New Roman" w:hAnsi="Times New Roman" w:cs="Times New Roman"/>
          <w:sz w:val="24"/>
          <w:szCs w:val="24"/>
          <w:lang w:val="en-US"/>
        </w:rPr>
        <w:t>P</w:t>
      </w:r>
      <w:r w:rsidR="00E40EA2" w:rsidRPr="00B624C9">
        <w:rPr>
          <w:rFonts w:ascii="Times New Roman" w:hAnsi="Times New Roman" w:cs="Times New Roman"/>
          <w:sz w:val="24"/>
          <w:szCs w:val="24"/>
          <w:lang w:val="en-US"/>
        </w:rPr>
        <w:t>revious studies have demonstrated that PCD patients, as well as their family members, may experience significant psychological stress</w:t>
      </w:r>
      <w:r w:rsidR="00433D18" w:rsidRPr="00B624C9">
        <w:rPr>
          <w:rFonts w:ascii="Times New Roman" w:hAnsi="Times New Roman" w:cs="Times New Roman"/>
          <w:sz w:val="24"/>
          <w:szCs w:val="24"/>
          <w:lang w:val="en-US"/>
        </w:rPr>
        <w:t>,</w:t>
      </w:r>
      <w:r w:rsidR="00004A25" w:rsidRPr="00B624C9">
        <w:rPr>
          <w:rFonts w:ascii="Times New Roman" w:hAnsi="Times New Roman" w:cs="Times New Roman"/>
          <w:sz w:val="24"/>
          <w:szCs w:val="24"/>
          <w:lang w:val="en-US"/>
        </w:rPr>
        <w:t xml:space="preserve"> emotional and social impact</w:t>
      </w:r>
      <w:r w:rsidR="00433D18" w:rsidRPr="00B624C9">
        <w:rPr>
          <w:rFonts w:ascii="Times New Roman" w:hAnsi="Times New Roman" w:cs="Times New Roman"/>
          <w:sz w:val="24"/>
          <w:szCs w:val="24"/>
          <w:lang w:val="en-US"/>
        </w:rPr>
        <w:t>s</w:t>
      </w:r>
      <w:r w:rsidR="00004A25" w:rsidRPr="00B624C9">
        <w:rPr>
          <w:rFonts w:ascii="Times New Roman" w:hAnsi="Times New Roman" w:cs="Times New Roman"/>
          <w:sz w:val="24"/>
          <w:szCs w:val="24"/>
          <w:lang w:val="en-US"/>
        </w:rPr>
        <w:t xml:space="preserve"> </w:t>
      </w:r>
      <w:r w:rsidR="000138EB" w:rsidRPr="00B624C9">
        <w:rPr>
          <w:rFonts w:ascii="Times New Roman" w:hAnsi="Times New Roman" w:cs="Times New Roman"/>
          <w:sz w:val="24"/>
          <w:szCs w:val="24"/>
          <w:lang w:val="en-US"/>
        </w:rPr>
        <w:fldChar w:fldCharType="begin"/>
      </w:r>
      <w:r w:rsidR="000138EB" w:rsidRPr="00B624C9">
        <w:rPr>
          <w:rFonts w:ascii="Times New Roman" w:hAnsi="Times New Roman" w:cs="Times New Roman"/>
          <w:sz w:val="24"/>
          <w:szCs w:val="24"/>
          <w:lang w:val="en-US"/>
        </w:rPr>
        <w:instrText>ADDIN RW.CITE{{43 Carotenuto,Marco 2013; 42 McManus,IC 2006}}</w:instrText>
      </w:r>
      <w:r w:rsidR="000138EB" w:rsidRPr="00B624C9">
        <w:rPr>
          <w:rFonts w:ascii="Times New Roman" w:hAnsi="Times New Roman" w:cs="Times New Roman"/>
          <w:sz w:val="24"/>
          <w:szCs w:val="24"/>
          <w:lang w:val="en-US"/>
        </w:rPr>
        <w:fldChar w:fldCharType="separate"/>
      </w:r>
      <w:r w:rsidR="000138EB" w:rsidRPr="00B624C9">
        <w:rPr>
          <w:rFonts w:ascii="Times New Roman" w:hAnsi="Times New Roman" w:cs="Times New Roman"/>
          <w:bCs/>
          <w:sz w:val="24"/>
          <w:szCs w:val="24"/>
          <w:lang w:val="en-US"/>
        </w:rPr>
        <w:t>[4, 5]</w:t>
      </w:r>
      <w:r w:rsidR="000138EB" w:rsidRPr="00B624C9">
        <w:rPr>
          <w:rFonts w:ascii="Times New Roman" w:hAnsi="Times New Roman" w:cs="Times New Roman"/>
          <w:sz w:val="24"/>
          <w:szCs w:val="24"/>
          <w:lang w:val="en-US"/>
        </w:rPr>
        <w:fldChar w:fldCharType="end"/>
      </w:r>
      <w:r w:rsidR="00997182" w:rsidRPr="00B624C9">
        <w:rPr>
          <w:rFonts w:ascii="Times New Roman" w:hAnsi="Times New Roman" w:cs="Times New Roman"/>
          <w:sz w:val="24"/>
          <w:szCs w:val="24"/>
          <w:lang w:val="en-US"/>
        </w:rPr>
        <w:t xml:space="preserve">. In an effort to capture </w:t>
      </w:r>
      <w:r w:rsidR="00433D18" w:rsidRPr="00B624C9">
        <w:rPr>
          <w:rFonts w:ascii="Times New Roman" w:hAnsi="Times New Roman" w:cs="Times New Roman"/>
          <w:sz w:val="24"/>
          <w:szCs w:val="24"/>
          <w:lang w:val="en-US"/>
        </w:rPr>
        <w:t>and</w:t>
      </w:r>
      <w:r w:rsidR="00997182" w:rsidRPr="00B624C9">
        <w:rPr>
          <w:rFonts w:ascii="Times New Roman" w:hAnsi="Times New Roman" w:cs="Times New Roman"/>
          <w:sz w:val="24"/>
          <w:szCs w:val="24"/>
          <w:lang w:val="en-US"/>
        </w:rPr>
        <w:t xml:space="preserve"> access the impact of PCD from the patient perspective, a Health Related Quality of Life questionnaire (QOL-PCD) has been </w:t>
      </w:r>
      <w:r w:rsidR="00433D18" w:rsidRPr="00B624C9">
        <w:rPr>
          <w:rFonts w:ascii="Times New Roman" w:hAnsi="Times New Roman" w:cs="Times New Roman"/>
          <w:sz w:val="24"/>
          <w:szCs w:val="24"/>
          <w:lang w:val="en-US"/>
        </w:rPr>
        <w:t xml:space="preserve">recently </w:t>
      </w:r>
      <w:r w:rsidR="00997182" w:rsidRPr="00B624C9">
        <w:rPr>
          <w:rFonts w:ascii="Times New Roman" w:hAnsi="Times New Roman" w:cs="Times New Roman"/>
          <w:sz w:val="24"/>
          <w:szCs w:val="24"/>
          <w:lang w:val="en-US"/>
        </w:rPr>
        <w:t>developed</w:t>
      </w:r>
      <w:r w:rsidR="0037423D" w:rsidRPr="00B624C9">
        <w:rPr>
          <w:rFonts w:ascii="Times New Roman" w:hAnsi="Times New Roman" w:cs="Times New Roman"/>
          <w:sz w:val="24"/>
          <w:szCs w:val="24"/>
          <w:lang w:val="en-US"/>
        </w:rPr>
        <w:t xml:space="preserve"> </w:t>
      </w:r>
      <w:r w:rsidR="00997182" w:rsidRPr="00B624C9">
        <w:rPr>
          <w:rFonts w:ascii="Times New Roman" w:hAnsi="Times New Roman" w:cs="Times New Roman"/>
          <w:sz w:val="24"/>
          <w:szCs w:val="24"/>
          <w:lang w:val="en-US"/>
        </w:rPr>
        <w:t xml:space="preserve">for pediatric, teenager and adult </w:t>
      </w:r>
      <w:r w:rsidR="00433D18" w:rsidRPr="00B624C9">
        <w:rPr>
          <w:rFonts w:ascii="Times New Roman" w:hAnsi="Times New Roman" w:cs="Times New Roman"/>
          <w:sz w:val="24"/>
          <w:szCs w:val="24"/>
          <w:lang w:val="en-US"/>
        </w:rPr>
        <w:t xml:space="preserve">PCD </w:t>
      </w:r>
      <w:r w:rsidR="00997182" w:rsidRPr="00B624C9">
        <w:rPr>
          <w:rFonts w:ascii="Times New Roman" w:hAnsi="Times New Roman" w:cs="Times New Roman"/>
          <w:sz w:val="24"/>
          <w:szCs w:val="24"/>
          <w:lang w:val="en-US"/>
        </w:rPr>
        <w:t>patients</w:t>
      </w:r>
      <w:r w:rsidR="00EE14A6" w:rsidRPr="00B624C9">
        <w:rPr>
          <w:rFonts w:ascii="Times New Roman" w:hAnsi="Times New Roman" w:cs="Times New Roman"/>
          <w:sz w:val="24"/>
          <w:szCs w:val="24"/>
          <w:lang w:val="en-US"/>
        </w:rPr>
        <w:t xml:space="preserve"> </w:t>
      </w:r>
      <w:r w:rsidR="00EE14A6" w:rsidRPr="00B624C9">
        <w:rPr>
          <w:rFonts w:ascii="Times New Roman" w:hAnsi="Times New Roman" w:cs="Times New Roman"/>
          <w:sz w:val="24"/>
          <w:szCs w:val="24"/>
          <w:lang w:val="en-US"/>
        </w:rPr>
        <w:fldChar w:fldCharType="begin"/>
      </w:r>
      <w:r w:rsidR="00EE14A6" w:rsidRPr="00B624C9">
        <w:rPr>
          <w:rFonts w:ascii="Times New Roman" w:hAnsi="Times New Roman" w:cs="Times New Roman"/>
          <w:sz w:val="24"/>
          <w:szCs w:val="24"/>
          <w:lang w:val="en-US"/>
        </w:rPr>
        <w:instrText>ADDIN RW.CITE{{52 Dell,Sharon 2014; 53 Lucas,J.S. 2015; 70 Behan,L. 2017; 71 Behan,Laura 2019}}</w:instrText>
      </w:r>
      <w:r w:rsidR="00EE14A6"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[6-9]</w:t>
      </w:r>
      <w:r w:rsidR="00EE14A6" w:rsidRPr="00B624C9">
        <w:rPr>
          <w:rFonts w:ascii="Times New Roman" w:hAnsi="Times New Roman" w:cs="Times New Roman"/>
          <w:sz w:val="24"/>
          <w:szCs w:val="24"/>
          <w:lang w:val="en-US"/>
        </w:rPr>
        <w:fldChar w:fldCharType="end"/>
      </w:r>
      <w:r w:rsidR="009D7BC9" w:rsidRPr="00B624C9">
        <w:rPr>
          <w:rFonts w:ascii="Times New Roman" w:hAnsi="Times New Roman" w:cs="Times New Roman"/>
          <w:sz w:val="24"/>
          <w:szCs w:val="24"/>
          <w:lang w:val="en-US"/>
        </w:rPr>
        <w:t xml:space="preserve"> </w:t>
      </w:r>
      <w:r w:rsidR="00433D18" w:rsidRPr="00B624C9">
        <w:rPr>
          <w:rFonts w:ascii="Times New Roman" w:hAnsi="Times New Roman" w:cs="Times New Roman"/>
          <w:sz w:val="24"/>
          <w:szCs w:val="24"/>
          <w:lang w:val="en-US"/>
        </w:rPr>
        <w:t>Following</w:t>
      </w:r>
      <w:r w:rsidR="009D7BC9" w:rsidRPr="00B624C9">
        <w:rPr>
          <w:rFonts w:ascii="Times New Roman" w:hAnsi="Times New Roman" w:cs="Times New Roman"/>
          <w:sz w:val="24"/>
          <w:szCs w:val="24"/>
          <w:lang w:val="en-US"/>
        </w:rPr>
        <w:t xml:space="preserve"> a rigorous process, </w:t>
      </w:r>
      <w:r w:rsidR="00433D18" w:rsidRPr="00B624C9">
        <w:rPr>
          <w:rFonts w:ascii="Times New Roman" w:hAnsi="Times New Roman" w:cs="Times New Roman"/>
          <w:sz w:val="24"/>
          <w:szCs w:val="24"/>
          <w:lang w:val="en-US"/>
        </w:rPr>
        <w:t xml:space="preserve">which </w:t>
      </w:r>
      <w:r w:rsidR="009D7BC9" w:rsidRPr="00B624C9">
        <w:rPr>
          <w:rFonts w:ascii="Times New Roman" w:hAnsi="Times New Roman" w:cs="Times New Roman"/>
          <w:sz w:val="24"/>
          <w:szCs w:val="24"/>
          <w:lang w:val="en-US"/>
        </w:rPr>
        <w:t>involv</w:t>
      </w:r>
      <w:r w:rsidR="00433D18" w:rsidRPr="00B624C9">
        <w:rPr>
          <w:rFonts w:ascii="Times New Roman" w:hAnsi="Times New Roman" w:cs="Times New Roman"/>
          <w:sz w:val="24"/>
          <w:szCs w:val="24"/>
          <w:lang w:val="en-US"/>
        </w:rPr>
        <w:t>ed</w:t>
      </w:r>
      <w:r w:rsidR="009D7BC9" w:rsidRPr="00B624C9">
        <w:rPr>
          <w:rFonts w:ascii="Times New Roman" w:hAnsi="Times New Roman" w:cs="Times New Roman"/>
          <w:sz w:val="24"/>
          <w:szCs w:val="24"/>
          <w:lang w:val="en-US"/>
        </w:rPr>
        <w:t xml:space="preserve"> literature review</w:t>
      </w:r>
      <w:r w:rsidR="00433D18" w:rsidRPr="00B624C9">
        <w:rPr>
          <w:rFonts w:ascii="Times New Roman" w:hAnsi="Times New Roman" w:cs="Times New Roman"/>
          <w:sz w:val="24"/>
          <w:szCs w:val="24"/>
          <w:lang w:val="en-US"/>
        </w:rPr>
        <w:t>s</w:t>
      </w:r>
      <w:r w:rsidR="009D7BC9" w:rsidRPr="00B624C9">
        <w:rPr>
          <w:rFonts w:ascii="Times New Roman" w:hAnsi="Times New Roman" w:cs="Times New Roman"/>
          <w:sz w:val="24"/>
          <w:szCs w:val="24"/>
          <w:lang w:val="en-US"/>
        </w:rPr>
        <w:t>, expert panel discussions, evaluation of existing measure</w:t>
      </w:r>
      <w:r w:rsidR="00D91EF4" w:rsidRPr="00B624C9">
        <w:rPr>
          <w:rFonts w:ascii="Times New Roman" w:hAnsi="Times New Roman" w:cs="Times New Roman"/>
          <w:sz w:val="24"/>
          <w:szCs w:val="24"/>
          <w:lang w:val="en-US"/>
        </w:rPr>
        <w:t>s</w:t>
      </w:r>
      <w:r w:rsidR="009D7BC9" w:rsidRPr="00B624C9">
        <w:rPr>
          <w:rFonts w:ascii="Times New Roman" w:hAnsi="Times New Roman" w:cs="Times New Roman"/>
          <w:sz w:val="24"/>
          <w:szCs w:val="24"/>
          <w:lang w:val="en-US"/>
        </w:rPr>
        <w:t xml:space="preserve"> and cognitive interviews</w:t>
      </w:r>
      <w:r w:rsidR="00512CC5" w:rsidRPr="00B624C9">
        <w:rPr>
          <w:rFonts w:ascii="Times New Roman" w:hAnsi="Times New Roman" w:cs="Times New Roman"/>
          <w:sz w:val="24"/>
          <w:szCs w:val="24"/>
          <w:lang w:val="en-US"/>
        </w:rPr>
        <w:t>,</w:t>
      </w:r>
      <w:r w:rsidR="009D7BC9" w:rsidRPr="00B624C9">
        <w:rPr>
          <w:rFonts w:ascii="Times New Roman" w:hAnsi="Times New Roman" w:cs="Times New Roman"/>
          <w:sz w:val="24"/>
          <w:szCs w:val="24"/>
          <w:lang w:val="en-US"/>
        </w:rPr>
        <w:t xml:space="preserve"> the QOL-PCD questionnaire</w:t>
      </w:r>
      <w:r w:rsidR="0037423D" w:rsidRPr="00B624C9">
        <w:rPr>
          <w:rFonts w:ascii="Times New Roman" w:hAnsi="Times New Roman" w:cs="Times New Roman"/>
          <w:sz w:val="24"/>
          <w:szCs w:val="24"/>
          <w:lang w:val="en-US"/>
        </w:rPr>
        <w:t>s</w:t>
      </w:r>
      <w:r w:rsidR="009D7BC9" w:rsidRPr="00B624C9">
        <w:rPr>
          <w:rFonts w:ascii="Times New Roman" w:hAnsi="Times New Roman" w:cs="Times New Roman"/>
          <w:sz w:val="24"/>
          <w:szCs w:val="24"/>
          <w:lang w:val="en-US"/>
        </w:rPr>
        <w:t xml:space="preserve"> </w:t>
      </w:r>
      <w:r w:rsidR="00433D18" w:rsidRPr="00B624C9">
        <w:rPr>
          <w:rFonts w:ascii="Times New Roman" w:hAnsi="Times New Roman" w:cs="Times New Roman"/>
          <w:sz w:val="24"/>
          <w:szCs w:val="24"/>
          <w:lang w:val="en-US"/>
        </w:rPr>
        <w:t>w</w:t>
      </w:r>
      <w:r w:rsidR="0037423D" w:rsidRPr="00B624C9">
        <w:rPr>
          <w:rFonts w:ascii="Times New Roman" w:hAnsi="Times New Roman" w:cs="Times New Roman"/>
          <w:sz w:val="24"/>
          <w:szCs w:val="24"/>
          <w:lang w:val="en-US"/>
        </w:rPr>
        <w:t>ere</w:t>
      </w:r>
      <w:r w:rsidR="009D7BC9" w:rsidRPr="00B624C9">
        <w:rPr>
          <w:rFonts w:ascii="Times New Roman" w:hAnsi="Times New Roman" w:cs="Times New Roman"/>
          <w:sz w:val="24"/>
          <w:szCs w:val="24"/>
          <w:lang w:val="en-US"/>
        </w:rPr>
        <w:t xml:space="preserve"> developed</w:t>
      </w:r>
      <w:r w:rsidR="0037423D" w:rsidRPr="00B624C9">
        <w:rPr>
          <w:rFonts w:ascii="Times New Roman" w:hAnsi="Times New Roman" w:cs="Times New Roman"/>
          <w:sz w:val="24"/>
          <w:szCs w:val="24"/>
          <w:lang w:val="en-US"/>
        </w:rPr>
        <w:t xml:space="preserve"> and validated in the English language</w:t>
      </w:r>
      <w:r w:rsidR="00D91EF4" w:rsidRPr="00B624C9">
        <w:rPr>
          <w:rFonts w:ascii="Times New Roman" w:hAnsi="Times New Roman" w:cs="Times New Roman"/>
          <w:sz w:val="24"/>
          <w:szCs w:val="24"/>
          <w:lang w:val="en-US"/>
        </w:rPr>
        <w:t>.</w:t>
      </w:r>
      <w:r w:rsidR="009D7BC9" w:rsidRPr="00B624C9">
        <w:rPr>
          <w:rFonts w:ascii="Times New Roman" w:hAnsi="Times New Roman" w:cs="Times New Roman"/>
          <w:sz w:val="24"/>
          <w:szCs w:val="24"/>
          <w:lang w:val="en-US"/>
        </w:rPr>
        <w:t xml:space="preserve"> </w:t>
      </w:r>
      <w:r w:rsidR="00D91EF4" w:rsidRPr="00B624C9">
        <w:rPr>
          <w:rFonts w:ascii="Times New Roman" w:hAnsi="Times New Roman" w:cs="Times New Roman"/>
          <w:sz w:val="24"/>
          <w:szCs w:val="24"/>
          <w:lang w:val="en-US"/>
        </w:rPr>
        <w:t>S</w:t>
      </w:r>
      <w:r w:rsidR="009D7BC9" w:rsidRPr="00B624C9">
        <w:rPr>
          <w:rFonts w:ascii="Times New Roman" w:hAnsi="Times New Roman" w:cs="Times New Roman"/>
          <w:sz w:val="24"/>
          <w:szCs w:val="24"/>
          <w:lang w:val="en-US"/>
        </w:rPr>
        <w:t>ubsequently</w:t>
      </w:r>
      <w:r w:rsidR="00DB3556" w:rsidRPr="00B624C9">
        <w:rPr>
          <w:rFonts w:ascii="Times New Roman" w:hAnsi="Times New Roman" w:cs="Times New Roman"/>
          <w:sz w:val="24"/>
          <w:szCs w:val="24"/>
          <w:lang w:val="en-US"/>
        </w:rPr>
        <w:t>, these were</w:t>
      </w:r>
      <w:r w:rsidR="009D7BC9" w:rsidRPr="00B624C9">
        <w:rPr>
          <w:rFonts w:ascii="Times New Roman" w:hAnsi="Times New Roman" w:cs="Times New Roman"/>
          <w:sz w:val="24"/>
          <w:szCs w:val="24"/>
          <w:lang w:val="en-US"/>
        </w:rPr>
        <w:t xml:space="preserve"> translated into several languages</w:t>
      </w:r>
      <w:r w:rsidR="00512CC5" w:rsidRPr="00B624C9">
        <w:rPr>
          <w:rFonts w:ascii="Times New Roman" w:hAnsi="Times New Roman" w:cs="Times New Roman"/>
          <w:sz w:val="24"/>
          <w:szCs w:val="24"/>
          <w:lang w:val="en-US"/>
        </w:rPr>
        <w:t xml:space="preserve"> including Greek</w:t>
      </w:r>
      <w:r w:rsidR="009D7BC9" w:rsidRPr="00B624C9">
        <w:rPr>
          <w:rFonts w:ascii="Times New Roman" w:hAnsi="Times New Roman" w:cs="Times New Roman"/>
          <w:sz w:val="24"/>
          <w:szCs w:val="24"/>
          <w:lang w:val="en-US"/>
        </w:rPr>
        <w:t xml:space="preserve"> </w:t>
      </w:r>
      <w:r w:rsidR="000138EB" w:rsidRPr="00B624C9">
        <w:rPr>
          <w:rFonts w:ascii="Times New Roman" w:hAnsi="Times New Roman" w:cs="Times New Roman"/>
          <w:sz w:val="24"/>
          <w:szCs w:val="24"/>
          <w:lang w:val="en-US"/>
        </w:rPr>
        <w:fldChar w:fldCharType="begin"/>
      </w:r>
      <w:r w:rsidR="000138EB" w:rsidRPr="00B624C9">
        <w:rPr>
          <w:rFonts w:ascii="Times New Roman" w:hAnsi="Times New Roman" w:cs="Times New Roman"/>
          <w:sz w:val="24"/>
          <w:szCs w:val="24"/>
          <w:lang w:val="en-US"/>
        </w:rPr>
        <w:instrText>ADDIN RW.CITE{{44 Behan,Laura 2016; 49 Emiralioglu,N. 2017; 48 Queiroz,AnaPaulaLimade 2019; 47 O'Neill,Claire 2016}}</w:instrText>
      </w:r>
      <w:r w:rsidR="000138EB" w:rsidRPr="00B624C9">
        <w:rPr>
          <w:rFonts w:ascii="Times New Roman" w:hAnsi="Times New Roman" w:cs="Times New Roman"/>
          <w:sz w:val="24"/>
          <w:szCs w:val="24"/>
          <w:lang w:val="en-US"/>
        </w:rPr>
        <w:fldChar w:fldCharType="separate"/>
      </w:r>
      <w:r w:rsidR="00010926" w:rsidRPr="00B624C9">
        <w:rPr>
          <w:rFonts w:ascii="Times New Roman" w:hAnsi="Times New Roman" w:cs="Times New Roman"/>
          <w:bCs/>
          <w:sz w:val="24"/>
          <w:szCs w:val="24"/>
          <w:lang w:val="en-US"/>
        </w:rPr>
        <w:t>[10-13</w:t>
      </w:r>
      <w:r w:rsidR="000138EB" w:rsidRPr="00B624C9">
        <w:rPr>
          <w:rFonts w:ascii="Times New Roman" w:hAnsi="Times New Roman" w:cs="Times New Roman"/>
          <w:bCs/>
          <w:sz w:val="24"/>
          <w:szCs w:val="24"/>
          <w:lang w:val="en-US"/>
        </w:rPr>
        <w:t>]</w:t>
      </w:r>
      <w:r w:rsidR="000138EB" w:rsidRPr="00B624C9">
        <w:rPr>
          <w:rFonts w:ascii="Times New Roman" w:hAnsi="Times New Roman" w:cs="Times New Roman"/>
          <w:sz w:val="24"/>
          <w:szCs w:val="24"/>
          <w:lang w:val="en-US"/>
        </w:rPr>
        <w:fldChar w:fldCharType="end"/>
      </w:r>
      <w:r w:rsidR="009D7BC9" w:rsidRPr="00B624C9">
        <w:rPr>
          <w:rFonts w:ascii="Times New Roman" w:hAnsi="Times New Roman" w:cs="Times New Roman"/>
          <w:sz w:val="24"/>
          <w:szCs w:val="24"/>
          <w:lang w:val="en-US"/>
        </w:rPr>
        <w:t xml:space="preserve">. The QOL-PCD questionnaire </w:t>
      </w:r>
      <w:r w:rsidR="00433D18" w:rsidRPr="00B624C9">
        <w:rPr>
          <w:rFonts w:ascii="Times New Roman" w:hAnsi="Times New Roman" w:cs="Times New Roman"/>
          <w:sz w:val="24"/>
          <w:szCs w:val="24"/>
          <w:lang w:val="en-US"/>
        </w:rPr>
        <w:t>has</w:t>
      </w:r>
      <w:r w:rsidR="009D7BC9" w:rsidRPr="00B624C9">
        <w:rPr>
          <w:rFonts w:ascii="Times New Roman" w:hAnsi="Times New Roman" w:cs="Times New Roman"/>
          <w:sz w:val="24"/>
          <w:szCs w:val="24"/>
          <w:lang w:val="en-US"/>
        </w:rPr>
        <w:t xml:space="preserve"> </w:t>
      </w:r>
      <w:r w:rsidR="00433D18" w:rsidRPr="00B624C9">
        <w:rPr>
          <w:rFonts w:ascii="Times New Roman" w:hAnsi="Times New Roman" w:cs="Times New Roman"/>
          <w:sz w:val="24"/>
          <w:szCs w:val="24"/>
          <w:lang w:val="en-US"/>
        </w:rPr>
        <w:t>four</w:t>
      </w:r>
      <w:r w:rsidR="009D7BC9" w:rsidRPr="00B624C9">
        <w:rPr>
          <w:rFonts w:ascii="Times New Roman" w:hAnsi="Times New Roman" w:cs="Times New Roman"/>
          <w:sz w:val="24"/>
          <w:szCs w:val="24"/>
          <w:lang w:val="en-US"/>
        </w:rPr>
        <w:t xml:space="preserve"> age</w:t>
      </w:r>
      <w:r w:rsidR="00433D18" w:rsidRPr="00B624C9">
        <w:rPr>
          <w:rFonts w:ascii="Times New Roman" w:hAnsi="Times New Roman" w:cs="Times New Roman"/>
          <w:sz w:val="24"/>
          <w:szCs w:val="24"/>
          <w:lang w:val="en-US"/>
        </w:rPr>
        <w:t>-</w:t>
      </w:r>
      <w:r w:rsidR="009D7BC9" w:rsidRPr="00B624C9">
        <w:rPr>
          <w:rFonts w:ascii="Times New Roman" w:hAnsi="Times New Roman" w:cs="Times New Roman"/>
          <w:sz w:val="24"/>
          <w:szCs w:val="24"/>
          <w:lang w:val="en-US"/>
        </w:rPr>
        <w:t>specific versions (adults</w:t>
      </w:r>
      <w:r w:rsidR="008E42AE" w:rsidRPr="00B624C9">
        <w:rPr>
          <w:rFonts w:ascii="Times New Roman" w:hAnsi="Times New Roman" w:cs="Times New Roman"/>
          <w:sz w:val="24"/>
          <w:szCs w:val="24"/>
          <w:lang w:val="en-US"/>
        </w:rPr>
        <w:t xml:space="preserve"> ≥18 years</w:t>
      </w:r>
      <w:r w:rsidR="009D7BC9" w:rsidRPr="00B624C9">
        <w:rPr>
          <w:rFonts w:ascii="Times New Roman" w:hAnsi="Times New Roman" w:cs="Times New Roman"/>
          <w:sz w:val="24"/>
          <w:szCs w:val="24"/>
          <w:lang w:val="en-US"/>
        </w:rPr>
        <w:t>, adolescents</w:t>
      </w:r>
      <w:r w:rsidR="008E42AE" w:rsidRPr="00B624C9">
        <w:rPr>
          <w:rFonts w:ascii="Times New Roman" w:hAnsi="Times New Roman" w:cs="Times New Roman"/>
          <w:sz w:val="24"/>
          <w:szCs w:val="24"/>
          <w:lang w:val="en-US"/>
        </w:rPr>
        <w:t xml:space="preserve"> 13-17 years</w:t>
      </w:r>
      <w:r w:rsidR="009D7BC9" w:rsidRPr="00B624C9">
        <w:rPr>
          <w:rFonts w:ascii="Times New Roman" w:hAnsi="Times New Roman" w:cs="Times New Roman"/>
          <w:sz w:val="24"/>
          <w:szCs w:val="24"/>
          <w:lang w:val="en-US"/>
        </w:rPr>
        <w:t>, children 6-12 years and a parent</w:t>
      </w:r>
      <w:r w:rsidR="00433D18" w:rsidRPr="00B624C9">
        <w:rPr>
          <w:rFonts w:ascii="Times New Roman" w:hAnsi="Times New Roman" w:cs="Times New Roman"/>
          <w:sz w:val="24"/>
          <w:szCs w:val="24"/>
          <w:lang w:val="en-US"/>
        </w:rPr>
        <w:t>-</w:t>
      </w:r>
      <w:r w:rsidR="009D7BC9" w:rsidRPr="00B624C9">
        <w:rPr>
          <w:rFonts w:ascii="Times New Roman" w:hAnsi="Times New Roman" w:cs="Times New Roman"/>
          <w:sz w:val="24"/>
          <w:szCs w:val="24"/>
          <w:lang w:val="en-US"/>
        </w:rPr>
        <w:t xml:space="preserve">proxy questionnaire for children 6-12 years). </w:t>
      </w:r>
    </w:p>
    <w:p w14:paraId="6B702096" w14:textId="686AF38C" w:rsidR="00B716C5" w:rsidRPr="00B624C9" w:rsidRDefault="009D7BC9" w:rsidP="00FC0ABA">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The aim of this study</w:t>
      </w:r>
      <w:r w:rsidR="00512CC5" w:rsidRPr="00B624C9">
        <w:rPr>
          <w:rFonts w:ascii="Times New Roman" w:hAnsi="Times New Roman" w:cs="Times New Roman"/>
          <w:sz w:val="24"/>
          <w:szCs w:val="24"/>
          <w:lang w:val="en-US"/>
        </w:rPr>
        <w:t xml:space="preserve"> </w:t>
      </w:r>
      <w:r w:rsidRPr="00B624C9">
        <w:rPr>
          <w:rFonts w:ascii="Times New Roman" w:hAnsi="Times New Roman" w:cs="Times New Roman"/>
          <w:sz w:val="24"/>
          <w:szCs w:val="24"/>
          <w:lang w:val="en-US"/>
        </w:rPr>
        <w:t>was to</w:t>
      </w:r>
      <w:r w:rsidR="00B716C5" w:rsidRPr="00B624C9">
        <w:rPr>
          <w:rFonts w:ascii="Times New Roman" w:hAnsi="Times New Roman" w:cs="Times New Roman"/>
          <w:sz w:val="24"/>
          <w:szCs w:val="24"/>
          <w:lang w:val="en-US"/>
        </w:rPr>
        <w:t xml:space="preserve"> investigate</w:t>
      </w:r>
      <w:r w:rsidR="00CC576E" w:rsidRPr="00B624C9">
        <w:rPr>
          <w:rFonts w:ascii="Times New Roman" w:hAnsi="Times New Roman" w:cs="Times New Roman"/>
          <w:sz w:val="24"/>
          <w:szCs w:val="24"/>
          <w:lang w:val="en-US"/>
        </w:rPr>
        <w:t>, for the first time,</w:t>
      </w:r>
      <w:r w:rsidR="00870AFB" w:rsidRPr="00B624C9">
        <w:rPr>
          <w:rFonts w:ascii="Times New Roman" w:hAnsi="Times New Roman" w:cs="Times New Roman"/>
          <w:sz w:val="24"/>
          <w:szCs w:val="24"/>
          <w:lang w:val="en-US"/>
        </w:rPr>
        <w:t xml:space="preserve"> the</w:t>
      </w:r>
      <w:r w:rsidRPr="00B624C9">
        <w:rPr>
          <w:rFonts w:ascii="Times New Roman" w:hAnsi="Times New Roman" w:cs="Times New Roman"/>
          <w:sz w:val="24"/>
          <w:szCs w:val="24"/>
          <w:lang w:val="en-US"/>
        </w:rPr>
        <w:t xml:space="preserve"> </w:t>
      </w:r>
      <w:r w:rsidR="00870AFB" w:rsidRPr="00B624C9">
        <w:rPr>
          <w:rFonts w:ascii="Times New Roman" w:hAnsi="Times New Roman" w:cs="Times New Roman"/>
          <w:sz w:val="24"/>
          <w:szCs w:val="24"/>
          <w:lang w:val="en-US"/>
        </w:rPr>
        <w:t xml:space="preserve">metric properties of the Greek version of the adult QOL-PCD questionnaire </w:t>
      </w:r>
      <w:r w:rsidRPr="00B624C9">
        <w:rPr>
          <w:rFonts w:ascii="Times New Roman" w:hAnsi="Times New Roman" w:cs="Times New Roman"/>
          <w:sz w:val="24"/>
          <w:szCs w:val="24"/>
          <w:lang w:val="en-US"/>
        </w:rPr>
        <w:t>among adult PCD patients</w:t>
      </w:r>
      <w:r w:rsidR="0091309B" w:rsidRPr="00B624C9">
        <w:rPr>
          <w:rFonts w:ascii="Times New Roman" w:hAnsi="Times New Roman" w:cs="Times New Roman"/>
          <w:sz w:val="24"/>
          <w:szCs w:val="24"/>
          <w:lang w:val="en-US"/>
        </w:rPr>
        <w:t xml:space="preserve"> in Cyprus</w:t>
      </w:r>
      <w:r w:rsidRPr="00B624C9">
        <w:rPr>
          <w:rFonts w:ascii="Times New Roman" w:hAnsi="Times New Roman" w:cs="Times New Roman"/>
          <w:sz w:val="24"/>
          <w:szCs w:val="24"/>
          <w:lang w:val="en-US"/>
        </w:rPr>
        <w:t>.</w:t>
      </w:r>
    </w:p>
    <w:p w14:paraId="479F057D" w14:textId="77777777" w:rsidR="00175A1E" w:rsidRPr="00B624C9" w:rsidRDefault="00175A1E" w:rsidP="00FC0ABA">
      <w:pPr>
        <w:spacing w:after="0" w:line="480" w:lineRule="auto"/>
        <w:jc w:val="both"/>
        <w:rPr>
          <w:rFonts w:ascii="Times New Roman" w:hAnsi="Times New Roman" w:cs="Times New Roman"/>
          <w:b/>
          <w:sz w:val="24"/>
          <w:szCs w:val="24"/>
          <w:u w:val="single"/>
          <w:lang w:val="en-US"/>
        </w:rPr>
      </w:pPr>
    </w:p>
    <w:p w14:paraId="3AA274F0" w14:textId="77777777" w:rsidR="004349F7" w:rsidRPr="00B624C9" w:rsidRDefault="001740C4" w:rsidP="00FC0ABA">
      <w:pPr>
        <w:spacing w:after="0" w:line="480" w:lineRule="auto"/>
        <w:jc w:val="both"/>
        <w:rPr>
          <w:rFonts w:ascii="Times New Roman" w:hAnsi="Times New Roman" w:cs="Times New Roman"/>
          <w:b/>
          <w:sz w:val="24"/>
          <w:szCs w:val="24"/>
          <w:lang w:val="en-US"/>
        </w:rPr>
      </w:pPr>
      <w:r w:rsidRPr="00B624C9">
        <w:rPr>
          <w:rFonts w:ascii="Times New Roman" w:hAnsi="Times New Roman" w:cs="Times New Roman"/>
          <w:b/>
          <w:sz w:val="24"/>
          <w:szCs w:val="24"/>
          <w:lang w:val="en-US"/>
        </w:rPr>
        <w:lastRenderedPageBreak/>
        <w:t xml:space="preserve">Material and </w:t>
      </w:r>
      <w:r w:rsidR="00797299" w:rsidRPr="00B624C9">
        <w:rPr>
          <w:rFonts w:ascii="Times New Roman" w:hAnsi="Times New Roman" w:cs="Times New Roman"/>
          <w:b/>
          <w:sz w:val="24"/>
          <w:szCs w:val="24"/>
          <w:lang w:val="en-US"/>
        </w:rPr>
        <w:t xml:space="preserve">Methods: </w:t>
      </w:r>
    </w:p>
    <w:p w14:paraId="3599D1A0" w14:textId="77777777" w:rsidR="002A0C5B" w:rsidRPr="00B624C9" w:rsidRDefault="002A0C5B" w:rsidP="00FC0ABA">
      <w:pPr>
        <w:spacing w:after="0" w:line="480" w:lineRule="auto"/>
        <w:jc w:val="both"/>
        <w:rPr>
          <w:rFonts w:ascii="Times New Roman" w:hAnsi="Times New Roman" w:cs="Times New Roman"/>
          <w:b/>
          <w:i/>
          <w:sz w:val="24"/>
          <w:szCs w:val="24"/>
          <w:lang w:val="en-US"/>
        </w:rPr>
      </w:pPr>
    </w:p>
    <w:p w14:paraId="5097EFE0" w14:textId="72D02149" w:rsidR="00FD5B37" w:rsidRPr="00B624C9" w:rsidRDefault="00FD5B37" w:rsidP="00FC0ABA">
      <w:pPr>
        <w:spacing w:after="0" w:line="480" w:lineRule="auto"/>
        <w:jc w:val="both"/>
        <w:rPr>
          <w:rFonts w:ascii="Times New Roman" w:hAnsi="Times New Roman" w:cs="Times New Roman"/>
          <w:b/>
          <w:i/>
          <w:sz w:val="24"/>
          <w:szCs w:val="24"/>
          <w:lang w:val="en-US"/>
        </w:rPr>
      </w:pPr>
      <w:r w:rsidRPr="00B624C9">
        <w:rPr>
          <w:rFonts w:ascii="Times New Roman" w:hAnsi="Times New Roman" w:cs="Times New Roman"/>
          <w:b/>
          <w:i/>
          <w:sz w:val="24"/>
          <w:szCs w:val="24"/>
          <w:lang w:val="en-US"/>
        </w:rPr>
        <w:t>QOL-PCD adult questionnaire</w:t>
      </w:r>
    </w:p>
    <w:p w14:paraId="63C36704" w14:textId="240303B6" w:rsidR="002A0C5B" w:rsidRPr="00B624C9" w:rsidRDefault="002A0C5B" w:rsidP="002A0C5B">
      <w:pPr>
        <w:pStyle w:val="p"/>
        <w:spacing w:line="480" w:lineRule="auto"/>
        <w:jc w:val="both"/>
        <w:rPr>
          <w:bCs/>
          <w:iCs/>
          <w:lang w:val="en-US"/>
        </w:rPr>
      </w:pPr>
      <w:r w:rsidRPr="00B624C9">
        <w:rPr>
          <w:lang w:val="en-US"/>
        </w:rPr>
        <w:t>The Greek version of the adult QOL-PCD questionnaire (</w:t>
      </w:r>
      <w:r w:rsidRPr="00B624C9">
        <w:rPr>
          <w:bCs/>
          <w:iCs/>
          <w:lang w:val="en-US"/>
        </w:rPr>
        <w:t xml:space="preserve">available in Supplementary File 1) </w:t>
      </w:r>
      <w:r w:rsidRPr="00B624C9">
        <w:rPr>
          <w:lang w:val="en-US"/>
        </w:rPr>
        <w:t>includes 40 questions that</w:t>
      </w:r>
      <w:r w:rsidR="00010926" w:rsidRPr="00B624C9">
        <w:rPr>
          <w:lang w:val="en-US"/>
        </w:rPr>
        <w:t xml:space="preserve"> compose ten sub-scales</w:t>
      </w:r>
      <w:r w:rsidRPr="00B624C9">
        <w:rPr>
          <w:lang w:val="en-US"/>
        </w:rPr>
        <w:t xml:space="preserve">: </w:t>
      </w:r>
      <w:r w:rsidRPr="00B624C9">
        <w:rPr>
          <w:bCs/>
          <w:iCs/>
          <w:lang w:val="en-US"/>
        </w:rPr>
        <w:t>Physical Functioning</w:t>
      </w:r>
      <w:r w:rsidRPr="00B624C9">
        <w:rPr>
          <w:bCs/>
          <w:iCs/>
          <w:lang w:val="en-GB"/>
        </w:rPr>
        <w:t xml:space="preserve"> (n=5)</w:t>
      </w:r>
      <w:r w:rsidRPr="00B624C9">
        <w:rPr>
          <w:lang w:val="en-US"/>
        </w:rPr>
        <w:t xml:space="preserve">, </w:t>
      </w:r>
      <w:r w:rsidRPr="00B624C9">
        <w:rPr>
          <w:bCs/>
          <w:iCs/>
          <w:lang w:val="en-US"/>
        </w:rPr>
        <w:t>Vitality (n=3)</w:t>
      </w:r>
      <w:r w:rsidRPr="00B624C9">
        <w:rPr>
          <w:lang w:val="en-US"/>
        </w:rPr>
        <w:t xml:space="preserve">, </w:t>
      </w:r>
      <w:r w:rsidRPr="00B624C9">
        <w:rPr>
          <w:bCs/>
          <w:iCs/>
          <w:lang w:val="en-US"/>
        </w:rPr>
        <w:t>Emotional Functioning (n=5)</w:t>
      </w:r>
      <w:r w:rsidRPr="00B624C9">
        <w:rPr>
          <w:lang w:val="en-US"/>
        </w:rPr>
        <w:t xml:space="preserve">, </w:t>
      </w:r>
      <w:r w:rsidRPr="00B624C9">
        <w:rPr>
          <w:bCs/>
          <w:iCs/>
          <w:lang w:val="en-US"/>
        </w:rPr>
        <w:t>Health Perception (n=4)</w:t>
      </w:r>
      <w:r w:rsidRPr="00B624C9">
        <w:rPr>
          <w:lang w:val="en-US"/>
        </w:rPr>
        <w:t xml:space="preserve">, </w:t>
      </w:r>
      <w:r w:rsidRPr="00B624C9">
        <w:rPr>
          <w:bCs/>
          <w:iCs/>
          <w:lang w:val="en-US"/>
        </w:rPr>
        <w:t>Treatment Burden (n=4)</w:t>
      </w:r>
      <w:r w:rsidRPr="00B624C9">
        <w:rPr>
          <w:lang w:val="en-US"/>
        </w:rPr>
        <w:t xml:space="preserve">, </w:t>
      </w:r>
      <w:r w:rsidRPr="00B624C9">
        <w:rPr>
          <w:bCs/>
          <w:iCs/>
          <w:lang w:val="en-US"/>
        </w:rPr>
        <w:t>Upper Respiratory Symptoms (n=4)</w:t>
      </w:r>
      <w:r w:rsidRPr="00B624C9">
        <w:rPr>
          <w:lang w:val="en-US"/>
        </w:rPr>
        <w:t xml:space="preserve">, </w:t>
      </w:r>
      <w:r w:rsidRPr="00B624C9">
        <w:rPr>
          <w:bCs/>
          <w:iCs/>
          <w:lang w:val="en-US"/>
        </w:rPr>
        <w:t>Lower Respiratory Symptoms (n=6)</w:t>
      </w:r>
      <w:r w:rsidRPr="00B624C9">
        <w:rPr>
          <w:lang w:val="en-US"/>
        </w:rPr>
        <w:t xml:space="preserve">, </w:t>
      </w:r>
      <w:r w:rsidRPr="00B624C9">
        <w:rPr>
          <w:bCs/>
          <w:iCs/>
          <w:lang w:val="en-US"/>
        </w:rPr>
        <w:t>Role</w:t>
      </w:r>
      <w:r w:rsidRPr="00B624C9">
        <w:rPr>
          <w:lang w:val="en-US"/>
        </w:rPr>
        <w:t xml:space="preserve"> (n=4) </w:t>
      </w:r>
      <w:r w:rsidRPr="00B624C9">
        <w:rPr>
          <w:bCs/>
          <w:iCs/>
          <w:lang w:val="en-US"/>
        </w:rPr>
        <w:t>Social Functioning (n=3)</w:t>
      </w:r>
      <w:r w:rsidRPr="00B624C9">
        <w:rPr>
          <w:iCs/>
          <w:lang w:val="en-US"/>
        </w:rPr>
        <w:t xml:space="preserve">, </w:t>
      </w:r>
      <w:r w:rsidRPr="00B624C9">
        <w:rPr>
          <w:bCs/>
          <w:iCs/>
          <w:lang w:val="en-US"/>
        </w:rPr>
        <w:t xml:space="preserve">Hearing Symptoms (n=2).  </w:t>
      </w:r>
      <w:r w:rsidR="00010926" w:rsidRPr="00B624C9">
        <w:rPr>
          <w:bCs/>
          <w:iCs/>
          <w:lang w:val="en-US"/>
        </w:rPr>
        <w:t xml:space="preserve">Higher scores in each subscale represent increased </w:t>
      </w:r>
      <w:proofErr w:type="spellStart"/>
      <w:r w:rsidR="00010926" w:rsidRPr="00B624C9">
        <w:rPr>
          <w:bCs/>
          <w:iCs/>
          <w:lang w:val="en-US"/>
        </w:rPr>
        <w:t>HRQoL</w:t>
      </w:r>
      <w:proofErr w:type="spellEnd"/>
      <w:r w:rsidR="00010926" w:rsidRPr="00B624C9">
        <w:rPr>
          <w:bCs/>
          <w:iCs/>
          <w:lang w:val="en-US"/>
        </w:rPr>
        <w:t>.</w:t>
      </w:r>
    </w:p>
    <w:p w14:paraId="3C7D27B2" w14:textId="77777777" w:rsidR="00CB6AC9" w:rsidRPr="00B624C9" w:rsidRDefault="00CB6AC9" w:rsidP="00CB6AC9">
      <w:pPr>
        <w:spacing w:line="480" w:lineRule="auto"/>
        <w:jc w:val="both"/>
        <w:rPr>
          <w:rFonts w:ascii="Times New Roman" w:hAnsi="Times New Roman" w:cs="Times New Roman"/>
          <w:b/>
          <w:i/>
          <w:sz w:val="24"/>
          <w:szCs w:val="24"/>
          <w:lang w:val="en-US"/>
        </w:rPr>
      </w:pPr>
      <w:r w:rsidRPr="00B624C9">
        <w:rPr>
          <w:rFonts w:ascii="Times New Roman" w:hAnsi="Times New Roman" w:cs="Times New Roman"/>
          <w:b/>
          <w:i/>
          <w:sz w:val="24"/>
          <w:szCs w:val="24"/>
          <w:lang w:val="en-US"/>
        </w:rPr>
        <w:t>Translation to Greek language</w:t>
      </w:r>
      <w:r w:rsidR="00E764FB" w:rsidRPr="00B624C9">
        <w:rPr>
          <w:rFonts w:ascii="Times New Roman" w:hAnsi="Times New Roman" w:cs="Times New Roman"/>
          <w:b/>
          <w:i/>
          <w:sz w:val="24"/>
          <w:szCs w:val="24"/>
          <w:lang w:val="en-US"/>
        </w:rPr>
        <w:t xml:space="preserve"> and cross‑cultural adaptation</w:t>
      </w:r>
    </w:p>
    <w:p w14:paraId="2868A298" w14:textId="5043B6DC" w:rsidR="004349F7" w:rsidRPr="00B624C9" w:rsidRDefault="00CB6AC9" w:rsidP="00331CE9">
      <w:pPr>
        <w:spacing w:after="0" w:line="480" w:lineRule="auto"/>
        <w:jc w:val="both"/>
        <w:rPr>
          <w:rFonts w:ascii="Times New Roman" w:hAnsi="Times New Roman" w:cs="Times New Roman"/>
          <w:sz w:val="24"/>
          <w:szCs w:val="24"/>
          <w:u w:val="single"/>
          <w:lang w:val="en-US"/>
        </w:rPr>
      </w:pPr>
      <w:r w:rsidRPr="00B624C9">
        <w:rPr>
          <w:rFonts w:ascii="Times New Roman" w:hAnsi="Times New Roman" w:cs="Times New Roman"/>
          <w:sz w:val="24"/>
          <w:szCs w:val="24"/>
          <w:lang w:val="en-US"/>
        </w:rPr>
        <w:t>The English version of the</w:t>
      </w:r>
      <w:r w:rsidR="00571537" w:rsidRPr="00B624C9">
        <w:rPr>
          <w:rFonts w:ascii="Times New Roman" w:hAnsi="Times New Roman" w:cs="Times New Roman"/>
          <w:sz w:val="24"/>
          <w:szCs w:val="24"/>
          <w:lang w:val="en-US"/>
        </w:rPr>
        <w:t xml:space="preserve"> adult</w:t>
      </w:r>
      <w:r w:rsidRPr="00B624C9">
        <w:rPr>
          <w:rFonts w:ascii="Times New Roman" w:hAnsi="Times New Roman" w:cs="Times New Roman"/>
          <w:sz w:val="24"/>
          <w:szCs w:val="24"/>
          <w:lang w:val="en-US"/>
        </w:rPr>
        <w:t xml:space="preserve"> QOL-PCD questionnaire underwent forward translation by two independent translators </w:t>
      </w:r>
      <w:r w:rsidR="00A17500" w:rsidRPr="00B624C9">
        <w:rPr>
          <w:rFonts w:ascii="Times New Roman" w:hAnsi="Times New Roman" w:cs="Times New Roman"/>
          <w:sz w:val="24"/>
          <w:szCs w:val="24"/>
          <w:lang w:val="en-US"/>
        </w:rPr>
        <w:t>(PK,</w:t>
      </w:r>
      <w:r w:rsidR="00E22023" w:rsidRPr="00B624C9">
        <w:rPr>
          <w:rFonts w:ascii="Times New Roman" w:hAnsi="Times New Roman" w:cs="Times New Roman"/>
          <w:sz w:val="24"/>
          <w:szCs w:val="24"/>
          <w:lang w:val="en-US"/>
        </w:rPr>
        <w:t xml:space="preserve"> AT</w:t>
      </w:r>
      <w:r w:rsidR="00A17500" w:rsidRPr="00B624C9">
        <w:rPr>
          <w:rFonts w:ascii="Times New Roman" w:hAnsi="Times New Roman" w:cs="Times New Roman"/>
          <w:sz w:val="24"/>
          <w:szCs w:val="24"/>
          <w:lang w:val="en-US"/>
        </w:rPr>
        <w:t xml:space="preserve">) </w:t>
      </w:r>
      <w:r w:rsidRPr="00B624C9">
        <w:rPr>
          <w:rFonts w:ascii="Times New Roman" w:hAnsi="Times New Roman" w:cs="Times New Roman"/>
          <w:sz w:val="24"/>
          <w:szCs w:val="24"/>
          <w:lang w:val="en-US"/>
        </w:rPr>
        <w:t>that were native Greek speakers with excellent command of the English language and good knowledge of PCD. Both independent translators</w:t>
      </w:r>
      <w:r w:rsidR="00E22023"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with the support </w:t>
      </w:r>
      <w:r w:rsidR="00A17500" w:rsidRPr="00B624C9">
        <w:rPr>
          <w:rFonts w:ascii="Times New Roman" w:hAnsi="Times New Roman" w:cs="Times New Roman"/>
          <w:sz w:val="24"/>
          <w:szCs w:val="24"/>
          <w:lang w:val="en-US"/>
        </w:rPr>
        <w:t xml:space="preserve">of </w:t>
      </w:r>
      <w:r w:rsidRPr="00B624C9">
        <w:rPr>
          <w:rFonts w:ascii="Times New Roman" w:hAnsi="Times New Roman" w:cs="Times New Roman"/>
          <w:sz w:val="24"/>
          <w:szCs w:val="24"/>
          <w:lang w:val="en-US"/>
        </w:rPr>
        <w:t xml:space="preserve">the team that developed the </w:t>
      </w:r>
      <w:r w:rsidR="00571537" w:rsidRPr="00B624C9">
        <w:rPr>
          <w:rFonts w:ascii="Times New Roman" w:hAnsi="Times New Roman" w:cs="Times New Roman"/>
          <w:sz w:val="24"/>
          <w:szCs w:val="24"/>
          <w:lang w:val="en-US"/>
        </w:rPr>
        <w:t>English</w:t>
      </w:r>
      <w:r w:rsidRPr="00B624C9">
        <w:rPr>
          <w:rFonts w:ascii="Times New Roman" w:hAnsi="Times New Roman" w:cs="Times New Roman"/>
          <w:sz w:val="24"/>
          <w:szCs w:val="24"/>
          <w:lang w:val="en-US"/>
        </w:rPr>
        <w:t xml:space="preserve"> version </w:t>
      </w:r>
      <w:r w:rsidR="00571537" w:rsidRPr="00B624C9">
        <w:rPr>
          <w:rFonts w:ascii="Times New Roman" w:hAnsi="Times New Roman" w:cs="Times New Roman"/>
          <w:sz w:val="24"/>
          <w:szCs w:val="24"/>
          <w:lang w:val="en-US"/>
        </w:rPr>
        <w:t xml:space="preserve">then </w:t>
      </w:r>
      <w:r w:rsidRPr="00B624C9">
        <w:rPr>
          <w:rFonts w:ascii="Times New Roman" w:hAnsi="Times New Roman" w:cs="Times New Roman"/>
          <w:sz w:val="24"/>
          <w:szCs w:val="24"/>
          <w:lang w:val="en-US"/>
        </w:rPr>
        <w:t xml:space="preserve">agreed to a “consensus” </w:t>
      </w:r>
      <w:r w:rsidR="00571537" w:rsidRPr="00B624C9">
        <w:rPr>
          <w:rFonts w:ascii="Times New Roman" w:hAnsi="Times New Roman" w:cs="Times New Roman"/>
          <w:sz w:val="24"/>
          <w:szCs w:val="24"/>
          <w:lang w:val="en-US"/>
        </w:rPr>
        <w:t xml:space="preserve">forward </w:t>
      </w:r>
      <w:r w:rsidRPr="00B624C9">
        <w:rPr>
          <w:rFonts w:ascii="Times New Roman" w:hAnsi="Times New Roman" w:cs="Times New Roman"/>
          <w:sz w:val="24"/>
          <w:szCs w:val="24"/>
          <w:lang w:val="en-US"/>
        </w:rPr>
        <w:t xml:space="preserve">translation that was </w:t>
      </w:r>
      <w:r w:rsidR="00571537" w:rsidRPr="00B624C9">
        <w:rPr>
          <w:rFonts w:ascii="Times New Roman" w:hAnsi="Times New Roman" w:cs="Times New Roman"/>
          <w:sz w:val="24"/>
          <w:szCs w:val="24"/>
          <w:lang w:val="en-US"/>
        </w:rPr>
        <w:t xml:space="preserve">subsequently </w:t>
      </w:r>
      <w:r w:rsidRPr="00B624C9">
        <w:rPr>
          <w:rFonts w:ascii="Times New Roman" w:hAnsi="Times New Roman" w:cs="Times New Roman"/>
          <w:sz w:val="24"/>
          <w:szCs w:val="24"/>
          <w:lang w:val="en-US"/>
        </w:rPr>
        <w:t xml:space="preserve">back translated to English by a different translator who was familiar with PCD and had an excellent command of Greek (mother language) and English language. The back translated version </w:t>
      </w:r>
      <w:r w:rsidR="00FD5B37" w:rsidRPr="00B624C9">
        <w:rPr>
          <w:rFonts w:ascii="Times New Roman" w:hAnsi="Times New Roman" w:cs="Times New Roman"/>
          <w:sz w:val="24"/>
          <w:szCs w:val="24"/>
          <w:lang w:val="en-US"/>
        </w:rPr>
        <w:t xml:space="preserve">of the Greek questionnaire </w:t>
      </w:r>
      <w:r w:rsidRPr="00B624C9">
        <w:rPr>
          <w:rFonts w:ascii="Times New Roman" w:hAnsi="Times New Roman" w:cs="Times New Roman"/>
          <w:sz w:val="24"/>
          <w:szCs w:val="24"/>
          <w:lang w:val="en-US"/>
        </w:rPr>
        <w:t xml:space="preserve">was compared </w:t>
      </w:r>
      <w:r w:rsidR="00A17500" w:rsidRPr="00B624C9">
        <w:rPr>
          <w:rFonts w:ascii="Times New Roman" w:hAnsi="Times New Roman" w:cs="Times New Roman"/>
          <w:sz w:val="24"/>
          <w:szCs w:val="24"/>
          <w:lang w:val="en-US"/>
        </w:rPr>
        <w:t>to</w:t>
      </w:r>
      <w:r w:rsidRPr="00B624C9">
        <w:rPr>
          <w:rFonts w:ascii="Times New Roman" w:hAnsi="Times New Roman" w:cs="Times New Roman"/>
          <w:sz w:val="24"/>
          <w:szCs w:val="24"/>
          <w:lang w:val="en-US"/>
        </w:rPr>
        <w:t xml:space="preserve"> the original </w:t>
      </w:r>
      <w:r w:rsidR="00FD5B37" w:rsidRPr="00B624C9">
        <w:rPr>
          <w:rFonts w:ascii="Times New Roman" w:hAnsi="Times New Roman" w:cs="Times New Roman"/>
          <w:sz w:val="24"/>
          <w:szCs w:val="24"/>
          <w:lang w:val="en-US"/>
        </w:rPr>
        <w:t xml:space="preserve">English </w:t>
      </w:r>
      <w:r w:rsidRPr="00B624C9">
        <w:rPr>
          <w:rFonts w:ascii="Times New Roman" w:hAnsi="Times New Roman" w:cs="Times New Roman"/>
          <w:sz w:val="24"/>
          <w:szCs w:val="24"/>
          <w:lang w:val="en-US"/>
        </w:rPr>
        <w:t xml:space="preserve">version of the </w:t>
      </w:r>
      <w:r w:rsidR="00A17500" w:rsidRPr="00B624C9">
        <w:rPr>
          <w:rFonts w:ascii="Times New Roman" w:hAnsi="Times New Roman" w:cs="Times New Roman"/>
          <w:sz w:val="24"/>
          <w:szCs w:val="24"/>
          <w:lang w:val="en-US"/>
        </w:rPr>
        <w:t>questionnaire</w:t>
      </w:r>
      <w:r w:rsidR="00FD5B37" w:rsidRPr="00B624C9">
        <w:rPr>
          <w:rFonts w:ascii="Times New Roman" w:hAnsi="Times New Roman" w:cs="Times New Roman"/>
          <w:sz w:val="24"/>
          <w:szCs w:val="24"/>
          <w:lang w:val="en-US"/>
        </w:rPr>
        <w:t xml:space="preserve"> to check for differences.</w:t>
      </w:r>
      <w:r w:rsidRPr="00B624C9">
        <w:rPr>
          <w:rFonts w:ascii="Times New Roman" w:hAnsi="Times New Roman" w:cs="Times New Roman"/>
          <w:sz w:val="24"/>
          <w:szCs w:val="24"/>
          <w:lang w:val="en-US"/>
        </w:rPr>
        <w:t xml:space="preserve"> </w:t>
      </w:r>
      <w:r w:rsidR="00FD5B37" w:rsidRPr="00B624C9">
        <w:rPr>
          <w:rFonts w:ascii="Times New Roman" w:hAnsi="Times New Roman" w:cs="Times New Roman"/>
          <w:sz w:val="24"/>
          <w:szCs w:val="24"/>
          <w:lang w:val="en-US"/>
        </w:rPr>
        <w:t>After careful review</w:t>
      </w:r>
      <w:r w:rsidR="00456B89" w:rsidRPr="00B624C9">
        <w:rPr>
          <w:rFonts w:ascii="Times New Roman" w:hAnsi="Times New Roman" w:cs="Times New Roman"/>
          <w:sz w:val="24"/>
          <w:szCs w:val="24"/>
          <w:lang w:val="en-US"/>
        </w:rPr>
        <w:t>,</w:t>
      </w:r>
      <w:r w:rsidR="00FD5B37" w:rsidRPr="00B624C9">
        <w:rPr>
          <w:rFonts w:ascii="Times New Roman" w:hAnsi="Times New Roman" w:cs="Times New Roman"/>
          <w:sz w:val="24"/>
          <w:szCs w:val="24"/>
          <w:lang w:val="en-US"/>
        </w:rPr>
        <w:t xml:space="preserve"> </w:t>
      </w:r>
      <w:r w:rsidRPr="00B624C9">
        <w:rPr>
          <w:rFonts w:ascii="Times New Roman" w:hAnsi="Times New Roman" w:cs="Times New Roman"/>
          <w:sz w:val="24"/>
          <w:szCs w:val="24"/>
          <w:lang w:val="en-US"/>
        </w:rPr>
        <w:t xml:space="preserve">the </w:t>
      </w:r>
      <w:r w:rsidR="00456B89" w:rsidRPr="00B624C9">
        <w:rPr>
          <w:rFonts w:ascii="Times New Roman" w:hAnsi="Times New Roman" w:cs="Times New Roman"/>
          <w:sz w:val="24"/>
          <w:szCs w:val="24"/>
          <w:lang w:val="en-US"/>
        </w:rPr>
        <w:t>provisional</w:t>
      </w:r>
      <w:r w:rsidRPr="00B624C9">
        <w:rPr>
          <w:rFonts w:ascii="Times New Roman" w:hAnsi="Times New Roman" w:cs="Times New Roman"/>
          <w:sz w:val="24"/>
          <w:szCs w:val="24"/>
          <w:lang w:val="en-US"/>
        </w:rPr>
        <w:t xml:space="preserve"> </w:t>
      </w:r>
      <w:r w:rsidR="00FD5B37" w:rsidRPr="00B624C9">
        <w:rPr>
          <w:rFonts w:ascii="Times New Roman" w:hAnsi="Times New Roman" w:cs="Times New Roman"/>
          <w:sz w:val="24"/>
          <w:szCs w:val="24"/>
          <w:lang w:val="en-US"/>
        </w:rPr>
        <w:t xml:space="preserve">version </w:t>
      </w:r>
      <w:r w:rsidRPr="00B624C9">
        <w:rPr>
          <w:rFonts w:ascii="Times New Roman" w:hAnsi="Times New Roman" w:cs="Times New Roman"/>
          <w:sz w:val="24"/>
          <w:szCs w:val="24"/>
          <w:lang w:val="en-US"/>
        </w:rPr>
        <w:t>of the questions that constitute</w:t>
      </w:r>
      <w:r w:rsidR="00CC576E" w:rsidRPr="00B624C9">
        <w:rPr>
          <w:rFonts w:ascii="Times New Roman" w:hAnsi="Times New Roman" w:cs="Times New Roman"/>
          <w:sz w:val="24"/>
          <w:szCs w:val="24"/>
          <w:lang w:val="en-US"/>
        </w:rPr>
        <w:t>d</w:t>
      </w:r>
      <w:r w:rsidRPr="00B624C9">
        <w:rPr>
          <w:rFonts w:ascii="Times New Roman" w:hAnsi="Times New Roman" w:cs="Times New Roman"/>
          <w:sz w:val="24"/>
          <w:szCs w:val="24"/>
          <w:lang w:val="en-US"/>
        </w:rPr>
        <w:t xml:space="preserve"> the Greek questionnaire was agreed through consensus. This step was followed by</w:t>
      </w:r>
      <w:r w:rsidRPr="00B624C9">
        <w:rPr>
          <w:rFonts w:ascii="Times New Roman" w:hAnsi="Times New Roman" w:cs="Times New Roman"/>
          <w:sz w:val="24"/>
          <w:szCs w:val="24"/>
          <w:lang w:val="en-GB"/>
        </w:rPr>
        <w:t xml:space="preserve"> one-to-one cognitive interviews of </w:t>
      </w:r>
      <w:r w:rsidRPr="00B624C9">
        <w:rPr>
          <w:rFonts w:ascii="Times New Roman" w:hAnsi="Times New Roman" w:cs="Times New Roman"/>
          <w:sz w:val="24"/>
          <w:szCs w:val="24"/>
          <w:lang w:val="en-US"/>
        </w:rPr>
        <w:t xml:space="preserve">12 adult PCD </w:t>
      </w:r>
      <w:r w:rsidRPr="00B624C9">
        <w:rPr>
          <w:rFonts w:ascii="Times New Roman" w:hAnsi="Times New Roman" w:cs="Times New Roman"/>
          <w:sz w:val="24"/>
          <w:szCs w:val="24"/>
          <w:lang w:val="en-GB"/>
        </w:rPr>
        <w:t>patients</w:t>
      </w:r>
      <w:r w:rsidRPr="00B624C9">
        <w:rPr>
          <w:rFonts w:ascii="Times New Roman" w:hAnsi="Times New Roman" w:cs="Times New Roman"/>
          <w:sz w:val="24"/>
          <w:szCs w:val="24"/>
          <w:lang w:val="en-US"/>
        </w:rPr>
        <w:t>. The cognitive interviews were performed by a respiratory nurse</w:t>
      </w:r>
      <w:r w:rsidR="00C4354E" w:rsidRPr="00B624C9">
        <w:rPr>
          <w:rFonts w:ascii="Times New Roman" w:hAnsi="Times New Roman" w:cs="Times New Roman"/>
          <w:sz w:val="24"/>
          <w:szCs w:val="24"/>
          <w:lang w:val="en-US"/>
        </w:rPr>
        <w:t xml:space="preserve"> (</w:t>
      </w:r>
      <w:r w:rsidR="00406585" w:rsidRPr="00B624C9">
        <w:rPr>
          <w:rFonts w:ascii="Times New Roman" w:hAnsi="Times New Roman" w:cs="Times New Roman"/>
          <w:sz w:val="24"/>
          <w:szCs w:val="24"/>
          <w:lang w:val="en-US"/>
        </w:rPr>
        <w:t>PI</w:t>
      </w:r>
      <w:r w:rsidR="00C4354E"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familiar with PCD and were followed by one-</w:t>
      </w:r>
      <w:r w:rsidR="00C4354E" w:rsidRPr="00B624C9">
        <w:rPr>
          <w:rFonts w:ascii="Times New Roman" w:hAnsi="Times New Roman" w:cs="Times New Roman"/>
          <w:sz w:val="24"/>
          <w:szCs w:val="24"/>
          <w:lang w:val="en-US"/>
        </w:rPr>
        <w:t>to-</w:t>
      </w:r>
      <w:r w:rsidRPr="00B624C9">
        <w:rPr>
          <w:rFonts w:ascii="Times New Roman" w:hAnsi="Times New Roman" w:cs="Times New Roman"/>
          <w:sz w:val="24"/>
          <w:szCs w:val="24"/>
          <w:lang w:val="en-US"/>
        </w:rPr>
        <w:t>one</w:t>
      </w:r>
      <w:r w:rsidR="00C4354E"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w:t>
      </w:r>
      <w:r w:rsidR="00C4354E" w:rsidRPr="00B624C9">
        <w:rPr>
          <w:rFonts w:ascii="Times New Roman" w:hAnsi="Times New Roman" w:cs="Times New Roman"/>
          <w:sz w:val="24"/>
          <w:szCs w:val="24"/>
          <w:lang w:val="en-US"/>
        </w:rPr>
        <w:t xml:space="preserve">patient-interviewer </w:t>
      </w:r>
      <w:r w:rsidRPr="00B624C9">
        <w:rPr>
          <w:rFonts w:ascii="Times New Roman" w:hAnsi="Times New Roman" w:cs="Times New Roman"/>
          <w:sz w:val="24"/>
          <w:szCs w:val="24"/>
          <w:lang w:val="en-US"/>
        </w:rPr>
        <w:t>discussion</w:t>
      </w:r>
      <w:r w:rsidR="00C4354E" w:rsidRPr="00B624C9">
        <w:rPr>
          <w:rFonts w:ascii="Times New Roman" w:hAnsi="Times New Roman" w:cs="Times New Roman"/>
          <w:sz w:val="24"/>
          <w:szCs w:val="24"/>
          <w:lang w:val="en-US"/>
        </w:rPr>
        <w:t>s</w:t>
      </w:r>
      <w:r w:rsidRPr="00B624C9">
        <w:rPr>
          <w:rFonts w:ascii="Times New Roman" w:hAnsi="Times New Roman" w:cs="Times New Roman"/>
          <w:sz w:val="24"/>
          <w:szCs w:val="24"/>
          <w:lang w:val="en-US"/>
        </w:rPr>
        <w:t xml:space="preserve"> </w:t>
      </w:r>
      <w:r w:rsidR="00C4354E" w:rsidRPr="00B624C9">
        <w:rPr>
          <w:rFonts w:ascii="Times New Roman" w:hAnsi="Times New Roman" w:cs="Times New Roman"/>
          <w:sz w:val="24"/>
          <w:szCs w:val="24"/>
          <w:lang w:val="en-US"/>
        </w:rPr>
        <w:t>of</w:t>
      </w:r>
      <w:r w:rsidRPr="00B624C9">
        <w:rPr>
          <w:rFonts w:ascii="Times New Roman" w:hAnsi="Times New Roman" w:cs="Times New Roman"/>
          <w:sz w:val="24"/>
          <w:szCs w:val="24"/>
          <w:lang w:val="en-US"/>
        </w:rPr>
        <w:t xml:space="preserve"> comprehension issues and/or</w:t>
      </w:r>
      <w:r w:rsidR="00C4354E" w:rsidRPr="00B624C9">
        <w:rPr>
          <w:rFonts w:ascii="Times New Roman" w:hAnsi="Times New Roman" w:cs="Times New Roman"/>
          <w:sz w:val="24"/>
          <w:szCs w:val="24"/>
          <w:lang w:val="en-US"/>
        </w:rPr>
        <w:t xml:space="preserve"> other</w:t>
      </w:r>
      <w:r w:rsidRPr="00B624C9">
        <w:rPr>
          <w:rFonts w:ascii="Times New Roman" w:hAnsi="Times New Roman" w:cs="Times New Roman"/>
          <w:sz w:val="24"/>
          <w:szCs w:val="24"/>
          <w:lang w:val="en-US"/>
        </w:rPr>
        <w:t xml:space="preserve"> obscure points. This process </w:t>
      </w:r>
      <w:r w:rsidR="00C4354E" w:rsidRPr="00B624C9">
        <w:rPr>
          <w:rFonts w:ascii="Times New Roman" w:hAnsi="Times New Roman" w:cs="Times New Roman"/>
          <w:sz w:val="24"/>
          <w:szCs w:val="24"/>
          <w:lang w:val="en-US"/>
        </w:rPr>
        <w:t xml:space="preserve">aimed to </w:t>
      </w:r>
      <w:r w:rsidRPr="00B624C9">
        <w:rPr>
          <w:rFonts w:ascii="Times New Roman" w:hAnsi="Times New Roman" w:cs="Times New Roman"/>
          <w:sz w:val="24"/>
          <w:szCs w:val="24"/>
          <w:lang w:val="en-US"/>
        </w:rPr>
        <w:t xml:space="preserve">ensure the </w:t>
      </w:r>
      <w:r w:rsidR="00331CE9" w:rsidRPr="00B624C9">
        <w:rPr>
          <w:rFonts w:ascii="Times New Roman" w:hAnsi="Times New Roman" w:cs="Times New Roman"/>
          <w:sz w:val="24"/>
          <w:szCs w:val="24"/>
          <w:lang w:val="en-US"/>
        </w:rPr>
        <w:t xml:space="preserve">questionnaire is culturally acceptable, </w:t>
      </w:r>
      <w:r w:rsidRPr="00B624C9">
        <w:rPr>
          <w:rFonts w:ascii="Times New Roman" w:hAnsi="Times New Roman" w:cs="Times New Roman"/>
          <w:sz w:val="24"/>
          <w:szCs w:val="24"/>
          <w:lang w:val="en-US"/>
        </w:rPr>
        <w:t>comprehens</w:t>
      </w:r>
      <w:r w:rsidR="00331CE9" w:rsidRPr="00B624C9">
        <w:rPr>
          <w:rFonts w:ascii="Times New Roman" w:hAnsi="Times New Roman" w:cs="Times New Roman"/>
          <w:sz w:val="24"/>
          <w:szCs w:val="24"/>
          <w:lang w:val="en-US"/>
        </w:rPr>
        <w:t>ive</w:t>
      </w:r>
      <w:r w:rsidRPr="00B624C9">
        <w:rPr>
          <w:rFonts w:ascii="Times New Roman" w:hAnsi="Times New Roman" w:cs="Times New Roman"/>
          <w:sz w:val="24"/>
          <w:szCs w:val="24"/>
          <w:lang w:val="en-US"/>
        </w:rPr>
        <w:t xml:space="preserve"> and readab</w:t>
      </w:r>
      <w:r w:rsidR="00331CE9" w:rsidRPr="00B624C9">
        <w:rPr>
          <w:rFonts w:ascii="Times New Roman" w:hAnsi="Times New Roman" w:cs="Times New Roman"/>
          <w:sz w:val="24"/>
          <w:szCs w:val="24"/>
          <w:lang w:val="en-US"/>
        </w:rPr>
        <w:t>le</w:t>
      </w:r>
      <w:r w:rsidR="00331CE9" w:rsidRPr="00B624C9">
        <w:rPr>
          <w:rFonts w:ascii="Times New Roman" w:hAnsi="Times New Roman" w:cs="Times New Roman"/>
          <w:sz w:val="24"/>
          <w:szCs w:val="24"/>
          <w:lang w:val="en-GB"/>
        </w:rPr>
        <w:t>;</w:t>
      </w:r>
      <w:r w:rsidRPr="00B624C9">
        <w:rPr>
          <w:rFonts w:ascii="Times New Roman" w:hAnsi="Times New Roman" w:cs="Times New Roman"/>
          <w:sz w:val="24"/>
          <w:szCs w:val="24"/>
          <w:lang w:val="en-US"/>
        </w:rPr>
        <w:t xml:space="preserve"> </w:t>
      </w:r>
      <w:r w:rsidR="00331CE9" w:rsidRPr="00B624C9">
        <w:rPr>
          <w:rFonts w:ascii="Times New Roman" w:hAnsi="Times New Roman" w:cs="Times New Roman"/>
          <w:sz w:val="24"/>
          <w:szCs w:val="24"/>
          <w:lang w:val="en-US"/>
        </w:rPr>
        <w:t>subsequent</w:t>
      </w:r>
      <w:r w:rsidRPr="00B624C9">
        <w:rPr>
          <w:rFonts w:ascii="Times New Roman" w:hAnsi="Times New Roman" w:cs="Times New Roman"/>
          <w:sz w:val="24"/>
          <w:szCs w:val="24"/>
          <w:lang w:val="en-US"/>
        </w:rPr>
        <w:t xml:space="preserve"> minor modifications resulted in its final </w:t>
      </w:r>
      <w:r w:rsidRPr="00B624C9">
        <w:rPr>
          <w:rFonts w:ascii="Times New Roman" w:hAnsi="Times New Roman" w:cs="Times New Roman"/>
          <w:sz w:val="24"/>
          <w:szCs w:val="24"/>
          <w:lang w:val="en-US"/>
        </w:rPr>
        <w:lastRenderedPageBreak/>
        <w:t xml:space="preserve">form. The Greek version of the questionnaire includes </w:t>
      </w:r>
      <w:r w:rsidR="00767494" w:rsidRPr="00B624C9">
        <w:rPr>
          <w:rFonts w:ascii="Times New Roman" w:hAnsi="Times New Roman" w:cs="Times New Roman"/>
          <w:sz w:val="24"/>
          <w:szCs w:val="24"/>
          <w:lang w:val="en-US"/>
        </w:rPr>
        <w:t xml:space="preserve">a total of </w:t>
      </w:r>
      <w:r w:rsidRPr="00B624C9">
        <w:rPr>
          <w:rFonts w:ascii="Times New Roman" w:hAnsi="Times New Roman" w:cs="Times New Roman"/>
          <w:sz w:val="24"/>
          <w:szCs w:val="24"/>
          <w:lang w:val="en-US"/>
        </w:rPr>
        <w:t>40 questions</w:t>
      </w:r>
      <w:r w:rsidR="00767494" w:rsidRPr="00B624C9">
        <w:rPr>
          <w:rFonts w:ascii="Times New Roman" w:hAnsi="Times New Roman" w:cs="Times New Roman"/>
          <w:sz w:val="24"/>
          <w:szCs w:val="24"/>
          <w:lang w:val="en-US"/>
        </w:rPr>
        <w:t>, similar to the English version</w:t>
      </w:r>
      <w:r w:rsidRPr="00B624C9">
        <w:rPr>
          <w:rFonts w:ascii="Times New Roman" w:hAnsi="Times New Roman" w:cs="Times New Roman"/>
          <w:sz w:val="24"/>
          <w:szCs w:val="24"/>
          <w:lang w:val="en-US"/>
        </w:rPr>
        <w:t>.</w:t>
      </w:r>
      <w:r w:rsidR="00797299" w:rsidRPr="00B624C9">
        <w:rPr>
          <w:rFonts w:ascii="Times New Roman" w:hAnsi="Times New Roman" w:cs="Times New Roman"/>
          <w:sz w:val="24"/>
          <w:szCs w:val="24"/>
          <w:lang w:val="en-US"/>
        </w:rPr>
        <w:t xml:space="preserve"> A schematic diagram of the tran</w:t>
      </w:r>
      <w:r w:rsidR="00802728" w:rsidRPr="00B624C9">
        <w:rPr>
          <w:rFonts w:ascii="Times New Roman" w:hAnsi="Times New Roman" w:cs="Times New Roman"/>
          <w:sz w:val="24"/>
          <w:szCs w:val="24"/>
          <w:lang w:val="en-US"/>
        </w:rPr>
        <w:t>slation process is available in</w:t>
      </w:r>
      <w:r w:rsidR="00797299" w:rsidRPr="00B624C9">
        <w:rPr>
          <w:rFonts w:ascii="Times New Roman" w:hAnsi="Times New Roman" w:cs="Times New Roman"/>
          <w:sz w:val="24"/>
          <w:szCs w:val="24"/>
          <w:lang w:val="en-US"/>
        </w:rPr>
        <w:t xml:space="preserve"> Figure 1.</w:t>
      </w:r>
    </w:p>
    <w:p w14:paraId="51326D45" w14:textId="77777777" w:rsidR="00723029" w:rsidRPr="00B624C9" w:rsidRDefault="00723029" w:rsidP="00FC0ABA">
      <w:pPr>
        <w:spacing w:after="0" w:line="480" w:lineRule="auto"/>
        <w:jc w:val="both"/>
        <w:rPr>
          <w:rFonts w:ascii="Times New Roman" w:eastAsia="Times New Roman" w:hAnsi="Times New Roman" w:cs="Times New Roman"/>
          <w:b/>
          <w:bCs/>
          <w:sz w:val="24"/>
          <w:szCs w:val="24"/>
          <w:lang w:val="en-US" w:eastAsia="el-GR"/>
        </w:rPr>
      </w:pPr>
    </w:p>
    <w:p w14:paraId="1696D7EB" w14:textId="77777777" w:rsidR="00797299" w:rsidRPr="00B624C9" w:rsidRDefault="00797299" w:rsidP="00FC0ABA">
      <w:pPr>
        <w:spacing w:after="0" w:line="480" w:lineRule="auto"/>
        <w:jc w:val="both"/>
        <w:rPr>
          <w:rFonts w:ascii="Times New Roman" w:eastAsia="Times New Roman" w:hAnsi="Times New Roman" w:cs="Times New Roman"/>
          <w:b/>
          <w:bCs/>
          <w:i/>
          <w:sz w:val="24"/>
          <w:szCs w:val="24"/>
          <w:lang w:val="en-US" w:eastAsia="el-GR"/>
        </w:rPr>
      </w:pPr>
      <w:r w:rsidRPr="00B624C9">
        <w:rPr>
          <w:rFonts w:ascii="Times New Roman" w:eastAsia="Times New Roman" w:hAnsi="Times New Roman" w:cs="Times New Roman"/>
          <w:b/>
          <w:bCs/>
          <w:i/>
          <w:sz w:val="24"/>
          <w:szCs w:val="24"/>
          <w:lang w:val="en-US" w:eastAsia="el-GR"/>
        </w:rPr>
        <w:t>Validation</w:t>
      </w:r>
      <w:r w:rsidR="00774A30" w:rsidRPr="00B624C9">
        <w:rPr>
          <w:rFonts w:ascii="Times New Roman" w:eastAsia="Times New Roman" w:hAnsi="Times New Roman" w:cs="Times New Roman"/>
          <w:b/>
          <w:bCs/>
          <w:i/>
          <w:sz w:val="24"/>
          <w:szCs w:val="24"/>
          <w:lang w:val="en-US" w:eastAsia="el-GR"/>
        </w:rPr>
        <w:t xml:space="preserve"> study</w:t>
      </w:r>
    </w:p>
    <w:p w14:paraId="1ED0B596" w14:textId="77777777" w:rsidR="00492E78" w:rsidRPr="00B624C9" w:rsidRDefault="00175A1E" w:rsidP="00FC0ABA">
      <w:pPr>
        <w:spacing w:after="0" w:line="480" w:lineRule="auto"/>
        <w:jc w:val="both"/>
        <w:rPr>
          <w:rFonts w:ascii="Times New Roman" w:eastAsia="Times New Roman" w:hAnsi="Times New Roman" w:cs="Times New Roman"/>
          <w:bCs/>
          <w:i/>
          <w:sz w:val="24"/>
          <w:szCs w:val="24"/>
          <w:lang w:val="en-US" w:eastAsia="el-GR"/>
        </w:rPr>
      </w:pPr>
      <w:r w:rsidRPr="00B624C9">
        <w:rPr>
          <w:rFonts w:ascii="Times New Roman" w:eastAsia="Times New Roman" w:hAnsi="Times New Roman" w:cs="Times New Roman"/>
          <w:bCs/>
          <w:i/>
          <w:sz w:val="24"/>
          <w:szCs w:val="24"/>
          <w:lang w:val="en-US" w:eastAsia="el-GR"/>
        </w:rPr>
        <w:t xml:space="preserve">Study population </w:t>
      </w:r>
    </w:p>
    <w:p w14:paraId="47D3030C" w14:textId="39726EB2" w:rsidR="009C789D" w:rsidRPr="00B624C9" w:rsidRDefault="00175A1E" w:rsidP="00D60BC5">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Between J</w:t>
      </w:r>
      <w:r w:rsidR="00D60BC5" w:rsidRPr="00B624C9">
        <w:rPr>
          <w:rFonts w:ascii="Times New Roman" w:hAnsi="Times New Roman" w:cs="Times New Roman"/>
          <w:sz w:val="24"/>
          <w:szCs w:val="24"/>
          <w:lang w:val="en-US"/>
        </w:rPr>
        <w:t>anuary 2017 and June 2019,</w:t>
      </w:r>
      <w:r w:rsidRPr="00B624C9">
        <w:rPr>
          <w:rFonts w:ascii="Times New Roman" w:hAnsi="Times New Roman" w:cs="Times New Roman"/>
          <w:sz w:val="24"/>
          <w:szCs w:val="24"/>
          <w:lang w:val="en-US"/>
        </w:rPr>
        <w:t xml:space="preserve"> PCD patients </w:t>
      </w:r>
      <w:r w:rsidR="00842D55" w:rsidRPr="00B624C9">
        <w:rPr>
          <w:rFonts w:ascii="Times New Roman" w:hAnsi="Times New Roman" w:cs="Times New Roman"/>
          <w:sz w:val="24"/>
          <w:szCs w:val="24"/>
          <w:lang w:val="en-US"/>
        </w:rPr>
        <w:t>attend</w:t>
      </w:r>
      <w:r w:rsidR="00670352" w:rsidRPr="00B624C9">
        <w:rPr>
          <w:rFonts w:ascii="Times New Roman" w:hAnsi="Times New Roman" w:cs="Times New Roman"/>
          <w:sz w:val="24"/>
          <w:szCs w:val="24"/>
          <w:lang w:val="en-US"/>
        </w:rPr>
        <w:t>ing</w:t>
      </w:r>
      <w:r w:rsidR="00842D55" w:rsidRPr="00B624C9">
        <w:rPr>
          <w:rFonts w:ascii="Times New Roman" w:hAnsi="Times New Roman" w:cs="Times New Roman"/>
          <w:sz w:val="24"/>
          <w:szCs w:val="24"/>
          <w:lang w:val="en-US"/>
        </w:rPr>
        <w:t xml:space="preserve"> </w:t>
      </w:r>
      <w:r w:rsidRPr="00B624C9">
        <w:rPr>
          <w:rFonts w:ascii="Times New Roman" w:hAnsi="Times New Roman" w:cs="Times New Roman"/>
          <w:sz w:val="24"/>
          <w:szCs w:val="24"/>
          <w:lang w:val="en-US"/>
        </w:rPr>
        <w:t xml:space="preserve">the PCD clinic </w:t>
      </w:r>
      <w:r w:rsidR="00860CE3" w:rsidRPr="00B624C9">
        <w:rPr>
          <w:rFonts w:ascii="Times New Roman" w:hAnsi="Times New Roman" w:cs="Times New Roman"/>
          <w:sz w:val="24"/>
          <w:szCs w:val="24"/>
          <w:lang w:val="en-US"/>
        </w:rPr>
        <w:t>at</w:t>
      </w:r>
      <w:r w:rsidRPr="00B624C9">
        <w:rPr>
          <w:rFonts w:ascii="Times New Roman" w:hAnsi="Times New Roman" w:cs="Times New Roman"/>
          <w:sz w:val="24"/>
          <w:szCs w:val="24"/>
          <w:lang w:val="en-US"/>
        </w:rPr>
        <w:t xml:space="preserve"> Archbishop Makarios III hospital in Nicosia</w:t>
      </w:r>
      <w:r w:rsidR="00842D55" w:rsidRPr="00B624C9">
        <w:rPr>
          <w:rFonts w:ascii="Times New Roman" w:hAnsi="Times New Roman" w:cs="Times New Roman"/>
          <w:sz w:val="24"/>
          <w:szCs w:val="24"/>
          <w:lang w:val="en-US"/>
        </w:rPr>
        <w:t xml:space="preserve"> for</w:t>
      </w:r>
      <w:r w:rsidRPr="00B624C9">
        <w:rPr>
          <w:rFonts w:ascii="Times New Roman" w:hAnsi="Times New Roman" w:cs="Times New Roman"/>
          <w:sz w:val="24"/>
          <w:szCs w:val="24"/>
          <w:lang w:val="en-US"/>
        </w:rPr>
        <w:t xml:space="preserve"> </w:t>
      </w:r>
      <w:r w:rsidR="00842D55" w:rsidRPr="00B624C9">
        <w:rPr>
          <w:rFonts w:ascii="Times New Roman" w:hAnsi="Times New Roman" w:cs="Times New Roman"/>
          <w:sz w:val="24"/>
          <w:szCs w:val="24"/>
          <w:lang w:val="en-US"/>
        </w:rPr>
        <w:t>their routine clinical evaluations</w:t>
      </w:r>
      <w:r w:rsidR="00670352" w:rsidRPr="00B624C9">
        <w:rPr>
          <w:rFonts w:ascii="Times New Roman" w:hAnsi="Times New Roman" w:cs="Times New Roman"/>
          <w:sz w:val="24"/>
          <w:szCs w:val="24"/>
          <w:lang w:val="en-US"/>
        </w:rPr>
        <w:t>,</w:t>
      </w:r>
      <w:r w:rsidR="00842D55" w:rsidRPr="00B624C9">
        <w:rPr>
          <w:rFonts w:ascii="Times New Roman" w:hAnsi="Times New Roman" w:cs="Times New Roman"/>
          <w:sz w:val="24"/>
          <w:szCs w:val="24"/>
          <w:lang w:val="en-US"/>
        </w:rPr>
        <w:t xml:space="preserve"> </w:t>
      </w:r>
      <w:r w:rsidRPr="00B624C9">
        <w:rPr>
          <w:rFonts w:ascii="Times New Roman" w:hAnsi="Times New Roman" w:cs="Times New Roman"/>
          <w:sz w:val="24"/>
          <w:szCs w:val="24"/>
          <w:lang w:val="en-US"/>
        </w:rPr>
        <w:t>were asked to participate in the</w:t>
      </w:r>
      <w:r w:rsidR="000B616C" w:rsidRPr="00B624C9">
        <w:rPr>
          <w:rFonts w:ascii="Times New Roman" w:hAnsi="Times New Roman" w:cs="Times New Roman"/>
          <w:sz w:val="24"/>
          <w:szCs w:val="24"/>
          <w:lang w:val="en-US"/>
        </w:rPr>
        <w:t xml:space="preserve"> validation study by completing the QOL-PCD questionnaire </w:t>
      </w:r>
      <w:r w:rsidR="00842D55" w:rsidRPr="00B624C9">
        <w:rPr>
          <w:rFonts w:ascii="Times New Roman" w:hAnsi="Times New Roman" w:cs="Times New Roman"/>
          <w:sz w:val="24"/>
          <w:szCs w:val="24"/>
          <w:lang w:val="en-US"/>
        </w:rPr>
        <w:t>if they fulfilled t</w:t>
      </w:r>
      <w:r w:rsidR="00D60BC5" w:rsidRPr="00B624C9">
        <w:rPr>
          <w:rFonts w:ascii="Times New Roman" w:hAnsi="Times New Roman" w:cs="Times New Roman"/>
          <w:sz w:val="24"/>
          <w:szCs w:val="24"/>
          <w:lang w:val="en-US"/>
        </w:rPr>
        <w:t xml:space="preserve">he following inclusion criteria: (1) “definite” or “highly likely” diagnosis of PCD according to the recent ERS guidelines for PCD diagnosis </w:t>
      </w:r>
      <w:r w:rsidR="000138EB" w:rsidRPr="00B624C9">
        <w:rPr>
          <w:rFonts w:ascii="Times New Roman" w:hAnsi="Times New Roman" w:cs="Times New Roman"/>
          <w:sz w:val="24"/>
          <w:szCs w:val="24"/>
          <w:lang w:val="en-US"/>
        </w:rPr>
        <w:fldChar w:fldCharType="begin"/>
      </w:r>
      <w:r w:rsidR="000138EB" w:rsidRPr="00B624C9">
        <w:rPr>
          <w:rFonts w:ascii="Times New Roman" w:hAnsi="Times New Roman" w:cs="Times New Roman"/>
          <w:sz w:val="24"/>
          <w:szCs w:val="24"/>
          <w:lang w:val="en-US"/>
        </w:rPr>
        <w:instrText>ADDIN RW.CITE{{67 Lucas,J.S. 2017}}</w:instrText>
      </w:r>
      <w:r w:rsidR="000138EB"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[14]</w:t>
      </w:r>
      <w:r w:rsidR="000138EB" w:rsidRPr="00B624C9">
        <w:rPr>
          <w:rFonts w:ascii="Times New Roman" w:hAnsi="Times New Roman" w:cs="Times New Roman"/>
          <w:sz w:val="24"/>
          <w:szCs w:val="24"/>
          <w:lang w:val="en-US"/>
        </w:rPr>
        <w:fldChar w:fldCharType="end"/>
      </w:r>
      <w:r w:rsidR="00D60BC5" w:rsidRPr="00B624C9">
        <w:rPr>
          <w:rFonts w:ascii="Times New Roman" w:hAnsi="Times New Roman" w:cs="Times New Roman"/>
          <w:sz w:val="24"/>
          <w:szCs w:val="24"/>
          <w:lang w:val="en-US"/>
        </w:rPr>
        <w:t xml:space="preserve"> (2) age</w:t>
      </w:r>
      <w:r w:rsidR="00A17633" w:rsidRPr="00B624C9">
        <w:rPr>
          <w:rFonts w:ascii="Times New Roman" w:hAnsi="Times New Roman" w:cs="Times New Roman"/>
          <w:sz w:val="24"/>
          <w:szCs w:val="24"/>
          <w:lang w:val="en-US"/>
        </w:rPr>
        <w:t xml:space="preserve"> </w:t>
      </w:r>
      <w:r w:rsidR="00842D55" w:rsidRPr="00B624C9">
        <w:rPr>
          <w:rFonts w:ascii="Times New Roman" w:hAnsi="Times New Roman" w:cs="Times New Roman"/>
          <w:sz w:val="24"/>
          <w:szCs w:val="24"/>
          <w:lang w:val="en-US"/>
        </w:rPr>
        <w:t>&gt;</w:t>
      </w:r>
      <w:r w:rsidR="00A17633" w:rsidRPr="00B624C9">
        <w:rPr>
          <w:rFonts w:ascii="Times New Roman" w:hAnsi="Times New Roman" w:cs="Times New Roman"/>
          <w:sz w:val="24"/>
          <w:szCs w:val="24"/>
          <w:lang w:val="en-US"/>
        </w:rPr>
        <w:t>18 years and</w:t>
      </w:r>
      <w:r w:rsidR="00D60BC5" w:rsidRPr="00B624C9">
        <w:rPr>
          <w:rFonts w:ascii="Times New Roman" w:hAnsi="Times New Roman" w:cs="Times New Roman"/>
          <w:sz w:val="24"/>
          <w:szCs w:val="24"/>
          <w:lang w:val="en-US"/>
        </w:rPr>
        <w:t xml:space="preserve"> (3) </w:t>
      </w:r>
      <w:r w:rsidR="00A17633" w:rsidRPr="00B624C9">
        <w:rPr>
          <w:rFonts w:ascii="Times New Roman" w:hAnsi="Times New Roman" w:cs="Times New Roman"/>
          <w:sz w:val="24"/>
          <w:szCs w:val="24"/>
          <w:lang w:val="en-US"/>
        </w:rPr>
        <w:t>ability to speak and read</w:t>
      </w:r>
      <w:r w:rsidR="00D60BC5" w:rsidRPr="00B624C9">
        <w:rPr>
          <w:rFonts w:ascii="Times New Roman" w:hAnsi="Times New Roman" w:cs="Times New Roman"/>
          <w:sz w:val="24"/>
          <w:szCs w:val="24"/>
          <w:lang w:val="en-US"/>
        </w:rPr>
        <w:t xml:space="preserve"> Greek fluently. </w:t>
      </w:r>
      <w:r w:rsidR="00842D55" w:rsidRPr="00B624C9">
        <w:rPr>
          <w:rFonts w:ascii="Times New Roman" w:hAnsi="Times New Roman" w:cs="Times New Roman"/>
          <w:sz w:val="24"/>
          <w:szCs w:val="24"/>
          <w:lang w:val="en-US"/>
        </w:rPr>
        <w:t>PCD d</w:t>
      </w:r>
      <w:r w:rsidR="00D60BC5" w:rsidRPr="00B624C9">
        <w:rPr>
          <w:rFonts w:ascii="Times New Roman" w:hAnsi="Times New Roman" w:cs="Times New Roman"/>
          <w:sz w:val="24"/>
          <w:szCs w:val="24"/>
          <w:lang w:val="en-US"/>
        </w:rPr>
        <w:t xml:space="preserve">iagnosis in Cyprus </w:t>
      </w:r>
      <w:r w:rsidR="00842D55" w:rsidRPr="00B624C9">
        <w:rPr>
          <w:rFonts w:ascii="Times New Roman" w:hAnsi="Times New Roman" w:cs="Times New Roman"/>
          <w:sz w:val="24"/>
          <w:szCs w:val="24"/>
          <w:lang w:val="en-US"/>
        </w:rPr>
        <w:t xml:space="preserve">PCD Service </w:t>
      </w:r>
      <w:r w:rsidR="00D60BC5" w:rsidRPr="00B624C9">
        <w:rPr>
          <w:rFonts w:ascii="Times New Roman" w:hAnsi="Times New Roman" w:cs="Times New Roman"/>
          <w:sz w:val="24"/>
          <w:szCs w:val="24"/>
          <w:lang w:val="en-US"/>
        </w:rPr>
        <w:t>relies on a combination of tests, including nasal Nitric Oxide</w:t>
      </w:r>
      <w:r w:rsidR="005C1E4A" w:rsidRPr="00B624C9">
        <w:rPr>
          <w:rFonts w:ascii="Times New Roman" w:hAnsi="Times New Roman" w:cs="Times New Roman"/>
          <w:sz w:val="24"/>
          <w:szCs w:val="24"/>
          <w:lang w:val="en-US"/>
        </w:rPr>
        <w:t xml:space="preserve"> (</w:t>
      </w:r>
      <w:proofErr w:type="spellStart"/>
      <w:r w:rsidR="005C1E4A" w:rsidRPr="00B624C9">
        <w:rPr>
          <w:rFonts w:ascii="Times New Roman" w:hAnsi="Times New Roman" w:cs="Times New Roman"/>
          <w:sz w:val="24"/>
          <w:szCs w:val="24"/>
          <w:lang w:val="en-US"/>
        </w:rPr>
        <w:t>nNO</w:t>
      </w:r>
      <w:proofErr w:type="spellEnd"/>
      <w:r w:rsidR="005C1E4A" w:rsidRPr="00B624C9">
        <w:rPr>
          <w:rFonts w:ascii="Times New Roman" w:hAnsi="Times New Roman" w:cs="Times New Roman"/>
          <w:sz w:val="24"/>
          <w:szCs w:val="24"/>
          <w:lang w:val="en-US"/>
        </w:rPr>
        <w:t>)</w:t>
      </w:r>
      <w:r w:rsidR="00D60BC5" w:rsidRPr="00B624C9">
        <w:rPr>
          <w:rFonts w:ascii="Times New Roman" w:hAnsi="Times New Roman" w:cs="Times New Roman"/>
          <w:sz w:val="24"/>
          <w:szCs w:val="24"/>
          <w:lang w:val="en-US"/>
        </w:rPr>
        <w:t>, Transmission Electron Microscopy</w:t>
      </w:r>
      <w:r w:rsidR="005C1E4A" w:rsidRPr="00B624C9">
        <w:rPr>
          <w:rFonts w:ascii="Times New Roman" w:hAnsi="Times New Roman" w:cs="Times New Roman"/>
          <w:sz w:val="24"/>
          <w:szCs w:val="24"/>
          <w:lang w:val="en-US"/>
        </w:rPr>
        <w:t xml:space="preserve"> (TEM)</w:t>
      </w:r>
      <w:r w:rsidR="00D60BC5" w:rsidRPr="00B624C9">
        <w:rPr>
          <w:rFonts w:ascii="Times New Roman" w:hAnsi="Times New Roman" w:cs="Times New Roman"/>
          <w:sz w:val="24"/>
          <w:szCs w:val="24"/>
          <w:lang w:val="en-US"/>
        </w:rPr>
        <w:t>, High Speed Video Microscopy</w:t>
      </w:r>
      <w:r w:rsidR="005C1E4A" w:rsidRPr="00B624C9">
        <w:rPr>
          <w:rFonts w:ascii="Times New Roman" w:hAnsi="Times New Roman" w:cs="Times New Roman"/>
          <w:sz w:val="24"/>
          <w:szCs w:val="24"/>
          <w:lang w:val="en-US"/>
        </w:rPr>
        <w:t xml:space="preserve"> (HSVM)</w:t>
      </w:r>
      <w:r w:rsidR="00D60BC5" w:rsidRPr="00B624C9">
        <w:rPr>
          <w:rFonts w:ascii="Times New Roman" w:hAnsi="Times New Roman" w:cs="Times New Roman"/>
          <w:sz w:val="24"/>
          <w:szCs w:val="24"/>
          <w:lang w:val="en-US"/>
        </w:rPr>
        <w:t xml:space="preserve"> and/or identification of biallelic disease-causing mutations in one of the known PCD genes. </w:t>
      </w:r>
      <w:r w:rsidR="009C789D" w:rsidRPr="00B624C9">
        <w:rPr>
          <w:rFonts w:ascii="Times New Roman" w:hAnsi="Times New Roman" w:cs="Times New Roman"/>
          <w:sz w:val="24"/>
          <w:szCs w:val="24"/>
          <w:lang w:val="en-US"/>
        </w:rPr>
        <w:t>The diagnostic subgroup “definite PCD” refers to</w:t>
      </w:r>
      <w:r w:rsidR="00D60BC5" w:rsidRPr="00B624C9">
        <w:rPr>
          <w:rFonts w:ascii="Times New Roman" w:hAnsi="Times New Roman" w:cs="Times New Roman"/>
          <w:sz w:val="24"/>
          <w:szCs w:val="24"/>
          <w:lang w:val="en-US"/>
        </w:rPr>
        <w:t xml:space="preserve"> patients with </w:t>
      </w:r>
      <w:r w:rsidR="005C1E4A" w:rsidRPr="00B624C9">
        <w:rPr>
          <w:rFonts w:ascii="Times New Roman" w:hAnsi="Times New Roman" w:cs="Times New Roman"/>
          <w:sz w:val="24"/>
          <w:szCs w:val="24"/>
          <w:lang w:val="en-US"/>
        </w:rPr>
        <w:t>hallmark TEM findings and/or an identified biallelic PCD genetic mutation</w:t>
      </w:r>
      <w:r w:rsidR="000B1D76" w:rsidRPr="00B624C9">
        <w:rPr>
          <w:rFonts w:ascii="Times New Roman" w:hAnsi="Times New Roman" w:cs="Times New Roman"/>
          <w:sz w:val="24"/>
          <w:szCs w:val="24"/>
          <w:lang w:val="en-US"/>
        </w:rPr>
        <w:t>,</w:t>
      </w:r>
      <w:r w:rsidR="005C1E4A" w:rsidRPr="00B624C9">
        <w:rPr>
          <w:rFonts w:ascii="Times New Roman" w:hAnsi="Times New Roman" w:cs="Times New Roman"/>
          <w:sz w:val="24"/>
          <w:szCs w:val="24"/>
          <w:lang w:val="en-US"/>
        </w:rPr>
        <w:t xml:space="preserve"> </w:t>
      </w:r>
      <w:r w:rsidR="009C789D" w:rsidRPr="00B624C9">
        <w:rPr>
          <w:rFonts w:ascii="Times New Roman" w:hAnsi="Times New Roman" w:cs="Times New Roman"/>
          <w:sz w:val="24"/>
          <w:szCs w:val="24"/>
          <w:lang w:val="en-US"/>
        </w:rPr>
        <w:t xml:space="preserve">while the diagnostic subgroup “highly likely PCD” refers to </w:t>
      </w:r>
      <w:r w:rsidR="005C1E4A" w:rsidRPr="00B624C9">
        <w:rPr>
          <w:rFonts w:ascii="Times New Roman" w:hAnsi="Times New Roman" w:cs="Times New Roman"/>
          <w:sz w:val="24"/>
          <w:szCs w:val="24"/>
          <w:lang w:val="en-US"/>
        </w:rPr>
        <w:t>patients with abnormal HSVM findings and</w:t>
      </w:r>
      <w:r w:rsidR="00406585" w:rsidRPr="00B624C9">
        <w:rPr>
          <w:rFonts w:ascii="Times New Roman" w:hAnsi="Times New Roman" w:cs="Times New Roman"/>
          <w:sz w:val="24"/>
          <w:szCs w:val="24"/>
          <w:lang w:val="en-US"/>
        </w:rPr>
        <w:t xml:space="preserve"> </w:t>
      </w:r>
      <w:r w:rsidR="005C1E4A" w:rsidRPr="00B624C9">
        <w:rPr>
          <w:rFonts w:ascii="Times New Roman" w:hAnsi="Times New Roman" w:cs="Times New Roman"/>
          <w:sz w:val="24"/>
          <w:szCs w:val="24"/>
          <w:lang w:val="en-US"/>
        </w:rPr>
        <w:t xml:space="preserve">low </w:t>
      </w:r>
      <w:proofErr w:type="spellStart"/>
      <w:r w:rsidR="005C1E4A" w:rsidRPr="00B624C9">
        <w:rPr>
          <w:rFonts w:ascii="Times New Roman" w:hAnsi="Times New Roman" w:cs="Times New Roman"/>
          <w:sz w:val="24"/>
          <w:szCs w:val="24"/>
          <w:lang w:val="en-US"/>
        </w:rPr>
        <w:t>nNO</w:t>
      </w:r>
      <w:proofErr w:type="spellEnd"/>
      <w:r w:rsidR="005C1E4A" w:rsidRPr="00B624C9">
        <w:rPr>
          <w:rFonts w:ascii="Times New Roman" w:hAnsi="Times New Roman" w:cs="Times New Roman"/>
          <w:sz w:val="24"/>
          <w:szCs w:val="24"/>
          <w:lang w:val="en-US"/>
        </w:rPr>
        <w:t xml:space="preserve"> (using a cut-off of 77nl/min as suggested by Leigh MW et al 2013)</w:t>
      </w:r>
      <w:r w:rsidR="009C789D" w:rsidRPr="00B624C9">
        <w:rPr>
          <w:rFonts w:ascii="Times New Roman" w:hAnsi="Times New Roman" w:cs="Times New Roman"/>
          <w:sz w:val="24"/>
          <w:szCs w:val="24"/>
          <w:lang w:val="en-US"/>
        </w:rPr>
        <w:t>.</w:t>
      </w:r>
    </w:p>
    <w:p w14:paraId="12499CCA" w14:textId="77777777" w:rsidR="00D60BC5" w:rsidRPr="00B624C9" w:rsidRDefault="00774A30" w:rsidP="00D60BC5">
      <w:pPr>
        <w:spacing w:line="480" w:lineRule="auto"/>
        <w:jc w:val="both"/>
        <w:rPr>
          <w:rFonts w:ascii="Times New Roman" w:hAnsi="Times New Roman" w:cs="Times New Roman"/>
          <w:i/>
          <w:sz w:val="24"/>
          <w:szCs w:val="24"/>
          <w:lang w:val="en-US"/>
        </w:rPr>
      </w:pPr>
      <w:r w:rsidRPr="00B624C9">
        <w:rPr>
          <w:rFonts w:ascii="Times New Roman" w:hAnsi="Times New Roman" w:cs="Times New Roman"/>
          <w:i/>
          <w:sz w:val="24"/>
          <w:szCs w:val="24"/>
          <w:lang w:val="en-US"/>
        </w:rPr>
        <w:t>Clinical Data</w:t>
      </w:r>
    </w:p>
    <w:p w14:paraId="2D10A60F" w14:textId="32883759" w:rsidR="00D33B2B" w:rsidRPr="00B624C9" w:rsidRDefault="00851A28" w:rsidP="00D33B2B">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 xml:space="preserve">The </w:t>
      </w:r>
      <w:r w:rsidR="00896CE5" w:rsidRPr="00B624C9">
        <w:rPr>
          <w:rFonts w:ascii="Times New Roman" w:hAnsi="Times New Roman" w:cs="Times New Roman"/>
          <w:sz w:val="24"/>
          <w:szCs w:val="24"/>
          <w:lang w:val="en-US"/>
        </w:rPr>
        <w:t>anthropometric</w:t>
      </w:r>
      <w:r w:rsidRPr="00B624C9">
        <w:rPr>
          <w:rFonts w:ascii="Times New Roman" w:hAnsi="Times New Roman" w:cs="Times New Roman"/>
          <w:sz w:val="24"/>
          <w:szCs w:val="24"/>
          <w:lang w:val="en-US"/>
        </w:rPr>
        <w:t xml:space="preserve"> and clinical data of </w:t>
      </w:r>
      <w:r w:rsidR="00774A30" w:rsidRPr="00B624C9">
        <w:rPr>
          <w:rFonts w:ascii="Times New Roman" w:hAnsi="Times New Roman" w:cs="Times New Roman"/>
          <w:sz w:val="24"/>
          <w:szCs w:val="24"/>
          <w:lang w:val="en-US"/>
        </w:rPr>
        <w:t xml:space="preserve">PCD patients </w:t>
      </w:r>
      <w:r w:rsidRPr="00B624C9">
        <w:rPr>
          <w:rFonts w:ascii="Times New Roman" w:hAnsi="Times New Roman" w:cs="Times New Roman"/>
          <w:sz w:val="24"/>
          <w:szCs w:val="24"/>
          <w:lang w:val="en-US"/>
        </w:rPr>
        <w:t xml:space="preserve">are collected in </w:t>
      </w:r>
      <w:r w:rsidR="00896CE5" w:rsidRPr="00B624C9">
        <w:rPr>
          <w:rFonts w:ascii="Times New Roman" w:hAnsi="Times New Roman" w:cs="Times New Roman"/>
          <w:sz w:val="24"/>
          <w:szCs w:val="24"/>
          <w:lang w:val="en-US"/>
        </w:rPr>
        <w:t xml:space="preserve">a </w:t>
      </w:r>
      <w:r w:rsidRPr="00B624C9">
        <w:rPr>
          <w:rFonts w:ascii="Times New Roman" w:hAnsi="Times New Roman" w:cs="Times New Roman"/>
          <w:sz w:val="24"/>
          <w:szCs w:val="24"/>
          <w:lang w:val="en-US"/>
        </w:rPr>
        <w:t xml:space="preserve">standardized format at each visit at the PCD clinic. </w:t>
      </w:r>
      <w:r w:rsidR="00896CE5" w:rsidRPr="00B624C9">
        <w:rPr>
          <w:rFonts w:ascii="Times New Roman" w:hAnsi="Times New Roman" w:cs="Times New Roman"/>
          <w:sz w:val="24"/>
          <w:szCs w:val="24"/>
          <w:lang w:val="en-US"/>
        </w:rPr>
        <w:t>L</w:t>
      </w:r>
      <w:r w:rsidRPr="00B624C9">
        <w:rPr>
          <w:rFonts w:ascii="Times New Roman" w:hAnsi="Times New Roman" w:cs="Times New Roman"/>
          <w:sz w:val="24"/>
          <w:szCs w:val="24"/>
          <w:lang w:val="en-US"/>
        </w:rPr>
        <w:t>ung function</w:t>
      </w:r>
      <w:r w:rsidR="00896CE5" w:rsidRPr="00B624C9">
        <w:rPr>
          <w:rFonts w:ascii="Times New Roman" w:hAnsi="Times New Roman" w:cs="Times New Roman"/>
          <w:sz w:val="24"/>
          <w:szCs w:val="24"/>
          <w:lang w:val="en-US"/>
        </w:rPr>
        <w:t xml:space="preserve"> assessments</w:t>
      </w:r>
      <w:r w:rsidR="002C3B6D" w:rsidRPr="00B624C9">
        <w:rPr>
          <w:rFonts w:ascii="Times New Roman" w:hAnsi="Times New Roman" w:cs="Times New Roman"/>
          <w:sz w:val="24"/>
          <w:szCs w:val="24"/>
          <w:lang w:val="en-US"/>
        </w:rPr>
        <w:t xml:space="preserve"> in terms of Forced Vital Capacity (FVC) and Forced Expiratory Volume in the first second (FEV</w:t>
      </w:r>
      <w:r w:rsidR="002C3B6D" w:rsidRPr="00B624C9">
        <w:rPr>
          <w:rFonts w:ascii="Times New Roman" w:hAnsi="Times New Roman" w:cs="Times New Roman"/>
          <w:sz w:val="24"/>
          <w:szCs w:val="24"/>
          <w:vertAlign w:val="subscript"/>
          <w:lang w:val="en-US"/>
        </w:rPr>
        <w:t>1</w:t>
      </w:r>
      <w:r w:rsidR="002C3B6D"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w:t>
      </w:r>
      <w:r w:rsidR="00896CE5" w:rsidRPr="00B624C9">
        <w:rPr>
          <w:rFonts w:ascii="Times New Roman" w:hAnsi="Times New Roman" w:cs="Times New Roman"/>
          <w:sz w:val="24"/>
          <w:szCs w:val="24"/>
          <w:lang w:val="en-US"/>
        </w:rPr>
        <w:t>are performed with</w:t>
      </w:r>
      <w:r w:rsidRPr="00B624C9">
        <w:rPr>
          <w:rFonts w:ascii="Times New Roman" w:hAnsi="Times New Roman" w:cs="Times New Roman"/>
          <w:sz w:val="24"/>
          <w:szCs w:val="24"/>
          <w:lang w:val="en-US"/>
        </w:rPr>
        <w:t xml:space="preserve"> a portable Spirometer (</w:t>
      </w:r>
      <w:proofErr w:type="spellStart"/>
      <w:r w:rsidRPr="00B624C9">
        <w:rPr>
          <w:rFonts w:ascii="Times New Roman" w:hAnsi="Times New Roman" w:cs="Times New Roman"/>
          <w:sz w:val="24"/>
          <w:szCs w:val="24"/>
          <w:lang w:val="en-US"/>
        </w:rPr>
        <w:t>Vitalograph</w:t>
      </w:r>
      <w:proofErr w:type="spellEnd"/>
      <w:r w:rsidRPr="00B624C9">
        <w:rPr>
          <w:rFonts w:ascii="Times New Roman" w:hAnsi="Times New Roman" w:cs="Times New Roman"/>
          <w:sz w:val="24"/>
          <w:szCs w:val="24"/>
          <w:lang w:val="en-US"/>
        </w:rPr>
        <w:t xml:space="preserve"> 2120)</w:t>
      </w:r>
      <w:r w:rsidR="00C86D73" w:rsidRPr="00B624C9">
        <w:rPr>
          <w:rFonts w:ascii="Times New Roman" w:hAnsi="Times New Roman" w:cs="Times New Roman"/>
          <w:sz w:val="24"/>
          <w:szCs w:val="24"/>
          <w:lang w:val="en-US"/>
        </w:rPr>
        <w:t xml:space="preserve"> following the 2005 ERS/ATS recommendations </w:t>
      </w:r>
      <w:r w:rsidR="0020095F" w:rsidRPr="00B624C9">
        <w:rPr>
          <w:rFonts w:ascii="Times New Roman" w:hAnsi="Times New Roman" w:cs="Times New Roman"/>
          <w:sz w:val="24"/>
          <w:szCs w:val="24"/>
          <w:lang w:val="en-US"/>
        </w:rPr>
        <w:fldChar w:fldCharType="begin"/>
      </w:r>
      <w:r w:rsidR="0020095F" w:rsidRPr="00B624C9">
        <w:rPr>
          <w:rFonts w:ascii="Times New Roman" w:hAnsi="Times New Roman" w:cs="Times New Roman"/>
          <w:sz w:val="24"/>
          <w:szCs w:val="24"/>
          <w:lang w:val="en-US"/>
        </w:rPr>
        <w:instrText>ADDIN RW.CITE{{68 Miller,M.R. 2005}}</w:instrText>
      </w:r>
      <w:r w:rsidR="0020095F"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[15]</w:t>
      </w:r>
      <w:r w:rsidR="0020095F" w:rsidRPr="00B624C9">
        <w:rPr>
          <w:rFonts w:ascii="Times New Roman" w:hAnsi="Times New Roman" w:cs="Times New Roman"/>
          <w:sz w:val="24"/>
          <w:szCs w:val="24"/>
          <w:lang w:val="en-US"/>
        </w:rPr>
        <w:fldChar w:fldCharType="end"/>
      </w:r>
      <w:r w:rsidR="00C86D73" w:rsidRPr="00B624C9">
        <w:rPr>
          <w:rFonts w:ascii="Times New Roman" w:hAnsi="Times New Roman" w:cs="Times New Roman"/>
          <w:sz w:val="24"/>
          <w:szCs w:val="24"/>
          <w:lang w:val="en-US"/>
        </w:rPr>
        <w:t xml:space="preserve"> and sputum sample</w:t>
      </w:r>
      <w:r w:rsidR="00896CE5" w:rsidRPr="00B624C9">
        <w:rPr>
          <w:rFonts w:ascii="Times New Roman" w:hAnsi="Times New Roman" w:cs="Times New Roman"/>
          <w:sz w:val="24"/>
          <w:szCs w:val="24"/>
          <w:lang w:val="en-US"/>
        </w:rPr>
        <w:t>s</w:t>
      </w:r>
      <w:r w:rsidR="00C86D73" w:rsidRPr="00B624C9">
        <w:rPr>
          <w:rFonts w:ascii="Times New Roman" w:hAnsi="Times New Roman" w:cs="Times New Roman"/>
          <w:sz w:val="24"/>
          <w:szCs w:val="24"/>
          <w:lang w:val="en-US"/>
        </w:rPr>
        <w:t xml:space="preserve"> </w:t>
      </w:r>
      <w:r w:rsidR="00896CE5" w:rsidRPr="00B624C9">
        <w:rPr>
          <w:rFonts w:ascii="Times New Roman" w:hAnsi="Times New Roman" w:cs="Times New Roman"/>
          <w:sz w:val="24"/>
          <w:szCs w:val="24"/>
          <w:lang w:val="en-US"/>
        </w:rPr>
        <w:t>are</w:t>
      </w:r>
      <w:r w:rsidR="00C86D73" w:rsidRPr="00B624C9">
        <w:rPr>
          <w:rFonts w:ascii="Times New Roman" w:hAnsi="Times New Roman" w:cs="Times New Roman"/>
          <w:sz w:val="24"/>
          <w:szCs w:val="24"/>
          <w:lang w:val="en-US"/>
        </w:rPr>
        <w:t xml:space="preserve"> coll</w:t>
      </w:r>
      <w:r w:rsidR="00D33B2B" w:rsidRPr="00B624C9">
        <w:rPr>
          <w:rFonts w:ascii="Times New Roman" w:hAnsi="Times New Roman" w:cs="Times New Roman"/>
          <w:sz w:val="24"/>
          <w:szCs w:val="24"/>
          <w:lang w:val="en-US"/>
        </w:rPr>
        <w:t xml:space="preserve">ected </w:t>
      </w:r>
      <w:r w:rsidR="00896CE5" w:rsidRPr="00B624C9">
        <w:rPr>
          <w:rFonts w:ascii="Times New Roman" w:hAnsi="Times New Roman" w:cs="Times New Roman"/>
          <w:sz w:val="24"/>
          <w:szCs w:val="24"/>
          <w:lang w:val="en-US"/>
        </w:rPr>
        <w:t xml:space="preserve">at each visit </w:t>
      </w:r>
      <w:r w:rsidR="00D33B2B" w:rsidRPr="00B624C9">
        <w:rPr>
          <w:rFonts w:ascii="Times New Roman" w:hAnsi="Times New Roman" w:cs="Times New Roman"/>
          <w:sz w:val="24"/>
          <w:szCs w:val="24"/>
          <w:lang w:val="en-US"/>
        </w:rPr>
        <w:t>for culture. FVC and FEV</w:t>
      </w:r>
      <w:r w:rsidR="00D33B2B" w:rsidRPr="00B624C9">
        <w:rPr>
          <w:rFonts w:ascii="Times New Roman" w:hAnsi="Times New Roman" w:cs="Times New Roman"/>
          <w:sz w:val="24"/>
          <w:szCs w:val="24"/>
          <w:vertAlign w:val="subscript"/>
          <w:lang w:val="en-US"/>
        </w:rPr>
        <w:t>1</w:t>
      </w:r>
      <w:r w:rsidR="00D33B2B" w:rsidRPr="00B624C9">
        <w:rPr>
          <w:rFonts w:ascii="Times New Roman" w:hAnsi="Times New Roman" w:cs="Times New Roman"/>
          <w:sz w:val="24"/>
          <w:szCs w:val="24"/>
          <w:lang w:val="en-US"/>
        </w:rPr>
        <w:t xml:space="preserve"> measurements </w:t>
      </w:r>
      <w:r w:rsidR="00CF2E91" w:rsidRPr="00B624C9">
        <w:rPr>
          <w:rFonts w:ascii="Times New Roman" w:hAnsi="Times New Roman" w:cs="Times New Roman"/>
          <w:sz w:val="24"/>
          <w:szCs w:val="24"/>
          <w:lang w:val="en-US"/>
        </w:rPr>
        <w:t>were</w:t>
      </w:r>
      <w:r w:rsidR="00D33B2B" w:rsidRPr="00B624C9">
        <w:rPr>
          <w:rFonts w:ascii="Times New Roman" w:hAnsi="Times New Roman" w:cs="Times New Roman"/>
          <w:sz w:val="24"/>
          <w:szCs w:val="24"/>
          <w:lang w:val="en-US"/>
        </w:rPr>
        <w:t xml:space="preserve"> expressed as z-scores predicted for the patient’s age, sex and height </w:t>
      </w:r>
      <w:r w:rsidR="0020095F" w:rsidRPr="00B624C9">
        <w:rPr>
          <w:rFonts w:ascii="Times New Roman" w:hAnsi="Times New Roman" w:cs="Times New Roman"/>
          <w:sz w:val="24"/>
          <w:szCs w:val="24"/>
          <w:lang w:val="en-US"/>
        </w:rPr>
        <w:fldChar w:fldCharType="begin"/>
      </w:r>
      <w:r w:rsidR="0020095F" w:rsidRPr="00B624C9">
        <w:rPr>
          <w:rFonts w:ascii="Times New Roman" w:hAnsi="Times New Roman" w:cs="Times New Roman"/>
          <w:sz w:val="24"/>
          <w:szCs w:val="24"/>
          <w:lang w:val="en-US"/>
        </w:rPr>
        <w:instrText>ADDIN RW.CITE{{69 Quanjer,P.H. 2012}}</w:instrText>
      </w:r>
      <w:r w:rsidR="0020095F"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[16]</w:t>
      </w:r>
      <w:r w:rsidR="0020095F" w:rsidRPr="00B624C9">
        <w:rPr>
          <w:rFonts w:ascii="Times New Roman" w:hAnsi="Times New Roman" w:cs="Times New Roman"/>
          <w:sz w:val="24"/>
          <w:szCs w:val="24"/>
          <w:lang w:val="en-US"/>
        </w:rPr>
        <w:fldChar w:fldCharType="end"/>
      </w:r>
      <w:r w:rsidR="002072C7" w:rsidRPr="00B624C9">
        <w:rPr>
          <w:rFonts w:ascii="Times New Roman" w:hAnsi="Times New Roman" w:cs="Times New Roman"/>
          <w:sz w:val="24"/>
          <w:szCs w:val="24"/>
          <w:lang w:val="en-US"/>
        </w:rPr>
        <w:t>.</w:t>
      </w:r>
    </w:p>
    <w:p w14:paraId="72BF5B86" w14:textId="77777777" w:rsidR="00175A1E" w:rsidRPr="00B624C9" w:rsidRDefault="00F879B2" w:rsidP="00FC0ABA">
      <w:pPr>
        <w:spacing w:line="480" w:lineRule="auto"/>
        <w:jc w:val="both"/>
        <w:rPr>
          <w:rFonts w:ascii="Times New Roman" w:hAnsi="Times New Roman" w:cs="Times New Roman"/>
          <w:i/>
          <w:sz w:val="24"/>
          <w:szCs w:val="24"/>
          <w:lang w:val="en-US"/>
        </w:rPr>
      </w:pPr>
      <w:r w:rsidRPr="00B624C9">
        <w:rPr>
          <w:rFonts w:ascii="Times New Roman" w:hAnsi="Times New Roman" w:cs="Times New Roman"/>
          <w:i/>
          <w:sz w:val="24"/>
          <w:szCs w:val="24"/>
          <w:lang w:val="en-US"/>
        </w:rPr>
        <w:lastRenderedPageBreak/>
        <w:t>Statistical Analysis</w:t>
      </w:r>
    </w:p>
    <w:p w14:paraId="322707DC" w14:textId="66554444" w:rsidR="007B670B" w:rsidRPr="00B624C9" w:rsidRDefault="00896CE5" w:rsidP="003C4C13">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The v</w:t>
      </w:r>
      <w:r w:rsidR="00F879B2" w:rsidRPr="00B624C9">
        <w:rPr>
          <w:rFonts w:ascii="Times New Roman" w:hAnsi="Times New Roman" w:cs="Times New Roman"/>
          <w:sz w:val="24"/>
          <w:szCs w:val="24"/>
          <w:lang w:val="en-US"/>
        </w:rPr>
        <w:t xml:space="preserve">alidation </w:t>
      </w:r>
      <w:r w:rsidRPr="00B624C9">
        <w:rPr>
          <w:rFonts w:ascii="Times New Roman" w:hAnsi="Times New Roman" w:cs="Times New Roman"/>
          <w:sz w:val="24"/>
          <w:szCs w:val="24"/>
          <w:lang w:val="en-US"/>
        </w:rPr>
        <w:t>process</w:t>
      </w:r>
      <w:r w:rsidR="00657F7E" w:rsidRPr="00B624C9">
        <w:rPr>
          <w:rFonts w:ascii="Times New Roman" w:hAnsi="Times New Roman" w:cs="Times New Roman"/>
          <w:sz w:val="24"/>
          <w:szCs w:val="24"/>
          <w:lang w:val="en-US"/>
        </w:rPr>
        <w:t xml:space="preserve"> of the Greek version of the adult QOL-PCD</w:t>
      </w:r>
      <w:r w:rsidRPr="00B624C9">
        <w:rPr>
          <w:rFonts w:ascii="Times New Roman" w:hAnsi="Times New Roman" w:cs="Times New Roman"/>
          <w:sz w:val="24"/>
          <w:szCs w:val="24"/>
          <w:lang w:val="en-US"/>
        </w:rPr>
        <w:t xml:space="preserve"> </w:t>
      </w:r>
      <w:r w:rsidR="00F879B2" w:rsidRPr="00B624C9">
        <w:rPr>
          <w:rFonts w:ascii="Times New Roman" w:hAnsi="Times New Roman" w:cs="Times New Roman"/>
          <w:sz w:val="24"/>
          <w:szCs w:val="24"/>
          <w:lang w:val="en-US"/>
        </w:rPr>
        <w:t>included assessment of the internal consistency, test-retest stability, co</w:t>
      </w:r>
      <w:r w:rsidR="003C4C13" w:rsidRPr="00B624C9">
        <w:rPr>
          <w:rFonts w:ascii="Times New Roman" w:hAnsi="Times New Roman" w:cs="Times New Roman"/>
          <w:sz w:val="24"/>
          <w:szCs w:val="24"/>
          <w:lang w:val="en-US"/>
        </w:rPr>
        <w:t>nstruct and convergent validity</w:t>
      </w:r>
      <w:r w:rsidR="00F879B2" w:rsidRPr="00B624C9">
        <w:rPr>
          <w:rFonts w:ascii="Times New Roman" w:hAnsi="Times New Roman" w:cs="Times New Roman"/>
          <w:sz w:val="24"/>
          <w:szCs w:val="24"/>
          <w:lang w:val="en-US"/>
        </w:rPr>
        <w:t xml:space="preserve"> </w:t>
      </w:r>
      <w:r w:rsidR="003C4C13" w:rsidRPr="00B624C9">
        <w:rPr>
          <w:rFonts w:ascii="Times New Roman" w:hAnsi="Times New Roman" w:cs="Times New Roman"/>
          <w:sz w:val="24"/>
          <w:szCs w:val="24"/>
          <w:lang w:val="en-US"/>
        </w:rPr>
        <w:t xml:space="preserve">for the whole questionnaire as </w:t>
      </w:r>
      <w:r w:rsidR="00767494" w:rsidRPr="00B624C9">
        <w:rPr>
          <w:rFonts w:ascii="Times New Roman" w:hAnsi="Times New Roman" w:cs="Times New Roman"/>
          <w:sz w:val="24"/>
          <w:szCs w:val="24"/>
          <w:lang w:val="en-US"/>
        </w:rPr>
        <w:t xml:space="preserve">well as for the different subscales </w:t>
      </w:r>
      <w:r w:rsidR="003C4C13" w:rsidRPr="00B624C9">
        <w:rPr>
          <w:rFonts w:ascii="Times New Roman" w:hAnsi="Times New Roman" w:cs="Times New Roman"/>
          <w:sz w:val="24"/>
          <w:szCs w:val="24"/>
          <w:lang w:val="en-US"/>
        </w:rPr>
        <w:t xml:space="preserve">of the questionnaire. Internal consistency of the QOL-PCD subscales were investigated by Cronbach's </w:t>
      </w:r>
      <w:r w:rsidR="003C4C13" w:rsidRPr="00B624C9">
        <w:rPr>
          <w:rFonts w:ascii="Times New Roman" w:hAnsi="Times New Roman" w:cs="Times New Roman"/>
          <w:sz w:val="24"/>
          <w:szCs w:val="24"/>
        </w:rPr>
        <w:t>α</w:t>
      </w:r>
      <w:r w:rsidR="003C4C13" w:rsidRPr="00B624C9">
        <w:rPr>
          <w:rFonts w:ascii="Times New Roman" w:hAnsi="Times New Roman" w:cs="Times New Roman"/>
          <w:sz w:val="24"/>
          <w:szCs w:val="24"/>
          <w:lang w:val="en-US"/>
        </w:rPr>
        <w:t xml:space="preserve"> values. Cronbach’s </w:t>
      </w:r>
      <w:r w:rsidR="003C4C13" w:rsidRPr="00B624C9">
        <w:rPr>
          <w:rFonts w:ascii="Times New Roman" w:hAnsi="Times New Roman" w:cs="Times New Roman"/>
          <w:sz w:val="24"/>
          <w:szCs w:val="24"/>
        </w:rPr>
        <w:t>α</w:t>
      </w:r>
      <w:r w:rsidR="003C4C13" w:rsidRPr="00B624C9">
        <w:rPr>
          <w:rFonts w:ascii="Times New Roman" w:hAnsi="Times New Roman" w:cs="Times New Roman"/>
          <w:sz w:val="24"/>
          <w:szCs w:val="24"/>
          <w:lang w:val="en-US"/>
        </w:rPr>
        <w:t xml:space="preserve"> gives a score between 0 and 1, and</w:t>
      </w:r>
      <w:r w:rsidR="00670352" w:rsidRPr="00B624C9">
        <w:rPr>
          <w:rFonts w:ascii="Times New Roman" w:hAnsi="Times New Roman" w:cs="Times New Roman"/>
          <w:sz w:val="24"/>
          <w:szCs w:val="24"/>
          <w:lang w:val="en-US"/>
        </w:rPr>
        <w:t xml:space="preserve"> Cronbach’s</w:t>
      </w:r>
      <w:r w:rsidR="003C4C13" w:rsidRPr="00B624C9">
        <w:rPr>
          <w:rFonts w:ascii="Times New Roman" w:hAnsi="Times New Roman" w:cs="Times New Roman"/>
          <w:sz w:val="24"/>
          <w:szCs w:val="24"/>
          <w:lang w:val="en-US"/>
        </w:rPr>
        <w:t xml:space="preserve"> a value</w:t>
      </w:r>
      <w:r w:rsidR="00282A81" w:rsidRPr="00B624C9">
        <w:rPr>
          <w:rFonts w:ascii="Times New Roman" w:hAnsi="Times New Roman" w:cs="Times New Roman"/>
          <w:sz w:val="24"/>
          <w:szCs w:val="24"/>
          <w:lang w:val="en-US"/>
        </w:rPr>
        <w:t>s &gt;0.70 indicate</w:t>
      </w:r>
      <w:r w:rsidR="003C4C13" w:rsidRPr="00B624C9">
        <w:rPr>
          <w:rFonts w:ascii="Times New Roman" w:hAnsi="Times New Roman" w:cs="Times New Roman"/>
          <w:sz w:val="24"/>
          <w:szCs w:val="24"/>
          <w:lang w:val="en-US"/>
        </w:rPr>
        <w:t xml:space="preserve"> good consistency of the questions that comprise the different subscale</w:t>
      </w:r>
      <w:r w:rsidR="00DB15BF" w:rsidRPr="00B624C9">
        <w:rPr>
          <w:rFonts w:ascii="Times New Roman" w:hAnsi="Times New Roman" w:cs="Times New Roman"/>
          <w:sz w:val="24"/>
          <w:szCs w:val="24"/>
          <w:lang w:val="en-US"/>
        </w:rPr>
        <w:t xml:space="preserve">s </w:t>
      </w:r>
      <w:r w:rsidR="0020095F" w:rsidRPr="00B624C9">
        <w:rPr>
          <w:rFonts w:ascii="Times New Roman" w:hAnsi="Times New Roman" w:cs="Times New Roman"/>
          <w:sz w:val="24"/>
          <w:szCs w:val="24"/>
          <w:lang w:val="en-US"/>
        </w:rPr>
        <w:fldChar w:fldCharType="begin"/>
      </w:r>
      <w:r w:rsidR="0020095F" w:rsidRPr="00B624C9">
        <w:rPr>
          <w:rFonts w:ascii="Times New Roman" w:hAnsi="Times New Roman" w:cs="Times New Roman"/>
          <w:sz w:val="24"/>
          <w:szCs w:val="24"/>
          <w:lang w:val="en-US"/>
        </w:rPr>
        <w:instrText>ADDIN RW.CITE{{33 Cronbach,LeeJ 1951}}</w:instrText>
      </w:r>
      <w:r w:rsidR="0020095F"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[17]</w:t>
      </w:r>
      <w:r w:rsidR="0020095F" w:rsidRPr="00B624C9">
        <w:rPr>
          <w:rFonts w:ascii="Times New Roman" w:hAnsi="Times New Roman" w:cs="Times New Roman"/>
          <w:sz w:val="24"/>
          <w:szCs w:val="24"/>
          <w:lang w:val="en-US"/>
        </w:rPr>
        <w:fldChar w:fldCharType="end"/>
      </w:r>
      <w:r w:rsidR="003C4C13" w:rsidRPr="00B624C9">
        <w:rPr>
          <w:rFonts w:ascii="Times New Roman" w:hAnsi="Times New Roman" w:cs="Times New Roman"/>
          <w:sz w:val="24"/>
          <w:szCs w:val="24"/>
          <w:lang w:val="en-US"/>
        </w:rPr>
        <w:t>. The repeatability of the QOL-PCD (test-retest) was assessed t</w:t>
      </w:r>
      <w:r w:rsidR="007C44F5" w:rsidRPr="00B624C9">
        <w:rPr>
          <w:rFonts w:ascii="Times New Roman" w:hAnsi="Times New Roman" w:cs="Times New Roman"/>
          <w:sz w:val="24"/>
          <w:szCs w:val="24"/>
          <w:lang w:val="en-US"/>
        </w:rPr>
        <w:t>hrough a second, repeated administration of the questionnaire,</w:t>
      </w:r>
      <w:r w:rsidR="003C4C13" w:rsidRPr="00B624C9">
        <w:rPr>
          <w:rFonts w:ascii="Times New Roman" w:hAnsi="Times New Roman" w:cs="Times New Roman"/>
          <w:sz w:val="24"/>
          <w:szCs w:val="24"/>
          <w:lang w:val="en-US"/>
        </w:rPr>
        <w:t xml:space="preserve"> a short interval (10-14 days)</w:t>
      </w:r>
      <w:r w:rsidR="007C44F5" w:rsidRPr="00B624C9">
        <w:rPr>
          <w:rFonts w:ascii="Times New Roman" w:hAnsi="Times New Roman" w:cs="Times New Roman"/>
          <w:sz w:val="24"/>
          <w:szCs w:val="24"/>
          <w:lang w:val="en-US"/>
        </w:rPr>
        <w:t xml:space="preserve"> after completing the baseline assessment</w:t>
      </w:r>
      <w:r w:rsidR="003C4C13" w:rsidRPr="00B624C9">
        <w:rPr>
          <w:rFonts w:ascii="Times New Roman" w:hAnsi="Times New Roman" w:cs="Times New Roman"/>
          <w:sz w:val="24"/>
          <w:szCs w:val="24"/>
          <w:lang w:val="en-US"/>
        </w:rPr>
        <w:t xml:space="preserve">. </w:t>
      </w:r>
      <w:r w:rsidR="00C166AE" w:rsidRPr="00B624C9">
        <w:rPr>
          <w:rFonts w:ascii="Times New Roman" w:hAnsi="Times New Roman" w:cs="Times New Roman"/>
          <w:sz w:val="24"/>
          <w:szCs w:val="24"/>
          <w:lang w:val="en-US"/>
        </w:rPr>
        <w:t>T</w:t>
      </w:r>
      <w:r w:rsidR="003C4C13" w:rsidRPr="00B624C9">
        <w:rPr>
          <w:rFonts w:ascii="Times New Roman" w:hAnsi="Times New Roman" w:cs="Times New Roman"/>
          <w:sz w:val="24"/>
          <w:szCs w:val="24"/>
          <w:lang w:val="en-US"/>
        </w:rPr>
        <w:t>he statistical intraclass correlation coefficient</w:t>
      </w:r>
      <w:r w:rsidR="00C166AE" w:rsidRPr="00B624C9">
        <w:rPr>
          <w:rFonts w:ascii="Times New Roman" w:hAnsi="Times New Roman" w:cs="Times New Roman"/>
          <w:sz w:val="24"/>
          <w:szCs w:val="24"/>
          <w:lang w:val="en-US"/>
        </w:rPr>
        <w:t xml:space="preserve"> (ICC) criterion was applied to assess the stability of the QOL-</w:t>
      </w:r>
      <w:r w:rsidR="00CF2E91" w:rsidRPr="00B624C9">
        <w:rPr>
          <w:rFonts w:ascii="Times New Roman" w:hAnsi="Times New Roman" w:cs="Times New Roman"/>
          <w:sz w:val="24"/>
          <w:szCs w:val="24"/>
          <w:lang w:val="en-US"/>
        </w:rPr>
        <w:t>P</w:t>
      </w:r>
      <w:r w:rsidR="00C166AE" w:rsidRPr="00B624C9">
        <w:rPr>
          <w:rFonts w:ascii="Times New Roman" w:hAnsi="Times New Roman" w:cs="Times New Roman"/>
          <w:sz w:val="24"/>
          <w:szCs w:val="24"/>
          <w:lang w:val="en-US"/>
        </w:rPr>
        <w:t xml:space="preserve">CD over </w:t>
      </w:r>
      <w:r w:rsidR="00CF2E91" w:rsidRPr="00B624C9">
        <w:rPr>
          <w:rFonts w:ascii="Times New Roman" w:hAnsi="Times New Roman" w:cs="Times New Roman"/>
          <w:sz w:val="24"/>
          <w:szCs w:val="24"/>
          <w:lang w:val="en-US"/>
        </w:rPr>
        <w:t xml:space="preserve">this short </w:t>
      </w:r>
      <w:r w:rsidR="00C166AE" w:rsidRPr="00B624C9">
        <w:rPr>
          <w:rFonts w:ascii="Times New Roman" w:hAnsi="Times New Roman" w:cs="Times New Roman"/>
          <w:sz w:val="24"/>
          <w:szCs w:val="24"/>
          <w:lang w:val="en-US"/>
        </w:rPr>
        <w:t>time.</w:t>
      </w:r>
      <w:r w:rsidR="003C4C13" w:rsidRPr="00B624C9">
        <w:rPr>
          <w:rFonts w:ascii="Times New Roman" w:hAnsi="Times New Roman" w:cs="Times New Roman"/>
          <w:sz w:val="24"/>
          <w:szCs w:val="24"/>
          <w:lang w:val="en-US"/>
        </w:rPr>
        <w:t xml:space="preserve"> This criterion</w:t>
      </w:r>
      <w:r w:rsidR="00282A81" w:rsidRPr="00B624C9">
        <w:rPr>
          <w:rFonts w:ascii="Times New Roman" w:hAnsi="Times New Roman" w:cs="Times New Roman"/>
          <w:sz w:val="24"/>
          <w:szCs w:val="24"/>
          <w:lang w:val="en-US"/>
        </w:rPr>
        <w:t xml:space="preserve"> </w:t>
      </w:r>
      <w:r w:rsidRPr="00B624C9">
        <w:rPr>
          <w:rFonts w:ascii="Times New Roman" w:hAnsi="Times New Roman" w:cs="Times New Roman"/>
          <w:sz w:val="24"/>
          <w:szCs w:val="24"/>
          <w:lang w:val="en-US"/>
        </w:rPr>
        <w:t>gives</w:t>
      </w:r>
      <w:r w:rsidR="00282A81" w:rsidRPr="00B624C9">
        <w:rPr>
          <w:rFonts w:ascii="Times New Roman" w:hAnsi="Times New Roman" w:cs="Times New Roman"/>
          <w:sz w:val="24"/>
          <w:szCs w:val="24"/>
          <w:lang w:val="en-US"/>
        </w:rPr>
        <w:t xml:space="preserve"> values between -1 and +1 and v</w:t>
      </w:r>
      <w:r w:rsidR="003C4C13" w:rsidRPr="00B624C9">
        <w:rPr>
          <w:rFonts w:ascii="Times New Roman" w:hAnsi="Times New Roman" w:cs="Times New Roman"/>
          <w:sz w:val="24"/>
          <w:szCs w:val="24"/>
          <w:lang w:val="en-US"/>
        </w:rPr>
        <w:t>alues close to 1 indicate high repeatability of the questionnaire</w:t>
      </w:r>
      <w:r w:rsidR="00C166AE" w:rsidRPr="00B624C9">
        <w:rPr>
          <w:rFonts w:ascii="Times New Roman" w:hAnsi="Times New Roman" w:cs="Times New Roman"/>
          <w:sz w:val="24"/>
          <w:szCs w:val="24"/>
          <w:lang w:val="en-US"/>
        </w:rPr>
        <w:t xml:space="preserve"> </w:t>
      </w:r>
      <w:r w:rsidR="0020095F" w:rsidRPr="00B624C9">
        <w:rPr>
          <w:rFonts w:ascii="Times New Roman" w:hAnsi="Times New Roman" w:cs="Times New Roman"/>
          <w:sz w:val="24"/>
          <w:szCs w:val="24"/>
          <w:lang w:val="en-US"/>
        </w:rPr>
        <w:fldChar w:fldCharType="begin"/>
      </w:r>
      <w:r w:rsidR="0020095F" w:rsidRPr="00B624C9">
        <w:rPr>
          <w:rFonts w:ascii="Times New Roman" w:hAnsi="Times New Roman" w:cs="Times New Roman"/>
          <w:sz w:val="24"/>
          <w:szCs w:val="24"/>
          <w:lang w:val="en-US"/>
        </w:rPr>
        <w:instrText>ADDIN RW.CITE{{35 Weir,JosephP 2005}}</w:instrText>
      </w:r>
      <w:r w:rsidR="0020095F"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[18]</w:t>
      </w:r>
      <w:r w:rsidR="0020095F" w:rsidRPr="00B624C9">
        <w:rPr>
          <w:rFonts w:ascii="Times New Roman" w:hAnsi="Times New Roman" w:cs="Times New Roman"/>
          <w:sz w:val="24"/>
          <w:szCs w:val="24"/>
          <w:lang w:val="en-US"/>
        </w:rPr>
        <w:fldChar w:fldCharType="end"/>
      </w:r>
      <w:r w:rsidR="003C4C13" w:rsidRPr="00B624C9">
        <w:rPr>
          <w:rFonts w:ascii="Times New Roman" w:hAnsi="Times New Roman" w:cs="Times New Roman"/>
          <w:sz w:val="24"/>
          <w:szCs w:val="24"/>
          <w:lang w:val="en-US"/>
        </w:rPr>
        <w:t>.</w:t>
      </w:r>
      <w:r w:rsidR="00C166AE" w:rsidRPr="00B624C9">
        <w:rPr>
          <w:rFonts w:ascii="Times New Roman" w:hAnsi="Times New Roman" w:cs="Times New Roman"/>
          <w:sz w:val="24"/>
          <w:szCs w:val="24"/>
          <w:lang w:val="en-GB"/>
        </w:rPr>
        <w:t xml:space="preserve"> </w:t>
      </w:r>
      <w:r w:rsidR="00282A81" w:rsidRPr="00B624C9">
        <w:rPr>
          <w:rFonts w:ascii="Times New Roman" w:hAnsi="Times New Roman" w:cs="Times New Roman"/>
          <w:sz w:val="24"/>
          <w:szCs w:val="24"/>
          <w:lang w:val="en-US"/>
        </w:rPr>
        <w:t>An ICC value</w:t>
      </w:r>
      <w:r w:rsidR="00C166AE" w:rsidRPr="00B624C9">
        <w:rPr>
          <w:rFonts w:ascii="Times New Roman" w:hAnsi="Times New Roman" w:cs="Times New Roman"/>
          <w:sz w:val="24"/>
          <w:szCs w:val="24"/>
          <w:lang w:val="en-US"/>
        </w:rPr>
        <w:t xml:space="preserve"> &gt;0.75 </w:t>
      </w:r>
      <w:r w:rsidR="00282A81" w:rsidRPr="00B624C9">
        <w:rPr>
          <w:rFonts w:ascii="Times New Roman" w:hAnsi="Times New Roman" w:cs="Times New Roman"/>
          <w:sz w:val="24"/>
          <w:szCs w:val="24"/>
          <w:lang w:val="en-US"/>
        </w:rPr>
        <w:t xml:space="preserve">demonstrates acceptable </w:t>
      </w:r>
      <w:r w:rsidR="00CF2E91" w:rsidRPr="00B624C9">
        <w:rPr>
          <w:rFonts w:ascii="Times New Roman" w:hAnsi="Times New Roman" w:cs="Times New Roman"/>
          <w:sz w:val="24"/>
          <w:szCs w:val="24"/>
          <w:lang w:val="en-US"/>
        </w:rPr>
        <w:t xml:space="preserve">test-retest </w:t>
      </w:r>
      <w:r w:rsidR="00282A81" w:rsidRPr="00B624C9">
        <w:rPr>
          <w:rFonts w:ascii="Times New Roman" w:hAnsi="Times New Roman" w:cs="Times New Roman"/>
          <w:sz w:val="24"/>
          <w:szCs w:val="24"/>
          <w:lang w:val="en-US"/>
        </w:rPr>
        <w:t>reliability across time</w:t>
      </w:r>
      <w:r w:rsidR="00C166AE" w:rsidRPr="00B624C9">
        <w:rPr>
          <w:rFonts w:ascii="Times New Roman" w:hAnsi="Times New Roman" w:cs="Times New Roman"/>
          <w:sz w:val="24"/>
          <w:szCs w:val="24"/>
          <w:lang w:val="en-US"/>
        </w:rPr>
        <w:t xml:space="preserve"> </w:t>
      </w:r>
      <w:r w:rsidR="0020095F" w:rsidRPr="00B624C9">
        <w:rPr>
          <w:rFonts w:ascii="Times New Roman" w:hAnsi="Times New Roman" w:cs="Times New Roman"/>
          <w:sz w:val="24"/>
          <w:szCs w:val="24"/>
          <w:lang w:val="en-US"/>
        </w:rPr>
        <w:fldChar w:fldCharType="begin"/>
      </w:r>
      <w:r w:rsidR="0020095F" w:rsidRPr="00B624C9">
        <w:rPr>
          <w:rFonts w:ascii="Times New Roman" w:hAnsi="Times New Roman" w:cs="Times New Roman"/>
          <w:sz w:val="24"/>
          <w:szCs w:val="24"/>
          <w:lang w:val="en-US"/>
        </w:rPr>
        <w:instrText>ADDIN RW.CITE{{34 Hays,RonD 1990}}</w:instrText>
      </w:r>
      <w:r w:rsidR="0020095F"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[19]</w:t>
      </w:r>
      <w:r w:rsidR="0020095F" w:rsidRPr="00B624C9">
        <w:rPr>
          <w:rFonts w:ascii="Times New Roman" w:hAnsi="Times New Roman" w:cs="Times New Roman"/>
          <w:sz w:val="24"/>
          <w:szCs w:val="24"/>
          <w:lang w:val="en-US"/>
        </w:rPr>
        <w:fldChar w:fldCharType="end"/>
      </w:r>
      <w:r w:rsidR="00282A81" w:rsidRPr="00B624C9">
        <w:rPr>
          <w:rFonts w:ascii="Times New Roman" w:hAnsi="Times New Roman" w:cs="Times New Roman"/>
          <w:sz w:val="24"/>
          <w:szCs w:val="24"/>
          <w:lang w:val="en-US"/>
        </w:rPr>
        <w:t>. Construct validity was examined against a</w:t>
      </w:r>
      <w:r w:rsidRPr="00B624C9">
        <w:rPr>
          <w:rFonts w:ascii="Times New Roman" w:hAnsi="Times New Roman" w:cs="Times New Roman"/>
          <w:sz w:val="24"/>
          <w:szCs w:val="24"/>
          <w:lang w:val="en-US"/>
        </w:rPr>
        <w:t>-</w:t>
      </w:r>
      <w:r w:rsidR="00282A81" w:rsidRPr="00B624C9">
        <w:rPr>
          <w:rFonts w:ascii="Times New Roman" w:hAnsi="Times New Roman" w:cs="Times New Roman"/>
          <w:sz w:val="24"/>
          <w:szCs w:val="24"/>
          <w:lang w:val="en-US"/>
        </w:rPr>
        <w:t>priori hypotheses. More specifically</w:t>
      </w:r>
      <w:r w:rsidR="002C3B6D" w:rsidRPr="00B624C9">
        <w:rPr>
          <w:rFonts w:ascii="Times New Roman" w:hAnsi="Times New Roman" w:cs="Times New Roman"/>
          <w:sz w:val="24"/>
          <w:szCs w:val="24"/>
          <w:lang w:val="en-US"/>
        </w:rPr>
        <w:t>,</w:t>
      </w:r>
      <w:r w:rsidR="00282A81" w:rsidRPr="00B624C9">
        <w:rPr>
          <w:rFonts w:ascii="Times New Roman" w:hAnsi="Times New Roman" w:cs="Times New Roman"/>
          <w:sz w:val="24"/>
          <w:szCs w:val="24"/>
          <w:lang w:val="en-GB"/>
        </w:rPr>
        <w:t xml:space="preserve"> </w:t>
      </w:r>
      <w:r w:rsidR="002C3B6D" w:rsidRPr="00B624C9">
        <w:rPr>
          <w:rFonts w:ascii="Times New Roman" w:hAnsi="Times New Roman" w:cs="Times New Roman"/>
          <w:sz w:val="24"/>
          <w:szCs w:val="24"/>
          <w:lang w:val="en-GB"/>
        </w:rPr>
        <w:t>w</w:t>
      </w:r>
      <w:r w:rsidR="002C3B6D" w:rsidRPr="00B624C9">
        <w:rPr>
          <w:rFonts w:ascii="Times New Roman" w:hAnsi="Times New Roman" w:cs="Times New Roman"/>
          <w:sz w:val="24"/>
          <w:szCs w:val="24"/>
          <w:lang w:val="en-US"/>
        </w:rPr>
        <w:t xml:space="preserve">e </w:t>
      </w:r>
      <w:r w:rsidR="0062685C" w:rsidRPr="00B624C9">
        <w:rPr>
          <w:rFonts w:ascii="Times New Roman" w:hAnsi="Times New Roman" w:cs="Times New Roman"/>
          <w:sz w:val="24"/>
          <w:szCs w:val="24"/>
          <w:lang w:val="en-US"/>
        </w:rPr>
        <w:t xml:space="preserve">hypothesized </w:t>
      </w:r>
      <w:r w:rsidR="00282A81" w:rsidRPr="00B624C9">
        <w:rPr>
          <w:rFonts w:ascii="Times New Roman" w:hAnsi="Times New Roman" w:cs="Times New Roman"/>
          <w:sz w:val="24"/>
          <w:szCs w:val="24"/>
          <w:lang w:val="en-US"/>
        </w:rPr>
        <w:t>that specific clinical features such as age, gender, FVC</w:t>
      </w:r>
      <w:r w:rsidR="002C3B6D" w:rsidRPr="00B624C9">
        <w:rPr>
          <w:rFonts w:ascii="Times New Roman" w:hAnsi="Times New Roman" w:cs="Times New Roman"/>
          <w:sz w:val="24"/>
          <w:szCs w:val="24"/>
          <w:lang w:val="en-US"/>
        </w:rPr>
        <w:t xml:space="preserve"> and FEV</w:t>
      </w:r>
      <w:r w:rsidR="002C3B6D" w:rsidRPr="00B624C9">
        <w:rPr>
          <w:rFonts w:ascii="Times New Roman" w:hAnsi="Times New Roman" w:cs="Times New Roman"/>
          <w:sz w:val="24"/>
          <w:szCs w:val="24"/>
          <w:vertAlign w:val="subscript"/>
          <w:lang w:val="en-US"/>
        </w:rPr>
        <w:t>1</w:t>
      </w:r>
      <w:r w:rsidR="00282A81" w:rsidRPr="00B624C9">
        <w:rPr>
          <w:rFonts w:ascii="Times New Roman" w:hAnsi="Times New Roman" w:cs="Times New Roman"/>
          <w:sz w:val="24"/>
          <w:szCs w:val="24"/>
          <w:lang w:val="en-US"/>
        </w:rPr>
        <w:t xml:space="preserve"> would correlate with specific scales</w:t>
      </w:r>
      <w:r w:rsidRPr="00B624C9">
        <w:rPr>
          <w:rFonts w:ascii="Times New Roman" w:hAnsi="Times New Roman" w:cs="Times New Roman"/>
          <w:sz w:val="24"/>
          <w:szCs w:val="24"/>
          <w:lang w:val="en-US"/>
        </w:rPr>
        <w:t>. For</w:t>
      </w:r>
      <w:r w:rsidR="00B35C31" w:rsidRPr="00B624C9">
        <w:rPr>
          <w:rFonts w:ascii="Times New Roman" w:hAnsi="Times New Roman" w:cs="Times New Roman"/>
          <w:sz w:val="24"/>
          <w:szCs w:val="24"/>
          <w:lang w:val="en-US"/>
        </w:rPr>
        <w:t xml:space="preserve"> example,</w:t>
      </w:r>
      <w:r w:rsidRPr="00B624C9">
        <w:rPr>
          <w:rFonts w:ascii="Times New Roman" w:hAnsi="Times New Roman" w:cs="Times New Roman"/>
          <w:sz w:val="24"/>
          <w:szCs w:val="24"/>
          <w:lang w:val="en-US"/>
        </w:rPr>
        <w:t xml:space="preserve"> it was anticipated that </w:t>
      </w:r>
      <w:r w:rsidR="00282A81" w:rsidRPr="00B624C9">
        <w:rPr>
          <w:rFonts w:ascii="Times New Roman" w:hAnsi="Times New Roman" w:cs="Times New Roman"/>
          <w:sz w:val="24"/>
          <w:szCs w:val="24"/>
          <w:lang w:val="en-US"/>
        </w:rPr>
        <w:t>FEV</w:t>
      </w:r>
      <w:r w:rsidR="00282A81" w:rsidRPr="00B624C9">
        <w:rPr>
          <w:rFonts w:ascii="Times New Roman" w:hAnsi="Times New Roman" w:cs="Times New Roman"/>
          <w:sz w:val="24"/>
          <w:szCs w:val="24"/>
          <w:vertAlign w:val="subscript"/>
          <w:lang w:val="en-US"/>
        </w:rPr>
        <w:t>1</w:t>
      </w:r>
      <w:r w:rsidR="00282A81" w:rsidRPr="00B624C9">
        <w:rPr>
          <w:rFonts w:ascii="Times New Roman" w:hAnsi="Times New Roman" w:cs="Times New Roman"/>
          <w:sz w:val="24"/>
          <w:szCs w:val="24"/>
          <w:lang w:val="en-US"/>
        </w:rPr>
        <w:t xml:space="preserve"> would correlate wit</w:t>
      </w:r>
      <w:r w:rsidR="0062685C" w:rsidRPr="00B624C9">
        <w:rPr>
          <w:rFonts w:ascii="Times New Roman" w:hAnsi="Times New Roman" w:cs="Times New Roman"/>
          <w:sz w:val="24"/>
          <w:szCs w:val="24"/>
          <w:lang w:val="en-US"/>
        </w:rPr>
        <w:t>h physical functioning, social f</w:t>
      </w:r>
      <w:r w:rsidR="00282A81" w:rsidRPr="00B624C9">
        <w:rPr>
          <w:rFonts w:ascii="Times New Roman" w:hAnsi="Times New Roman" w:cs="Times New Roman"/>
          <w:sz w:val="24"/>
          <w:szCs w:val="24"/>
          <w:lang w:val="en-US"/>
        </w:rPr>
        <w:t xml:space="preserve">unctioning and </w:t>
      </w:r>
      <w:r w:rsidR="0065766D" w:rsidRPr="00B624C9">
        <w:rPr>
          <w:rFonts w:ascii="Times New Roman" w:hAnsi="Times New Roman" w:cs="Times New Roman"/>
          <w:sz w:val="24"/>
          <w:szCs w:val="24"/>
          <w:lang w:val="en-US"/>
        </w:rPr>
        <w:t>lower</w:t>
      </w:r>
      <w:r w:rsidR="00282A81" w:rsidRPr="00B624C9">
        <w:rPr>
          <w:rFonts w:ascii="Times New Roman" w:hAnsi="Times New Roman" w:cs="Times New Roman"/>
          <w:sz w:val="24"/>
          <w:szCs w:val="24"/>
          <w:lang w:val="en-US"/>
        </w:rPr>
        <w:t xml:space="preserve"> respirato</w:t>
      </w:r>
      <w:r w:rsidR="002C3B6D" w:rsidRPr="00B624C9">
        <w:rPr>
          <w:rFonts w:ascii="Times New Roman" w:hAnsi="Times New Roman" w:cs="Times New Roman"/>
          <w:sz w:val="24"/>
          <w:szCs w:val="24"/>
          <w:lang w:val="en-US"/>
        </w:rPr>
        <w:t>ry symptoms</w:t>
      </w:r>
      <w:r w:rsidR="00282A81" w:rsidRPr="00B624C9">
        <w:rPr>
          <w:rFonts w:ascii="Times New Roman" w:hAnsi="Times New Roman" w:cs="Times New Roman"/>
          <w:sz w:val="24"/>
          <w:szCs w:val="24"/>
          <w:lang w:val="en-US"/>
        </w:rPr>
        <w:t xml:space="preserve">. </w:t>
      </w:r>
      <w:r w:rsidR="0062685C" w:rsidRPr="00B624C9">
        <w:rPr>
          <w:rFonts w:ascii="Times New Roman" w:hAnsi="Times New Roman" w:cs="Times New Roman"/>
          <w:sz w:val="24"/>
          <w:szCs w:val="24"/>
          <w:lang w:val="en-US"/>
        </w:rPr>
        <w:t>Age, FVC and FEV</w:t>
      </w:r>
      <w:r w:rsidR="0062685C" w:rsidRPr="00B624C9">
        <w:rPr>
          <w:rFonts w:ascii="Times New Roman" w:hAnsi="Times New Roman" w:cs="Times New Roman"/>
          <w:sz w:val="24"/>
          <w:szCs w:val="24"/>
          <w:vertAlign w:val="subscript"/>
          <w:lang w:val="en-US"/>
        </w:rPr>
        <w:t>1</w:t>
      </w:r>
      <w:r w:rsidR="0062685C" w:rsidRPr="00B624C9">
        <w:rPr>
          <w:rFonts w:ascii="Times New Roman" w:hAnsi="Times New Roman" w:cs="Times New Roman"/>
          <w:sz w:val="24"/>
          <w:szCs w:val="24"/>
          <w:lang w:val="en-US"/>
        </w:rPr>
        <w:t xml:space="preserve"> were treated as categoric</w:t>
      </w:r>
      <w:r w:rsidR="007B670B" w:rsidRPr="00B624C9">
        <w:rPr>
          <w:rFonts w:ascii="Times New Roman" w:hAnsi="Times New Roman" w:cs="Times New Roman"/>
          <w:sz w:val="24"/>
          <w:szCs w:val="24"/>
          <w:lang w:val="en-US"/>
        </w:rPr>
        <w:t xml:space="preserve">al </w:t>
      </w:r>
      <w:r w:rsidR="00B35C31" w:rsidRPr="00B624C9">
        <w:rPr>
          <w:rFonts w:ascii="Times New Roman" w:hAnsi="Times New Roman" w:cs="Times New Roman"/>
          <w:sz w:val="24"/>
          <w:szCs w:val="24"/>
          <w:lang w:val="en-US"/>
        </w:rPr>
        <w:t xml:space="preserve">values </w:t>
      </w:r>
      <w:r w:rsidR="007B670B" w:rsidRPr="00B624C9">
        <w:rPr>
          <w:rFonts w:ascii="Times New Roman" w:hAnsi="Times New Roman" w:cs="Times New Roman"/>
          <w:sz w:val="24"/>
          <w:szCs w:val="24"/>
          <w:lang w:val="en-US"/>
        </w:rPr>
        <w:t xml:space="preserve">using the median as </w:t>
      </w:r>
      <w:r w:rsidR="00B35C31" w:rsidRPr="00B624C9">
        <w:rPr>
          <w:rFonts w:ascii="Times New Roman" w:hAnsi="Times New Roman" w:cs="Times New Roman"/>
          <w:sz w:val="24"/>
          <w:szCs w:val="24"/>
          <w:lang w:val="en-US"/>
        </w:rPr>
        <w:t>the</w:t>
      </w:r>
      <w:r w:rsidR="007B670B" w:rsidRPr="00B624C9">
        <w:rPr>
          <w:rFonts w:ascii="Times New Roman" w:hAnsi="Times New Roman" w:cs="Times New Roman"/>
          <w:sz w:val="24"/>
          <w:szCs w:val="24"/>
          <w:lang w:val="en-US"/>
        </w:rPr>
        <w:t xml:space="preserve"> cut-off value.</w:t>
      </w:r>
      <w:r w:rsidR="00DB15BF" w:rsidRPr="00B624C9">
        <w:rPr>
          <w:rFonts w:ascii="Times New Roman" w:hAnsi="Times New Roman" w:cs="Times New Roman"/>
          <w:sz w:val="24"/>
          <w:szCs w:val="24"/>
          <w:lang w:val="en-US"/>
        </w:rPr>
        <w:t xml:space="preserve"> The Mann-Whitney U test was used to compare levels of psychometric variables between the two groups.</w:t>
      </w:r>
      <w:r w:rsidR="00E542A3" w:rsidRPr="00B624C9">
        <w:rPr>
          <w:rFonts w:ascii="Times New Roman" w:hAnsi="Times New Roman" w:cs="Times New Roman"/>
          <w:sz w:val="24"/>
          <w:szCs w:val="24"/>
          <w:lang w:val="en-US"/>
        </w:rPr>
        <w:t xml:space="preserve"> </w:t>
      </w:r>
    </w:p>
    <w:p w14:paraId="1E655738" w14:textId="6EE359B3" w:rsidR="003C4C13" w:rsidRPr="00B624C9" w:rsidRDefault="00DB15BF" w:rsidP="00F320D0">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 xml:space="preserve">To assess convergent validity, we examined the associations between the scales of QOL-PCD and the scales of the generic </w:t>
      </w:r>
      <w:r w:rsidR="006A02B3" w:rsidRPr="00B624C9">
        <w:rPr>
          <w:rFonts w:ascii="Times New Roman" w:hAnsi="Times New Roman" w:cs="Times New Roman"/>
          <w:sz w:val="24"/>
          <w:szCs w:val="24"/>
          <w:lang w:val="en-US"/>
        </w:rPr>
        <w:t>36-Item Short Form (</w:t>
      </w:r>
      <w:r w:rsidRPr="00B624C9">
        <w:rPr>
          <w:rFonts w:ascii="Times New Roman" w:hAnsi="Times New Roman" w:cs="Times New Roman"/>
          <w:sz w:val="24"/>
          <w:szCs w:val="24"/>
          <w:lang w:val="en-US"/>
        </w:rPr>
        <w:t>SF-36</w:t>
      </w:r>
      <w:r w:rsidR="006A02B3"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HR-QoL questionnaire. </w:t>
      </w:r>
      <w:r w:rsidR="001E72BC" w:rsidRPr="00B624C9">
        <w:rPr>
          <w:rFonts w:ascii="Times New Roman" w:hAnsi="Times New Roman" w:cs="Times New Roman"/>
          <w:sz w:val="24"/>
          <w:szCs w:val="24"/>
          <w:lang w:val="en-US"/>
        </w:rPr>
        <w:t xml:space="preserve">Pearson correlation coefficients between scales of the two questionnaires </w:t>
      </w:r>
      <w:r w:rsidR="009B470A" w:rsidRPr="00B624C9">
        <w:rPr>
          <w:rFonts w:ascii="Times New Roman" w:hAnsi="Times New Roman" w:cs="Times New Roman"/>
          <w:sz w:val="24"/>
          <w:szCs w:val="24"/>
          <w:lang w:val="en-US"/>
        </w:rPr>
        <w:t xml:space="preserve">with similar constructs </w:t>
      </w:r>
      <w:r w:rsidR="001E72BC" w:rsidRPr="00B624C9">
        <w:rPr>
          <w:rFonts w:ascii="Times New Roman" w:hAnsi="Times New Roman" w:cs="Times New Roman"/>
          <w:sz w:val="24"/>
          <w:szCs w:val="24"/>
          <w:lang w:val="en-US"/>
        </w:rPr>
        <w:t>were calculated</w:t>
      </w:r>
      <w:r w:rsidR="009B470A"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w:t>
      </w:r>
      <w:r w:rsidR="007B670B" w:rsidRPr="00B624C9">
        <w:rPr>
          <w:rFonts w:ascii="Times New Roman" w:hAnsi="Times New Roman" w:cs="Times New Roman"/>
          <w:sz w:val="24"/>
          <w:szCs w:val="24"/>
          <w:lang w:val="en-US"/>
        </w:rPr>
        <w:t xml:space="preserve"> </w:t>
      </w:r>
      <w:r w:rsidR="00DC67A4" w:rsidRPr="00B624C9">
        <w:rPr>
          <w:rFonts w:ascii="Times New Roman" w:hAnsi="Times New Roman" w:cs="Times New Roman"/>
          <w:sz w:val="24"/>
          <w:szCs w:val="24"/>
          <w:lang w:val="en-US"/>
        </w:rPr>
        <w:t xml:space="preserve">To interpret the correlation coefficients, we relied on </w:t>
      </w:r>
      <w:r w:rsidR="00282A81" w:rsidRPr="00B624C9">
        <w:rPr>
          <w:rFonts w:ascii="Times New Roman" w:hAnsi="Times New Roman" w:cs="Times New Roman"/>
          <w:sz w:val="24"/>
          <w:szCs w:val="24"/>
          <w:lang w:val="en-US"/>
        </w:rPr>
        <w:t>Cohen's guidelines</w:t>
      </w:r>
      <w:r w:rsidR="00DC67A4" w:rsidRPr="00B624C9">
        <w:rPr>
          <w:rFonts w:ascii="Times New Roman" w:hAnsi="Times New Roman" w:cs="Times New Roman"/>
          <w:sz w:val="24"/>
          <w:szCs w:val="24"/>
          <w:lang w:val="en-US"/>
        </w:rPr>
        <w:t xml:space="preserve"> which interpret </w:t>
      </w:r>
      <w:r w:rsidR="00282A81" w:rsidRPr="00B624C9">
        <w:rPr>
          <w:rFonts w:ascii="Times New Roman" w:hAnsi="Times New Roman" w:cs="Times New Roman"/>
          <w:sz w:val="24"/>
          <w:szCs w:val="24"/>
          <w:lang w:val="en-US"/>
        </w:rPr>
        <w:t>correlations between</w:t>
      </w:r>
      <w:r w:rsidR="00DC67A4" w:rsidRPr="00B624C9">
        <w:rPr>
          <w:rFonts w:ascii="Times New Roman" w:hAnsi="Times New Roman" w:cs="Times New Roman"/>
          <w:sz w:val="24"/>
          <w:szCs w:val="24"/>
          <w:lang w:val="en-US"/>
        </w:rPr>
        <w:t xml:space="preserve"> 0.50 and 1.00 </w:t>
      </w:r>
      <w:r w:rsidR="00282A81" w:rsidRPr="00B624C9">
        <w:rPr>
          <w:rFonts w:ascii="Times New Roman" w:hAnsi="Times New Roman" w:cs="Times New Roman"/>
          <w:sz w:val="24"/>
          <w:szCs w:val="24"/>
          <w:lang w:val="en-US"/>
        </w:rPr>
        <w:t>as strong, correlations between 0.30 and 0.50 as moderate, correlations between 0.10 and 0.30 as small and correlations &lt;0.1 as weak</w:t>
      </w:r>
      <w:r w:rsidR="00DC67A4" w:rsidRPr="00B624C9">
        <w:rPr>
          <w:rFonts w:ascii="Times New Roman" w:hAnsi="Times New Roman" w:cs="Times New Roman"/>
          <w:sz w:val="24"/>
          <w:szCs w:val="24"/>
          <w:lang w:val="en-US"/>
        </w:rPr>
        <w:t xml:space="preserve"> </w:t>
      </w:r>
      <w:r w:rsidR="0020095F" w:rsidRPr="00B624C9">
        <w:rPr>
          <w:rFonts w:ascii="Times New Roman" w:hAnsi="Times New Roman" w:cs="Times New Roman"/>
          <w:sz w:val="24"/>
          <w:szCs w:val="24"/>
          <w:lang w:val="en-US"/>
        </w:rPr>
        <w:fldChar w:fldCharType="begin"/>
      </w:r>
      <w:r w:rsidR="0020095F" w:rsidRPr="00B624C9">
        <w:rPr>
          <w:rFonts w:ascii="Times New Roman" w:hAnsi="Times New Roman" w:cs="Times New Roman"/>
          <w:sz w:val="24"/>
          <w:szCs w:val="24"/>
          <w:lang w:val="en-US"/>
        </w:rPr>
        <w:instrText>ADDIN RW.CITE{{38 Cohen,Jacob 2013}}</w:instrText>
      </w:r>
      <w:r w:rsidR="0020095F" w:rsidRPr="00B624C9">
        <w:rPr>
          <w:rFonts w:ascii="Times New Roman" w:hAnsi="Times New Roman" w:cs="Times New Roman"/>
          <w:sz w:val="24"/>
          <w:szCs w:val="24"/>
          <w:lang w:val="en-US"/>
        </w:rPr>
        <w:fldChar w:fldCharType="separate"/>
      </w:r>
      <w:r w:rsidR="00EE14A6" w:rsidRPr="00B624C9">
        <w:rPr>
          <w:rFonts w:ascii="Times New Roman" w:hAnsi="Times New Roman" w:cs="Times New Roman"/>
          <w:bCs/>
          <w:sz w:val="24"/>
          <w:szCs w:val="24"/>
          <w:lang w:val="en-US"/>
        </w:rPr>
        <w:t>[20]</w:t>
      </w:r>
      <w:r w:rsidR="0020095F" w:rsidRPr="00B624C9">
        <w:rPr>
          <w:rFonts w:ascii="Times New Roman" w:hAnsi="Times New Roman" w:cs="Times New Roman"/>
          <w:sz w:val="24"/>
          <w:szCs w:val="24"/>
          <w:lang w:val="en-US"/>
        </w:rPr>
        <w:fldChar w:fldCharType="end"/>
      </w:r>
      <w:r w:rsidR="00282A81" w:rsidRPr="00B624C9">
        <w:rPr>
          <w:rFonts w:ascii="Times New Roman" w:hAnsi="Times New Roman" w:cs="Times New Roman"/>
          <w:sz w:val="24"/>
          <w:szCs w:val="24"/>
          <w:lang w:val="en-US"/>
        </w:rPr>
        <w:t>.</w:t>
      </w:r>
      <w:r w:rsidR="0062685C" w:rsidRPr="00B624C9">
        <w:rPr>
          <w:rFonts w:ascii="Times New Roman" w:hAnsi="Times New Roman" w:cs="Times New Roman"/>
          <w:sz w:val="24"/>
          <w:szCs w:val="24"/>
          <w:lang w:val="en-US"/>
        </w:rPr>
        <w:t xml:space="preserve"> </w:t>
      </w:r>
      <w:r w:rsidR="00F320D0" w:rsidRPr="00B624C9">
        <w:rPr>
          <w:rFonts w:ascii="Times New Roman" w:hAnsi="Times New Roman" w:cs="Times New Roman"/>
          <w:sz w:val="24"/>
          <w:szCs w:val="24"/>
          <w:lang w:val="en-US"/>
        </w:rPr>
        <w:t>Post-hoc sample size calculations were carried out using the formula introduced by Bonnet et al.</w:t>
      </w:r>
      <w:r w:rsidR="009D59A8" w:rsidRPr="00B624C9">
        <w:rPr>
          <w:rFonts w:ascii="Times New Roman" w:hAnsi="Times New Roman" w:cs="Times New Roman"/>
          <w:sz w:val="24"/>
          <w:szCs w:val="24"/>
          <w:lang w:val="en-US"/>
        </w:rPr>
        <w:t xml:space="preserve"> </w:t>
      </w:r>
      <w:r w:rsidR="009D59A8" w:rsidRPr="00B624C9">
        <w:rPr>
          <w:rFonts w:ascii="Times New Roman" w:hAnsi="Times New Roman" w:cs="Times New Roman"/>
          <w:sz w:val="24"/>
          <w:szCs w:val="24"/>
          <w:lang w:val="en-US"/>
        </w:rPr>
        <w:lastRenderedPageBreak/>
        <w:fldChar w:fldCharType="begin"/>
      </w:r>
      <w:r w:rsidR="009D59A8" w:rsidRPr="00B624C9">
        <w:rPr>
          <w:rFonts w:ascii="Times New Roman" w:hAnsi="Times New Roman" w:cs="Times New Roman"/>
          <w:sz w:val="24"/>
          <w:szCs w:val="24"/>
          <w:lang w:val="en-US"/>
        </w:rPr>
        <w:instrText>ADDIN RW.CITE{{239 Bonett,DouglasG 2002}}</w:instrText>
      </w:r>
      <w:r w:rsidR="009D59A8" w:rsidRPr="00B624C9">
        <w:rPr>
          <w:rFonts w:ascii="Times New Roman" w:hAnsi="Times New Roman" w:cs="Times New Roman"/>
          <w:sz w:val="24"/>
          <w:szCs w:val="24"/>
          <w:lang w:val="en-US"/>
        </w:rPr>
        <w:fldChar w:fldCharType="separate"/>
      </w:r>
      <w:r w:rsidR="009D59A8" w:rsidRPr="00B624C9">
        <w:rPr>
          <w:rFonts w:ascii="Times New Roman" w:hAnsi="Times New Roman" w:cs="Times New Roman"/>
          <w:bCs/>
          <w:sz w:val="24"/>
          <w:szCs w:val="24"/>
          <w:lang w:val="en-US"/>
        </w:rPr>
        <w:t>[21]</w:t>
      </w:r>
      <w:r w:rsidR="009D59A8" w:rsidRPr="00B624C9">
        <w:rPr>
          <w:rFonts w:ascii="Times New Roman" w:hAnsi="Times New Roman" w:cs="Times New Roman"/>
          <w:sz w:val="24"/>
          <w:szCs w:val="24"/>
          <w:lang w:val="en-US"/>
        </w:rPr>
        <w:fldChar w:fldCharType="end"/>
      </w:r>
      <w:r w:rsidR="00F320D0" w:rsidRPr="00B624C9">
        <w:rPr>
          <w:rFonts w:ascii="Times New Roman" w:hAnsi="Times New Roman" w:cs="Times New Roman"/>
          <w:sz w:val="24"/>
          <w:szCs w:val="24"/>
          <w:lang w:val="en-US"/>
        </w:rPr>
        <w:t xml:space="preserve"> for the evaluation of internal consistency (Cronbach’s </w:t>
      </w:r>
      <w:r w:rsidR="00F320D0" w:rsidRPr="00B624C9">
        <w:rPr>
          <w:rFonts w:ascii="Times New Roman" w:hAnsi="Times New Roman" w:cs="Times New Roman"/>
          <w:sz w:val="24"/>
          <w:szCs w:val="24"/>
        </w:rPr>
        <w:t>α</w:t>
      </w:r>
      <w:r w:rsidR="00F320D0" w:rsidRPr="00B624C9">
        <w:rPr>
          <w:rFonts w:ascii="Times New Roman" w:hAnsi="Times New Roman" w:cs="Times New Roman"/>
          <w:sz w:val="24"/>
          <w:szCs w:val="24"/>
          <w:lang w:val="en-GB"/>
        </w:rPr>
        <w:t>)</w:t>
      </w:r>
      <w:r w:rsidR="00F320D0" w:rsidRPr="00B624C9">
        <w:rPr>
          <w:rFonts w:ascii="Times New Roman" w:hAnsi="Times New Roman" w:cs="Times New Roman"/>
          <w:sz w:val="24"/>
          <w:szCs w:val="24"/>
          <w:lang w:val="en-US"/>
        </w:rPr>
        <w:t xml:space="preserve"> across the scales of the QoL-PCD and using the G*power Software for the subgroup comparisons performed towards the assessment of construct validity </w:t>
      </w:r>
      <w:r w:rsidR="009D59A8" w:rsidRPr="00B624C9">
        <w:rPr>
          <w:rFonts w:ascii="Times New Roman" w:hAnsi="Times New Roman" w:cs="Times New Roman"/>
          <w:sz w:val="24"/>
          <w:szCs w:val="24"/>
          <w:lang w:val="en-US"/>
        </w:rPr>
        <w:fldChar w:fldCharType="begin"/>
      </w:r>
      <w:r w:rsidR="009D59A8" w:rsidRPr="00B624C9">
        <w:rPr>
          <w:rFonts w:ascii="Times New Roman" w:hAnsi="Times New Roman" w:cs="Times New Roman"/>
          <w:sz w:val="24"/>
          <w:szCs w:val="24"/>
          <w:lang w:val="en-US"/>
        </w:rPr>
        <w:instrText>ADDIN RW.CITE{{240 Faul,Franz 2007}}</w:instrText>
      </w:r>
      <w:r w:rsidR="009D59A8" w:rsidRPr="00B624C9">
        <w:rPr>
          <w:rFonts w:ascii="Times New Roman" w:hAnsi="Times New Roman" w:cs="Times New Roman"/>
          <w:sz w:val="24"/>
          <w:szCs w:val="24"/>
          <w:lang w:val="en-US"/>
        </w:rPr>
        <w:fldChar w:fldCharType="separate"/>
      </w:r>
      <w:r w:rsidR="009D59A8" w:rsidRPr="00B624C9">
        <w:rPr>
          <w:rFonts w:ascii="Times New Roman" w:hAnsi="Times New Roman" w:cs="Times New Roman"/>
          <w:bCs/>
          <w:sz w:val="24"/>
          <w:szCs w:val="24"/>
          <w:lang w:val="en-US"/>
        </w:rPr>
        <w:t>[22]</w:t>
      </w:r>
      <w:r w:rsidR="009D59A8" w:rsidRPr="00B624C9">
        <w:rPr>
          <w:rFonts w:ascii="Times New Roman" w:hAnsi="Times New Roman" w:cs="Times New Roman"/>
          <w:sz w:val="24"/>
          <w:szCs w:val="24"/>
          <w:lang w:val="en-US"/>
        </w:rPr>
        <w:fldChar w:fldCharType="end"/>
      </w:r>
      <w:r w:rsidR="00F320D0" w:rsidRPr="00B624C9">
        <w:rPr>
          <w:rFonts w:ascii="Times New Roman" w:hAnsi="Times New Roman" w:cs="Times New Roman"/>
          <w:sz w:val="24"/>
          <w:szCs w:val="24"/>
          <w:lang w:val="en-US"/>
        </w:rPr>
        <w:t>.</w:t>
      </w:r>
    </w:p>
    <w:p w14:paraId="30CFC015" w14:textId="77777777" w:rsidR="00DB15BF" w:rsidRPr="00B624C9" w:rsidRDefault="001E72BC" w:rsidP="003C4C13">
      <w:pPr>
        <w:spacing w:line="480" w:lineRule="auto"/>
        <w:jc w:val="both"/>
        <w:rPr>
          <w:rFonts w:ascii="Times New Roman" w:hAnsi="Times New Roman" w:cs="Times New Roman"/>
          <w:i/>
          <w:sz w:val="24"/>
          <w:szCs w:val="24"/>
          <w:lang w:val="en-US"/>
        </w:rPr>
      </w:pPr>
      <w:r w:rsidRPr="00B624C9">
        <w:rPr>
          <w:rFonts w:ascii="Times New Roman" w:hAnsi="Times New Roman" w:cs="Times New Roman"/>
          <w:i/>
          <w:sz w:val="24"/>
          <w:szCs w:val="24"/>
          <w:lang w:val="en-US"/>
        </w:rPr>
        <w:t>Longitudinal Construct Validity</w:t>
      </w:r>
    </w:p>
    <w:p w14:paraId="2D08BD12" w14:textId="0DD296A1" w:rsidR="00E35C65" w:rsidRPr="00B624C9" w:rsidRDefault="00E35C65" w:rsidP="00FD32AF">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Towards assessing the longitudinal construct validity</w:t>
      </w:r>
      <w:r w:rsidR="002C2009" w:rsidRPr="00B624C9">
        <w:rPr>
          <w:rFonts w:ascii="Times New Roman" w:hAnsi="Times New Roman" w:cs="Times New Roman"/>
          <w:sz w:val="24"/>
          <w:szCs w:val="24"/>
          <w:lang w:val="en-GB"/>
        </w:rPr>
        <w:t xml:space="preserve"> (</w:t>
      </w:r>
      <w:r w:rsidR="002C2009" w:rsidRPr="00B624C9">
        <w:rPr>
          <w:rFonts w:ascii="Times New Roman" w:hAnsi="Times New Roman" w:cs="Times New Roman"/>
          <w:sz w:val="24"/>
          <w:szCs w:val="24"/>
          <w:lang w:val="en-US"/>
        </w:rPr>
        <w:t>responsiveness)</w:t>
      </w:r>
      <w:r w:rsidRPr="00B624C9">
        <w:rPr>
          <w:rFonts w:ascii="Times New Roman" w:hAnsi="Times New Roman" w:cs="Times New Roman"/>
          <w:sz w:val="24"/>
          <w:szCs w:val="24"/>
          <w:lang w:val="en-US"/>
        </w:rPr>
        <w:t xml:space="preserve"> of the tool, patients were asked to complete the QOL-PCD questionnaire during their routine visit</w:t>
      </w:r>
      <w:r w:rsidR="003A79EA" w:rsidRPr="00B624C9">
        <w:rPr>
          <w:rFonts w:ascii="Times New Roman" w:hAnsi="Times New Roman" w:cs="Times New Roman"/>
          <w:sz w:val="24"/>
          <w:szCs w:val="24"/>
          <w:lang w:val="en-US"/>
        </w:rPr>
        <w:t>s</w:t>
      </w:r>
      <w:r w:rsidRPr="00B624C9">
        <w:rPr>
          <w:rFonts w:ascii="Times New Roman" w:hAnsi="Times New Roman" w:cs="Times New Roman"/>
          <w:sz w:val="24"/>
          <w:szCs w:val="24"/>
          <w:lang w:val="en-US"/>
        </w:rPr>
        <w:t xml:space="preserve"> to the PCD clinic</w:t>
      </w:r>
      <w:r w:rsidR="003A79EA" w:rsidRPr="00B624C9">
        <w:rPr>
          <w:rFonts w:ascii="Times New Roman" w:hAnsi="Times New Roman" w:cs="Times New Roman"/>
          <w:sz w:val="24"/>
          <w:szCs w:val="24"/>
          <w:lang w:val="en-US"/>
        </w:rPr>
        <w:t xml:space="preserve"> for</w:t>
      </w:r>
      <w:r w:rsidR="00FD32AF" w:rsidRPr="00B624C9">
        <w:rPr>
          <w:rFonts w:ascii="Times New Roman" w:hAnsi="Times New Roman" w:cs="Times New Roman"/>
          <w:sz w:val="24"/>
          <w:szCs w:val="24"/>
          <w:lang w:val="en-US"/>
        </w:rPr>
        <w:t xml:space="preserve"> a total follow-up period of 30 months</w:t>
      </w:r>
      <w:r w:rsidR="003A79EA" w:rsidRPr="00B624C9">
        <w:rPr>
          <w:rFonts w:ascii="Times New Roman" w:hAnsi="Times New Roman" w:cs="Times New Roman"/>
          <w:sz w:val="24"/>
          <w:szCs w:val="24"/>
          <w:lang w:val="en-US"/>
        </w:rPr>
        <w:t>.</w:t>
      </w:r>
      <w:r w:rsidRPr="00B624C9">
        <w:rPr>
          <w:rFonts w:ascii="Times New Roman" w:hAnsi="Times New Roman" w:cs="Times New Roman"/>
          <w:sz w:val="24"/>
          <w:szCs w:val="24"/>
          <w:lang w:val="en-US"/>
        </w:rPr>
        <w:t xml:space="preserve"> </w:t>
      </w:r>
      <w:r w:rsidR="00FD32AF" w:rsidRPr="00B624C9">
        <w:rPr>
          <w:rFonts w:ascii="Times New Roman" w:hAnsi="Times New Roman" w:cs="Times New Roman"/>
          <w:sz w:val="24"/>
          <w:szCs w:val="24"/>
          <w:lang w:val="en-US"/>
        </w:rPr>
        <w:t>The changes</w:t>
      </w:r>
      <w:r w:rsidR="003A79EA" w:rsidRPr="00B624C9">
        <w:rPr>
          <w:rFonts w:ascii="Times New Roman" w:hAnsi="Times New Roman" w:cs="Times New Roman"/>
          <w:sz w:val="24"/>
          <w:szCs w:val="24"/>
          <w:lang w:val="en-US"/>
        </w:rPr>
        <w:t xml:space="preserve"> in QOL-PCD </w:t>
      </w:r>
      <w:r w:rsidR="002B4BA1" w:rsidRPr="00B624C9">
        <w:rPr>
          <w:rFonts w:ascii="Times New Roman" w:hAnsi="Times New Roman" w:cs="Times New Roman"/>
          <w:sz w:val="24"/>
          <w:szCs w:val="24"/>
          <w:lang w:val="en-US"/>
        </w:rPr>
        <w:t>Physical F</w:t>
      </w:r>
      <w:r w:rsidR="00FD32AF" w:rsidRPr="00B624C9">
        <w:rPr>
          <w:rFonts w:ascii="Times New Roman" w:hAnsi="Times New Roman" w:cs="Times New Roman"/>
          <w:sz w:val="24"/>
          <w:szCs w:val="24"/>
          <w:lang w:val="en-US"/>
        </w:rPr>
        <w:t>unctioning</w:t>
      </w:r>
      <w:r w:rsidR="002B4BA1" w:rsidRPr="00B624C9">
        <w:rPr>
          <w:rFonts w:ascii="Times New Roman" w:hAnsi="Times New Roman" w:cs="Times New Roman"/>
          <w:sz w:val="24"/>
          <w:szCs w:val="24"/>
          <w:lang w:val="en-US"/>
        </w:rPr>
        <w:t xml:space="preserve"> and Lower Respiratory Symptoms</w:t>
      </w:r>
      <w:r w:rsidR="00FD32AF" w:rsidRPr="00B624C9">
        <w:rPr>
          <w:rFonts w:ascii="Times New Roman" w:hAnsi="Times New Roman" w:cs="Times New Roman"/>
          <w:sz w:val="24"/>
          <w:szCs w:val="24"/>
          <w:lang w:val="en-US"/>
        </w:rPr>
        <w:t xml:space="preserve"> score between two consecutive follow-up visits w</w:t>
      </w:r>
      <w:r w:rsidR="009B470A" w:rsidRPr="00B624C9">
        <w:rPr>
          <w:rFonts w:ascii="Times New Roman" w:hAnsi="Times New Roman" w:cs="Times New Roman"/>
          <w:sz w:val="24"/>
          <w:szCs w:val="24"/>
          <w:lang w:val="en-US"/>
        </w:rPr>
        <w:t>ere</w:t>
      </w:r>
      <w:r w:rsidR="00FD32AF" w:rsidRPr="00B624C9">
        <w:rPr>
          <w:rFonts w:ascii="Times New Roman" w:hAnsi="Times New Roman" w:cs="Times New Roman"/>
          <w:sz w:val="24"/>
          <w:szCs w:val="24"/>
          <w:lang w:val="en-US"/>
        </w:rPr>
        <w:t xml:space="preserve"> plotted against the corresponding change</w:t>
      </w:r>
      <w:r w:rsidR="009B470A" w:rsidRPr="00B624C9">
        <w:rPr>
          <w:rFonts w:ascii="Times New Roman" w:hAnsi="Times New Roman" w:cs="Times New Roman"/>
          <w:sz w:val="24"/>
          <w:szCs w:val="24"/>
          <w:lang w:val="en-US"/>
        </w:rPr>
        <w:t>s</w:t>
      </w:r>
      <w:r w:rsidR="00FD32AF" w:rsidRPr="00B624C9">
        <w:rPr>
          <w:rFonts w:ascii="Times New Roman" w:hAnsi="Times New Roman" w:cs="Times New Roman"/>
          <w:sz w:val="24"/>
          <w:szCs w:val="24"/>
          <w:lang w:val="en-US"/>
        </w:rPr>
        <w:t xml:space="preserve"> in FEV</w:t>
      </w:r>
      <w:r w:rsidR="00FD32AF" w:rsidRPr="00B624C9">
        <w:rPr>
          <w:rFonts w:ascii="Times New Roman" w:hAnsi="Times New Roman" w:cs="Times New Roman"/>
          <w:sz w:val="24"/>
          <w:szCs w:val="24"/>
          <w:vertAlign w:val="subscript"/>
          <w:lang w:val="en-US"/>
        </w:rPr>
        <w:t>1</w:t>
      </w:r>
      <w:r w:rsidR="00FD32AF" w:rsidRPr="00B624C9">
        <w:rPr>
          <w:rFonts w:ascii="Times New Roman" w:hAnsi="Times New Roman" w:cs="Times New Roman"/>
          <w:sz w:val="24"/>
          <w:szCs w:val="24"/>
          <w:lang w:val="en-US"/>
        </w:rPr>
        <w:t xml:space="preserve"> and FVC</w:t>
      </w:r>
      <w:r w:rsidR="009B470A" w:rsidRPr="00B624C9">
        <w:rPr>
          <w:rFonts w:ascii="Times New Roman" w:hAnsi="Times New Roman" w:cs="Times New Roman"/>
          <w:sz w:val="24"/>
          <w:szCs w:val="24"/>
          <w:lang w:val="en-US"/>
        </w:rPr>
        <w:t>,</w:t>
      </w:r>
      <w:r w:rsidR="00FD32AF" w:rsidRPr="00B624C9">
        <w:rPr>
          <w:rFonts w:ascii="Times New Roman" w:hAnsi="Times New Roman" w:cs="Times New Roman"/>
          <w:sz w:val="24"/>
          <w:szCs w:val="24"/>
          <w:lang w:val="en-US"/>
        </w:rPr>
        <w:t xml:space="preserve"> while the relationship was assessed using linear regression analysis.</w:t>
      </w:r>
    </w:p>
    <w:p w14:paraId="434A3467" w14:textId="0E2D2335" w:rsidR="003A79EA" w:rsidRPr="00B624C9" w:rsidRDefault="003A79EA" w:rsidP="003A79EA">
      <w:pPr>
        <w:spacing w:line="480" w:lineRule="auto"/>
        <w:jc w:val="both"/>
        <w:rPr>
          <w:rFonts w:ascii="Times New Roman" w:eastAsia="Times New Roman" w:hAnsi="Times New Roman" w:cs="Times New Roman"/>
          <w:sz w:val="24"/>
          <w:szCs w:val="24"/>
          <w:lang w:val="en-US" w:eastAsia="el-GR"/>
        </w:rPr>
      </w:pPr>
      <w:r w:rsidRPr="00B624C9">
        <w:rPr>
          <w:rFonts w:ascii="Times New Roman" w:hAnsi="Times New Roman" w:cs="Times New Roman"/>
          <w:sz w:val="24"/>
          <w:szCs w:val="24"/>
          <w:lang w:val="en-US"/>
        </w:rPr>
        <w:t xml:space="preserve">Statistical analysis was conducted </w:t>
      </w:r>
      <w:r w:rsidR="009B6D20" w:rsidRPr="00B624C9">
        <w:rPr>
          <w:rFonts w:ascii="Times New Roman" w:hAnsi="Times New Roman" w:cs="Times New Roman"/>
          <w:sz w:val="24"/>
          <w:szCs w:val="24"/>
          <w:lang w:val="en-US"/>
        </w:rPr>
        <w:t xml:space="preserve">with the </w:t>
      </w:r>
      <w:r w:rsidRPr="00B624C9">
        <w:rPr>
          <w:rFonts w:ascii="Times New Roman" w:hAnsi="Times New Roman" w:cs="Times New Roman"/>
          <w:sz w:val="24"/>
          <w:szCs w:val="24"/>
          <w:lang w:val="en-US"/>
        </w:rPr>
        <w:t>Statistical Package of Social Sciences IBM SPSS 22</w:t>
      </w:r>
      <w:r w:rsidR="009B470A" w:rsidRPr="00B624C9">
        <w:rPr>
          <w:rFonts w:ascii="Times New Roman" w:hAnsi="Times New Roman" w:cs="Times New Roman"/>
          <w:sz w:val="24"/>
          <w:szCs w:val="24"/>
          <w:lang w:val="en-US"/>
        </w:rPr>
        <w:t xml:space="preserve"> and</w:t>
      </w:r>
      <w:r w:rsidR="005E2114" w:rsidRPr="00B624C9">
        <w:rPr>
          <w:rFonts w:ascii="Times New Roman" w:eastAsia="Times New Roman" w:hAnsi="Times New Roman" w:cs="Times New Roman"/>
          <w:sz w:val="24"/>
          <w:szCs w:val="24"/>
          <w:lang w:val="en-US" w:eastAsia="el-GR"/>
        </w:rPr>
        <w:t xml:space="preserve"> p&lt;0.05 was </w:t>
      </w:r>
      <w:r w:rsidRPr="00B624C9">
        <w:rPr>
          <w:rFonts w:ascii="Times New Roman" w:eastAsia="Times New Roman" w:hAnsi="Times New Roman" w:cs="Times New Roman"/>
          <w:sz w:val="24"/>
          <w:szCs w:val="24"/>
          <w:lang w:val="en-US" w:eastAsia="el-GR"/>
        </w:rPr>
        <w:t>considered to be statistically significant</w:t>
      </w:r>
      <w:r w:rsidR="009B470A" w:rsidRPr="00B624C9">
        <w:rPr>
          <w:rFonts w:ascii="Times New Roman" w:eastAsia="Times New Roman" w:hAnsi="Times New Roman" w:cs="Times New Roman"/>
          <w:sz w:val="24"/>
          <w:szCs w:val="24"/>
          <w:lang w:val="en-US" w:eastAsia="el-GR"/>
        </w:rPr>
        <w:t>.</w:t>
      </w:r>
    </w:p>
    <w:p w14:paraId="10C93D98" w14:textId="77777777" w:rsidR="005E2114" w:rsidRPr="00B624C9" w:rsidRDefault="005E2114" w:rsidP="00FC0ABA">
      <w:pPr>
        <w:pStyle w:val="p"/>
        <w:spacing w:line="480" w:lineRule="auto"/>
        <w:jc w:val="both"/>
        <w:rPr>
          <w:b/>
          <w:lang w:val="en-US"/>
        </w:rPr>
      </w:pPr>
    </w:p>
    <w:p w14:paraId="134CB275" w14:textId="77777777" w:rsidR="00D72097" w:rsidRPr="00B624C9" w:rsidRDefault="00D72097" w:rsidP="00FC0ABA">
      <w:pPr>
        <w:pStyle w:val="p"/>
        <w:spacing w:line="480" w:lineRule="auto"/>
        <w:jc w:val="both"/>
        <w:rPr>
          <w:b/>
          <w:lang w:val="en-US"/>
        </w:rPr>
      </w:pPr>
      <w:r w:rsidRPr="00B624C9">
        <w:rPr>
          <w:b/>
          <w:lang w:val="en-US"/>
        </w:rPr>
        <w:t>Results</w:t>
      </w:r>
    </w:p>
    <w:p w14:paraId="09D8FA19" w14:textId="77777777" w:rsidR="00E764FB" w:rsidRPr="00B624C9" w:rsidRDefault="00E764FB" w:rsidP="00E764FB">
      <w:pPr>
        <w:pStyle w:val="p"/>
        <w:spacing w:line="480" w:lineRule="auto"/>
        <w:jc w:val="both"/>
        <w:rPr>
          <w:bCs/>
          <w:i/>
          <w:iCs/>
          <w:lang w:val="en-US"/>
        </w:rPr>
      </w:pPr>
      <w:r w:rsidRPr="00B624C9">
        <w:rPr>
          <w:bCs/>
          <w:i/>
          <w:iCs/>
          <w:lang w:val="en-US"/>
        </w:rPr>
        <w:t>Study Participants</w:t>
      </w:r>
    </w:p>
    <w:p w14:paraId="63FF3605" w14:textId="54859737" w:rsidR="00E764FB" w:rsidRPr="00B624C9" w:rsidRDefault="00E764FB" w:rsidP="00E764FB">
      <w:pPr>
        <w:pStyle w:val="p"/>
        <w:spacing w:line="480" w:lineRule="auto"/>
        <w:jc w:val="both"/>
        <w:rPr>
          <w:lang w:val="en-US"/>
        </w:rPr>
      </w:pPr>
      <w:r w:rsidRPr="00B624C9">
        <w:rPr>
          <w:lang w:val="en-US"/>
        </w:rPr>
        <w:t xml:space="preserve">A total of fifty-two (52) patients were followed up </w:t>
      </w:r>
      <w:r w:rsidR="008A3C2F" w:rsidRPr="00B624C9">
        <w:rPr>
          <w:lang w:val="en-US"/>
        </w:rPr>
        <w:t>at</w:t>
      </w:r>
      <w:r w:rsidRPr="00B624C9">
        <w:rPr>
          <w:lang w:val="en-US"/>
        </w:rPr>
        <w:t xml:space="preserve"> the PCD clinic in Archbishop Makarios III during </w:t>
      </w:r>
      <w:r w:rsidR="008A3C2F" w:rsidRPr="00B624C9">
        <w:rPr>
          <w:lang w:val="en-US"/>
        </w:rPr>
        <w:t xml:space="preserve">the period </w:t>
      </w:r>
      <w:r w:rsidRPr="00B624C9">
        <w:rPr>
          <w:lang w:val="en-US"/>
        </w:rPr>
        <w:t>2017</w:t>
      </w:r>
      <w:r w:rsidR="008A3C2F" w:rsidRPr="00B624C9">
        <w:rPr>
          <w:lang w:val="en-US"/>
        </w:rPr>
        <w:t>-</w:t>
      </w:r>
      <w:r w:rsidRPr="00B624C9">
        <w:rPr>
          <w:lang w:val="en-US"/>
        </w:rPr>
        <w:t>2019. Thirty-one (31) patients older than 18 years old agreed to take part in the study.</w:t>
      </w:r>
      <w:r w:rsidR="002A0C5B" w:rsidRPr="00B624C9">
        <w:rPr>
          <w:lang w:val="en-US"/>
        </w:rPr>
        <w:t xml:space="preserve"> Of them, 18/31 (58.1%) were female and 14/31 (45.2%) had Situs Inversus. The median age of the patients at the time of the study was 33.6 and</w:t>
      </w:r>
      <w:r w:rsidR="002A0C5B" w:rsidRPr="00B624C9">
        <w:rPr>
          <w:lang w:val="en-GB"/>
        </w:rPr>
        <w:t xml:space="preserve"> </w:t>
      </w:r>
      <w:r w:rsidR="002A0C5B" w:rsidRPr="00B624C9">
        <w:rPr>
          <w:lang w:val="en-US"/>
        </w:rPr>
        <w:t xml:space="preserve">the median age of patient presentation to our center was 23.8. </w:t>
      </w:r>
      <w:r w:rsidR="001F18DC" w:rsidRPr="00B624C9">
        <w:rPr>
          <w:lang w:val="en-US"/>
        </w:rPr>
        <w:t>All participants were Greek-speakers and 28/31 (90.3%) were of Greek-</w:t>
      </w:r>
      <w:r w:rsidR="00C6735C" w:rsidRPr="00B624C9">
        <w:rPr>
          <w:lang w:val="en-US"/>
        </w:rPr>
        <w:t>C</w:t>
      </w:r>
      <w:r w:rsidR="001F18DC" w:rsidRPr="00B624C9">
        <w:rPr>
          <w:lang w:val="en-US"/>
        </w:rPr>
        <w:t xml:space="preserve">ypriot ethnicity, 2/31 (6.5%) of Arab ethnicity and 1/31 (3.2%) of British </w:t>
      </w:r>
      <w:r w:rsidR="001F18DC" w:rsidRPr="00B624C9">
        <w:rPr>
          <w:lang w:val="en-US"/>
        </w:rPr>
        <w:lastRenderedPageBreak/>
        <w:t xml:space="preserve">ethnicity. </w:t>
      </w:r>
      <w:r w:rsidR="00476EE5" w:rsidRPr="00B624C9">
        <w:rPr>
          <w:lang w:val="en-US"/>
        </w:rPr>
        <w:t>Table 1 describes the demographic, diagnostic and clinical characteristics of the participa</w:t>
      </w:r>
      <w:r w:rsidR="008A3C2F" w:rsidRPr="00B624C9">
        <w:rPr>
          <w:lang w:val="en-US"/>
        </w:rPr>
        <w:t>nts</w:t>
      </w:r>
      <w:r w:rsidR="00476EE5" w:rsidRPr="00B624C9">
        <w:rPr>
          <w:lang w:val="en-US"/>
        </w:rPr>
        <w:t xml:space="preserve">. </w:t>
      </w:r>
    </w:p>
    <w:p w14:paraId="50C85B16" w14:textId="77777777" w:rsidR="00476EE5" w:rsidRPr="00B624C9" w:rsidRDefault="00D80131" w:rsidP="00E764FB">
      <w:pPr>
        <w:pStyle w:val="p"/>
        <w:spacing w:line="480" w:lineRule="auto"/>
        <w:jc w:val="both"/>
        <w:rPr>
          <w:i/>
          <w:lang w:val="en-US"/>
        </w:rPr>
      </w:pPr>
      <w:r w:rsidRPr="00B624C9">
        <w:rPr>
          <w:i/>
          <w:lang w:val="en-US"/>
        </w:rPr>
        <w:t>Internal Consistency and test-retest reliability</w:t>
      </w:r>
    </w:p>
    <w:p w14:paraId="315B4085" w14:textId="1E125A5F" w:rsidR="00D80131" w:rsidRPr="00B624C9" w:rsidRDefault="007B5536" w:rsidP="00D80131">
      <w:pPr>
        <w:pStyle w:val="p"/>
        <w:spacing w:line="480" w:lineRule="auto"/>
        <w:jc w:val="both"/>
        <w:rPr>
          <w:lang w:val="en-US"/>
        </w:rPr>
      </w:pPr>
      <w:r w:rsidRPr="00B624C9">
        <w:rPr>
          <w:lang w:val="en-US"/>
        </w:rPr>
        <w:t>Overall, most</w:t>
      </w:r>
      <w:r w:rsidR="00A74DA5" w:rsidRPr="00B624C9">
        <w:rPr>
          <w:lang w:val="en-US"/>
        </w:rPr>
        <w:t xml:space="preserve"> QOL-PCD </w:t>
      </w:r>
      <w:r w:rsidRPr="00B624C9">
        <w:rPr>
          <w:lang w:val="en-US"/>
        </w:rPr>
        <w:t xml:space="preserve">subscales </w:t>
      </w:r>
      <w:r w:rsidR="00A74DA5" w:rsidRPr="00B624C9">
        <w:rPr>
          <w:lang w:val="en-US"/>
        </w:rPr>
        <w:t>demonstrated</w:t>
      </w:r>
      <w:r w:rsidR="00D80131" w:rsidRPr="00B624C9">
        <w:rPr>
          <w:lang w:val="en-US"/>
        </w:rPr>
        <w:t xml:space="preserve"> moderate to strong internal consistency (</w:t>
      </w:r>
      <w:r w:rsidR="00A74DA5" w:rsidRPr="00B624C9">
        <w:rPr>
          <w:lang w:val="en-US"/>
        </w:rPr>
        <w:t>Cro</w:t>
      </w:r>
      <w:r w:rsidR="005F1FE6" w:rsidRPr="00B624C9">
        <w:rPr>
          <w:lang w:val="en-US"/>
        </w:rPr>
        <w:t>nbach’s α: 0.46</w:t>
      </w:r>
      <w:r w:rsidR="00A74DA5" w:rsidRPr="00B624C9">
        <w:rPr>
          <w:lang w:val="en-US"/>
        </w:rPr>
        <w:t xml:space="preserve">-0.88 across </w:t>
      </w:r>
      <w:r w:rsidRPr="00B624C9">
        <w:rPr>
          <w:lang w:val="en-US"/>
        </w:rPr>
        <w:t>sub</w:t>
      </w:r>
      <w:r w:rsidR="00A74DA5" w:rsidRPr="00B624C9">
        <w:rPr>
          <w:lang w:val="en-US"/>
        </w:rPr>
        <w:t>scales</w:t>
      </w:r>
      <w:r w:rsidR="00D80131" w:rsidRPr="00B624C9">
        <w:rPr>
          <w:lang w:val="en-US"/>
        </w:rPr>
        <w:t>).</w:t>
      </w:r>
      <w:r w:rsidRPr="00B624C9">
        <w:rPr>
          <w:lang w:val="en-US"/>
        </w:rPr>
        <w:t xml:space="preserve"> The lowest internal consistency was observed for Vitality (Cronbach’s α: 0.46</w:t>
      </w:r>
      <w:r w:rsidRPr="00B624C9">
        <w:rPr>
          <w:lang w:val="en-GB"/>
        </w:rPr>
        <w:t>)</w:t>
      </w:r>
      <w:r w:rsidRPr="00B624C9">
        <w:rPr>
          <w:lang w:val="en-US"/>
        </w:rPr>
        <w:t xml:space="preserve"> while the highest was observed for Physical Functioning (Cronbach’s α: 0.88</w:t>
      </w:r>
      <w:r w:rsidRPr="00B624C9">
        <w:rPr>
          <w:lang w:val="en-GB"/>
        </w:rPr>
        <w:t>)</w:t>
      </w:r>
      <w:r w:rsidRPr="00B624C9">
        <w:rPr>
          <w:lang w:val="en-US"/>
        </w:rPr>
        <w:t>.</w:t>
      </w:r>
      <w:r w:rsidR="00D80131" w:rsidRPr="00B624C9">
        <w:rPr>
          <w:lang w:val="en-US"/>
        </w:rPr>
        <w:t xml:space="preserve"> </w:t>
      </w:r>
      <w:r w:rsidR="00A74DA5" w:rsidRPr="00B624C9">
        <w:rPr>
          <w:lang w:val="en-US"/>
        </w:rPr>
        <w:t>All participants completed a second, repeated administration of the questionnaire within two weeks after completing the baseline assessment and</w:t>
      </w:r>
      <w:r w:rsidR="00D80131" w:rsidRPr="00B624C9">
        <w:rPr>
          <w:lang w:val="en-US"/>
        </w:rPr>
        <w:t xml:space="preserve"> </w:t>
      </w:r>
      <w:r w:rsidR="00A74DA5" w:rsidRPr="00B624C9">
        <w:rPr>
          <w:lang w:val="en-US"/>
        </w:rPr>
        <w:t>test-retest reliability assessment demonstrated good repeatability for most scal</w:t>
      </w:r>
      <w:r w:rsidR="005F1FE6" w:rsidRPr="00B624C9">
        <w:rPr>
          <w:lang w:val="en-US"/>
        </w:rPr>
        <w:t>es (ICC: 0.67</w:t>
      </w:r>
      <w:r w:rsidR="00A74DA5" w:rsidRPr="00B624C9">
        <w:rPr>
          <w:lang w:val="en-US"/>
        </w:rPr>
        <w:t xml:space="preserve"> – 0.91 across </w:t>
      </w:r>
      <w:r w:rsidR="00F63173" w:rsidRPr="00B624C9">
        <w:rPr>
          <w:lang w:val="en-US"/>
        </w:rPr>
        <w:t>sub</w:t>
      </w:r>
      <w:r w:rsidR="00A74DA5" w:rsidRPr="00B624C9">
        <w:rPr>
          <w:lang w:val="en-US"/>
        </w:rPr>
        <w:t>scales). The results for internal consistency and test-retest reliability assessment are summarized in Table 2.</w:t>
      </w:r>
    </w:p>
    <w:p w14:paraId="14C70CE1" w14:textId="77777777" w:rsidR="00A74DA5" w:rsidRPr="00B624C9" w:rsidRDefault="00A74DA5" w:rsidP="00D80131">
      <w:pPr>
        <w:pStyle w:val="p"/>
        <w:spacing w:line="480" w:lineRule="auto"/>
        <w:jc w:val="both"/>
        <w:rPr>
          <w:i/>
          <w:lang w:val="en-US"/>
        </w:rPr>
      </w:pPr>
      <w:r w:rsidRPr="00B624C9">
        <w:rPr>
          <w:i/>
          <w:lang w:val="en-US"/>
        </w:rPr>
        <w:t xml:space="preserve">Construct Validity </w:t>
      </w:r>
    </w:p>
    <w:p w14:paraId="3345D00F" w14:textId="00E2DC20" w:rsidR="007B08E6" w:rsidRPr="00B624C9" w:rsidRDefault="00D33B2B" w:rsidP="00476FC7">
      <w:pPr>
        <w:pStyle w:val="p"/>
        <w:spacing w:line="480" w:lineRule="auto"/>
        <w:jc w:val="both"/>
        <w:rPr>
          <w:lang w:val="en-US"/>
        </w:rPr>
      </w:pPr>
      <w:r w:rsidRPr="00B624C9">
        <w:rPr>
          <w:lang w:val="en-US"/>
        </w:rPr>
        <w:t xml:space="preserve">Based on prior hypotheses, patients were stratified </w:t>
      </w:r>
      <w:r w:rsidR="006E5129" w:rsidRPr="00B624C9">
        <w:rPr>
          <w:lang w:val="en-US"/>
        </w:rPr>
        <w:t xml:space="preserve">by the following </w:t>
      </w:r>
      <w:r w:rsidRPr="00B624C9">
        <w:rPr>
          <w:lang w:val="en-US"/>
        </w:rPr>
        <w:t xml:space="preserve">variables that were </w:t>
      </w:r>
      <w:r w:rsidR="006E5129" w:rsidRPr="00B624C9">
        <w:rPr>
          <w:lang w:val="en-US"/>
        </w:rPr>
        <w:t>anticipated</w:t>
      </w:r>
      <w:r w:rsidRPr="00B624C9">
        <w:rPr>
          <w:lang w:val="en-US"/>
        </w:rPr>
        <w:t xml:space="preserve"> to be associated with </w:t>
      </w:r>
      <w:proofErr w:type="spellStart"/>
      <w:r w:rsidRPr="00B624C9">
        <w:rPr>
          <w:lang w:val="en-US"/>
        </w:rPr>
        <w:t>HRQoL</w:t>
      </w:r>
      <w:proofErr w:type="spellEnd"/>
      <w:r w:rsidR="006E5129" w:rsidRPr="00B624C9">
        <w:rPr>
          <w:lang w:val="en-US"/>
        </w:rPr>
        <w:t xml:space="preserve">: </w:t>
      </w:r>
      <w:r w:rsidRPr="00B624C9">
        <w:rPr>
          <w:lang w:val="en-US"/>
        </w:rPr>
        <w:t>Sex</w:t>
      </w:r>
      <w:r w:rsidR="006E5129" w:rsidRPr="00B624C9">
        <w:rPr>
          <w:lang w:val="en-US"/>
        </w:rPr>
        <w:t xml:space="preserve"> (male-female)</w:t>
      </w:r>
      <w:r w:rsidRPr="00B624C9">
        <w:rPr>
          <w:lang w:val="en-US"/>
        </w:rPr>
        <w:t xml:space="preserve">, Age (defined by </w:t>
      </w:r>
      <w:r w:rsidR="006E5129" w:rsidRPr="00B624C9">
        <w:rPr>
          <w:lang w:val="en-US"/>
        </w:rPr>
        <w:t>the</w:t>
      </w:r>
      <w:r w:rsidRPr="00B624C9">
        <w:rPr>
          <w:lang w:val="en-US"/>
        </w:rPr>
        <w:t xml:space="preserve"> median value of 33</w:t>
      </w:r>
      <w:r w:rsidR="005F1FE6" w:rsidRPr="00B624C9">
        <w:rPr>
          <w:lang w:val="en-US"/>
        </w:rPr>
        <w:t>.6</w:t>
      </w:r>
      <w:r w:rsidRPr="00B624C9">
        <w:rPr>
          <w:lang w:val="en-US"/>
        </w:rPr>
        <w:t xml:space="preserve"> years), FVC </w:t>
      </w:r>
      <w:r w:rsidR="00FF6658" w:rsidRPr="00B624C9">
        <w:rPr>
          <w:lang w:val="en-US"/>
        </w:rPr>
        <w:t>z-score</w:t>
      </w:r>
      <w:r w:rsidRPr="00B624C9">
        <w:rPr>
          <w:lang w:val="en-US"/>
        </w:rPr>
        <w:t xml:space="preserve"> (</w:t>
      </w:r>
      <w:r w:rsidR="00634219" w:rsidRPr="00B624C9">
        <w:rPr>
          <w:lang w:val="en-US"/>
        </w:rPr>
        <w:t xml:space="preserve">defined by </w:t>
      </w:r>
      <w:r w:rsidR="006E5129" w:rsidRPr="00B624C9">
        <w:rPr>
          <w:lang w:val="en-US"/>
        </w:rPr>
        <w:t>the</w:t>
      </w:r>
      <w:r w:rsidR="00634219" w:rsidRPr="00B624C9">
        <w:rPr>
          <w:lang w:val="en-US"/>
        </w:rPr>
        <w:t xml:space="preserve"> median value of -</w:t>
      </w:r>
      <w:r w:rsidR="000E372E" w:rsidRPr="00B624C9">
        <w:rPr>
          <w:lang w:val="en-US"/>
        </w:rPr>
        <w:t>1</w:t>
      </w:r>
      <w:r w:rsidR="00634219" w:rsidRPr="00B624C9">
        <w:rPr>
          <w:lang w:val="en-US"/>
        </w:rPr>
        <w:t>.</w:t>
      </w:r>
      <w:r w:rsidR="000E372E" w:rsidRPr="00B624C9">
        <w:rPr>
          <w:lang w:val="en-US"/>
        </w:rPr>
        <w:t>47</w:t>
      </w:r>
      <w:r w:rsidR="00FF6658" w:rsidRPr="00B624C9">
        <w:rPr>
          <w:lang w:val="en-US"/>
        </w:rPr>
        <w:t>)</w:t>
      </w:r>
      <w:r w:rsidRPr="00B624C9">
        <w:rPr>
          <w:lang w:val="en-US"/>
        </w:rPr>
        <w:t xml:space="preserve"> </w:t>
      </w:r>
      <w:r w:rsidR="00FF6658" w:rsidRPr="00B624C9">
        <w:rPr>
          <w:lang w:val="en-US"/>
        </w:rPr>
        <w:t>and FEV</w:t>
      </w:r>
      <w:r w:rsidR="00FF6658" w:rsidRPr="00B624C9">
        <w:rPr>
          <w:vertAlign w:val="subscript"/>
          <w:lang w:val="en-US"/>
        </w:rPr>
        <w:t>1</w:t>
      </w:r>
      <w:r w:rsidR="00FF6658" w:rsidRPr="00B624C9">
        <w:rPr>
          <w:lang w:val="en-US"/>
        </w:rPr>
        <w:t xml:space="preserve"> z-score (defined by </w:t>
      </w:r>
      <w:r w:rsidR="006E5129" w:rsidRPr="00B624C9">
        <w:rPr>
          <w:lang w:val="en-US"/>
        </w:rPr>
        <w:t>the</w:t>
      </w:r>
      <w:r w:rsidR="00FF6658" w:rsidRPr="00B624C9">
        <w:rPr>
          <w:lang w:val="en-US"/>
        </w:rPr>
        <w:t xml:space="preserve"> median value </w:t>
      </w:r>
      <w:r w:rsidR="005F1FE6" w:rsidRPr="00B624C9">
        <w:rPr>
          <w:lang w:val="en-US"/>
        </w:rPr>
        <w:t>of -</w:t>
      </w:r>
      <w:r w:rsidR="000E372E" w:rsidRPr="00B624C9">
        <w:rPr>
          <w:lang w:val="en-US"/>
        </w:rPr>
        <w:t>2</w:t>
      </w:r>
      <w:r w:rsidR="005F1FE6" w:rsidRPr="00B624C9">
        <w:rPr>
          <w:lang w:val="en-US"/>
        </w:rPr>
        <w:t>.</w:t>
      </w:r>
      <w:r w:rsidR="000E372E" w:rsidRPr="00B624C9">
        <w:rPr>
          <w:lang w:val="en-US"/>
        </w:rPr>
        <w:t>00</w:t>
      </w:r>
      <w:r w:rsidR="00FF6658" w:rsidRPr="00B624C9">
        <w:rPr>
          <w:lang w:val="en-US"/>
        </w:rPr>
        <w:t xml:space="preserve">). </w:t>
      </w:r>
      <w:r w:rsidR="00634219" w:rsidRPr="00B624C9">
        <w:rPr>
          <w:lang w:val="en-US"/>
        </w:rPr>
        <w:t xml:space="preserve">Females, </w:t>
      </w:r>
      <w:r w:rsidR="00A74DA5" w:rsidRPr="00B624C9">
        <w:rPr>
          <w:lang w:val="en-US"/>
        </w:rPr>
        <w:t xml:space="preserve">patients </w:t>
      </w:r>
      <w:r w:rsidR="006E5129" w:rsidRPr="00B624C9">
        <w:rPr>
          <w:lang w:val="en-US"/>
        </w:rPr>
        <w:t>&gt;</w:t>
      </w:r>
      <w:r w:rsidR="005F1FE6" w:rsidRPr="00B624C9">
        <w:rPr>
          <w:lang w:val="en-US"/>
        </w:rPr>
        <w:t>33.6</w:t>
      </w:r>
      <w:r w:rsidR="00634219" w:rsidRPr="00B624C9">
        <w:rPr>
          <w:lang w:val="en-US"/>
        </w:rPr>
        <w:t xml:space="preserve"> years old </w:t>
      </w:r>
      <w:r w:rsidR="006E5129" w:rsidRPr="00B624C9">
        <w:rPr>
          <w:lang w:val="en-US"/>
        </w:rPr>
        <w:t>and</w:t>
      </w:r>
      <w:r w:rsidR="00A74DA5" w:rsidRPr="00B624C9">
        <w:rPr>
          <w:lang w:val="en-US"/>
        </w:rPr>
        <w:t xml:space="preserve"> patients with lower lung function </w:t>
      </w:r>
      <w:r w:rsidR="006E5129" w:rsidRPr="00B624C9">
        <w:rPr>
          <w:lang w:val="en-US"/>
        </w:rPr>
        <w:t>tended to have</w:t>
      </w:r>
      <w:r w:rsidR="00A74DA5" w:rsidRPr="00B624C9">
        <w:rPr>
          <w:lang w:val="en-US"/>
        </w:rPr>
        <w:t xml:space="preserve"> lower QOL-PCD scores in general</w:t>
      </w:r>
      <w:r w:rsidR="007B08E6" w:rsidRPr="00B624C9">
        <w:rPr>
          <w:lang w:val="en-US"/>
        </w:rPr>
        <w:t xml:space="preserve">, although </w:t>
      </w:r>
      <w:r w:rsidR="006E5129" w:rsidRPr="00B624C9">
        <w:rPr>
          <w:lang w:val="en-US"/>
        </w:rPr>
        <w:t>in</w:t>
      </w:r>
      <w:r w:rsidR="007B08E6" w:rsidRPr="00B624C9">
        <w:rPr>
          <w:lang w:val="en-US"/>
        </w:rPr>
        <w:t xml:space="preserve"> most comparisons statistical significance was not achieved</w:t>
      </w:r>
      <w:r w:rsidR="00634219" w:rsidRPr="00B624C9">
        <w:rPr>
          <w:lang w:val="en-US"/>
        </w:rPr>
        <w:t>. More specifically</w:t>
      </w:r>
      <w:r w:rsidR="00603C13" w:rsidRPr="00B624C9">
        <w:rPr>
          <w:lang w:val="en-US"/>
        </w:rPr>
        <w:t xml:space="preserve">, for </w:t>
      </w:r>
      <w:r w:rsidR="00455B78" w:rsidRPr="00B624C9">
        <w:rPr>
          <w:lang w:val="en-US"/>
        </w:rPr>
        <w:t>p</w:t>
      </w:r>
      <w:r w:rsidR="002D28BC" w:rsidRPr="00B624C9">
        <w:rPr>
          <w:lang w:val="en-US"/>
        </w:rPr>
        <w:t>hysical f</w:t>
      </w:r>
      <w:r w:rsidR="00634219" w:rsidRPr="00B624C9">
        <w:rPr>
          <w:lang w:val="en-US"/>
        </w:rPr>
        <w:t>unctioning</w:t>
      </w:r>
      <w:r w:rsidR="00603C13" w:rsidRPr="00B624C9">
        <w:rPr>
          <w:lang w:val="en-US"/>
        </w:rPr>
        <w:t xml:space="preserve"> subscale,</w:t>
      </w:r>
      <w:r w:rsidR="00634219" w:rsidRPr="00B624C9">
        <w:rPr>
          <w:lang w:val="en-US"/>
        </w:rPr>
        <w:t xml:space="preserve"> </w:t>
      </w:r>
      <w:r w:rsidR="00603C13" w:rsidRPr="00B624C9">
        <w:rPr>
          <w:lang w:val="en-US"/>
        </w:rPr>
        <w:t xml:space="preserve">the median score was </w:t>
      </w:r>
      <w:r w:rsidR="005F1FE6" w:rsidRPr="00B624C9">
        <w:rPr>
          <w:lang w:val="en-US"/>
        </w:rPr>
        <w:t>86.7</w:t>
      </w:r>
      <w:r w:rsidR="00603C13" w:rsidRPr="00B624C9">
        <w:rPr>
          <w:lang w:val="en-US"/>
        </w:rPr>
        <w:t xml:space="preserve"> (IQR: </w:t>
      </w:r>
      <w:r w:rsidR="005F1FE6" w:rsidRPr="00B624C9">
        <w:rPr>
          <w:lang w:val="en-US"/>
        </w:rPr>
        <w:t>60.0-93.3</w:t>
      </w:r>
      <w:r w:rsidR="00603C13" w:rsidRPr="00B624C9">
        <w:rPr>
          <w:lang w:val="en-US"/>
        </w:rPr>
        <w:t xml:space="preserve">) for males and </w:t>
      </w:r>
      <w:r w:rsidR="005F1FE6" w:rsidRPr="00B624C9">
        <w:rPr>
          <w:lang w:val="en-US"/>
        </w:rPr>
        <w:t>60.0</w:t>
      </w:r>
      <w:r w:rsidR="00603C13" w:rsidRPr="00B624C9">
        <w:rPr>
          <w:lang w:val="en-US"/>
        </w:rPr>
        <w:t xml:space="preserve"> (IQR: </w:t>
      </w:r>
      <w:r w:rsidR="005F1FE6" w:rsidRPr="00B624C9">
        <w:rPr>
          <w:lang w:val="en-US"/>
        </w:rPr>
        <w:t>38.3-88.3</w:t>
      </w:r>
      <w:r w:rsidR="006E5129" w:rsidRPr="00B624C9">
        <w:rPr>
          <w:lang w:val="en-US"/>
        </w:rPr>
        <w:t>)</w:t>
      </w:r>
      <w:r w:rsidR="005F1FE6" w:rsidRPr="00B624C9">
        <w:rPr>
          <w:lang w:val="en-US"/>
        </w:rPr>
        <w:t xml:space="preserve"> </w:t>
      </w:r>
      <w:r w:rsidR="00603C13" w:rsidRPr="00B624C9">
        <w:rPr>
          <w:lang w:val="en-US"/>
        </w:rPr>
        <w:t>for females</w:t>
      </w:r>
      <w:r w:rsidR="006E5129" w:rsidRPr="00B624C9">
        <w:rPr>
          <w:lang w:val="en-US"/>
        </w:rPr>
        <w:t>, (</w:t>
      </w:r>
      <w:proofErr w:type="spellStart"/>
      <w:r w:rsidR="006E5129" w:rsidRPr="00B624C9">
        <w:rPr>
          <w:lang w:val="en-US"/>
        </w:rPr>
        <w:t>p</w:t>
      </w:r>
      <w:r w:rsidR="006E5129" w:rsidRPr="00B624C9">
        <w:rPr>
          <w:vertAlign w:val="subscript"/>
          <w:lang w:val="en-US"/>
        </w:rPr>
        <w:t>value</w:t>
      </w:r>
      <w:proofErr w:type="spellEnd"/>
      <w:r w:rsidR="006E5129" w:rsidRPr="00B624C9">
        <w:rPr>
          <w:lang w:val="en-US"/>
        </w:rPr>
        <w:t xml:space="preserve"> for the difference in medians</w:t>
      </w:r>
      <w:r w:rsidR="00525793" w:rsidRPr="00B624C9">
        <w:rPr>
          <w:lang w:val="en-US"/>
        </w:rPr>
        <w:t>=</w:t>
      </w:r>
      <w:r w:rsidR="006E5129" w:rsidRPr="00B624C9">
        <w:rPr>
          <w:lang w:val="en-US"/>
        </w:rPr>
        <w:t xml:space="preserve"> 0.060)</w:t>
      </w:r>
      <w:r w:rsidR="00603C13" w:rsidRPr="00B624C9">
        <w:rPr>
          <w:lang w:val="en-US"/>
        </w:rPr>
        <w:t>. Similarly, the median</w:t>
      </w:r>
      <w:r w:rsidR="00CB0F8C" w:rsidRPr="00B624C9">
        <w:rPr>
          <w:lang w:val="en-US"/>
        </w:rPr>
        <w:t xml:space="preserve"> physical function</w:t>
      </w:r>
      <w:r w:rsidR="005F1DF0" w:rsidRPr="00B624C9">
        <w:rPr>
          <w:lang w:val="en-US"/>
        </w:rPr>
        <w:t>ing</w:t>
      </w:r>
      <w:r w:rsidR="00603C13" w:rsidRPr="00B624C9">
        <w:rPr>
          <w:lang w:val="en-US"/>
        </w:rPr>
        <w:t xml:space="preserve"> score for older patients was lower (</w:t>
      </w:r>
      <w:r w:rsidR="005F1FE6" w:rsidRPr="00B624C9">
        <w:rPr>
          <w:lang w:val="en-US"/>
        </w:rPr>
        <w:t>60.0</w:t>
      </w:r>
      <w:r w:rsidR="00603C13" w:rsidRPr="00B624C9">
        <w:rPr>
          <w:lang w:val="en-US"/>
        </w:rPr>
        <w:t xml:space="preserve">, IQR: </w:t>
      </w:r>
      <w:r w:rsidR="005F1FE6" w:rsidRPr="00B624C9">
        <w:rPr>
          <w:lang w:val="en-US"/>
        </w:rPr>
        <w:t>40.0</w:t>
      </w:r>
      <w:r w:rsidR="00603C13" w:rsidRPr="00B624C9">
        <w:rPr>
          <w:lang w:val="en-US"/>
        </w:rPr>
        <w:t>-</w:t>
      </w:r>
      <w:r w:rsidR="005F1FE6" w:rsidRPr="00B624C9">
        <w:rPr>
          <w:lang w:val="en-US"/>
        </w:rPr>
        <w:t>93.3</w:t>
      </w:r>
      <w:r w:rsidR="00603C13" w:rsidRPr="00B624C9">
        <w:rPr>
          <w:lang w:val="en-US"/>
        </w:rPr>
        <w:t>) compared to younger patients (</w:t>
      </w:r>
      <w:r w:rsidR="005F1FE6" w:rsidRPr="00B624C9">
        <w:rPr>
          <w:lang w:val="en-US"/>
        </w:rPr>
        <w:t>80.0</w:t>
      </w:r>
      <w:r w:rsidR="00603C13" w:rsidRPr="00B624C9">
        <w:rPr>
          <w:lang w:val="en-US"/>
        </w:rPr>
        <w:t xml:space="preserve">, IQR: </w:t>
      </w:r>
      <w:r w:rsidR="005F1FE6" w:rsidRPr="00B624C9">
        <w:rPr>
          <w:lang w:val="en-US"/>
        </w:rPr>
        <w:t>54.9</w:t>
      </w:r>
      <w:r w:rsidR="00603C13" w:rsidRPr="00B624C9">
        <w:rPr>
          <w:lang w:val="en-US"/>
        </w:rPr>
        <w:t>-</w:t>
      </w:r>
      <w:r w:rsidR="005F1FE6" w:rsidRPr="00B624C9">
        <w:rPr>
          <w:lang w:val="en-US"/>
        </w:rPr>
        <w:t>93.3</w:t>
      </w:r>
      <w:r w:rsidR="00603C13" w:rsidRPr="00B624C9">
        <w:rPr>
          <w:lang w:val="en-US"/>
        </w:rPr>
        <w:t>)</w:t>
      </w:r>
      <w:r w:rsidR="00D51220" w:rsidRPr="00B624C9">
        <w:rPr>
          <w:lang w:val="en-US"/>
        </w:rPr>
        <w:t xml:space="preserve"> (</w:t>
      </w:r>
      <w:proofErr w:type="spellStart"/>
      <w:r w:rsidR="00D51220" w:rsidRPr="00B624C9">
        <w:rPr>
          <w:lang w:val="en-US"/>
        </w:rPr>
        <w:t>p</w:t>
      </w:r>
      <w:r w:rsidR="005F1FE6" w:rsidRPr="00B624C9">
        <w:rPr>
          <w:vertAlign w:val="subscript"/>
          <w:lang w:val="en-US"/>
        </w:rPr>
        <w:t>value</w:t>
      </w:r>
      <w:proofErr w:type="spellEnd"/>
      <w:r w:rsidR="00D51220" w:rsidRPr="00B624C9">
        <w:rPr>
          <w:lang w:val="en-US"/>
        </w:rPr>
        <w:t xml:space="preserve">= </w:t>
      </w:r>
      <w:r w:rsidR="005F1FE6" w:rsidRPr="00B624C9">
        <w:rPr>
          <w:lang w:val="en-US"/>
        </w:rPr>
        <w:t>0.280</w:t>
      </w:r>
      <w:r w:rsidR="00D51220" w:rsidRPr="00B624C9">
        <w:rPr>
          <w:lang w:val="en-US"/>
        </w:rPr>
        <w:t>)</w:t>
      </w:r>
      <w:r w:rsidR="00603C13" w:rsidRPr="00B624C9">
        <w:rPr>
          <w:lang w:val="en-US"/>
        </w:rPr>
        <w:t xml:space="preserve">. As hypothesized, the median </w:t>
      </w:r>
      <w:r w:rsidR="00CB0F8C" w:rsidRPr="00B624C9">
        <w:rPr>
          <w:lang w:val="en-US"/>
        </w:rPr>
        <w:t xml:space="preserve">physical functioning </w:t>
      </w:r>
      <w:r w:rsidR="00603C13" w:rsidRPr="00B624C9">
        <w:rPr>
          <w:lang w:val="en-US"/>
        </w:rPr>
        <w:t xml:space="preserve">score </w:t>
      </w:r>
      <w:r w:rsidR="00525793" w:rsidRPr="00B624C9">
        <w:rPr>
          <w:lang w:val="en-US"/>
        </w:rPr>
        <w:t>in</w:t>
      </w:r>
      <w:r w:rsidR="00603C13" w:rsidRPr="00B624C9">
        <w:rPr>
          <w:lang w:val="en-US"/>
        </w:rPr>
        <w:t xml:space="preserve"> patients </w:t>
      </w:r>
      <w:r w:rsidR="00D51220" w:rsidRPr="00B624C9">
        <w:rPr>
          <w:lang w:val="en-US"/>
        </w:rPr>
        <w:t>with FEV</w:t>
      </w:r>
      <w:r w:rsidR="00D51220" w:rsidRPr="00B624C9">
        <w:rPr>
          <w:vertAlign w:val="subscript"/>
          <w:lang w:val="en-US"/>
        </w:rPr>
        <w:t>1</w:t>
      </w:r>
      <w:r w:rsidR="00D51220" w:rsidRPr="00B624C9">
        <w:rPr>
          <w:lang w:val="en-US"/>
        </w:rPr>
        <w:t xml:space="preserve"> </w:t>
      </w:r>
      <w:r w:rsidR="00F8547A" w:rsidRPr="00B624C9">
        <w:rPr>
          <w:lang w:val="en-US"/>
        </w:rPr>
        <w:t>z-</w:t>
      </w:r>
      <w:r w:rsidR="00D51220" w:rsidRPr="00B624C9">
        <w:rPr>
          <w:lang w:val="en-US"/>
        </w:rPr>
        <w:t>score &lt; 2.00</w:t>
      </w:r>
      <w:r w:rsidR="00F8547A" w:rsidRPr="00B624C9">
        <w:rPr>
          <w:lang w:val="en-US"/>
        </w:rPr>
        <w:t xml:space="preserve"> (</w:t>
      </w:r>
      <w:r w:rsidR="005F1FE6" w:rsidRPr="00B624C9">
        <w:rPr>
          <w:lang w:val="en-US"/>
        </w:rPr>
        <w:t>56.7</w:t>
      </w:r>
      <w:r w:rsidR="00F8547A" w:rsidRPr="00B624C9">
        <w:rPr>
          <w:lang w:val="en-US"/>
        </w:rPr>
        <w:t xml:space="preserve">, IQR: </w:t>
      </w:r>
      <w:r w:rsidR="005F1FE6" w:rsidRPr="00B624C9">
        <w:rPr>
          <w:lang w:val="en-US"/>
        </w:rPr>
        <w:t>34.9</w:t>
      </w:r>
      <w:r w:rsidR="00F8547A" w:rsidRPr="00B624C9">
        <w:rPr>
          <w:lang w:val="en-US"/>
        </w:rPr>
        <w:t>-</w:t>
      </w:r>
      <w:r w:rsidR="005F1FE6" w:rsidRPr="00B624C9">
        <w:rPr>
          <w:lang w:val="en-US"/>
        </w:rPr>
        <w:t>80.0</w:t>
      </w:r>
      <w:r w:rsidR="00F8547A" w:rsidRPr="00B624C9">
        <w:rPr>
          <w:lang w:val="en-US"/>
        </w:rPr>
        <w:t>)</w:t>
      </w:r>
      <w:r w:rsidR="00D51220" w:rsidRPr="00B624C9">
        <w:rPr>
          <w:lang w:val="en-US"/>
        </w:rPr>
        <w:t xml:space="preserve"> was also lower </w:t>
      </w:r>
      <w:r w:rsidR="00D51220" w:rsidRPr="00B624C9">
        <w:rPr>
          <w:lang w:val="en-US"/>
        </w:rPr>
        <w:lastRenderedPageBreak/>
        <w:t xml:space="preserve">compared to the median score </w:t>
      </w:r>
      <w:r w:rsidR="00525793" w:rsidRPr="00B624C9">
        <w:rPr>
          <w:lang w:val="en-US"/>
        </w:rPr>
        <w:t>in</w:t>
      </w:r>
      <w:r w:rsidR="00D51220" w:rsidRPr="00B624C9">
        <w:rPr>
          <w:lang w:val="en-US"/>
        </w:rPr>
        <w:t xml:space="preserve"> </w:t>
      </w:r>
      <w:r w:rsidR="005E2114" w:rsidRPr="00B624C9">
        <w:rPr>
          <w:lang w:val="en-US"/>
        </w:rPr>
        <w:t>patients with FEV</w:t>
      </w:r>
      <w:r w:rsidR="005E2114" w:rsidRPr="00B624C9">
        <w:rPr>
          <w:vertAlign w:val="subscript"/>
          <w:lang w:val="en-US"/>
        </w:rPr>
        <w:t>1</w:t>
      </w:r>
      <w:r w:rsidR="005E2114" w:rsidRPr="00B624C9">
        <w:rPr>
          <w:lang w:val="en-US"/>
        </w:rPr>
        <w:t xml:space="preserve"> z-</w:t>
      </w:r>
      <w:r w:rsidR="00967460" w:rsidRPr="00B624C9">
        <w:rPr>
          <w:lang w:val="en-US"/>
        </w:rPr>
        <w:t xml:space="preserve">score </w:t>
      </w:r>
      <w:r w:rsidR="00967460" w:rsidRPr="00B624C9">
        <w:rPr>
          <w:rFonts w:eastAsia="Calibri"/>
          <w:b/>
          <w:bCs/>
          <w:kern w:val="24"/>
          <w:lang w:val="en-GB" w:eastAsia="en-GB"/>
        </w:rPr>
        <w:t>≥</w:t>
      </w:r>
      <w:r w:rsidR="00D51220" w:rsidRPr="00B624C9">
        <w:rPr>
          <w:lang w:val="en-US"/>
        </w:rPr>
        <w:t xml:space="preserve"> 2.00</w:t>
      </w:r>
      <w:r w:rsidR="00F8547A" w:rsidRPr="00B624C9">
        <w:rPr>
          <w:lang w:val="en-US"/>
        </w:rPr>
        <w:t xml:space="preserve"> (</w:t>
      </w:r>
      <w:r w:rsidR="005E2114" w:rsidRPr="00B624C9">
        <w:rPr>
          <w:lang w:val="en-US"/>
        </w:rPr>
        <w:t>93.3</w:t>
      </w:r>
      <w:r w:rsidR="00F8547A" w:rsidRPr="00B624C9">
        <w:rPr>
          <w:lang w:val="en-US"/>
        </w:rPr>
        <w:t xml:space="preserve">, IQR: </w:t>
      </w:r>
      <w:r w:rsidR="005E2114" w:rsidRPr="00B624C9">
        <w:rPr>
          <w:lang w:val="en-US"/>
        </w:rPr>
        <w:t>66.7-93.3</w:t>
      </w:r>
      <w:r w:rsidR="005F1FE6" w:rsidRPr="00B624C9">
        <w:rPr>
          <w:lang w:val="en-US"/>
        </w:rPr>
        <w:t xml:space="preserve">, </w:t>
      </w:r>
      <w:proofErr w:type="spellStart"/>
      <w:r w:rsidR="00D51220" w:rsidRPr="00B624C9">
        <w:rPr>
          <w:lang w:val="en-US"/>
        </w:rPr>
        <w:t>p</w:t>
      </w:r>
      <w:r w:rsidR="005F1FE6" w:rsidRPr="00B624C9">
        <w:rPr>
          <w:vertAlign w:val="subscript"/>
          <w:lang w:val="en-US"/>
        </w:rPr>
        <w:t>value</w:t>
      </w:r>
      <w:proofErr w:type="spellEnd"/>
      <w:r w:rsidR="00D51220" w:rsidRPr="00B624C9">
        <w:rPr>
          <w:vertAlign w:val="subscript"/>
          <w:lang w:val="en-US"/>
        </w:rPr>
        <w:t xml:space="preserve"> </w:t>
      </w:r>
      <w:r w:rsidR="00D51220" w:rsidRPr="00B624C9">
        <w:rPr>
          <w:lang w:val="en-US"/>
        </w:rPr>
        <w:t xml:space="preserve">= </w:t>
      </w:r>
      <w:r w:rsidR="005E2114" w:rsidRPr="00B624C9">
        <w:rPr>
          <w:lang w:val="en-US"/>
        </w:rPr>
        <w:t>0.023</w:t>
      </w:r>
      <w:r w:rsidR="00D51220" w:rsidRPr="00B624C9">
        <w:rPr>
          <w:lang w:val="en-US"/>
        </w:rPr>
        <w:t>)</w:t>
      </w:r>
      <w:r w:rsidR="00F8547A" w:rsidRPr="00B624C9">
        <w:rPr>
          <w:lang w:val="en-US"/>
        </w:rPr>
        <w:t xml:space="preserve">. </w:t>
      </w:r>
      <w:r w:rsidR="00525793" w:rsidRPr="00B624C9">
        <w:rPr>
          <w:lang w:val="en-US"/>
        </w:rPr>
        <w:t>Similarly,</w:t>
      </w:r>
      <w:r w:rsidR="007B08E6" w:rsidRPr="00B624C9">
        <w:rPr>
          <w:lang w:val="en-US"/>
        </w:rPr>
        <w:t xml:space="preserve"> the median score </w:t>
      </w:r>
      <w:r w:rsidR="00525793" w:rsidRPr="00B624C9">
        <w:rPr>
          <w:lang w:val="en-US"/>
        </w:rPr>
        <w:t>in</w:t>
      </w:r>
      <w:r w:rsidR="005E2114" w:rsidRPr="00B624C9">
        <w:rPr>
          <w:lang w:val="en-US"/>
        </w:rPr>
        <w:t xml:space="preserve"> patients with FVC z-score &lt;1.47</w:t>
      </w:r>
      <w:r w:rsidR="007B08E6" w:rsidRPr="00B624C9">
        <w:rPr>
          <w:lang w:val="en-US"/>
        </w:rPr>
        <w:t xml:space="preserve"> (</w:t>
      </w:r>
      <w:r w:rsidR="005E2114" w:rsidRPr="00B624C9">
        <w:rPr>
          <w:lang w:val="en-US"/>
        </w:rPr>
        <w:t>60.0</w:t>
      </w:r>
      <w:r w:rsidR="007B08E6" w:rsidRPr="00B624C9">
        <w:rPr>
          <w:lang w:val="en-US"/>
        </w:rPr>
        <w:t xml:space="preserve">, IQR: </w:t>
      </w:r>
      <w:r w:rsidR="005E2114" w:rsidRPr="00B624C9">
        <w:rPr>
          <w:lang w:val="en-US"/>
        </w:rPr>
        <w:t>33.3-80.0</w:t>
      </w:r>
      <w:r w:rsidR="007B08E6" w:rsidRPr="00B624C9">
        <w:rPr>
          <w:lang w:val="en-US"/>
        </w:rPr>
        <w:t xml:space="preserve">) </w:t>
      </w:r>
      <w:r w:rsidR="00525793" w:rsidRPr="00B624C9">
        <w:rPr>
          <w:lang w:val="en-US"/>
        </w:rPr>
        <w:t>tended to be</w:t>
      </w:r>
      <w:r w:rsidR="007B08E6" w:rsidRPr="00B624C9">
        <w:rPr>
          <w:lang w:val="en-US"/>
        </w:rPr>
        <w:t xml:space="preserve"> lower than </w:t>
      </w:r>
      <w:r w:rsidR="00525793" w:rsidRPr="00B624C9">
        <w:rPr>
          <w:lang w:val="en-US"/>
        </w:rPr>
        <w:t>in</w:t>
      </w:r>
      <w:r w:rsidR="007B08E6" w:rsidRPr="00B624C9">
        <w:rPr>
          <w:lang w:val="en-US"/>
        </w:rPr>
        <w:t xml:space="preserve"> patients with higher FVC z-score (</w:t>
      </w:r>
      <w:r w:rsidR="005E2114" w:rsidRPr="00B624C9">
        <w:rPr>
          <w:lang w:val="en-US"/>
        </w:rPr>
        <w:t>86.7</w:t>
      </w:r>
      <w:r w:rsidR="007B08E6" w:rsidRPr="00B624C9">
        <w:rPr>
          <w:lang w:val="en-US"/>
        </w:rPr>
        <w:t xml:space="preserve">, IQR: </w:t>
      </w:r>
      <w:r w:rsidR="005E2114" w:rsidRPr="00B624C9">
        <w:rPr>
          <w:lang w:val="en-US"/>
        </w:rPr>
        <w:t>48.3</w:t>
      </w:r>
      <w:r w:rsidR="007B08E6" w:rsidRPr="00B624C9">
        <w:rPr>
          <w:lang w:val="en-US"/>
        </w:rPr>
        <w:t>-</w:t>
      </w:r>
      <w:r w:rsidR="005E2114" w:rsidRPr="00B624C9">
        <w:rPr>
          <w:lang w:val="en-US"/>
        </w:rPr>
        <w:t>93.3</w:t>
      </w:r>
      <w:r w:rsidR="00525793" w:rsidRPr="00B624C9">
        <w:rPr>
          <w:lang w:val="en-US"/>
        </w:rPr>
        <w:t>), (</w:t>
      </w:r>
      <w:proofErr w:type="spellStart"/>
      <w:r w:rsidR="005E2114" w:rsidRPr="00B624C9">
        <w:rPr>
          <w:lang w:val="en-US"/>
        </w:rPr>
        <w:t>p</w:t>
      </w:r>
      <w:r w:rsidR="005E2114" w:rsidRPr="00B624C9">
        <w:rPr>
          <w:vertAlign w:val="subscript"/>
          <w:lang w:val="en-US"/>
        </w:rPr>
        <w:t>value</w:t>
      </w:r>
      <w:proofErr w:type="spellEnd"/>
      <w:r w:rsidR="005E2114" w:rsidRPr="00B624C9">
        <w:rPr>
          <w:lang w:val="en-US"/>
        </w:rPr>
        <w:t xml:space="preserve"> = 0.110</w:t>
      </w:r>
      <w:r w:rsidR="007B08E6" w:rsidRPr="00B624C9">
        <w:rPr>
          <w:lang w:val="en-US"/>
        </w:rPr>
        <w:t xml:space="preserve">). </w:t>
      </w:r>
      <w:r w:rsidR="005E2114" w:rsidRPr="00B624C9">
        <w:rPr>
          <w:lang w:val="en-US"/>
        </w:rPr>
        <w:t xml:space="preserve">Significant differences were also observed between </w:t>
      </w:r>
      <w:r w:rsidR="00525793" w:rsidRPr="00B624C9">
        <w:rPr>
          <w:lang w:val="en-US"/>
        </w:rPr>
        <w:t xml:space="preserve">younger </w:t>
      </w:r>
      <w:r w:rsidR="005E2114" w:rsidRPr="00B624C9">
        <w:rPr>
          <w:lang w:val="en-US"/>
        </w:rPr>
        <w:t xml:space="preserve">and </w:t>
      </w:r>
      <w:r w:rsidR="00525793" w:rsidRPr="00B624C9">
        <w:rPr>
          <w:lang w:val="en-US"/>
        </w:rPr>
        <w:t>older</w:t>
      </w:r>
      <w:r w:rsidR="00525793" w:rsidRPr="00B624C9" w:rsidDel="00525793">
        <w:rPr>
          <w:lang w:val="en-US"/>
        </w:rPr>
        <w:t xml:space="preserve"> </w:t>
      </w:r>
      <w:r w:rsidR="005E2114" w:rsidRPr="00B624C9">
        <w:rPr>
          <w:lang w:val="en-US"/>
        </w:rPr>
        <w:t xml:space="preserve">patients </w:t>
      </w:r>
      <w:r w:rsidR="00525793" w:rsidRPr="00B624C9">
        <w:rPr>
          <w:lang w:val="en-US"/>
        </w:rPr>
        <w:t>in terms of</w:t>
      </w:r>
      <w:r w:rsidR="005E2114" w:rsidRPr="00B624C9">
        <w:rPr>
          <w:lang w:val="en-US"/>
        </w:rPr>
        <w:t xml:space="preserve"> Social Functioning (50.0, IQR: 33.3-66.7 </w:t>
      </w:r>
      <w:r w:rsidR="00525793" w:rsidRPr="00B624C9">
        <w:rPr>
          <w:lang w:val="en-US"/>
        </w:rPr>
        <w:t>Vs</w:t>
      </w:r>
      <w:r w:rsidR="005E2114" w:rsidRPr="00B624C9">
        <w:rPr>
          <w:lang w:val="en-US"/>
        </w:rPr>
        <w:t xml:space="preserve"> 22.2, IQR: 0.0-44.4, </w:t>
      </w:r>
      <w:proofErr w:type="spellStart"/>
      <w:r w:rsidR="005E2114" w:rsidRPr="00B624C9">
        <w:rPr>
          <w:lang w:val="en-US"/>
        </w:rPr>
        <w:t>p</w:t>
      </w:r>
      <w:r w:rsidR="005E2114" w:rsidRPr="00B624C9">
        <w:rPr>
          <w:vertAlign w:val="subscript"/>
          <w:lang w:val="en-US"/>
        </w:rPr>
        <w:t>value</w:t>
      </w:r>
      <w:proofErr w:type="spellEnd"/>
      <w:r w:rsidR="00525793" w:rsidRPr="00B624C9">
        <w:rPr>
          <w:lang w:val="en-US"/>
        </w:rPr>
        <w:t>=</w:t>
      </w:r>
      <w:r w:rsidR="005E2114" w:rsidRPr="00B624C9">
        <w:rPr>
          <w:lang w:val="en-US"/>
        </w:rPr>
        <w:t xml:space="preserve"> 0.022) and</w:t>
      </w:r>
      <w:r w:rsidR="002D28BC" w:rsidRPr="00B624C9">
        <w:rPr>
          <w:lang w:val="en-US"/>
        </w:rPr>
        <w:t xml:space="preserve"> upper respiratory</w:t>
      </w:r>
      <w:r w:rsidR="005E2114" w:rsidRPr="00B624C9">
        <w:rPr>
          <w:lang w:val="en-US"/>
        </w:rPr>
        <w:t xml:space="preserve"> </w:t>
      </w:r>
      <w:r w:rsidR="002D28BC" w:rsidRPr="00B624C9">
        <w:rPr>
          <w:lang w:val="en-US"/>
        </w:rPr>
        <w:t>symptoms 66.7, IQR: 52.1</w:t>
      </w:r>
      <w:r w:rsidR="00767494" w:rsidRPr="00B624C9">
        <w:rPr>
          <w:lang w:val="en-US"/>
        </w:rPr>
        <w:t xml:space="preserve">-83.3 Vs 58.3, IQR: 33.3-66.7, </w:t>
      </w:r>
      <w:proofErr w:type="spellStart"/>
      <w:r w:rsidR="002D28BC" w:rsidRPr="00B624C9">
        <w:rPr>
          <w:lang w:val="en-US"/>
        </w:rPr>
        <w:t>p</w:t>
      </w:r>
      <w:r w:rsidR="002D28BC" w:rsidRPr="00B624C9">
        <w:rPr>
          <w:vertAlign w:val="subscript"/>
          <w:lang w:val="en-US"/>
        </w:rPr>
        <w:t>value</w:t>
      </w:r>
      <w:proofErr w:type="spellEnd"/>
      <w:r w:rsidR="002D28BC" w:rsidRPr="00B624C9">
        <w:rPr>
          <w:lang w:val="en-US"/>
        </w:rPr>
        <w:t xml:space="preserve">=0.042 as well as </w:t>
      </w:r>
      <w:r w:rsidR="005E2114" w:rsidRPr="00B624C9">
        <w:rPr>
          <w:lang w:val="en-US"/>
        </w:rPr>
        <w:t xml:space="preserve">between </w:t>
      </w:r>
      <w:r w:rsidR="00525793" w:rsidRPr="00B624C9">
        <w:rPr>
          <w:lang w:val="en-US"/>
        </w:rPr>
        <w:t>high and low</w:t>
      </w:r>
      <w:r w:rsidR="005E2114" w:rsidRPr="00B624C9">
        <w:rPr>
          <w:lang w:val="en-US"/>
        </w:rPr>
        <w:t xml:space="preserve"> FEV</w:t>
      </w:r>
      <w:r w:rsidR="005E2114" w:rsidRPr="00B624C9">
        <w:rPr>
          <w:vertAlign w:val="subscript"/>
          <w:lang w:val="en-US"/>
        </w:rPr>
        <w:t>1</w:t>
      </w:r>
      <w:r w:rsidR="005E2114" w:rsidRPr="00B624C9">
        <w:rPr>
          <w:lang w:val="en-US"/>
        </w:rPr>
        <w:t xml:space="preserve"> z-scores </w:t>
      </w:r>
      <w:r w:rsidR="00525793" w:rsidRPr="00B624C9">
        <w:rPr>
          <w:lang w:val="en-US"/>
        </w:rPr>
        <w:t>and</w:t>
      </w:r>
      <w:r w:rsidR="005E2114" w:rsidRPr="00B624C9">
        <w:rPr>
          <w:lang w:val="en-US"/>
        </w:rPr>
        <w:t xml:space="preserve"> the </w:t>
      </w:r>
      <w:r w:rsidR="00967460" w:rsidRPr="00B624C9">
        <w:rPr>
          <w:lang w:val="en-US"/>
        </w:rPr>
        <w:t>sub</w:t>
      </w:r>
      <w:r w:rsidR="005E2114" w:rsidRPr="00B624C9">
        <w:rPr>
          <w:lang w:val="en-US"/>
        </w:rPr>
        <w:t>scale for Lower Respiratory Symptoms (</w:t>
      </w:r>
      <w:r w:rsidR="00967460" w:rsidRPr="00B624C9">
        <w:rPr>
          <w:lang w:val="en-US"/>
        </w:rPr>
        <w:t xml:space="preserve">66.7, IQR: 61.1-77.8 </w:t>
      </w:r>
      <w:r w:rsidR="00525793" w:rsidRPr="00B624C9">
        <w:rPr>
          <w:lang w:val="en-US"/>
        </w:rPr>
        <w:t>Vs</w:t>
      </w:r>
      <w:r w:rsidR="00967460" w:rsidRPr="00B624C9">
        <w:rPr>
          <w:lang w:val="en-US"/>
        </w:rPr>
        <w:t xml:space="preserve"> 50.0, IQR: 38.9-65.3</w:t>
      </w:r>
      <w:r w:rsidR="00525793" w:rsidRPr="00B624C9">
        <w:rPr>
          <w:lang w:val="en-US"/>
        </w:rPr>
        <w:t xml:space="preserve">, </w:t>
      </w:r>
      <w:proofErr w:type="spellStart"/>
      <w:r w:rsidR="00525793" w:rsidRPr="00B624C9">
        <w:rPr>
          <w:lang w:val="en-US"/>
        </w:rPr>
        <w:t>p</w:t>
      </w:r>
      <w:r w:rsidR="00525793" w:rsidRPr="00B624C9">
        <w:rPr>
          <w:vertAlign w:val="subscript"/>
          <w:lang w:val="en-US"/>
        </w:rPr>
        <w:t>value</w:t>
      </w:r>
      <w:proofErr w:type="spellEnd"/>
      <w:r w:rsidR="00525793" w:rsidRPr="00B624C9">
        <w:rPr>
          <w:lang w:val="en-US"/>
        </w:rPr>
        <w:t>= 0.0</w:t>
      </w:r>
      <w:r w:rsidR="00FC4E3A" w:rsidRPr="00B624C9">
        <w:rPr>
          <w:lang w:val="en-US"/>
        </w:rPr>
        <w:t>16</w:t>
      </w:r>
      <w:r w:rsidR="005E2114" w:rsidRPr="00B624C9">
        <w:rPr>
          <w:lang w:val="en-US"/>
        </w:rPr>
        <w:t xml:space="preserve">). </w:t>
      </w:r>
      <w:r w:rsidR="007B08E6" w:rsidRPr="00B624C9">
        <w:rPr>
          <w:lang w:val="en-US"/>
        </w:rPr>
        <w:t xml:space="preserve">Table 3 presents </w:t>
      </w:r>
      <w:r w:rsidR="00FC4E3A" w:rsidRPr="00B624C9">
        <w:rPr>
          <w:lang w:val="en-US"/>
        </w:rPr>
        <w:t>the</w:t>
      </w:r>
      <w:r w:rsidR="007B08E6" w:rsidRPr="00B624C9">
        <w:rPr>
          <w:lang w:val="en-US"/>
        </w:rPr>
        <w:t xml:space="preserve"> comparisons </w:t>
      </w:r>
      <w:r w:rsidR="00FC4E3A" w:rsidRPr="00B624C9">
        <w:rPr>
          <w:lang w:val="en-US"/>
        </w:rPr>
        <w:t>of</w:t>
      </w:r>
      <w:r w:rsidR="007B08E6" w:rsidRPr="00B624C9">
        <w:rPr>
          <w:lang w:val="en-US"/>
        </w:rPr>
        <w:t xml:space="preserve"> Physical Functioning, Social Functioning and Lower Respiratory Symptoms </w:t>
      </w:r>
      <w:r w:rsidR="00FC4E3A" w:rsidRPr="00B624C9">
        <w:rPr>
          <w:lang w:val="en-US"/>
        </w:rPr>
        <w:t>with Gender, Age, FEV</w:t>
      </w:r>
      <w:r w:rsidR="00FC4E3A" w:rsidRPr="00B624C9">
        <w:rPr>
          <w:vertAlign w:val="subscript"/>
          <w:lang w:val="en-US"/>
        </w:rPr>
        <w:t xml:space="preserve">1 </w:t>
      </w:r>
      <w:r w:rsidR="00FC4E3A" w:rsidRPr="00B624C9">
        <w:rPr>
          <w:lang w:val="en-US"/>
        </w:rPr>
        <w:t>and FVC and</w:t>
      </w:r>
      <w:r w:rsidR="007B08E6" w:rsidRPr="00B624C9">
        <w:rPr>
          <w:lang w:val="en-US"/>
        </w:rPr>
        <w:t xml:space="preserve"> </w:t>
      </w:r>
      <w:r w:rsidR="00721767" w:rsidRPr="00B624C9">
        <w:rPr>
          <w:lang w:val="en-US"/>
        </w:rPr>
        <w:t>Supplementary File 2</w:t>
      </w:r>
      <w:r w:rsidR="007B08E6" w:rsidRPr="00B624C9">
        <w:rPr>
          <w:lang w:val="en-US"/>
        </w:rPr>
        <w:t xml:space="preserve"> presents the results for all QoL-PCD subscales. </w:t>
      </w:r>
    </w:p>
    <w:p w14:paraId="184B8B65" w14:textId="77777777" w:rsidR="00E65B57" w:rsidRPr="00B624C9" w:rsidRDefault="00E65B57" w:rsidP="00D51220">
      <w:pPr>
        <w:pStyle w:val="p"/>
        <w:spacing w:line="480" w:lineRule="auto"/>
        <w:jc w:val="both"/>
        <w:rPr>
          <w:i/>
          <w:lang w:val="en-US"/>
        </w:rPr>
      </w:pPr>
      <w:r w:rsidRPr="00B624C9">
        <w:rPr>
          <w:i/>
          <w:lang w:val="en-US"/>
        </w:rPr>
        <w:t>Convergent validity</w:t>
      </w:r>
    </w:p>
    <w:p w14:paraId="252F6128" w14:textId="5E4EF1C0" w:rsidR="00B0496E" w:rsidRPr="00B624C9" w:rsidRDefault="001C17FB" w:rsidP="00FB0A4B">
      <w:pPr>
        <w:pStyle w:val="p"/>
        <w:spacing w:line="480" w:lineRule="auto"/>
        <w:jc w:val="both"/>
        <w:rPr>
          <w:lang w:val="en-US"/>
        </w:rPr>
      </w:pPr>
      <w:r w:rsidRPr="00B624C9">
        <w:rPr>
          <w:lang w:val="en-US"/>
        </w:rPr>
        <w:t>S</w:t>
      </w:r>
      <w:r w:rsidR="00FB0A4B" w:rsidRPr="00B624C9">
        <w:rPr>
          <w:lang w:val="en-US"/>
        </w:rPr>
        <w:t>trong correlations were observed between similar constructs of QOL-PCD and the SF</w:t>
      </w:r>
      <w:r w:rsidR="000D2FAB" w:rsidRPr="00B624C9">
        <w:rPr>
          <w:lang w:val="en-US"/>
        </w:rPr>
        <w:t>-</w:t>
      </w:r>
      <w:r w:rsidR="00FB0A4B" w:rsidRPr="00B624C9">
        <w:rPr>
          <w:lang w:val="en-US"/>
        </w:rPr>
        <w:t>36</w:t>
      </w:r>
      <w:r w:rsidRPr="00B624C9">
        <w:rPr>
          <w:lang w:val="en-US"/>
        </w:rPr>
        <w:t xml:space="preserve"> in the scales of</w:t>
      </w:r>
      <w:r w:rsidR="00FB0A4B" w:rsidRPr="00B624C9">
        <w:rPr>
          <w:lang w:val="en-US"/>
        </w:rPr>
        <w:t xml:space="preserve"> physical functioning (r=</w:t>
      </w:r>
      <w:r w:rsidR="00967460" w:rsidRPr="00B624C9">
        <w:rPr>
          <w:lang w:val="en-US"/>
        </w:rPr>
        <w:t>0.776</w:t>
      </w:r>
      <w:r w:rsidR="00FB0A4B" w:rsidRPr="00B624C9">
        <w:rPr>
          <w:lang w:val="en-US"/>
        </w:rPr>
        <w:t>, p &lt;</w:t>
      </w:r>
      <w:r w:rsidR="00A86EE4" w:rsidRPr="00B624C9">
        <w:rPr>
          <w:lang w:val="en-US"/>
        </w:rPr>
        <w:t xml:space="preserve"> 0.05</w:t>
      </w:r>
      <w:r w:rsidR="00FB0A4B" w:rsidRPr="00B624C9">
        <w:rPr>
          <w:lang w:val="en-US"/>
        </w:rPr>
        <w:t>),</w:t>
      </w:r>
      <w:r w:rsidR="00A86EE4" w:rsidRPr="00B624C9">
        <w:rPr>
          <w:lang w:val="en-US"/>
        </w:rPr>
        <w:t xml:space="preserve"> vitality (r=</w:t>
      </w:r>
      <w:r w:rsidR="00967460" w:rsidRPr="00B624C9">
        <w:rPr>
          <w:lang w:val="en-US"/>
        </w:rPr>
        <w:t>0.703</w:t>
      </w:r>
      <w:r w:rsidR="00A86EE4" w:rsidRPr="00B624C9">
        <w:rPr>
          <w:lang w:val="en-US"/>
        </w:rPr>
        <w:t>, p&lt;0.05) and emotional functioning/mental health (r=</w:t>
      </w:r>
      <w:r w:rsidR="00967460" w:rsidRPr="00B624C9">
        <w:rPr>
          <w:lang w:val="en-US"/>
        </w:rPr>
        <w:t>0.706</w:t>
      </w:r>
      <w:r w:rsidR="00A86EE4" w:rsidRPr="00B624C9">
        <w:rPr>
          <w:lang w:val="en-US"/>
        </w:rPr>
        <w:t xml:space="preserve"> p&lt;0.05). Upper respiratory and lower respiratory symptoms were correlated with all SF-36 scales. Table 4 presents all correlations between QOL-PCD scales and SF-36.</w:t>
      </w:r>
    </w:p>
    <w:p w14:paraId="25AF0F9A" w14:textId="77777777" w:rsidR="009E76A4" w:rsidRPr="00B624C9" w:rsidRDefault="009E76A4" w:rsidP="009E76A4">
      <w:pPr>
        <w:spacing w:line="480" w:lineRule="auto"/>
        <w:jc w:val="both"/>
        <w:rPr>
          <w:rFonts w:ascii="Times New Roman" w:hAnsi="Times New Roman" w:cs="Times New Roman"/>
          <w:i/>
          <w:sz w:val="24"/>
          <w:szCs w:val="24"/>
          <w:lang w:val="en-US"/>
        </w:rPr>
      </w:pPr>
      <w:r w:rsidRPr="00B624C9">
        <w:rPr>
          <w:rFonts w:ascii="Times New Roman" w:hAnsi="Times New Roman" w:cs="Times New Roman"/>
          <w:i/>
          <w:sz w:val="24"/>
          <w:szCs w:val="24"/>
          <w:lang w:val="en-US"/>
        </w:rPr>
        <w:t>Longitudinal Construct Validity</w:t>
      </w:r>
    </w:p>
    <w:p w14:paraId="47F65924" w14:textId="69BAFF76" w:rsidR="009E76A4" w:rsidRPr="00B624C9" w:rsidRDefault="009E76A4" w:rsidP="009E76A4">
      <w:pPr>
        <w:spacing w:line="480" w:lineRule="auto"/>
        <w:jc w:val="both"/>
        <w:rPr>
          <w:rFonts w:ascii="Times New Roman" w:hAnsi="Times New Roman" w:cs="Times New Roman"/>
          <w:sz w:val="24"/>
          <w:szCs w:val="24"/>
          <w:lang w:val="en-US"/>
        </w:rPr>
      </w:pPr>
      <w:r w:rsidRPr="00B624C9">
        <w:rPr>
          <w:rFonts w:ascii="Times New Roman" w:hAnsi="Times New Roman" w:cs="Times New Roman"/>
          <w:sz w:val="24"/>
          <w:szCs w:val="24"/>
          <w:lang w:val="en-US"/>
        </w:rPr>
        <w:t>There was a weak association between lung function</w:t>
      </w:r>
      <w:r w:rsidR="00F72226" w:rsidRPr="00B624C9">
        <w:rPr>
          <w:rFonts w:ascii="Times New Roman" w:hAnsi="Times New Roman" w:cs="Times New Roman"/>
          <w:sz w:val="24"/>
          <w:szCs w:val="24"/>
          <w:lang w:val="en-US"/>
        </w:rPr>
        <w:t xml:space="preserve"> indices (FEV</w:t>
      </w:r>
      <w:r w:rsidR="00F72226" w:rsidRPr="00B624C9">
        <w:rPr>
          <w:rFonts w:ascii="Times New Roman" w:hAnsi="Times New Roman" w:cs="Times New Roman"/>
          <w:sz w:val="24"/>
          <w:szCs w:val="24"/>
          <w:vertAlign w:val="subscript"/>
          <w:lang w:val="en-US"/>
        </w:rPr>
        <w:t>1</w:t>
      </w:r>
      <w:r w:rsidR="00F72226" w:rsidRPr="00B624C9">
        <w:rPr>
          <w:rFonts w:ascii="Times New Roman" w:hAnsi="Times New Roman" w:cs="Times New Roman"/>
          <w:sz w:val="24"/>
          <w:szCs w:val="24"/>
          <w:lang w:val="en-US"/>
        </w:rPr>
        <w:t xml:space="preserve"> and FVC) and </w:t>
      </w:r>
      <w:r w:rsidR="00FA752C" w:rsidRPr="00B624C9">
        <w:rPr>
          <w:rFonts w:ascii="Times New Roman" w:hAnsi="Times New Roman" w:cs="Times New Roman"/>
          <w:sz w:val="24"/>
          <w:szCs w:val="24"/>
          <w:lang w:val="en-US"/>
        </w:rPr>
        <w:t xml:space="preserve">the </w:t>
      </w:r>
      <w:r w:rsidR="00F72226" w:rsidRPr="00B624C9">
        <w:rPr>
          <w:rFonts w:ascii="Times New Roman" w:hAnsi="Times New Roman" w:cs="Times New Roman"/>
          <w:sz w:val="24"/>
          <w:szCs w:val="24"/>
          <w:lang w:val="en-US"/>
        </w:rPr>
        <w:t>QOL-PCD sub</w:t>
      </w:r>
      <w:r w:rsidR="00767494" w:rsidRPr="00B624C9">
        <w:rPr>
          <w:rFonts w:ascii="Times New Roman" w:hAnsi="Times New Roman" w:cs="Times New Roman"/>
          <w:sz w:val="24"/>
          <w:szCs w:val="24"/>
          <w:lang w:val="en-US"/>
        </w:rPr>
        <w:t>scale</w:t>
      </w:r>
      <w:r w:rsidR="00F72226" w:rsidRPr="00B624C9">
        <w:rPr>
          <w:rFonts w:ascii="Times New Roman" w:hAnsi="Times New Roman" w:cs="Times New Roman"/>
          <w:sz w:val="24"/>
          <w:szCs w:val="24"/>
          <w:lang w:val="en-US"/>
        </w:rPr>
        <w:t xml:space="preserve"> Physical Functioning. The scatter-plots </w:t>
      </w:r>
      <w:r w:rsidR="006A1B03" w:rsidRPr="00B624C9">
        <w:rPr>
          <w:rFonts w:ascii="Times New Roman" w:hAnsi="Times New Roman" w:cs="Times New Roman"/>
          <w:sz w:val="24"/>
          <w:szCs w:val="24"/>
          <w:lang w:val="en-US"/>
        </w:rPr>
        <w:t>of</w:t>
      </w:r>
      <w:r w:rsidR="00F72226" w:rsidRPr="00B624C9">
        <w:rPr>
          <w:rFonts w:ascii="Times New Roman" w:hAnsi="Times New Roman" w:cs="Times New Roman"/>
          <w:sz w:val="24"/>
          <w:szCs w:val="24"/>
          <w:lang w:val="en-US"/>
        </w:rPr>
        <w:t xml:space="preserve"> FEV</w:t>
      </w:r>
      <w:r w:rsidR="00F72226" w:rsidRPr="00B624C9">
        <w:rPr>
          <w:rFonts w:ascii="Times New Roman" w:hAnsi="Times New Roman" w:cs="Times New Roman"/>
          <w:sz w:val="24"/>
          <w:szCs w:val="24"/>
          <w:vertAlign w:val="subscript"/>
          <w:lang w:val="en-US"/>
        </w:rPr>
        <w:t>1</w:t>
      </w:r>
      <w:r w:rsidR="00F72226" w:rsidRPr="00B624C9">
        <w:rPr>
          <w:rFonts w:ascii="Times New Roman" w:hAnsi="Times New Roman" w:cs="Times New Roman"/>
          <w:sz w:val="24"/>
          <w:szCs w:val="24"/>
          <w:lang w:val="en-US"/>
        </w:rPr>
        <w:t xml:space="preserve"> and FVC z-score </w:t>
      </w:r>
      <w:r w:rsidR="006A1B03" w:rsidRPr="00B624C9">
        <w:rPr>
          <w:rFonts w:ascii="Times New Roman" w:hAnsi="Times New Roman" w:cs="Times New Roman"/>
          <w:sz w:val="24"/>
          <w:szCs w:val="24"/>
          <w:lang w:val="en-US"/>
        </w:rPr>
        <w:t xml:space="preserve">changes </w:t>
      </w:r>
      <w:r w:rsidR="00F72226" w:rsidRPr="00B624C9">
        <w:rPr>
          <w:rFonts w:ascii="Times New Roman" w:hAnsi="Times New Roman" w:cs="Times New Roman"/>
          <w:sz w:val="24"/>
          <w:szCs w:val="24"/>
          <w:lang w:val="en-US"/>
        </w:rPr>
        <w:t xml:space="preserve">between consecutive </w:t>
      </w:r>
      <w:r w:rsidR="006A1B03" w:rsidRPr="00B624C9">
        <w:rPr>
          <w:rFonts w:ascii="Times New Roman" w:hAnsi="Times New Roman" w:cs="Times New Roman"/>
          <w:sz w:val="24"/>
          <w:szCs w:val="24"/>
          <w:lang w:val="en-US"/>
        </w:rPr>
        <w:t>clinic</w:t>
      </w:r>
      <w:r w:rsidR="00F72226" w:rsidRPr="00B624C9">
        <w:rPr>
          <w:rFonts w:ascii="Times New Roman" w:hAnsi="Times New Roman" w:cs="Times New Roman"/>
          <w:sz w:val="24"/>
          <w:szCs w:val="24"/>
          <w:lang w:val="en-US"/>
        </w:rPr>
        <w:t xml:space="preserve"> visits and corresponding Physical Functioning</w:t>
      </w:r>
      <w:r w:rsidR="009A7B77" w:rsidRPr="00B624C9">
        <w:rPr>
          <w:rFonts w:ascii="Times New Roman" w:hAnsi="Times New Roman" w:cs="Times New Roman"/>
          <w:sz w:val="24"/>
          <w:szCs w:val="24"/>
          <w:lang w:val="en-US"/>
        </w:rPr>
        <w:t xml:space="preserve"> subscale</w:t>
      </w:r>
      <w:r w:rsidR="00F72226" w:rsidRPr="00B624C9">
        <w:rPr>
          <w:rFonts w:ascii="Times New Roman" w:hAnsi="Times New Roman" w:cs="Times New Roman"/>
          <w:sz w:val="24"/>
          <w:szCs w:val="24"/>
          <w:lang w:val="en-US"/>
        </w:rPr>
        <w:t xml:space="preserve"> </w:t>
      </w:r>
      <w:r w:rsidR="006A1B03" w:rsidRPr="00B624C9">
        <w:rPr>
          <w:rFonts w:ascii="Times New Roman" w:hAnsi="Times New Roman" w:cs="Times New Roman"/>
          <w:sz w:val="24"/>
          <w:szCs w:val="24"/>
          <w:lang w:val="en-US"/>
        </w:rPr>
        <w:t xml:space="preserve">changes </w:t>
      </w:r>
      <w:r w:rsidR="00F72226" w:rsidRPr="00B624C9">
        <w:rPr>
          <w:rFonts w:ascii="Times New Roman" w:hAnsi="Times New Roman" w:cs="Times New Roman"/>
          <w:sz w:val="24"/>
          <w:szCs w:val="24"/>
          <w:lang w:val="en-US"/>
        </w:rPr>
        <w:t xml:space="preserve">are presented in </w:t>
      </w:r>
      <w:r w:rsidR="00721767" w:rsidRPr="00B624C9">
        <w:rPr>
          <w:rFonts w:ascii="Times New Roman" w:hAnsi="Times New Roman" w:cs="Times New Roman"/>
          <w:sz w:val="24"/>
          <w:szCs w:val="24"/>
          <w:lang w:val="en-US"/>
        </w:rPr>
        <w:t>Figure 2</w:t>
      </w:r>
      <w:r w:rsidR="00F72226" w:rsidRPr="00B624C9">
        <w:rPr>
          <w:rFonts w:ascii="Times New Roman" w:hAnsi="Times New Roman" w:cs="Times New Roman"/>
          <w:sz w:val="24"/>
          <w:szCs w:val="24"/>
          <w:lang w:val="en-US"/>
        </w:rPr>
        <w:t>. A unit increase in FVC z-score was associated with a 6.15 (95% C</w:t>
      </w:r>
      <w:r w:rsidR="006A1B03" w:rsidRPr="00B624C9">
        <w:rPr>
          <w:rFonts w:ascii="Times New Roman" w:hAnsi="Times New Roman" w:cs="Times New Roman"/>
          <w:sz w:val="24"/>
          <w:szCs w:val="24"/>
          <w:lang w:val="en-US"/>
        </w:rPr>
        <w:t>I</w:t>
      </w:r>
      <w:r w:rsidR="00F72226" w:rsidRPr="00B624C9">
        <w:rPr>
          <w:rFonts w:ascii="Times New Roman" w:hAnsi="Times New Roman" w:cs="Times New Roman"/>
          <w:sz w:val="24"/>
          <w:szCs w:val="24"/>
          <w:lang w:val="en-US"/>
        </w:rPr>
        <w:t xml:space="preserve">: -0.24 – 12.54) points </w:t>
      </w:r>
      <w:r w:rsidR="006A1B03" w:rsidRPr="00B624C9">
        <w:rPr>
          <w:rFonts w:ascii="Times New Roman" w:hAnsi="Times New Roman" w:cs="Times New Roman"/>
          <w:sz w:val="24"/>
          <w:szCs w:val="24"/>
          <w:lang w:val="en-US"/>
        </w:rPr>
        <w:t xml:space="preserve">increase </w:t>
      </w:r>
      <w:r w:rsidR="00F72226" w:rsidRPr="00B624C9">
        <w:rPr>
          <w:rFonts w:ascii="Times New Roman" w:hAnsi="Times New Roman" w:cs="Times New Roman"/>
          <w:sz w:val="24"/>
          <w:szCs w:val="24"/>
          <w:lang w:val="en-US"/>
        </w:rPr>
        <w:t>in the QOL-PCD subscale (</w:t>
      </w:r>
      <w:proofErr w:type="spellStart"/>
      <w:r w:rsidR="00F72226" w:rsidRPr="00B624C9">
        <w:rPr>
          <w:rFonts w:ascii="Times New Roman" w:hAnsi="Times New Roman" w:cs="Times New Roman"/>
          <w:sz w:val="24"/>
          <w:szCs w:val="24"/>
          <w:lang w:val="en-US"/>
        </w:rPr>
        <w:t>p</w:t>
      </w:r>
      <w:r w:rsidR="00F72226" w:rsidRPr="00B624C9">
        <w:rPr>
          <w:rFonts w:ascii="Times New Roman" w:hAnsi="Times New Roman" w:cs="Times New Roman"/>
          <w:sz w:val="24"/>
          <w:szCs w:val="24"/>
          <w:vertAlign w:val="subscript"/>
          <w:lang w:val="en-US"/>
        </w:rPr>
        <w:t>value</w:t>
      </w:r>
      <w:proofErr w:type="spellEnd"/>
      <w:r w:rsidR="00F72226" w:rsidRPr="00B624C9">
        <w:rPr>
          <w:rFonts w:ascii="Times New Roman" w:hAnsi="Times New Roman" w:cs="Times New Roman"/>
          <w:sz w:val="24"/>
          <w:szCs w:val="24"/>
          <w:lang w:val="en-US"/>
        </w:rPr>
        <w:t xml:space="preserve"> = 0.059). Similarly, a unit increase in FEV</w:t>
      </w:r>
      <w:r w:rsidR="00F72226" w:rsidRPr="00B624C9">
        <w:rPr>
          <w:rFonts w:ascii="Times New Roman" w:hAnsi="Times New Roman" w:cs="Times New Roman"/>
          <w:sz w:val="24"/>
          <w:szCs w:val="24"/>
          <w:vertAlign w:val="subscript"/>
          <w:lang w:val="en-US"/>
        </w:rPr>
        <w:t>1</w:t>
      </w:r>
      <w:r w:rsidR="00F72226" w:rsidRPr="00B624C9">
        <w:rPr>
          <w:rFonts w:ascii="Times New Roman" w:hAnsi="Times New Roman" w:cs="Times New Roman"/>
          <w:sz w:val="24"/>
          <w:szCs w:val="24"/>
          <w:lang w:val="en-US"/>
        </w:rPr>
        <w:t xml:space="preserve"> z-score was associated with a </w:t>
      </w:r>
      <w:r w:rsidR="009A7B77" w:rsidRPr="00B624C9">
        <w:rPr>
          <w:rFonts w:ascii="Times New Roman" w:hAnsi="Times New Roman" w:cs="Times New Roman"/>
          <w:sz w:val="24"/>
          <w:szCs w:val="24"/>
          <w:lang w:val="en-US"/>
        </w:rPr>
        <w:t>10.55</w:t>
      </w:r>
      <w:r w:rsidR="00F72226" w:rsidRPr="00B624C9">
        <w:rPr>
          <w:rFonts w:ascii="Times New Roman" w:hAnsi="Times New Roman" w:cs="Times New Roman"/>
          <w:sz w:val="24"/>
          <w:szCs w:val="24"/>
          <w:lang w:val="en-US"/>
        </w:rPr>
        <w:t xml:space="preserve"> (95% CI: </w:t>
      </w:r>
      <w:r w:rsidR="009A7B77" w:rsidRPr="00B624C9">
        <w:rPr>
          <w:rFonts w:ascii="Times New Roman" w:hAnsi="Times New Roman" w:cs="Times New Roman"/>
          <w:sz w:val="24"/>
          <w:szCs w:val="24"/>
          <w:lang w:val="en-US"/>
        </w:rPr>
        <w:t>2.26</w:t>
      </w:r>
      <w:r w:rsidR="00F72226" w:rsidRPr="00B624C9">
        <w:rPr>
          <w:rFonts w:ascii="Times New Roman" w:hAnsi="Times New Roman" w:cs="Times New Roman"/>
          <w:sz w:val="24"/>
          <w:szCs w:val="24"/>
          <w:lang w:val="en-US"/>
        </w:rPr>
        <w:t xml:space="preserve"> – </w:t>
      </w:r>
      <w:r w:rsidR="009A7B77" w:rsidRPr="00B624C9">
        <w:rPr>
          <w:rFonts w:ascii="Times New Roman" w:hAnsi="Times New Roman" w:cs="Times New Roman"/>
          <w:sz w:val="24"/>
          <w:szCs w:val="24"/>
          <w:lang w:val="en-US"/>
        </w:rPr>
        <w:t>18.83</w:t>
      </w:r>
      <w:r w:rsidR="00F72226" w:rsidRPr="00B624C9">
        <w:rPr>
          <w:rFonts w:ascii="Times New Roman" w:hAnsi="Times New Roman" w:cs="Times New Roman"/>
          <w:sz w:val="24"/>
          <w:szCs w:val="24"/>
          <w:lang w:val="en-US"/>
        </w:rPr>
        <w:t xml:space="preserve">) points </w:t>
      </w:r>
      <w:r w:rsidR="006A1B03" w:rsidRPr="00B624C9">
        <w:rPr>
          <w:rFonts w:ascii="Times New Roman" w:hAnsi="Times New Roman" w:cs="Times New Roman"/>
          <w:sz w:val="24"/>
          <w:szCs w:val="24"/>
          <w:lang w:val="en-US"/>
        </w:rPr>
        <w:t xml:space="preserve">increase </w:t>
      </w:r>
      <w:r w:rsidR="00F72226" w:rsidRPr="00B624C9">
        <w:rPr>
          <w:rFonts w:ascii="Times New Roman" w:hAnsi="Times New Roman" w:cs="Times New Roman"/>
          <w:sz w:val="24"/>
          <w:szCs w:val="24"/>
          <w:lang w:val="en-US"/>
        </w:rPr>
        <w:lastRenderedPageBreak/>
        <w:t>in the QOL-PCD subscale (</w:t>
      </w:r>
      <w:proofErr w:type="spellStart"/>
      <w:r w:rsidR="00F72226" w:rsidRPr="00B624C9">
        <w:rPr>
          <w:rFonts w:ascii="Times New Roman" w:hAnsi="Times New Roman" w:cs="Times New Roman"/>
          <w:sz w:val="24"/>
          <w:szCs w:val="24"/>
          <w:lang w:val="en-US"/>
        </w:rPr>
        <w:t>p</w:t>
      </w:r>
      <w:r w:rsidR="00F72226" w:rsidRPr="00B624C9">
        <w:rPr>
          <w:rFonts w:ascii="Times New Roman" w:hAnsi="Times New Roman" w:cs="Times New Roman"/>
          <w:sz w:val="24"/>
          <w:szCs w:val="24"/>
          <w:vertAlign w:val="subscript"/>
          <w:lang w:val="en-US"/>
        </w:rPr>
        <w:t>value</w:t>
      </w:r>
      <w:proofErr w:type="spellEnd"/>
      <w:r w:rsidR="00672527" w:rsidRPr="00B624C9">
        <w:rPr>
          <w:rFonts w:ascii="Times New Roman" w:hAnsi="Times New Roman" w:cs="Times New Roman"/>
          <w:sz w:val="24"/>
          <w:szCs w:val="24"/>
          <w:lang w:val="en-US"/>
        </w:rPr>
        <w:t xml:space="preserve"> = </w:t>
      </w:r>
      <w:r w:rsidR="009A7B77" w:rsidRPr="00B624C9">
        <w:rPr>
          <w:rFonts w:ascii="Times New Roman" w:hAnsi="Times New Roman" w:cs="Times New Roman"/>
          <w:sz w:val="24"/>
          <w:szCs w:val="24"/>
          <w:lang w:val="en-US"/>
        </w:rPr>
        <w:t>0</w:t>
      </w:r>
      <w:r w:rsidR="00672527" w:rsidRPr="00B624C9">
        <w:rPr>
          <w:rFonts w:ascii="Times New Roman" w:hAnsi="Times New Roman" w:cs="Times New Roman"/>
          <w:sz w:val="24"/>
          <w:szCs w:val="24"/>
          <w:lang w:val="en-US"/>
        </w:rPr>
        <w:t>.</w:t>
      </w:r>
      <w:r w:rsidR="009A7B77" w:rsidRPr="00B624C9">
        <w:rPr>
          <w:rFonts w:ascii="Times New Roman" w:hAnsi="Times New Roman" w:cs="Times New Roman"/>
          <w:sz w:val="24"/>
          <w:szCs w:val="24"/>
          <w:lang w:val="en-US"/>
        </w:rPr>
        <w:t>013</w:t>
      </w:r>
      <w:r w:rsidR="00F72226" w:rsidRPr="00B624C9">
        <w:rPr>
          <w:rFonts w:ascii="Times New Roman" w:hAnsi="Times New Roman" w:cs="Times New Roman"/>
          <w:sz w:val="24"/>
          <w:szCs w:val="24"/>
          <w:lang w:val="en-US"/>
        </w:rPr>
        <w:t>).</w:t>
      </w:r>
      <w:r w:rsidR="0087414B" w:rsidRPr="00B624C9">
        <w:rPr>
          <w:rFonts w:ascii="Times New Roman" w:hAnsi="Times New Roman" w:cs="Times New Roman"/>
          <w:sz w:val="24"/>
          <w:szCs w:val="24"/>
          <w:lang w:val="en-US"/>
        </w:rPr>
        <w:t xml:space="preserve"> The relationships between Lower Respiratory Symptoms and FVC z score (</w:t>
      </w:r>
      <w:r w:rsidR="0087414B" w:rsidRPr="00B624C9">
        <w:rPr>
          <w:rFonts w:ascii="Times New Roman" w:hAnsi="Times New Roman" w:cs="Times New Roman"/>
          <w:sz w:val="24"/>
          <w:szCs w:val="24"/>
        </w:rPr>
        <w:t>β</w:t>
      </w:r>
      <w:r w:rsidR="0087414B" w:rsidRPr="00B624C9">
        <w:rPr>
          <w:rFonts w:ascii="Times New Roman" w:hAnsi="Times New Roman" w:cs="Times New Roman"/>
          <w:sz w:val="24"/>
          <w:szCs w:val="24"/>
          <w:lang w:val="en-GB"/>
        </w:rPr>
        <w:t xml:space="preserve"> = 0.973, </w:t>
      </w:r>
      <w:r w:rsidR="0087414B" w:rsidRPr="00B624C9">
        <w:rPr>
          <w:rFonts w:ascii="Times New Roman" w:hAnsi="Times New Roman" w:cs="Times New Roman"/>
          <w:sz w:val="24"/>
          <w:szCs w:val="24"/>
          <w:lang w:val="en-US"/>
        </w:rPr>
        <w:t xml:space="preserve">95% CI: -6.28 – 8.23, </w:t>
      </w:r>
      <w:proofErr w:type="spellStart"/>
      <w:r w:rsidR="0087414B" w:rsidRPr="00B624C9">
        <w:rPr>
          <w:rFonts w:ascii="Times New Roman" w:hAnsi="Times New Roman" w:cs="Times New Roman"/>
          <w:sz w:val="24"/>
          <w:szCs w:val="24"/>
          <w:lang w:val="en-US"/>
        </w:rPr>
        <w:t>p</w:t>
      </w:r>
      <w:r w:rsidR="0087414B" w:rsidRPr="00B624C9">
        <w:rPr>
          <w:rFonts w:ascii="Times New Roman" w:hAnsi="Times New Roman" w:cs="Times New Roman"/>
          <w:sz w:val="24"/>
          <w:szCs w:val="24"/>
          <w:vertAlign w:val="subscript"/>
          <w:lang w:val="en-US"/>
        </w:rPr>
        <w:t>value</w:t>
      </w:r>
      <w:proofErr w:type="spellEnd"/>
      <w:r w:rsidR="0087414B" w:rsidRPr="00B624C9">
        <w:rPr>
          <w:rFonts w:ascii="Times New Roman" w:hAnsi="Times New Roman" w:cs="Times New Roman"/>
          <w:sz w:val="24"/>
          <w:szCs w:val="24"/>
          <w:lang w:val="en-US"/>
        </w:rPr>
        <w:t xml:space="preserve"> = 0.789) and FEV</w:t>
      </w:r>
      <w:r w:rsidR="0087414B" w:rsidRPr="00B624C9">
        <w:rPr>
          <w:rFonts w:ascii="Times New Roman" w:hAnsi="Times New Roman" w:cs="Times New Roman"/>
          <w:sz w:val="24"/>
          <w:szCs w:val="24"/>
          <w:vertAlign w:val="subscript"/>
          <w:lang w:val="en-US"/>
        </w:rPr>
        <w:t>1</w:t>
      </w:r>
      <w:r w:rsidR="0087414B" w:rsidRPr="00B624C9">
        <w:rPr>
          <w:rFonts w:ascii="Times New Roman" w:hAnsi="Times New Roman" w:cs="Times New Roman"/>
          <w:sz w:val="24"/>
          <w:szCs w:val="24"/>
          <w:lang w:val="en-US"/>
        </w:rPr>
        <w:t xml:space="preserve"> z-score (</w:t>
      </w:r>
      <w:r w:rsidR="0087414B" w:rsidRPr="00B624C9">
        <w:rPr>
          <w:rFonts w:ascii="Times New Roman" w:hAnsi="Times New Roman" w:cs="Times New Roman"/>
          <w:sz w:val="24"/>
          <w:szCs w:val="24"/>
        </w:rPr>
        <w:t>β</w:t>
      </w:r>
      <w:r w:rsidR="0087414B" w:rsidRPr="00B624C9">
        <w:rPr>
          <w:rFonts w:ascii="Times New Roman" w:hAnsi="Times New Roman" w:cs="Times New Roman"/>
          <w:sz w:val="24"/>
          <w:szCs w:val="24"/>
          <w:lang w:val="en-GB"/>
        </w:rPr>
        <w:t xml:space="preserve"> = -5.94, </w:t>
      </w:r>
      <w:r w:rsidR="0087414B" w:rsidRPr="00B624C9">
        <w:rPr>
          <w:rFonts w:ascii="Times New Roman" w:hAnsi="Times New Roman" w:cs="Times New Roman"/>
          <w:sz w:val="24"/>
          <w:szCs w:val="24"/>
          <w:lang w:val="en-US"/>
        </w:rPr>
        <w:t xml:space="preserve">95% CI: -15.32 – 3.45, </w:t>
      </w:r>
      <w:proofErr w:type="spellStart"/>
      <w:r w:rsidR="0087414B" w:rsidRPr="00B624C9">
        <w:rPr>
          <w:rFonts w:ascii="Times New Roman" w:hAnsi="Times New Roman" w:cs="Times New Roman"/>
          <w:sz w:val="24"/>
          <w:szCs w:val="24"/>
          <w:lang w:val="en-US"/>
        </w:rPr>
        <w:t>p</w:t>
      </w:r>
      <w:r w:rsidR="0087414B" w:rsidRPr="00B624C9">
        <w:rPr>
          <w:rFonts w:ascii="Times New Roman" w:hAnsi="Times New Roman" w:cs="Times New Roman"/>
          <w:sz w:val="24"/>
          <w:szCs w:val="24"/>
          <w:vertAlign w:val="subscript"/>
          <w:lang w:val="en-US"/>
        </w:rPr>
        <w:t>value</w:t>
      </w:r>
      <w:proofErr w:type="spellEnd"/>
      <w:r w:rsidR="0087414B" w:rsidRPr="00B624C9">
        <w:rPr>
          <w:rFonts w:ascii="Times New Roman" w:hAnsi="Times New Roman" w:cs="Times New Roman"/>
          <w:sz w:val="24"/>
          <w:szCs w:val="24"/>
          <w:lang w:val="en-US"/>
        </w:rPr>
        <w:t xml:space="preserve"> = 0.211) were not significant. </w:t>
      </w:r>
    </w:p>
    <w:p w14:paraId="50C69DE2" w14:textId="77777777" w:rsidR="00FB0A4B" w:rsidRPr="00B624C9" w:rsidRDefault="00FB0A4B" w:rsidP="00FB0A4B">
      <w:pPr>
        <w:pStyle w:val="p"/>
        <w:spacing w:line="480" w:lineRule="auto"/>
        <w:jc w:val="both"/>
        <w:rPr>
          <w:lang w:val="en-US"/>
        </w:rPr>
      </w:pPr>
    </w:p>
    <w:p w14:paraId="6EA3BED7" w14:textId="77777777" w:rsidR="00DE6B9B" w:rsidRPr="00B624C9" w:rsidRDefault="00DE6B9B" w:rsidP="00FB0A4B">
      <w:pPr>
        <w:pStyle w:val="p"/>
        <w:spacing w:line="480" w:lineRule="auto"/>
        <w:jc w:val="both"/>
        <w:rPr>
          <w:b/>
          <w:lang w:val="en-US"/>
        </w:rPr>
      </w:pPr>
      <w:r w:rsidRPr="00B624C9">
        <w:rPr>
          <w:b/>
          <w:lang w:val="en-US"/>
        </w:rPr>
        <w:t>Discussion</w:t>
      </w:r>
    </w:p>
    <w:p w14:paraId="1ADD32D9" w14:textId="6DEAA8FC" w:rsidR="00062156" w:rsidRPr="00B624C9" w:rsidRDefault="00476FC7" w:rsidP="00964836">
      <w:pPr>
        <w:pStyle w:val="p"/>
        <w:spacing w:line="480" w:lineRule="auto"/>
        <w:jc w:val="both"/>
        <w:rPr>
          <w:lang w:val="en-GB"/>
        </w:rPr>
      </w:pPr>
      <w:r w:rsidRPr="00B624C9">
        <w:rPr>
          <w:lang w:val="en-US"/>
        </w:rPr>
        <w:t xml:space="preserve">We present </w:t>
      </w:r>
      <w:r w:rsidR="00111AFD" w:rsidRPr="00B624C9">
        <w:rPr>
          <w:lang w:val="en-US"/>
        </w:rPr>
        <w:t xml:space="preserve">the </w:t>
      </w:r>
      <w:r w:rsidR="005F1DF0" w:rsidRPr="00B624C9">
        <w:rPr>
          <w:lang w:val="en-US"/>
        </w:rPr>
        <w:t>translation</w:t>
      </w:r>
      <w:r w:rsidR="002035CD" w:rsidRPr="00B624C9">
        <w:rPr>
          <w:lang w:val="en-US"/>
        </w:rPr>
        <w:t xml:space="preserve"> and validation</w:t>
      </w:r>
      <w:r w:rsidR="00111AFD" w:rsidRPr="00B624C9">
        <w:rPr>
          <w:lang w:val="en-US"/>
        </w:rPr>
        <w:t xml:space="preserve"> of the adult QOL-PCD questionnaire</w:t>
      </w:r>
      <w:r w:rsidR="006238F6" w:rsidRPr="00B624C9">
        <w:rPr>
          <w:lang w:val="en-US"/>
        </w:rPr>
        <w:t xml:space="preserve"> </w:t>
      </w:r>
      <w:r w:rsidRPr="00B624C9">
        <w:rPr>
          <w:lang w:val="en-US"/>
        </w:rPr>
        <w:t xml:space="preserve">into the Greek language </w:t>
      </w:r>
      <w:r w:rsidR="006238F6" w:rsidRPr="00B624C9">
        <w:rPr>
          <w:lang w:val="en-US"/>
        </w:rPr>
        <w:t xml:space="preserve">and its </w:t>
      </w:r>
      <w:r w:rsidR="00F036C2" w:rsidRPr="00B624C9">
        <w:rPr>
          <w:lang w:val="en-US"/>
        </w:rPr>
        <w:t>administration</w:t>
      </w:r>
      <w:r w:rsidR="006238F6" w:rsidRPr="00B624C9">
        <w:rPr>
          <w:lang w:val="en-US"/>
        </w:rPr>
        <w:t xml:space="preserve"> among adult PCD patients in Cyprus</w:t>
      </w:r>
      <w:r w:rsidR="00062156" w:rsidRPr="00B624C9">
        <w:rPr>
          <w:lang w:val="en-US"/>
        </w:rPr>
        <w:t>. The psychometric validation of the</w:t>
      </w:r>
      <w:r w:rsidR="00657F7E" w:rsidRPr="00B624C9">
        <w:rPr>
          <w:lang w:val="en-US"/>
        </w:rPr>
        <w:t xml:space="preserve"> </w:t>
      </w:r>
      <w:r w:rsidR="00062156" w:rsidRPr="00B624C9">
        <w:rPr>
          <w:lang w:val="en-US"/>
        </w:rPr>
        <w:t xml:space="preserve">questionnaire demonstrated that it </w:t>
      </w:r>
      <w:r w:rsidR="00111AFD" w:rsidRPr="00B624C9">
        <w:rPr>
          <w:lang w:val="en-US"/>
        </w:rPr>
        <w:t xml:space="preserve">is a robust and valid instrument to measure </w:t>
      </w:r>
      <w:proofErr w:type="spellStart"/>
      <w:r w:rsidR="00111AFD" w:rsidRPr="00B624C9">
        <w:rPr>
          <w:lang w:val="en-US"/>
        </w:rPr>
        <w:t>HRQ</w:t>
      </w:r>
      <w:r w:rsidR="00FA752C" w:rsidRPr="00B624C9">
        <w:rPr>
          <w:lang w:val="en-US"/>
        </w:rPr>
        <w:t>o</w:t>
      </w:r>
      <w:r w:rsidR="00111AFD" w:rsidRPr="00B624C9">
        <w:rPr>
          <w:lang w:val="en-US"/>
        </w:rPr>
        <w:t>L</w:t>
      </w:r>
      <w:proofErr w:type="spellEnd"/>
      <w:r w:rsidR="00111AFD" w:rsidRPr="00B624C9">
        <w:rPr>
          <w:lang w:val="en-US"/>
        </w:rPr>
        <w:t xml:space="preserve"> in PCD patients. </w:t>
      </w:r>
      <w:r w:rsidR="00004C2B" w:rsidRPr="00B624C9">
        <w:rPr>
          <w:lang w:val="en-GB"/>
        </w:rPr>
        <w:t xml:space="preserve">Overall, the Greek version of the adult QOL-PCD questionnaire was characterised by </w:t>
      </w:r>
      <w:r w:rsidR="00ED5179" w:rsidRPr="00B624C9">
        <w:rPr>
          <w:lang w:val="en-GB"/>
        </w:rPr>
        <w:t xml:space="preserve">moderate to </w:t>
      </w:r>
      <w:r w:rsidR="00004C2B" w:rsidRPr="00B624C9">
        <w:rPr>
          <w:lang w:val="en-GB"/>
        </w:rPr>
        <w:t>good internal consistency across subscales (Cronbach’s a range: 0.463-0.880) and excellent test–retest reliability across all subscales within a two-week period (ICC range: 0.67 – 0.91).</w:t>
      </w:r>
      <w:r w:rsidR="00261C5F" w:rsidRPr="00B624C9">
        <w:rPr>
          <w:lang w:val="en-GB"/>
        </w:rPr>
        <w:t xml:space="preserve"> Compared to generic </w:t>
      </w:r>
      <w:proofErr w:type="spellStart"/>
      <w:r w:rsidR="00261C5F" w:rsidRPr="00B624C9">
        <w:rPr>
          <w:lang w:val="en-GB"/>
        </w:rPr>
        <w:t>HRQoL</w:t>
      </w:r>
      <w:proofErr w:type="spellEnd"/>
      <w:r w:rsidR="00261C5F" w:rsidRPr="00B624C9">
        <w:rPr>
          <w:lang w:val="en-GB"/>
        </w:rPr>
        <w:t xml:space="preserve"> tools such as the SF-36, moderate to high correlations were observed for subscales that were measuring the same constructs such as Physical Functioning, Emotional Functioning and Vitality. </w:t>
      </w:r>
      <w:r w:rsidR="00AA3E89" w:rsidRPr="00B624C9">
        <w:rPr>
          <w:lang w:val="en-GB"/>
        </w:rPr>
        <w:t>In relation</w:t>
      </w:r>
      <w:r w:rsidR="00010926" w:rsidRPr="00B624C9">
        <w:rPr>
          <w:lang w:val="en-GB"/>
        </w:rPr>
        <w:t xml:space="preserve"> to the English version of the QOL-PCD questionnaire, we </w:t>
      </w:r>
      <w:r w:rsidR="00AA3E89" w:rsidRPr="00B624C9">
        <w:rPr>
          <w:lang w:val="en-GB"/>
        </w:rPr>
        <w:t>observed</w:t>
      </w:r>
      <w:r w:rsidR="00010926" w:rsidRPr="00B624C9">
        <w:rPr>
          <w:lang w:val="en-GB"/>
        </w:rPr>
        <w:t xml:space="preserve"> </w:t>
      </w:r>
      <w:r w:rsidR="00C95EEE" w:rsidRPr="00B624C9">
        <w:rPr>
          <w:lang w:val="en-GB"/>
        </w:rPr>
        <w:t>similar psychometric properties, especially</w:t>
      </w:r>
      <w:r w:rsidR="00F71A92" w:rsidRPr="00B624C9">
        <w:rPr>
          <w:lang w:val="en-GB"/>
        </w:rPr>
        <w:t xml:space="preserve"> regarding the Physical Functioning subscale which demonstrated the </w:t>
      </w:r>
      <w:r w:rsidR="00C95EEE" w:rsidRPr="00B624C9">
        <w:rPr>
          <w:lang w:val="en-GB"/>
        </w:rPr>
        <w:t xml:space="preserve">greatest </w:t>
      </w:r>
      <w:r w:rsidR="00F71A92" w:rsidRPr="00B624C9">
        <w:rPr>
          <w:lang w:val="en-GB"/>
        </w:rPr>
        <w:t>internal consistency and test-retest reliability in both validation studies</w:t>
      </w:r>
      <w:r w:rsidR="00E21FFE" w:rsidRPr="00B624C9">
        <w:rPr>
          <w:lang w:val="en-GB"/>
        </w:rPr>
        <w:t>. Similarly</w:t>
      </w:r>
      <w:r w:rsidR="00F71A92" w:rsidRPr="00B624C9">
        <w:rPr>
          <w:lang w:val="en-GB"/>
        </w:rPr>
        <w:t xml:space="preserve">, </w:t>
      </w:r>
      <w:r w:rsidR="00E21FFE" w:rsidRPr="00B624C9">
        <w:rPr>
          <w:lang w:val="en-GB"/>
        </w:rPr>
        <w:t xml:space="preserve">convergent validity between </w:t>
      </w:r>
      <w:r w:rsidR="00C03465" w:rsidRPr="00B624C9">
        <w:rPr>
          <w:lang w:val="en-GB"/>
        </w:rPr>
        <w:t xml:space="preserve">subscales of </w:t>
      </w:r>
      <w:r w:rsidR="00E21FFE" w:rsidRPr="00B624C9">
        <w:rPr>
          <w:lang w:val="en-GB"/>
        </w:rPr>
        <w:t xml:space="preserve">the QOL-PCD and SF-36 </w:t>
      </w:r>
      <w:r w:rsidR="00F71A92" w:rsidRPr="00B624C9">
        <w:rPr>
          <w:lang w:val="en-GB"/>
        </w:rPr>
        <w:t xml:space="preserve">subscales </w:t>
      </w:r>
      <w:r w:rsidR="00E21FFE" w:rsidRPr="00B624C9">
        <w:rPr>
          <w:lang w:val="en-GB"/>
        </w:rPr>
        <w:t>w</w:t>
      </w:r>
      <w:r w:rsidR="00C03465" w:rsidRPr="00B624C9">
        <w:rPr>
          <w:lang w:val="en-GB"/>
        </w:rPr>
        <w:t>as</w:t>
      </w:r>
      <w:r w:rsidR="00E21FFE" w:rsidRPr="00B624C9">
        <w:rPr>
          <w:lang w:val="en-GB"/>
        </w:rPr>
        <w:t xml:space="preserve"> consistent in both validation studies</w:t>
      </w:r>
      <w:r w:rsidR="00C03465" w:rsidRPr="00B624C9">
        <w:rPr>
          <w:lang w:val="en-GB"/>
        </w:rPr>
        <w:t xml:space="preserve">. In particular, </w:t>
      </w:r>
      <w:r w:rsidR="00E21FFE" w:rsidRPr="00B624C9">
        <w:rPr>
          <w:lang w:val="en-GB"/>
        </w:rPr>
        <w:t>subscales such as Physical Functioning, Mental health and Vitality demonstrat</w:t>
      </w:r>
      <w:r w:rsidR="00C03465" w:rsidRPr="00B624C9">
        <w:rPr>
          <w:lang w:val="en-GB"/>
        </w:rPr>
        <w:t>ed</w:t>
      </w:r>
      <w:r w:rsidR="00E21FFE" w:rsidRPr="00B624C9">
        <w:rPr>
          <w:lang w:val="en-GB"/>
        </w:rPr>
        <w:t xml:space="preserve"> significant correlations</w:t>
      </w:r>
      <w:r w:rsidR="009E2557" w:rsidRPr="00B624C9">
        <w:rPr>
          <w:lang w:val="en-GB"/>
        </w:rPr>
        <w:t>,</w:t>
      </w:r>
      <w:r w:rsidR="00E21FFE" w:rsidRPr="00B624C9">
        <w:rPr>
          <w:lang w:val="en-GB"/>
        </w:rPr>
        <w:t xml:space="preserve"> while </w:t>
      </w:r>
      <w:r w:rsidR="00C03465" w:rsidRPr="00B624C9">
        <w:rPr>
          <w:lang w:val="en-GB"/>
        </w:rPr>
        <w:t xml:space="preserve">the </w:t>
      </w:r>
      <w:r w:rsidR="00E21FFE" w:rsidRPr="00B624C9">
        <w:rPr>
          <w:lang w:val="en-GB"/>
        </w:rPr>
        <w:t xml:space="preserve">subscale </w:t>
      </w:r>
      <w:r w:rsidR="00C03465" w:rsidRPr="00B624C9">
        <w:rPr>
          <w:lang w:val="en-GB"/>
        </w:rPr>
        <w:t xml:space="preserve">on </w:t>
      </w:r>
      <w:r w:rsidR="00E21FFE" w:rsidRPr="00B624C9">
        <w:rPr>
          <w:lang w:val="en-GB"/>
        </w:rPr>
        <w:t>Social Functioning demonstrated a non-significant correlation in both studies.</w:t>
      </w:r>
      <w:r w:rsidR="009E791A" w:rsidRPr="00B624C9">
        <w:rPr>
          <w:lang w:val="en-GB"/>
        </w:rPr>
        <w:t xml:space="preserve"> </w:t>
      </w:r>
      <w:r w:rsidR="00D772EB" w:rsidRPr="00B624C9">
        <w:rPr>
          <w:lang w:val="en-GB"/>
        </w:rPr>
        <w:t xml:space="preserve">In contrast </w:t>
      </w:r>
      <w:r w:rsidR="009E791A" w:rsidRPr="00B624C9">
        <w:rPr>
          <w:lang w:val="en-GB"/>
        </w:rPr>
        <w:t>to the English version, the Vi</w:t>
      </w:r>
      <w:r w:rsidR="0092410D" w:rsidRPr="00B624C9">
        <w:rPr>
          <w:lang w:val="en-GB"/>
        </w:rPr>
        <w:t>tality sub</w:t>
      </w:r>
      <w:r w:rsidR="009E791A" w:rsidRPr="00B624C9">
        <w:rPr>
          <w:lang w:val="en-GB"/>
        </w:rPr>
        <w:t>scale was characterised by low internal consistency (Greek version</w:t>
      </w:r>
      <w:r w:rsidR="00964836" w:rsidRPr="00B624C9">
        <w:rPr>
          <w:lang w:val="en-GB"/>
        </w:rPr>
        <w:t xml:space="preserve"> Cronbach’s a</w:t>
      </w:r>
      <w:r w:rsidR="009E791A" w:rsidRPr="00B624C9">
        <w:rPr>
          <w:lang w:val="en-GB"/>
        </w:rPr>
        <w:t>: 0.463 Vs English version</w:t>
      </w:r>
      <w:r w:rsidR="00964836" w:rsidRPr="00B624C9">
        <w:rPr>
          <w:lang w:val="en-GB"/>
        </w:rPr>
        <w:t xml:space="preserve"> Cronbach’s a:</w:t>
      </w:r>
      <w:r w:rsidR="009E791A" w:rsidRPr="00B624C9">
        <w:rPr>
          <w:lang w:val="en-GB"/>
        </w:rPr>
        <w:t xml:space="preserve"> 0.79). Low internal consistency was driven by item #7: “You felt energetic”, which was poorly correlated with the other two items that were part of the </w:t>
      </w:r>
      <w:r w:rsidR="009E791A" w:rsidRPr="00B624C9">
        <w:rPr>
          <w:lang w:val="en-GB"/>
        </w:rPr>
        <w:lastRenderedPageBreak/>
        <w:t>Vitality subscale (item #5:</w:t>
      </w:r>
      <w:r w:rsidR="002E6366" w:rsidRPr="00B624C9">
        <w:rPr>
          <w:lang w:val="en-GB"/>
        </w:rPr>
        <w:t xml:space="preserve"> </w:t>
      </w:r>
      <w:r w:rsidR="00964836" w:rsidRPr="00B624C9">
        <w:rPr>
          <w:lang w:val="en-GB"/>
        </w:rPr>
        <w:t xml:space="preserve">You felt tired” and item #8: “You felt exhausted”. Exclusion of item #7 led to a Cronbach’s </w:t>
      </w:r>
      <w:proofErr w:type="gramStart"/>
      <w:r w:rsidR="00964836" w:rsidRPr="00B624C9">
        <w:rPr>
          <w:lang w:val="en-GB"/>
        </w:rPr>
        <w:t>a</w:t>
      </w:r>
      <w:proofErr w:type="gramEnd"/>
      <w:r w:rsidR="00964836" w:rsidRPr="00B624C9">
        <w:rPr>
          <w:lang w:val="en-GB"/>
        </w:rPr>
        <w:t xml:space="preserve"> equal to 0.738 for the Vitality </w:t>
      </w:r>
      <w:r w:rsidR="0092410D" w:rsidRPr="00B624C9">
        <w:rPr>
          <w:lang w:val="en-GB"/>
        </w:rPr>
        <w:t>sub</w:t>
      </w:r>
      <w:r w:rsidR="00964836" w:rsidRPr="00B624C9">
        <w:rPr>
          <w:lang w:val="en-GB"/>
        </w:rPr>
        <w:t>scale.</w:t>
      </w:r>
    </w:p>
    <w:p w14:paraId="32F4624F" w14:textId="6D5B6AEC" w:rsidR="007C5E7B" w:rsidRPr="00B624C9" w:rsidRDefault="009D510B" w:rsidP="007C5E7B">
      <w:pPr>
        <w:pStyle w:val="p"/>
        <w:spacing w:line="480" w:lineRule="auto"/>
        <w:jc w:val="both"/>
        <w:rPr>
          <w:lang w:val="en-GB"/>
        </w:rPr>
      </w:pPr>
      <w:r w:rsidRPr="00B624C9">
        <w:rPr>
          <w:lang w:val="en-US"/>
        </w:rPr>
        <w:t xml:space="preserve">The vast majority of </w:t>
      </w:r>
      <w:r w:rsidR="00476FC7" w:rsidRPr="00B624C9">
        <w:rPr>
          <w:lang w:val="en-US"/>
        </w:rPr>
        <w:t xml:space="preserve">PCD </w:t>
      </w:r>
      <w:r w:rsidRPr="00B624C9">
        <w:rPr>
          <w:lang w:val="en-US"/>
        </w:rPr>
        <w:t>p</w:t>
      </w:r>
      <w:r w:rsidR="005B312E" w:rsidRPr="00B624C9">
        <w:rPr>
          <w:lang w:val="en-US"/>
        </w:rPr>
        <w:t>atients suffer from year round rhinorrhea</w:t>
      </w:r>
      <w:r w:rsidR="00476FC7" w:rsidRPr="00B624C9">
        <w:rPr>
          <w:lang w:val="en-US"/>
        </w:rPr>
        <w:t>,</w:t>
      </w:r>
      <w:r w:rsidRPr="00B624C9">
        <w:rPr>
          <w:lang w:val="en-US"/>
        </w:rPr>
        <w:t xml:space="preserve"> nasal congestion as well as chronic</w:t>
      </w:r>
      <w:r w:rsidR="005B312E" w:rsidRPr="00B624C9">
        <w:rPr>
          <w:lang w:val="en-US"/>
        </w:rPr>
        <w:t xml:space="preserve"> wet cough</w:t>
      </w:r>
      <w:r w:rsidRPr="00B624C9">
        <w:rPr>
          <w:lang w:val="en-US"/>
        </w:rPr>
        <w:t xml:space="preserve">. Furthermore, </w:t>
      </w:r>
      <w:r w:rsidR="00476FC7" w:rsidRPr="00B624C9">
        <w:rPr>
          <w:lang w:val="en-US"/>
        </w:rPr>
        <w:t xml:space="preserve">compromised </w:t>
      </w:r>
      <w:proofErr w:type="spellStart"/>
      <w:r w:rsidR="00476FC7" w:rsidRPr="00B624C9">
        <w:rPr>
          <w:lang w:val="en-US"/>
        </w:rPr>
        <w:t>mucociliary</w:t>
      </w:r>
      <w:proofErr w:type="spellEnd"/>
      <w:r w:rsidR="00476FC7" w:rsidRPr="00B624C9">
        <w:rPr>
          <w:lang w:val="en-US"/>
        </w:rPr>
        <w:t xml:space="preserve"> clearance</w:t>
      </w:r>
      <w:r w:rsidRPr="00B624C9">
        <w:rPr>
          <w:lang w:val="en-US"/>
        </w:rPr>
        <w:t xml:space="preserve"> </w:t>
      </w:r>
      <w:r w:rsidR="00476FC7" w:rsidRPr="00B624C9">
        <w:rPr>
          <w:lang w:val="en-US"/>
        </w:rPr>
        <w:t xml:space="preserve">frequently </w:t>
      </w:r>
      <w:r w:rsidRPr="00B624C9">
        <w:rPr>
          <w:lang w:val="en-US"/>
        </w:rPr>
        <w:t>results in</w:t>
      </w:r>
      <w:r w:rsidR="005B312E" w:rsidRPr="00B624C9">
        <w:rPr>
          <w:lang w:val="en-US"/>
        </w:rPr>
        <w:t xml:space="preserve"> recurrent lower</w:t>
      </w:r>
      <w:r w:rsidRPr="00B624C9">
        <w:rPr>
          <w:lang w:val="en-US"/>
        </w:rPr>
        <w:t xml:space="preserve"> (pneumonia)</w:t>
      </w:r>
      <w:r w:rsidR="005B312E" w:rsidRPr="00B624C9">
        <w:rPr>
          <w:lang w:val="en-US"/>
        </w:rPr>
        <w:t xml:space="preserve"> and upper respiratory infections</w:t>
      </w:r>
      <w:r w:rsidRPr="00B624C9">
        <w:rPr>
          <w:lang w:val="en-US"/>
        </w:rPr>
        <w:t xml:space="preserve"> (rhinosinusitis). </w:t>
      </w:r>
      <w:r w:rsidR="00476FC7" w:rsidRPr="00B624C9">
        <w:rPr>
          <w:lang w:val="en-US"/>
        </w:rPr>
        <w:t>Upper airway manifestations also</w:t>
      </w:r>
      <w:r w:rsidRPr="00B624C9">
        <w:rPr>
          <w:lang w:val="en-US"/>
        </w:rPr>
        <w:t xml:space="preserve"> include nasal polyps</w:t>
      </w:r>
      <w:r w:rsidR="00476FC7" w:rsidRPr="00B624C9">
        <w:rPr>
          <w:lang w:val="en-US"/>
        </w:rPr>
        <w:t>,</w:t>
      </w:r>
      <w:r w:rsidRPr="00B624C9">
        <w:rPr>
          <w:lang w:val="en-US"/>
        </w:rPr>
        <w:t xml:space="preserve"> </w:t>
      </w:r>
      <w:r w:rsidR="001B7A86" w:rsidRPr="00B624C9">
        <w:rPr>
          <w:lang w:val="en-US"/>
        </w:rPr>
        <w:t xml:space="preserve">serous otitis and impaired hearing </w:t>
      </w:r>
      <w:r w:rsidR="0020095F" w:rsidRPr="00B624C9">
        <w:rPr>
          <w:lang w:val="en-US"/>
        </w:rPr>
        <w:fldChar w:fldCharType="begin"/>
      </w:r>
      <w:r w:rsidR="0020095F" w:rsidRPr="00B624C9">
        <w:rPr>
          <w:lang w:val="en-US"/>
        </w:rPr>
        <w:instrText>ADDIN RW.CITE{{40 Goutaki,M. 2016}}</w:instrText>
      </w:r>
      <w:r w:rsidR="0020095F" w:rsidRPr="00B624C9">
        <w:rPr>
          <w:lang w:val="en-US"/>
        </w:rPr>
        <w:fldChar w:fldCharType="separate"/>
      </w:r>
      <w:r w:rsidR="0020095F" w:rsidRPr="00B624C9">
        <w:rPr>
          <w:bCs/>
          <w:lang w:val="en-US"/>
        </w:rPr>
        <w:t>[2]</w:t>
      </w:r>
      <w:r w:rsidR="0020095F" w:rsidRPr="00B624C9">
        <w:rPr>
          <w:lang w:val="en-US"/>
        </w:rPr>
        <w:fldChar w:fldCharType="end"/>
      </w:r>
      <w:r w:rsidR="001B7A86" w:rsidRPr="00B624C9">
        <w:rPr>
          <w:lang w:val="en-US"/>
        </w:rPr>
        <w:t>.</w:t>
      </w:r>
      <w:r w:rsidR="005F1E98" w:rsidRPr="00B624C9">
        <w:rPr>
          <w:lang w:val="en-US"/>
        </w:rPr>
        <w:t xml:space="preserve"> The </w:t>
      </w:r>
      <w:r w:rsidR="00476FC7" w:rsidRPr="00B624C9">
        <w:rPr>
          <w:lang w:val="en-US"/>
        </w:rPr>
        <w:t>impact</w:t>
      </w:r>
      <w:r w:rsidR="005F1E98" w:rsidRPr="00B624C9">
        <w:rPr>
          <w:lang w:val="en-US"/>
        </w:rPr>
        <w:t xml:space="preserve"> of these </w:t>
      </w:r>
      <w:proofErr w:type="spellStart"/>
      <w:r w:rsidR="00476FC7" w:rsidRPr="00B624C9">
        <w:rPr>
          <w:lang w:val="en-US"/>
        </w:rPr>
        <w:t>manifastations</w:t>
      </w:r>
      <w:proofErr w:type="spellEnd"/>
      <w:r w:rsidR="00A5687D" w:rsidRPr="00B624C9">
        <w:rPr>
          <w:lang w:val="en-US"/>
        </w:rPr>
        <w:t xml:space="preserve"> on PCD patients, have been assessed </w:t>
      </w:r>
      <w:r w:rsidR="005F1E98" w:rsidRPr="00B624C9">
        <w:rPr>
          <w:lang w:val="en-US"/>
        </w:rPr>
        <w:t xml:space="preserve">previously using non-PCD specific </w:t>
      </w:r>
      <w:proofErr w:type="spellStart"/>
      <w:r w:rsidR="005F1E98" w:rsidRPr="00B624C9">
        <w:rPr>
          <w:lang w:val="en-US"/>
        </w:rPr>
        <w:t>HRQoL</w:t>
      </w:r>
      <w:proofErr w:type="spellEnd"/>
      <w:r w:rsidR="005F1E98" w:rsidRPr="00B624C9">
        <w:rPr>
          <w:lang w:val="en-US"/>
        </w:rPr>
        <w:t xml:space="preserve"> tools such as the St. George’s Respiratory Questionnaire (SGRQ) and the SF-36 </w:t>
      </w:r>
      <w:r w:rsidR="00A5687D" w:rsidRPr="00B624C9">
        <w:rPr>
          <w:lang w:val="en-US"/>
        </w:rPr>
        <w:t>questionnaire</w:t>
      </w:r>
      <w:r w:rsidR="00476FC7" w:rsidRPr="00B624C9">
        <w:rPr>
          <w:lang w:val="en-US"/>
        </w:rPr>
        <w:t>,</w:t>
      </w:r>
      <w:r w:rsidR="00A5687D" w:rsidRPr="00B624C9">
        <w:rPr>
          <w:lang w:val="en-US"/>
        </w:rPr>
        <w:t xml:space="preserve"> as well as </w:t>
      </w:r>
      <w:r w:rsidR="00476FC7" w:rsidRPr="00B624C9">
        <w:rPr>
          <w:lang w:val="en-US"/>
        </w:rPr>
        <w:t xml:space="preserve">by </w:t>
      </w:r>
      <w:r w:rsidR="00A5687D" w:rsidRPr="00B624C9">
        <w:rPr>
          <w:lang w:val="en-US"/>
        </w:rPr>
        <w:t>using qualitative approaches</w:t>
      </w:r>
      <w:r w:rsidR="005F1E98" w:rsidRPr="00B624C9">
        <w:rPr>
          <w:lang w:val="en-US"/>
        </w:rPr>
        <w:t xml:space="preserve">. </w:t>
      </w:r>
      <w:r w:rsidR="00A5687D" w:rsidRPr="00B624C9">
        <w:rPr>
          <w:lang w:val="en-US"/>
        </w:rPr>
        <w:t>A</w:t>
      </w:r>
      <w:r w:rsidR="007C5E7B" w:rsidRPr="00B624C9">
        <w:rPr>
          <w:lang w:val="en-US"/>
        </w:rPr>
        <w:t xml:space="preserve"> recent systematic review</w:t>
      </w:r>
      <w:r w:rsidR="00A5687D" w:rsidRPr="00B624C9">
        <w:rPr>
          <w:lang w:val="en-US"/>
        </w:rPr>
        <w:t xml:space="preserve"> summarized the results of these early studies and highlighted </w:t>
      </w:r>
      <w:r w:rsidR="00476FC7" w:rsidRPr="00B624C9">
        <w:rPr>
          <w:lang w:val="en-US"/>
        </w:rPr>
        <w:t xml:space="preserve">physical, emotional and social functioning as </w:t>
      </w:r>
      <w:r w:rsidR="00A5687D" w:rsidRPr="00B624C9">
        <w:rPr>
          <w:lang w:val="en-US"/>
        </w:rPr>
        <w:t xml:space="preserve">the main </w:t>
      </w:r>
      <w:r w:rsidR="00476FC7" w:rsidRPr="00B624C9">
        <w:rPr>
          <w:lang w:val="en-US"/>
        </w:rPr>
        <w:t>areas</w:t>
      </w:r>
      <w:r w:rsidR="00A5687D" w:rsidRPr="00B624C9">
        <w:rPr>
          <w:lang w:val="en-US"/>
        </w:rPr>
        <w:t xml:space="preserve"> characterizing the </w:t>
      </w:r>
      <w:r w:rsidR="007C5E7B" w:rsidRPr="00B624C9">
        <w:rPr>
          <w:lang w:val="en-US"/>
        </w:rPr>
        <w:t>impact of PCD</w:t>
      </w:r>
      <w:r w:rsidR="00D26089" w:rsidRPr="00B624C9">
        <w:rPr>
          <w:lang w:val="en-US"/>
        </w:rPr>
        <w:t xml:space="preserve"> </w:t>
      </w:r>
      <w:r w:rsidR="0020095F" w:rsidRPr="00B624C9">
        <w:rPr>
          <w:lang w:val="en-US"/>
        </w:rPr>
        <w:fldChar w:fldCharType="begin"/>
      </w:r>
      <w:r w:rsidR="0020095F" w:rsidRPr="00B624C9">
        <w:rPr>
          <w:lang w:val="en-US"/>
        </w:rPr>
        <w:instrText>ADDIN RW.CITE{{45 Behan,Laura 2017}}</w:instrText>
      </w:r>
      <w:r w:rsidR="0020095F" w:rsidRPr="00B624C9">
        <w:rPr>
          <w:lang w:val="en-US"/>
        </w:rPr>
        <w:fldChar w:fldCharType="separate"/>
      </w:r>
      <w:r w:rsidR="009D59A8" w:rsidRPr="00B624C9">
        <w:rPr>
          <w:bCs/>
          <w:lang w:val="en-US"/>
        </w:rPr>
        <w:t>[23]</w:t>
      </w:r>
      <w:r w:rsidR="0020095F" w:rsidRPr="00B624C9">
        <w:rPr>
          <w:lang w:val="en-US"/>
        </w:rPr>
        <w:fldChar w:fldCharType="end"/>
      </w:r>
      <w:r w:rsidR="007C5E7B" w:rsidRPr="00B624C9">
        <w:rPr>
          <w:lang w:val="en-US"/>
        </w:rPr>
        <w:t xml:space="preserve">. </w:t>
      </w:r>
    </w:p>
    <w:p w14:paraId="1DDBC12B" w14:textId="1950C391" w:rsidR="00476FC7" w:rsidRPr="00B624C9" w:rsidRDefault="00476FC7" w:rsidP="000F2B19">
      <w:pPr>
        <w:pStyle w:val="p"/>
        <w:spacing w:line="480" w:lineRule="auto"/>
        <w:jc w:val="both"/>
        <w:rPr>
          <w:lang w:val="en-GB"/>
        </w:rPr>
      </w:pPr>
      <w:r w:rsidRPr="00B624C9">
        <w:rPr>
          <w:lang w:val="en-GB"/>
        </w:rPr>
        <w:t>P</w:t>
      </w:r>
      <w:r w:rsidR="008675A9" w:rsidRPr="00B624C9">
        <w:rPr>
          <w:lang w:val="en-GB"/>
        </w:rPr>
        <w:t>revious studies</w:t>
      </w:r>
      <w:r w:rsidR="007B0B03" w:rsidRPr="00B624C9">
        <w:rPr>
          <w:lang w:val="en-GB"/>
        </w:rPr>
        <w:t xml:space="preserve"> </w:t>
      </w:r>
      <w:r w:rsidRPr="00B624C9">
        <w:rPr>
          <w:lang w:val="en-GB"/>
        </w:rPr>
        <w:t>in</w:t>
      </w:r>
      <w:r w:rsidR="007B0B03" w:rsidRPr="00B624C9">
        <w:rPr>
          <w:lang w:val="en-GB"/>
        </w:rPr>
        <w:t xml:space="preserve"> patients with chronic respiratory disease</w:t>
      </w:r>
      <w:r w:rsidRPr="00B624C9">
        <w:rPr>
          <w:lang w:val="en-GB"/>
        </w:rPr>
        <w:t xml:space="preserve">s indicated that </w:t>
      </w:r>
      <w:r w:rsidR="008675A9" w:rsidRPr="00B624C9">
        <w:rPr>
          <w:lang w:val="en-GB"/>
        </w:rPr>
        <w:t>factors</w:t>
      </w:r>
      <w:r w:rsidR="005A3094" w:rsidRPr="00B624C9">
        <w:rPr>
          <w:lang w:val="en-GB"/>
        </w:rPr>
        <w:t xml:space="preserve"> such as age</w:t>
      </w:r>
      <w:r w:rsidR="008675A9" w:rsidRPr="00B624C9">
        <w:rPr>
          <w:lang w:val="en-GB"/>
        </w:rPr>
        <w:t xml:space="preserve">, overall lung function and </w:t>
      </w:r>
      <w:r w:rsidR="005A3094" w:rsidRPr="00B624C9">
        <w:rPr>
          <w:lang w:val="en-GB"/>
        </w:rPr>
        <w:t>gender may influence</w:t>
      </w:r>
      <w:r w:rsidR="008675A9" w:rsidRPr="00B624C9">
        <w:rPr>
          <w:lang w:val="en-GB"/>
        </w:rPr>
        <w:t xml:space="preserve"> </w:t>
      </w:r>
      <w:proofErr w:type="spellStart"/>
      <w:r w:rsidR="008675A9" w:rsidRPr="00B624C9">
        <w:rPr>
          <w:lang w:val="en-GB"/>
        </w:rPr>
        <w:t>HRQoL</w:t>
      </w:r>
      <w:proofErr w:type="spellEnd"/>
      <w:r w:rsidR="005A3094" w:rsidRPr="00B624C9">
        <w:rPr>
          <w:lang w:val="en-GB"/>
        </w:rPr>
        <w:t>.</w:t>
      </w:r>
      <w:r w:rsidR="007B0B03" w:rsidRPr="00B624C9">
        <w:rPr>
          <w:lang w:val="en-GB"/>
        </w:rPr>
        <w:t xml:space="preserve"> </w:t>
      </w:r>
      <w:r w:rsidRPr="00B624C9">
        <w:rPr>
          <w:lang w:val="en-GB"/>
        </w:rPr>
        <w:t>In</w:t>
      </w:r>
      <w:r w:rsidR="007B0B03" w:rsidRPr="00B624C9">
        <w:rPr>
          <w:lang w:val="en-GB"/>
        </w:rPr>
        <w:t xml:space="preserve"> Cystic Fibrosis </w:t>
      </w:r>
      <w:r w:rsidR="00A775F2" w:rsidRPr="00B624C9">
        <w:rPr>
          <w:lang w:val="en-GB"/>
        </w:rPr>
        <w:t>(CF)</w:t>
      </w:r>
      <w:r w:rsidRPr="00B624C9">
        <w:rPr>
          <w:lang w:val="en-GB"/>
        </w:rPr>
        <w:t>,</w:t>
      </w:r>
      <w:r w:rsidR="00A775F2" w:rsidRPr="00B624C9">
        <w:rPr>
          <w:lang w:val="en-GB"/>
        </w:rPr>
        <w:t xml:space="preserve"> </w:t>
      </w:r>
      <w:r w:rsidRPr="00B624C9">
        <w:rPr>
          <w:lang w:val="en-GB"/>
        </w:rPr>
        <w:t>age</w:t>
      </w:r>
      <w:r w:rsidRPr="00B624C9" w:rsidDel="00476FC7">
        <w:rPr>
          <w:lang w:val="en-GB"/>
        </w:rPr>
        <w:t xml:space="preserve"> </w:t>
      </w:r>
      <w:r w:rsidRPr="00B624C9">
        <w:rPr>
          <w:lang w:val="en-GB"/>
        </w:rPr>
        <w:t>has been shown to have a</w:t>
      </w:r>
      <w:r w:rsidR="007B0B03" w:rsidRPr="00B624C9">
        <w:rPr>
          <w:lang w:val="en-GB"/>
        </w:rPr>
        <w:t xml:space="preserve"> strong association with </w:t>
      </w:r>
      <w:proofErr w:type="spellStart"/>
      <w:r w:rsidR="007B0B03" w:rsidRPr="00B624C9">
        <w:rPr>
          <w:lang w:val="en-GB"/>
        </w:rPr>
        <w:t>HRQoL</w:t>
      </w:r>
      <w:proofErr w:type="spellEnd"/>
      <w:r w:rsidR="007B0B03" w:rsidRPr="00B624C9">
        <w:rPr>
          <w:lang w:val="en-GB"/>
        </w:rPr>
        <w:t xml:space="preserve"> subscales such as physical functioning, vitality and health perception </w:t>
      </w:r>
      <w:r w:rsidR="0020095F" w:rsidRPr="00B624C9">
        <w:rPr>
          <w:lang w:val="en-GB"/>
        </w:rPr>
        <w:fldChar w:fldCharType="begin"/>
      </w:r>
      <w:r w:rsidR="0020095F" w:rsidRPr="00B624C9">
        <w:rPr>
          <w:lang w:val="en-GB"/>
        </w:rPr>
        <w:instrText>ADDIN RW.CITE{{58 Habib,Al-RahimR 2015}}</w:instrText>
      </w:r>
      <w:r w:rsidR="0020095F" w:rsidRPr="00B624C9">
        <w:rPr>
          <w:lang w:val="en-GB"/>
        </w:rPr>
        <w:fldChar w:fldCharType="separate"/>
      </w:r>
      <w:r w:rsidR="009D59A8" w:rsidRPr="00B624C9">
        <w:rPr>
          <w:bCs/>
          <w:lang w:val="en-US"/>
        </w:rPr>
        <w:t>[24]</w:t>
      </w:r>
      <w:r w:rsidR="0020095F" w:rsidRPr="00B624C9">
        <w:rPr>
          <w:lang w:val="en-GB"/>
        </w:rPr>
        <w:fldChar w:fldCharType="end"/>
      </w:r>
      <w:r w:rsidR="007B0B03" w:rsidRPr="00B624C9">
        <w:rPr>
          <w:lang w:val="en-GB"/>
        </w:rPr>
        <w:t>.</w:t>
      </w:r>
      <w:r w:rsidR="005A3094" w:rsidRPr="00B624C9">
        <w:rPr>
          <w:lang w:val="en-GB"/>
        </w:rPr>
        <w:t xml:space="preserve"> </w:t>
      </w:r>
      <w:r w:rsidR="001F1A79" w:rsidRPr="00B624C9">
        <w:rPr>
          <w:lang w:val="en-GB"/>
        </w:rPr>
        <w:t xml:space="preserve">A </w:t>
      </w:r>
      <w:r w:rsidRPr="00B624C9">
        <w:rPr>
          <w:lang w:val="en-GB"/>
        </w:rPr>
        <w:t xml:space="preserve">similar </w:t>
      </w:r>
      <w:r w:rsidR="001F1A79" w:rsidRPr="00B624C9">
        <w:rPr>
          <w:lang w:val="en-GB"/>
        </w:rPr>
        <w:t xml:space="preserve">decline in </w:t>
      </w:r>
      <w:r w:rsidR="00862E84" w:rsidRPr="00B624C9">
        <w:rPr>
          <w:lang w:val="en-GB"/>
        </w:rPr>
        <w:t xml:space="preserve">several scales </w:t>
      </w:r>
      <w:r w:rsidRPr="00B624C9">
        <w:rPr>
          <w:lang w:val="en-GB"/>
        </w:rPr>
        <w:t xml:space="preserve">of </w:t>
      </w:r>
      <w:r w:rsidR="00862E84" w:rsidRPr="00B624C9">
        <w:rPr>
          <w:lang w:val="en-GB"/>
        </w:rPr>
        <w:t>the SGRQ</w:t>
      </w:r>
      <w:r w:rsidR="00E958EA" w:rsidRPr="00B624C9">
        <w:rPr>
          <w:lang w:val="en-GB"/>
        </w:rPr>
        <w:t xml:space="preserve"> with age was </w:t>
      </w:r>
      <w:r w:rsidR="007B0B03" w:rsidRPr="00B624C9">
        <w:rPr>
          <w:lang w:val="en-GB"/>
        </w:rPr>
        <w:t xml:space="preserve">also </w:t>
      </w:r>
      <w:r w:rsidR="00E958EA" w:rsidRPr="00B624C9">
        <w:rPr>
          <w:lang w:val="en-GB"/>
        </w:rPr>
        <w:t>observed in</w:t>
      </w:r>
      <w:r w:rsidR="001F1A79" w:rsidRPr="00B624C9">
        <w:rPr>
          <w:lang w:val="en-GB"/>
        </w:rPr>
        <w:t xml:space="preserve"> cross-sectional </w:t>
      </w:r>
      <w:r w:rsidR="00E958EA" w:rsidRPr="00B624C9">
        <w:rPr>
          <w:lang w:val="en-GB"/>
        </w:rPr>
        <w:t xml:space="preserve">surveys of PCD patients in the </w:t>
      </w:r>
      <w:r w:rsidR="001F1A79" w:rsidRPr="00B624C9">
        <w:rPr>
          <w:lang w:val="en-GB"/>
        </w:rPr>
        <w:t>UK</w:t>
      </w:r>
      <w:r w:rsidR="00E958EA" w:rsidRPr="00B624C9">
        <w:rPr>
          <w:lang w:val="en-GB"/>
        </w:rPr>
        <w:t xml:space="preserve"> </w:t>
      </w:r>
      <w:r w:rsidR="0020095F" w:rsidRPr="00B624C9">
        <w:rPr>
          <w:lang w:val="en-GB"/>
        </w:rPr>
        <w:fldChar w:fldCharType="begin"/>
      </w:r>
      <w:r w:rsidR="0020095F" w:rsidRPr="00B624C9">
        <w:rPr>
          <w:lang w:val="en-GB"/>
        </w:rPr>
        <w:instrText>ADDIN RW.CITE{{55 McManus,IChristopher 2003}}</w:instrText>
      </w:r>
      <w:r w:rsidR="0020095F" w:rsidRPr="00B624C9">
        <w:rPr>
          <w:lang w:val="en-GB"/>
        </w:rPr>
        <w:fldChar w:fldCharType="separate"/>
      </w:r>
      <w:r w:rsidR="009D59A8" w:rsidRPr="00B624C9">
        <w:rPr>
          <w:bCs/>
          <w:lang w:val="en-US"/>
        </w:rPr>
        <w:t>[25]</w:t>
      </w:r>
      <w:r w:rsidR="0020095F" w:rsidRPr="00B624C9">
        <w:rPr>
          <w:lang w:val="en-GB"/>
        </w:rPr>
        <w:fldChar w:fldCharType="end"/>
      </w:r>
      <w:r w:rsidR="00E958EA" w:rsidRPr="00B624C9">
        <w:rPr>
          <w:lang w:val="en-GB"/>
        </w:rPr>
        <w:t xml:space="preserve"> and Italy </w:t>
      </w:r>
      <w:r w:rsidR="0020095F" w:rsidRPr="00B624C9">
        <w:rPr>
          <w:lang w:val="en-GB"/>
        </w:rPr>
        <w:fldChar w:fldCharType="begin"/>
      </w:r>
      <w:r w:rsidR="0020095F" w:rsidRPr="00B624C9">
        <w:rPr>
          <w:lang w:val="en-GB"/>
        </w:rPr>
        <w:instrText>ADDIN RW.CITE{{51 Pifferi,M. 2010}}</w:instrText>
      </w:r>
      <w:r w:rsidR="0020095F" w:rsidRPr="00B624C9">
        <w:rPr>
          <w:lang w:val="en-GB"/>
        </w:rPr>
        <w:fldChar w:fldCharType="separate"/>
      </w:r>
      <w:r w:rsidR="009D59A8" w:rsidRPr="00B624C9">
        <w:rPr>
          <w:bCs/>
          <w:lang w:val="en-US"/>
        </w:rPr>
        <w:t>[26]</w:t>
      </w:r>
      <w:r w:rsidR="0020095F" w:rsidRPr="00B624C9">
        <w:rPr>
          <w:lang w:val="en-GB"/>
        </w:rPr>
        <w:fldChar w:fldCharType="end"/>
      </w:r>
      <w:r w:rsidRPr="00B624C9">
        <w:rPr>
          <w:lang w:val="en-GB"/>
        </w:rPr>
        <w:t>, eventually leading to</w:t>
      </w:r>
      <w:r w:rsidR="00E958EA" w:rsidRPr="00B624C9">
        <w:rPr>
          <w:lang w:val="en-GB"/>
        </w:rPr>
        <w:t xml:space="preserve"> significantly lower </w:t>
      </w:r>
      <w:proofErr w:type="spellStart"/>
      <w:r w:rsidRPr="00B624C9">
        <w:rPr>
          <w:lang w:val="en-GB"/>
        </w:rPr>
        <w:t>HRQoL</w:t>
      </w:r>
      <w:proofErr w:type="spellEnd"/>
      <w:r w:rsidRPr="00B624C9">
        <w:rPr>
          <w:lang w:val="en-GB"/>
        </w:rPr>
        <w:t xml:space="preserve"> </w:t>
      </w:r>
      <w:r w:rsidR="00E958EA" w:rsidRPr="00B624C9">
        <w:rPr>
          <w:lang w:val="en-GB"/>
        </w:rPr>
        <w:t xml:space="preserve">compared to local general population standards. </w:t>
      </w:r>
      <w:r w:rsidRPr="00B624C9">
        <w:rPr>
          <w:lang w:val="en-GB"/>
        </w:rPr>
        <w:t>In our adult PCD population, social functioning, vitality</w:t>
      </w:r>
      <w:r w:rsidR="00C25617" w:rsidRPr="00B624C9">
        <w:rPr>
          <w:lang w:val="en-GB"/>
        </w:rPr>
        <w:t>, upper respiratory symptoms</w:t>
      </w:r>
      <w:r w:rsidRPr="00B624C9">
        <w:rPr>
          <w:lang w:val="en-GB"/>
        </w:rPr>
        <w:t xml:space="preserve"> and physical functioning median scores tended to be lower in the older compared to younger patients, although this difference did not reach statistical significance in the latter subscale.</w:t>
      </w:r>
      <w:r w:rsidR="00766C0C" w:rsidRPr="00B624C9">
        <w:rPr>
          <w:lang w:val="en-GB"/>
        </w:rPr>
        <w:t xml:space="preserve"> </w:t>
      </w:r>
    </w:p>
    <w:p w14:paraId="2B501413" w14:textId="141A06F3" w:rsidR="00476FC7" w:rsidRPr="00B624C9" w:rsidRDefault="00476FC7" w:rsidP="000F2B19">
      <w:pPr>
        <w:pStyle w:val="p"/>
        <w:spacing w:line="480" w:lineRule="auto"/>
        <w:jc w:val="both"/>
        <w:rPr>
          <w:lang w:val="en-GB"/>
        </w:rPr>
      </w:pPr>
      <w:r w:rsidRPr="00B624C9">
        <w:rPr>
          <w:lang w:val="en-GB"/>
        </w:rPr>
        <w:t xml:space="preserve">Female gender is a well-known predictor of adverse disease course in CF </w:t>
      </w:r>
      <w:r w:rsidR="0020095F" w:rsidRPr="00B624C9">
        <w:rPr>
          <w:lang w:val="en-GB"/>
        </w:rPr>
        <w:fldChar w:fldCharType="begin"/>
      </w:r>
      <w:r w:rsidR="0020095F" w:rsidRPr="00B624C9">
        <w:rPr>
          <w:lang w:val="en-GB"/>
        </w:rPr>
        <w:instrText>ADDIN RW.CITE{{61 Aurora,P. 2000; 62 McColley,SusannaA 2017}}</w:instrText>
      </w:r>
      <w:r w:rsidR="0020095F" w:rsidRPr="00B624C9">
        <w:rPr>
          <w:lang w:val="en-GB"/>
        </w:rPr>
        <w:fldChar w:fldCharType="separate"/>
      </w:r>
      <w:r w:rsidR="009D59A8" w:rsidRPr="00B624C9">
        <w:rPr>
          <w:bCs/>
          <w:lang w:val="en-US"/>
        </w:rPr>
        <w:t>[27, 28]</w:t>
      </w:r>
      <w:r w:rsidR="0020095F" w:rsidRPr="00B624C9">
        <w:rPr>
          <w:lang w:val="en-GB"/>
        </w:rPr>
        <w:fldChar w:fldCharType="end"/>
      </w:r>
      <w:r w:rsidRPr="00B624C9">
        <w:rPr>
          <w:lang w:val="en-GB"/>
        </w:rPr>
        <w:t xml:space="preserve"> and has been recently proposed as a predictor of poor lung function in PCD </w:t>
      </w:r>
      <w:r w:rsidR="0020095F" w:rsidRPr="00B624C9">
        <w:rPr>
          <w:lang w:val="en-GB"/>
        </w:rPr>
        <w:fldChar w:fldCharType="begin"/>
      </w:r>
      <w:r w:rsidR="0020095F" w:rsidRPr="00B624C9">
        <w:rPr>
          <w:lang w:val="en-GB"/>
        </w:rPr>
        <w:instrText>ADDIN RW.CITE{{63 Frija-Masson,J. 2017}}</w:instrText>
      </w:r>
      <w:r w:rsidR="0020095F" w:rsidRPr="00B624C9">
        <w:rPr>
          <w:lang w:val="en-GB"/>
        </w:rPr>
        <w:fldChar w:fldCharType="separate"/>
      </w:r>
      <w:r w:rsidR="009D59A8" w:rsidRPr="00B624C9">
        <w:rPr>
          <w:bCs/>
          <w:lang w:val="en-US"/>
        </w:rPr>
        <w:t>[29]</w:t>
      </w:r>
      <w:r w:rsidR="0020095F" w:rsidRPr="00B624C9">
        <w:rPr>
          <w:lang w:val="en-GB"/>
        </w:rPr>
        <w:fldChar w:fldCharType="end"/>
      </w:r>
      <w:r w:rsidRPr="00B624C9">
        <w:rPr>
          <w:lang w:val="en-GB"/>
        </w:rPr>
        <w:t xml:space="preserve">. </w:t>
      </w:r>
      <w:proofErr w:type="spellStart"/>
      <w:r w:rsidRPr="00B624C9">
        <w:rPr>
          <w:lang w:val="en-GB"/>
        </w:rPr>
        <w:t>HRQoL</w:t>
      </w:r>
      <w:proofErr w:type="spellEnd"/>
      <w:r w:rsidRPr="00B624C9">
        <w:rPr>
          <w:lang w:val="en-GB"/>
        </w:rPr>
        <w:t xml:space="preserve"> scores in CF females have been shown to be lower in </w:t>
      </w:r>
      <w:r w:rsidR="005F1DF0" w:rsidRPr="00B624C9">
        <w:rPr>
          <w:lang w:val="en-GB"/>
        </w:rPr>
        <w:t>subscales</w:t>
      </w:r>
      <w:r w:rsidRPr="00B624C9">
        <w:rPr>
          <w:lang w:val="en-GB"/>
        </w:rPr>
        <w:t xml:space="preserve"> such as emotional functioning, social functioning and respiratory symptoms in some studies but not in others </w:t>
      </w:r>
      <w:r w:rsidR="0020095F" w:rsidRPr="00B624C9">
        <w:rPr>
          <w:lang w:val="en-GB"/>
        </w:rPr>
        <w:fldChar w:fldCharType="begin"/>
      </w:r>
      <w:r w:rsidR="0020095F" w:rsidRPr="00B624C9">
        <w:rPr>
          <w:lang w:val="en-GB"/>
        </w:rPr>
        <w:instrText>ADDIN RW.CITE{{58 Habib,Al-RahimR 2015}}</w:instrText>
      </w:r>
      <w:r w:rsidR="0020095F" w:rsidRPr="00B624C9">
        <w:rPr>
          <w:lang w:val="en-GB"/>
        </w:rPr>
        <w:fldChar w:fldCharType="separate"/>
      </w:r>
      <w:r w:rsidR="009D59A8" w:rsidRPr="00B624C9">
        <w:rPr>
          <w:bCs/>
          <w:lang w:val="en-US"/>
        </w:rPr>
        <w:t>[24]</w:t>
      </w:r>
      <w:r w:rsidR="0020095F" w:rsidRPr="00B624C9">
        <w:rPr>
          <w:lang w:val="en-GB"/>
        </w:rPr>
        <w:fldChar w:fldCharType="end"/>
      </w:r>
      <w:r w:rsidRPr="00B624C9">
        <w:rPr>
          <w:lang w:val="en-GB"/>
        </w:rPr>
        <w:t xml:space="preserve">. In terms of </w:t>
      </w:r>
      <w:r w:rsidRPr="00B624C9">
        <w:rPr>
          <w:lang w:val="en-GB"/>
        </w:rPr>
        <w:lastRenderedPageBreak/>
        <w:t>physical functioning,</w:t>
      </w:r>
      <w:r w:rsidRPr="00B624C9" w:rsidDel="00476FC7">
        <w:rPr>
          <w:lang w:val="en-GB"/>
        </w:rPr>
        <w:t xml:space="preserve"> </w:t>
      </w:r>
      <w:r w:rsidRPr="00B624C9">
        <w:rPr>
          <w:lang w:val="en-GB"/>
        </w:rPr>
        <w:t>female CF patients are known to demonstrate lower scores in comparison to male patients, even after adjustments for other factors such as FEV</w:t>
      </w:r>
      <w:r w:rsidRPr="00B624C9">
        <w:rPr>
          <w:vertAlign w:val="subscript"/>
          <w:lang w:val="en-GB"/>
        </w:rPr>
        <w:t>1</w:t>
      </w:r>
      <w:r w:rsidRPr="00B624C9">
        <w:rPr>
          <w:lang w:val="en-GB"/>
        </w:rPr>
        <w:t xml:space="preserve">, age and frequency of pulmonary exacerbations </w:t>
      </w:r>
      <w:r w:rsidR="0020095F" w:rsidRPr="00B624C9">
        <w:rPr>
          <w:lang w:val="en-GB"/>
        </w:rPr>
        <w:fldChar w:fldCharType="begin"/>
      </w:r>
      <w:r w:rsidR="0020095F" w:rsidRPr="00B624C9">
        <w:rPr>
          <w:lang w:val="en-GB"/>
        </w:rPr>
        <w:instrText>ADDIN RW.CITE{{59 Sawicki,GregoryS 2011; 60 Dill,EdwardJ 2013}}</w:instrText>
      </w:r>
      <w:r w:rsidR="0020095F" w:rsidRPr="00B624C9">
        <w:rPr>
          <w:lang w:val="en-GB"/>
        </w:rPr>
        <w:fldChar w:fldCharType="separate"/>
      </w:r>
      <w:r w:rsidR="009D59A8" w:rsidRPr="00B624C9">
        <w:rPr>
          <w:bCs/>
          <w:lang w:val="en-US"/>
        </w:rPr>
        <w:t>[30, 31]</w:t>
      </w:r>
      <w:r w:rsidR="0020095F" w:rsidRPr="00B624C9">
        <w:rPr>
          <w:lang w:val="en-GB"/>
        </w:rPr>
        <w:fldChar w:fldCharType="end"/>
      </w:r>
      <w:r w:rsidRPr="00B624C9">
        <w:rPr>
          <w:lang w:val="en-GB"/>
        </w:rPr>
        <w:t xml:space="preserve">. In line with these findings, we demonstrated a tendency for increased disease burden among our female PCD patients especially relating to physical functioning and emotional functioning. </w:t>
      </w:r>
    </w:p>
    <w:p w14:paraId="646C425F" w14:textId="0878188A" w:rsidR="00FC7D47" w:rsidRPr="00B624C9" w:rsidRDefault="00476FC7" w:rsidP="000F2B19">
      <w:pPr>
        <w:pStyle w:val="p"/>
        <w:spacing w:line="480" w:lineRule="auto"/>
        <w:jc w:val="both"/>
        <w:rPr>
          <w:lang w:val="en-GB"/>
        </w:rPr>
      </w:pPr>
      <w:r w:rsidRPr="00B624C9">
        <w:rPr>
          <w:lang w:val="en-GB"/>
        </w:rPr>
        <w:t xml:space="preserve">Previous </w:t>
      </w:r>
      <w:r w:rsidR="00766C0C" w:rsidRPr="00B624C9">
        <w:rPr>
          <w:lang w:val="en-GB"/>
        </w:rPr>
        <w:t xml:space="preserve">CF studies </w:t>
      </w:r>
      <w:r w:rsidRPr="00B624C9">
        <w:rPr>
          <w:lang w:val="en-GB"/>
        </w:rPr>
        <w:t xml:space="preserve">also </w:t>
      </w:r>
      <w:r w:rsidR="00766C0C" w:rsidRPr="00B624C9">
        <w:rPr>
          <w:lang w:val="en-GB"/>
        </w:rPr>
        <w:t xml:space="preserve">demonstrated that poorer lung function is associated with worse physical </w:t>
      </w:r>
      <w:proofErr w:type="spellStart"/>
      <w:r w:rsidR="00766C0C" w:rsidRPr="00B624C9">
        <w:rPr>
          <w:lang w:val="en-GB"/>
        </w:rPr>
        <w:t>HRQoL</w:t>
      </w:r>
      <w:proofErr w:type="spellEnd"/>
      <w:r w:rsidRPr="00B624C9">
        <w:rPr>
          <w:lang w:val="en-GB"/>
        </w:rPr>
        <w:t>,</w:t>
      </w:r>
      <w:r w:rsidR="009312BE" w:rsidRPr="00B624C9">
        <w:rPr>
          <w:lang w:val="en-GB"/>
        </w:rPr>
        <w:t xml:space="preserve"> both cros</w:t>
      </w:r>
      <w:r w:rsidRPr="00B624C9">
        <w:rPr>
          <w:lang w:val="en-GB"/>
        </w:rPr>
        <w:t>s-</w:t>
      </w:r>
      <w:r w:rsidR="009312BE" w:rsidRPr="00B624C9">
        <w:rPr>
          <w:lang w:val="en-GB"/>
        </w:rPr>
        <w:t>sectional</w:t>
      </w:r>
      <w:r w:rsidRPr="00B624C9">
        <w:rPr>
          <w:lang w:val="en-GB"/>
        </w:rPr>
        <w:t>l</w:t>
      </w:r>
      <w:r w:rsidR="009312BE" w:rsidRPr="00B624C9">
        <w:rPr>
          <w:lang w:val="en-GB"/>
        </w:rPr>
        <w:t xml:space="preserve">y </w:t>
      </w:r>
      <w:r w:rsidR="0020095F" w:rsidRPr="00B624C9">
        <w:rPr>
          <w:lang w:val="en-GB"/>
        </w:rPr>
        <w:fldChar w:fldCharType="begin"/>
      </w:r>
      <w:r w:rsidR="0020095F" w:rsidRPr="00B624C9">
        <w:rPr>
          <w:lang w:val="en-GB"/>
        </w:rPr>
        <w:instrText>ADDIN RW.CITE{{57 Riekert,KristinA 2007}}</w:instrText>
      </w:r>
      <w:r w:rsidR="0020095F" w:rsidRPr="00B624C9">
        <w:rPr>
          <w:lang w:val="en-GB"/>
        </w:rPr>
        <w:fldChar w:fldCharType="separate"/>
      </w:r>
      <w:r w:rsidR="009D59A8" w:rsidRPr="00B624C9">
        <w:rPr>
          <w:bCs/>
          <w:lang w:val="en-US"/>
        </w:rPr>
        <w:t>[32]</w:t>
      </w:r>
      <w:r w:rsidR="0020095F" w:rsidRPr="00B624C9">
        <w:rPr>
          <w:lang w:val="en-GB"/>
        </w:rPr>
        <w:fldChar w:fldCharType="end"/>
      </w:r>
      <w:r w:rsidR="009312BE" w:rsidRPr="00B624C9">
        <w:rPr>
          <w:lang w:val="en-GB"/>
        </w:rPr>
        <w:t xml:space="preserve"> and longitudinally </w:t>
      </w:r>
      <w:r w:rsidR="0020095F" w:rsidRPr="00B624C9">
        <w:rPr>
          <w:lang w:val="en-GB"/>
        </w:rPr>
        <w:fldChar w:fldCharType="begin"/>
      </w:r>
      <w:r w:rsidR="0020095F" w:rsidRPr="00B624C9">
        <w:rPr>
          <w:lang w:val="en-GB"/>
        </w:rPr>
        <w:instrText>ADDIN RW.CITE{{56 Abbott,J. 2013}}</w:instrText>
      </w:r>
      <w:r w:rsidR="0020095F" w:rsidRPr="00B624C9">
        <w:rPr>
          <w:lang w:val="en-GB"/>
        </w:rPr>
        <w:fldChar w:fldCharType="separate"/>
      </w:r>
      <w:r w:rsidR="009D59A8" w:rsidRPr="00B624C9">
        <w:rPr>
          <w:bCs/>
          <w:lang w:val="en-US"/>
        </w:rPr>
        <w:t>[33]</w:t>
      </w:r>
      <w:r w:rsidR="0020095F" w:rsidRPr="00B624C9">
        <w:rPr>
          <w:lang w:val="en-GB"/>
        </w:rPr>
        <w:fldChar w:fldCharType="end"/>
      </w:r>
      <w:r w:rsidR="009312BE" w:rsidRPr="00B624C9">
        <w:rPr>
          <w:lang w:val="en-GB"/>
        </w:rPr>
        <w:t>.</w:t>
      </w:r>
      <w:r w:rsidR="007B0B03" w:rsidRPr="00B624C9">
        <w:rPr>
          <w:lang w:val="en-GB"/>
        </w:rPr>
        <w:t xml:space="preserve"> </w:t>
      </w:r>
      <w:r w:rsidRPr="00B624C9">
        <w:rPr>
          <w:lang w:val="en-GB"/>
        </w:rPr>
        <w:t>In particular</w:t>
      </w:r>
      <w:r w:rsidR="009312BE" w:rsidRPr="00B624C9">
        <w:rPr>
          <w:lang w:val="en-GB"/>
        </w:rPr>
        <w:t>, FEV</w:t>
      </w:r>
      <w:r w:rsidR="009312BE" w:rsidRPr="00B624C9">
        <w:rPr>
          <w:vertAlign w:val="subscript"/>
          <w:lang w:val="en-GB"/>
        </w:rPr>
        <w:t>1</w:t>
      </w:r>
      <w:r w:rsidR="009312BE" w:rsidRPr="00B624C9">
        <w:rPr>
          <w:lang w:val="en-GB"/>
        </w:rPr>
        <w:t xml:space="preserve"> was </w:t>
      </w:r>
      <w:r w:rsidRPr="00B624C9">
        <w:rPr>
          <w:lang w:val="en-GB"/>
        </w:rPr>
        <w:t xml:space="preserve">shown to be </w:t>
      </w:r>
      <w:r w:rsidR="009312BE" w:rsidRPr="00B624C9">
        <w:rPr>
          <w:lang w:val="en-GB"/>
        </w:rPr>
        <w:t xml:space="preserve">consistently associated with </w:t>
      </w:r>
      <w:r w:rsidRPr="00B624C9">
        <w:rPr>
          <w:lang w:val="en-GB"/>
        </w:rPr>
        <w:t>p</w:t>
      </w:r>
      <w:r w:rsidR="009312BE" w:rsidRPr="00B624C9">
        <w:rPr>
          <w:lang w:val="en-GB"/>
        </w:rPr>
        <w:t xml:space="preserve">hysical </w:t>
      </w:r>
      <w:r w:rsidRPr="00B624C9">
        <w:rPr>
          <w:lang w:val="en-GB"/>
        </w:rPr>
        <w:t>f</w:t>
      </w:r>
      <w:r w:rsidR="009312BE" w:rsidRPr="00B624C9">
        <w:rPr>
          <w:lang w:val="en-GB"/>
        </w:rPr>
        <w:t xml:space="preserve">unctioning </w:t>
      </w:r>
      <w:r w:rsidR="007B0B03" w:rsidRPr="00B624C9">
        <w:rPr>
          <w:lang w:val="en-GB"/>
        </w:rPr>
        <w:t xml:space="preserve">and other </w:t>
      </w:r>
      <w:proofErr w:type="spellStart"/>
      <w:r w:rsidR="007B0B03" w:rsidRPr="00B624C9">
        <w:rPr>
          <w:lang w:val="en-GB"/>
        </w:rPr>
        <w:t>HRQoL</w:t>
      </w:r>
      <w:proofErr w:type="spellEnd"/>
      <w:r w:rsidR="007B0B03" w:rsidRPr="00B624C9">
        <w:rPr>
          <w:lang w:val="en-GB"/>
        </w:rPr>
        <w:t xml:space="preserve"> scales (at a lesser degree) </w:t>
      </w:r>
      <w:r w:rsidR="009312BE" w:rsidRPr="00B624C9">
        <w:rPr>
          <w:lang w:val="en-GB"/>
        </w:rPr>
        <w:t>across several s</w:t>
      </w:r>
      <w:r w:rsidR="00A775F2" w:rsidRPr="00B624C9">
        <w:rPr>
          <w:lang w:val="en-GB"/>
        </w:rPr>
        <w:t xml:space="preserve">tudies involving </w:t>
      </w:r>
      <w:r w:rsidR="007B0B03" w:rsidRPr="00B624C9">
        <w:rPr>
          <w:lang w:val="en-GB"/>
        </w:rPr>
        <w:t xml:space="preserve">adolescent </w:t>
      </w:r>
      <w:r w:rsidRPr="00B624C9">
        <w:rPr>
          <w:lang w:val="en-GB"/>
        </w:rPr>
        <w:t xml:space="preserve">CF </w:t>
      </w:r>
      <w:r w:rsidR="009312BE" w:rsidRPr="00B624C9">
        <w:rPr>
          <w:lang w:val="en-GB"/>
        </w:rPr>
        <w:t>patients</w:t>
      </w:r>
      <w:r w:rsidR="007B0B03" w:rsidRPr="00B624C9">
        <w:rPr>
          <w:lang w:val="en-GB"/>
        </w:rPr>
        <w:t xml:space="preserve"> </w:t>
      </w:r>
      <w:r w:rsidR="0020095F" w:rsidRPr="00B624C9">
        <w:rPr>
          <w:lang w:val="en-GB"/>
        </w:rPr>
        <w:fldChar w:fldCharType="begin"/>
      </w:r>
      <w:r w:rsidR="0020095F" w:rsidRPr="00B624C9">
        <w:rPr>
          <w:lang w:val="en-GB"/>
        </w:rPr>
        <w:instrText>ADDIN RW.CITE{{58 Habib,Al-RahimR 2015}}</w:instrText>
      </w:r>
      <w:r w:rsidR="0020095F" w:rsidRPr="00B624C9">
        <w:rPr>
          <w:lang w:val="en-GB"/>
        </w:rPr>
        <w:fldChar w:fldCharType="separate"/>
      </w:r>
      <w:r w:rsidR="009D59A8" w:rsidRPr="00B624C9">
        <w:rPr>
          <w:bCs/>
          <w:lang w:val="en-US"/>
        </w:rPr>
        <w:t>[24]</w:t>
      </w:r>
      <w:r w:rsidR="0020095F" w:rsidRPr="00B624C9">
        <w:rPr>
          <w:lang w:val="en-GB"/>
        </w:rPr>
        <w:fldChar w:fldCharType="end"/>
      </w:r>
      <w:r w:rsidR="00122818" w:rsidRPr="00B624C9">
        <w:rPr>
          <w:lang w:val="en-GB"/>
        </w:rPr>
        <w:t>. The relationship between FEV</w:t>
      </w:r>
      <w:r w:rsidR="00122818" w:rsidRPr="00B624C9">
        <w:rPr>
          <w:vertAlign w:val="subscript"/>
          <w:lang w:val="en-GB"/>
        </w:rPr>
        <w:t>1</w:t>
      </w:r>
      <w:r w:rsidR="00122818" w:rsidRPr="00B624C9">
        <w:rPr>
          <w:lang w:val="en-GB"/>
        </w:rPr>
        <w:t xml:space="preserve"> and </w:t>
      </w:r>
      <w:r w:rsidRPr="00B624C9">
        <w:rPr>
          <w:lang w:val="en-GB"/>
        </w:rPr>
        <w:t>p</w:t>
      </w:r>
      <w:r w:rsidR="00122818" w:rsidRPr="00B624C9">
        <w:rPr>
          <w:lang w:val="en-GB"/>
        </w:rPr>
        <w:t>hysical functioning was also observed among adult PCD patients with</w:t>
      </w:r>
      <w:r w:rsidR="00B0087C" w:rsidRPr="00B624C9">
        <w:rPr>
          <w:lang w:val="en-GB"/>
        </w:rPr>
        <w:t xml:space="preserve"> mean</w:t>
      </w:r>
      <w:r w:rsidR="00122818" w:rsidRPr="00B624C9">
        <w:rPr>
          <w:lang w:val="en-GB"/>
        </w:rPr>
        <w:t xml:space="preserve"> </w:t>
      </w:r>
      <w:r w:rsidRPr="00B624C9">
        <w:rPr>
          <w:lang w:val="en-GB"/>
        </w:rPr>
        <w:t>scores of</w:t>
      </w:r>
      <w:r w:rsidR="00122818" w:rsidRPr="00B624C9">
        <w:rPr>
          <w:lang w:val="en-GB"/>
        </w:rPr>
        <w:t xml:space="preserve"> 41.8 </w:t>
      </w:r>
      <w:r w:rsidRPr="00B624C9">
        <w:rPr>
          <w:lang w:val="en-GB"/>
        </w:rPr>
        <w:t xml:space="preserve">and </w:t>
      </w:r>
      <w:r w:rsidR="00122818" w:rsidRPr="00B624C9">
        <w:rPr>
          <w:lang w:val="en-GB"/>
        </w:rPr>
        <w:t xml:space="preserve">80.5 </w:t>
      </w:r>
      <w:r w:rsidRPr="00B624C9">
        <w:rPr>
          <w:lang w:val="en-GB"/>
        </w:rPr>
        <w:t>in</w:t>
      </w:r>
      <w:r w:rsidR="00122818" w:rsidRPr="00B624C9">
        <w:rPr>
          <w:lang w:val="en-GB"/>
        </w:rPr>
        <w:t xml:space="preserve"> patients with FEV</w:t>
      </w:r>
      <w:r w:rsidR="00122818" w:rsidRPr="00B624C9">
        <w:rPr>
          <w:vertAlign w:val="subscript"/>
          <w:lang w:val="en-GB"/>
        </w:rPr>
        <w:t>1</w:t>
      </w:r>
      <w:r w:rsidR="00122818" w:rsidRPr="00B624C9">
        <w:rPr>
          <w:lang w:val="en-GB"/>
        </w:rPr>
        <w:t xml:space="preserve"> &lt;40</w:t>
      </w:r>
      <w:r w:rsidRPr="00B624C9">
        <w:rPr>
          <w:lang w:val="en-GB"/>
        </w:rPr>
        <w:t>%</w:t>
      </w:r>
      <w:r w:rsidR="00134927" w:rsidRPr="00B624C9">
        <w:rPr>
          <w:lang w:val="en-GB"/>
        </w:rPr>
        <w:t xml:space="preserve"> and &gt;75</w:t>
      </w:r>
      <w:r w:rsidRPr="00B624C9">
        <w:rPr>
          <w:lang w:val="en-GB"/>
        </w:rPr>
        <w:t>% respectively</w:t>
      </w:r>
      <w:r w:rsidR="00134927" w:rsidRPr="00B624C9">
        <w:rPr>
          <w:lang w:val="en-GB"/>
        </w:rPr>
        <w:t xml:space="preserve"> </w:t>
      </w:r>
      <w:r w:rsidR="0020095F" w:rsidRPr="00B624C9">
        <w:rPr>
          <w:lang w:val="en-GB"/>
        </w:rPr>
        <w:fldChar w:fldCharType="begin"/>
      </w:r>
      <w:r w:rsidR="0020095F" w:rsidRPr="00B624C9">
        <w:rPr>
          <w:lang w:val="en-GB"/>
        </w:rPr>
        <w:instrText>ADDIN RW.CITE{{70 Behan,L. 2017}}</w:instrText>
      </w:r>
      <w:r w:rsidR="0020095F" w:rsidRPr="00B624C9">
        <w:rPr>
          <w:lang w:val="en-GB"/>
        </w:rPr>
        <w:fldChar w:fldCharType="separate"/>
      </w:r>
      <w:r w:rsidR="00EE14A6" w:rsidRPr="00B624C9">
        <w:rPr>
          <w:bCs/>
          <w:lang w:val="en-US"/>
        </w:rPr>
        <w:t>[8]</w:t>
      </w:r>
      <w:r w:rsidR="0020095F" w:rsidRPr="00B624C9">
        <w:rPr>
          <w:lang w:val="en-GB"/>
        </w:rPr>
        <w:fldChar w:fldCharType="end"/>
      </w:r>
      <w:r w:rsidR="00134927" w:rsidRPr="00B624C9">
        <w:rPr>
          <w:lang w:val="en-GB"/>
        </w:rPr>
        <w:t>.</w:t>
      </w:r>
      <w:r w:rsidRPr="00B624C9">
        <w:rPr>
          <w:lang w:val="en-US"/>
        </w:rPr>
        <w:t xml:space="preserve"> In our adult PCD population</w:t>
      </w:r>
      <w:r w:rsidRPr="00B624C9">
        <w:rPr>
          <w:lang w:val="en-GB"/>
        </w:rPr>
        <w:t xml:space="preserve"> the median scores for physical functioning and lower respiratory symptoms in patients with FEV</w:t>
      </w:r>
      <w:r w:rsidRPr="00B624C9">
        <w:rPr>
          <w:vertAlign w:val="subscript"/>
          <w:lang w:val="en-GB"/>
        </w:rPr>
        <w:t>1</w:t>
      </w:r>
      <w:r w:rsidRPr="00B624C9">
        <w:rPr>
          <w:lang w:val="en-GB"/>
        </w:rPr>
        <w:t xml:space="preserve"> z-score &lt; 2.00 Vs FEV</w:t>
      </w:r>
      <w:r w:rsidRPr="00B624C9">
        <w:rPr>
          <w:vertAlign w:val="subscript"/>
          <w:lang w:val="en-GB"/>
        </w:rPr>
        <w:t>1</w:t>
      </w:r>
      <w:r w:rsidRPr="00B624C9">
        <w:rPr>
          <w:lang w:val="en-GB"/>
        </w:rPr>
        <w:t xml:space="preserve"> z-score ≥ 2.00 were significantly lower, confirming the increasing burden of the disease with progression of loss of lung function. </w:t>
      </w:r>
      <w:r w:rsidR="00D8020C" w:rsidRPr="00B624C9">
        <w:rPr>
          <w:lang w:val="en-GB"/>
        </w:rPr>
        <w:t>Interestingly,</w:t>
      </w:r>
      <w:r w:rsidR="00572ADC" w:rsidRPr="00B624C9">
        <w:rPr>
          <w:lang w:val="en-GB"/>
        </w:rPr>
        <w:t xml:space="preserve"> during the</w:t>
      </w:r>
      <w:r w:rsidR="00975D45" w:rsidRPr="00B624C9">
        <w:rPr>
          <w:lang w:val="en-GB"/>
        </w:rPr>
        <w:t xml:space="preserve"> 30-month</w:t>
      </w:r>
      <w:r w:rsidR="00D8020C" w:rsidRPr="00B624C9">
        <w:rPr>
          <w:lang w:val="en-GB"/>
        </w:rPr>
        <w:t xml:space="preserve"> follow-up period</w:t>
      </w:r>
      <w:r w:rsidR="00572ADC" w:rsidRPr="00B624C9">
        <w:rPr>
          <w:lang w:val="en-GB"/>
        </w:rPr>
        <w:t>,</w:t>
      </w:r>
      <w:r w:rsidR="00D8020C" w:rsidRPr="00B624C9">
        <w:rPr>
          <w:lang w:val="en-GB"/>
        </w:rPr>
        <w:t xml:space="preserve"> a we</w:t>
      </w:r>
      <w:r w:rsidR="00A63042" w:rsidRPr="00B624C9">
        <w:rPr>
          <w:lang w:val="en-GB"/>
        </w:rPr>
        <w:t>a</w:t>
      </w:r>
      <w:r w:rsidR="00D8020C" w:rsidRPr="00B624C9">
        <w:rPr>
          <w:lang w:val="en-GB"/>
        </w:rPr>
        <w:t xml:space="preserve">k association between changes in lung function and changes in </w:t>
      </w:r>
      <w:r w:rsidRPr="00B624C9">
        <w:rPr>
          <w:lang w:val="en-GB"/>
        </w:rPr>
        <w:t>p</w:t>
      </w:r>
      <w:r w:rsidR="00D8020C" w:rsidRPr="00B624C9">
        <w:rPr>
          <w:lang w:val="en-GB"/>
        </w:rPr>
        <w:t xml:space="preserve">hysical </w:t>
      </w:r>
      <w:r w:rsidRPr="00B624C9">
        <w:rPr>
          <w:lang w:val="en-GB"/>
        </w:rPr>
        <w:t>f</w:t>
      </w:r>
      <w:r w:rsidR="00D8020C" w:rsidRPr="00B624C9">
        <w:rPr>
          <w:lang w:val="en-GB"/>
        </w:rPr>
        <w:t xml:space="preserve">unctioning </w:t>
      </w:r>
      <w:r w:rsidRPr="00B624C9">
        <w:rPr>
          <w:lang w:val="en-GB"/>
        </w:rPr>
        <w:t xml:space="preserve">between </w:t>
      </w:r>
      <w:r w:rsidR="00D8020C" w:rsidRPr="00B624C9">
        <w:rPr>
          <w:lang w:val="en-GB"/>
        </w:rPr>
        <w:t>clinical visit</w:t>
      </w:r>
      <w:r w:rsidRPr="00B624C9">
        <w:rPr>
          <w:lang w:val="en-GB"/>
        </w:rPr>
        <w:t>s</w:t>
      </w:r>
      <w:r w:rsidR="00572ADC" w:rsidRPr="00B624C9">
        <w:rPr>
          <w:lang w:val="en-GB"/>
        </w:rPr>
        <w:t xml:space="preserve"> was demonstrated</w:t>
      </w:r>
      <w:r w:rsidR="00D8020C" w:rsidRPr="00B624C9">
        <w:rPr>
          <w:lang w:val="en-GB"/>
        </w:rPr>
        <w:t>.</w:t>
      </w:r>
      <w:r w:rsidR="00D512EB" w:rsidRPr="00B624C9">
        <w:rPr>
          <w:lang w:val="en-GB"/>
        </w:rPr>
        <w:t xml:space="preserve"> </w:t>
      </w:r>
      <w:r w:rsidR="0087414B" w:rsidRPr="00B624C9">
        <w:rPr>
          <w:lang w:val="en-GB"/>
        </w:rPr>
        <w:t>However,</w:t>
      </w:r>
      <w:r w:rsidR="00D512EB" w:rsidRPr="00B624C9">
        <w:rPr>
          <w:lang w:val="en-GB"/>
        </w:rPr>
        <w:t xml:space="preserve"> th</w:t>
      </w:r>
      <w:r w:rsidRPr="00B624C9">
        <w:rPr>
          <w:lang w:val="en-GB"/>
        </w:rPr>
        <w:t>is</w:t>
      </w:r>
      <w:r w:rsidR="00D512EB" w:rsidRPr="00B624C9">
        <w:rPr>
          <w:lang w:val="en-GB"/>
        </w:rPr>
        <w:t xml:space="preserve"> </w:t>
      </w:r>
      <w:r w:rsidRPr="00B624C9">
        <w:rPr>
          <w:lang w:val="en-GB"/>
        </w:rPr>
        <w:t>association</w:t>
      </w:r>
      <w:r w:rsidR="00D512EB" w:rsidRPr="00B624C9">
        <w:rPr>
          <w:lang w:val="en-GB"/>
        </w:rPr>
        <w:t xml:space="preserve"> was not </w:t>
      </w:r>
      <w:r w:rsidRPr="00B624C9">
        <w:rPr>
          <w:lang w:val="en-GB"/>
        </w:rPr>
        <w:t xml:space="preserve">evident </w:t>
      </w:r>
      <w:r w:rsidR="00D512EB" w:rsidRPr="00B624C9">
        <w:rPr>
          <w:lang w:val="en-GB"/>
        </w:rPr>
        <w:t>for Lower Respiratory Symptoms</w:t>
      </w:r>
      <w:r w:rsidRPr="00B624C9">
        <w:rPr>
          <w:lang w:val="en-GB"/>
        </w:rPr>
        <w:t>, suggesting</w:t>
      </w:r>
      <w:r w:rsidR="00D8020C" w:rsidRPr="00B624C9">
        <w:rPr>
          <w:lang w:val="en-GB"/>
        </w:rPr>
        <w:t xml:space="preserve"> that</w:t>
      </w:r>
      <w:r w:rsidR="00540521" w:rsidRPr="00B624C9">
        <w:rPr>
          <w:lang w:val="en-GB"/>
        </w:rPr>
        <w:t xml:space="preserve"> </w:t>
      </w:r>
      <w:r w:rsidR="00BB75F8" w:rsidRPr="00B624C9">
        <w:rPr>
          <w:lang w:val="en-GB"/>
        </w:rPr>
        <w:t xml:space="preserve">lung function may not be a </w:t>
      </w:r>
      <w:r w:rsidR="00F93386" w:rsidRPr="00B624C9">
        <w:rPr>
          <w:lang w:val="en-GB"/>
        </w:rPr>
        <w:t>sensitive outcome measure to capture changes in disease burden in PCD</w:t>
      </w:r>
      <w:r w:rsidRPr="00B624C9">
        <w:rPr>
          <w:lang w:val="en-GB"/>
        </w:rPr>
        <w:t>. T</w:t>
      </w:r>
      <w:r w:rsidR="00572ADC" w:rsidRPr="00B624C9">
        <w:rPr>
          <w:lang w:val="en-GB"/>
        </w:rPr>
        <w:t xml:space="preserve">his was also evident </w:t>
      </w:r>
      <w:r w:rsidRPr="00B624C9">
        <w:rPr>
          <w:lang w:val="en-GB"/>
        </w:rPr>
        <w:t>in</w:t>
      </w:r>
      <w:r w:rsidR="00572ADC" w:rsidRPr="00B624C9">
        <w:rPr>
          <w:lang w:val="en-GB"/>
        </w:rPr>
        <w:t xml:space="preserve"> the validation study of the original English version of the adult </w:t>
      </w:r>
      <w:r w:rsidR="0087414B" w:rsidRPr="00B624C9">
        <w:rPr>
          <w:lang w:val="en-GB"/>
        </w:rPr>
        <w:t>QOL-PCD where significant association</w:t>
      </w:r>
      <w:r w:rsidRPr="00B624C9">
        <w:rPr>
          <w:lang w:val="en-GB"/>
        </w:rPr>
        <w:t>s</w:t>
      </w:r>
      <w:r w:rsidR="0087414B" w:rsidRPr="00B624C9">
        <w:rPr>
          <w:lang w:val="en-GB"/>
        </w:rPr>
        <w:t xml:space="preserve"> between FEV</w:t>
      </w:r>
      <w:r w:rsidR="0087414B" w:rsidRPr="00B624C9">
        <w:rPr>
          <w:vertAlign w:val="subscript"/>
          <w:lang w:val="en-GB"/>
        </w:rPr>
        <w:t>1</w:t>
      </w:r>
      <w:r w:rsidR="0087414B" w:rsidRPr="00B624C9">
        <w:rPr>
          <w:lang w:val="en-GB"/>
        </w:rPr>
        <w:t xml:space="preserve"> and </w:t>
      </w:r>
      <w:r w:rsidRPr="00B624C9">
        <w:rPr>
          <w:lang w:val="en-GB"/>
        </w:rPr>
        <w:t>p</w:t>
      </w:r>
      <w:r w:rsidR="0087414B" w:rsidRPr="00B624C9">
        <w:rPr>
          <w:lang w:val="en-GB"/>
        </w:rPr>
        <w:t xml:space="preserve">hysical </w:t>
      </w:r>
      <w:r w:rsidRPr="00B624C9">
        <w:rPr>
          <w:lang w:val="en-GB"/>
        </w:rPr>
        <w:t>f</w:t>
      </w:r>
      <w:r w:rsidR="0087414B" w:rsidRPr="00B624C9">
        <w:rPr>
          <w:lang w:val="en-GB"/>
        </w:rPr>
        <w:t>unctioning w</w:t>
      </w:r>
      <w:r w:rsidRPr="00B624C9">
        <w:rPr>
          <w:lang w:val="en-GB"/>
        </w:rPr>
        <w:t>ere</w:t>
      </w:r>
      <w:r w:rsidR="0087414B" w:rsidRPr="00B624C9">
        <w:rPr>
          <w:lang w:val="en-GB"/>
        </w:rPr>
        <w:t xml:space="preserve"> observed in the cross-sectional analysis but not for Lower Respiratory Symptoms</w:t>
      </w:r>
      <w:r w:rsidR="00BB75F8" w:rsidRPr="00B624C9">
        <w:rPr>
          <w:lang w:val="en-GB"/>
        </w:rPr>
        <w:t xml:space="preserve"> </w:t>
      </w:r>
      <w:r w:rsidR="00E82698" w:rsidRPr="00B624C9">
        <w:rPr>
          <w:lang w:val="en-GB"/>
        </w:rPr>
        <w:fldChar w:fldCharType="begin"/>
      </w:r>
      <w:r w:rsidR="00E82698" w:rsidRPr="00B624C9">
        <w:rPr>
          <w:lang w:val="en-GB"/>
        </w:rPr>
        <w:instrText>ADDIN RW.CITE{{70 Behan,L. 2017}}</w:instrText>
      </w:r>
      <w:r w:rsidR="00E82698" w:rsidRPr="00B624C9">
        <w:rPr>
          <w:lang w:val="en-GB"/>
        </w:rPr>
        <w:fldChar w:fldCharType="separate"/>
      </w:r>
      <w:r w:rsidR="00EE14A6" w:rsidRPr="00B624C9">
        <w:rPr>
          <w:bCs/>
          <w:lang w:val="en-US"/>
        </w:rPr>
        <w:t>[8]</w:t>
      </w:r>
      <w:r w:rsidR="00E82698" w:rsidRPr="00B624C9">
        <w:rPr>
          <w:lang w:val="en-GB"/>
        </w:rPr>
        <w:fldChar w:fldCharType="end"/>
      </w:r>
      <w:r w:rsidR="0087414B" w:rsidRPr="00B624C9">
        <w:rPr>
          <w:lang w:val="en-GB"/>
        </w:rPr>
        <w:t>.</w:t>
      </w:r>
      <w:r w:rsidR="00BB75F8" w:rsidRPr="00B624C9">
        <w:rPr>
          <w:lang w:val="en-GB"/>
        </w:rPr>
        <w:t xml:space="preserve"> </w:t>
      </w:r>
      <w:r w:rsidR="00581DC5" w:rsidRPr="00B624C9">
        <w:rPr>
          <w:lang w:val="en-GB"/>
        </w:rPr>
        <w:t xml:space="preserve">In addition, lack of standardised, national lung function reference values may further limit the sensitivity of spirometry to capture the variability in PCD disease burden. </w:t>
      </w:r>
      <w:r w:rsidRPr="00B624C9">
        <w:rPr>
          <w:lang w:val="en-GB"/>
        </w:rPr>
        <w:t>Perhaps a more sensitive indicator of lung function such as the l</w:t>
      </w:r>
      <w:r w:rsidR="00BB75F8" w:rsidRPr="00B624C9">
        <w:rPr>
          <w:lang w:val="en-GB"/>
        </w:rPr>
        <w:t xml:space="preserve">ung </w:t>
      </w:r>
      <w:r w:rsidRPr="00B624C9">
        <w:rPr>
          <w:lang w:val="en-GB"/>
        </w:rPr>
        <w:t>c</w:t>
      </w:r>
      <w:r w:rsidR="00BB75F8" w:rsidRPr="00B624C9">
        <w:rPr>
          <w:lang w:val="en-GB"/>
        </w:rPr>
        <w:t xml:space="preserve">learance </w:t>
      </w:r>
      <w:r w:rsidRPr="00B624C9">
        <w:rPr>
          <w:lang w:val="en-GB"/>
        </w:rPr>
        <w:t>i</w:t>
      </w:r>
      <w:r w:rsidR="00BB75F8" w:rsidRPr="00B624C9">
        <w:rPr>
          <w:lang w:val="en-GB"/>
        </w:rPr>
        <w:t>ndex could be an alternative outcome measure</w:t>
      </w:r>
      <w:r w:rsidRPr="00B624C9">
        <w:rPr>
          <w:lang w:val="en-GB"/>
        </w:rPr>
        <w:t xml:space="preserve"> </w:t>
      </w:r>
      <w:r w:rsidR="00BB75F8" w:rsidRPr="00B624C9">
        <w:rPr>
          <w:lang w:val="en-GB"/>
        </w:rPr>
        <w:t>for short term and long</w:t>
      </w:r>
      <w:r w:rsidR="001D24D8" w:rsidRPr="00B624C9">
        <w:rPr>
          <w:lang w:val="en-GB"/>
        </w:rPr>
        <w:t>-</w:t>
      </w:r>
      <w:r w:rsidR="00BB75F8" w:rsidRPr="00B624C9">
        <w:rPr>
          <w:lang w:val="en-GB"/>
        </w:rPr>
        <w:t>term changes in PCD disease severity</w:t>
      </w:r>
      <w:r w:rsidR="00E82698" w:rsidRPr="00B624C9">
        <w:rPr>
          <w:lang w:val="en-GB"/>
        </w:rPr>
        <w:t xml:space="preserve"> </w:t>
      </w:r>
      <w:r w:rsidR="00E82698" w:rsidRPr="00B624C9">
        <w:rPr>
          <w:lang w:val="en-GB"/>
        </w:rPr>
        <w:lastRenderedPageBreak/>
        <w:fldChar w:fldCharType="begin"/>
      </w:r>
      <w:r w:rsidR="00E82698" w:rsidRPr="00B624C9">
        <w:rPr>
          <w:lang w:val="en-GB"/>
        </w:rPr>
        <w:instrText>ADDIN RW.CITE{{64 Irving,SamanthaJ 2013}}</w:instrText>
      </w:r>
      <w:r w:rsidR="00E82698" w:rsidRPr="00B624C9">
        <w:rPr>
          <w:lang w:val="en-GB"/>
        </w:rPr>
        <w:fldChar w:fldCharType="separate"/>
      </w:r>
      <w:r w:rsidR="009D59A8" w:rsidRPr="00B624C9">
        <w:rPr>
          <w:bCs/>
          <w:lang w:val="en-US"/>
        </w:rPr>
        <w:t>[34]</w:t>
      </w:r>
      <w:r w:rsidR="00E82698" w:rsidRPr="00B624C9">
        <w:rPr>
          <w:lang w:val="en-GB"/>
        </w:rPr>
        <w:fldChar w:fldCharType="end"/>
      </w:r>
      <w:r w:rsidR="00FC7D47" w:rsidRPr="00B624C9">
        <w:rPr>
          <w:lang w:val="en-GB"/>
        </w:rPr>
        <w:t>.</w:t>
      </w:r>
      <w:r w:rsidR="00BB75F8" w:rsidRPr="00B624C9">
        <w:rPr>
          <w:lang w:val="en-GB"/>
        </w:rPr>
        <w:t xml:space="preserve"> </w:t>
      </w:r>
      <w:r w:rsidR="00DA18BD" w:rsidRPr="00B624C9">
        <w:rPr>
          <w:lang w:val="en-GB"/>
        </w:rPr>
        <w:t xml:space="preserve">Lastly, cultural </w:t>
      </w:r>
      <w:r w:rsidR="00E373D1" w:rsidRPr="00B624C9">
        <w:rPr>
          <w:lang w:val="en-GB"/>
        </w:rPr>
        <w:t xml:space="preserve">differences have been found to influence the self-perceived quality of life in previous studies </w:t>
      </w:r>
      <w:r w:rsidR="009D59A8" w:rsidRPr="00B624C9">
        <w:rPr>
          <w:lang w:val="en-GB"/>
        </w:rPr>
        <w:fldChar w:fldCharType="begin"/>
      </w:r>
      <w:r w:rsidR="009D59A8" w:rsidRPr="00B624C9">
        <w:rPr>
          <w:lang w:val="en-GB"/>
        </w:rPr>
        <w:instrText>ADDIN RW.CITE{{241 Tseng,Hsu-Min 2003}}</w:instrText>
      </w:r>
      <w:r w:rsidR="009D59A8" w:rsidRPr="00B624C9">
        <w:rPr>
          <w:lang w:val="en-GB"/>
        </w:rPr>
        <w:fldChar w:fldCharType="separate"/>
      </w:r>
      <w:r w:rsidR="009D59A8" w:rsidRPr="00B624C9">
        <w:rPr>
          <w:bCs/>
          <w:lang w:val="en-US"/>
        </w:rPr>
        <w:t>[35]</w:t>
      </w:r>
      <w:r w:rsidR="009D59A8" w:rsidRPr="00B624C9">
        <w:rPr>
          <w:lang w:val="en-GB"/>
        </w:rPr>
        <w:fldChar w:fldCharType="end"/>
      </w:r>
      <w:r w:rsidR="00E373D1" w:rsidRPr="00B624C9">
        <w:rPr>
          <w:lang w:val="en-GB"/>
        </w:rPr>
        <w:t xml:space="preserve"> but given the almost completely homogeneous ethnic profile in our cohor</w:t>
      </w:r>
      <w:r w:rsidR="00744D74" w:rsidRPr="00B624C9">
        <w:rPr>
          <w:lang w:val="en-GB"/>
        </w:rPr>
        <w:t xml:space="preserve">t, the probability of confounding </w:t>
      </w:r>
      <w:r w:rsidR="001D24D8" w:rsidRPr="00B624C9">
        <w:rPr>
          <w:lang w:val="en-GB"/>
        </w:rPr>
        <w:t>due to</w:t>
      </w:r>
      <w:r w:rsidR="00744D74" w:rsidRPr="00B624C9">
        <w:rPr>
          <w:lang w:val="en-GB"/>
        </w:rPr>
        <w:t xml:space="preserve"> cultur</w:t>
      </w:r>
      <w:r w:rsidR="001D24D8" w:rsidRPr="00B624C9">
        <w:rPr>
          <w:lang w:val="en-GB"/>
        </w:rPr>
        <w:t>al</w:t>
      </w:r>
      <w:r w:rsidR="00744D74" w:rsidRPr="00B624C9">
        <w:rPr>
          <w:lang w:val="en-GB"/>
        </w:rPr>
        <w:t xml:space="preserve"> </w:t>
      </w:r>
      <w:r w:rsidR="001D24D8" w:rsidRPr="00B624C9">
        <w:rPr>
          <w:lang w:val="en-GB"/>
        </w:rPr>
        <w:t xml:space="preserve">differences </w:t>
      </w:r>
      <w:r w:rsidR="00744D74" w:rsidRPr="00B624C9">
        <w:rPr>
          <w:lang w:val="en-GB"/>
        </w:rPr>
        <w:t xml:space="preserve">is limited. </w:t>
      </w:r>
    </w:p>
    <w:p w14:paraId="45A864E0" w14:textId="1EA3E543" w:rsidR="00B5185A" w:rsidRPr="00B624C9" w:rsidRDefault="00FC7D47" w:rsidP="00FB0A4B">
      <w:pPr>
        <w:pStyle w:val="p"/>
        <w:spacing w:line="480" w:lineRule="auto"/>
        <w:jc w:val="both"/>
        <w:rPr>
          <w:lang w:val="en-GB"/>
        </w:rPr>
      </w:pPr>
      <w:r w:rsidRPr="00B624C9">
        <w:rPr>
          <w:lang w:val="en-GB"/>
        </w:rPr>
        <w:t>This validation study</w:t>
      </w:r>
      <w:r w:rsidR="00657F7E" w:rsidRPr="00B624C9">
        <w:rPr>
          <w:lang w:val="en-GB"/>
        </w:rPr>
        <w:t xml:space="preserve"> of the Greek version</w:t>
      </w:r>
      <w:r w:rsidR="00C03465" w:rsidRPr="00B624C9">
        <w:rPr>
          <w:lang w:val="en-GB"/>
        </w:rPr>
        <w:t xml:space="preserve"> of the QOL-PCD</w:t>
      </w:r>
      <w:r w:rsidRPr="00B624C9">
        <w:rPr>
          <w:lang w:val="en-GB"/>
        </w:rPr>
        <w:t xml:space="preserve"> benefited from a clearly defined protocol that was </w:t>
      </w:r>
      <w:r w:rsidR="004F6B5B" w:rsidRPr="00B624C9">
        <w:rPr>
          <w:lang w:val="en-GB"/>
        </w:rPr>
        <w:t>recently</w:t>
      </w:r>
      <w:r w:rsidR="00476FC7" w:rsidRPr="00B624C9">
        <w:rPr>
          <w:lang w:val="en-GB"/>
        </w:rPr>
        <w:t xml:space="preserve"> </w:t>
      </w:r>
      <w:r w:rsidRPr="00B624C9">
        <w:rPr>
          <w:lang w:val="en-GB"/>
        </w:rPr>
        <w:t>applied in a multicentre setting during the validation of the English version of the QOL-PCD questionnaire</w:t>
      </w:r>
      <w:r w:rsidR="00E239E7" w:rsidRPr="00B624C9">
        <w:rPr>
          <w:lang w:val="en-GB"/>
        </w:rPr>
        <w:t xml:space="preserve"> and a</w:t>
      </w:r>
      <w:r w:rsidR="00975D45" w:rsidRPr="00B624C9">
        <w:rPr>
          <w:lang w:val="en-GB"/>
        </w:rPr>
        <w:t xml:space="preserve"> </w:t>
      </w:r>
      <w:r w:rsidR="00476FC7" w:rsidRPr="00B624C9">
        <w:rPr>
          <w:lang w:val="en-GB"/>
        </w:rPr>
        <w:t xml:space="preserve">continuous </w:t>
      </w:r>
      <w:r w:rsidR="00975D45" w:rsidRPr="00B624C9">
        <w:rPr>
          <w:lang w:val="en-GB"/>
        </w:rPr>
        <w:t>30-month</w:t>
      </w:r>
      <w:r w:rsidR="00E239E7" w:rsidRPr="00B624C9">
        <w:rPr>
          <w:lang w:val="en-GB"/>
        </w:rPr>
        <w:t xml:space="preserve"> follow-up period</w:t>
      </w:r>
      <w:r w:rsidR="004F6B5B" w:rsidRPr="00B624C9">
        <w:rPr>
          <w:lang w:val="en-GB"/>
        </w:rPr>
        <w:t xml:space="preserve"> of the participants</w:t>
      </w:r>
      <w:r w:rsidRPr="00B624C9">
        <w:rPr>
          <w:lang w:val="en-GB"/>
        </w:rPr>
        <w:t xml:space="preserve">.  </w:t>
      </w:r>
      <w:r w:rsidR="00E239E7" w:rsidRPr="00B624C9">
        <w:rPr>
          <w:lang w:val="en-GB"/>
        </w:rPr>
        <w:t>In addition</w:t>
      </w:r>
      <w:r w:rsidR="00476FC7" w:rsidRPr="00B624C9">
        <w:rPr>
          <w:lang w:val="en-GB"/>
        </w:rPr>
        <w:t>, participants were cases that received a “definite” or “highly likely” diagnosis of PCD according to</w:t>
      </w:r>
      <w:r w:rsidR="00E239E7" w:rsidRPr="00B624C9">
        <w:rPr>
          <w:lang w:val="en-GB"/>
        </w:rPr>
        <w:t xml:space="preserve"> </w:t>
      </w:r>
      <w:r w:rsidR="00D203DE" w:rsidRPr="00B624C9">
        <w:rPr>
          <w:lang w:val="en-GB"/>
        </w:rPr>
        <w:t>the ERS diagnostic guidelines ensur</w:t>
      </w:r>
      <w:r w:rsidR="004F6B5B" w:rsidRPr="00B624C9">
        <w:rPr>
          <w:lang w:val="en-GB"/>
        </w:rPr>
        <w:t>ing</w:t>
      </w:r>
      <w:r w:rsidR="00D203DE" w:rsidRPr="00B624C9">
        <w:rPr>
          <w:lang w:val="en-GB"/>
        </w:rPr>
        <w:t xml:space="preserve"> </w:t>
      </w:r>
      <w:r w:rsidR="00476FC7" w:rsidRPr="00B624C9">
        <w:rPr>
          <w:lang w:val="en-GB"/>
        </w:rPr>
        <w:t>diagnostic certainty in a disease that is known to be qui</w:t>
      </w:r>
      <w:r w:rsidR="004F6B5B" w:rsidRPr="00B624C9">
        <w:rPr>
          <w:lang w:val="en-GB"/>
        </w:rPr>
        <w:t>t</w:t>
      </w:r>
      <w:r w:rsidR="00476FC7" w:rsidRPr="00B624C9">
        <w:rPr>
          <w:lang w:val="en-GB"/>
        </w:rPr>
        <w:t xml:space="preserve">e heterogeneous and difficult </w:t>
      </w:r>
      <w:r w:rsidR="004F6B5B" w:rsidRPr="00B624C9">
        <w:rPr>
          <w:lang w:val="en-GB"/>
        </w:rPr>
        <w:t>t</w:t>
      </w:r>
      <w:r w:rsidR="00476FC7" w:rsidRPr="00B624C9">
        <w:rPr>
          <w:lang w:val="en-GB"/>
        </w:rPr>
        <w:t>o diagnose.</w:t>
      </w:r>
      <w:r w:rsidR="00D203DE" w:rsidRPr="00B624C9">
        <w:rPr>
          <w:lang w:val="en-GB"/>
        </w:rPr>
        <w:t xml:space="preserve"> Nevertheless,</w:t>
      </w:r>
      <w:r w:rsidR="0039469A" w:rsidRPr="00B624C9">
        <w:rPr>
          <w:lang w:val="en-GB"/>
        </w:rPr>
        <w:t xml:space="preserve"> </w:t>
      </w:r>
      <w:r w:rsidR="004F6B5B" w:rsidRPr="00B624C9">
        <w:rPr>
          <w:lang w:val="en-GB"/>
        </w:rPr>
        <w:t>as</w:t>
      </w:r>
      <w:r w:rsidR="0039469A" w:rsidRPr="00B624C9">
        <w:rPr>
          <w:lang w:val="en-GB"/>
        </w:rPr>
        <w:t xml:space="preserve"> PCD is a rare disease,</w:t>
      </w:r>
      <w:r w:rsidR="00D203DE" w:rsidRPr="00B624C9">
        <w:rPr>
          <w:lang w:val="en-GB"/>
        </w:rPr>
        <w:t xml:space="preserve"> </w:t>
      </w:r>
      <w:r w:rsidR="0039469A" w:rsidRPr="00B624C9">
        <w:rPr>
          <w:lang w:val="en-GB"/>
        </w:rPr>
        <w:t>the small sample size remains an important limitation</w:t>
      </w:r>
      <w:r w:rsidR="00C26804" w:rsidRPr="00B624C9">
        <w:rPr>
          <w:lang w:val="en-GB"/>
        </w:rPr>
        <w:t xml:space="preserve"> of this study. </w:t>
      </w:r>
      <w:r w:rsidR="004F6B5B" w:rsidRPr="00B624C9">
        <w:rPr>
          <w:lang w:val="en-GB"/>
        </w:rPr>
        <w:t>T</w:t>
      </w:r>
      <w:r w:rsidR="0039469A" w:rsidRPr="00B624C9">
        <w:rPr>
          <w:lang w:val="en-GB"/>
        </w:rPr>
        <w:t>he</w:t>
      </w:r>
      <w:r w:rsidR="00C26804" w:rsidRPr="00B624C9">
        <w:rPr>
          <w:lang w:val="en-GB"/>
        </w:rPr>
        <w:t xml:space="preserve"> small</w:t>
      </w:r>
      <w:r w:rsidR="0039469A" w:rsidRPr="00B624C9">
        <w:rPr>
          <w:lang w:val="en-GB"/>
        </w:rPr>
        <w:t xml:space="preserve"> number of participants was</w:t>
      </w:r>
      <w:r w:rsidR="00C26804" w:rsidRPr="00B624C9">
        <w:rPr>
          <w:lang w:val="en-GB"/>
        </w:rPr>
        <w:t xml:space="preserve"> not </w:t>
      </w:r>
      <w:r w:rsidR="004F6B5B" w:rsidRPr="00B624C9">
        <w:rPr>
          <w:lang w:val="en-GB"/>
        </w:rPr>
        <w:t xml:space="preserve">though </w:t>
      </w:r>
      <w:r w:rsidR="00C26804" w:rsidRPr="00B624C9">
        <w:rPr>
          <w:lang w:val="en-GB"/>
        </w:rPr>
        <w:t>a result of non-response or exclusion of participants as almost all known adult PCD patients in Cyprus took part in the study</w:t>
      </w:r>
      <w:r w:rsidR="004F6B5B" w:rsidRPr="00B624C9">
        <w:rPr>
          <w:lang w:val="en-GB"/>
        </w:rPr>
        <w:t xml:space="preserve">. </w:t>
      </w:r>
      <w:r w:rsidR="00B13952" w:rsidRPr="00B624C9">
        <w:rPr>
          <w:lang w:val="en-GB"/>
        </w:rPr>
        <w:t>In addition</w:t>
      </w:r>
      <w:r w:rsidR="0032252E" w:rsidRPr="00B624C9">
        <w:rPr>
          <w:lang w:val="en-GB"/>
        </w:rPr>
        <w:t>, post-hoc sample size calculations demonstrated that for the evaluation of internal consistency, the minimum sample size required was 20 subjects while for the subgroup analyses the minimum sample size required was 28. All of the above</w:t>
      </w:r>
      <w:r w:rsidR="004F6B5B" w:rsidRPr="00B624C9">
        <w:rPr>
          <w:lang w:val="en-GB"/>
        </w:rPr>
        <w:t xml:space="preserve"> confirm that</w:t>
      </w:r>
      <w:r w:rsidR="0039469A" w:rsidRPr="00B624C9">
        <w:rPr>
          <w:lang w:val="en-GB"/>
        </w:rPr>
        <w:t xml:space="preserve"> the sample was </w:t>
      </w:r>
      <w:r w:rsidR="0032252E" w:rsidRPr="00B624C9">
        <w:rPr>
          <w:lang w:val="en-GB"/>
        </w:rPr>
        <w:t xml:space="preserve">reliable, </w:t>
      </w:r>
      <w:r w:rsidR="0039469A" w:rsidRPr="00B624C9">
        <w:rPr>
          <w:lang w:val="en-GB"/>
        </w:rPr>
        <w:t>representative</w:t>
      </w:r>
      <w:r w:rsidR="004F6B5B" w:rsidRPr="00B624C9">
        <w:rPr>
          <w:lang w:val="en-GB"/>
        </w:rPr>
        <w:t xml:space="preserve"> and </w:t>
      </w:r>
      <w:r w:rsidR="00191137" w:rsidRPr="00B624C9">
        <w:rPr>
          <w:lang w:val="en-GB"/>
        </w:rPr>
        <w:t>reduces</w:t>
      </w:r>
      <w:r w:rsidR="0039469A" w:rsidRPr="00B624C9">
        <w:rPr>
          <w:lang w:val="en-GB"/>
        </w:rPr>
        <w:t xml:space="preserve"> </w:t>
      </w:r>
      <w:r w:rsidR="00C26804" w:rsidRPr="00B624C9">
        <w:rPr>
          <w:lang w:val="en-GB"/>
        </w:rPr>
        <w:t>selection</w:t>
      </w:r>
      <w:r w:rsidR="004F6B5B" w:rsidRPr="00B624C9">
        <w:rPr>
          <w:lang w:val="en-GB"/>
        </w:rPr>
        <w:t xml:space="preserve"> bias</w:t>
      </w:r>
      <w:r w:rsidR="00C26804" w:rsidRPr="00B624C9">
        <w:rPr>
          <w:lang w:val="en-GB"/>
        </w:rPr>
        <w:t>.</w:t>
      </w:r>
      <w:r w:rsidR="00C95EEE" w:rsidRPr="00B624C9">
        <w:rPr>
          <w:lang w:val="en-GB"/>
        </w:rPr>
        <w:t xml:space="preserve"> Furthermore, although low sample size may have resulted in increased </w:t>
      </w:r>
      <w:r w:rsidR="00154931" w:rsidRPr="00B624C9">
        <w:rPr>
          <w:lang w:val="en-GB"/>
        </w:rPr>
        <w:t>error margins in this</w:t>
      </w:r>
      <w:r w:rsidR="00C95EEE" w:rsidRPr="00B624C9">
        <w:rPr>
          <w:lang w:val="en-GB"/>
        </w:rPr>
        <w:t xml:space="preserve"> study, it is noteworthy that our findings are in line with the findings of the adult QOL-PCD validation in English language that enrolled a total of 72 patients. </w:t>
      </w:r>
    </w:p>
    <w:p w14:paraId="7CDDDF24" w14:textId="025217BD" w:rsidR="00723029" w:rsidRPr="00B624C9" w:rsidRDefault="00C95EEE" w:rsidP="00FB0A4B">
      <w:pPr>
        <w:pStyle w:val="p"/>
        <w:spacing w:line="480" w:lineRule="auto"/>
        <w:jc w:val="both"/>
        <w:rPr>
          <w:lang w:val="en-GB"/>
        </w:rPr>
      </w:pPr>
      <w:r w:rsidRPr="00B624C9">
        <w:rPr>
          <w:lang w:val="en-GB"/>
        </w:rPr>
        <w:t>Lastly</w:t>
      </w:r>
      <w:r w:rsidR="004F6B5B" w:rsidRPr="00B624C9">
        <w:rPr>
          <w:lang w:val="en-GB"/>
        </w:rPr>
        <w:t xml:space="preserve">, </w:t>
      </w:r>
      <w:r w:rsidR="00DE131C" w:rsidRPr="00B624C9">
        <w:rPr>
          <w:lang w:val="en-GB"/>
        </w:rPr>
        <w:t xml:space="preserve">this </w:t>
      </w:r>
      <w:r w:rsidR="004F6B5B" w:rsidRPr="00B624C9">
        <w:rPr>
          <w:lang w:val="en-GB"/>
        </w:rPr>
        <w:t>work</w:t>
      </w:r>
      <w:r w:rsidR="00DE131C" w:rsidRPr="00B624C9">
        <w:rPr>
          <w:lang w:val="en-GB"/>
        </w:rPr>
        <w:t xml:space="preserve"> did not examine the effect of </w:t>
      </w:r>
      <w:r w:rsidR="007136D9" w:rsidRPr="00B624C9">
        <w:rPr>
          <w:lang w:val="en-GB"/>
        </w:rPr>
        <w:t xml:space="preserve">pulmonary exacerbations </w:t>
      </w:r>
      <w:r w:rsidR="00DE131C" w:rsidRPr="00B624C9">
        <w:rPr>
          <w:lang w:val="en-GB"/>
        </w:rPr>
        <w:t xml:space="preserve">on </w:t>
      </w:r>
      <w:proofErr w:type="spellStart"/>
      <w:r w:rsidR="00DE131C" w:rsidRPr="00B624C9">
        <w:rPr>
          <w:lang w:val="en-GB"/>
        </w:rPr>
        <w:t>HRQoL</w:t>
      </w:r>
      <w:proofErr w:type="spellEnd"/>
      <w:r w:rsidR="00DE131C" w:rsidRPr="00B624C9">
        <w:rPr>
          <w:lang w:val="en-GB"/>
        </w:rPr>
        <w:t xml:space="preserve"> in PCD </w:t>
      </w:r>
      <w:r w:rsidR="007136D9" w:rsidRPr="00B624C9">
        <w:rPr>
          <w:lang w:val="en-GB"/>
        </w:rPr>
        <w:t xml:space="preserve">as a formal definition for pulmonary exacerbation in PCD was not available </w:t>
      </w:r>
      <w:r w:rsidR="004F6B5B" w:rsidRPr="00B624C9">
        <w:rPr>
          <w:lang w:val="en-GB"/>
        </w:rPr>
        <w:t>at</w:t>
      </w:r>
      <w:r w:rsidR="007136D9" w:rsidRPr="00B624C9">
        <w:rPr>
          <w:lang w:val="en-GB"/>
        </w:rPr>
        <w:t xml:space="preserve"> the </w:t>
      </w:r>
      <w:r w:rsidR="00D55F74" w:rsidRPr="00B624C9">
        <w:rPr>
          <w:lang w:val="en-GB"/>
        </w:rPr>
        <w:t>beginning</w:t>
      </w:r>
      <w:r w:rsidR="007136D9" w:rsidRPr="00B624C9">
        <w:rPr>
          <w:lang w:val="en-GB"/>
        </w:rPr>
        <w:t xml:space="preserve"> of this study. Since 2019, an expert consensus statement has </w:t>
      </w:r>
      <w:r w:rsidR="004F6B5B" w:rsidRPr="00B624C9">
        <w:rPr>
          <w:lang w:val="en-GB"/>
        </w:rPr>
        <w:t>been proposed</w:t>
      </w:r>
      <w:r w:rsidR="007136D9" w:rsidRPr="00B624C9">
        <w:rPr>
          <w:lang w:val="en-GB"/>
        </w:rPr>
        <w:t xml:space="preserve"> for PCD </w:t>
      </w:r>
      <w:r w:rsidR="00E82698" w:rsidRPr="00B624C9">
        <w:rPr>
          <w:lang w:val="en-GB"/>
        </w:rPr>
        <w:fldChar w:fldCharType="begin"/>
      </w:r>
      <w:r w:rsidR="00E82698" w:rsidRPr="00B624C9">
        <w:rPr>
          <w:lang w:val="en-GB"/>
        </w:rPr>
        <w:instrText>ADDIN RW.CITE{{65 Lucas,JaneS 2019}}</w:instrText>
      </w:r>
      <w:r w:rsidR="00E82698" w:rsidRPr="00B624C9">
        <w:rPr>
          <w:lang w:val="en-GB"/>
        </w:rPr>
        <w:fldChar w:fldCharType="separate"/>
      </w:r>
      <w:r w:rsidR="009D59A8" w:rsidRPr="00B624C9">
        <w:rPr>
          <w:bCs/>
          <w:lang w:val="en-US"/>
        </w:rPr>
        <w:t>[36]</w:t>
      </w:r>
      <w:r w:rsidR="00E82698" w:rsidRPr="00B624C9">
        <w:rPr>
          <w:lang w:val="en-GB"/>
        </w:rPr>
        <w:fldChar w:fldCharType="end"/>
      </w:r>
      <w:r w:rsidR="00DE131C" w:rsidRPr="00B624C9">
        <w:rPr>
          <w:lang w:val="en-GB"/>
        </w:rPr>
        <w:t xml:space="preserve"> </w:t>
      </w:r>
      <w:r w:rsidR="007136D9" w:rsidRPr="00B624C9">
        <w:rPr>
          <w:lang w:val="en-GB"/>
        </w:rPr>
        <w:t xml:space="preserve">and future studies </w:t>
      </w:r>
      <w:r w:rsidR="004F6B5B" w:rsidRPr="00B624C9">
        <w:rPr>
          <w:lang w:val="en-GB"/>
        </w:rPr>
        <w:t>are expected to</w:t>
      </w:r>
      <w:r w:rsidR="007136D9" w:rsidRPr="00B624C9">
        <w:rPr>
          <w:lang w:val="en-GB"/>
        </w:rPr>
        <w:t xml:space="preserve"> focus on </w:t>
      </w:r>
      <w:r w:rsidR="004F6B5B" w:rsidRPr="00B624C9">
        <w:rPr>
          <w:lang w:val="en-GB"/>
        </w:rPr>
        <w:t>th</w:t>
      </w:r>
      <w:r w:rsidR="007136D9" w:rsidRPr="00B624C9">
        <w:rPr>
          <w:lang w:val="en-GB"/>
        </w:rPr>
        <w:t xml:space="preserve">e responsiveness of QOL-PCD </w:t>
      </w:r>
      <w:r w:rsidR="004F6B5B" w:rsidRPr="00B624C9">
        <w:rPr>
          <w:lang w:val="en-GB"/>
        </w:rPr>
        <w:t>to</w:t>
      </w:r>
      <w:r w:rsidR="007136D9" w:rsidRPr="00B624C9">
        <w:rPr>
          <w:lang w:val="en-GB"/>
        </w:rPr>
        <w:t xml:space="preserve"> pulmonary exacerbations in PCD.</w:t>
      </w:r>
    </w:p>
    <w:p w14:paraId="6FAB99E1" w14:textId="77777777" w:rsidR="00780029" w:rsidRPr="00B624C9" w:rsidRDefault="00780029" w:rsidP="00FB0A4B">
      <w:pPr>
        <w:pStyle w:val="p"/>
        <w:spacing w:line="480" w:lineRule="auto"/>
        <w:jc w:val="both"/>
        <w:rPr>
          <w:b/>
          <w:lang w:val="en-US"/>
        </w:rPr>
      </w:pPr>
    </w:p>
    <w:p w14:paraId="66C65A31" w14:textId="4A6DC1AB" w:rsidR="00FB0A4B" w:rsidRPr="00B624C9" w:rsidRDefault="00FB0A4B" w:rsidP="00FB0A4B">
      <w:pPr>
        <w:pStyle w:val="p"/>
        <w:spacing w:line="480" w:lineRule="auto"/>
        <w:jc w:val="both"/>
        <w:rPr>
          <w:b/>
          <w:lang w:val="en-US"/>
        </w:rPr>
      </w:pPr>
      <w:r w:rsidRPr="00B624C9">
        <w:rPr>
          <w:b/>
          <w:lang w:val="en-US"/>
        </w:rPr>
        <w:t>Conclusions</w:t>
      </w:r>
    </w:p>
    <w:p w14:paraId="3C9EB1D5" w14:textId="3C16947C" w:rsidR="00904E1F" w:rsidRPr="00B624C9" w:rsidRDefault="00A91A00" w:rsidP="000769D5">
      <w:pPr>
        <w:pStyle w:val="p"/>
        <w:spacing w:line="480" w:lineRule="auto"/>
        <w:jc w:val="both"/>
        <w:rPr>
          <w:lang w:val="en-US"/>
        </w:rPr>
      </w:pPr>
      <w:r w:rsidRPr="00B624C9">
        <w:rPr>
          <w:lang w:val="en-US"/>
        </w:rPr>
        <w:t xml:space="preserve">QOL-PCD is the first disease-specific, health related quality of life questionnaire for PCD. </w:t>
      </w:r>
      <w:r w:rsidR="00FB0A4B" w:rsidRPr="00B624C9">
        <w:rPr>
          <w:lang w:val="en-US"/>
        </w:rPr>
        <w:t xml:space="preserve">The adult version </w:t>
      </w:r>
      <w:r w:rsidRPr="00B624C9">
        <w:rPr>
          <w:lang w:val="en-US"/>
        </w:rPr>
        <w:t xml:space="preserve">of </w:t>
      </w:r>
      <w:r w:rsidR="00FB0A4B" w:rsidRPr="00B624C9">
        <w:rPr>
          <w:lang w:val="en-US"/>
        </w:rPr>
        <w:t xml:space="preserve">QoL-PCD has been translated according to international guidelines resulting in a cross-culturally validated Greek version which exhibited </w:t>
      </w:r>
      <w:r w:rsidR="00184422" w:rsidRPr="00B624C9">
        <w:rPr>
          <w:lang w:val="en-US"/>
        </w:rPr>
        <w:t xml:space="preserve">moderate to </w:t>
      </w:r>
      <w:r w:rsidR="00FB0A4B" w:rsidRPr="00B624C9">
        <w:rPr>
          <w:lang w:val="en-US"/>
        </w:rPr>
        <w:t xml:space="preserve">good metric properties in terms of internal consistency, stability, known-group and convergent validity. </w:t>
      </w:r>
      <w:r w:rsidRPr="00B624C9">
        <w:rPr>
          <w:lang w:val="en-US"/>
        </w:rPr>
        <w:t>The translat</w:t>
      </w:r>
      <w:r w:rsidR="008C0A83" w:rsidRPr="00B624C9">
        <w:rPr>
          <w:lang w:val="en-US"/>
        </w:rPr>
        <w:t>i</w:t>
      </w:r>
      <w:r w:rsidRPr="00B624C9">
        <w:rPr>
          <w:lang w:val="en-US"/>
        </w:rPr>
        <w:t>on and validation of th</w:t>
      </w:r>
      <w:r w:rsidR="00533542" w:rsidRPr="00B624C9">
        <w:rPr>
          <w:lang w:val="en-US"/>
        </w:rPr>
        <w:t>e</w:t>
      </w:r>
      <w:r w:rsidRPr="00B624C9">
        <w:rPr>
          <w:lang w:val="en-US"/>
        </w:rPr>
        <w:t xml:space="preserve"> QOL-PCD </w:t>
      </w:r>
      <w:r w:rsidR="00533542" w:rsidRPr="00B624C9">
        <w:rPr>
          <w:lang w:val="en-US"/>
        </w:rPr>
        <w:t>across d</w:t>
      </w:r>
      <w:r w:rsidR="008C0A83" w:rsidRPr="00B624C9">
        <w:rPr>
          <w:lang w:val="en-US"/>
        </w:rPr>
        <w:t>i</w:t>
      </w:r>
      <w:r w:rsidR="00533542" w:rsidRPr="00B624C9">
        <w:rPr>
          <w:lang w:val="en-US"/>
        </w:rPr>
        <w:t xml:space="preserve">fferent </w:t>
      </w:r>
      <w:r w:rsidRPr="00B624C9">
        <w:rPr>
          <w:lang w:val="en-US"/>
        </w:rPr>
        <w:t>languages will allow the consistent ass</w:t>
      </w:r>
      <w:r w:rsidR="00533542" w:rsidRPr="00B624C9">
        <w:rPr>
          <w:lang w:val="en-US"/>
        </w:rPr>
        <w:t xml:space="preserve">essment of </w:t>
      </w:r>
      <w:proofErr w:type="spellStart"/>
      <w:r w:rsidR="00533542" w:rsidRPr="00B624C9">
        <w:rPr>
          <w:lang w:val="en-US"/>
        </w:rPr>
        <w:t>HRQoL</w:t>
      </w:r>
      <w:proofErr w:type="spellEnd"/>
      <w:r w:rsidR="00533542" w:rsidRPr="00B624C9">
        <w:rPr>
          <w:lang w:val="en-US"/>
        </w:rPr>
        <w:t xml:space="preserve"> </w:t>
      </w:r>
      <w:r w:rsidR="00533542" w:rsidRPr="00B624C9">
        <w:rPr>
          <w:lang w:val="en-GB"/>
        </w:rPr>
        <w:t>i</w:t>
      </w:r>
      <w:r w:rsidR="00533542" w:rsidRPr="00B624C9">
        <w:rPr>
          <w:lang w:val="en-US"/>
        </w:rPr>
        <w:t>n</w:t>
      </w:r>
      <w:r w:rsidRPr="00B624C9">
        <w:rPr>
          <w:lang w:val="en-US"/>
        </w:rPr>
        <w:t xml:space="preserve"> </w:t>
      </w:r>
      <w:r w:rsidR="00533542" w:rsidRPr="00B624C9">
        <w:rPr>
          <w:lang w:val="en-US"/>
        </w:rPr>
        <w:t>d</w:t>
      </w:r>
      <w:r w:rsidR="00CC0AAA" w:rsidRPr="00B624C9">
        <w:rPr>
          <w:lang w:val="en-US"/>
        </w:rPr>
        <w:t>i</w:t>
      </w:r>
      <w:r w:rsidR="00533542" w:rsidRPr="00B624C9">
        <w:rPr>
          <w:lang w:val="en-US"/>
        </w:rPr>
        <w:t>fferent countr</w:t>
      </w:r>
      <w:r w:rsidR="00CC0AAA" w:rsidRPr="00B624C9">
        <w:rPr>
          <w:lang w:val="en-US"/>
        </w:rPr>
        <w:t>i</w:t>
      </w:r>
      <w:r w:rsidR="00533542" w:rsidRPr="00B624C9">
        <w:rPr>
          <w:lang w:val="en-US"/>
        </w:rPr>
        <w:t>es and across</w:t>
      </w:r>
      <w:r w:rsidRPr="00B624C9">
        <w:rPr>
          <w:lang w:val="en-US"/>
        </w:rPr>
        <w:t xml:space="preserve"> a larger number of PCD patients. </w:t>
      </w:r>
      <w:r w:rsidR="00D55F74" w:rsidRPr="00B624C9">
        <w:rPr>
          <w:lang w:val="en-US"/>
        </w:rPr>
        <w:t>I</w:t>
      </w:r>
      <w:r w:rsidR="00533542" w:rsidRPr="00B624C9">
        <w:rPr>
          <w:lang w:val="en-US"/>
        </w:rPr>
        <w:t xml:space="preserve">mproved understanding </w:t>
      </w:r>
      <w:r w:rsidR="00D55F74" w:rsidRPr="00B624C9">
        <w:rPr>
          <w:lang w:val="en-US"/>
        </w:rPr>
        <w:t>of</w:t>
      </w:r>
      <w:r w:rsidRPr="00B624C9">
        <w:rPr>
          <w:lang w:val="en-US"/>
        </w:rPr>
        <w:t xml:space="preserve"> </w:t>
      </w:r>
      <w:r w:rsidR="00D55F74" w:rsidRPr="00B624C9">
        <w:rPr>
          <w:lang w:val="en-US"/>
        </w:rPr>
        <w:t xml:space="preserve">PCD </w:t>
      </w:r>
      <w:r w:rsidRPr="00B624C9">
        <w:rPr>
          <w:lang w:val="en-US"/>
        </w:rPr>
        <w:t xml:space="preserve">impact </w:t>
      </w:r>
      <w:r w:rsidR="00D55F74" w:rsidRPr="00B624C9">
        <w:rPr>
          <w:lang w:val="en-US"/>
        </w:rPr>
        <w:t>and</w:t>
      </w:r>
      <w:r w:rsidR="00533542" w:rsidRPr="00B624C9">
        <w:rPr>
          <w:lang w:val="en-US"/>
        </w:rPr>
        <w:t xml:space="preserve"> the use of </w:t>
      </w:r>
      <w:proofErr w:type="spellStart"/>
      <w:r w:rsidR="00533542" w:rsidRPr="00B624C9">
        <w:rPr>
          <w:lang w:val="en-US"/>
        </w:rPr>
        <w:t>HRQoL</w:t>
      </w:r>
      <w:proofErr w:type="spellEnd"/>
      <w:r w:rsidR="00533542" w:rsidRPr="00B624C9">
        <w:rPr>
          <w:lang w:val="en-US"/>
        </w:rPr>
        <w:t xml:space="preserve"> as a valid outcome measure in </w:t>
      </w:r>
      <w:r w:rsidR="00D55F74" w:rsidRPr="00B624C9">
        <w:rPr>
          <w:lang w:val="en-US"/>
        </w:rPr>
        <w:t xml:space="preserve">clinical </w:t>
      </w:r>
      <w:r w:rsidR="00533542" w:rsidRPr="00B624C9">
        <w:rPr>
          <w:lang w:val="en-US"/>
        </w:rPr>
        <w:t xml:space="preserve">trials and clinical practice </w:t>
      </w:r>
      <w:r w:rsidR="00D55F74" w:rsidRPr="00B624C9">
        <w:rPr>
          <w:lang w:val="en-US"/>
        </w:rPr>
        <w:t xml:space="preserve">across the world </w:t>
      </w:r>
      <w:r w:rsidRPr="00B624C9">
        <w:rPr>
          <w:lang w:val="en-US"/>
        </w:rPr>
        <w:t>will le</w:t>
      </w:r>
      <w:r w:rsidR="00533542" w:rsidRPr="00B624C9">
        <w:rPr>
          <w:lang w:val="en-US"/>
        </w:rPr>
        <w:t>ad to improved care</w:t>
      </w:r>
      <w:r w:rsidRPr="00B624C9">
        <w:rPr>
          <w:lang w:val="en-US"/>
        </w:rPr>
        <w:t xml:space="preserve"> for PCD patients and their families.  </w:t>
      </w:r>
    </w:p>
    <w:p w14:paraId="3EE189D8" w14:textId="77777777" w:rsidR="000769D5" w:rsidRPr="000769D5" w:rsidRDefault="000769D5" w:rsidP="000769D5">
      <w:pPr>
        <w:pStyle w:val="p"/>
        <w:spacing w:line="480" w:lineRule="auto"/>
        <w:jc w:val="both"/>
        <w:rPr>
          <w:lang w:val="en-US"/>
        </w:rPr>
      </w:pPr>
    </w:p>
    <w:p w14:paraId="4FE5322E" w14:textId="62542608" w:rsidR="001D2BBA" w:rsidRDefault="001D2BBA" w:rsidP="00E36C5F">
      <w:pPr>
        <w:spacing w:before="100" w:beforeAutospacing="1" w:after="100" w:afterAutospacing="1"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List of abbreviations</w:t>
      </w:r>
    </w:p>
    <w:p w14:paraId="5143DAD2" w14:textId="40E68D65"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HRQoL</w:t>
      </w:r>
      <w:proofErr w:type="spellEnd"/>
      <w:r>
        <w:rPr>
          <w:rFonts w:ascii="Times New Roman" w:hAnsi="Times New Roman" w:cs="Times New Roman"/>
          <w:b/>
          <w:sz w:val="24"/>
          <w:szCs w:val="24"/>
          <w:lang w:val="en-US"/>
        </w:rPr>
        <w:t xml:space="preserve"> – </w:t>
      </w:r>
      <w:r w:rsidRPr="001D2BBA">
        <w:rPr>
          <w:rFonts w:ascii="Times New Roman" w:hAnsi="Times New Roman" w:cs="Times New Roman"/>
          <w:sz w:val="24"/>
          <w:szCs w:val="24"/>
          <w:lang w:val="en-US"/>
        </w:rPr>
        <w:t>Health Related Quality of Life</w:t>
      </w:r>
    </w:p>
    <w:p w14:paraId="67CB3D19" w14:textId="551A960A"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PCD – </w:t>
      </w:r>
      <w:r w:rsidRPr="001D2BBA">
        <w:rPr>
          <w:rFonts w:ascii="Times New Roman" w:hAnsi="Times New Roman" w:cs="Times New Roman"/>
          <w:sz w:val="24"/>
          <w:szCs w:val="24"/>
          <w:lang w:val="en-US"/>
        </w:rPr>
        <w:t>Primary Ciliary Dyskinesia</w:t>
      </w:r>
    </w:p>
    <w:p w14:paraId="77FAF238" w14:textId="46D5D135"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r w:rsidRPr="001D2BBA">
        <w:rPr>
          <w:rFonts w:ascii="Times New Roman" w:hAnsi="Times New Roman" w:cs="Times New Roman"/>
          <w:b/>
          <w:sz w:val="24"/>
          <w:szCs w:val="24"/>
          <w:lang w:val="en-US"/>
        </w:rPr>
        <w:t xml:space="preserve">ICC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Intra-c</w:t>
      </w:r>
      <w:r w:rsidRPr="001D2BBA">
        <w:rPr>
          <w:rFonts w:ascii="Times New Roman" w:hAnsi="Times New Roman" w:cs="Times New Roman"/>
          <w:sz w:val="24"/>
          <w:szCs w:val="24"/>
          <w:lang w:val="en-US"/>
        </w:rPr>
        <w:t>lass correlation</w:t>
      </w:r>
      <w:r>
        <w:rPr>
          <w:rFonts w:ascii="Times New Roman" w:hAnsi="Times New Roman" w:cs="Times New Roman"/>
          <w:b/>
          <w:sz w:val="24"/>
          <w:szCs w:val="24"/>
          <w:lang w:val="en-US"/>
        </w:rPr>
        <w:t xml:space="preserve"> </w:t>
      </w:r>
    </w:p>
    <w:p w14:paraId="13C7BAB8" w14:textId="3E531F1D"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proofErr w:type="spellStart"/>
      <w:r w:rsidRPr="001D2BBA">
        <w:rPr>
          <w:rFonts w:ascii="Times New Roman" w:hAnsi="Times New Roman" w:cs="Times New Roman"/>
          <w:b/>
          <w:sz w:val="24"/>
          <w:szCs w:val="24"/>
          <w:lang w:val="en-US"/>
        </w:rPr>
        <w:t>nNO</w:t>
      </w:r>
      <w:proofErr w:type="spellEnd"/>
      <w:r>
        <w:rPr>
          <w:rFonts w:ascii="Times New Roman" w:hAnsi="Times New Roman" w:cs="Times New Roman"/>
          <w:b/>
          <w:sz w:val="24"/>
          <w:szCs w:val="24"/>
          <w:lang w:val="en-US"/>
        </w:rPr>
        <w:t xml:space="preserve"> – </w:t>
      </w:r>
      <w:r w:rsidRPr="001D2BBA">
        <w:rPr>
          <w:rFonts w:ascii="Times New Roman" w:hAnsi="Times New Roman" w:cs="Times New Roman"/>
          <w:sz w:val="24"/>
          <w:szCs w:val="24"/>
          <w:lang w:val="en-US"/>
        </w:rPr>
        <w:t>Nasal nitric Oxide</w:t>
      </w:r>
    </w:p>
    <w:p w14:paraId="15DD7FF1" w14:textId="53FBCD5F"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TEM – </w:t>
      </w:r>
      <w:r w:rsidRPr="001D2BBA">
        <w:rPr>
          <w:rFonts w:ascii="Times New Roman" w:hAnsi="Times New Roman" w:cs="Times New Roman"/>
          <w:sz w:val="24"/>
          <w:szCs w:val="24"/>
          <w:lang w:val="en-US"/>
        </w:rPr>
        <w:t>Transmission Electron Microscopy</w:t>
      </w:r>
    </w:p>
    <w:p w14:paraId="7E028F33" w14:textId="7A711F80"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HSVM – </w:t>
      </w:r>
      <w:r w:rsidRPr="001D2BBA">
        <w:rPr>
          <w:rFonts w:ascii="Times New Roman" w:hAnsi="Times New Roman" w:cs="Times New Roman"/>
          <w:sz w:val="24"/>
          <w:szCs w:val="24"/>
          <w:lang w:val="en-US"/>
        </w:rPr>
        <w:t>High Speed Video Microscopy</w:t>
      </w:r>
    </w:p>
    <w:p w14:paraId="60D261AA" w14:textId="5A00232D"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FVC – </w:t>
      </w:r>
      <w:r w:rsidRPr="001D2BBA">
        <w:rPr>
          <w:rFonts w:ascii="Times New Roman" w:hAnsi="Times New Roman" w:cs="Times New Roman"/>
          <w:sz w:val="24"/>
          <w:szCs w:val="24"/>
          <w:lang w:val="en-US"/>
        </w:rPr>
        <w:t>Forced Vital Capacity</w:t>
      </w:r>
    </w:p>
    <w:p w14:paraId="52525362" w14:textId="21A3E7B8" w:rsidR="001D2BBA" w:rsidRPr="001D2BBA" w:rsidRDefault="001D2BBA" w:rsidP="001D2BBA">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FEV1 – </w:t>
      </w:r>
      <w:r w:rsidRPr="001D2BBA">
        <w:rPr>
          <w:rFonts w:ascii="Times New Roman" w:hAnsi="Times New Roman" w:cs="Times New Roman"/>
          <w:sz w:val="24"/>
          <w:szCs w:val="24"/>
          <w:lang w:val="en-US"/>
        </w:rPr>
        <w:t xml:space="preserve">Forced Expiratory Volume in the first second </w:t>
      </w:r>
    </w:p>
    <w:p w14:paraId="27FD3811" w14:textId="674B83D3"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ERS – </w:t>
      </w:r>
      <w:r w:rsidRPr="001D2BBA">
        <w:rPr>
          <w:rFonts w:ascii="Times New Roman" w:hAnsi="Times New Roman" w:cs="Times New Roman"/>
          <w:sz w:val="24"/>
          <w:szCs w:val="24"/>
          <w:lang w:val="en-US"/>
        </w:rPr>
        <w:t>European Respiratory Society</w:t>
      </w:r>
    </w:p>
    <w:p w14:paraId="570D2332" w14:textId="32B8D2D3" w:rsidR="001D2BBA" w:rsidRDefault="001D2BBA" w:rsidP="001D2BBA">
      <w:pPr>
        <w:spacing w:before="100" w:beforeAutospacing="1" w:after="100" w:afterAutospacing="1"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ATS – </w:t>
      </w:r>
      <w:r w:rsidRPr="001D2BBA">
        <w:rPr>
          <w:rFonts w:ascii="Times New Roman" w:hAnsi="Times New Roman" w:cs="Times New Roman"/>
          <w:sz w:val="24"/>
          <w:szCs w:val="24"/>
          <w:lang w:val="en-US"/>
        </w:rPr>
        <w:t>American Thoracic Society</w:t>
      </w:r>
    </w:p>
    <w:p w14:paraId="1942E47A" w14:textId="045D13E4" w:rsidR="001D2BBA" w:rsidRPr="006A02B3" w:rsidRDefault="006A02B3" w:rsidP="006A02B3">
      <w:pPr>
        <w:spacing w:before="100" w:beforeAutospacing="1" w:after="100" w:afterAutospacing="1" w:line="480" w:lineRule="auto"/>
        <w:jc w:val="both"/>
        <w:rPr>
          <w:rFonts w:ascii="Times New Roman" w:hAnsi="Times New Roman" w:cs="Times New Roman"/>
          <w:b/>
          <w:sz w:val="24"/>
          <w:szCs w:val="24"/>
          <w:lang w:val="en-US"/>
        </w:rPr>
      </w:pPr>
      <w:r w:rsidRPr="006A02B3">
        <w:rPr>
          <w:rFonts w:ascii="Times New Roman" w:hAnsi="Times New Roman" w:cs="Times New Roman"/>
          <w:b/>
          <w:sz w:val="24"/>
          <w:szCs w:val="24"/>
          <w:lang w:val="en-US"/>
        </w:rPr>
        <w:t>SF-36</w:t>
      </w:r>
      <w:r>
        <w:rPr>
          <w:rFonts w:ascii="Times New Roman" w:hAnsi="Times New Roman" w:cs="Times New Roman"/>
          <w:b/>
          <w:sz w:val="24"/>
          <w:szCs w:val="24"/>
          <w:lang w:val="en-US"/>
        </w:rPr>
        <w:t xml:space="preserve"> - </w:t>
      </w:r>
      <w:r w:rsidRPr="006A02B3">
        <w:rPr>
          <w:rFonts w:ascii="Times New Roman" w:hAnsi="Times New Roman" w:cs="Times New Roman"/>
          <w:sz w:val="24"/>
          <w:szCs w:val="24"/>
          <w:lang w:val="en-US"/>
        </w:rPr>
        <w:t>36-Item Short Form</w:t>
      </w:r>
      <w:r>
        <w:rPr>
          <w:rFonts w:ascii="Times New Roman" w:hAnsi="Times New Roman" w:cs="Times New Roman"/>
          <w:sz w:val="24"/>
          <w:szCs w:val="24"/>
          <w:lang w:val="en-US"/>
        </w:rPr>
        <w:t xml:space="preserve"> questionnaire </w:t>
      </w:r>
    </w:p>
    <w:p w14:paraId="5B318D9C" w14:textId="77777777" w:rsidR="000769D5" w:rsidRDefault="000769D5" w:rsidP="000769D5">
      <w:pPr>
        <w:spacing w:before="100" w:beforeAutospacing="1" w:after="100" w:afterAutospacing="1" w:line="480" w:lineRule="auto"/>
        <w:jc w:val="both"/>
        <w:rPr>
          <w:rFonts w:ascii="Times New Roman" w:hAnsi="Times New Roman" w:cs="Times New Roman"/>
          <w:b/>
          <w:bCs/>
          <w:sz w:val="24"/>
          <w:szCs w:val="24"/>
          <w:lang w:val="en-GB"/>
        </w:rPr>
      </w:pPr>
    </w:p>
    <w:p w14:paraId="44880E79" w14:textId="1AFFDBB5" w:rsidR="00780029" w:rsidRPr="000769D5" w:rsidRDefault="000769D5" w:rsidP="000769D5">
      <w:pPr>
        <w:spacing w:before="100" w:beforeAutospacing="1" w:after="100" w:afterAutospacing="1" w:line="480" w:lineRule="auto"/>
        <w:jc w:val="both"/>
        <w:rPr>
          <w:rFonts w:ascii="Times New Roman" w:hAnsi="Times New Roman" w:cs="Times New Roman"/>
          <w:b/>
          <w:bCs/>
          <w:sz w:val="24"/>
          <w:szCs w:val="24"/>
          <w:lang w:val="en-GB"/>
        </w:rPr>
      </w:pPr>
      <w:r w:rsidRPr="000769D5">
        <w:rPr>
          <w:rFonts w:ascii="Times New Roman" w:hAnsi="Times New Roman" w:cs="Times New Roman"/>
          <w:b/>
          <w:bCs/>
          <w:sz w:val="24"/>
          <w:szCs w:val="24"/>
          <w:lang w:val="en-GB"/>
        </w:rPr>
        <w:t>Declarations</w:t>
      </w:r>
    </w:p>
    <w:p w14:paraId="1C134905" w14:textId="34BB1654" w:rsidR="001D2BBA" w:rsidRDefault="000769D5" w:rsidP="00E36C5F">
      <w:pPr>
        <w:spacing w:before="100" w:beforeAutospacing="1" w:after="100" w:afterAutospacing="1" w:line="480" w:lineRule="auto"/>
        <w:contextualSpacing/>
        <w:jc w:val="both"/>
        <w:rPr>
          <w:rFonts w:ascii="Times New Roman" w:hAnsi="Times New Roman" w:cs="Times New Roman"/>
          <w:b/>
          <w:sz w:val="24"/>
          <w:szCs w:val="24"/>
          <w:lang w:val="en-GB"/>
        </w:rPr>
      </w:pPr>
      <w:r w:rsidRPr="000769D5">
        <w:rPr>
          <w:rFonts w:ascii="Times New Roman" w:hAnsi="Times New Roman" w:cs="Times New Roman"/>
          <w:b/>
          <w:sz w:val="24"/>
          <w:szCs w:val="24"/>
          <w:lang w:val="en-GB"/>
        </w:rPr>
        <w:t>Ethics approval and consent to participate</w:t>
      </w:r>
    </w:p>
    <w:p w14:paraId="08546A16" w14:textId="21A5833F" w:rsidR="000769D5" w:rsidRPr="000769D5" w:rsidRDefault="000769D5" w:rsidP="00E36C5F">
      <w:pPr>
        <w:spacing w:before="100" w:beforeAutospacing="1" w:after="100" w:afterAutospacing="1" w:line="480" w:lineRule="auto"/>
        <w:jc w:val="both"/>
        <w:rPr>
          <w:rFonts w:ascii="Times New Roman" w:hAnsi="Times New Roman" w:cs="Times New Roman"/>
          <w:sz w:val="24"/>
          <w:szCs w:val="24"/>
          <w:lang w:val="en-GB"/>
        </w:rPr>
      </w:pPr>
      <w:r w:rsidRPr="000769D5">
        <w:rPr>
          <w:rFonts w:ascii="Times New Roman" w:hAnsi="Times New Roman" w:cs="Times New Roman"/>
          <w:sz w:val="24"/>
          <w:szCs w:val="24"/>
          <w:lang w:val="en-GB"/>
        </w:rPr>
        <w:t>The study was approved by the Cyprus National Bioethics Committee (ΕΕΒΚ/ΕΠ/2016.01.23), and by the Cyprus Ministry of Health (YY5.34.01.7.6E) All subjects gave written informed consent prior to participation in the study.</w:t>
      </w:r>
    </w:p>
    <w:p w14:paraId="6AF45DC6" w14:textId="6A035EC8" w:rsidR="000769D5" w:rsidRDefault="000769D5" w:rsidP="00E36C5F">
      <w:pPr>
        <w:spacing w:before="100" w:beforeAutospacing="1" w:after="100" w:afterAutospacing="1" w:line="480" w:lineRule="auto"/>
        <w:contextualSpacing/>
        <w:jc w:val="both"/>
        <w:rPr>
          <w:rFonts w:ascii="Times New Roman" w:hAnsi="Times New Roman" w:cs="Times New Roman"/>
          <w:b/>
          <w:sz w:val="24"/>
          <w:szCs w:val="24"/>
          <w:lang w:val="en-US"/>
        </w:rPr>
      </w:pPr>
      <w:r w:rsidRPr="000769D5">
        <w:rPr>
          <w:rFonts w:ascii="Times New Roman" w:hAnsi="Times New Roman" w:cs="Times New Roman"/>
          <w:b/>
          <w:sz w:val="24"/>
          <w:szCs w:val="24"/>
          <w:lang w:val="en-US"/>
        </w:rPr>
        <w:t>Consent for publication</w:t>
      </w:r>
    </w:p>
    <w:p w14:paraId="4C4704FB" w14:textId="25773F8F" w:rsidR="000769D5" w:rsidRDefault="000769D5" w:rsidP="00E36C5F">
      <w:pPr>
        <w:spacing w:before="100" w:beforeAutospacing="1" w:after="100" w:afterAutospacing="1" w:line="480" w:lineRule="auto"/>
        <w:jc w:val="both"/>
        <w:rPr>
          <w:rFonts w:ascii="Times New Roman" w:hAnsi="Times New Roman" w:cs="Times New Roman"/>
          <w:sz w:val="24"/>
          <w:szCs w:val="24"/>
          <w:lang w:val="en-US"/>
        </w:rPr>
      </w:pPr>
      <w:r w:rsidRPr="000769D5">
        <w:rPr>
          <w:rFonts w:ascii="Times New Roman" w:hAnsi="Times New Roman" w:cs="Times New Roman"/>
          <w:sz w:val="24"/>
          <w:szCs w:val="24"/>
          <w:lang w:val="en-US"/>
        </w:rPr>
        <w:t xml:space="preserve">Not applicable </w:t>
      </w:r>
    </w:p>
    <w:p w14:paraId="6ACE271D" w14:textId="0B953C17" w:rsidR="000769D5" w:rsidRDefault="000769D5" w:rsidP="00E36C5F">
      <w:pPr>
        <w:spacing w:before="100" w:beforeAutospacing="1" w:after="100" w:afterAutospacing="1" w:line="480" w:lineRule="auto"/>
        <w:contextualSpacing/>
        <w:jc w:val="both"/>
        <w:rPr>
          <w:rFonts w:ascii="Times New Roman" w:hAnsi="Times New Roman" w:cs="Times New Roman"/>
          <w:b/>
          <w:sz w:val="24"/>
          <w:szCs w:val="24"/>
          <w:lang w:val="en-US"/>
        </w:rPr>
      </w:pPr>
      <w:r w:rsidRPr="000769D5">
        <w:rPr>
          <w:rFonts w:ascii="Times New Roman" w:hAnsi="Times New Roman" w:cs="Times New Roman"/>
          <w:b/>
          <w:sz w:val="24"/>
          <w:szCs w:val="24"/>
          <w:lang w:val="en-US"/>
        </w:rPr>
        <w:t>Availability of data and materials</w:t>
      </w:r>
    </w:p>
    <w:p w14:paraId="772EEB3C" w14:textId="6958AFF7" w:rsidR="000769D5" w:rsidRDefault="000769D5" w:rsidP="000769D5">
      <w:pPr>
        <w:spacing w:before="100" w:beforeAutospacing="1" w:after="100" w:afterAutospacing="1" w:line="480" w:lineRule="auto"/>
        <w:jc w:val="both"/>
        <w:rPr>
          <w:rFonts w:ascii="Times New Roman" w:hAnsi="Times New Roman" w:cs="Times New Roman"/>
          <w:sz w:val="24"/>
          <w:szCs w:val="24"/>
          <w:lang w:val="en-US"/>
        </w:rPr>
      </w:pPr>
      <w:r w:rsidRPr="000769D5">
        <w:rPr>
          <w:rFonts w:ascii="Times New Roman" w:hAnsi="Times New Roman" w:cs="Times New Roman"/>
          <w:sz w:val="24"/>
          <w:szCs w:val="24"/>
          <w:lang w:val="en-US"/>
        </w:rPr>
        <w:t>The datasets used and analyzed during the current study are available from</w:t>
      </w:r>
      <w:r>
        <w:rPr>
          <w:rFonts w:ascii="Times New Roman" w:hAnsi="Times New Roman" w:cs="Times New Roman"/>
          <w:sz w:val="24"/>
          <w:szCs w:val="24"/>
          <w:lang w:val="en-US"/>
        </w:rPr>
        <w:t xml:space="preserve"> </w:t>
      </w:r>
      <w:r w:rsidRPr="000769D5">
        <w:rPr>
          <w:rFonts w:ascii="Times New Roman" w:hAnsi="Times New Roman" w:cs="Times New Roman"/>
          <w:sz w:val="24"/>
          <w:szCs w:val="24"/>
          <w:lang w:val="en-US"/>
        </w:rPr>
        <w:t>the corresponding author on reasonable request.</w:t>
      </w:r>
    </w:p>
    <w:p w14:paraId="0A6393F0" w14:textId="7221407D" w:rsidR="000769D5" w:rsidRPr="000769D5" w:rsidRDefault="000769D5" w:rsidP="000769D5">
      <w:pPr>
        <w:spacing w:before="100" w:beforeAutospacing="1" w:after="100" w:afterAutospacing="1" w:line="480" w:lineRule="auto"/>
        <w:contextualSpacing/>
        <w:jc w:val="both"/>
        <w:rPr>
          <w:rFonts w:ascii="Times New Roman" w:hAnsi="Times New Roman" w:cs="Times New Roman"/>
          <w:b/>
          <w:sz w:val="24"/>
          <w:szCs w:val="24"/>
          <w:lang w:val="en-US"/>
        </w:rPr>
      </w:pPr>
      <w:r w:rsidRPr="000769D5">
        <w:rPr>
          <w:rFonts w:ascii="Times New Roman" w:hAnsi="Times New Roman" w:cs="Times New Roman"/>
          <w:b/>
          <w:sz w:val="24"/>
          <w:szCs w:val="24"/>
          <w:lang w:val="en-US"/>
        </w:rPr>
        <w:t>Competing interests</w:t>
      </w:r>
    </w:p>
    <w:p w14:paraId="00B3FCE4" w14:textId="19534DFB" w:rsidR="000769D5" w:rsidRPr="000769D5" w:rsidRDefault="000769D5" w:rsidP="000769D5">
      <w:pPr>
        <w:spacing w:before="100" w:beforeAutospacing="1" w:after="100" w:afterAutospacing="1" w:line="480" w:lineRule="auto"/>
        <w:jc w:val="both"/>
        <w:rPr>
          <w:rFonts w:ascii="Times New Roman" w:hAnsi="Times New Roman" w:cs="Times New Roman"/>
          <w:sz w:val="24"/>
          <w:szCs w:val="24"/>
          <w:lang w:val="en-US"/>
        </w:rPr>
      </w:pPr>
      <w:r w:rsidRPr="000769D5">
        <w:rPr>
          <w:rFonts w:ascii="Times New Roman" w:hAnsi="Times New Roman" w:cs="Times New Roman"/>
          <w:sz w:val="24"/>
          <w:szCs w:val="24"/>
          <w:lang w:val="en-US"/>
        </w:rPr>
        <w:t>The authors declare that they have no competing interests.</w:t>
      </w:r>
    </w:p>
    <w:p w14:paraId="0EAF8711" w14:textId="1EB56951" w:rsidR="000769D5" w:rsidRDefault="000769D5" w:rsidP="00E36C5F">
      <w:pPr>
        <w:spacing w:before="100" w:beforeAutospacing="1" w:after="100" w:afterAutospacing="1" w:line="480" w:lineRule="auto"/>
        <w:contextualSpacing/>
        <w:jc w:val="both"/>
        <w:rPr>
          <w:rFonts w:ascii="Times New Roman" w:hAnsi="Times New Roman" w:cs="Times New Roman"/>
          <w:b/>
          <w:sz w:val="24"/>
          <w:szCs w:val="24"/>
          <w:lang w:val="en-US"/>
        </w:rPr>
      </w:pPr>
      <w:r w:rsidRPr="000769D5">
        <w:rPr>
          <w:rFonts w:ascii="Times New Roman" w:hAnsi="Times New Roman" w:cs="Times New Roman"/>
          <w:b/>
          <w:sz w:val="24"/>
          <w:szCs w:val="24"/>
          <w:lang w:val="en-US"/>
        </w:rPr>
        <w:t>Funding</w:t>
      </w:r>
    </w:p>
    <w:p w14:paraId="11623E5D" w14:textId="30350129" w:rsidR="000769D5" w:rsidRDefault="000769D5" w:rsidP="00E36C5F">
      <w:pPr>
        <w:spacing w:before="100" w:beforeAutospacing="1" w:after="100" w:afterAutospacing="1" w:line="480" w:lineRule="auto"/>
        <w:jc w:val="both"/>
        <w:rPr>
          <w:rFonts w:ascii="Times New Roman" w:hAnsi="Times New Roman" w:cs="Times New Roman"/>
          <w:sz w:val="24"/>
          <w:szCs w:val="24"/>
          <w:lang w:val="en-GB"/>
        </w:rPr>
      </w:pPr>
      <w:r w:rsidRPr="000769D5">
        <w:rPr>
          <w:rFonts w:ascii="Times New Roman" w:hAnsi="Times New Roman" w:cs="Times New Roman"/>
          <w:sz w:val="24"/>
          <w:szCs w:val="24"/>
          <w:lang w:val="en-GB"/>
        </w:rPr>
        <w:t>This study was supported by EU 7th Framework Program EC-GA No. 305404 BESTCILIA. The sponsors had no role or involvement in study design; in the collection, analysis and interpretation of data.</w:t>
      </w:r>
    </w:p>
    <w:p w14:paraId="3E2916E3" w14:textId="77777777" w:rsidR="00780029" w:rsidRPr="00574244" w:rsidRDefault="00780029" w:rsidP="00780029">
      <w:pPr>
        <w:spacing w:before="100" w:beforeAutospacing="1" w:after="100" w:afterAutospacing="1" w:line="480" w:lineRule="auto"/>
        <w:contextualSpacing/>
        <w:jc w:val="both"/>
        <w:rPr>
          <w:rFonts w:ascii="Times New Roman" w:hAnsi="Times New Roman" w:cs="Times New Roman"/>
          <w:b/>
          <w:sz w:val="24"/>
          <w:szCs w:val="24"/>
          <w:lang w:val="en-US"/>
        </w:rPr>
      </w:pPr>
      <w:r w:rsidRPr="00574244">
        <w:rPr>
          <w:rFonts w:ascii="Times New Roman" w:hAnsi="Times New Roman" w:cs="Times New Roman"/>
          <w:b/>
          <w:sz w:val="24"/>
          <w:szCs w:val="24"/>
          <w:lang w:val="en-US"/>
        </w:rPr>
        <w:t>Acknowledgments</w:t>
      </w:r>
    </w:p>
    <w:p w14:paraId="7BC4F0C8" w14:textId="1812E028" w:rsidR="00780029" w:rsidRPr="00780029" w:rsidRDefault="00780029" w:rsidP="00E36C5F">
      <w:pPr>
        <w:spacing w:before="100" w:beforeAutospacing="1" w:after="100" w:afterAutospacing="1" w:line="480" w:lineRule="auto"/>
        <w:jc w:val="both"/>
        <w:rPr>
          <w:rFonts w:ascii="Times New Roman" w:hAnsi="Times New Roman" w:cs="Times New Roman"/>
          <w:sz w:val="24"/>
          <w:szCs w:val="24"/>
          <w:lang w:val="en-US"/>
        </w:rPr>
      </w:pPr>
      <w:r w:rsidRPr="00D47119">
        <w:rPr>
          <w:rFonts w:ascii="Times New Roman" w:hAnsi="Times New Roman" w:cs="Times New Roman"/>
          <w:sz w:val="24"/>
          <w:szCs w:val="24"/>
          <w:lang w:val="en-US"/>
        </w:rPr>
        <w:t xml:space="preserve">We are grateful to all the participants </w:t>
      </w:r>
      <w:r>
        <w:rPr>
          <w:rFonts w:ascii="Times New Roman" w:hAnsi="Times New Roman" w:cs="Times New Roman"/>
          <w:sz w:val="24"/>
          <w:szCs w:val="24"/>
          <w:lang w:val="en-US"/>
        </w:rPr>
        <w:t>in</w:t>
      </w:r>
      <w:r w:rsidRPr="00D47119">
        <w:rPr>
          <w:rFonts w:ascii="Times New Roman" w:hAnsi="Times New Roman" w:cs="Times New Roman"/>
          <w:sz w:val="24"/>
          <w:szCs w:val="24"/>
          <w:lang w:val="en-US"/>
        </w:rPr>
        <w:t xml:space="preserve"> this study. </w:t>
      </w:r>
    </w:p>
    <w:p w14:paraId="2F1908C7" w14:textId="2A3CD709" w:rsidR="00E36C5F" w:rsidRPr="000B1D76" w:rsidRDefault="00780029" w:rsidP="00E36C5F">
      <w:pPr>
        <w:spacing w:before="100" w:beforeAutospacing="1" w:after="100" w:afterAutospacing="1"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Authors' information</w:t>
      </w:r>
    </w:p>
    <w:p w14:paraId="3C17149F" w14:textId="0467B4F2" w:rsidR="00E36C5F" w:rsidRPr="00E22023" w:rsidRDefault="00E36C5F" w:rsidP="00780029">
      <w:pPr>
        <w:pStyle w:val="HTMLPreformatted"/>
        <w:spacing w:before="100" w:beforeAutospacing="1" w:after="100" w:afterAutospacing="1" w:line="480" w:lineRule="auto"/>
        <w:jc w:val="both"/>
        <w:rPr>
          <w:rFonts w:ascii="Times New Roman" w:hAnsi="Times New Roman" w:cs="Times New Roman"/>
          <w:sz w:val="24"/>
          <w:szCs w:val="24"/>
          <w:lang w:val="en-US"/>
        </w:rPr>
      </w:pPr>
      <w:r w:rsidRPr="00E22023">
        <w:rPr>
          <w:rFonts w:ascii="Times New Roman" w:hAnsi="Times New Roman" w:cs="Times New Roman"/>
          <w:sz w:val="24"/>
          <w:szCs w:val="24"/>
          <w:lang w:val="en-US"/>
        </w:rPr>
        <w:t xml:space="preserve">PI participated in the development of the Greek version of the QOL-PCD along with PK, AT, KK and PKY. PI, PK, PKY MGK and MK performed data collection and data cleaning. LB and JSL are the part of the team that developed the original English version of the QOL-PCD and oversaw the translation process and </w:t>
      </w:r>
      <w:r w:rsidR="00191137">
        <w:rPr>
          <w:rFonts w:ascii="Times New Roman" w:hAnsi="Times New Roman" w:cs="Times New Roman"/>
          <w:sz w:val="24"/>
          <w:szCs w:val="24"/>
          <w:lang w:val="en-US"/>
        </w:rPr>
        <w:t xml:space="preserve">advised on </w:t>
      </w:r>
      <w:r w:rsidRPr="00E22023">
        <w:rPr>
          <w:rFonts w:ascii="Times New Roman" w:hAnsi="Times New Roman" w:cs="Times New Roman"/>
          <w:sz w:val="24"/>
          <w:szCs w:val="24"/>
          <w:lang w:val="en-US"/>
        </w:rPr>
        <w:t>validation study. PI and PK performed the statistical analysis under the guidance of NM, VP and GC. PKY conceived the idea, designed the study and secured the funding for this work.</w:t>
      </w:r>
    </w:p>
    <w:p w14:paraId="5C7EDD38" w14:textId="77777777" w:rsidR="00E36C5F" w:rsidRPr="00574244" w:rsidRDefault="00E36C5F" w:rsidP="00E36C5F">
      <w:pPr>
        <w:spacing w:before="100" w:beforeAutospacing="1" w:after="100" w:afterAutospacing="1" w:line="480" w:lineRule="auto"/>
        <w:contextualSpacing/>
        <w:jc w:val="both"/>
        <w:rPr>
          <w:rFonts w:ascii="Times New Roman" w:hAnsi="Times New Roman" w:cs="Times New Roman"/>
          <w:b/>
          <w:sz w:val="24"/>
          <w:szCs w:val="24"/>
          <w:lang w:val="en-US"/>
        </w:rPr>
      </w:pPr>
      <w:r w:rsidRPr="00574244">
        <w:rPr>
          <w:rFonts w:ascii="Times New Roman" w:hAnsi="Times New Roman" w:cs="Times New Roman"/>
          <w:b/>
          <w:sz w:val="24"/>
          <w:szCs w:val="24"/>
          <w:lang w:val="en-US"/>
        </w:rPr>
        <w:t>Acknowledgments</w:t>
      </w:r>
    </w:p>
    <w:p w14:paraId="09F995CC" w14:textId="06B35E66" w:rsidR="00E36C5F" w:rsidRDefault="00E36C5F" w:rsidP="00E36C5F">
      <w:pPr>
        <w:spacing w:before="100" w:beforeAutospacing="1" w:after="100" w:afterAutospacing="1" w:line="480" w:lineRule="auto"/>
        <w:jc w:val="both"/>
        <w:rPr>
          <w:rFonts w:ascii="Times New Roman" w:hAnsi="Times New Roman" w:cs="Times New Roman"/>
          <w:sz w:val="24"/>
          <w:szCs w:val="24"/>
          <w:lang w:val="en-US"/>
        </w:rPr>
      </w:pPr>
      <w:r w:rsidRPr="00D47119">
        <w:rPr>
          <w:rFonts w:ascii="Times New Roman" w:hAnsi="Times New Roman" w:cs="Times New Roman"/>
          <w:sz w:val="24"/>
          <w:szCs w:val="24"/>
          <w:lang w:val="en-US"/>
        </w:rPr>
        <w:t xml:space="preserve">We are grateful to all the participants </w:t>
      </w:r>
      <w:r w:rsidR="00590413">
        <w:rPr>
          <w:rFonts w:ascii="Times New Roman" w:hAnsi="Times New Roman" w:cs="Times New Roman"/>
          <w:sz w:val="24"/>
          <w:szCs w:val="24"/>
          <w:lang w:val="en-US"/>
        </w:rPr>
        <w:t>in</w:t>
      </w:r>
      <w:r w:rsidRPr="00D47119">
        <w:rPr>
          <w:rFonts w:ascii="Times New Roman" w:hAnsi="Times New Roman" w:cs="Times New Roman"/>
          <w:sz w:val="24"/>
          <w:szCs w:val="24"/>
          <w:lang w:val="en-US"/>
        </w:rPr>
        <w:t xml:space="preserve"> this study. </w:t>
      </w:r>
    </w:p>
    <w:p w14:paraId="29970CE4" w14:textId="77777777" w:rsidR="009D59A8" w:rsidRDefault="009D59A8" w:rsidP="00E36C5F">
      <w:pPr>
        <w:spacing w:before="100" w:beforeAutospacing="1" w:after="100" w:afterAutospacing="1" w:line="480" w:lineRule="auto"/>
        <w:jc w:val="both"/>
        <w:rPr>
          <w:rFonts w:ascii="Times New Roman" w:hAnsi="Times New Roman" w:cs="Times New Roman"/>
          <w:b/>
          <w:sz w:val="24"/>
          <w:szCs w:val="24"/>
          <w:lang w:val="en-US"/>
        </w:rPr>
      </w:pPr>
    </w:p>
    <w:p w14:paraId="56A8D415" w14:textId="1098543F" w:rsidR="009D59A8" w:rsidRPr="009D59A8" w:rsidRDefault="009D59A8" w:rsidP="00AF3E76">
      <w:pPr>
        <w:spacing w:before="100" w:beforeAutospacing="1" w:after="100" w:afterAutospacing="1" w:line="480" w:lineRule="auto"/>
        <w:jc w:val="both"/>
        <w:rPr>
          <w:rFonts w:ascii="Times New Roman" w:hAnsi="Times New Roman" w:cs="Times New Roman"/>
          <w:b/>
          <w:sz w:val="24"/>
          <w:szCs w:val="24"/>
          <w:lang w:val="en-US"/>
        </w:rPr>
      </w:pPr>
      <w:r w:rsidRPr="009D59A8">
        <w:rPr>
          <w:rFonts w:ascii="Times New Roman" w:hAnsi="Times New Roman" w:cs="Times New Roman"/>
          <w:b/>
          <w:sz w:val="24"/>
          <w:szCs w:val="24"/>
          <w:lang w:val="en-US"/>
        </w:rPr>
        <w:t>References</w:t>
      </w:r>
      <w:r>
        <w:rPr>
          <w:rFonts w:ascii="Times New Roman" w:hAnsi="Times New Roman" w:cs="Times New Roman"/>
          <w:b/>
          <w:sz w:val="24"/>
          <w:szCs w:val="24"/>
          <w:lang w:val="en-US"/>
        </w:rPr>
        <w:fldChar w:fldCharType="begin"/>
      </w:r>
      <w:r>
        <w:rPr>
          <w:b/>
          <w:lang w:val="en-US"/>
        </w:rPr>
        <w:instrText>ADDIN RW.BIB</w:instrText>
      </w:r>
      <w:r>
        <w:rPr>
          <w:rFonts w:ascii="Times New Roman" w:hAnsi="Times New Roman" w:cs="Times New Roman"/>
          <w:b/>
          <w:sz w:val="24"/>
          <w:szCs w:val="24"/>
          <w:lang w:val="en-US"/>
        </w:rPr>
        <w:fldChar w:fldCharType="separate"/>
      </w:r>
    </w:p>
    <w:p w14:paraId="25DD044B" w14:textId="77777777" w:rsidR="009D59A8" w:rsidRPr="009D59A8" w:rsidRDefault="009D59A8" w:rsidP="00AF3E76">
      <w:pPr>
        <w:pStyle w:val="NormalWeb"/>
        <w:jc w:val="both"/>
        <w:rPr>
          <w:lang w:val="en-GB"/>
        </w:rPr>
      </w:pPr>
      <w:r w:rsidRPr="009D59A8">
        <w:rPr>
          <w:lang w:val="en-GB"/>
        </w:rPr>
        <w:t xml:space="preserve">1. Boon M, Jorissen M, Proesmans M, De Boeck K: </w:t>
      </w:r>
      <w:r w:rsidRPr="009D59A8">
        <w:rPr>
          <w:b/>
          <w:bCs/>
          <w:lang w:val="en-GB"/>
        </w:rPr>
        <w:t xml:space="preserve">Primary ciliary dyskinesia, an orphan disease. </w:t>
      </w:r>
      <w:r w:rsidRPr="009D59A8">
        <w:rPr>
          <w:lang w:val="en-GB"/>
        </w:rPr>
        <w:t xml:space="preserve">Eur J Pediatr 2013, </w:t>
      </w:r>
      <w:r w:rsidRPr="009D59A8">
        <w:rPr>
          <w:b/>
          <w:bCs/>
          <w:lang w:val="en-GB"/>
        </w:rPr>
        <w:t>172</w:t>
      </w:r>
      <w:r w:rsidRPr="009D59A8">
        <w:rPr>
          <w:lang w:val="en-GB"/>
        </w:rPr>
        <w:t>(2):151-162.</w:t>
      </w:r>
    </w:p>
    <w:p w14:paraId="2AFA82D8" w14:textId="77777777" w:rsidR="009D59A8" w:rsidRPr="009D59A8" w:rsidRDefault="009D59A8" w:rsidP="00AF3E76">
      <w:pPr>
        <w:pStyle w:val="NormalWeb"/>
        <w:jc w:val="both"/>
        <w:rPr>
          <w:lang w:val="en-GB"/>
        </w:rPr>
      </w:pPr>
      <w:r w:rsidRPr="009D59A8">
        <w:rPr>
          <w:lang w:val="en-GB"/>
        </w:rPr>
        <w:t xml:space="preserve">2. Goutaki M, Meier AB, Halbeisen FS, Lucas JS, Dell SD, Maurer E, Casaulta C, Jurca M, Spycher BD, Kuehni CE: </w:t>
      </w:r>
      <w:r w:rsidRPr="009D59A8">
        <w:rPr>
          <w:b/>
          <w:bCs/>
          <w:lang w:val="en-GB"/>
        </w:rPr>
        <w:t xml:space="preserve">Clinical manifestations in primary ciliary dyskinesia: systematic review and meta-analysis. </w:t>
      </w:r>
      <w:r w:rsidRPr="009D59A8">
        <w:rPr>
          <w:lang w:val="en-GB"/>
        </w:rPr>
        <w:t xml:space="preserve">Eur Respir J 2016, </w:t>
      </w:r>
      <w:r w:rsidRPr="009D59A8">
        <w:rPr>
          <w:b/>
          <w:bCs/>
          <w:lang w:val="en-GB"/>
        </w:rPr>
        <w:t>48</w:t>
      </w:r>
      <w:r w:rsidRPr="009D59A8">
        <w:rPr>
          <w:lang w:val="en-GB"/>
        </w:rPr>
        <w:t>(4):1081-1095.</w:t>
      </w:r>
    </w:p>
    <w:p w14:paraId="677A6AE3" w14:textId="77777777" w:rsidR="009D59A8" w:rsidRPr="009D59A8" w:rsidRDefault="009D59A8" w:rsidP="00AF3E76">
      <w:pPr>
        <w:pStyle w:val="NormalWeb"/>
        <w:jc w:val="both"/>
        <w:rPr>
          <w:lang w:val="en-GB"/>
        </w:rPr>
      </w:pPr>
      <w:r w:rsidRPr="009D59A8">
        <w:rPr>
          <w:lang w:val="en-GB"/>
        </w:rPr>
        <w:t xml:space="preserve">3. Polineni D, Davis SD, Dell SD: </w:t>
      </w:r>
      <w:r w:rsidRPr="009D59A8">
        <w:rPr>
          <w:b/>
          <w:bCs/>
          <w:lang w:val="en-GB"/>
        </w:rPr>
        <w:t xml:space="preserve">Treatment recommendations in primary ciliary dyskinesia. </w:t>
      </w:r>
      <w:r w:rsidRPr="009D59A8">
        <w:rPr>
          <w:lang w:val="en-GB"/>
        </w:rPr>
        <w:t xml:space="preserve">Paediatric respiratory reviews 2016, </w:t>
      </w:r>
      <w:r w:rsidRPr="009D59A8">
        <w:rPr>
          <w:b/>
          <w:bCs/>
          <w:lang w:val="en-GB"/>
        </w:rPr>
        <w:t>18</w:t>
      </w:r>
      <w:r w:rsidRPr="009D59A8">
        <w:rPr>
          <w:lang w:val="en-GB"/>
        </w:rPr>
        <w:t>:39-45.</w:t>
      </w:r>
    </w:p>
    <w:p w14:paraId="5E637F2C" w14:textId="77777777" w:rsidR="009D59A8" w:rsidRPr="009D59A8" w:rsidRDefault="009D59A8" w:rsidP="00AF3E76">
      <w:pPr>
        <w:pStyle w:val="NormalWeb"/>
        <w:jc w:val="both"/>
        <w:rPr>
          <w:lang w:val="en-GB"/>
        </w:rPr>
      </w:pPr>
      <w:r w:rsidRPr="009D59A8">
        <w:rPr>
          <w:lang w:val="en-GB"/>
        </w:rPr>
        <w:t xml:space="preserve">4. Carotenuto M, Esposito M, Di Pasquale F, De Stefano S, Santamaria F: </w:t>
      </w:r>
      <w:r w:rsidRPr="009D59A8">
        <w:rPr>
          <w:b/>
          <w:bCs/>
          <w:lang w:val="en-GB"/>
        </w:rPr>
        <w:t xml:space="preserve">Psychological, cognitive and maternal stress assessment in children with primary ciliary dyskinesia. </w:t>
      </w:r>
      <w:r w:rsidRPr="009D59A8">
        <w:rPr>
          <w:lang w:val="en-GB"/>
        </w:rPr>
        <w:t xml:space="preserve">World Journal of Pediatrics 2013, </w:t>
      </w:r>
      <w:r w:rsidRPr="009D59A8">
        <w:rPr>
          <w:b/>
          <w:bCs/>
          <w:lang w:val="en-GB"/>
        </w:rPr>
        <w:t>9</w:t>
      </w:r>
      <w:r w:rsidRPr="009D59A8">
        <w:rPr>
          <w:lang w:val="en-GB"/>
        </w:rPr>
        <w:t>(4):312-317.</w:t>
      </w:r>
    </w:p>
    <w:p w14:paraId="2A12ACBA" w14:textId="77777777" w:rsidR="009D59A8" w:rsidRPr="009D59A8" w:rsidRDefault="009D59A8" w:rsidP="00AF3E76">
      <w:pPr>
        <w:pStyle w:val="NormalWeb"/>
        <w:jc w:val="both"/>
        <w:rPr>
          <w:lang w:val="en-GB"/>
        </w:rPr>
      </w:pPr>
      <w:r w:rsidRPr="009D59A8">
        <w:rPr>
          <w:lang w:val="en-GB"/>
        </w:rPr>
        <w:t xml:space="preserve">5. McManus I, Stubbings G, Martin N: </w:t>
      </w:r>
      <w:r w:rsidRPr="009D59A8">
        <w:rPr>
          <w:b/>
          <w:bCs/>
          <w:lang w:val="en-GB"/>
        </w:rPr>
        <w:t xml:space="preserve">Stigmatization, physical illness and mental health in primary ciliary dyskinesia. </w:t>
      </w:r>
      <w:r w:rsidRPr="009D59A8">
        <w:rPr>
          <w:lang w:val="en-GB"/>
        </w:rPr>
        <w:t xml:space="preserve">Journal of Health Psychology 2006, </w:t>
      </w:r>
      <w:r w:rsidRPr="009D59A8">
        <w:rPr>
          <w:b/>
          <w:bCs/>
          <w:lang w:val="en-GB"/>
        </w:rPr>
        <w:t>11</w:t>
      </w:r>
      <w:r w:rsidRPr="009D59A8">
        <w:rPr>
          <w:lang w:val="en-GB"/>
        </w:rPr>
        <w:t>(3):467-482.</w:t>
      </w:r>
    </w:p>
    <w:p w14:paraId="29792B12" w14:textId="77777777" w:rsidR="009D59A8" w:rsidRPr="009D59A8" w:rsidRDefault="009D59A8" w:rsidP="00AF3E76">
      <w:pPr>
        <w:pStyle w:val="NormalWeb"/>
        <w:jc w:val="both"/>
        <w:rPr>
          <w:lang w:val="en-GB"/>
        </w:rPr>
      </w:pPr>
      <w:r w:rsidRPr="009D59A8">
        <w:rPr>
          <w:lang w:val="en-GB"/>
        </w:rPr>
        <w:t xml:space="preserve">6. Dell S, Leigh M, Ferkol T, Knowles M, Alpern A, Behan L, Hogg C, DunnGalvin A, Lucas J, Quittner A: </w:t>
      </w:r>
      <w:r w:rsidRPr="009D59A8">
        <w:rPr>
          <w:b/>
          <w:bCs/>
          <w:lang w:val="en-GB"/>
        </w:rPr>
        <w:t xml:space="preserve">Development of pediatric cross-cultural patient-reported outcome measures: QOL-PCD. </w:t>
      </w:r>
      <w:r w:rsidRPr="009D59A8">
        <w:rPr>
          <w:lang w:val="en-GB"/>
        </w:rPr>
        <w:t xml:space="preserve">European Respiratory Journal 2014, </w:t>
      </w:r>
      <w:r w:rsidRPr="009D59A8">
        <w:rPr>
          <w:b/>
          <w:bCs/>
          <w:lang w:val="en-GB"/>
        </w:rPr>
        <w:t>44</w:t>
      </w:r>
      <w:r w:rsidRPr="009D59A8">
        <w:rPr>
          <w:lang w:val="en-GB"/>
        </w:rPr>
        <w:t>(Suppl 58):P1248.</w:t>
      </w:r>
    </w:p>
    <w:p w14:paraId="287620AA" w14:textId="77777777" w:rsidR="009D59A8" w:rsidRPr="009D59A8" w:rsidRDefault="009D59A8" w:rsidP="00AF3E76">
      <w:pPr>
        <w:pStyle w:val="NormalWeb"/>
        <w:jc w:val="both"/>
        <w:rPr>
          <w:lang w:val="en-GB"/>
        </w:rPr>
      </w:pPr>
      <w:r w:rsidRPr="009D59A8">
        <w:rPr>
          <w:lang w:val="en-GB"/>
        </w:rPr>
        <w:lastRenderedPageBreak/>
        <w:t xml:space="preserve">7. Lucas JS, Behan L, Dunn Galvin A, Alpern A, Morris AM, Carroll MP, Knowles MR, Leigh MW, Quittner AL: </w:t>
      </w:r>
      <w:r w:rsidRPr="009D59A8">
        <w:rPr>
          <w:b/>
          <w:bCs/>
          <w:lang w:val="en-GB"/>
        </w:rPr>
        <w:t xml:space="preserve">A quality-of-life measure for adults with primary ciliary dyskinesia: QOL-PCD. </w:t>
      </w:r>
      <w:r w:rsidRPr="009D59A8">
        <w:rPr>
          <w:lang w:val="en-GB"/>
        </w:rPr>
        <w:t xml:space="preserve">Eur Respir J 2015, </w:t>
      </w:r>
      <w:r w:rsidRPr="009D59A8">
        <w:rPr>
          <w:b/>
          <w:bCs/>
          <w:lang w:val="en-GB"/>
        </w:rPr>
        <w:t>46</w:t>
      </w:r>
      <w:r w:rsidRPr="009D59A8">
        <w:rPr>
          <w:lang w:val="en-GB"/>
        </w:rPr>
        <w:t>(2):375-383.</w:t>
      </w:r>
    </w:p>
    <w:p w14:paraId="56CFEC67" w14:textId="77777777" w:rsidR="009D59A8" w:rsidRPr="009D59A8" w:rsidRDefault="009D59A8" w:rsidP="00AF3E76">
      <w:pPr>
        <w:pStyle w:val="NormalWeb"/>
        <w:jc w:val="both"/>
        <w:rPr>
          <w:lang w:val="en-GB"/>
        </w:rPr>
      </w:pPr>
      <w:r w:rsidRPr="009D59A8">
        <w:rPr>
          <w:lang w:val="en-GB"/>
        </w:rPr>
        <w:t xml:space="preserve">8. Behan L, Leigh MW, Dell SD, Dunn Galvin A, Quittner AL, Lucas JS: </w:t>
      </w:r>
      <w:r w:rsidRPr="009D59A8">
        <w:rPr>
          <w:b/>
          <w:bCs/>
          <w:lang w:val="en-GB"/>
        </w:rPr>
        <w:t xml:space="preserve">Validation of a health-related quality of life instrument for primary ciliary dyskinesia (QOL-PCD). </w:t>
      </w:r>
      <w:r w:rsidRPr="009D59A8">
        <w:rPr>
          <w:lang w:val="en-GB"/>
        </w:rPr>
        <w:t xml:space="preserve">Thorax 2017, </w:t>
      </w:r>
      <w:r w:rsidRPr="009D59A8">
        <w:rPr>
          <w:b/>
          <w:bCs/>
          <w:lang w:val="en-GB"/>
        </w:rPr>
        <w:t>72</w:t>
      </w:r>
      <w:r w:rsidRPr="009D59A8">
        <w:rPr>
          <w:lang w:val="en-GB"/>
        </w:rPr>
        <w:t>(9):832-839.</w:t>
      </w:r>
    </w:p>
    <w:p w14:paraId="01AD12AC" w14:textId="77777777" w:rsidR="009D59A8" w:rsidRPr="009D59A8" w:rsidRDefault="009D59A8" w:rsidP="00AF3E76">
      <w:pPr>
        <w:pStyle w:val="NormalWeb"/>
        <w:jc w:val="both"/>
        <w:rPr>
          <w:lang w:val="en-GB"/>
        </w:rPr>
      </w:pPr>
      <w:r w:rsidRPr="009D59A8">
        <w:rPr>
          <w:lang w:val="en-GB"/>
        </w:rPr>
        <w:t xml:space="preserve">9. Behan L, Leigh WM, Dell DS, Quittner LA, Hogg C, Lucas SJ: </w:t>
      </w:r>
      <w:r w:rsidRPr="009D59A8">
        <w:rPr>
          <w:b/>
          <w:bCs/>
          <w:lang w:val="en-GB"/>
        </w:rPr>
        <w:t xml:space="preserve">Validation of pediatric health‐related quality of life instruments for primary ciliary dyskinesia (QOL‐PCD). </w:t>
      </w:r>
      <w:r w:rsidRPr="009D59A8">
        <w:rPr>
          <w:lang w:val="en-GB"/>
        </w:rPr>
        <w:t>Pediatic Pulmonology 2019, :1-10.</w:t>
      </w:r>
    </w:p>
    <w:p w14:paraId="67B20F7F" w14:textId="7897E83E" w:rsidR="009D59A8" w:rsidRPr="00FB6DFC" w:rsidRDefault="009D59A8" w:rsidP="00AF3E76">
      <w:pPr>
        <w:pStyle w:val="NormalWeb"/>
        <w:jc w:val="both"/>
        <w:rPr>
          <w:lang w:val="en-GB"/>
        </w:rPr>
      </w:pPr>
      <w:r w:rsidRPr="009D59A8">
        <w:rPr>
          <w:lang w:val="en-GB"/>
        </w:rPr>
        <w:t>10. Behan L, Quittner AL, Galvin AD, Kuehni CE, Maurer E, Jose A, Haarman EG, Paff T, Rutjes N, Werner C: The development of translated, cross-cultural patient-reported outcome measures for patients with pr</w:t>
      </w:r>
      <w:r w:rsidR="00FB6DFC">
        <w:rPr>
          <w:lang w:val="en-GB"/>
        </w:rPr>
        <w:t>imary ciliary dyskinesia 2016,</w:t>
      </w:r>
      <w:r w:rsidR="00FB6DFC" w:rsidRPr="00FB6DFC">
        <w:rPr>
          <w:lang w:val="en-GB"/>
        </w:rPr>
        <w:t xml:space="preserve"> </w:t>
      </w:r>
      <w:r w:rsidR="00FB6DFC" w:rsidRPr="00FB6DFC">
        <w:rPr>
          <w:shd w:val="clear" w:color="auto" w:fill="FFFFFF"/>
          <w:lang w:val="en-GB"/>
        </w:rPr>
        <w:t>Eur Respir J 48 (suppl 60), PA4161</w:t>
      </w:r>
    </w:p>
    <w:p w14:paraId="35097220" w14:textId="77777777" w:rsidR="009D59A8" w:rsidRPr="009D59A8" w:rsidRDefault="009D59A8" w:rsidP="00AF3E76">
      <w:pPr>
        <w:pStyle w:val="NormalWeb"/>
        <w:jc w:val="both"/>
        <w:rPr>
          <w:lang w:val="en-GB"/>
        </w:rPr>
      </w:pPr>
      <w:r w:rsidRPr="009D59A8">
        <w:rPr>
          <w:lang w:val="en-GB"/>
        </w:rPr>
        <w:t xml:space="preserve">11. Emiralioglu N, Karadag B, Ozcelik HU: </w:t>
      </w:r>
      <w:r w:rsidRPr="009D59A8">
        <w:rPr>
          <w:b/>
          <w:bCs/>
          <w:lang w:val="en-GB"/>
        </w:rPr>
        <w:t xml:space="preserve">Quality of Life Questionnaire for Turkish Patients with Primary Ciliary Dyskinesia. </w:t>
      </w:r>
      <w:r w:rsidRPr="009D59A8">
        <w:rPr>
          <w:lang w:val="en-GB"/>
        </w:rPr>
        <w:t xml:space="preserve">Turk Thorac J 2017, </w:t>
      </w:r>
      <w:r w:rsidRPr="009D59A8">
        <w:rPr>
          <w:b/>
          <w:bCs/>
          <w:lang w:val="en-GB"/>
        </w:rPr>
        <w:t>18</w:t>
      </w:r>
      <w:r w:rsidRPr="009D59A8">
        <w:rPr>
          <w:lang w:val="en-GB"/>
        </w:rPr>
        <w:t>(1):19-22.</w:t>
      </w:r>
    </w:p>
    <w:p w14:paraId="466C1130" w14:textId="77777777" w:rsidR="009D59A8" w:rsidRPr="009D59A8" w:rsidRDefault="009D59A8" w:rsidP="00AF3E76">
      <w:pPr>
        <w:pStyle w:val="NormalWeb"/>
        <w:jc w:val="both"/>
        <w:rPr>
          <w:lang w:val="en-GB"/>
        </w:rPr>
      </w:pPr>
      <w:r w:rsidRPr="009D59A8">
        <w:rPr>
          <w:lang w:val="en-GB"/>
        </w:rPr>
        <w:t xml:space="preserve">12. Queiroz, Ana Paula Lima de, Athanazio RA, Olm MAK, Rubbo B, Casal YR, Lucas J, Behan L: </w:t>
      </w:r>
      <w:r w:rsidRPr="009D59A8">
        <w:rPr>
          <w:b/>
          <w:bCs/>
          <w:lang w:val="en-GB"/>
        </w:rPr>
        <w:t xml:space="preserve">Translation of the quality-of-life measure for adults with primary ciliary dyskinesia and its application in patients in Brazil. </w:t>
      </w:r>
      <w:r w:rsidRPr="009D59A8">
        <w:rPr>
          <w:lang w:val="en-GB"/>
        </w:rPr>
        <w:t xml:space="preserve">Jornal Brasileiro de Pneumologia 2019, </w:t>
      </w:r>
      <w:r w:rsidRPr="009D59A8">
        <w:rPr>
          <w:b/>
          <w:bCs/>
          <w:lang w:val="en-GB"/>
        </w:rPr>
        <w:t>45</w:t>
      </w:r>
      <w:r w:rsidRPr="009D59A8">
        <w:rPr>
          <w:lang w:val="en-GB"/>
        </w:rPr>
        <w:t>(3).</w:t>
      </w:r>
    </w:p>
    <w:p w14:paraId="3ADC36EE" w14:textId="77777777" w:rsidR="009D59A8" w:rsidRPr="009D59A8" w:rsidRDefault="009D59A8" w:rsidP="00AF3E76">
      <w:pPr>
        <w:pStyle w:val="NormalWeb"/>
        <w:jc w:val="both"/>
        <w:rPr>
          <w:lang w:val="en-GB"/>
        </w:rPr>
      </w:pPr>
      <w:r w:rsidRPr="009D59A8">
        <w:rPr>
          <w:lang w:val="en-GB"/>
        </w:rPr>
        <w:t>13. O'Neill C, Thouvenin G, Behan L, Habouria D, Corvol H, Clement A, Lucas JS, Tamalet A: French translation and linguistic validation of the QOL-PCD, a quality of life questionnaire for patients with primary ciliary dyskinesia 2016, .</w:t>
      </w:r>
    </w:p>
    <w:p w14:paraId="2D340FCB" w14:textId="77777777" w:rsidR="009D59A8" w:rsidRPr="009D59A8" w:rsidRDefault="009D59A8" w:rsidP="00AF3E76">
      <w:pPr>
        <w:pStyle w:val="NormalWeb"/>
        <w:jc w:val="both"/>
        <w:rPr>
          <w:lang w:val="en-GB"/>
        </w:rPr>
      </w:pPr>
      <w:r w:rsidRPr="009D59A8">
        <w:rPr>
          <w:lang w:val="en-GB"/>
        </w:rPr>
        <w:t xml:space="preserve">14. Lucas JS, Barbato A, Collins SA, Goutaki M, Behan L, Caudri D, Dell S, Eber E, Escudier E, Hirst RA, Hogg C, Jorissen M, Latzin P, Legendre M, Leigh MW, Midulla F, Nielsen KG, Omran H, Papon JF, Pohunek P, Redfern B, Rigau D, Rindlisbacher B, Santamaria F, Shoemark A, Snijders D, Tonia T, Titieni A, Walker WT, Werner C, Bush A, Kuehni CE: </w:t>
      </w:r>
      <w:r w:rsidRPr="009D59A8">
        <w:rPr>
          <w:b/>
          <w:bCs/>
          <w:lang w:val="en-GB"/>
        </w:rPr>
        <w:t xml:space="preserve">European Respiratory Society guidelines for the diagnosis of primary ciliary dyskinesia. </w:t>
      </w:r>
      <w:r w:rsidRPr="009D59A8">
        <w:rPr>
          <w:lang w:val="en-GB"/>
        </w:rPr>
        <w:t xml:space="preserve">Eur Respir J 2017, </w:t>
      </w:r>
      <w:r w:rsidRPr="009D59A8">
        <w:rPr>
          <w:b/>
          <w:bCs/>
          <w:lang w:val="en-GB"/>
        </w:rPr>
        <w:t>49</w:t>
      </w:r>
      <w:r w:rsidRPr="009D59A8">
        <w:rPr>
          <w:lang w:val="en-GB"/>
        </w:rPr>
        <w:t>(1):10.1183/13993003.01090-2016. Print 2017 Jan.</w:t>
      </w:r>
    </w:p>
    <w:p w14:paraId="414EB597" w14:textId="77777777" w:rsidR="009D59A8" w:rsidRPr="009D59A8" w:rsidRDefault="009D59A8" w:rsidP="00AF3E76">
      <w:pPr>
        <w:pStyle w:val="NormalWeb"/>
        <w:jc w:val="both"/>
        <w:rPr>
          <w:lang w:val="en-GB"/>
        </w:rPr>
      </w:pPr>
      <w:r w:rsidRPr="009D59A8">
        <w:rPr>
          <w:lang w:val="en-GB"/>
        </w:rPr>
        <w:t xml:space="preserve">15. Miller MR, Hankinson J, Brusasco V, Burgos F, Casaburi R, Coates A, Crapo R, Enright P, van der Grinten CP, Gustafsson P, Jensen R, Johnson DC, MacIntyre N, McKay R, Navajas D, Pedersen OF, Pellegrino R, Viegi G, Wanger J, ATS/ERS Task Force: </w:t>
      </w:r>
      <w:r w:rsidRPr="009D59A8">
        <w:rPr>
          <w:b/>
          <w:bCs/>
          <w:lang w:val="en-GB"/>
        </w:rPr>
        <w:t xml:space="preserve">Standardisation of spirometry. </w:t>
      </w:r>
      <w:r w:rsidRPr="009D59A8">
        <w:rPr>
          <w:lang w:val="en-GB"/>
        </w:rPr>
        <w:t xml:space="preserve">Eur Respir J 2005, </w:t>
      </w:r>
      <w:r w:rsidRPr="009D59A8">
        <w:rPr>
          <w:b/>
          <w:bCs/>
          <w:lang w:val="en-GB"/>
        </w:rPr>
        <w:t>26</w:t>
      </w:r>
      <w:r w:rsidRPr="009D59A8">
        <w:rPr>
          <w:lang w:val="en-GB"/>
        </w:rPr>
        <w:t>(2):319-338.</w:t>
      </w:r>
    </w:p>
    <w:p w14:paraId="03992957" w14:textId="77777777" w:rsidR="009D59A8" w:rsidRPr="009D59A8" w:rsidRDefault="009D59A8" w:rsidP="00AF3E76">
      <w:pPr>
        <w:pStyle w:val="NormalWeb"/>
        <w:jc w:val="both"/>
        <w:rPr>
          <w:lang w:val="en-GB"/>
        </w:rPr>
      </w:pPr>
      <w:r w:rsidRPr="009D59A8">
        <w:rPr>
          <w:lang w:val="en-GB"/>
        </w:rPr>
        <w:t xml:space="preserve">16. Quanjer PH, Stanojevic S, Cole TJ, Baur X, Hall GL, Culver BH, Enright PL, Hankinson JL, Ip MS, Zheng J, Stocks J, ERS Global Lung Function Initiative: </w:t>
      </w:r>
      <w:r w:rsidRPr="009D59A8">
        <w:rPr>
          <w:b/>
          <w:bCs/>
          <w:lang w:val="en-GB"/>
        </w:rPr>
        <w:t xml:space="preserve">Multi-ethnic reference values for spirometry for the 3-95-yr age range: the global lung function 2012 equations. </w:t>
      </w:r>
      <w:r w:rsidRPr="009D59A8">
        <w:rPr>
          <w:lang w:val="en-GB"/>
        </w:rPr>
        <w:t xml:space="preserve">Eur Respir J 2012, </w:t>
      </w:r>
      <w:r w:rsidRPr="009D59A8">
        <w:rPr>
          <w:b/>
          <w:bCs/>
          <w:lang w:val="en-GB"/>
        </w:rPr>
        <w:t>40</w:t>
      </w:r>
      <w:r w:rsidRPr="009D59A8">
        <w:rPr>
          <w:lang w:val="en-GB"/>
        </w:rPr>
        <w:t>(6):1324-1343.</w:t>
      </w:r>
    </w:p>
    <w:p w14:paraId="25D3AD06" w14:textId="77777777" w:rsidR="009D59A8" w:rsidRPr="009D59A8" w:rsidRDefault="009D59A8" w:rsidP="00AF3E76">
      <w:pPr>
        <w:pStyle w:val="NormalWeb"/>
        <w:jc w:val="both"/>
        <w:rPr>
          <w:lang w:val="en-GB"/>
        </w:rPr>
      </w:pPr>
      <w:r w:rsidRPr="009D59A8">
        <w:rPr>
          <w:lang w:val="en-GB"/>
        </w:rPr>
        <w:t xml:space="preserve">17. Cronbach LJ: </w:t>
      </w:r>
      <w:r w:rsidRPr="009D59A8">
        <w:rPr>
          <w:b/>
          <w:bCs/>
          <w:lang w:val="en-GB"/>
        </w:rPr>
        <w:t xml:space="preserve">Coefficient alpha and the internal structure of tests. </w:t>
      </w:r>
      <w:r w:rsidRPr="009D59A8">
        <w:rPr>
          <w:lang w:val="en-GB"/>
        </w:rPr>
        <w:t xml:space="preserve">Psychometrika 1951, </w:t>
      </w:r>
      <w:r w:rsidRPr="009D59A8">
        <w:rPr>
          <w:b/>
          <w:bCs/>
          <w:lang w:val="en-GB"/>
        </w:rPr>
        <w:t>16</w:t>
      </w:r>
      <w:r w:rsidRPr="009D59A8">
        <w:rPr>
          <w:lang w:val="en-GB"/>
        </w:rPr>
        <w:t>(3):297-334.</w:t>
      </w:r>
    </w:p>
    <w:p w14:paraId="44A17E6B" w14:textId="77777777" w:rsidR="009D59A8" w:rsidRPr="009D59A8" w:rsidRDefault="009D59A8" w:rsidP="00AF3E76">
      <w:pPr>
        <w:pStyle w:val="NormalWeb"/>
        <w:jc w:val="both"/>
        <w:rPr>
          <w:lang w:val="en-GB"/>
        </w:rPr>
      </w:pPr>
      <w:r w:rsidRPr="009D59A8">
        <w:rPr>
          <w:lang w:val="en-GB"/>
        </w:rPr>
        <w:t xml:space="preserve">18. Weir JP: </w:t>
      </w:r>
      <w:r w:rsidRPr="009D59A8">
        <w:rPr>
          <w:b/>
          <w:bCs/>
          <w:lang w:val="en-GB"/>
        </w:rPr>
        <w:t xml:space="preserve">Quantifying test-retest reliability using the intraclass correlation coefficient and the SEM. </w:t>
      </w:r>
      <w:r w:rsidRPr="009D59A8">
        <w:rPr>
          <w:lang w:val="en-GB"/>
        </w:rPr>
        <w:t xml:space="preserve">The Journal of Strength &amp; Conditioning Research 2005, </w:t>
      </w:r>
      <w:r w:rsidRPr="009D59A8">
        <w:rPr>
          <w:b/>
          <w:bCs/>
          <w:lang w:val="en-GB"/>
        </w:rPr>
        <w:t>19</w:t>
      </w:r>
      <w:r w:rsidRPr="009D59A8">
        <w:rPr>
          <w:lang w:val="en-GB"/>
        </w:rPr>
        <w:t>(1):231-240.</w:t>
      </w:r>
    </w:p>
    <w:p w14:paraId="027BB467" w14:textId="77777777" w:rsidR="009D59A8" w:rsidRPr="009D59A8" w:rsidRDefault="009D59A8" w:rsidP="00AF3E76">
      <w:pPr>
        <w:pStyle w:val="NormalWeb"/>
        <w:jc w:val="both"/>
        <w:rPr>
          <w:lang w:val="en-GB"/>
        </w:rPr>
      </w:pPr>
      <w:r w:rsidRPr="009D59A8">
        <w:rPr>
          <w:lang w:val="en-GB"/>
        </w:rPr>
        <w:lastRenderedPageBreak/>
        <w:t xml:space="preserve">19. Hays RD, Hayashi T: </w:t>
      </w:r>
      <w:r w:rsidRPr="009D59A8">
        <w:rPr>
          <w:b/>
          <w:bCs/>
          <w:lang w:val="en-GB"/>
        </w:rPr>
        <w:t xml:space="preserve">Beyond internal consistency reliability: rationale and user’s guide for multitrait analysis program on the microcomputer. </w:t>
      </w:r>
      <w:r w:rsidRPr="009D59A8">
        <w:rPr>
          <w:lang w:val="en-GB"/>
        </w:rPr>
        <w:t xml:space="preserve">Behavior Research Methods, Instruments, &amp; Computers 1990, </w:t>
      </w:r>
      <w:r w:rsidRPr="009D59A8">
        <w:rPr>
          <w:b/>
          <w:bCs/>
          <w:lang w:val="en-GB"/>
        </w:rPr>
        <w:t>22</w:t>
      </w:r>
      <w:r w:rsidRPr="009D59A8">
        <w:rPr>
          <w:lang w:val="en-GB"/>
        </w:rPr>
        <w:t>(2):167-175.</w:t>
      </w:r>
    </w:p>
    <w:p w14:paraId="5EC48B9D" w14:textId="77777777" w:rsidR="009D59A8" w:rsidRPr="009D59A8" w:rsidRDefault="009D59A8" w:rsidP="00AF3E76">
      <w:pPr>
        <w:pStyle w:val="NormalWeb"/>
        <w:jc w:val="both"/>
        <w:rPr>
          <w:lang w:val="en-GB"/>
        </w:rPr>
      </w:pPr>
      <w:r w:rsidRPr="009D59A8">
        <w:rPr>
          <w:lang w:val="en-GB"/>
        </w:rPr>
        <w:t xml:space="preserve">20. Cohen J: </w:t>
      </w:r>
      <w:r w:rsidRPr="009D59A8">
        <w:rPr>
          <w:i/>
          <w:iCs/>
          <w:lang w:val="en-GB"/>
        </w:rPr>
        <w:t xml:space="preserve">Statistical power analysis for the behavioral sciences: </w:t>
      </w:r>
      <w:r w:rsidRPr="009D59A8">
        <w:rPr>
          <w:lang w:val="en-GB"/>
        </w:rPr>
        <w:t>Routledge; 2013.</w:t>
      </w:r>
    </w:p>
    <w:p w14:paraId="352CE8B8" w14:textId="77777777" w:rsidR="009D59A8" w:rsidRPr="009D59A8" w:rsidRDefault="009D59A8" w:rsidP="00AF3E76">
      <w:pPr>
        <w:pStyle w:val="NormalWeb"/>
        <w:jc w:val="both"/>
        <w:rPr>
          <w:lang w:val="en-GB"/>
        </w:rPr>
      </w:pPr>
      <w:r w:rsidRPr="009D59A8">
        <w:rPr>
          <w:lang w:val="en-GB"/>
        </w:rPr>
        <w:t xml:space="preserve">21. Bonett DG: </w:t>
      </w:r>
      <w:r w:rsidRPr="009D59A8">
        <w:rPr>
          <w:b/>
          <w:bCs/>
          <w:lang w:val="en-GB"/>
        </w:rPr>
        <w:t xml:space="preserve">Sample size requirements for testing and estimating coefficient alpha. </w:t>
      </w:r>
      <w:r w:rsidRPr="009D59A8">
        <w:rPr>
          <w:lang w:val="en-GB"/>
        </w:rPr>
        <w:t xml:space="preserve">Journal of educational and behavioral statistics 2002, </w:t>
      </w:r>
      <w:r w:rsidRPr="009D59A8">
        <w:rPr>
          <w:b/>
          <w:bCs/>
          <w:lang w:val="en-GB"/>
        </w:rPr>
        <w:t>27</w:t>
      </w:r>
      <w:r w:rsidRPr="009D59A8">
        <w:rPr>
          <w:lang w:val="en-GB"/>
        </w:rPr>
        <w:t>(4):335-340.</w:t>
      </w:r>
    </w:p>
    <w:p w14:paraId="16E8ADCB" w14:textId="77777777" w:rsidR="009D59A8" w:rsidRPr="009D59A8" w:rsidRDefault="009D59A8" w:rsidP="00AF3E76">
      <w:pPr>
        <w:pStyle w:val="NormalWeb"/>
        <w:jc w:val="both"/>
        <w:rPr>
          <w:lang w:val="en-GB"/>
        </w:rPr>
      </w:pPr>
      <w:r w:rsidRPr="009D59A8">
        <w:rPr>
          <w:lang w:val="en-GB"/>
        </w:rPr>
        <w:t xml:space="preserve">22. Faul F, Erdfelder E, Lang A, Buchner A: </w:t>
      </w:r>
      <w:r w:rsidRPr="009D59A8">
        <w:rPr>
          <w:b/>
          <w:bCs/>
          <w:lang w:val="en-GB"/>
        </w:rPr>
        <w:t xml:space="preserve">G* Power 3: A flexible statistical power analysis program for the social, behavioral, and biomedical sciences. </w:t>
      </w:r>
      <w:r w:rsidRPr="009D59A8">
        <w:rPr>
          <w:lang w:val="en-GB"/>
        </w:rPr>
        <w:t xml:space="preserve">Behavior research methods 2007, </w:t>
      </w:r>
      <w:r w:rsidRPr="009D59A8">
        <w:rPr>
          <w:b/>
          <w:bCs/>
          <w:lang w:val="en-GB"/>
        </w:rPr>
        <w:t>39</w:t>
      </w:r>
      <w:r w:rsidRPr="009D59A8">
        <w:rPr>
          <w:lang w:val="en-GB"/>
        </w:rPr>
        <w:t>(2):175-191.</w:t>
      </w:r>
    </w:p>
    <w:p w14:paraId="775FFB24" w14:textId="77777777" w:rsidR="009D59A8" w:rsidRPr="009D59A8" w:rsidRDefault="009D59A8" w:rsidP="00AF3E76">
      <w:pPr>
        <w:pStyle w:val="NormalWeb"/>
        <w:jc w:val="both"/>
        <w:rPr>
          <w:lang w:val="en-GB"/>
        </w:rPr>
      </w:pPr>
      <w:r w:rsidRPr="009D59A8">
        <w:rPr>
          <w:lang w:val="en-GB"/>
        </w:rPr>
        <w:t xml:space="preserve">23. Behan L, Rubbo B, Lucas JS, Galvin AD: </w:t>
      </w:r>
      <w:r w:rsidRPr="009D59A8">
        <w:rPr>
          <w:b/>
          <w:bCs/>
          <w:lang w:val="en-GB"/>
        </w:rPr>
        <w:t xml:space="preserve">The patient’s experience of primary ciliary dyskinesia: a systematic review. </w:t>
      </w:r>
      <w:r w:rsidRPr="009D59A8">
        <w:rPr>
          <w:lang w:val="en-GB"/>
        </w:rPr>
        <w:t xml:space="preserve">Quality of Life Research 2017, </w:t>
      </w:r>
      <w:r w:rsidRPr="009D59A8">
        <w:rPr>
          <w:b/>
          <w:bCs/>
          <w:lang w:val="en-GB"/>
        </w:rPr>
        <w:t>26</w:t>
      </w:r>
      <w:r w:rsidRPr="009D59A8">
        <w:rPr>
          <w:lang w:val="en-GB"/>
        </w:rPr>
        <w:t>(9):2265-2285.</w:t>
      </w:r>
    </w:p>
    <w:p w14:paraId="38328F56" w14:textId="77777777" w:rsidR="009D59A8" w:rsidRPr="009D59A8" w:rsidRDefault="009D59A8" w:rsidP="00AF3E76">
      <w:pPr>
        <w:pStyle w:val="NormalWeb"/>
        <w:jc w:val="both"/>
        <w:rPr>
          <w:lang w:val="en-GB"/>
        </w:rPr>
      </w:pPr>
      <w:r w:rsidRPr="009D59A8">
        <w:rPr>
          <w:lang w:val="en-GB"/>
        </w:rPr>
        <w:t xml:space="preserve">24. Habib AR, Manji J, Wilcox PG, Javer AR, Buxton JA, Quon BS: </w:t>
      </w:r>
      <w:r w:rsidRPr="009D59A8">
        <w:rPr>
          <w:b/>
          <w:bCs/>
          <w:lang w:val="en-GB"/>
        </w:rPr>
        <w:t xml:space="preserve">A systematic review of factors associated with health-related quality of life in adolescents and adults with cystic fibrosis. </w:t>
      </w:r>
      <w:r w:rsidRPr="009D59A8">
        <w:rPr>
          <w:lang w:val="en-GB"/>
        </w:rPr>
        <w:t xml:space="preserve">Annals of the American Thoracic Society 2015, </w:t>
      </w:r>
      <w:r w:rsidRPr="009D59A8">
        <w:rPr>
          <w:b/>
          <w:bCs/>
          <w:lang w:val="en-GB"/>
        </w:rPr>
        <w:t>12</w:t>
      </w:r>
      <w:r w:rsidRPr="009D59A8">
        <w:rPr>
          <w:lang w:val="en-GB"/>
        </w:rPr>
        <w:t>(3):420-428.</w:t>
      </w:r>
    </w:p>
    <w:p w14:paraId="06B1A871" w14:textId="77777777" w:rsidR="009D59A8" w:rsidRPr="009D59A8" w:rsidRDefault="009D59A8" w:rsidP="00AF3E76">
      <w:pPr>
        <w:pStyle w:val="NormalWeb"/>
        <w:jc w:val="both"/>
        <w:rPr>
          <w:lang w:val="en-GB"/>
        </w:rPr>
      </w:pPr>
      <w:r w:rsidRPr="009D59A8">
        <w:rPr>
          <w:lang w:val="en-GB"/>
        </w:rPr>
        <w:t xml:space="preserve">25. McManus IC, Mitchison HM, Chung EM, Stubbings GF, Martin N: </w:t>
      </w:r>
      <w:r w:rsidRPr="009D59A8">
        <w:rPr>
          <w:b/>
          <w:bCs/>
          <w:lang w:val="en-GB"/>
        </w:rPr>
        <w:t xml:space="preserve">Primary ciliary dyskinesia (Siewert's/Kartagener's syndrome): respiratory symptoms and psycho-social impact. </w:t>
      </w:r>
      <w:r w:rsidRPr="009D59A8">
        <w:rPr>
          <w:lang w:val="en-GB"/>
        </w:rPr>
        <w:t xml:space="preserve">BMC pulmonary medicine 2003, </w:t>
      </w:r>
      <w:r w:rsidRPr="009D59A8">
        <w:rPr>
          <w:b/>
          <w:bCs/>
          <w:lang w:val="en-GB"/>
        </w:rPr>
        <w:t>3</w:t>
      </w:r>
      <w:r w:rsidRPr="009D59A8">
        <w:rPr>
          <w:lang w:val="en-GB"/>
        </w:rPr>
        <w:t>(1):4.</w:t>
      </w:r>
    </w:p>
    <w:p w14:paraId="6897B47D" w14:textId="77777777" w:rsidR="009D59A8" w:rsidRPr="009D59A8" w:rsidRDefault="009D59A8" w:rsidP="00AF3E76">
      <w:pPr>
        <w:pStyle w:val="NormalWeb"/>
        <w:jc w:val="both"/>
        <w:rPr>
          <w:lang w:val="en-GB"/>
        </w:rPr>
      </w:pPr>
      <w:r w:rsidRPr="009D59A8">
        <w:rPr>
          <w:lang w:val="en-GB"/>
        </w:rPr>
        <w:t xml:space="preserve">26. Pifferi M, Bush A, Di Cicco M, Pradal U, Ragazzo V, Macchia P, Boner AL: </w:t>
      </w:r>
      <w:r w:rsidRPr="009D59A8">
        <w:rPr>
          <w:b/>
          <w:bCs/>
          <w:lang w:val="en-GB"/>
        </w:rPr>
        <w:t xml:space="preserve">Health-related quality of life and unmet needs in patients with primary ciliary dyskinesia. </w:t>
      </w:r>
      <w:r w:rsidRPr="009D59A8">
        <w:rPr>
          <w:lang w:val="en-GB"/>
        </w:rPr>
        <w:t xml:space="preserve">Eur Respir J 2010, </w:t>
      </w:r>
      <w:r w:rsidRPr="009D59A8">
        <w:rPr>
          <w:b/>
          <w:bCs/>
          <w:lang w:val="en-GB"/>
        </w:rPr>
        <w:t>35</w:t>
      </w:r>
      <w:r w:rsidRPr="009D59A8">
        <w:rPr>
          <w:lang w:val="en-GB"/>
        </w:rPr>
        <w:t>(4):787-794.</w:t>
      </w:r>
    </w:p>
    <w:p w14:paraId="1EF41D84" w14:textId="77777777" w:rsidR="009D59A8" w:rsidRPr="009D59A8" w:rsidRDefault="009D59A8" w:rsidP="00AF3E76">
      <w:pPr>
        <w:pStyle w:val="NormalWeb"/>
        <w:jc w:val="both"/>
        <w:rPr>
          <w:lang w:val="en-GB"/>
        </w:rPr>
      </w:pPr>
      <w:r w:rsidRPr="009D59A8">
        <w:rPr>
          <w:lang w:val="en-GB"/>
        </w:rPr>
        <w:t xml:space="preserve">27. Aurora P, Wade A, Whitmore P, Whitehead B: </w:t>
      </w:r>
      <w:r w:rsidRPr="009D59A8">
        <w:rPr>
          <w:b/>
          <w:bCs/>
          <w:lang w:val="en-GB"/>
        </w:rPr>
        <w:t xml:space="preserve">A model for predicting life expectancy of children with cystic fibrosis. </w:t>
      </w:r>
      <w:r w:rsidRPr="009D59A8">
        <w:rPr>
          <w:lang w:val="en-GB"/>
        </w:rPr>
        <w:t xml:space="preserve">Eur Respir J 2000, </w:t>
      </w:r>
      <w:r w:rsidRPr="009D59A8">
        <w:rPr>
          <w:b/>
          <w:bCs/>
          <w:lang w:val="en-GB"/>
        </w:rPr>
        <w:t>16</w:t>
      </w:r>
      <w:r w:rsidRPr="009D59A8">
        <w:rPr>
          <w:lang w:val="en-GB"/>
        </w:rPr>
        <w:t>(6):1056-1060.</w:t>
      </w:r>
    </w:p>
    <w:p w14:paraId="161D1F55" w14:textId="77777777" w:rsidR="009D59A8" w:rsidRPr="009D59A8" w:rsidRDefault="009D59A8" w:rsidP="00AF3E76">
      <w:pPr>
        <w:pStyle w:val="NormalWeb"/>
        <w:jc w:val="both"/>
        <w:rPr>
          <w:lang w:val="en-GB"/>
        </w:rPr>
      </w:pPr>
      <w:r w:rsidRPr="009D59A8">
        <w:rPr>
          <w:lang w:val="en-GB"/>
        </w:rPr>
        <w:t xml:space="preserve">28. McColley SA, Schechter MS, Morgan WJ, Pasta DJ, Craib ML, Konstan MW: </w:t>
      </w:r>
      <w:r w:rsidRPr="009D59A8">
        <w:rPr>
          <w:b/>
          <w:bCs/>
          <w:lang w:val="en-GB"/>
        </w:rPr>
        <w:t xml:space="preserve">Risk factors for mortality before age 18 years in cystic fibrosis. </w:t>
      </w:r>
      <w:r w:rsidRPr="009D59A8">
        <w:rPr>
          <w:lang w:val="en-GB"/>
        </w:rPr>
        <w:t xml:space="preserve">Pediatr Pulmonol 2017, </w:t>
      </w:r>
      <w:r w:rsidRPr="009D59A8">
        <w:rPr>
          <w:b/>
          <w:bCs/>
          <w:lang w:val="en-GB"/>
        </w:rPr>
        <w:t>52</w:t>
      </w:r>
      <w:r w:rsidRPr="009D59A8">
        <w:rPr>
          <w:lang w:val="en-GB"/>
        </w:rPr>
        <w:t>(7):909-915.</w:t>
      </w:r>
    </w:p>
    <w:p w14:paraId="7647B334" w14:textId="77777777" w:rsidR="009D59A8" w:rsidRPr="009D59A8" w:rsidRDefault="009D59A8" w:rsidP="00AF3E76">
      <w:pPr>
        <w:pStyle w:val="NormalWeb"/>
        <w:jc w:val="both"/>
        <w:rPr>
          <w:lang w:val="en-GB"/>
        </w:rPr>
      </w:pPr>
      <w:r w:rsidRPr="009D59A8">
        <w:rPr>
          <w:lang w:val="en-GB"/>
        </w:rPr>
        <w:t xml:space="preserve">29. Frija-Masson J, Bassinet L, Honore I, Dufeu N, Housset B, Coste A, Papon JF, Escudier E, Burgel PR, Maitre B: </w:t>
      </w:r>
      <w:r w:rsidRPr="009D59A8">
        <w:rPr>
          <w:b/>
          <w:bCs/>
          <w:lang w:val="en-GB"/>
        </w:rPr>
        <w:t xml:space="preserve">Clinical characteristics, functional respiratory decline and follow-up in adult patients with primary ciliary dyskinesia. </w:t>
      </w:r>
      <w:r w:rsidRPr="009D59A8">
        <w:rPr>
          <w:lang w:val="en-GB"/>
        </w:rPr>
        <w:t xml:space="preserve">Thorax 2017, </w:t>
      </w:r>
      <w:r w:rsidRPr="009D59A8">
        <w:rPr>
          <w:b/>
          <w:bCs/>
          <w:lang w:val="en-GB"/>
        </w:rPr>
        <w:t>72</w:t>
      </w:r>
      <w:r w:rsidRPr="009D59A8">
        <w:rPr>
          <w:lang w:val="en-GB"/>
        </w:rPr>
        <w:t>(2):154-160.</w:t>
      </w:r>
    </w:p>
    <w:p w14:paraId="37B2BBFD" w14:textId="77777777" w:rsidR="009D59A8" w:rsidRPr="009D59A8" w:rsidRDefault="009D59A8" w:rsidP="00AF3E76">
      <w:pPr>
        <w:pStyle w:val="NormalWeb"/>
        <w:jc w:val="both"/>
        <w:rPr>
          <w:lang w:val="en-GB"/>
        </w:rPr>
      </w:pPr>
      <w:r w:rsidRPr="009D59A8">
        <w:rPr>
          <w:lang w:val="en-GB"/>
        </w:rPr>
        <w:t xml:space="preserve">30. Sawicki GS, Sellers DE, Robinson WM: </w:t>
      </w:r>
      <w:r w:rsidRPr="009D59A8">
        <w:rPr>
          <w:b/>
          <w:bCs/>
          <w:lang w:val="en-GB"/>
        </w:rPr>
        <w:t xml:space="preserve">Associations between illness perceptions and health-related quality of life in adults with cystic fibrosis. </w:t>
      </w:r>
      <w:r w:rsidRPr="009D59A8">
        <w:rPr>
          <w:lang w:val="en-GB"/>
        </w:rPr>
        <w:t xml:space="preserve">J Psychosom Res 2011, </w:t>
      </w:r>
      <w:r w:rsidRPr="009D59A8">
        <w:rPr>
          <w:b/>
          <w:bCs/>
          <w:lang w:val="en-GB"/>
        </w:rPr>
        <w:t>70</w:t>
      </w:r>
      <w:r w:rsidRPr="009D59A8">
        <w:rPr>
          <w:lang w:val="en-GB"/>
        </w:rPr>
        <w:t>(2):161-167.</w:t>
      </w:r>
    </w:p>
    <w:p w14:paraId="5EE2BA8A" w14:textId="77777777" w:rsidR="009D59A8" w:rsidRPr="009D59A8" w:rsidRDefault="009D59A8" w:rsidP="00AF3E76">
      <w:pPr>
        <w:pStyle w:val="NormalWeb"/>
        <w:jc w:val="both"/>
        <w:rPr>
          <w:lang w:val="en-GB"/>
        </w:rPr>
      </w:pPr>
      <w:r w:rsidRPr="009D59A8">
        <w:rPr>
          <w:lang w:val="en-GB"/>
        </w:rPr>
        <w:t xml:space="preserve">31. Dill EJ, Dawson R, Sellers DE, Robinson WM, Sawicki GS: </w:t>
      </w:r>
      <w:r w:rsidRPr="009D59A8">
        <w:rPr>
          <w:b/>
          <w:bCs/>
          <w:lang w:val="en-GB"/>
        </w:rPr>
        <w:t xml:space="preserve">Longitudinal trends in health-related quality of life in adults with cystic fibrosis. </w:t>
      </w:r>
      <w:r w:rsidRPr="009D59A8">
        <w:rPr>
          <w:lang w:val="en-GB"/>
        </w:rPr>
        <w:t xml:space="preserve">Chest 2013, </w:t>
      </w:r>
      <w:r w:rsidRPr="009D59A8">
        <w:rPr>
          <w:b/>
          <w:bCs/>
          <w:lang w:val="en-GB"/>
        </w:rPr>
        <w:t>144</w:t>
      </w:r>
      <w:r w:rsidRPr="009D59A8">
        <w:rPr>
          <w:lang w:val="en-GB"/>
        </w:rPr>
        <w:t>(3):981-989.</w:t>
      </w:r>
    </w:p>
    <w:p w14:paraId="3B1B33F9" w14:textId="77777777" w:rsidR="009D59A8" w:rsidRPr="009D59A8" w:rsidRDefault="009D59A8" w:rsidP="00AF3E76">
      <w:pPr>
        <w:pStyle w:val="NormalWeb"/>
        <w:jc w:val="both"/>
        <w:rPr>
          <w:lang w:val="en-GB"/>
        </w:rPr>
      </w:pPr>
      <w:r w:rsidRPr="009D59A8">
        <w:rPr>
          <w:lang w:val="en-GB"/>
        </w:rPr>
        <w:t xml:space="preserve">32. Riekert KA, Bartlett SJ, Boyle MP, Krishnan JA, Rand CS: </w:t>
      </w:r>
      <w:r w:rsidRPr="009D59A8">
        <w:rPr>
          <w:b/>
          <w:bCs/>
          <w:lang w:val="en-GB"/>
        </w:rPr>
        <w:t xml:space="preserve">The association between depression, lung function, and health-related quality of life among adults with cystic fibrosis. </w:t>
      </w:r>
      <w:r w:rsidRPr="009D59A8">
        <w:rPr>
          <w:lang w:val="en-GB"/>
        </w:rPr>
        <w:t xml:space="preserve">Chest 2007, </w:t>
      </w:r>
      <w:r w:rsidRPr="009D59A8">
        <w:rPr>
          <w:b/>
          <w:bCs/>
          <w:lang w:val="en-GB"/>
        </w:rPr>
        <w:t>132</w:t>
      </w:r>
      <w:r w:rsidRPr="009D59A8">
        <w:rPr>
          <w:lang w:val="en-GB"/>
        </w:rPr>
        <w:t>(1):231-237.</w:t>
      </w:r>
    </w:p>
    <w:p w14:paraId="1DA5AA41" w14:textId="77777777" w:rsidR="009D59A8" w:rsidRPr="009D59A8" w:rsidRDefault="009D59A8" w:rsidP="00AF3E76">
      <w:pPr>
        <w:pStyle w:val="NormalWeb"/>
        <w:jc w:val="both"/>
        <w:rPr>
          <w:lang w:val="en-GB"/>
        </w:rPr>
      </w:pPr>
      <w:r w:rsidRPr="009D59A8">
        <w:rPr>
          <w:lang w:val="en-GB"/>
        </w:rPr>
        <w:lastRenderedPageBreak/>
        <w:t xml:space="preserve">33. Abbott J, Hurley MA, Morton AM, Conway SP: </w:t>
      </w:r>
      <w:r w:rsidRPr="009D59A8">
        <w:rPr>
          <w:b/>
          <w:bCs/>
          <w:lang w:val="en-GB"/>
        </w:rPr>
        <w:t xml:space="preserve">Longitudinal association between lung function and health-related quality of life in cystic fibrosis. </w:t>
      </w:r>
      <w:r w:rsidRPr="009D59A8">
        <w:rPr>
          <w:lang w:val="en-GB"/>
        </w:rPr>
        <w:t xml:space="preserve">Thorax 2013, </w:t>
      </w:r>
      <w:r w:rsidRPr="009D59A8">
        <w:rPr>
          <w:b/>
          <w:bCs/>
          <w:lang w:val="en-GB"/>
        </w:rPr>
        <w:t>68</w:t>
      </w:r>
      <w:r w:rsidRPr="009D59A8">
        <w:rPr>
          <w:lang w:val="en-GB"/>
        </w:rPr>
        <w:t>(2):149-154.</w:t>
      </w:r>
    </w:p>
    <w:p w14:paraId="77814E6F" w14:textId="77777777" w:rsidR="009D59A8" w:rsidRPr="009D59A8" w:rsidRDefault="009D59A8" w:rsidP="00AF3E76">
      <w:pPr>
        <w:pStyle w:val="NormalWeb"/>
        <w:jc w:val="both"/>
        <w:rPr>
          <w:lang w:val="en-GB"/>
        </w:rPr>
      </w:pPr>
      <w:r w:rsidRPr="009D59A8">
        <w:rPr>
          <w:lang w:val="en-GB"/>
        </w:rPr>
        <w:t xml:space="preserve">34. Irving SJ, Ives A, Davies G, Donovan J, Edey AJ, Gill SS, Nair A, Saunders C, Wijesekera NT, Alton EW: </w:t>
      </w:r>
      <w:r w:rsidRPr="009D59A8">
        <w:rPr>
          <w:b/>
          <w:bCs/>
          <w:lang w:val="en-GB"/>
        </w:rPr>
        <w:t xml:space="preserve">Lung clearance index and high-resolution computed tomography scores in primary ciliary dyskinesia. </w:t>
      </w:r>
      <w:r w:rsidRPr="009D59A8">
        <w:rPr>
          <w:lang w:val="en-GB"/>
        </w:rPr>
        <w:t xml:space="preserve">American journal of respiratory and critical care medicine 2013, </w:t>
      </w:r>
      <w:r w:rsidRPr="009D59A8">
        <w:rPr>
          <w:b/>
          <w:bCs/>
          <w:lang w:val="en-GB"/>
        </w:rPr>
        <w:t>188</w:t>
      </w:r>
      <w:r w:rsidRPr="009D59A8">
        <w:rPr>
          <w:lang w:val="en-GB"/>
        </w:rPr>
        <w:t>(5):545-549.</w:t>
      </w:r>
    </w:p>
    <w:p w14:paraId="36AAFBD3" w14:textId="77777777" w:rsidR="009D59A8" w:rsidRPr="009D59A8" w:rsidRDefault="009D59A8" w:rsidP="00AF3E76">
      <w:pPr>
        <w:pStyle w:val="NormalWeb"/>
        <w:jc w:val="both"/>
        <w:rPr>
          <w:lang w:val="en-GB"/>
        </w:rPr>
      </w:pPr>
      <w:r w:rsidRPr="009D59A8">
        <w:rPr>
          <w:lang w:val="en-GB"/>
        </w:rPr>
        <w:t xml:space="preserve">35. Tseng H, Lu JR, Gandek B: </w:t>
      </w:r>
      <w:r w:rsidRPr="009D59A8">
        <w:rPr>
          <w:b/>
          <w:bCs/>
          <w:lang w:val="en-GB"/>
        </w:rPr>
        <w:t xml:space="preserve">Cultural issues in using the SF-36 Health Survey in Asia: results from Taiwan. </w:t>
      </w:r>
      <w:r w:rsidRPr="009D59A8">
        <w:rPr>
          <w:lang w:val="en-GB"/>
        </w:rPr>
        <w:t xml:space="preserve">Health and quality of life outcomes 2003, </w:t>
      </w:r>
      <w:r w:rsidRPr="009D59A8">
        <w:rPr>
          <w:b/>
          <w:bCs/>
          <w:lang w:val="en-GB"/>
        </w:rPr>
        <w:t>1</w:t>
      </w:r>
      <w:r w:rsidRPr="009D59A8">
        <w:rPr>
          <w:lang w:val="en-GB"/>
        </w:rPr>
        <w:t>(1):72.</w:t>
      </w:r>
    </w:p>
    <w:p w14:paraId="588B9F19" w14:textId="77777777" w:rsidR="009D59A8" w:rsidRPr="0076381E" w:rsidRDefault="009D59A8" w:rsidP="00AF3E76">
      <w:pPr>
        <w:pStyle w:val="NormalWeb"/>
        <w:jc w:val="both"/>
        <w:rPr>
          <w:lang w:val="en-GB"/>
        </w:rPr>
      </w:pPr>
      <w:r w:rsidRPr="009D59A8">
        <w:rPr>
          <w:lang w:val="en-GB"/>
        </w:rPr>
        <w:t xml:space="preserve">36. Lucas JS, Gahleitner F, Amorim A, Boon M, Brown P, Constant C, Cook S, Crowley S, Destouches DM, Eber E: </w:t>
      </w:r>
      <w:r w:rsidRPr="009D59A8">
        <w:rPr>
          <w:b/>
          <w:bCs/>
          <w:lang w:val="en-GB"/>
        </w:rPr>
        <w:t xml:space="preserve">Pulmonary exacerbations in patients with primary ciliary dyskinesia: an expert consensus definition for use in clinical trials. </w:t>
      </w:r>
      <w:r w:rsidRPr="0076381E">
        <w:rPr>
          <w:lang w:val="en-GB"/>
        </w:rPr>
        <w:t xml:space="preserve">ERJ open research 2019, </w:t>
      </w:r>
      <w:r w:rsidRPr="0076381E">
        <w:rPr>
          <w:b/>
          <w:bCs/>
          <w:lang w:val="en-GB"/>
        </w:rPr>
        <w:t>5</w:t>
      </w:r>
      <w:r w:rsidRPr="0076381E">
        <w:rPr>
          <w:lang w:val="en-GB"/>
        </w:rPr>
        <w:t>(1):00147-2018.</w:t>
      </w:r>
    </w:p>
    <w:p w14:paraId="3AFB91E4" w14:textId="54E3F90D" w:rsidR="00BB093D" w:rsidRDefault="009D59A8" w:rsidP="009D59A8">
      <w:pPr>
        <w:rPr>
          <w:rFonts w:ascii="Times New Roman" w:hAnsi="Times New Roman" w:cs="Times New Roman"/>
          <w:b/>
          <w:sz w:val="24"/>
          <w:szCs w:val="24"/>
          <w:lang w:val="en-US"/>
        </w:rPr>
      </w:pPr>
      <w:r w:rsidRPr="0076381E">
        <w:rPr>
          <w:rFonts w:ascii="Times New Roman" w:eastAsia="Times New Roman" w:hAnsi="Times New Roman" w:cs="Times New Roman"/>
          <w:sz w:val="24"/>
          <w:lang w:val="en-GB"/>
        </w:rPr>
        <w:t> </w:t>
      </w:r>
      <w:r>
        <w:rPr>
          <w:rFonts w:ascii="Times New Roman" w:hAnsi="Times New Roman" w:cs="Times New Roman"/>
          <w:b/>
          <w:sz w:val="24"/>
          <w:szCs w:val="24"/>
          <w:lang w:val="en-US"/>
        </w:rPr>
        <w:fldChar w:fldCharType="end"/>
      </w:r>
    </w:p>
    <w:p w14:paraId="383711A9" w14:textId="220D0E2F" w:rsidR="00BB093D" w:rsidRDefault="00BB093D" w:rsidP="009D59A8">
      <w:pPr>
        <w:rPr>
          <w:rFonts w:ascii="Times New Roman" w:hAnsi="Times New Roman" w:cs="Times New Roman"/>
          <w:b/>
          <w:sz w:val="24"/>
          <w:szCs w:val="24"/>
          <w:lang w:val="en-US"/>
        </w:rPr>
      </w:pPr>
    </w:p>
    <w:p w14:paraId="734AB0CF" w14:textId="61C41757" w:rsidR="005C0059" w:rsidRDefault="005C0059" w:rsidP="00734547">
      <w:pPr>
        <w:spacing w:line="360" w:lineRule="auto"/>
        <w:jc w:val="both"/>
        <w:rPr>
          <w:rFonts w:ascii="Times New Roman" w:hAnsi="Times New Roman" w:cs="Times New Roman"/>
          <w:sz w:val="24"/>
          <w:szCs w:val="24"/>
          <w:lang w:val="en-US"/>
        </w:rPr>
      </w:pPr>
    </w:p>
    <w:p w14:paraId="5E860761" w14:textId="77777777" w:rsidR="00802728" w:rsidRPr="00802728" w:rsidRDefault="00802728" w:rsidP="006811B3">
      <w:pPr>
        <w:spacing w:line="480" w:lineRule="auto"/>
        <w:jc w:val="both"/>
        <w:rPr>
          <w:rFonts w:ascii="Times New Roman" w:hAnsi="Times New Roman" w:cs="Times New Roman"/>
          <w:b/>
          <w:sz w:val="24"/>
          <w:szCs w:val="24"/>
          <w:lang w:val="en-GB"/>
        </w:rPr>
      </w:pPr>
      <w:r w:rsidRPr="00802728">
        <w:rPr>
          <w:rFonts w:ascii="Times New Roman" w:hAnsi="Times New Roman" w:cs="Times New Roman"/>
          <w:b/>
          <w:sz w:val="24"/>
          <w:szCs w:val="24"/>
          <w:lang w:val="en-GB"/>
        </w:rPr>
        <w:t>Figure Legends:</w:t>
      </w:r>
    </w:p>
    <w:p w14:paraId="56D60B60" w14:textId="764A02FC" w:rsidR="00802728" w:rsidRPr="009433B1" w:rsidRDefault="00802728" w:rsidP="006811B3">
      <w:pPr>
        <w:spacing w:line="480" w:lineRule="auto"/>
        <w:jc w:val="both"/>
        <w:rPr>
          <w:rFonts w:ascii="Times New Roman" w:hAnsi="Times New Roman" w:cs="Times New Roman"/>
          <w:sz w:val="24"/>
          <w:szCs w:val="24"/>
          <w:lang w:val="en-US"/>
        </w:rPr>
      </w:pPr>
      <w:r w:rsidRPr="00802728">
        <w:rPr>
          <w:rFonts w:ascii="Times New Roman" w:hAnsi="Times New Roman" w:cs="Times New Roman"/>
          <w:b/>
          <w:sz w:val="24"/>
          <w:szCs w:val="24"/>
          <w:lang w:val="en-GB"/>
        </w:rPr>
        <w:t xml:space="preserve">Figure 1: </w:t>
      </w:r>
      <w:r>
        <w:rPr>
          <w:rFonts w:ascii="Times New Roman" w:hAnsi="Times New Roman" w:cs="Times New Roman"/>
          <w:b/>
          <w:sz w:val="24"/>
          <w:szCs w:val="24"/>
          <w:lang w:val="en-GB"/>
        </w:rPr>
        <w:t>S</w:t>
      </w:r>
      <w:r w:rsidRPr="00802728">
        <w:rPr>
          <w:rFonts w:ascii="Times New Roman" w:hAnsi="Times New Roman" w:cs="Times New Roman"/>
          <w:b/>
          <w:sz w:val="24"/>
          <w:szCs w:val="24"/>
          <w:lang w:val="en-GB"/>
        </w:rPr>
        <w:t xml:space="preserve">chematic diagram of the translation process. </w:t>
      </w:r>
      <w:r w:rsidR="009433B1">
        <w:rPr>
          <w:rFonts w:ascii="Times New Roman" w:hAnsi="Times New Roman" w:cs="Times New Roman"/>
          <w:sz w:val="24"/>
          <w:szCs w:val="24"/>
          <w:lang w:val="en-GB"/>
        </w:rPr>
        <w:t xml:space="preserve">The </w:t>
      </w:r>
      <w:r w:rsidR="009433B1">
        <w:rPr>
          <w:rFonts w:ascii="Times New Roman" w:hAnsi="Times New Roman" w:cs="Times New Roman"/>
          <w:sz w:val="24"/>
          <w:szCs w:val="24"/>
          <w:lang w:val="en-US"/>
        </w:rPr>
        <w:t>t</w:t>
      </w:r>
      <w:r w:rsidR="009433B1" w:rsidRPr="00406585">
        <w:rPr>
          <w:rFonts w:ascii="Times New Roman" w:hAnsi="Times New Roman" w:cs="Times New Roman"/>
          <w:sz w:val="24"/>
          <w:szCs w:val="24"/>
          <w:lang w:val="en-US"/>
        </w:rPr>
        <w:t>ran</w:t>
      </w:r>
      <w:r w:rsidR="009433B1">
        <w:rPr>
          <w:rFonts w:ascii="Times New Roman" w:hAnsi="Times New Roman" w:cs="Times New Roman"/>
          <w:sz w:val="24"/>
          <w:szCs w:val="24"/>
          <w:lang w:val="en-US"/>
        </w:rPr>
        <w:t xml:space="preserve">slation process included forward and backward translation by independent </w:t>
      </w:r>
      <w:r w:rsidR="009433B1" w:rsidRPr="009433B1">
        <w:rPr>
          <w:rFonts w:ascii="Times New Roman" w:hAnsi="Times New Roman" w:cs="Times New Roman"/>
          <w:sz w:val="24"/>
          <w:szCs w:val="24"/>
          <w:lang w:val="en-US"/>
        </w:rPr>
        <w:t>translators</w:t>
      </w:r>
      <w:r w:rsidR="009433B1">
        <w:rPr>
          <w:rFonts w:ascii="Times New Roman" w:hAnsi="Times New Roman" w:cs="Times New Roman"/>
          <w:sz w:val="24"/>
          <w:szCs w:val="24"/>
          <w:lang w:val="en-US"/>
        </w:rPr>
        <w:t xml:space="preserve"> followed by one to one interviews with adult PCD patients to ensure </w:t>
      </w:r>
      <w:r w:rsidR="00413A95">
        <w:rPr>
          <w:rFonts w:ascii="Times New Roman" w:hAnsi="Times New Roman" w:cs="Times New Roman"/>
          <w:sz w:val="24"/>
          <w:szCs w:val="24"/>
          <w:lang w:val="en-US"/>
        </w:rPr>
        <w:t>that</w:t>
      </w:r>
      <w:r w:rsidR="009433B1">
        <w:rPr>
          <w:rFonts w:ascii="Times New Roman" w:hAnsi="Times New Roman" w:cs="Times New Roman"/>
          <w:sz w:val="24"/>
          <w:szCs w:val="24"/>
          <w:lang w:val="en-US"/>
        </w:rPr>
        <w:t xml:space="preserve"> </w:t>
      </w:r>
      <w:r w:rsidR="00413A95" w:rsidRPr="00413A95">
        <w:rPr>
          <w:rFonts w:ascii="Times New Roman" w:hAnsi="Times New Roman" w:cs="Times New Roman"/>
          <w:sz w:val="24"/>
          <w:szCs w:val="24"/>
          <w:lang w:val="en-US"/>
        </w:rPr>
        <w:t>the questionnaire is</w:t>
      </w:r>
      <w:r w:rsidR="00413A95">
        <w:rPr>
          <w:rFonts w:ascii="Times New Roman" w:hAnsi="Times New Roman" w:cs="Times New Roman"/>
          <w:sz w:val="24"/>
          <w:szCs w:val="24"/>
          <w:lang w:val="en-US"/>
        </w:rPr>
        <w:t xml:space="preserve"> comprehensive and</w:t>
      </w:r>
      <w:r w:rsidR="00413A95" w:rsidRPr="00413A95">
        <w:rPr>
          <w:rFonts w:ascii="Times New Roman" w:hAnsi="Times New Roman" w:cs="Times New Roman"/>
          <w:sz w:val="24"/>
          <w:szCs w:val="24"/>
          <w:lang w:val="en-US"/>
        </w:rPr>
        <w:t xml:space="preserve"> culturally acceptable</w:t>
      </w:r>
      <w:r w:rsidR="00413A95">
        <w:rPr>
          <w:rFonts w:ascii="Times New Roman" w:hAnsi="Times New Roman" w:cs="Times New Roman"/>
          <w:sz w:val="24"/>
          <w:szCs w:val="24"/>
          <w:lang w:val="en-US"/>
        </w:rPr>
        <w:t>.</w:t>
      </w:r>
    </w:p>
    <w:p w14:paraId="6C7F345E" w14:textId="71F3DA28" w:rsidR="00802728" w:rsidRPr="00802728" w:rsidRDefault="00802728" w:rsidP="006811B3">
      <w:pPr>
        <w:spacing w:line="480" w:lineRule="auto"/>
        <w:jc w:val="both"/>
        <w:rPr>
          <w:rFonts w:ascii="Times New Roman" w:hAnsi="Times New Roman" w:cs="Times New Roman"/>
          <w:sz w:val="24"/>
          <w:szCs w:val="24"/>
          <w:lang w:val="en-GB"/>
        </w:rPr>
      </w:pPr>
      <w:r w:rsidRPr="00802728">
        <w:rPr>
          <w:rFonts w:ascii="Times New Roman" w:hAnsi="Times New Roman" w:cs="Times New Roman"/>
          <w:b/>
          <w:sz w:val="24"/>
          <w:szCs w:val="24"/>
          <w:lang w:val="en-GB"/>
        </w:rPr>
        <w:t xml:space="preserve">Figure 2: </w:t>
      </w:r>
      <w:r w:rsidR="00413A95">
        <w:rPr>
          <w:rFonts w:ascii="Times New Roman" w:hAnsi="Times New Roman" w:cs="Times New Roman"/>
          <w:b/>
          <w:sz w:val="24"/>
          <w:szCs w:val="24"/>
          <w:lang w:val="en-GB"/>
        </w:rPr>
        <w:t>Association</w:t>
      </w:r>
      <w:r w:rsidR="00413A95" w:rsidRPr="00413A95">
        <w:rPr>
          <w:rFonts w:ascii="Times New Roman" w:hAnsi="Times New Roman" w:cs="Times New Roman"/>
          <w:b/>
          <w:sz w:val="24"/>
          <w:szCs w:val="24"/>
          <w:lang w:val="en-GB"/>
        </w:rPr>
        <w:t xml:space="preserve"> of FEV1 and FVC z-score changes</w:t>
      </w:r>
      <w:r w:rsidR="00413A95">
        <w:rPr>
          <w:rFonts w:ascii="Times New Roman" w:hAnsi="Times New Roman" w:cs="Times New Roman"/>
          <w:b/>
          <w:sz w:val="24"/>
          <w:szCs w:val="24"/>
          <w:lang w:val="en-GB"/>
        </w:rPr>
        <w:t xml:space="preserve"> with</w:t>
      </w:r>
      <w:r w:rsidR="00413A95" w:rsidRPr="00413A95">
        <w:rPr>
          <w:lang w:val="en-GB"/>
        </w:rPr>
        <w:t xml:space="preserve"> </w:t>
      </w:r>
      <w:r w:rsidR="00413A95" w:rsidRPr="00413A95">
        <w:rPr>
          <w:rFonts w:ascii="Times New Roman" w:hAnsi="Times New Roman" w:cs="Times New Roman"/>
          <w:b/>
          <w:sz w:val="24"/>
          <w:szCs w:val="24"/>
          <w:lang w:val="en-GB"/>
        </w:rPr>
        <w:t>Physical Functioning subscale changes</w:t>
      </w:r>
      <w:r w:rsidRPr="00802728">
        <w:rPr>
          <w:rFonts w:ascii="Times New Roman" w:hAnsi="Times New Roman" w:cs="Times New Roman"/>
          <w:b/>
          <w:sz w:val="24"/>
          <w:szCs w:val="24"/>
          <w:lang w:val="en-GB"/>
        </w:rPr>
        <w:t>.</w:t>
      </w:r>
      <w:r w:rsidRPr="00802728">
        <w:rPr>
          <w:rFonts w:ascii="Times New Roman" w:hAnsi="Times New Roman" w:cs="Times New Roman"/>
          <w:sz w:val="24"/>
          <w:szCs w:val="24"/>
          <w:lang w:val="en-GB"/>
        </w:rPr>
        <w:t xml:space="preserve"> </w:t>
      </w:r>
      <w:r w:rsidR="00413A95">
        <w:rPr>
          <w:rFonts w:ascii="Times New Roman" w:hAnsi="Times New Roman" w:cs="Times New Roman"/>
          <w:sz w:val="24"/>
          <w:szCs w:val="24"/>
          <w:lang w:val="en-GB"/>
        </w:rPr>
        <w:t>S</w:t>
      </w:r>
      <w:r w:rsidR="00413A95" w:rsidRPr="00413A95">
        <w:rPr>
          <w:rFonts w:ascii="Times New Roman" w:hAnsi="Times New Roman" w:cs="Times New Roman"/>
          <w:sz w:val="24"/>
          <w:szCs w:val="24"/>
          <w:lang w:val="en-GB"/>
        </w:rPr>
        <w:t>catter-plots of FEV1 and FVC z-score between consecutive clinic visits and corresponding Physical Functioning subscale chang</w:t>
      </w:r>
      <w:r w:rsidR="00413A95">
        <w:rPr>
          <w:rFonts w:ascii="Times New Roman" w:hAnsi="Times New Roman" w:cs="Times New Roman"/>
          <w:sz w:val="24"/>
          <w:szCs w:val="24"/>
          <w:lang w:val="en-GB"/>
        </w:rPr>
        <w:t>es.</w:t>
      </w:r>
    </w:p>
    <w:p w14:paraId="3AC04B68" w14:textId="373FB70E" w:rsidR="00802728" w:rsidRPr="00802728" w:rsidRDefault="00802728" w:rsidP="00734547">
      <w:pPr>
        <w:spacing w:line="360" w:lineRule="auto"/>
        <w:jc w:val="both"/>
        <w:rPr>
          <w:rFonts w:ascii="Times New Roman" w:hAnsi="Times New Roman" w:cs="Times New Roman"/>
          <w:sz w:val="24"/>
          <w:szCs w:val="24"/>
          <w:lang w:val="en-GB"/>
        </w:rPr>
      </w:pPr>
    </w:p>
    <w:p w14:paraId="225E7259" w14:textId="022100F7" w:rsidR="00802728" w:rsidRPr="00413A95" w:rsidRDefault="00802728" w:rsidP="00413A95">
      <w:pPr>
        <w:spacing w:line="360" w:lineRule="auto"/>
        <w:jc w:val="both"/>
        <w:rPr>
          <w:rFonts w:ascii="Times New Roman" w:hAnsi="Times New Roman" w:cs="Times New Roman"/>
          <w:sz w:val="24"/>
          <w:szCs w:val="24"/>
          <w:lang w:val="en-US"/>
        </w:rPr>
      </w:pPr>
    </w:p>
    <w:sectPr w:rsidR="00802728" w:rsidRPr="00413A95" w:rsidSect="004815C0">
      <w:footerReference w:type="default" r:id="rId20"/>
      <w:pgSz w:w="11906" w:h="16838"/>
      <w:pgMar w:top="1440" w:right="1440" w:bottom="1440" w:left="1440"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82561" w14:textId="77777777" w:rsidR="00FE1257" w:rsidRDefault="00FE1257" w:rsidP="002C2B2A">
      <w:pPr>
        <w:spacing w:after="0" w:line="240" w:lineRule="auto"/>
      </w:pPr>
      <w:r>
        <w:separator/>
      </w:r>
    </w:p>
  </w:endnote>
  <w:endnote w:type="continuationSeparator" w:id="0">
    <w:p w14:paraId="317EE37B" w14:textId="77777777" w:rsidR="00FE1257" w:rsidRDefault="00FE1257" w:rsidP="002C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8"/>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692407"/>
      <w:docPartObj>
        <w:docPartGallery w:val="Page Numbers (Bottom of Page)"/>
        <w:docPartUnique/>
      </w:docPartObj>
    </w:sdtPr>
    <w:sdtEndPr/>
    <w:sdtContent>
      <w:p w14:paraId="406814C8" w14:textId="697A425B" w:rsidR="00A91B28" w:rsidRDefault="00A91B28">
        <w:pPr>
          <w:pStyle w:val="Footer"/>
          <w:jc w:val="right"/>
        </w:pPr>
        <w:r>
          <w:fldChar w:fldCharType="begin"/>
        </w:r>
        <w:r>
          <w:instrText xml:space="preserve"> PAGE   \* MERGEFORMAT </w:instrText>
        </w:r>
        <w:r>
          <w:fldChar w:fldCharType="separate"/>
        </w:r>
        <w:r w:rsidR="00B624C9">
          <w:rPr>
            <w:noProof/>
          </w:rPr>
          <w:t>2</w:t>
        </w:r>
        <w:r>
          <w:rPr>
            <w:noProof/>
          </w:rPr>
          <w:fldChar w:fldCharType="end"/>
        </w:r>
      </w:p>
    </w:sdtContent>
  </w:sdt>
  <w:p w14:paraId="73F22447" w14:textId="77777777" w:rsidR="00A91B28" w:rsidRDefault="00A9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5380C" w14:textId="77777777" w:rsidR="00FE1257" w:rsidRDefault="00FE1257" w:rsidP="002C2B2A">
      <w:pPr>
        <w:spacing w:after="0" w:line="240" w:lineRule="auto"/>
      </w:pPr>
      <w:r>
        <w:separator/>
      </w:r>
    </w:p>
  </w:footnote>
  <w:footnote w:type="continuationSeparator" w:id="0">
    <w:p w14:paraId="396A40EA" w14:textId="77777777" w:rsidR="00FE1257" w:rsidRDefault="00FE1257" w:rsidP="002C2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0344E"/>
    <w:multiLevelType w:val="hybridMultilevel"/>
    <w:tmpl w:val="B6427E68"/>
    <w:lvl w:ilvl="0" w:tplc="D1F4F7C2">
      <w:start w:val="1"/>
      <w:numFmt w:val="bullet"/>
      <w:lvlText w:val=""/>
      <w:lvlJc w:val="left"/>
      <w:pPr>
        <w:tabs>
          <w:tab w:val="num" w:pos="720"/>
        </w:tabs>
        <w:ind w:left="720" w:hanging="360"/>
      </w:pPr>
      <w:rPr>
        <w:rFonts w:ascii="Wingdings 2" w:hAnsi="Wingdings 2" w:hint="default"/>
      </w:rPr>
    </w:lvl>
    <w:lvl w:ilvl="1" w:tplc="7272DA3A" w:tentative="1">
      <w:start w:val="1"/>
      <w:numFmt w:val="bullet"/>
      <w:lvlText w:val=""/>
      <w:lvlJc w:val="left"/>
      <w:pPr>
        <w:tabs>
          <w:tab w:val="num" w:pos="1440"/>
        </w:tabs>
        <w:ind w:left="1440" w:hanging="360"/>
      </w:pPr>
      <w:rPr>
        <w:rFonts w:ascii="Wingdings 2" w:hAnsi="Wingdings 2" w:hint="default"/>
      </w:rPr>
    </w:lvl>
    <w:lvl w:ilvl="2" w:tplc="744A9FDC" w:tentative="1">
      <w:start w:val="1"/>
      <w:numFmt w:val="bullet"/>
      <w:lvlText w:val=""/>
      <w:lvlJc w:val="left"/>
      <w:pPr>
        <w:tabs>
          <w:tab w:val="num" w:pos="2160"/>
        </w:tabs>
        <w:ind w:left="2160" w:hanging="360"/>
      </w:pPr>
      <w:rPr>
        <w:rFonts w:ascii="Wingdings 2" w:hAnsi="Wingdings 2" w:hint="default"/>
      </w:rPr>
    </w:lvl>
    <w:lvl w:ilvl="3" w:tplc="5C76AEDE" w:tentative="1">
      <w:start w:val="1"/>
      <w:numFmt w:val="bullet"/>
      <w:lvlText w:val=""/>
      <w:lvlJc w:val="left"/>
      <w:pPr>
        <w:tabs>
          <w:tab w:val="num" w:pos="2880"/>
        </w:tabs>
        <w:ind w:left="2880" w:hanging="360"/>
      </w:pPr>
      <w:rPr>
        <w:rFonts w:ascii="Wingdings 2" w:hAnsi="Wingdings 2" w:hint="default"/>
      </w:rPr>
    </w:lvl>
    <w:lvl w:ilvl="4" w:tplc="0FB86170" w:tentative="1">
      <w:start w:val="1"/>
      <w:numFmt w:val="bullet"/>
      <w:lvlText w:val=""/>
      <w:lvlJc w:val="left"/>
      <w:pPr>
        <w:tabs>
          <w:tab w:val="num" w:pos="3600"/>
        </w:tabs>
        <w:ind w:left="3600" w:hanging="360"/>
      </w:pPr>
      <w:rPr>
        <w:rFonts w:ascii="Wingdings 2" w:hAnsi="Wingdings 2" w:hint="default"/>
      </w:rPr>
    </w:lvl>
    <w:lvl w:ilvl="5" w:tplc="844E4824" w:tentative="1">
      <w:start w:val="1"/>
      <w:numFmt w:val="bullet"/>
      <w:lvlText w:val=""/>
      <w:lvlJc w:val="left"/>
      <w:pPr>
        <w:tabs>
          <w:tab w:val="num" w:pos="4320"/>
        </w:tabs>
        <w:ind w:left="4320" w:hanging="360"/>
      </w:pPr>
      <w:rPr>
        <w:rFonts w:ascii="Wingdings 2" w:hAnsi="Wingdings 2" w:hint="default"/>
      </w:rPr>
    </w:lvl>
    <w:lvl w:ilvl="6" w:tplc="EFC86FB4" w:tentative="1">
      <w:start w:val="1"/>
      <w:numFmt w:val="bullet"/>
      <w:lvlText w:val=""/>
      <w:lvlJc w:val="left"/>
      <w:pPr>
        <w:tabs>
          <w:tab w:val="num" w:pos="5040"/>
        </w:tabs>
        <w:ind w:left="5040" w:hanging="360"/>
      </w:pPr>
      <w:rPr>
        <w:rFonts w:ascii="Wingdings 2" w:hAnsi="Wingdings 2" w:hint="default"/>
      </w:rPr>
    </w:lvl>
    <w:lvl w:ilvl="7" w:tplc="E6C6DD5A" w:tentative="1">
      <w:start w:val="1"/>
      <w:numFmt w:val="bullet"/>
      <w:lvlText w:val=""/>
      <w:lvlJc w:val="left"/>
      <w:pPr>
        <w:tabs>
          <w:tab w:val="num" w:pos="5760"/>
        </w:tabs>
        <w:ind w:left="5760" w:hanging="360"/>
      </w:pPr>
      <w:rPr>
        <w:rFonts w:ascii="Wingdings 2" w:hAnsi="Wingdings 2" w:hint="default"/>
      </w:rPr>
    </w:lvl>
    <w:lvl w:ilvl="8" w:tplc="842C00D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AF82FF1"/>
    <w:multiLevelType w:val="hybridMultilevel"/>
    <w:tmpl w:val="BAD8A474"/>
    <w:lvl w:ilvl="0" w:tplc="7C0E932E">
      <w:start w:val="1"/>
      <w:numFmt w:val="bullet"/>
      <w:lvlText w:val=""/>
      <w:lvlJc w:val="left"/>
      <w:pPr>
        <w:tabs>
          <w:tab w:val="num" w:pos="720"/>
        </w:tabs>
        <w:ind w:left="720" w:hanging="360"/>
      </w:pPr>
      <w:rPr>
        <w:rFonts w:ascii="Wingdings 2" w:hAnsi="Wingdings 2" w:hint="default"/>
      </w:rPr>
    </w:lvl>
    <w:lvl w:ilvl="1" w:tplc="AEB266FE" w:tentative="1">
      <w:start w:val="1"/>
      <w:numFmt w:val="bullet"/>
      <w:lvlText w:val=""/>
      <w:lvlJc w:val="left"/>
      <w:pPr>
        <w:tabs>
          <w:tab w:val="num" w:pos="1440"/>
        </w:tabs>
        <w:ind w:left="1440" w:hanging="360"/>
      </w:pPr>
      <w:rPr>
        <w:rFonts w:ascii="Wingdings 2" w:hAnsi="Wingdings 2" w:hint="default"/>
      </w:rPr>
    </w:lvl>
    <w:lvl w:ilvl="2" w:tplc="8EACF52E" w:tentative="1">
      <w:start w:val="1"/>
      <w:numFmt w:val="bullet"/>
      <w:lvlText w:val=""/>
      <w:lvlJc w:val="left"/>
      <w:pPr>
        <w:tabs>
          <w:tab w:val="num" w:pos="2160"/>
        </w:tabs>
        <w:ind w:left="2160" w:hanging="360"/>
      </w:pPr>
      <w:rPr>
        <w:rFonts w:ascii="Wingdings 2" w:hAnsi="Wingdings 2" w:hint="default"/>
      </w:rPr>
    </w:lvl>
    <w:lvl w:ilvl="3" w:tplc="90406E7C" w:tentative="1">
      <w:start w:val="1"/>
      <w:numFmt w:val="bullet"/>
      <w:lvlText w:val=""/>
      <w:lvlJc w:val="left"/>
      <w:pPr>
        <w:tabs>
          <w:tab w:val="num" w:pos="2880"/>
        </w:tabs>
        <w:ind w:left="2880" w:hanging="360"/>
      </w:pPr>
      <w:rPr>
        <w:rFonts w:ascii="Wingdings 2" w:hAnsi="Wingdings 2" w:hint="default"/>
      </w:rPr>
    </w:lvl>
    <w:lvl w:ilvl="4" w:tplc="FECECF1E" w:tentative="1">
      <w:start w:val="1"/>
      <w:numFmt w:val="bullet"/>
      <w:lvlText w:val=""/>
      <w:lvlJc w:val="left"/>
      <w:pPr>
        <w:tabs>
          <w:tab w:val="num" w:pos="3600"/>
        </w:tabs>
        <w:ind w:left="3600" w:hanging="360"/>
      </w:pPr>
      <w:rPr>
        <w:rFonts w:ascii="Wingdings 2" w:hAnsi="Wingdings 2" w:hint="default"/>
      </w:rPr>
    </w:lvl>
    <w:lvl w:ilvl="5" w:tplc="26DACFBC" w:tentative="1">
      <w:start w:val="1"/>
      <w:numFmt w:val="bullet"/>
      <w:lvlText w:val=""/>
      <w:lvlJc w:val="left"/>
      <w:pPr>
        <w:tabs>
          <w:tab w:val="num" w:pos="4320"/>
        </w:tabs>
        <w:ind w:left="4320" w:hanging="360"/>
      </w:pPr>
      <w:rPr>
        <w:rFonts w:ascii="Wingdings 2" w:hAnsi="Wingdings 2" w:hint="default"/>
      </w:rPr>
    </w:lvl>
    <w:lvl w:ilvl="6" w:tplc="F558ED14" w:tentative="1">
      <w:start w:val="1"/>
      <w:numFmt w:val="bullet"/>
      <w:lvlText w:val=""/>
      <w:lvlJc w:val="left"/>
      <w:pPr>
        <w:tabs>
          <w:tab w:val="num" w:pos="5040"/>
        </w:tabs>
        <w:ind w:left="5040" w:hanging="360"/>
      </w:pPr>
      <w:rPr>
        <w:rFonts w:ascii="Wingdings 2" w:hAnsi="Wingdings 2" w:hint="default"/>
      </w:rPr>
    </w:lvl>
    <w:lvl w:ilvl="7" w:tplc="B9BE5CEC" w:tentative="1">
      <w:start w:val="1"/>
      <w:numFmt w:val="bullet"/>
      <w:lvlText w:val=""/>
      <w:lvlJc w:val="left"/>
      <w:pPr>
        <w:tabs>
          <w:tab w:val="num" w:pos="5760"/>
        </w:tabs>
        <w:ind w:left="5760" w:hanging="360"/>
      </w:pPr>
      <w:rPr>
        <w:rFonts w:ascii="Wingdings 2" w:hAnsi="Wingdings 2" w:hint="default"/>
      </w:rPr>
    </w:lvl>
    <w:lvl w:ilvl="8" w:tplc="64CC691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AF93C9E"/>
    <w:multiLevelType w:val="hybridMultilevel"/>
    <w:tmpl w:val="7828F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43495"/>
    <w:multiLevelType w:val="hybridMultilevel"/>
    <w:tmpl w:val="A7EA60AC"/>
    <w:lvl w:ilvl="0" w:tplc="0C403CE8">
      <w:start w:val="1"/>
      <w:numFmt w:val="bullet"/>
      <w:pStyle w:val="EQ5D5LVASInstruction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6D10EA"/>
    <w:multiLevelType w:val="hybridMultilevel"/>
    <w:tmpl w:val="83025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59"/>
    <w:rsid w:val="00001779"/>
    <w:rsid w:val="00004A25"/>
    <w:rsid w:val="00004C2B"/>
    <w:rsid w:val="00007BA0"/>
    <w:rsid w:val="00010926"/>
    <w:rsid w:val="00012C61"/>
    <w:rsid w:val="000138EB"/>
    <w:rsid w:val="00031FEB"/>
    <w:rsid w:val="000329C1"/>
    <w:rsid w:val="00033A44"/>
    <w:rsid w:val="000349CB"/>
    <w:rsid w:val="000408B9"/>
    <w:rsid w:val="00047CB1"/>
    <w:rsid w:val="00047F56"/>
    <w:rsid w:val="000530AC"/>
    <w:rsid w:val="00054210"/>
    <w:rsid w:val="00055FE6"/>
    <w:rsid w:val="00062156"/>
    <w:rsid w:val="00072166"/>
    <w:rsid w:val="00073A6C"/>
    <w:rsid w:val="000741A9"/>
    <w:rsid w:val="000769D5"/>
    <w:rsid w:val="00086BEF"/>
    <w:rsid w:val="00091DEA"/>
    <w:rsid w:val="000A2626"/>
    <w:rsid w:val="000A2B05"/>
    <w:rsid w:val="000A399B"/>
    <w:rsid w:val="000A452B"/>
    <w:rsid w:val="000A4E87"/>
    <w:rsid w:val="000B10AD"/>
    <w:rsid w:val="000B1D76"/>
    <w:rsid w:val="000B5759"/>
    <w:rsid w:val="000B616C"/>
    <w:rsid w:val="000B6AE5"/>
    <w:rsid w:val="000B7B7C"/>
    <w:rsid w:val="000D0B99"/>
    <w:rsid w:val="000D0FAE"/>
    <w:rsid w:val="000D2FAB"/>
    <w:rsid w:val="000E372E"/>
    <w:rsid w:val="000F2948"/>
    <w:rsid w:val="000F2B19"/>
    <w:rsid w:val="00100C0B"/>
    <w:rsid w:val="001037DF"/>
    <w:rsid w:val="001063C1"/>
    <w:rsid w:val="00107849"/>
    <w:rsid w:val="00111AFD"/>
    <w:rsid w:val="00122818"/>
    <w:rsid w:val="001234C1"/>
    <w:rsid w:val="00132384"/>
    <w:rsid w:val="001334A8"/>
    <w:rsid w:val="00134927"/>
    <w:rsid w:val="00134F33"/>
    <w:rsid w:val="001402D4"/>
    <w:rsid w:val="00141362"/>
    <w:rsid w:val="00152FC3"/>
    <w:rsid w:val="00153AAC"/>
    <w:rsid w:val="001546C8"/>
    <w:rsid w:val="00154931"/>
    <w:rsid w:val="00155A8D"/>
    <w:rsid w:val="00170CD2"/>
    <w:rsid w:val="001727CB"/>
    <w:rsid w:val="001740C4"/>
    <w:rsid w:val="00175A1E"/>
    <w:rsid w:val="00176B3F"/>
    <w:rsid w:val="00184422"/>
    <w:rsid w:val="0018624C"/>
    <w:rsid w:val="00191137"/>
    <w:rsid w:val="001B7A86"/>
    <w:rsid w:val="001C17FB"/>
    <w:rsid w:val="001C406A"/>
    <w:rsid w:val="001C472F"/>
    <w:rsid w:val="001C4F8A"/>
    <w:rsid w:val="001C5843"/>
    <w:rsid w:val="001D24D8"/>
    <w:rsid w:val="001D2BBA"/>
    <w:rsid w:val="001D53D4"/>
    <w:rsid w:val="001E146E"/>
    <w:rsid w:val="001E2780"/>
    <w:rsid w:val="001E72BC"/>
    <w:rsid w:val="001F18DC"/>
    <w:rsid w:val="001F1A79"/>
    <w:rsid w:val="001F6E1F"/>
    <w:rsid w:val="0020095F"/>
    <w:rsid w:val="002035CD"/>
    <w:rsid w:val="002072C7"/>
    <w:rsid w:val="002153FC"/>
    <w:rsid w:val="002160F5"/>
    <w:rsid w:val="002172F6"/>
    <w:rsid w:val="00220EEC"/>
    <w:rsid w:val="00232D5B"/>
    <w:rsid w:val="002351AC"/>
    <w:rsid w:val="00257790"/>
    <w:rsid w:val="002610D7"/>
    <w:rsid w:val="00261C5F"/>
    <w:rsid w:val="002765AA"/>
    <w:rsid w:val="00276BBE"/>
    <w:rsid w:val="002807D9"/>
    <w:rsid w:val="002823B2"/>
    <w:rsid w:val="00282A81"/>
    <w:rsid w:val="002837B3"/>
    <w:rsid w:val="00287B92"/>
    <w:rsid w:val="00292179"/>
    <w:rsid w:val="00295BA3"/>
    <w:rsid w:val="002A0C5B"/>
    <w:rsid w:val="002A1487"/>
    <w:rsid w:val="002A1EC3"/>
    <w:rsid w:val="002A2558"/>
    <w:rsid w:val="002A6799"/>
    <w:rsid w:val="002B1CD0"/>
    <w:rsid w:val="002B3A8B"/>
    <w:rsid w:val="002B4BA1"/>
    <w:rsid w:val="002B4F20"/>
    <w:rsid w:val="002B6DAD"/>
    <w:rsid w:val="002C2009"/>
    <w:rsid w:val="002C2B2A"/>
    <w:rsid w:val="002C3B6D"/>
    <w:rsid w:val="002C3D76"/>
    <w:rsid w:val="002C5F1B"/>
    <w:rsid w:val="002D28BC"/>
    <w:rsid w:val="002D4195"/>
    <w:rsid w:val="002D5B22"/>
    <w:rsid w:val="002E02E9"/>
    <w:rsid w:val="002E0D87"/>
    <w:rsid w:val="002E4354"/>
    <w:rsid w:val="002E6366"/>
    <w:rsid w:val="002F00FC"/>
    <w:rsid w:val="002F0232"/>
    <w:rsid w:val="002F05AC"/>
    <w:rsid w:val="002F358F"/>
    <w:rsid w:val="002F52B6"/>
    <w:rsid w:val="002F6279"/>
    <w:rsid w:val="00302778"/>
    <w:rsid w:val="0030689E"/>
    <w:rsid w:val="003162A9"/>
    <w:rsid w:val="0032252E"/>
    <w:rsid w:val="00326713"/>
    <w:rsid w:val="003274A5"/>
    <w:rsid w:val="0033123A"/>
    <w:rsid w:val="00331CE9"/>
    <w:rsid w:val="00334EAF"/>
    <w:rsid w:val="00337E71"/>
    <w:rsid w:val="00342B18"/>
    <w:rsid w:val="00347893"/>
    <w:rsid w:val="00356503"/>
    <w:rsid w:val="003678A2"/>
    <w:rsid w:val="00370E1C"/>
    <w:rsid w:val="0037423D"/>
    <w:rsid w:val="0038155E"/>
    <w:rsid w:val="00387AAC"/>
    <w:rsid w:val="00390D7C"/>
    <w:rsid w:val="003939B4"/>
    <w:rsid w:val="0039469A"/>
    <w:rsid w:val="003A020B"/>
    <w:rsid w:val="003A1D31"/>
    <w:rsid w:val="003A7082"/>
    <w:rsid w:val="003A79EA"/>
    <w:rsid w:val="003B3D3D"/>
    <w:rsid w:val="003B483C"/>
    <w:rsid w:val="003B5235"/>
    <w:rsid w:val="003B761A"/>
    <w:rsid w:val="003C04BD"/>
    <w:rsid w:val="003C4C13"/>
    <w:rsid w:val="003D57D8"/>
    <w:rsid w:val="003D6BB0"/>
    <w:rsid w:val="003E6561"/>
    <w:rsid w:val="003F1716"/>
    <w:rsid w:val="003F5C2E"/>
    <w:rsid w:val="00403EE2"/>
    <w:rsid w:val="00405C0B"/>
    <w:rsid w:val="00406585"/>
    <w:rsid w:val="0041043E"/>
    <w:rsid w:val="00411FE3"/>
    <w:rsid w:val="00413A95"/>
    <w:rsid w:val="004169FE"/>
    <w:rsid w:val="00417353"/>
    <w:rsid w:val="0042306F"/>
    <w:rsid w:val="00433D18"/>
    <w:rsid w:val="00433E03"/>
    <w:rsid w:val="0043469E"/>
    <w:rsid w:val="004349F7"/>
    <w:rsid w:val="004468A2"/>
    <w:rsid w:val="00452CAA"/>
    <w:rsid w:val="00453C9F"/>
    <w:rsid w:val="00455B78"/>
    <w:rsid w:val="00456B89"/>
    <w:rsid w:val="00463A78"/>
    <w:rsid w:val="00463B2E"/>
    <w:rsid w:val="00475734"/>
    <w:rsid w:val="00476417"/>
    <w:rsid w:val="00476EE5"/>
    <w:rsid w:val="00476FC7"/>
    <w:rsid w:val="004815C0"/>
    <w:rsid w:val="00481BD3"/>
    <w:rsid w:val="00490818"/>
    <w:rsid w:val="00492E78"/>
    <w:rsid w:val="00494CB2"/>
    <w:rsid w:val="004A4AF6"/>
    <w:rsid w:val="004A7A7D"/>
    <w:rsid w:val="004B1AD0"/>
    <w:rsid w:val="004B268D"/>
    <w:rsid w:val="004B39C7"/>
    <w:rsid w:val="004C3AE7"/>
    <w:rsid w:val="004D1B6C"/>
    <w:rsid w:val="004D3D96"/>
    <w:rsid w:val="004E695D"/>
    <w:rsid w:val="004F5E4E"/>
    <w:rsid w:val="004F6B5B"/>
    <w:rsid w:val="004F7573"/>
    <w:rsid w:val="005114D0"/>
    <w:rsid w:val="00512CC5"/>
    <w:rsid w:val="00517F31"/>
    <w:rsid w:val="00521514"/>
    <w:rsid w:val="00525793"/>
    <w:rsid w:val="005279F7"/>
    <w:rsid w:val="00527E2F"/>
    <w:rsid w:val="00530019"/>
    <w:rsid w:val="00533542"/>
    <w:rsid w:val="0053464C"/>
    <w:rsid w:val="00540521"/>
    <w:rsid w:val="00544A75"/>
    <w:rsid w:val="0054727D"/>
    <w:rsid w:val="0055051A"/>
    <w:rsid w:val="00563EBB"/>
    <w:rsid w:val="00571537"/>
    <w:rsid w:val="00572ADC"/>
    <w:rsid w:val="00574244"/>
    <w:rsid w:val="00581BDE"/>
    <w:rsid w:val="00581DC5"/>
    <w:rsid w:val="00587FFB"/>
    <w:rsid w:val="00590413"/>
    <w:rsid w:val="00593E0C"/>
    <w:rsid w:val="00594197"/>
    <w:rsid w:val="005A3094"/>
    <w:rsid w:val="005A57D1"/>
    <w:rsid w:val="005B312E"/>
    <w:rsid w:val="005B591E"/>
    <w:rsid w:val="005C0059"/>
    <w:rsid w:val="005C09A6"/>
    <w:rsid w:val="005C1E4A"/>
    <w:rsid w:val="005C2351"/>
    <w:rsid w:val="005C2F1A"/>
    <w:rsid w:val="005C3CFB"/>
    <w:rsid w:val="005C3F30"/>
    <w:rsid w:val="005D1F07"/>
    <w:rsid w:val="005E1B35"/>
    <w:rsid w:val="005E2114"/>
    <w:rsid w:val="005E4967"/>
    <w:rsid w:val="005F1DF0"/>
    <w:rsid w:val="005F1E98"/>
    <w:rsid w:val="005F1FE6"/>
    <w:rsid w:val="005F625A"/>
    <w:rsid w:val="005F6397"/>
    <w:rsid w:val="00601DFC"/>
    <w:rsid w:val="00603C13"/>
    <w:rsid w:val="006238F6"/>
    <w:rsid w:val="006239C2"/>
    <w:rsid w:val="006254B3"/>
    <w:rsid w:val="00625B69"/>
    <w:rsid w:val="0062685C"/>
    <w:rsid w:val="00633059"/>
    <w:rsid w:val="00634219"/>
    <w:rsid w:val="006451E9"/>
    <w:rsid w:val="00650479"/>
    <w:rsid w:val="00651294"/>
    <w:rsid w:val="00652EBF"/>
    <w:rsid w:val="006539F0"/>
    <w:rsid w:val="0065433B"/>
    <w:rsid w:val="00654A1D"/>
    <w:rsid w:val="0065766D"/>
    <w:rsid w:val="00657F7E"/>
    <w:rsid w:val="006619D8"/>
    <w:rsid w:val="0067010F"/>
    <w:rsid w:val="00670352"/>
    <w:rsid w:val="00670C28"/>
    <w:rsid w:val="00672527"/>
    <w:rsid w:val="00673BDB"/>
    <w:rsid w:val="006811B3"/>
    <w:rsid w:val="00692A7D"/>
    <w:rsid w:val="006A02B3"/>
    <w:rsid w:val="006A1B03"/>
    <w:rsid w:val="006A72C0"/>
    <w:rsid w:val="006C18DF"/>
    <w:rsid w:val="006C58A8"/>
    <w:rsid w:val="006D164B"/>
    <w:rsid w:val="006E0924"/>
    <w:rsid w:val="006E2967"/>
    <w:rsid w:val="006E401E"/>
    <w:rsid w:val="006E4CF0"/>
    <w:rsid w:val="006E5129"/>
    <w:rsid w:val="006F747E"/>
    <w:rsid w:val="00703D42"/>
    <w:rsid w:val="007136D9"/>
    <w:rsid w:val="00715703"/>
    <w:rsid w:val="00721767"/>
    <w:rsid w:val="00723029"/>
    <w:rsid w:val="0072470D"/>
    <w:rsid w:val="007271CC"/>
    <w:rsid w:val="00731A51"/>
    <w:rsid w:val="00734547"/>
    <w:rsid w:val="0074353F"/>
    <w:rsid w:val="00744D74"/>
    <w:rsid w:val="00745E1E"/>
    <w:rsid w:val="007609A0"/>
    <w:rsid w:val="0076381E"/>
    <w:rsid w:val="00766C0C"/>
    <w:rsid w:val="00767494"/>
    <w:rsid w:val="00767A40"/>
    <w:rsid w:val="00774A30"/>
    <w:rsid w:val="00775CC0"/>
    <w:rsid w:val="00775EFF"/>
    <w:rsid w:val="00780029"/>
    <w:rsid w:val="007803B8"/>
    <w:rsid w:val="00782BA0"/>
    <w:rsid w:val="00784E18"/>
    <w:rsid w:val="00787432"/>
    <w:rsid w:val="00797299"/>
    <w:rsid w:val="007A1B6C"/>
    <w:rsid w:val="007A760A"/>
    <w:rsid w:val="007B08E6"/>
    <w:rsid w:val="007B0B03"/>
    <w:rsid w:val="007B3720"/>
    <w:rsid w:val="007B5536"/>
    <w:rsid w:val="007B670B"/>
    <w:rsid w:val="007C1B1D"/>
    <w:rsid w:val="007C44F5"/>
    <w:rsid w:val="007C5E7B"/>
    <w:rsid w:val="007C6D30"/>
    <w:rsid w:val="007E1409"/>
    <w:rsid w:val="007E41F1"/>
    <w:rsid w:val="00802728"/>
    <w:rsid w:val="00803175"/>
    <w:rsid w:val="00812F69"/>
    <w:rsid w:val="00815B0F"/>
    <w:rsid w:val="00825818"/>
    <w:rsid w:val="00837B95"/>
    <w:rsid w:val="00842D55"/>
    <w:rsid w:val="00844723"/>
    <w:rsid w:val="00851A28"/>
    <w:rsid w:val="00856969"/>
    <w:rsid w:val="0085763A"/>
    <w:rsid w:val="00860CE3"/>
    <w:rsid w:val="00862E84"/>
    <w:rsid w:val="008663F8"/>
    <w:rsid w:val="008675A9"/>
    <w:rsid w:val="00870AFB"/>
    <w:rsid w:val="00871B87"/>
    <w:rsid w:val="0087414B"/>
    <w:rsid w:val="00892D55"/>
    <w:rsid w:val="00896CE5"/>
    <w:rsid w:val="00897D10"/>
    <w:rsid w:val="008A00F0"/>
    <w:rsid w:val="008A038E"/>
    <w:rsid w:val="008A1144"/>
    <w:rsid w:val="008A2EBD"/>
    <w:rsid w:val="008A3C2F"/>
    <w:rsid w:val="008B17CD"/>
    <w:rsid w:val="008B56B4"/>
    <w:rsid w:val="008B69D4"/>
    <w:rsid w:val="008C0A83"/>
    <w:rsid w:val="008C46D6"/>
    <w:rsid w:val="008C5159"/>
    <w:rsid w:val="008C6255"/>
    <w:rsid w:val="008D3A0A"/>
    <w:rsid w:val="008E229F"/>
    <w:rsid w:val="008E3C3E"/>
    <w:rsid w:val="008E42AE"/>
    <w:rsid w:val="008E770C"/>
    <w:rsid w:val="008F10B4"/>
    <w:rsid w:val="008F166E"/>
    <w:rsid w:val="008F182D"/>
    <w:rsid w:val="00901140"/>
    <w:rsid w:val="0090309B"/>
    <w:rsid w:val="00903824"/>
    <w:rsid w:val="00904E1F"/>
    <w:rsid w:val="0091309B"/>
    <w:rsid w:val="0092410D"/>
    <w:rsid w:val="009312BE"/>
    <w:rsid w:val="009363AD"/>
    <w:rsid w:val="009433B1"/>
    <w:rsid w:val="00944F3C"/>
    <w:rsid w:val="0094771F"/>
    <w:rsid w:val="00947901"/>
    <w:rsid w:val="009564B8"/>
    <w:rsid w:val="00964836"/>
    <w:rsid w:val="00967460"/>
    <w:rsid w:val="0096755E"/>
    <w:rsid w:val="009731CF"/>
    <w:rsid w:val="00975D45"/>
    <w:rsid w:val="00991AAD"/>
    <w:rsid w:val="00992BE5"/>
    <w:rsid w:val="009961F2"/>
    <w:rsid w:val="00997182"/>
    <w:rsid w:val="009A251F"/>
    <w:rsid w:val="009A7B77"/>
    <w:rsid w:val="009B470A"/>
    <w:rsid w:val="009B6D20"/>
    <w:rsid w:val="009C771B"/>
    <w:rsid w:val="009C789D"/>
    <w:rsid w:val="009D1A99"/>
    <w:rsid w:val="009D510B"/>
    <w:rsid w:val="009D59A8"/>
    <w:rsid w:val="009D5D8E"/>
    <w:rsid w:val="009D7BC9"/>
    <w:rsid w:val="009D7C01"/>
    <w:rsid w:val="009E2557"/>
    <w:rsid w:val="009E6116"/>
    <w:rsid w:val="009E6447"/>
    <w:rsid w:val="009E76A4"/>
    <w:rsid w:val="009E791A"/>
    <w:rsid w:val="009E7E5C"/>
    <w:rsid w:val="00A13468"/>
    <w:rsid w:val="00A17500"/>
    <w:rsid w:val="00A17633"/>
    <w:rsid w:val="00A36497"/>
    <w:rsid w:val="00A53149"/>
    <w:rsid w:val="00A5687D"/>
    <w:rsid w:val="00A61FCD"/>
    <w:rsid w:val="00A63042"/>
    <w:rsid w:val="00A63717"/>
    <w:rsid w:val="00A74DA5"/>
    <w:rsid w:val="00A775F2"/>
    <w:rsid w:val="00A80CF7"/>
    <w:rsid w:val="00A83043"/>
    <w:rsid w:val="00A84E2B"/>
    <w:rsid w:val="00A86EE4"/>
    <w:rsid w:val="00A91A00"/>
    <w:rsid w:val="00A91B28"/>
    <w:rsid w:val="00AA3E89"/>
    <w:rsid w:val="00AA4771"/>
    <w:rsid w:val="00AA64C6"/>
    <w:rsid w:val="00AA73C4"/>
    <w:rsid w:val="00AB1576"/>
    <w:rsid w:val="00AB1BD9"/>
    <w:rsid w:val="00AC19E3"/>
    <w:rsid w:val="00AC56F2"/>
    <w:rsid w:val="00AD369E"/>
    <w:rsid w:val="00AD5EAF"/>
    <w:rsid w:val="00AD7150"/>
    <w:rsid w:val="00AD79FE"/>
    <w:rsid w:val="00AE1D01"/>
    <w:rsid w:val="00AE20C9"/>
    <w:rsid w:val="00AE33AA"/>
    <w:rsid w:val="00AE560D"/>
    <w:rsid w:val="00AE77CD"/>
    <w:rsid w:val="00AE7DD8"/>
    <w:rsid w:val="00AF089D"/>
    <w:rsid w:val="00AF304E"/>
    <w:rsid w:val="00AF37B0"/>
    <w:rsid w:val="00AF3E76"/>
    <w:rsid w:val="00AF4D8E"/>
    <w:rsid w:val="00AF681B"/>
    <w:rsid w:val="00AF7DA5"/>
    <w:rsid w:val="00B0087C"/>
    <w:rsid w:val="00B01126"/>
    <w:rsid w:val="00B01474"/>
    <w:rsid w:val="00B03334"/>
    <w:rsid w:val="00B0496E"/>
    <w:rsid w:val="00B13952"/>
    <w:rsid w:val="00B20116"/>
    <w:rsid w:val="00B21515"/>
    <w:rsid w:val="00B2623E"/>
    <w:rsid w:val="00B316A6"/>
    <w:rsid w:val="00B35C31"/>
    <w:rsid w:val="00B42F6A"/>
    <w:rsid w:val="00B5185A"/>
    <w:rsid w:val="00B6068B"/>
    <w:rsid w:val="00B624C9"/>
    <w:rsid w:val="00B646AD"/>
    <w:rsid w:val="00B716C5"/>
    <w:rsid w:val="00B71966"/>
    <w:rsid w:val="00B720C9"/>
    <w:rsid w:val="00B80FA4"/>
    <w:rsid w:val="00B84F45"/>
    <w:rsid w:val="00B927C0"/>
    <w:rsid w:val="00BB093D"/>
    <w:rsid w:val="00BB467D"/>
    <w:rsid w:val="00BB4F4E"/>
    <w:rsid w:val="00BB5900"/>
    <w:rsid w:val="00BB75F8"/>
    <w:rsid w:val="00BB7E9D"/>
    <w:rsid w:val="00BC7F30"/>
    <w:rsid w:val="00BD3BD4"/>
    <w:rsid w:val="00BD5E79"/>
    <w:rsid w:val="00BD64C5"/>
    <w:rsid w:val="00BE70CC"/>
    <w:rsid w:val="00BF139B"/>
    <w:rsid w:val="00BF3FEE"/>
    <w:rsid w:val="00C03465"/>
    <w:rsid w:val="00C0629F"/>
    <w:rsid w:val="00C10958"/>
    <w:rsid w:val="00C166AE"/>
    <w:rsid w:val="00C22BFD"/>
    <w:rsid w:val="00C25617"/>
    <w:rsid w:val="00C26804"/>
    <w:rsid w:val="00C3381B"/>
    <w:rsid w:val="00C37D03"/>
    <w:rsid w:val="00C4354E"/>
    <w:rsid w:val="00C45E5A"/>
    <w:rsid w:val="00C6735C"/>
    <w:rsid w:val="00C80204"/>
    <w:rsid w:val="00C81A69"/>
    <w:rsid w:val="00C82A12"/>
    <w:rsid w:val="00C86D73"/>
    <w:rsid w:val="00C95474"/>
    <w:rsid w:val="00C95EEE"/>
    <w:rsid w:val="00CB0F8C"/>
    <w:rsid w:val="00CB277C"/>
    <w:rsid w:val="00CB4E62"/>
    <w:rsid w:val="00CB6AC9"/>
    <w:rsid w:val="00CB7B3C"/>
    <w:rsid w:val="00CC0AAA"/>
    <w:rsid w:val="00CC22D9"/>
    <w:rsid w:val="00CC24A1"/>
    <w:rsid w:val="00CC50FB"/>
    <w:rsid w:val="00CC520E"/>
    <w:rsid w:val="00CC576E"/>
    <w:rsid w:val="00CC62BA"/>
    <w:rsid w:val="00CC77C3"/>
    <w:rsid w:val="00CE1E8B"/>
    <w:rsid w:val="00CF2E91"/>
    <w:rsid w:val="00CF43DE"/>
    <w:rsid w:val="00CF51DC"/>
    <w:rsid w:val="00CF728E"/>
    <w:rsid w:val="00D203DE"/>
    <w:rsid w:val="00D26089"/>
    <w:rsid w:val="00D317B5"/>
    <w:rsid w:val="00D32D3A"/>
    <w:rsid w:val="00D33B2B"/>
    <w:rsid w:val="00D356B1"/>
    <w:rsid w:val="00D4489A"/>
    <w:rsid w:val="00D47119"/>
    <w:rsid w:val="00D51220"/>
    <w:rsid w:val="00D5124C"/>
    <w:rsid w:val="00D512EB"/>
    <w:rsid w:val="00D55F74"/>
    <w:rsid w:val="00D57799"/>
    <w:rsid w:val="00D60875"/>
    <w:rsid w:val="00D60BC5"/>
    <w:rsid w:val="00D72097"/>
    <w:rsid w:val="00D72CF5"/>
    <w:rsid w:val="00D757BA"/>
    <w:rsid w:val="00D76F20"/>
    <w:rsid w:val="00D772EB"/>
    <w:rsid w:val="00D80131"/>
    <w:rsid w:val="00D8020C"/>
    <w:rsid w:val="00D8035C"/>
    <w:rsid w:val="00D805F5"/>
    <w:rsid w:val="00D830B9"/>
    <w:rsid w:val="00D869EE"/>
    <w:rsid w:val="00D87D78"/>
    <w:rsid w:val="00D91E54"/>
    <w:rsid w:val="00D91EF4"/>
    <w:rsid w:val="00D9369F"/>
    <w:rsid w:val="00D9509C"/>
    <w:rsid w:val="00D960B6"/>
    <w:rsid w:val="00DA18BD"/>
    <w:rsid w:val="00DA5267"/>
    <w:rsid w:val="00DB06B4"/>
    <w:rsid w:val="00DB15BF"/>
    <w:rsid w:val="00DB3556"/>
    <w:rsid w:val="00DB7E05"/>
    <w:rsid w:val="00DC67A4"/>
    <w:rsid w:val="00DC6AE3"/>
    <w:rsid w:val="00DC6CCF"/>
    <w:rsid w:val="00DD1A25"/>
    <w:rsid w:val="00DD2762"/>
    <w:rsid w:val="00DE131C"/>
    <w:rsid w:val="00DE25BF"/>
    <w:rsid w:val="00DE3509"/>
    <w:rsid w:val="00DE5398"/>
    <w:rsid w:val="00DE6B9B"/>
    <w:rsid w:val="00DF0F01"/>
    <w:rsid w:val="00DF23E8"/>
    <w:rsid w:val="00DF3527"/>
    <w:rsid w:val="00E07484"/>
    <w:rsid w:val="00E165F8"/>
    <w:rsid w:val="00E21FFE"/>
    <w:rsid w:val="00E22023"/>
    <w:rsid w:val="00E230C5"/>
    <w:rsid w:val="00E239E7"/>
    <w:rsid w:val="00E24F34"/>
    <w:rsid w:val="00E26839"/>
    <w:rsid w:val="00E337E0"/>
    <w:rsid w:val="00E35992"/>
    <w:rsid w:val="00E35C65"/>
    <w:rsid w:val="00E362F6"/>
    <w:rsid w:val="00E36C5F"/>
    <w:rsid w:val="00E373D1"/>
    <w:rsid w:val="00E40EA2"/>
    <w:rsid w:val="00E411A7"/>
    <w:rsid w:val="00E46576"/>
    <w:rsid w:val="00E542A3"/>
    <w:rsid w:val="00E572DF"/>
    <w:rsid w:val="00E64297"/>
    <w:rsid w:val="00E65B57"/>
    <w:rsid w:val="00E669CC"/>
    <w:rsid w:val="00E71717"/>
    <w:rsid w:val="00E73E82"/>
    <w:rsid w:val="00E749D6"/>
    <w:rsid w:val="00E764FB"/>
    <w:rsid w:val="00E82698"/>
    <w:rsid w:val="00E83C48"/>
    <w:rsid w:val="00E843FB"/>
    <w:rsid w:val="00E958EA"/>
    <w:rsid w:val="00EA3DB8"/>
    <w:rsid w:val="00EA543A"/>
    <w:rsid w:val="00EA5B83"/>
    <w:rsid w:val="00EC0A7D"/>
    <w:rsid w:val="00EC3415"/>
    <w:rsid w:val="00EC48BB"/>
    <w:rsid w:val="00EC657A"/>
    <w:rsid w:val="00ED417D"/>
    <w:rsid w:val="00ED5179"/>
    <w:rsid w:val="00ED6912"/>
    <w:rsid w:val="00EE14A6"/>
    <w:rsid w:val="00EE1DEC"/>
    <w:rsid w:val="00EE2285"/>
    <w:rsid w:val="00EE4012"/>
    <w:rsid w:val="00EE5262"/>
    <w:rsid w:val="00EE73B4"/>
    <w:rsid w:val="00EE7BCC"/>
    <w:rsid w:val="00F01B3F"/>
    <w:rsid w:val="00F036C2"/>
    <w:rsid w:val="00F05F34"/>
    <w:rsid w:val="00F123E6"/>
    <w:rsid w:val="00F12696"/>
    <w:rsid w:val="00F21B66"/>
    <w:rsid w:val="00F2677A"/>
    <w:rsid w:val="00F320D0"/>
    <w:rsid w:val="00F35067"/>
    <w:rsid w:val="00F414AE"/>
    <w:rsid w:val="00F42FCC"/>
    <w:rsid w:val="00F46047"/>
    <w:rsid w:val="00F54B3D"/>
    <w:rsid w:val="00F62D79"/>
    <w:rsid w:val="00F63173"/>
    <w:rsid w:val="00F64234"/>
    <w:rsid w:val="00F6531F"/>
    <w:rsid w:val="00F65F69"/>
    <w:rsid w:val="00F66CD5"/>
    <w:rsid w:val="00F71A92"/>
    <w:rsid w:val="00F71DB4"/>
    <w:rsid w:val="00F72226"/>
    <w:rsid w:val="00F726F6"/>
    <w:rsid w:val="00F8547A"/>
    <w:rsid w:val="00F879B2"/>
    <w:rsid w:val="00F93386"/>
    <w:rsid w:val="00F953E8"/>
    <w:rsid w:val="00FA0963"/>
    <w:rsid w:val="00FA38E0"/>
    <w:rsid w:val="00FA752C"/>
    <w:rsid w:val="00FB0A4B"/>
    <w:rsid w:val="00FB6DFC"/>
    <w:rsid w:val="00FC0ABA"/>
    <w:rsid w:val="00FC4E3A"/>
    <w:rsid w:val="00FC7D47"/>
    <w:rsid w:val="00FD18B8"/>
    <w:rsid w:val="00FD1B8E"/>
    <w:rsid w:val="00FD2A6C"/>
    <w:rsid w:val="00FD32AF"/>
    <w:rsid w:val="00FD39D9"/>
    <w:rsid w:val="00FD45C4"/>
    <w:rsid w:val="00FD5B37"/>
    <w:rsid w:val="00FE04B2"/>
    <w:rsid w:val="00FE05D3"/>
    <w:rsid w:val="00FE1257"/>
    <w:rsid w:val="00FE2FDE"/>
    <w:rsid w:val="00FE52A8"/>
    <w:rsid w:val="00FE69B3"/>
    <w:rsid w:val="00FF060C"/>
    <w:rsid w:val="00FF6658"/>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067D"/>
  <w15:docId w15:val="{B7343740-A456-4FDC-8E31-82EC9A3E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464C"/>
  </w:style>
  <w:style w:type="paragraph" w:styleId="Heading1">
    <w:name w:val="heading 1"/>
    <w:basedOn w:val="Normal"/>
    <w:next w:val="Normal"/>
    <w:link w:val="Heading1Char1"/>
    <w:qFormat/>
    <w:rsid w:val="00D72097"/>
    <w:pPr>
      <w:keepNext/>
      <w:spacing w:before="240" w:after="60" w:line="240" w:lineRule="auto"/>
      <w:outlineLvl w:val="0"/>
    </w:pPr>
    <w:rPr>
      <w:rFonts w:ascii="Arial" w:eastAsia="Times New Roman" w:hAnsi="Arial" w:cs="Arial"/>
      <w:b/>
      <w:bCs/>
      <w:kern w:val="32"/>
      <w:sz w:val="32"/>
      <w:szCs w:val="32"/>
      <w:lang w:eastAsia="el-GR"/>
    </w:rPr>
  </w:style>
  <w:style w:type="paragraph" w:styleId="Heading2">
    <w:name w:val="heading 2"/>
    <w:basedOn w:val="Normal"/>
    <w:next w:val="Normal"/>
    <w:link w:val="Heading2Char"/>
    <w:uiPriority w:val="9"/>
    <w:unhideWhenUsed/>
    <w:qFormat/>
    <w:rsid w:val="00897D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897D1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next w:val="Normal"/>
    <w:link w:val="Heading4Char"/>
    <w:uiPriority w:val="9"/>
    <w:unhideWhenUsed/>
    <w:qFormat/>
    <w:rsid w:val="00D72097"/>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unhideWhenUsed/>
    <w:qFormat/>
    <w:rsid w:val="00D72097"/>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D72097"/>
    <w:pPr>
      <w:keepNext/>
      <w:spacing w:after="0" w:line="240" w:lineRule="auto"/>
      <w:ind w:left="1152" w:right="1152"/>
      <w:jc w:val="center"/>
      <w:outlineLvl w:val="5"/>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D72097"/>
    <w:rPr>
      <w:rFonts w:ascii="Arial" w:eastAsia="Times New Roman" w:hAnsi="Arial" w:cs="Arial"/>
      <w:b/>
      <w:bCs/>
      <w:kern w:val="32"/>
      <w:sz w:val="32"/>
      <w:szCs w:val="32"/>
      <w:lang w:eastAsia="el-GR"/>
    </w:rPr>
  </w:style>
  <w:style w:type="character" w:customStyle="1" w:styleId="Heading2Char">
    <w:name w:val="Heading 2 Char"/>
    <w:basedOn w:val="DefaultParagraphFont"/>
    <w:link w:val="Heading2"/>
    <w:uiPriority w:val="9"/>
    <w:rsid w:val="00897D1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97D10"/>
    <w:rPr>
      <w:rFonts w:ascii="Times New Roman" w:eastAsia="Times New Roman" w:hAnsi="Times New Roman" w:cs="Times New Roman"/>
      <w:b/>
      <w:bCs/>
      <w:sz w:val="27"/>
      <w:szCs w:val="27"/>
      <w:lang w:eastAsia="el-GR"/>
    </w:rPr>
  </w:style>
  <w:style w:type="character" w:customStyle="1" w:styleId="Heading4Char">
    <w:name w:val="Heading 4 Char"/>
    <w:basedOn w:val="DefaultParagraphFont"/>
    <w:link w:val="Heading4"/>
    <w:uiPriority w:val="9"/>
    <w:rsid w:val="00D72097"/>
    <w:rPr>
      <w:rFonts w:asciiTheme="majorHAnsi" w:eastAsiaTheme="majorEastAsia" w:hAnsiTheme="majorHAnsi" w:cstheme="majorBidi"/>
      <w:b/>
      <w:bCs/>
      <w:i/>
      <w:iCs/>
      <w:color w:val="4472C4" w:themeColor="accent1"/>
      <w:lang w:val="en-US"/>
    </w:rPr>
  </w:style>
  <w:style w:type="character" w:customStyle="1" w:styleId="Heading5Char">
    <w:name w:val="Heading 5 Char"/>
    <w:basedOn w:val="DefaultParagraphFont"/>
    <w:link w:val="Heading5"/>
    <w:uiPriority w:val="9"/>
    <w:rsid w:val="00D7209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D72097"/>
    <w:rPr>
      <w:rFonts w:ascii="Times New Roman" w:eastAsia="Times New Roman" w:hAnsi="Times New Roman" w:cs="Times New Roman"/>
      <w:b/>
      <w:sz w:val="28"/>
      <w:szCs w:val="20"/>
    </w:rPr>
  </w:style>
  <w:style w:type="table" w:styleId="TableGrid">
    <w:name w:val="Table Grid"/>
    <w:basedOn w:val="TableNormal"/>
    <w:uiPriority w:val="39"/>
    <w:rsid w:val="008C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52B"/>
    <w:pPr>
      <w:ind w:left="720"/>
      <w:contextualSpacing/>
    </w:pPr>
  </w:style>
  <w:style w:type="paragraph" w:styleId="HTMLPreformatted">
    <w:name w:val="HTML Preformatted"/>
    <w:basedOn w:val="Normal"/>
    <w:link w:val="HTMLPreformattedChar"/>
    <w:uiPriority w:val="99"/>
    <w:unhideWhenUsed/>
    <w:rsid w:val="00FF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FF060C"/>
    <w:rPr>
      <w:rFonts w:ascii="Courier New" w:eastAsia="Times New Roman" w:hAnsi="Courier New" w:cs="Courier New"/>
      <w:sz w:val="20"/>
      <w:szCs w:val="20"/>
      <w:lang w:eastAsia="el-GR"/>
    </w:rPr>
  </w:style>
  <w:style w:type="character" w:customStyle="1" w:styleId="Heading1Char">
    <w:name w:val="Heading 1 Char"/>
    <w:basedOn w:val="DefaultParagraphFont"/>
    <w:rsid w:val="00D72097"/>
    <w:rPr>
      <w:rFonts w:asciiTheme="majorHAnsi" w:eastAsiaTheme="majorEastAsia" w:hAnsiTheme="majorHAnsi" w:cstheme="majorBidi"/>
      <w:b/>
      <w:bCs/>
      <w:color w:val="2F5496" w:themeColor="accent1" w:themeShade="BF"/>
      <w:sz w:val="28"/>
      <w:szCs w:val="28"/>
    </w:rPr>
  </w:style>
  <w:style w:type="paragraph" w:customStyle="1" w:styleId="Default">
    <w:name w:val="Default"/>
    <w:rsid w:val="00D72097"/>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abstext1">
    <w:name w:val="abstext1"/>
    <w:basedOn w:val="DefaultParagraphFont"/>
    <w:rsid w:val="00D72097"/>
    <w:rPr>
      <w:rFonts w:ascii="Arial" w:hAnsi="Arial" w:cs="Arial" w:hint="default"/>
      <w:sz w:val="20"/>
      <w:szCs w:val="20"/>
    </w:rPr>
  </w:style>
  <w:style w:type="paragraph" w:styleId="TOCHeading">
    <w:name w:val="TOC Heading"/>
    <w:basedOn w:val="Heading1"/>
    <w:next w:val="Normal"/>
    <w:uiPriority w:val="39"/>
    <w:unhideWhenUsed/>
    <w:qFormat/>
    <w:rsid w:val="00D72097"/>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qFormat/>
    <w:rsid w:val="00D72097"/>
    <w:pPr>
      <w:framePr w:hSpace="180" w:wrap="around" w:vAnchor="text" w:hAnchor="margin" w:y="601"/>
      <w:spacing w:after="100" w:line="276" w:lineRule="auto"/>
    </w:pPr>
    <w:rPr>
      <w:rFonts w:ascii="Times New Roman" w:hAnsi="Times New Roman" w:cs="Times New Roman"/>
      <w:sz w:val="24"/>
      <w:szCs w:val="24"/>
    </w:rPr>
  </w:style>
  <w:style w:type="paragraph" w:styleId="TOC2">
    <w:name w:val="toc 2"/>
    <w:basedOn w:val="Normal"/>
    <w:next w:val="Normal"/>
    <w:autoRedefine/>
    <w:uiPriority w:val="39"/>
    <w:unhideWhenUsed/>
    <w:qFormat/>
    <w:rsid w:val="00D72097"/>
    <w:pPr>
      <w:spacing w:after="100" w:line="276" w:lineRule="auto"/>
      <w:ind w:left="220"/>
    </w:pPr>
  </w:style>
  <w:style w:type="paragraph" w:styleId="TOC3">
    <w:name w:val="toc 3"/>
    <w:basedOn w:val="Normal"/>
    <w:next w:val="Normal"/>
    <w:autoRedefine/>
    <w:uiPriority w:val="39"/>
    <w:unhideWhenUsed/>
    <w:qFormat/>
    <w:rsid w:val="00D72097"/>
    <w:pPr>
      <w:tabs>
        <w:tab w:val="right" w:leader="dot" w:pos="9016"/>
      </w:tabs>
      <w:spacing w:after="120" w:line="276" w:lineRule="auto"/>
      <w:ind w:left="440"/>
    </w:pPr>
  </w:style>
  <w:style w:type="character" w:styleId="Hyperlink">
    <w:name w:val="Hyperlink"/>
    <w:basedOn w:val="DefaultParagraphFont"/>
    <w:uiPriority w:val="99"/>
    <w:unhideWhenUsed/>
    <w:rsid w:val="00D72097"/>
    <w:rPr>
      <w:color w:val="0563C1" w:themeColor="hyperlink"/>
      <w:u w:val="single"/>
    </w:rPr>
  </w:style>
  <w:style w:type="paragraph" w:styleId="BalloonText">
    <w:name w:val="Balloon Text"/>
    <w:basedOn w:val="Normal"/>
    <w:link w:val="BalloonTextChar"/>
    <w:unhideWhenUsed/>
    <w:rsid w:val="00D72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72097"/>
    <w:rPr>
      <w:rFonts w:ascii="Tahoma" w:hAnsi="Tahoma" w:cs="Tahoma"/>
      <w:sz w:val="16"/>
      <w:szCs w:val="16"/>
    </w:rPr>
  </w:style>
  <w:style w:type="paragraph" w:styleId="TOC4">
    <w:name w:val="toc 4"/>
    <w:basedOn w:val="Normal"/>
    <w:next w:val="Normal"/>
    <w:autoRedefine/>
    <w:uiPriority w:val="39"/>
    <w:unhideWhenUsed/>
    <w:rsid w:val="00D72097"/>
    <w:pPr>
      <w:spacing w:after="100" w:line="276" w:lineRule="auto"/>
      <w:ind w:left="660"/>
    </w:pPr>
  </w:style>
  <w:style w:type="paragraph" w:customStyle="1" w:styleId="topheadings">
    <w:name w:val="topheadings"/>
    <w:basedOn w:val="Normal"/>
    <w:rsid w:val="00D72097"/>
    <w:pPr>
      <w:spacing w:before="100" w:beforeAutospacing="1" w:after="100" w:afterAutospacing="1" w:line="240" w:lineRule="auto"/>
    </w:pPr>
    <w:rPr>
      <w:rFonts w:ascii="Arial" w:eastAsia="Times New Roman" w:hAnsi="Arial" w:cs="Arial"/>
      <w:b/>
      <w:bCs/>
      <w:color w:val="005680"/>
      <w:sz w:val="25"/>
      <w:szCs w:val="25"/>
      <w:lang w:eastAsia="el-GR"/>
    </w:rPr>
  </w:style>
  <w:style w:type="character" w:styleId="Strong">
    <w:name w:val="Strong"/>
    <w:basedOn w:val="DefaultParagraphFont"/>
    <w:uiPriority w:val="22"/>
    <w:qFormat/>
    <w:rsid w:val="00D72097"/>
    <w:rPr>
      <w:b/>
      <w:bCs/>
    </w:rPr>
  </w:style>
  <w:style w:type="paragraph" w:styleId="BodyText2">
    <w:name w:val="Body Text 2"/>
    <w:basedOn w:val="Normal"/>
    <w:link w:val="BodyText2Char"/>
    <w:rsid w:val="00D72097"/>
    <w:pPr>
      <w:spacing w:after="120" w:line="240" w:lineRule="auto"/>
      <w:ind w:left="283"/>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D72097"/>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semiHidden/>
    <w:rsid w:val="00D72097"/>
  </w:style>
  <w:style w:type="paragraph" w:styleId="BodyTextIndent2">
    <w:name w:val="Body Text Indent 2"/>
    <w:basedOn w:val="Normal"/>
    <w:link w:val="BodyTextIndent2Char"/>
    <w:uiPriority w:val="99"/>
    <w:semiHidden/>
    <w:unhideWhenUsed/>
    <w:rsid w:val="00D72097"/>
    <w:pPr>
      <w:spacing w:after="120" w:line="480" w:lineRule="auto"/>
      <w:ind w:left="283"/>
    </w:pPr>
  </w:style>
  <w:style w:type="character" w:customStyle="1" w:styleId="BodyTextIndent2Char1">
    <w:name w:val="Body Text Indent 2 Char1"/>
    <w:basedOn w:val="DefaultParagraphFont"/>
    <w:uiPriority w:val="99"/>
    <w:semiHidden/>
    <w:rsid w:val="00D72097"/>
  </w:style>
  <w:style w:type="character" w:styleId="Emphasis">
    <w:name w:val="Emphasis"/>
    <w:basedOn w:val="DefaultParagraphFont"/>
    <w:uiPriority w:val="20"/>
    <w:qFormat/>
    <w:rsid w:val="00D72097"/>
    <w:rPr>
      <w:rFonts w:cs="Times New Roman"/>
      <w:i/>
      <w:iCs/>
    </w:rPr>
  </w:style>
  <w:style w:type="character" w:customStyle="1" w:styleId="hps">
    <w:name w:val="hps"/>
    <w:basedOn w:val="DefaultParagraphFont"/>
    <w:rsid w:val="00D72097"/>
  </w:style>
  <w:style w:type="paragraph" w:customStyle="1" w:styleId="maintext">
    <w:name w:val="maintext"/>
    <w:basedOn w:val="Normal"/>
    <w:rsid w:val="00D72097"/>
    <w:pPr>
      <w:spacing w:before="100" w:beforeAutospacing="1" w:after="100" w:afterAutospacing="1" w:line="240" w:lineRule="auto"/>
      <w:jc w:val="both"/>
    </w:pPr>
    <w:rPr>
      <w:rFonts w:ascii="Arial" w:eastAsia="Times New Roman" w:hAnsi="Arial" w:cs="Arial"/>
      <w:color w:val="005680"/>
      <w:sz w:val="18"/>
      <w:szCs w:val="18"/>
      <w:lang w:eastAsia="el-GR"/>
    </w:rPr>
  </w:style>
  <w:style w:type="paragraph" w:styleId="NormalWeb">
    <w:name w:val="Normal (Web)"/>
    <w:basedOn w:val="Normal"/>
    <w:uiPriority w:val="99"/>
    <w:unhideWhenUsed/>
    <w:rsid w:val="00D7209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odyText3">
    <w:name w:val="Body Text 3"/>
    <w:basedOn w:val="Normal"/>
    <w:link w:val="BodyText3Char"/>
    <w:unhideWhenUsed/>
    <w:rsid w:val="00D72097"/>
    <w:pPr>
      <w:spacing w:after="120" w:line="276" w:lineRule="auto"/>
    </w:pPr>
    <w:rPr>
      <w:sz w:val="16"/>
      <w:szCs w:val="16"/>
    </w:rPr>
  </w:style>
  <w:style w:type="character" w:customStyle="1" w:styleId="BodyText3Char">
    <w:name w:val="Body Text 3 Char"/>
    <w:basedOn w:val="DefaultParagraphFont"/>
    <w:link w:val="BodyText3"/>
    <w:rsid w:val="00D72097"/>
    <w:rPr>
      <w:sz w:val="16"/>
      <w:szCs w:val="16"/>
    </w:rPr>
  </w:style>
  <w:style w:type="paragraph" w:styleId="Footer">
    <w:name w:val="footer"/>
    <w:basedOn w:val="Normal"/>
    <w:link w:val="FooterChar"/>
    <w:uiPriority w:val="99"/>
    <w:rsid w:val="00D7209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D72097"/>
    <w:rPr>
      <w:rFonts w:ascii="Times New Roman" w:eastAsia="Times New Roman" w:hAnsi="Times New Roman" w:cs="Times New Roman"/>
      <w:sz w:val="20"/>
      <w:szCs w:val="20"/>
      <w:lang w:val="en-US"/>
    </w:rPr>
  </w:style>
  <w:style w:type="character" w:styleId="PageNumber">
    <w:name w:val="page number"/>
    <w:basedOn w:val="DefaultParagraphFont"/>
    <w:rsid w:val="00D72097"/>
  </w:style>
  <w:style w:type="paragraph" w:customStyle="1" w:styleId="Style35">
    <w:name w:val="Style35"/>
    <w:basedOn w:val="Normal"/>
    <w:rsid w:val="00D72097"/>
    <w:pPr>
      <w:widowControl w:val="0"/>
      <w:autoSpaceDE w:val="0"/>
      <w:autoSpaceDN w:val="0"/>
      <w:adjustRightInd w:val="0"/>
      <w:spacing w:after="0" w:line="299" w:lineRule="exact"/>
      <w:jc w:val="both"/>
    </w:pPr>
    <w:rPr>
      <w:rFonts w:ascii="Courier New" w:eastAsia="Times New Roman" w:hAnsi="Courier New" w:cs="Times New Roman"/>
      <w:sz w:val="24"/>
      <w:szCs w:val="24"/>
      <w:lang w:eastAsia="el-GR"/>
    </w:rPr>
  </w:style>
  <w:style w:type="paragraph" w:customStyle="1" w:styleId="Style36">
    <w:name w:val="Style36"/>
    <w:basedOn w:val="Normal"/>
    <w:rsid w:val="00D72097"/>
    <w:pPr>
      <w:widowControl w:val="0"/>
      <w:autoSpaceDE w:val="0"/>
      <w:autoSpaceDN w:val="0"/>
      <w:adjustRightInd w:val="0"/>
      <w:spacing w:after="0" w:line="301" w:lineRule="exact"/>
      <w:ind w:firstLine="288"/>
      <w:jc w:val="both"/>
    </w:pPr>
    <w:rPr>
      <w:rFonts w:ascii="Courier New" w:eastAsia="Times New Roman" w:hAnsi="Courier New" w:cs="Times New Roman"/>
      <w:sz w:val="24"/>
      <w:szCs w:val="24"/>
      <w:lang w:eastAsia="el-GR"/>
    </w:rPr>
  </w:style>
  <w:style w:type="character" w:customStyle="1" w:styleId="FontStyle85">
    <w:name w:val="Font Style85"/>
    <w:basedOn w:val="DefaultParagraphFont"/>
    <w:rsid w:val="00D72097"/>
    <w:rPr>
      <w:rFonts w:ascii="Times New Roman" w:hAnsi="Times New Roman" w:cs="Times New Roman"/>
      <w:b/>
      <w:bCs/>
      <w:i/>
      <w:iCs/>
      <w:sz w:val="18"/>
      <w:szCs w:val="18"/>
    </w:rPr>
  </w:style>
  <w:style w:type="character" w:customStyle="1" w:styleId="FontStyle90">
    <w:name w:val="Font Style90"/>
    <w:basedOn w:val="DefaultParagraphFont"/>
    <w:rsid w:val="00D72097"/>
    <w:rPr>
      <w:rFonts w:ascii="Times New Roman" w:hAnsi="Times New Roman" w:cs="Times New Roman"/>
      <w:sz w:val="18"/>
      <w:szCs w:val="18"/>
    </w:rPr>
  </w:style>
  <w:style w:type="paragraph" w:customStyle="1" w:styleId="a">
    <w:name w:val="Βασικό"/>
    <w:basedOn w:val="Default"/>
    <w:next w:val="Default"/>
    <w:rsid w:val="00D72097"/>
  </w:style>
  <w:style w:type="character" w:customStyle="1" w:styleId="CharChar1">
    <w:name w:val="Char Char1"/>
    <w:basedOn w:val="DefaultParagraphFont"/>
    <w:locked/>
    <w:rsid w:val="00D72097"/>
    <w:rPr>
      <w:rFonts w:ascii="Arial" w:hAnsi="Arial" w:cs="Arial"/>
      <w:b/>
      <w:bCs/>
      <w:i/>
      <w:iCs/>
      <w:sz w:val="28"/>
      <w:szCs w:val="28"/>
      <w:lang w:val="el-GR" w:eastAsia="el-GR" w:bidi="ar-SA"/>
    </w:rPr>
  </w:style>
  <w:style w:type="character" w:customStyle="1" w:styleId="name">
    <w:name w:val="name"/>
    <w:basedOn w:val="DefaultParagraphFont"/>
    <w:rsid w:val="00D72097"/>
  </w:style>
  <w:style w:type="character" w:customStyle="1" w:styleId="slug-vol">
    <w:name w:val="slug-vol"/>
    <w:basedOn w:val="DefaultParagraphFont"/>
    <w:rsid w:val="00D72097"/>
  </w:style>
  <w:style w:type="character" w:customStyle="1" w:styleId="slug-issue">
    <w:name w:val="slug-issue"/>
    <w:basedOn w:val="DefaultParagraphFont"/>
    <w:rsid w:val="00D72097"/>
  </w:style>
  <w:style w:type="paragraph" w:styleId="Header">
    <w:name w:val="header"/>
    <w:basedOn w:val="Normal"/>
    <w:link w:val="HeaderChar"/>
    <w:rsid w:val="00D72097"/>
    <w:pPr>
      <w:tabs>
        <w:tab w:val="center" w:pos="4320"/>
        <w:tab w:val="right" w:pos="8640"/>
      </w:tabs>
      <w:spacing w:after="0" w:line="240" w:lineRule="auto"/>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rsid w:val="00D72097"/>
    <w:rPr>
      <w:rFonts w:ascii="Times New Roman" w:eastAsia="Times New Roman" w:hAnsi="Times New Roman" w:cs="Times New Roman"/>
      <w:sz w:val="24"/>
      <w:szCs w:val="24"/>
      <w:lang w:eastAsia="el-GR"/>
    </w:rPr>
  </w:style>
  <w:style w:type="paragraph" w:customStyle="1" w:styleId="Heading">
    <w:name w:val="Heading"/>
    <w:basedOn w:val="Normal"/>
    <w:rsid w:val="00D72097"/>
    <w:pPr>
      <w:tabs>
        <w:tab w:val="left" w:pos="540"/>
      </w:tabs>
      <w:spacing w:after="40" w:line="240" w:lineRule="auto"/>
    </w:pPr>
    <w:rPr>
      <w:rFonts w:ascii="Times New Roman" w:eastAsia="Times New Roman" w:hAnsi="Times New Roman" w:cs="Times New Roman"/>
      <w:b/>
      <w:bCs/>
      <w:sz w:val="48"/>
      <w:szCs w:val="48"/>
      <w:lang w:val="en-US"/>
    </w:rPr>
  </w:style>
  <w:style w:type="paragraph" w:customStyle="1" w:styleId="intro">
    <w:name w:val="intro"/>
    <w:basedOn w:val="Normal"/>
    <w:rsid w:val="00D72097"/>
    <w:pPr>
      <w:tabs>
        <w:tab w:val="left" w:pos="540"/>
      </w:tabs>
      <w:spacing w:before="120" w:after="0" w:line="240" w:lineRule="auto"/>
    </w:pPr>
    <w:rPr>
      <w:rFonts w:ascii="Times New Roman" w:eastAsia="Times New Roman" w:hAnsi="Times New Roman" w:cs="Times New Roman"/>
      <w:sz w:val="32"/>
      <w:szCs w:val="32"/>
      <w:lang w:val="en-US"/>
    </w:rPr>
  </w:style>
  <w:style w:type="character" w:customStyle="1" w:styleId="EndnoteTextChar">
    <w:name w:val="Endnote Text Char"/>
    <w:basedOn w:val="DefaultParagraphFont"/>
    <w:link w:val="EndnoteText"/>
    <w:semiHidden/>
    <w:rsid w:val="00D72097"/>
    <w:rPr>
      <w:rFonts w:ascii="Times New Roman" w:eastAsia="Times New Roman" w:hAnsi="Times New Roman" w:cs="Times New Roman"/>
      <w:sz w:val="24"/>
      <w:szCs w:val="24"/>
    </w:rPr>
  </w:style>
  <w:style w:type="paragraph" w:styleId="EndnoteText">
    <w:name w:val="endnote text"/>
    <w:basedOn w:val="Normal"/>
    <w:link w:val="EndnoteTextChar"/>
    <w:semiHidden/>
    <w:rsid w:val="00D72097"/>
    <w:pPr>
      <w:widowControl w:val="0"/>
      <w:spacing w:after="0" w:line="240" w:lineRule="auto"/>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D72097"/>
    <w:rPr>
      <w:sz w:val="20"/>
      <w:szCs w:val="20"/>
    </w:rPr>
  </w:style>
  <w:style w:type="paragraph" w:customStyle="1" w:styleId="blanklines">
    <w:name w:val="blanklines"/>
    <w:basedOn w:val="Question"/>
    <w:rsid w:val="00D72097"/>
    <w:pPr>
      <w:keepNext w:val="0"/>
      <w:keepLines w:val="0"/>
      <w:ind w:right="3600"/>
    </w:pPr>
  </w:style>
  <w:style w:type="paragraph" w:customStyle="1" w:styleId="Question">
    <w:name w:val="Question"/>
    <w:basedOn w:val="Heads"/>
    <w:rsid w:val="00D72097"/>
    <w:pPr>
      <w:keepNext/>
      <w:keepLines/>
      <w:tabs>
        <w:tab w:val="decimal" w:pos="270"/>
      </w:tabs>
      <w:ind w:left="446" w:hanging="446"/>
    </w:pPr>
    <w:rPr>
      <w:bCs w:val="0"/>
      <w:sz w:val="28"/>
      <w:szCs w:val="28"/>
    </w:rPr>
  </w:style>
  <w:style w:type="paragraph" w:customStyle="1" w:styleId="Heads">
    <w:name w:val="Heads"/>
    <w:basedOn w:val="Normal"/>
    <w:rsid w:val="00D72097"/>
    <w:pPr>
      <w:spacing w:after="0" w:line="240" w:lineRule="auto"/>
    </w:pPr>
    <w:rPr>
      <w:rFonts w:ascii="Times New Roman" w:eastAsia="Times New Roman" w:hAnsi="Times New Roman" w:cs="Times New Roman"/>
      <w:b/>
      <w:bCs/>
      <w:sz w:val="36"/>
      <w:szCs w:val="36"/>
      <w:lang w:val="en-US"/>
    </w:rPr>
  </w:style>
  <w:style w:type="paragraph" w:customStyle="1" w:styleId="14ptcent">
    <w:name w:val="14ptcent"/>
    <w:basedOn w:val="14pt"/>
    <w:rsid w:val="00D72097"/>
    <w:pPr>
      <w:jc w:val="center"/>
    </w:pPr>
  </w:style>
  <w:style w:type="paragraph" w:customStyle="1" w:styleId="14pt">
    <w:name w:val="14pt"/>
    <w:basedOn w:val="Normal"/>
    <w:rsid w:val="00D72097"/>
    <w:pPr>
      <w:spacing w:before="120" w:after="0" w:line="240" w:lineRule="auto"/>
    </w:pPr>
    <w:rPr>
      <w:rFonts w:ascii="Times New Roman" w:eastAsia="Times New Roman" w:hAnsi="Times New Roman" w:cs="Times New Roman"/>
      <w:sz w:val="28"/>
      <w:szCs w:val="28"/>
      <w:lang w:val="en-US"/>
    </w:rPr>
  </w:style>
  <w:style w:type="paragraph" w:customStyle="1" w:styleId="firstline">
    <w:name w:val="firstline"/>
    <w:basedOn w:val="Question"/>
    <w:rsid w:val="00D72097"/>
    <w:pPr>
      <w:tabs>
        <w:tab w:val="left" w:pos="630"/>
        <w:tab w:val="left" w:leader="dot" w:pos="3510"/>
        <w:tab w:val="left" w:leader="dot" w:pos="6210"/>
      </w:tabs>
      <w:spacing w:after="120"/>
      <w:ind w:left="630" w:hanging="630"/>
    </w:pPr>
    <w:rPr>
      <w:b w:val="0"/>
      <w:bCs/>
    </w:rPr>
  </w:style>
  <w:style w:type="paragraph" w:customStyle="1" w:styleId="secondline">
    <w:name w:val="secondline"/>
    <w:basedOn w:val="firstline"/>
    <w:rsid w:val="00D72097"/>
    <w:pPr>
      <w:spacing w:before="120" w:after="60"/>
    </w:pPr>
  </w:style>
  <w:style w:type="paragraph" w:customStyle="1" w:styleId="ques">
    <w:name w:val="#ques"/>
    <w:basedOn w:val="Question"/>
    <w:rsid w:val="00D72097"/>
    <w:pPr>
      <w:tabs>
        <w:tab w:val="clear" w:pos="270"/>
        <w:tab w:val="decimal" w:pos="360"/>
        <w:tab w:val="left" w:pos="630"/>
      </w:tabs>
      <w:spacing w:after="240"/>
      <w:ind w:left="630" w:hanging="630"/>
    </w:pPr>
    <w:rPr>
      <w:sz w:val="32"/>
      <w:szCs w:val="32"/>
    </w:rPr>
  </w:style>
  <w:style w:type="paragraph" w:styleId="NoSpacing">
    <w:name w:val="No Spacing"/>
    <w:basedOn w:val="Normal"/>
    <w:next w:val="Normal"/>
    <w:uiPriority w:val="99"/>
    <w:qFormat/>
    <w:rsid w:val="00D72097"/>
    <w:pPr>
      <w:autoSpaceDE w:val="0"/>
      <w:autoSpaceDN w:val="0"/>
      <w:adjustRightInd w:val="0"/>
      <w:spacing w:after="0" w:line="240" w:lineRule="auto"/>
    </w:pPr>
    <w:rPr>
      <w:rFonts w:ascii="Arial" w:hAnsi="Arial" w:cs="Arial"/>
      <w:sz w:val="24"/>
      <w:szCs w:val="24"/>
    </w:rPr>
  </w:style>
  <w:style w:type="character" w:customStyle="1" w:styleId="jrnl">
    <w:name w:val="jrnl"/>
    <w:basedOn w:val="DefaultParagraphFont"/>
    <w:rsid w:val="00D72097"/>
  </w:style>
  <w:style w:type="character" w:customStyle="1" w:styleId="cit">
    <w:name w:val="cit"/>
    <w:basedOn w:val="DefaultParagraphFont"/>
    <w:rsid w:val="00D72097"/>
  </w:style>
  <w:style w:type="character" w:customStyle="1" w:styleId="slug-pub-date3">
    <w:name w:val="slug-pub-date3"/>
    <w:basedOn w:val="DefaultParagraphFont"/>
    <w:rsid w:val="00D72097"/>
    <w:rPr>
      <w:b w:val="0"/>
      <w:bCs w:val="0"/>
    </w:rPr>
  </w:style>
  <w:style w:type="character" w:customStyle="1" w:styleId="slug-pages3">
    <w:name w:val="slug-pages3"/>
    <w:basedOn w:val="DefaultParagraphFont"/>
    <w:rsid w:val="00D72097"/>
    <w:rPr>
      <w:b w:val="0"/>
      <w:bCs w:val="0"/>
    </w:rPr>
  </w:style>
  <w:style w:type="character" w:customStyle="1" w:styleId="highlight2">
    <w:name w:val="highlight2"/>
    <w:basedOn w:val="DefaultParagraphFont"/>
    <w:rsid w:val="00D72097"/>
  </w:style>
  <w:style w:type="character" w:customStyle="1" w:styleId="cit-sep1">
    <w:name w:val="cit-sep1"/>
    <w:basedOn w:val="DefaultParagraphFont"/>
    <w:rsid w:val="00D72097"/>
    <w:rPr>
      <w:b w:val="0"/>
      <w:bCs w:val="0"/>
    </w:rPr>
  </w:style>
  <w:style w:type="character" w:customStyle="1" w:styleId="slug-doi2">
    <w:name w:val="slug-doi2"/>
    <w:basedOn w:val="DefaultParagraphFont"/>
    <w:rsid w:val="00D72097"/>
  </w:style>
  <w:style w:type="character" w:customStyle="1" w:styleId="highlight">
    <w:name w:val="highlight"/>
    <w:basedOn w:val="DefaultParagraphFont"/>
    <w:rsid w:val="00D72097"/>
  </w:style>
  <w:style w:type="paragraph" w:customStyle="1" w:styleId="title1">
    <w:name w:val="title1"/>
    <w:basedOn w:val="Normal"/>
    <w:rsid w:val="00D72097"/>
    <w:pPr>
      <w:spacing w:after="0" w:line="240" w:lineRule="auto"/>
    </w:pPr>
    <w:rPr>
      <w:rFonts w:ascii="Times New Roman" w:eastAsia="Times New Roman" w:hAnsi="Times New Roman" w:cs="Times New Roman"/>
      <w:sz w:val="27"/>
      <w:szCs w:val="27"/>
      <w:lang w:eastAsia="el-GR"/>
    </w:rPr>
  </w:style>
  <w:style w:type="paragraph" w:customStyle="1" w:styleId="desc2">
    <w:name w:val="desc2"/>
    <w:basedOn w:val="Normal"/>
    <w:rsid w:val="00D72097"/>
    <w:pPr>
      <w:spacing w:after="0" w:line="240" w:lineRule="auto"/>
    </w:pPr>
    <w:rPr>
      <w:rFonts w:ascii="Times New Roman" w:eastAsia="Times New Roman" w:hAnsi="Times New Roman" w:cs="Times New Roman"/>
      <w:sz w:val="26"/>
      <w:szCs w:val="26"/>
      <w:lang w:eastAsia="el-GR"/>
    </w:rPr>
  </w:style>
  <w:style w:type="paragraph" w:customStyle="1" w:styleId="EQ5D3LInstruction">
    <w:name w:val="EQ5D3L Instruction"/>
    <w:qFormat/>
    <w:rsid w:val="00D72097"/>
    <w:pPr>
      <w:spacing w:after="0" w:line="312" w:lineRule="auto"/>
      <w:jc w:val="both"/>
    </w:pPr>
    <w:rPr>
      <w:rFonts w:ascii="Arial" w:eastAsia="Times New Roman" w:hAnsi="Arial" w:cs="Arial"/>
      <w:sz w:val="24"/>
      <w:szCs w:val="20"/>
      <w:lang w:val="en-GB"/>
    </w:rPr>
  </w:style>
  <w:style w:type="paragraph" w:customStyle="1" w:styleId="EQ5D3LDimensionHeader">
    <w:name w:val="EQ5D3L Dimension Header"/>
    <w:basedOn w:val="Normal"/>
    <w:qFormat/>
    <w:rsid w:val="00D72097"/>
    <w:pPr>
      <w:spacing w:after="120" w:line="312" w:lineRule="auto"/>
      <w:jc w:val="both"/>
    </w:pPr>
    <w:rPr>
      <w:rFonts w:ascii="Arial" w:eastAsia="Times New Roman" w:hAnsi="Arial" w:cs="Arial"/>
      <w:b/>
      <w:sz w:val="24"/>
      <w:szCs w:val="20"/>
      <w:lang w:val="en-GB"/>
    </w:rPr>
  </w:style>
  <w:style w:type="paragraph" w:customStyle="1" w:styleId="EQ5D3LDimensionOption">
    <w:name w:val="EQ5D3L Dimension Option"/>
    <w:basedOn w:val="Normal"/>
    <w:qFormat/>
    <w:rsid w:val="00D72097"/>
    <w:pPr>
      <w:spacing w:after="120" w:line="312" w:lineRule="auto"/>
      <w:jc w:val="both"/>
    </w:pPr>
    <w:rPr>
      <w:rFonts w:ascii="Arial" w:eastAsia="Times New Roman" w:hAnsi="Arial" w:cs="Arial"/>
      <w:sz w:val="24"/>
      <w:szCs w:val="20"/>
      <w:lang w:val="en-GB"/>
    </w:rPr>
  </w:style>
  <w:style w:type="paragraph" w:customStyle="1" w:styleId="EQ5D3LDimensionHeaderItalic">
    <w:name w:val="EQ5D3L Dimension Header Italic"/>
    <w:basedOn w:val="EQ5D3LDimensionHeader"/>
    <w:qFormat/>
    <w:rsid w:val="00D72097"/>
    <w:rPr>
      <w:b w:val="0"/>
      <w:i/>
    </w:rPr>
  </w:style>
  <w:style w:type="paragraph" w:customStyle="1" w:styleId="EQ5D3LHealthbar">
    <w:name w:val="EQ5D3L Healthbar"/>
    <w:basedOn w:val="Normal"/>
    <w:qFormat/>
    <w:rsid w:val="00D72097"/>
    <w:pPr>
      <w:spacing w:after="0" w:line="240" w:lineRule="auto"/>
      <w:jc w:val="center"/>
    </w:pPr>
    <w:rPr>
      <w:rFonts w:ascii="Arial" w:eastAsia="Times New Roman" w:hAnsi="Arial" w:cs="Arial"/>
      <w:sz w:val="20"/>
      <w:szCs w:val="20"/>
      <w:lang w:val="en-GB"/>
    </w:rPr>
  </w:style>
  <w:style w:type="paragraph" w:customStyle="1" w:styleId="EQ5D3LHealthbox">
    <w:name w:val="EQ5D3L Healthbox"/>
    <w:basedOn w:val="Normal"/>
    <w:qFormat/>
    <w:rsid w:val="00D72097"/>
    <w:pPr>
      <w:spacing w:before="120" w:after="0" w:line="240" w:lineRule="auto"/>
      <w:jc w:val="center"/>
    </w:pPr>
    <w:rPr>
      <w:rFonts w:ascii="Arial" w:eastAsia="Times New Roman" w:hAnsi="Arial" w:cs="Arial"/>
      <w:b/>
      <w:color w:val="FFFFFF"/>
      <w:sz w:val="28"/>
      <w:szCs w:val="20"/>
      <w:lang w:val="en-GB"/>
    </w:rPr>
  </w:style>
  <w:style w:type="paragraph" w:customStyle="1" w:styleId="EQ5D5LDimensionOption">
    <w:name w:val="EQ5D5L Dimension Option"/>
    <w:basedOn w:val="EQ5D3LDimensionOption"/>
    <w:qFormat/>
    <w:rsid w:val="00D72097"/>
    <w:pPr>
      <w:spacing w:after="60"/>
    </w:pPr>
    <w:rPr>
      <w:sz w:val="22"/>
    </w:rPr>
  </w:style>
  <w:style w:type="paragraph" w:customStyle="1" w:styleId="EQ5D5LDimensionHeader">
    <w:name w:val="EQ5D5L Dimension Header"/>
    <w:basedOn w:val="EQ5D3LDimensionHeader"/>
    <w:qFormat/>
    <w:rsid w:val="00D72097"/>
    <w:pPr>
      <w:spacing w:before="120" w:after="0"/>
    </w:pPr>
    <w:rPr>
      <w:sz w:val="22"/>
    </w:rPr>
  </w:style>
  <w:style w:type="paragraph" w:customStyle="1" w:styleId="EQ5D5LCheckboxes">
    <w:name w:val="EQ5D5L Checkboxes"/>
    <w:basedOn w:val="EQ5D5LDimensionOption"/>
    <w:qFormat/>
    <w:rsid w:val="00D72097"/>
    <w:pPr>
      <w:spacing w:after="0"/>
    </w:pPr>
    <w:rPr>
      <w:sz w:val="28"/>
    </w:rPr>
  </w:style>
  <w:style w:type="paragraph" w:customStyle="1" w:styleId="EQ5D5LVASInstructions">
    <w:name w:val="EQ5D5L VAS Instructions"/>
    <w:basedOn w:val="EQ5D3LInstruction"/>
    <w:qFormat/>
    <w:rsid w:val="00D72097"/>
    <w:pPr>
      <w:numPr>
        <w:numId w:val="1"/>
      </w:numPr>
      <w:spacing w:after="240"/>
      <w:ind w:left="714" w:hanging="357"/>
    </w:pPr>
  </w:style>
  <w:style w:type="paragraph" w:customStyle="1" w:styleId="1Esther">
    <w:name w:val="1Esther"/>
    <w:qFormat/>
    <w:rsid w:val="00D72097"/>
    <w:pPr>
      <w:spacing w:after="0" w:line="240" w:lineRule="auto"/>
      <w:jc w:val="center"/>
    </w:pPr>
    <w:rPr>
      <w:rFonts w:ascii="Arial" w:eastAsia="Times New Roman" w:hAnsi="Arial" w:cs="Arial"/>
      <w:b/>
      <w:sz w:val="28"/>
      <w:szCs w:val="28"/>
      <w:lang w:val="en-GB"/>
    </w:rPr>
  </w:style>
  <w:style w:type="paragraph" w:customStyle="1" w:styleId="2Esther">
    <w:name w:val="2Esther"/>
    <w:qFormat/>
    <w:rsid w:val="00D72097"/>
    <w:pPr>
      <w:spacing w:after="0" w:line="312" w:lineRule="auto"/>
    </w:pPr>
    <w:rPr>
      <w:rFonts w:ascii="Arial" w:eastAsia="Times New Roman" w:hAnsi="Arial" w:cs="Arial"/>
      <w:sz w:val="24"/>
      <w:szCs w:val="28"/>
      <w:lang w:val="en-GB"/>
    </w:rPr>
  </w:style>
  <w:style w:type="paragraph" w:customStyle="1" w:styleId="3aEsther">
    <w:name w:val="3aEsther"/>
    <w:basedOn w:val="EQ5D5LDimensionHeader"/>
    <w:qFormat/>
    <w:rsid w:val="00D72097"/>
    <w:pPr>
      <w:jc w:val="left"/>
    </w:pPr>
  </w:style>
  <w:style w:type="paragraph" w:customStyle="1" w:styleId="3bEsther">
    <w:name w:val="3bEsther"/>
    <w:basedOn w:val="EQ5D5LDimensionOption"/>
    <w:qFormat/>
    <w:rsid w:val="00D72097"/>
    <w:pPr>
      <w:jc w:val="left"/>
    </w:pPr>
  </w:style>
  <w:style w:type="paragraph" w:customStyle="1" w:styleId="4a">
    <w:name w:val="4a"/>
    <w:basedOn w:val="EQ5D5LVASInstructions"/>
    <w:qFormat/>
    <w:rsid w:val="00D72097"/>
    <w:pPr>
      <w:jc w:val="left"/>
    </w:pPr>
    <w:rPr>
      <w:sz w:val="22"/>
    </w:rPr>
  </w:style>
  <w:style w:type="paragraph" w:customStyle="1" w:styleId="4bEsther">
    <w:name w:val="4bEsther"/>
    <w:basedOn w:val="Normal"/>
    <w:qFormat/>
    <w:rsid w:val="00D72097"/>
    <w:pPr>
      <w:spacing w:after="0" w:line="240" w:lineRule="auto"/>
      <w:jc w:val="right"/>
    </w:pPr>
    <w:rPr>
      <w:rFonts w:asciiTheme="minorBidi" w:eastAsia="Times New Roman" w:hAnsiTheme="minorBidi"/>
      <w:sz w:val="24"/>
      <w:szCs w:val="24"/>
      <w:lang w:val="en-GB"/>
    </w:rPr>
  </w:style>
  <w:style w:type="paragraph" w:customStyle="1" w:styleId="5">
    <w:name w:val="5"/>
    <w:basedOn w:val="Normal"/>
    <w:qFormat/>
    <w:rsid w:val="00D72097"/>
    <w:pPr>
      <w:spacing w:after="0" w:line="240" w:lineRule="auto"/>
      <w:jc w:val="center"/>
    </w:pPr>
    <w:rPr>
      <w:rFonts w:asciiTheme="minorBidi" w:eastAsia="Times New Roman" w:hAnsiTheme="minorBidi" w:cs="Times New Roman"/>
      <w:sz w:val="20"/>
      <w:szCs w:val="20"/>
      <w:lang w:val="en-GB"/>
    </w:rPr>
  </w:style>
  <w:style w:type="character" w:customStyle="1" w:styleId="BodyTextIndentChar">
    <w:name w:val="Body Text Indent Char"/>
    <w:basedOn w:val="DefaultParagraphFont"/>
    <w:link w:val="BodyTextIndent"/>
    <w:uiPriority w:val="99"/>
    <w:semiHidden/>
    <w:rsid w:val="00D72097"/>
  </w:style>
  <w:style w:type="paragraph" w:styleId="BodyTextIndent">
    <w:name w:val="Body Text Indent"/>
    <w:basedOn w:val="Normal"/>
    <w:link w:val="BodyTextIndentChar"/>
    <w:uiPriority w:val="99"/>
    <w:semiHidden/>
    <w:unhideWhenUsed/>
    <w:rsid w:val="00D72097"/>
    <w:pPr>
      <w:spacing w:after="120" w:line="276" w:lineRule="auto"/>
      <w:ind w:left="283"/>
    </w:pPr>
  </w:style>
  <w:style w:type="character" w:customStyle="1" w:styleId="BodyTextIndentChar1">
    <w:name w:val="Body Text Indent Char1"/>
    <w:basedOn w:val="DefaultParagraphFont"/>
    <w:uiPriority w:val="99"/>
    <w:semiHidden/>
    <w:rsid w:val="00D72097"/>
  </w:style>
  <w:style w:type="paragraph" w:styleId="Subtitle">
    <w:name w:val="Subtitle"/>
    <w:basedOn w:val="Normal"/>
    <w:link w:val="SubtitleChar"/>
    <w:qFormat/>
    <w:rsid w:val="00D72097"/>
    <w:pPr>
      <w:spacing w:after="0" w:line="240" w:lineRule="auto"/>
    </w:pPr>
    <w:rPr>
      <w:rFonts w:ascii="Times New Roman" w:eastAsia="Times New Roman" w:hAnsi="Times New Roman" w:cs="Times New Roman"/>
      <w:sz w:val="28"/>
      <w:szCs w:val="24"/>
      <w:lang w:val="en-US"/>
    </w:rPr>
  </w:style>
  <w:style w:type="character" w:customStyle="1" w:styleId="SubtitleChar">
    <w:name w:val="Subtitle Char"/>
    <w:basedOn w:val="DefaultParagraphFont"/>
    <w:link w:val="Subtitle"/>
    <w:rsid w:val="00D72097"/>
    <w:rPr>
      <w:rFonts w:ascii="Times New Roman" w:eastAsia="Times New Roman" w:hAnsi="Times New Roman" w:cs="Times New Roman"/>
      <w:sz w:val="28"/>
      <w:szCs w:val="24"/>
      <w:lang w:val="en-US"/>
    </w:rPr>
  </w:style>
  <w:style w:type="paragraph" w:customStyle="1" w:styleId="EndNoteBibliography">
    <w:name w:val="EndNote Bibliography"/>
    <w:basedOn w:val="Normal"/>
    <w:link w:val="EndNoteBibliographyChar"/>
    <w:rsid w:val="00D72097"/>
    <w:pPr>
      <w:spacing w:after="200" w:line="240" w:lineRule="auto"/>
    </w:pPr>
    <w:rPr>
      <w:rFonts w:ascii="Calibri" w:eastAsiaTheme="minorEastAsia" w:hAnsi="Calibri"/>
      <w:noProof/>
      <w:lang w:val="en-IE" w:eastAsia="zh-CN"/>
    </w:rPr>
  </w:style>
  <w:style w:type="character" w:customStyle="1" w:styleId="EndNoteBibliographyChar">
    <w:name w:val="EndNote Bibliography Char"/>
    <w:basedOn w:val="DefaultParagraphFont"/>
    <w:link w:val="EndNoteBibliography"/>
    <w:rsid w:val="00D72097"/>
    <w:rPr>
      <w:rFonts w:ascii="Calibri" w:eastAsiaTheme="minorEastAsia" w:hAnsi="Calibri"/>
      <w:noProof/>
      <w:lang w:val="en-IE" w:eastAsia="zh-CN"/>
    </w:rPr>
  </w:style>
  <w:style w:type="paragraph" w:styleId="BodyText">
    <w:name w:val="Body Text"/>
    <w:basedOn w:val="Normal"/>
    <w:link w:val="BodyTextChar"/>
    <w:rsid w:val="00D72097"/>
    <w:pPr>
      <w:widowControl w:val="0"/>
      <w:spacing w:after="120" w:line="240" w:lineRule="auto"/>
    </w:pPr>
    <w:rPr>
      <w:rFonts w:ascii="Times New Roman" w:eastAsia="Times New Roman" w:hAnsi="Times New Roman" w:cs="Times New Roman"/>
      <w:b/>
      <w:i/>
      <w:sz w:val="28"/>
      <w:szCs w:val="20"/>
    </w:rPr>
  </w:style>
  <w:style w:type="character" w:customStyle="1" w:styleId="BodyTextChar">
    <w:name w:val="Body Text Char"/>
    <w:basedOn w:val="DefaultParagraphFont"/>
    <w:link w:val="BodyText"/>
    <w:rsid w:val="00D72097"/>
    <w:rPr>
      <w:rFonts w:ascii="Times New Roman" w:eastAsia="Times New Roman" w:hAnsi="Times New Roman" w:cs="Times New Roman"/>
      <w:b/>
      <w:i/>
      <w:sz w:val="28"/>
      <w:szCs w:val="20"/>
    </w:rPr>
  </w:style>
  <w:style w:type="character" w:styleId="CommentReference">
    <w:name w:val="annotation reference"/>
    <w:rsid w:val="00D72097"/>
    <w:rPr>
      <w:sz w:val="16"/>
      <w:szCs w:val="16"/>
    </w:rPr>
  </w:style>
  <w:style w:type="paragraph" w:styleId="CommentText">
    <w:name w:val="annotation text"/>
    <w:basedOn w:val="Normal"/>
    <w:link w:val="CommentTextChar"/>
    <w:rsid w:val="00D7209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20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72097"/>
    <w:rPr>
      <w:b/>
      <w:bCs/>
    </w:rPr>
  </w:style>
  <w:style w:type="character" w:customStyle="1" w:styleId="CommentSubjectChar">
    <w:name w:val="Comment Subject Char"/>
    <w:basedOn w:val="CommentTextChar"/>
    <w:link w:val="CommentSubject"/>
    <w:rsid w:val="00D72097"/>
    <w:rPr>
      <w:rFonts w:ascii="Times New Roman" w:eastAsia="Times New Roman" w:hAnsi="Times New Roman" w:cs="Times New Roman"/>
      <w:b/>
      <w:bCs/>
      <w:sz w:val="20"/>
      <w:szCs w:val="20"/>
    </w:rPr>
  </w:style>
  <w:style w:type="character" w:customStyle="1" w:styleId="mixed-citation">
    <w:name w:val="mixed-citation"/>
    <w:basedOn w:val="DefaultParagraphFont"/>
    <w:rsid w:val="00D72097"/>
  </w:style>
  <w:style w:type="character" w:customStyle="1" w:styleId="ref-title">
    <w:name w:val="ref-title"/>
    <w:basedOn w:val="DefaultParagraphFont"/>
    <w:rsid w:val="00D72097"/>
  </w:style>
  <w:style w:type="character" w:customStyle="1" w:styleId="ref-journal">
    <w:name w:val="ref-journal"/>
    <w:basedOn w:val="DefaultParagraphFont"/>
    <w:rsid w:val="00D72097"/>
  </w:style>
  <w:style w:type="character" w:customStyle="1" w:styleId="ref-vol">
    <w:name w:val="ref-vol"/>
    <w:basedOn w:val="DefaultParagraphFont"/>
    <w:rsid w:val="00D72097"/>
  </w:style>
  <w:style w:type="paragraph" w:customStyle="1" w:styleId="CVNormal">
    <w:name w:val="CV Normal"/>
    <w:basedOn w:val="Normal"/>
    <w:rsid w:val="00D72097"/>
    <w:pPr>
      <w:suppressAutoHyphens/>
      <w:spacing w:after="0" w:line="240" w:lineRule="auto"/>
      <w:ind w:left="113" w:right="113"/>
    </w:pPr>
    <w:rPr>
      <w:rFonts w:ascii="Arial Narrow" w:eastAsia="Times New Roman" w:hAnsi="Arial Narrow" w:cs="Times New Roman"/>
      <w:sz w:val="20"/>
      <w:szCs w:val="20"/>
      <w:lang w:eastAsia="ar-SA"/>
    </w:rPr>
  </w:style>
  <w:style w:type="paragraph" w:styleId="TOC5">
    <w:name w:val="toc 5"/>
    <w:basedOn w:val="Normal"/>
    <w:next w:val="Normal"/>
    <w:autoRedefine/>
    <w:uiPriority w:val="39"/>
    <w:unhideWhenUsed/>
    <w:rsid w:val="00D72097"/>
    <w:pPr>
      <w:spacing w:after="100" w:line="276" w:lineRule="auto"/>
      <w:ind w:left="880"/>
    </w:pPr>
    <w:rPr>
      <w:rFonts w:eastAsiaTheme="minorEastAsia"/>
      <w:lang w:eastAsia="el-GR"/>
    </w:rPr>
  </w:style>
  <w:style w:type="paragraph" w:styleId="TOC6">
    <w:name w:val="toc 6"/>
    <w:basedOn w:val="Normal"/>
    <w:next w:val="Normal"/>
    <w:autoRedefine/>
    <w:uiPriority w:val="39"/>
    <w:unhideWhenUsed/>
    <w:rsid w:val="00D72097"/>
    <w:pPr>
      <w:spacing w:after="100" w:line="276" w:lineRule="auto"/>
      <w:ind w:left="1100"/>
    </w:pPr>
    <w:rPr>
      <w:rFonts w:eastAsiaTheme="minorEastAsia"/>
      <w:lang w:eastAsia="el-GR"/>
    </w:rPr>
  </w:style>
  <w:style w:type="paragraph" w:styleId="TOC7">
    <w:name w:val="toc 7"/>
    <w:basedOn w:val="Normal"/>
    <w:next w:val="Normal"/>
    <w:autoRedefine/>
    <w:uiPriority w:val="39"/>
    <w:unhideWhenUsed/>
    <w:rsid w:val="00D72097"/>
    <w:pPr>
      <w:spacing w:after="100" w:line="276" w:lineRule="auto"/>
      <w:ind w:left="1320"/>
    </w:pPr>
    <w:rPr>
      <w:rFonts w:eastAsiaTheme="minorEastAsia"/>
      <w:lang w:eastAsia="el-GR"/>
    </w:rPr>
  </w:style>
  <w:style w:type="paragraph" w:styleId="TOC8">
    <w:name w:val="toc 8"/>
    <w:basedOn w:val="Normal"/>
    <w:next w:val="Normal"/>
    <w:autoRedefine/>
    <w:uiPriority w:val="39"/>
    <w:unhideWhenUsed/>
    <w:rsid w:val="00D72097"/>
    <w:pPr>
      <w:spacing w:after="100" w:line="276" w:lineRule="auto"/>
      <w:ind w:left="1540"/>
    </w:pPr>
    <w:rPr>
      <w:rFonts w:eastAsiaTheme="minorEastAsia"/>
      <w:lang w:eastAsia="el-GR"/>
    </w:rPr>
  </w:style>
  <w:style w:type="paragraph" w:styleId="TOC9">
    <w:name w:val="toc 9"/>
    <w:basedOn w:val="Normal"/>
    <w:next w:val="Normal"/>
    <w:autoRedefine/>
    <w:uiPriority w:val="39"/>
    <w:unhideWhenUsed/>
    <w:rsid w:val="00D72097"/>
    <w:pPr>
      <w:spacing w:after="100" w:line="276" w:lineRule="auto"/>
      <w:ind w:left="1760"/>
    </w:pPr>
    <w:rPr>
      <w:rFonts w:eastAsiaTheme="minorEastAsia"/>
      <w:lang w:eastAsia="el-GR"/>
    </w:rPr>
  </w:style>
  <w:style w:type="character" w:customStyle="1" w:styleId="figpopup-sensitive-area">
    <w:name w:val="figpopup-sensitive-area"/>
    <w:basedOn w:val="DefaultParagraphFont"/>
    <w:rsid w:val="002F05AC"/>
  </w:style>
  <w:style w:type="paragraph" w:customStyle="1" w:styleId="p">
    <w:name w:val="p"/>
    <w:basedOn w:val="Normal"/>
    <w:rsid w:val="002D419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wrap">
    <w:name w:val="nowrap"/>
    <w:basedOn w:val="DefaultParagraphFont"/>
    <w:rsid w:val="00D57799"/>
  </w:style>
  <w:style w:type="paragraph" w:customStyle="1" w:styleId="Normal1">
    <w:name w:val="Normal1"/>
    <w:rsid w:val="0038155E"/>
    <w:pPr>
      <w:spacing w:after="0" w:line="276" w:lineRule="auto"/>
    </w:pPr>
    <w:rPr>
      <w:rFonts w:ascii="Arial" w:eastAsia="Arial" w:hAnsi="Arial" w:cs="Arial"/>
      <w:lang w:eastAsia="el-GR"/>
    </w:rPr>
  </w:style>
  <w:style w:type="paragraph" w:styleId="Revision">
    <w:name w:val="Revision"/>
    <w:hidden/>
    <w:uiPriority w:val="99"/>
    <w:semiHidden/>
    <w:rsid w:val="00455B78"/>
    <w:pPr>
      <w:spacing w:after="0" w:line="240" w:lineRule="auto"/>
    </w:pPr>
  </w:style>
  <w:style w:type="character" w:styleId="LineNumber">
    <w:name w:val="line number"/>
    <w:basedOn w:val="DefaultParagraphFont"/>
    <w:uiPriority w:val="99"/>
    <w:semiHidden/>
    <w:unhideWhenUsed/>
    <w:rsid w:val="00EA5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0954">
      <w:bodyDiv w:val="1"/>
      <w:marLeft w:val="0"/>
      <w:marRight w:val="0"/>
      <w:marTop w:val="0"/>
      <w:marBottom w:val="0"/>
      <w:divBdr>
        <w:top w:val="none" w:sz="0" w:space="0" w:color="auto"/>
        <w:left w:val="none" w:sz="0" w:space="0" w:color="auto"/>
        <w:bottom w:val="none" w:sz="0" w:space="0" w:color="auto"/>
        <w:right w:val="none" w:sz="0" w:space="0" w:color="auto"/>
      </w:divBdr>
    </w:div>
    <w:div w:id="562521650">
      <w:bodyDiv w:val="1"/>
      <w:marLeft w:val="0"/>
      <w:marRight w:val="0"/>
      <w:marTop w:val="0"/>
      <w:marBottom w:val="0"/>
      <w:divBdr>
        <w:top w:val="none" w:sz="0" w:space="0" w:color="auto"/>
        <w:left w:val="none" w:sz="0" w:space="0" w:color="auto"/>
        <w:bottom w:val="none" w:sz="0" w:space="0" w:color="auto"/>
        <w:right w:val="none" w:sz="0" w:space="0" w:color="auto"/>
      </w:divBdr>
    </w:div>
    <w:div w:id="594560940">
      <w:bodyDiv w:val="1"/>
      <w:marLeft w:val="0"/>
      <w:marRight w:val="0"/>
      <w:marTop w:val="0"/>
      <w:marBottom w:val="0"/>
      <w:divBdr>
        <w:top w:val="none" w:sz="0" w:space="0" w:color="auto"/>
        <w:left w:val="none" w:sz="0" w:space="0" w:color="auto"/>
        <w:bottom w:val="none" w:sz="0" w:space="0" w:color="auto"/>
        <w:right w:val="none" w:sz="0" w:space="0" w:color="auto"/>
      </w:divBdr>
      <w:divsChild>
        <w:div w:id="2035955194">
          <w:marLeft w:val="432"/>
          <w:marRight w:val="0"/>
          <w:marTop w:val="116"/>
          <w:marBottom w:val="0"/>
          <w:divBdr>
            <w:top w:val="none" w:sz="0" w:space="0" w:color="auto"/>
            <w:left w:val="none" w:sz="0" w:space="0" w:color="auto"/>
            <w:bottom w:val="none" w:sz="0" w:space="0" w:color="auto"/>
            <w:right w:val="none" w:sz="0" w:space="0" w:color="auto"/>
          </w:divBdr>
        </w:div>
        <w:div w:id="1625385060">
          <w:marLeft w:val="432"/>
          <w:marRight w:val="0"/>
          <w:marTop w:val="116"/>
          <w:marBottom w:val="0"/>
          <w:divBdr>
            <w:top w:val="none" w:sz="0" w:space="0" w:color="auto"/>
            <w:left w:val="none" w:sz="0" w:space="0" w:color="auto"/>
            <w:bottom w:val="none" w:sz="0" w:space="0" w:color="auto"/>
            <w:right w:val="none" w:sz="0" w:space="0" w:color="auto"/>
          </w:divBdr>
        </w:div>
        <w:div w:id="1781679892">
          <w:marLeft w:val="432"/>
          <w:marRight w:val="0"/>
          <w:marTop w:val="116"/>
          <w:marBottom w:val="0"/>
          <w:divBdr>
            <w:top w:val="none" w:sz="0" w:space="0" w:color="auto"/>
            <w:left w:val="none" w:sz="0" w:space="0" w:color="auto"/>
            <w:bottom w:val="none" w:sz="0" w:space="0" w:color="auto"/>
            <w:right w:val="none" w:sz="0" w:space="0" w:color="auto"/>
          </w:divBdr>
        </w:div>
        <w:div w:id="1447770934">
          <w:marLeft w:val="432"/>
          <w:marRight w:val="0"/>
          <w:marTop w:val="116"/>
          <w:marBottom w:val="0"/>
          <w:divBdr>
            <w:top w:val="none" w:sz="0" w:space="0" w:color="auto"/>
            <w:left w:val="none" w:sz="0" w:space="0" w:color="auto"/>
            <w:bottom w:val="none" w:sz="0" w:space="0" w:color="auto"/>
            <w:right w:val="none" w:sz="0" w:space="0" w:color="auto"/>
          </w:divBdr>
        </w:div>
        <w:div w:id="648553422">
          <w:marLeft w:val="432"/>
          <w:marRight w:val="0"/>
          <w:marTop w:val="116"/>
          <w:marBottom w:val="0"/>
          <w:divBdr>
            <w:top w:val="none" w:sz="0" w:space="0" w:color="auto"/>
            <w:left w:val="none" w:sz="0" w:space="0" w:color="auto"/>
            <w:bottom w:val="none" w:sz="0" w:space="0" w:color="auto"/>
            <w:right w:val="none" w:sz="0" w:space="0" w:color="auto"/>
          </w:divBdr>
        </w:div>
      </w:divsChild>
    </w:div>
    <w:div w:id="617028888">
      <w:bodyDiv w:val="1"/>
      <w:marLeft w:val="0"/>
      <w:marRight w:val="0"/>
      <w:marTop w:val="0"/>
      <w:marBottom w:val="0"/>
      <w:divBdr>
        <w:top w:val="none" w:sz="0" w:space="0" w:color="auto"/>
        <w:left w:val="none" w:sz="0" w:space="0" w:color="auto"/>
        <w:bottom w:val="none" w:sz="0" w:space="0" w:color="auto"/>
        <w:right w:val="none" w:sz="0" w:space="0" w:color="auto"/>
      </w:divBdr>
    </w:div>
    <w:div w:id="624431006">
      <w:bodyDiv w:val="1"/>
      <w:marLeft w:val="0"/>
      <w:marRight w:val="0"/>
      <w:marTop w:val="0"/>
      <w:marBottom w:val="0"/>
      <w:divBdr>
        <w:top w:val="none" w:sz="0" w:space="0" w:color="auto"/>
        <w:left w:val="none" w:sz="0" w:space="0" w:color="auto"/>
        <w:bottom w:val="none" w:sz="0" w:space="0" w:color="auto"/>
        <w:right w:val="none" w:sz="0" w:space="0" w:color="auto"/>
      </w:divBdr>
    </w:div>
    <w:div w:id="627931314">
      <w:bodyDiv w:val="1"/>
      <w:marLeft w:val="0"/>
      <w:marRight w:val="0"/>
      <w:marTop w:val="0"/>
      <w:marBottom w:val="0"/>
      <w:divBdr>
        <w:top w:val="none" w:sz="0" w:space="0" w:color="auto"/>
        <w:left w:val="none" w:sz="0" w:space="0" w:color="auto"/>
        <w:bottom w:val="none" w:sz="0" w:space="0" w:color="auto"/>
        <w:right w:val="none" w:sz="0" w:space="0" w:color="auto"/>
      </w:divBdr>
    </w:div>
    <w:div w:id="696859049">
      <w:bodyDiv w:val="1"/>
      <w:marLeft w:val="0"/>
      <w:marRight w:val="0"/>
      <w:marTop w:val="0"/>
      <w:marBottom w:val="0"/>
      <w:divBdr>
        <w:top w:val="none" w:sz="0" w:space="0" w:color="auto"/>
        <w:left w:val="none" w:sz="0" w:space="0" w:color="auto"/>
        <w:bottom w:val="none" w:sz="0" w:space="0" w:color="auto"/>
        <w:right w:val="none" w:sz="0" w:space="0" w:color="auto"/>
      </w:divBdr>
    </w:div>
    <w:div w:id="869951984">
      <w:bodyDiv w:val="1"/>
      <w:marLeft w:val="0"/>
      <w:marRight w:val="0"/>
      <w:marTop w:val="0"/>
      <w:marBottom w:val="0"/>
      <w:divBdr>
        <w:top w:val="none" w:sz="0" w:space="0" w:color="auto"/>
        <w:left w:val="none" w:sz="0" w:space="0" w:color="auto"/>
        <w:bottom w:val="none" w:sz="0" w:space="0" w:color="auto"/>
        <w:right w:val="none" w:sz="0" w:space="0" w:color="auto"/>
      </w:divBdr>
    </w:div>
    <w:div w:id="949045427">
      <w:bodyDiv w:val="1"/>
      <w:marLeft w:val="0"/>
      <w:marRight w:val="0"/>
      <w:marTop w:val="0"/>
      <w:marBottom w:val="0"/>
      <w:divBdr>
        <w:top w:val="none" w:sz="0" w:space="0" w:color="auto"/>
        <w:left w:val="none" w:sz="0" w:space="0" w:color="auto"/>
        <w:bottom w:val="none" w:sz="0" w:space="0" w:color="auto"/>
        <w:right w:val="none" w:sz="0" w:space="0" w:color="auto"/>
      </w:divBdr>
      <w:divsChild>
        <w:div w:id="319117146">
          <w:marLeft w:val="0"/>
          <w:marRight w:val="0"/>
          <w:marTop w:val="0"/>
          <w:marBottom w:val="0"/>
          <w:divBdr>
            <w:top w:val="none" w:sz="0" w:space="0" w:color="auto"/>
            <w:left w:val="none" w:sz="0" w:space="0" w:color="auto"/>
            <w:bottom w:val="none" w:sz="0" w:space="0" w:color="auto"/>
            <w:right w:val="none" w:sz="0" w:space="0" w:color="auto"/>
          </w:divBdr>
        </w:div>
        <w:div w:id="703215034">
          <w:marLeft w:val="0"/>
          <w:marRight w:val="0"/>
          <w:marTop w:val="0"/>
          <w:marBottom w:val="0"/>
          <w:divBdr>
            <w:top w:val="none" w:sz="0" w:space="0" w:color="auto"/>
            <w:left w:val="none" w:sz="0" w:space="0" w:color="auto"/>
            <w:bottom w:val="none" w:sz="0" w:space="0" w:color="auto"/>
            <w:right w:val="none" w:sz="0" w:space="0" w:color="auto"/>
          </w:divBdr>
        </w:div>
        <w:div w:id="840125920">
          <w:marLeft w:val="0"/>
          <w:marRight w:val="0"/>
          <w:marTop w:val="0"/>
          <w:marBottom w:val="0"/>
          <w:divBdr>
            <w:top w:val="none" w:sz="0" w:space="0" w:color="auto"/>
            <w:left w:val="none" w:sz="0" w:space="0" w:color="auto"/>
            <w:bottom w:val="none" w:sz="0" w:space="0" w:color="auto"/>
            <w:right w:val="none" w:sz="0" w:space="0" w:color="auto"/>
          </w:divBdr>
        </w:div>
        <w:div w:id="653221059">
          <w:marLeft w:val="0"/>
          <w:marRight w:val="0"/>
          <w:marTop w:val="0"/>
          <w:marBottom w:val="0"/>
          <w:divBdr>
            <w:top w:val="none" w:sz="0" w:space="0" w:color="auto"/>
            <w:left w:val="none" w:sz="0" w:space="0" w:color="auto"/>
            <w:bottom w:val="none" w:sz="0" w:space="0" w:color="auto"/>
            <w:right w:val="none" w:sz="0" w:space="0" w:color="auto"/>
          </w:divBdr>
        </w:div>
      </w:divsChild>
    </w:div>
    <w:div w:id="969824715">
      <w:bodyDiv w:val="1"/>
      <w:marLeft w:val="0"/>
      <w:marRight w:val="0"/>
      <w:marTop w:val="0"/>
      <w:marBottom w:val="0"/>
      <w:divBdr>
        <w:top w:val="none" w:sz="0" w:space="0" w:color="auto"/>
        <w:left w:val="none" w:sz="0" w:space="0" w:color="auto"/>
        <w:bottom w:val="none" w:sz="0" w:space="0" w:color="auto"/>
        <w:right w:val="none" w:sz="0" w:space="0" w:color="auto"/>
      </w:divBdr>
    </w:div>
    <w:div w:id="997733829">
      <w:bodyDiv w:val="1"/>
      <w:marLeft w:val="0"/>
      <w:marRight w:val="0"/>
      <w:marTop w:val="0"/>
      <w:marBottom w:val="0"/>
      <w:divBdr>
        <w:top w:val="none" w:sz="0" w:space="0" w:color="auto"/>
        <w:left w:val="none" w:sz="0" w:space="0" w:color="auto"/>
        <w:bottom w:val="none" w:sz="0" w:space="0" w:color="auto"/>
        <w:right w:val="none" w:sz="0" w:space="0" w:color="auto"/>
      </w:divBdr>
    </w:div>
    <w:div w:id="1031802430">
      <w:bodyDiv w:val="1"/>
      <w:marLeft w:val="0"/>
      <w:marRight w:val="0"/>
      <w:marTop w:val="0"/>
      <w:marBottom w:val="0"/>
      <w:divBdr>
        <w:top w:val="none" w:sz="0" w:space="0" w:color="auto"/>
        <w:left w:val="none" w:sz="0" w:space="0" w:color="auto"/>
        <w:bottom w:val="none" w:sz="0" w:space="0" w:color="auto"/>
        <w:right w:val="none" w:sz="0" w:space="0" w:color="auto"/>
      </w:divBdr>
      <w:divsChild>
        <w:div w:id="1417049525">
          <w:marLeft w:val="0"/>
          <w:marRight w:val="0"/>
          <w:marTop w:val="0"/>
          <w:marBottom w:val="0"/>
          <w:divBdr>
            <w:top w:val="none" w:sz="0" w:space="0" w:color="auto"/>
            <w:left w:val="none" w:sz="0" w:space="0" w:color="auto"/>
            <w:bottom w:val="none" w:sz="0" w:space="0" w:color="auto"/>
            <w:right w:val="none" w:sz="0" w:space="0" w:color="auto"/>
          </w:divBdr>
        </w:div>
        <w:div w:id="1240209958">
          <w:marLeft w:val="0"/>
          <w:marRight w:val="0"/>
          <w:marTop w:val="0"/>
          <w:marBottom w:val="0"/>
          <w:divBdr>
            <w:top w:val="none" w:sz="0" w:space="0" w:color="auto"/>
            <w:left w:val="none" w:sz="0" w:space="0" w:color="auto"/>
            <w:bottom w:val="none" w:sz="0" w:space="0" w:color="auto"/>
            <w:right w:val="none" w:sz="0" w:space="0" w:color="auto"/>
          </w:divBdr>
        </w:div>
      </w:divsChild>
    </w:div>
    <w:div w:id="1041439674">
      <w:bodyDiv w:val="1"/>
      <w:marLeft w:val="0"/>
      <w:marRight w:val="0"/>
      <w:marTop w:val="0"/>
      <w:marBottom w:val="0"/>
      <w:divBdr>
        <w:top w:val="none" w:sz="0" w:space="0" w:color="auto"/>
        <w:left w:val="none" w:sz="0" w:space="0" w:color="auto"/>
        <w:bottom w:val="none" w:sz="0" w:space="0" w:color="auto"/>
        <w:right w:val="none" w:sz="0" w:space="0" w:color="auto"/>
      </w:divBdr>
    </w:div>
    <w:div w:id="1136023864">
      <w:bodyDiv w:val="1"/>
      <w:marLeft w:val="0"/>
      <w:marRight w:val="0"/>
      <w:marTop w:val="0"/>
      <w:marBottom w:val="0"/>
      <w:divBdr>
        <w:top w:val="none" w:sz="0" w:space="0" w:color="auto"/>
        <w:left w:val="none" w:sz="0" w:space="0" w:color="auto"/>
        <w:bottom w:val="none" w:sz="0" w:space="0" w:color="auto"/>
        <w:right w:val="none" w:sz="0" w:space="0" w:color="auto"/>
      </w:divBdr>
      <w:divsChild>
        <w:div w:id="201523542">
          <w:marLeft w:val="0"/>
          <w:marRight w:val="0"/>
          <w:marTop w:val="0"/>
          <w:marBottom w:val="0"/>
          <w:divBdr>
            <w:top w:val="none" w:sz="0" w:space="0" w:color="auto"/>
            <w:left w:val="none" w:sz="0" w:space="0" w:color="auto"/>
            <w:bottom w:val="none" w:sz="0" w:space="0" w:color="auto"/>
            <w:right w:val="none" w:sz="0" w:space="0" w:color="auto"/>
          </w:divBdr>
        </w:div>
        <w:div w:id="1434932553">
          <w:marLeft w:val="0"/>
          <w:marRight w:val="0"/>
          <w:marTop w:val="0"/>
          <w:marBottom w:val="0"/>
          <w:divBdr>
            <w:top w:val="none" w:sz="0" w:space="0" w:color="auto"/>
            <w:left w:val="none" w:sz="0" w:space="0" w:color="auto"/>
            <w:bottom w:val="none" w:sz="0" w:space="0" w:color="auto"/>
            <w:right w:val="none" w:sz="0" w:space="0" w:color="auto"/>
          </w:divBdr>
        </w:div>
        <w:div w:id="1707948301">
          <w:marLeft w:val="0"/>
          <w:marRight w:val="0"/>
          <w:marTop w:val="0"/>
          <w:marBottom w:val="0"/>
          <w:divBdr>
            <w:top w:val="none" w:sz="0" w:space="0" w:color="auto"/>
            <w:left w:val="none" w:sz="0" w:space="0" w:color="auto"/>
            <w:bottom w:val="none" w:sz="0" w:space="0" w:color="auto"/>
            <w:right w:val="none" w:sz="0" w:space="0" w:color="auto"/>
          </w:divBdr>
        </w:div>
      </w:divsChild>
    </w:div>
    <w:div w:id="1227105044">
      <w:bodyDiv w:val="1"/>
      <w:marLeft w:val="0"/>
      <w:marRight w:val="0"/>
      <w:marTop w:val="0"/>
      <w:marBottom w:val="0"/>
      <w:divBdr>
        <w:top w:val="none" w:sz="0" w:space="0" w:color="auto"/>
        <w:left w:val="none" w:sz="0" w:space="0" w:color="auto"/>
        <w:bottom w:val="none" w:sz="0" w:space="0" w:color="auto"/>
        <w:right w:val="none" w:sz="0" w:space="0" w:color="auto"/>
      </w:divBdr>
    </w:div>
    <w:div w:id="1287198360">
      <w:bodyDiv w:val="1"/>
      <w:marLeft w:val="0"/>
      <w:marRight w:val="0"/>
      <w:marTop w:val="0"/>
      <w:marBottom w:val="0"/>
      <w:divBdr>
        <w:top w:val="none" w:sz="0" w:space="0" w:color="auto"/>
        <w:left w:val="none" w:sz="0" w:space="0" w:color="auto"/>
        <w:bottom w:val="none" w:sz="0" w:space="0" w:color="auto"/>
        <w:right w:val="none" w:sz="0" w:space="0" w:color="auto"/>
      </w:divBdr>
    </w:div>
    <w:div w:id="1301495595">
      <w:bodyDiv w:val="1"/>
      <w:marLeft w:val="0"/>
      <w:marRight w:val="0"/>
      <w:marTop w:val="0"/>
      <w:marBottom w:val="0"/>
      <w:divBdr>
        <w:top w:val="none" w:sz="0" w:space="0" w:color="auto"/>
        <w:left w:val="none" w:sz="0" w:space="0" w:color="auto"/>
        <w:bottom w:val="none" w:sz="0" w:space="0" w:color="auto"/>
        <w:right w:val="none" w:sz="0" w:space="0" w:color="auto"/>
      </w:divBdr>
    </w:div>
    <w:div w:id="1400783860">
      <w:bodyDiv w:val="1"/>
      <w:marLeft w:val="0"/>
      <w:marRight w:val="0"/>
      <w:marTop w:val="0"/>
      <w:marBottom w:val="0"/>
      <w:divBdr>
        <w:top w:val="none" w:sz="0" w:space="0" w:color="auto"/>
        <w:left w:val="none" w:sz="0" w:space="0" w:color="auto"/>
        <w:bottom w:val="none" w:sz="0" w:space="0" w:color="auto"/>
        <w:right w:val="none" w:sz="0" w:space="0" w:color="auto"/>
      </w:divBdr>
    </w:div>
    <w:div w:id="1423143519">
      <w:bodyDiv w:val="1"/>
      <w:marLeft w:val="0"/>
      <w:marRight w:val="0"/>
      <w:marTop w:val="0"/>
      <w:marBottom w:val="0"/>
      <w:divBdr>
        <w:top w:val="none" w:sz="0" w:space="0" w:color="auto"/>
        <w:left w:val="none" w:sz="0" w:space="0" w:color="auto"/>
        <w:bottom w:val="none" w:sz="0" w:space="0" w:color="auto"/>
        <w:right w:val="none" w:sz="0" w:space="0" w:color="auto"/>
      </w:divBdr>
    </w:div>
    <w:div w:id="1424570741">
      <w:bodyDiv w:val="1"/>
      <w:marLeft w:val="0"/>
      <w:marRight w:val="0"/>
      <w:marTop w:val="0"/>
      <w:marBottom w:val="0"/>
      <w:divBdr>
        <w:top w:val="none" w:sz="0" w:space="0" w:color="auto"/>
        <w:left w:val="none" w:sz="0" w:space="0" w:color="auto"/>
        <w:bottom w:val="none" w:sz="0" w:space="0" w:color="auto"/>
        <w:right w:val="none" w:sz="0" w:space="0" w:color="auto"/>
      </w:divBdr>
    </w:div>
    <w:div w:id="1504858057">
      <w:bodyDiv w:val="1"/>
      <w:marLeft w:val="0"/>
      <w:marRight w:val="0"/>
      <w:marTop w:val="0"/>
      <w:marBottom w:val="0"/>
      <w:divBdr>
        <w:top w:val="none" w:sz="0" w:space="0" w:color="auto"/>
        <w:left w:val="none" w:sz="0" w:space="0" w:color="auto"/>
        <w:bottom w:val="none" w:sz="0" w:space="0" w:color="auto"/>
        <w:right w:val="none" w:sz="0" w:space="0" w:color="auto"/>
      </w:divBdr>
    </w:div>
    <w:div w:id="1557666651">
      <w:bodyDiv w:val="1"/>
      <w:marLeft w:val="0"/>
      <w:marRight w:val="0"/>
      <w:marTop w:val="0"/>
      <w:marBottom w:val="0"/>
      <w:divBdr>
        <w:top w:val="none" w:sz="0" w:space="0" w:color="auto"/>
        <w:left w:val="none" w:sz="0" w:space="0" w:color="auto"/>
        <w:bottom w:val="none" w:sz="0" w:space="0" w:color="auto"/>
        <w:right w:val="none" w:sz="0" w:space="0" w:color="auto"/>
      </w:divBdr>
    </w:div>
    <w:div w:id="1623994625">
      <w:bodyDiv w:val="1"/>
      <w:marLeft w:val="0"/>
      <w:marRight w:val="0"/>
      <w:marTop w:val="0"/>
      <w:marBottom w:val="0"/>
      <w:divBdr>
        <w:top w:val="none" w:sz="0" w:space="0" w:color="auto"/>
        <w:left w:val="none" w:sz="0" w:space="0" w:color="auto"/>
        <w:bottom w:val="none" w:sz="0" w:space="0" w:color="auto"/>
        <w:right w:val="none" w:sz="0" w:space="0" w:color="auto"/>
      </w:divBdr>
    </w:div>
    <w:div w:id="1749031438">
      <w:bodyDiv w:val="1"/>
      <w:marLeft w:val="0"/>
      <w:marRight w:val="0"/>
      <w:marTop w:val="0"/>
      <w:marBottom w:val="0"/>
      <w:divBdr>
        <w:top w:val="none" w:sz="0" w:space="0" w:color="auto"/>
        <w:left w:val="none" w:sz="0" w:space="0" w:color="auto"/>
        <w:bottom w:val="none" w:sz="0" w:space="0" w:color="auto"/>
        <w:right w:val="none" w:sz="0" w:space="0" w:color="auto"/>
      </w:divBdr>
    </w:div>
    <w:div w:id="1805270253">
      <w:bodyDiv w:val="1"/>
      <w:marLeft w:val="0"/>
      <w:marRight w:val="0"/>
      <w:marTop w:val="0"/>
      <w:marBottom w:val="0"/>
      <w:divBdr>
        <w:top w:val="none" w:sz="0" w:space="0" w:color="auto"/>
        <w:left w:val="none" w:sz="0" w:space="0" w:color="auto"/>
        <w:bottom w:val="none" w:sz="0" w:space="0" w:color="auto"/>
        <w:right w:val="none" w:sz="0" w:space="0" w:color="auto"/>
      </w:divBdr>
    </w:div>
    <w:div w:id="1882084345">
      <w:bodyDiv w:val="1"/>
      <w:marLeft w:val="0"/>
      <w:marRight w:val="0"/>
      <w:marTop w:val="0"/>
      <w:marBottom w:val="0"/>
      <w:divBdr>
        <w:top w:val="none" w:sz="0" w:space="0" w:color="auto"/>
        <w:left w:val="none" w:sz="0" w:space="0" w:color="auto"/>
        <w:bottom w:val="none" w:sz="0" w:space="0" w:color="auto"/>
        <w:right w:val="none" w:sz="0" w:space="0" w:color="auto"/>
      </w:divBdr>
    </w:div>
    <w:div w:id="1919829992">
      <w:bodyDiv w:val="1"/>
      <w:marLeft w:val="0"/>
      <w:marRight w:val="0"/>
      <w:marTop w:val="0"/>
      <w:marBottom w:val="0"/>
      <w:divBdr>
        <w:top w:val="none" w:sz="0" w:space="0" w:color="auto"/>
        <w:left w:val="none" w:sz="0" w:space="0" w:color="auto"/>
        <w:bottom w:val="none" w:sz="0" w:space="0" w:color="auto"/>
        <w:right w:val="none" w:sz="0" w:space="0" w:color="auto"/>
      </w:divBdr>
      <w:divsChild>
        <w:div w:id="1704751127">
          <w:marLeft w:val="432"/>
          <w:marRight w:val="0"/>
          <w:marTop w:val="116"/>
          <w:marBottom w:val="0"/>
          <w:divBdr>
            <w:top w:val="none" w:sz="0" w:space="0" w:color="auto"/>
            <w:left w:val="none" w:sz="0" w:space="0" w:color="auto"/>
            <w:bottom w:val="none" w:sz="0" w:space="0" w:color="auto"/>
            <w:right w:val="none" w:sz="0" w:space="0" w:color="auto"/>
          </w:divBdr>
        </w:div>
        <w:div w:id="1001004478">
          <w:marLeft w:val="432"/>
          <w:marRight w:val="0"/>
          <w:marTop w:val="116"/>
          <w:marBottom w:val="0"/>
          <w:divBdr>
            <w:top w:val="none" w:sz="0" w:space="0" w:color="auto"/>
            <w:left w:val="none" w:sz="0" w:space="0" w:color="auto"/>
            <w:bottom w:val="none" w:sz="0" w:space="0" w:color="auto"/>
            <w:right w:val="none" w:sz="0" w:space="0" w:color="auto"/>
          </w:divBdr>
        </w:div>
        <w:div w:id="79495514">
          <w:marLeft w:val="432"/>
          <w:marRight w:val="0"/>
          <w:marTop w:val="116"/>
          <w:marBottom w:val="0"/>
          <w:divBdr>
            <w:top w:val="none" w:sz="0" w:space="0" w:color="auto"/>
            <w:left w:val="none" w:sz="0" w:space="0" w:color="auto"/>
            <w:bottom w:val="none" w:sz="0" w:space="0" w:color="auto"/>
            <w:right w:val="none" w:sz="0" w:space="0" w:color="auto"/>
          </w:divBdr>
        </w:div>
        <w:div w:id="1807504542">
          <w:marLeft w:val="432"/>
          <w:marRight w:val="0"/>
          <w:marTop w:val="116"/>
          <w:marBottom w:val="0"/>
          <w:divBdr>
            <w:top w:val="none" w:sz="0" w:space="0" w:color="auto"/>
            <w:left w:val="none" w:sz="0" w:space="0" w:color="auto"/>
            <w:bottom w:val="none" w:sz="0" w:space="0" w:color="auto"/>
            <w:right w:val="none" w:sz="0" w:space="0" w:color="auto"/>
          </w:divBdr>
        </w:div>
        <w:div w:id="1139302810">
          <w:marLeft w:val="432"/>
          <w:marRight w:val="0"/>
          <w:marTop w:val="116"/>
          <w:marBottom w:val="0"/>
          <w:divBdr>
            <w:top w:val="none" w:sz="0" w:space="0" w:color="auto"/>
            <w:left w:val="none" w:sz="0" w:space="0" w:color="auto"/>
            <w:bottom w:val="none" w:sz="0" w:space="0" w:color="auto"/>
            <w:right w:val="none" w:sz="0" w:space="0" w:color="auto"/>
          </w:divBdr>
        </w:div>
      </w:divsChild>
    </w:div>
    <w:div w:id="1942757595">
      <w:bodyDiv w:val="1"/>
      <w:marLeft w:val="0"/>
      <w:marRight w:val="0"/>
      <w:marTop w:val="0"/>
      <w:marBottom w:val="0"/>
      <w:divBdr>
        <w:top w:val="none" w:sz="0" w:space="0" w:color="auto"/>
        <w:left w:val="none" w:sz="0" w:space="0" w:color="auto"/>
        <w:bottom w:val="none" w:sz="0" w:space="0" w:color="auto"/>
        <w:right w:val="none" w:sz="0" w:space="0" w:color="auto"/>
      </w:divBdr>
    </w:div>
    <w:div w:id="1995799011">
      <w:bodyDiv w:val="1"/>
      <w:marLeft w:val="0"/>
      <w:marRight w:val="0"/>
      <w:marTop w:val="0"/>
      <w:marBottom w:val="0"/>
      <w:divBdr>
        <w:top w:val="none" w:sz="0" w:space="0" w:color="auto"/>
        <w:left w:val="none" w:sz="0" w:space="0" w:color="auto"/>
        <w:bottom w:val="none" w:sz="0" w:space="0" w:color="auto"/>
        <w:right w:val="none" w:sz="0" w:space="0" w:color="auto"/>
      </w:divBdr>
    </w:div>
    <w:div w:id="2062559328">
      <w:bodyDiv w:val="1"/>
      <w:marLeft w:val="0"/>
      <w:marRight w:val="0"/>
      <w:marTop w:val="0"/>
      <w:marBottom w:val="0"/>
      <w:divBdr>
        <w:top w:val="none" w:sz="0" w:space="0" w:color="auto"/>
        <w:left w:val="none" w:sz="0" w:space="0" w:color="auto"/>
        <w:bottom w:val="none" w:sz="0" w:space="0" w:color="auto"/>
        <w:right w:val="none" w:sz="0" w:space="0" w:color="auto"/>
      </w:divBdr>
    </w:div>
    <w:div w:id="20864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v.ioannou@gmail.com" TargetMode="External"/><Relationship Id="rId13" Type="http://schemas.openxmlformats.org/officeDocument/2006/relationships/hyperlink" Target="mailto:st008067@stud.fit.ac.cy" TargetMode="External"/><Relationship Id="rId18" Type="http://schemas.openxmlformats.org/officeDocument/2006/relationships/hyperlink" Target="mailto:p.yiallouros@cut.ac.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iatoliop@hotmail.com" TargetMode="External"/><Relationship Id="rId17" Type="http://schemas.openxmlformats.org/officeDocument/2006/relationships/hyperlink" Target="mailto:nicos.middleton@cut.ac.cy" TargetMode="External"/><Relationship Id="rId2" Type="http://schemas.openxmlformats.org/officeDocument/2006/relationships/numbering" Target="numbering.xml"/><Relationship Id="rId16" Type="http://schemas.openxmlformats.org/officeDocument/2006/relationships/hyperlink" Target="mailto:drcharalambous@yahoo.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patheodorou@cut.ac.cy" TargetMode="External"/><Relationship Id="rId5" Type="http://schemas.openxmlformats.org/officeDocument/2006/relationships/webSettings" Target="webSettings.xml"/><Relationship Id="rId15" Type="http://schemas.openxmlformats.org/officeDocument/2006/relationships/hyperlink" Target="mailto:jlucas1@soton.ac.uk" TargetMode="External"/><Relationship Id="rId10" Type="http://schemas.openxmlformats.org/officeDocument/2006/relationships/hyperlink" Target="mailto:kakkoura.maria@ucy.ac.cy" TargetMode="External"/><Relationship Id="rId19" Type="http://schemas.openxmlformats.org/officeDocument/2006/relationships/hyperlink" Target="mailto:kouis.panayiotis@ucy.ac.cy" TargetMode="External"/><Relationship Id="rId4" Type="http://schemas.openxmlformats.org/officeDocument/2006/relationships/settings" Target="settings.xml"/><Relationship Id="rId9" Type="http://schemas.openxmlformats.org/officeDocument/2006/relationships/hyperlink" Target="mailto:kouis.panayiotis@ucy.ac.cy" TargetMode="External"/><Relationship Id="rId14" Type="http://schemas.openxmlformats.org/officeDocument/2006/relationships/hyperlink" Target="mailto:l.behan@soton.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9D885-55DB-4B66-9DAD-51169661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5700</Words>
  <Characters>32492</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stavria-artemis elia</dc:creator>
  <cp:lastModifiedBy>Whalley T.</cp:lastModifiedBy>
  <cp:revision>2</cp:revision>
  <dcterms:created xsi:type="dcterms:W3CDTF">2020-04-07T07:10:00Z</dcterms:created>
  <dcterms:modified xsi:type="dcterms:W3CDTF">2020-04-07T07:10:00Z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3014</vt:lpwstr>
  </property>
  <property fmtid="{D5CDD505-2E9C-101B-9397-08002B2CF9AE}" pid="3" name="WnCSubscriberId">
    <vt:lpwstr>4760</vt:lpwstr>
  </property>
  <property fmtid="{D5CDD505-2E9C-101B-9397-08002B2CF9AE}" pid="4" name="WnCOutputStyleId">
    <vt:lpwstr>1263</vt:lpwstr>
  </property>
  <property fmtid="{D5CDD505-2E9C-101B-9397-08002B2CF9AE}" pid="5" name="RWProductId">
    <vt:lpwstr>WnC</vt:lpwstr>
  </property>
  <property fmtid="{D5CDD505-2E9C-101B-9397-08002B2CF9AE}" pid="6" name="RWProjectId">
    <vt:lpwstr/>
  </property>
  <property fmtid="{D5CDD505-2E9C-101B-9397-08002B2CF9AE}" pid="7" name="WnC4Folder">
    <vt:lpwstr>Documents///Greek PCD_QoL_Study_REVISED_20_03_2020_marked_copy_references</vt:lpwstr>
  </property>
</Properties>
</file>