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3B7921" w14:textId="77777777" w:rsidR="00B66D4E" w:rsidRPr="00F75914" w:rsidRDefault="00B66D4E" w:rsidP="00374A37">
      <w:pPr>
        <w:pStyle w:val="Title"/>
        <w:spacing w:line="480" w:lineRule="auto"/>
        <w:jc w:val="left"/>
        <w:rPr>
          <w:sz w:val="22"/>
        </w:rPr>
      </w:pPr>
      <w:bookmarkStart w:id="0" w:name="_GoBack"/>
      <w:bookmarkEnd w:id="0"/>
      <w:r w:rsidRPr="00F75914">
        <w:rPr>
          <w:sz w:val="22"/>
        </w:rPr>
        <w:t>Secondary care specialist visits made by children and young people prescribed antidepressants in primary care: a</w:t>
      </w:r>
      <w:r>
        <w:rPr>
          <w:sz w:val="22"/>
        </w:rPr>
        <w:t xml:space="preserve"> descriptive</w:t>
      </w:r>
      <w:r w:rsidRPr="00F75914">
        <w:rPr>
          <w:sz w:val="22"/>
        </w:rPr>
        <w:t xml:space="preserve"> study using the </w:t>
      </w:r>
      <w:proofErr w:type="spellStart"/>
      <w:r w:rsidRPr="00F75914">
        <w:rPr>
          <w:sz w:val="22"/>
        </w:rPr>
        <w:t>QResearch</w:t>
      </w:r>
      <w:proofErr w:type="spellEnd"/>
      <w:r w:rsidRPr="00F75914">
        <w:rPr>
          <w:sz w:val="22"/>
        </w:rPr>
        <w:t xml:space="preserve"> database </w:t>
      </w:r>
    </w:p>
    <w:p w14:paraId="08A2C973" w14:textId="77777777" w:rsidR="00B66D4E" w:rsidRPr="00285837" w:rsidRDefault="00B66D4E" w:rsidP="00374A37">
      <w:pPr>
        <w:spacing w:line="480" w:lineRule="auto"/>
        <w:jc w:val="left"/>
      </w:pPr>
      <w:r w:rsidRPr="00285837">
        <w:t xml:space="preserve">Ruth H Jack (0000-0003-4009-020X) </w:t>
      </w:r>
      <w:r w:rsidRPr="00285837">
        <w:rPr>
          <w:vertAlign w:val="superscript"/>
        </w:rPr>
        <w:t>a</w:t>
      </w:r>
      <w:r w:rsidRPr="00285837">
        <w:t xml:space="preserve">, Rebecca M Joseph (0000-0002-0147-0712) </w:t>
      </w:r>
      <w:r w:rsidRPr="00285837">
        <w:rPr>
          <w:vertAlign w:val="superscript"/>
        </w:rPr>
        <w:t>a</w:t>
      </w:r>
      <w:r w:rsidRPr="00285837">
        <w:t xml:space="preserve">, Carol Coupland (0000-0002-2327-3306) </w:t>
      </w:r>
      <w:r w:rsidRPr="00285837">
        <w:rPr>
          <w:vertAlign w:val="superscript"/>
        </w:rPr>
        <w:t>a</w:t>
      </w:r>
      <w:r w:rsidRPr="00285837">
        <w:t xml:space="preserve">, </w:t>
      </w:r>
      <w:r w:rsidRPr="002D239F">
        <w:t xml:space="preserve">Debbie Butler </w:t>
      </w:r>
      <w:r w:rsidRPr="00B14632">
        <w:rPr>
          <w:vertAlign w:val="superscript"/>
        </w:rPr>
        <w:t>b</w:t>
      </w:r>
      <w:r w:rsidRPr="002D239F">
        <w:t>,</w:t>
      </w:r>
      <w:r w:rsidRPr="00B14632">
        <w:t xml:space="preserve"> Chris</w:t>
      </w:r>
      <w:r w:rsidRPr="00285837">
        <w:t xml:space="preserve"> Hollis (0000-0003-1083-6744) </w:t>
      </w:r>
      <w:r w:rsidRPr="00E228D0">
        <w:rPr>
          <w:vertAlign w:val="superscript"/>
        </w:rPr>
        <w:t xml:space="preserve">b, </w:t>
      </w:r>
      <w:r w:rsidRPr="009573B5">
        <w:rPr>
          <w:vertAlign w:val="superscript"/>
        </w:rPr>
        <w:t>c</w:t>
      </w:r>
      <w:r w:rsidRPr="00E228D0">
        <w:rPr>
          <w:vertAlign w:val="superscript"/>
        </w:rPr>
        <w:t>, d</w:t>
      </w:r>
      <w:r>
        <w:t xml:space="preserve">, </w:t>
      </w:r>
      <w:r w:rsidRPr="00285837">
        <w:t xml:space="preserve">Richard </w:t>
      </w:r>
      <w:proofErr w:type="spellStart"/>
      <w:r w:rsidRPr="00285837">
        <w:t>Morriss</w:t>
      </w:r>
      <w:proofErr w:type="spellEnd"/>
      <w:r w:rsidRPr="00285837">
        <w:t xml:space="preserve"> (0000-0003-2910-4121) </w:t>
      </w:r>
      <w:r>
        <w:rPr>
          <w:vertAlign w:val="superscript"/>
        </w:rPr>
        <w:t>b, c, d</w:t>
      </w:r>
      <w:r w:rsidRPr="00285837">
        <w:t xml:space="preserve">, Roger David Knaggs (0000-0003-1646-8321) </w:t>
      </w:r>
      <w:r>
        <w:rPr>
          <w:vertAlign w:val="superscript"/>
        </w:rPr>
        <w:t>e</w:t>
      </w:r>
      <w:r w:rsidRPr="00285837">
        <w:t>, Andrea Cipriani (0000-0001-5179-8321)</w:t>
      </w:r>
      <w:r w:rsidRPr="00285837">
        <w:rPr>
          <w:vertAlign w:val="superscript"/>
        </w:rPr>
        <w:t xml:space="preserve"> </w:t>
      </w:r>
      <w:r>
        <w:rPr>
          <w:vertAlign w:val="superscript"/>
        </w:rPr>
        <w:t>f, g</w:t>
      </w:r>
      <w:r w:rsidRPr="00285837">
        <w:t>, Samuele Cortese (0000-0001-5877-8075)</w:t>
      </w:r>
      <w:r w:rsidRPr="00285837">
        <w:rPr>
          <w:vertAlign w:val="superscript"/>
        </w:rPr>
        <w:t xml:space="preserve"> </w:t>
      </w:r>
      <w:r>
        <w:rPr>
          <w:vertAlign w:val="superscript"/>
        </w:rPr>
        <w:t>h, I, j, d</w:t>
      </w:r>
      <w:r w:rsidRPr="00285837">
        <w:t xml:space="preserve">, Julia </w:t>
      </w:r>
      <w:proofErr w:type="spellStart"/>
      <w:r w:rsidRPr="00285837">
        <w:t>Hippisley</w:t>
      </w:r>
      <w:proofErr w:type="spellEnd"/>
      <w:r w:rsidRPr="00285837">
        <w:t>-Cox (0000-0002-2479-7283)</w:t>
      </w:r>
      <w:r>
        <w:t xml:space="preserve"> </w:t>
      </w:r>
      <w:r>
        <w:rPr>
          <w:vertAlign w:val="superscript"/>
        </w:rPr>
        <w:t>k</w:t>
      </w:r>
    </w:p>
    <w:p w14:paraId="6816E7D0" w14:textId="77777777" w:rsidR="00B66D4E" w:rsidRPr="00285837" w:rsidRDefault="00B66D4E" w:rsidP="00374A37">
      <w:pPr>
        <w:spacing w:line="480" w:lineRule="auto"/>
        <w:jc w:val="left"/>
      </w:pPr>
    </w:p>
    <w:p w14:paraId="51C808C1" w14:textId="77777777" w:rsidR="00B66D4E" w:rsidRPr="00285837" w:rsidRDefault="00B66D4E" w:rsidP="00374A37">
      <w:pPr>
        <w:spacing w:line="480" w:lineRule="auto"/>
        <w:jc w:val="left"/>
      </w:pPr>
      <w:r w:rsidRPr="00285837">
        <w:rPr>
          <w:vertAlign w:val="superscript"/>
        </w:rPr>
        <w:t xml:space="preserve">a </w:t>
      </w:r>
      <w:r w:rsidRPr="00285837">
        <w:t xml:space="preserve">Division of Primary Care, School of Medicine, University of Nottingham, Nottingham, </w:t>
      </w:r>
      <w:r>
        <w:t>U</w:t>
      </w:r>
      <w:r w:rsidRPr="00285837">
        <w:t xml:space="preserve">K </w:t>
      </w:r>
    </w:p>
    <w:p w14:paraId="0204A710" w14:textId="77777777" w:rsidR="00B66D4E" w:rsidRPr="00285837" w:rsidRDefault="00B66D4E" w:rsidP="00374A37">
      <w:pPr>
        <w:spacing w:line="480" w:lineRule="auto"/>
        <w:jc w:val="left"/>
      </w:pPr>
      <w:r w:rsidRPr="00B14632">
        <w:rPr>
          <w:vertAlign w:val="superscript"/>
        </w:rPr>
        <w:t>b</w:t>
      </w:r>
      <w:r w:rsidRPr="002D239F" w:rsidDel="00251A9F">
        <w:t xml:space="preserve"> </w:t>
      </w:r>
      <w:r>
        <w:t>National Institute of Health Research MindTech MedTech Co-operative, The Institute of Mental Health, University of Nottingham, Nottingham, UK</w:t>
      </w:r>
    </w:p>
    <w:p w14:paraId="0789C737" w14:textId="77777777" w:rsidR="00B66D4E" w:rsidRDefault="00B66D4E" w:rsidP="00374A37">
      <w:pPr>
        <w:spacing w:line="480" w:lineRule="auto"/>
        <w:jc w:val="left"/>
      </w:pPr>
      <w:r>
        <w:rPr>
          <w:vertAlign w:val="superscript"/>
        </w:rPr>
        <w:t>c</w:t>
      </w:r>
      <w:r w:rsidRPr="00285837">
        <w:rPr>
          <w:vertAlign w:val="superscript"/>
        </w:rPr>
        <w:t xml:space="preserve"> </w:t>
      </w:r>
      <w:r w:rsidRPr="00285837">
        <w:t xml:space="preserve">National Institute of Health Research Nottingham Biomedical Research Centre, </w:t>
      </w:r>
      <w:r>
        <w:t>Nottingham University Hospitals NHS Trust, Nottingham, UK</w:t>
      </w:r>
    </w:p>
    <w:p w14:paraId="4BAC3783" w14:textId="13BB8BA5" w:rsidR="00B66D4E" w:rsidRPr="00285837" w:rsidRDefault="00B66D4E" w:rsidP="00374A37">
      <w:pPr>
        <w:spacing w:line="480" w:lineRule="auto"/>
        <w:jc w:val="left"/>
      </w:pPr>
      <w:r w:rsidRPr="00E228D0">
        <w:rPr>
          <w:vertAlign w:val="superscript"/>
        </w:rPr>
        <w:t>d</w:t>
      </w:r>
      <w:r>
        <w:t xml:space="preserve"> </w:t>
      </w:r>
      <w:r w:rsidRPr="00285837">
        <w:t>Division of Psychiatry and Applied Psychology, School of Medicine, University of Nottingham, Nottingham,</w:t>
      </w:r>
      <w:r w:rsidR="00B36148">
        <w:t xml:space="preserve"> </w:t>
      </w:r>
      <w:r w:rsidRPr="00285837">
        <w:t xml:space="preserve">UK </w:t>
      </w:r>
    </w:p>
    <w:p w14:paraId="28DA85B5" w14:textId="77777777" w:rsidR="00B66D4E" w:rsidRPr="00285837" w:rsidRDefault="00B66D4E" w:rsidP="00374A37">
      <w:pPr>
        <w:spacing w:line="480" w:lineRule="auto"/>
        <w:jc w:val="left"/>
      </w:pPr>
      <w:r>
        <w:rPr>
          <w:vertAlign w:val="superscript"/>
        </w:rPr>
        <w:t>e</w:t>
      </w:r>
      <w:r w:rsidRPr="00285837">
        <w:rPr>
          <w:vertAlign w:val="superscript"/>
        </w:rPr>
        <w:t xml:space="preserve"> </w:t>
      </w:r>
      <w:r w:rsidRPr="00285837">
        <w:t xml:space="preserve">School of Pharmacy, University of Nottingham, Nottingham, </w:t>
      </w:r>
      <w:r>
        <w:t>UK</w:t>
      </w:r>
    </w:p>
    <w:p w14:paraId="6248353D" w14:textId="77777777" w:rsidR="00B66D4E" w:rsidRPr="00285837" w:rsidRDefault="00B66D4E" w:rsidP="00374A37">
      <w:pPr>
        <w:spacing w:line="480" w:lineRule="auto"/>
        <w:jc w:val="left"/>
      </w:pPr>
      <w:r>
        <w:rPr>
          <w:vertAlign w:val="superscript"/>
        </w:rPr>
        <w:t>f</w:t>
      </w:r>
      <w:r w:rsidRPr="00285837">
        <w:rPr>
          <w:vertAlign w:val="superscript"/>
        </w:rPr>
        <w:t xml:space="preserve"> </w:t>
      </w:r>
      <w:r w:rsidRPr="00285837">
        <w:t xml:space="preserve">Department of Psychiatry, University of Oxford, Oxford, UK </w:t>
      </w:r>
    </w:p>
    <w:p w14:paraId="072F3FC1" w14:textId="77777777" w:rsidR="00B66D4E" w:rsidRPr="00285837" w:rsidRDefault="00B66D4E" w:rsidP="00374A37">
      <w:pPr>
        <w:spacing w:line="480" w:lineRule="auto"/>
        <w:jc w:val="left"/>
      </w:pPr>
      <w:r>
        <w:rPr>
          <w:vertAlign w:val="superscript"/>
        </w:rPr>
        <w:t>g</w:t>
      </w:r>
      <w:r w:rsidRPr="00285837">
        <w:rPr>
          <w:vertAlign w:val="superscript"/>
        </w:rPr>
        <w:t xml:space="preserve"> </w:t>
      </w:r>
      <w:r w:rsidRPr="00285837">
        <w:t xml:space="preserve">Oxford Health NHS Foundation Trust, Warneford Hospital, Oxford, </w:t>
      </w:r>
      <w:r>
        <w:t>UK</w:t>
      </w:r>
    </w:p>
    <w:p w14:paraId="3AAD7361" w14:textId="77777777" w:rsidR="00B66D4E" w:rsidRPr="00285837" w:rsidRDefault="00B66D4E" w:rsidP="00374A37">
      <w:pPr>
        <w:spacing w:line="480" w:lineRule="auto"/>
        <w:jc w:val="left"/>
        <w:rPr>
          <w:color w:val="000000"/>
          <w:lang w:val="en-US"/>
        </w:rPr>
      </w:pPr>
      <w:r>
        <w:rPr>
          <w:color w:val="000000"/>
          <w:vertAlign w:val="superscript"/>
          <w:lang w:val="en-US"/>
        </w:rPr>
        <w:t>h</w:t>
      </w:r>
      <w:r w:rsidRPr="00285837">
        <w:rPr>
          <w:color w:val="000000"/>
          <w:vertAlign w:val="superscript"/>
          <w:lang w:val="en-US"/>
        </w:rPr>
        <w:t xml:space="preserve"> </w:t>
      </w:r>
      <w:r w:rsidRPr="00285837">
        <w:rPr>
          <w:color w:val="000000"/>
          <w:lang w:val="en-US"/>
        </w:rPr>
        <w:t xml:space="preserve">Center for Innovation in Mental Health, School of Psychology, Faculty of Environmental and Life Sciences; </w:t>
      </w:r>
      <w:r w:rsidRPr="00285837">
        <w:rPr>
          <w:color w:val="000000"/>
          <w:shd w:val="clear" w:color="auto" w:fill="FFFFFF"/>
          <w:lang w:val="en-US"/>
        </w:rPr>
        <w:t xml:space="preserve">Clinical and Experimental Sciences (CNS and Psychiatry), Faculty of Medicine, </w:t>
      </w:r>
      <w:r w:rsidRPr="00285837">
        <w:rPr>
          <w:color w:val="000000"/>
          <w:lang w:val="en-US"/>
        </w:rPr>
        <w:t>University of Southampton, UK</w:t>
      </w:r>
    </w:p>
    <w:p w14:paraId="2B3026C8" w14:textId="77777777" w:rsidR="00B66D4E" w:rsidRPr="00285837" w:rsidRDefault="00B66D4E" w:rsidP="00374A37">
      <w:pPr>
        <w:spacing w:line="480" w:lineRule="auto"/>
        <w:jc w:val="left"/>
        <w:rPr>
          <w:color w:val="000000"/>
          <w:lang w:val="en-US"/>
        </w:rPr>
      </w:pPr>
      <w:r>
        <w:rPr>
          <w:color w:val="000000"/>
          <w:vertAlign w:val="superscript"/>
          <w:lang w:val="en-US"/>
        </w:rPr>
        <w:t>i</w:t>
      </w:r>
      <w:r w:rsidRPr="00285837">
        <w:rPr>
          <w:color w:val="000000"/>
          <w:vertAlign w:val="superscript"/>
          <w:lang w:val="en-US"/>
        </w:rPr>
        <w:t xml:space="preserve"> </w:t>
      </w:r>
      <w:r w:rsidRPr="00285837">
        <w:rPr>
          <w:color w:val="000000"/>
          <w:lang w:val="en-US"/>
        </w:rPr>
        <w:t>Solent NHS Trust, Southampton, UK</w:t>
      </w:r>
    </w:p>
    <w:p w14:paraId="714C98A0" w14:textId="77777777" w:rsidR="00B66D4E" w:rsidRPr="00285837" w:rsidRDefault="00B66D4E" w:rsidP="00374A37">
      <w:pPr>
        <w:spacing w:line="480" w:lineRule="auto"/>
        <w:jc w:val="left"/>
      </w:pPr>
      <w:r>
        <w:rPr>
          <w:color w:val="000000"/>
          <w:vertAlign w:val="superscript"/>
          <w:lang w:val="en-US"/>
        </w:rPr>
        <w:t>j</w:t>
      </w:r>
      <w:r w:rsidRPr="00285837">
        <w:rPr>
          <w:color w:val="000000"/>
          <w:vertAlign w:val="superscript"/>
          <w:lang w:val="en-US"/>
        </w:rPr>
        <w:t xml:space="preserve"> </w:t>
      </w:r>
      <w:r w:rsidRPr="00285837">
        <w:rPr>
          <w:color w:val="000000"/>
          <w:lang w:val="en-US"/>
        </w:rPr>
        <w:t xml:space="preserve">Department of Child and Adolescent Psychiatry, </w:t>
      </w:r>
      <w:proofErr w:type="spellStart"/>
      <w:r w:rsidRPr="00285837">
        <w:rPr>
          <w:color w:val="000000"/>
          <w:lang w:val="en-US"/>
        </w:rPr>
        <w:t>Hassenfeld</w:t>
      </w:r>
      <w:proofErr w:type="spellEnd"/>
      <w:r w:rsidRPr="00285837">
        <w:rPr>
          <w:color w:val="000000"/>
          <w:lang w:val="en-US"/>
        </w:rPr>
        <w:t xml:space="preserve"> Children’s Hospital at NYU Langone, </w:t>
      </w:r>
      <w:r w:rsidRPr="00285837">
        <w:rPr>
          <w:color w:val="000000"/>
          <w:shd w:val="clear" w:color="auto" w:fill="FFFFFF"/>
          <w:lang w:val="en-US"/>
        </w:rPr>
        <w:t xml:space="preserve">New York, </w:t>
      </w:r>
      <w:r w:rsidRPr="00285837">
        <w:rPr>
          <w:color w:val="000000"/>
          <w:lang w:val="en-US"/>
        </w:rPr>
        <w:t xml:space="preserve">NY, USA </w:t>
      </w:r>
    </w:p>
    <w:p w14:paraId="22882764" w14:textId="77777777" w:rsidR="00B66D4E" w:rsidRPr="00285837" w:rsidRDefault="00B66D4E" w:rsidP="00374A37">
      <w:pPr>
        <w:spacing w:line="480" w:lineRule="auto"/>
        <w:jc w:val="left"/>
      </w:pPr>
      <w:r>
        <w:rPr>
          <w:vertAlign w:val="superscript"/>
        </w:rPr>
        <w:lastRenderedPageBreak/>
        <w:t>k</w:t>
      </w:r>
      <w:r w:rsidRPr="00285837">
        <w:rPr>
          <w:vertAlign w:val="superscript"/>
        </w:rPr>
        <w:t xml:space="preserve"> </w:t>
      </w:r>
      <w:r w:rsidRPr="00285837">
        <w:t>Nuffield Department of Primary Care Health Sciences, University of Oxford, Oxford, UK</w:t>
      </w:r>
    </w:p>
    <w:p w14:paraId="5C5BE524" w14:textId="77777777" w:rsidR="00B66D4E" w:rsidRPr="00285837" w:rsidRDefault="00B66D4E" w:rsidP="00374A37">
      <w:pPr>
        <w:spacing w:line="480" w:lineRule="auto"/>
        <w:jc w:val="left"/>
      </w:pPr>
    </w:p>
    <w:p w14:paraId="4C7290A9" w14:textId="77777777" w:rsidR="00B66D4E" w:rsidRPr="00285837" w:rsidRDefault="00B66D4E" w:rsidP="00374A37">
      <w:pPr>
        <w:spacing w:line="480" w:lineRule="auto"/>
        <w:jc w:val="left"/>
      </w:pPr>
      <w:r w:rsidRPr="00285837">
        <w:t>Correspondence to: RH Jack</w:t>
      </w:r>
      <w:r>
        <w:t>,</w:t>
      </w:r>
      <w:r w:rsidRPr="00285837">
        <w:t xml:space="preserve"> ruth.jack@nottingham.ac.uk</w:t>
      </w:r>
    </w:p>
    <w:p w14:paraId="62248387" w14:textId="77777777" w:rsidR="00B66D4E" w:rsidRPr="00285837" w:rsidRDefault="00B66D4E" w:rsidP="00374A37">
      <w:pPr>
        <w:spacing w:line="480" w:lineRule="auto"/>
        <w:jc w:val="left"/>
      </w:pPr>
    </w:p>
    <w:p w14:paraId="2DD6AD9B" w14:textId="5147283A" w:rsidR="00B66D4E" w:rsidRPr="00285837" w:rsidRDefault="00B66D4E" w:rsidP="00374A37">
      <w:pPr>
        <w:spacing w:line="480" w:lineRule="auto"/>
        <w:jc w:val="left"/>
      </w:pPr>
      <w:r w:rsidRPr="00285837">
        <w:rPr>
          <w:b/>
        </w:rPr>
        <w:t>Word count:</w:t>
      </w:r>
      <w:r w:rsidRPr="00285837">
        <w:t xml:space="preserve"> </w:t>
      </w:r>
      <w:r w:rsidR="00E22B49">
        <w:t>4050</w:t>
      </w:r>
    </w:p>
    <w:p w14:paraId="1FCEEBCD" w14:textId="77777777" w:rsidR="00B66D4E" w:rsidRPr="00285837" w:rsidRDefault="00B66D4E" w:rsidP="00374A37">
      <w:pPr>
        <w:spacing w:line="480" w:lineRule="auto"/>
        <w:jc w:val="left"/>
      </w:pPr>
    </w:p>
    <w:p w14:paraId="6038DECE" w14:textId="77777777" w:rsidR="00B66D4E" w:rsidRPr="00F75914" w:rsidRDefault="00B66D4E" w:rsidP="00374A37">
      <w:pPr>
        <w:spacing w:line="480" w:lineRule="auto"/>
        <w:jc w:val="left"/>
      </w:pPr>
    </w:p>
    <w:p w14:paraId="00C85BAF" w14:textId="77777777" w:rsidR="00B66D4E" w:rsidRPr="00285837" w:rsidRDefault="00B66D4E" w:rsidP="00374A37">
      <w:pPr>
        <w:pStyle w:val="Heading1"/>
        <w:spacing w:line="480" w:lineRule="auto"/>
        <w:jc w:val="left"/>
      </w:pPr>
      <w:r w:rsidRPr="00285837">
        <w:t xml:space="preserve">ABSTRACT </w:t>
      </w:r>
    </w:p>
    <w:p w14:paraId="2171E9B2" w14:textId="77777777" w:rsidR="00B66D4E" w:rsidRDefault="00B66D4E" w:rsidP="00374A37">
      <w:pPr>
        <w:spacing w:line="480" w:lineRule="auto"/>
        <w:jc w:val="left"/>
      </w:pPr>
      <w:r>
        <w:rPr>
          <w:b/>
        </w:rPr>
        <w:t xml:space="preserve">Background: </w:t>
      </w:r>
      <w:r>
        <w:t xml:space="preserve">Antidepressants may be used to manage a number of conditions in children and young people including depression, anxiety, and </w:t>
      </w:r>
      <w:proofErr w:type="gramStart"/>
      <w:r>
        <w:t>obsessive compulsive</w:t>
      </w:r>
      <w:proofErr w:type="gramEnd"/>
      <w:r>
        <w:t xml:space="preserve"> disorder. UK guidelines for the treatment of depression in children and young people recommend that antidepressants should only be initiated following assessment and diagnosis by a child and adolescent psychiatrist. The aim of this study was to summarise visits to mental health specialists and indications recorded around the time of antidepressant initiation in children and young people in UK primary care. </w:t>
      </w:r>
    </w:p>
    <w:p w14:paraId="2A1F1015" w14:textId="3B2D21C5" w:rsidR="00B66D4E" w:rsidRDefault="00B66D4E" w:rsidP="00374A37">
      <w:pPr>
        <w:spacing w:line="480" w:lineRule="auto"/>
        <w:jc w:val="left"/>
      </w:pPr>
      <w:r>
        <w:rPr>
          <w:b/>
        </w:rPr>
        <w:t xml:space="preserve">Methods: </w:t>
      </w:r>
      <w:r w:rsidR="00BB417C">
        <w:t xml:space="preserve">The study used linked </w:t>
      </w:r>
      <w:r w:rsidRPr="009928C1">
        <w:t>English</w:t>
      </w:r>
      <w:r>
        <w:rPr>
          <w:b/>
        </w:rPr>
        <w:t xml:space="preserve"> </w:t>
      </w:r>
      <w:r>
        <w:t>primary care electronic health records</w:t>
      </w:r>
      <w:r w:rsidR="00FE6149">
        <w:t xml:space="preserve"> </w:t>
      </w:r>
      <w:r w:rsidR="00BB417C">
        <w:t xml:space="preserve">and </w:t>
      </w:r>
      <w:r>
        <w:t xml:space="preserve">Hospital Episode Statistics secondary care data. </w:t>
      </w:r>
      <w:r w:rsidR="00C62CB3">
        <w:t>The study included</w:t>
      </w:r>
      <w:r>
        <w:t xml:space="preserve"> </w:t>
      </w:r>
      <w:proofErr w:type="gramStart"/>
      <w:r>
        <w:t>5-17 year-olds</w:t>
      </w:r>
      <w:proofErr w:type="gramEnd"/>
      <w:r>
        <w:t xml:space="preserve"> first prescri</w:t>
      </w:r>
      <w:r w:rsidR="00C62CB3">
        <w:t>bed</w:t>
      </w:r>
      <w:r>
        <w:t xml:space="preserve"> antidepressants between January 2006 and December 2017. </w:t>
      </w:r>
      <w:r w:rsidR="00892933">
        <w:t>Records of v</w:t>
      </w:r>
      <w:r>
        <w:t xml:space="preserve">isits to paediatric or psychiatric specialists </w:t>
      </w:r>
      <w:r w:rsidR="00892933">
        <w:t>and potential indications (from a pre-specified list) were extracted</w:t>
      </w:r>
      <w:r>
        <w:t xml:space="preserve">. </w:t>
      </w:r>
      <w:r w:rsidR="00892933">
        <w:t>Events were counted if recorded less than 12 months before or 6 months after the first antidepressant prescription</w:t>
      </w:r>
      <w:r>
        <w:t xml:space="preserve">. Results were </w:t>
      </w:r>
      <w:r w:rsidR="00892933">
        <w:t xml:space="preserve">stratified by first antidepressant type (all, selective serotonin reuptake inhibitors (SSRIs), tricyclic </w:t>
      </w:r>
      <w:r w:rsidR="00FE6149">
        <w:t xml:space="preserve">and related </w:t>
      </w:r>
      <w:r w:rsidR="00892933">
        <w:t xml:space="preserve">antidepressants), and by age group </w:t>
      </w:r>
      <w:r>
        <w:t>(5-11 years, 12-17 years).</w:t>
      </w:r>
    </w:p>
    <w:p w14:paraId="04B8C060" w14:textId="28222D94" w:rsidR="00B66D4E" w:rsidRDefault="00B66D4E" w:rsidP="00374A37">
      <w:pPr>
        <w:spacing w:line="480" w:lineRule="auto"/>
        <w:jc w:val="left"/>
      </w:pPr>
      <w:r w:rsidRPr="00251B95">
        <w:rPr>
          <w:b/>
        </w:rPr>
        <w:t>Results:</w:t>
      </w:r>
      <w:r>
        <w:rPr>
          <w:b/>
        </w:rPr>
        <w:t xml:space="preserve"> </w:t>
      </w:r>
      <w:r>
        <w:rPr>
          <w:bCs/>
        </w:rPr>
        <w:t>In total</w:t>
      </w:r>
      <w:r w:rsidRPr="008E5160">
        <w:rPr>
          <w:bCs/>
        </w:rPr>
        <w:t xml:space="preserve">, </w:t>
      </w:r>
      <w:r>
        <w:t xml:space="preserve">33,031 </w:t>
      </w:r>
      <w:proofErr w:type="gramStart"/>
      <w:r>
        <w:t>5-17 year-olds</w:t>
      </w:r>
      <w:proofErr w:type="gramEnd"/>
      <w:r>
        <w:t xml:space="preserve"> </w:t>
      </w:r>
      <w:r w:rsidR="00892933">
        <w:t>were included</w:t>
      </w:r>
      <w:r>
        <w:t xml:space="preserve">. Of these, 12,149 (37%) had a record of visiting a paediatrician or a psychiatric specialist in the specified time window. The majority of </w:t>
      </w:r>
      <w:r>
        <w:lastRenderedPageBreak/>
        <w:t>recorded visits (</w:t>
      </w:r>
      <w:r w:rsidR="00892933">
        <w:t xml:space="preserve">7154, </w:t>
      </w:r>
      <w:r>
        <w:t xml:space="preserve">22%) were to paediatricians. Of those prescribed </w:t>
      </w:r>
      <w:r w:rsidR="007854D8">
        <w:t xml:space="preserve">SSRIs, </w:t>
      </w:r>
      <w:r>
        <w:t>5463/22,130 (25%) had a record of visiting a child and adolescent psychiatrist. Overall 17,972 (</w:t>
      </w:r>
      <w:r w:rsidRPr="002D239F">
        <w:t>54%</w:t>
      </w:r>
      <w:r>
        <w:t>) patients had a record of at least one of the pre-specified indications. Depression was the most frequently recorded indication (12,501, 38%), followed by anxiety (4155, 13%).</w:t>
      </w:r>
    </w:p>
    <w:p w14:paraId="47815626" w14:textId="29EBC319" w:rsidR="006448F7" w:rsidRDefault="00B66D4E" w:rsidP="00374A37">
      <w:pPr>
        <w:spacing w:line="480" w:lineRule="auto"/>
        <w:jc w:val="left"/>
      </w:pPr>
      <w:r w:rsidRPr="00251B95">
        <w:rPr>
          <w:b/>
        </w:rPr>
        <w:t>Conclusion</w:t>
      </w:r>
      <w:r>
        <w:rPr>
          <w:b/>
        </w:rPr>
        <w:t>s</w:t>
      </w:r>
      <w:r w:rsidRPr="00251B95">
        <w:rPr>
          <w:b/>
        </w:rPr>
        <w:t>:</w:t>
      </w:r>
      <w:r>
        <w:rPr>
          <w:b/>
        </w:rPr>
        <w:t xml:space="preserve"> </w:t>
      </w:r>
      <w:r w:rsidRPr="00F75914">
        <w:t xml:space="preserve">The results suggest </w:t>
      </w:r>
      <w:r w:rsidR="006B6903">
        <w:t>many children and young people are being prescribed antidepressants without the recommended involvement of a relevant specialist.</w:t>
      </w:r>
      <w:r w:rsidR="006448F7">
        <w:t xml:space="preserve"> These findings </w:t>
      </w:r>
      <w:r w:rsidR="006448F7" w:rsidRPr="00274425">
        <w:t xml:space="preserve">may justify both greater training for GPs in child and adolescent mental health, </w:t>
      </w:r>
      <w:r w:rsidR="006448F7">
        <w:t>and</w:t>
      </w:r>
      <w:r w:rsidR="006448F7" w:rsidRPr="00274425">
        <w:t xml:space="preserve"> greater access to specialist care and non-pharmacological treatments.</w:t>
      </w:r>
      <w:r w:rsidR="006448F7">
        <w:t xml:space="preserve"> Further research is needed to explore factors that influence how and why GPs prescribe antidepressants to children and young people and the real-world practice barriers to adherence to clinical guidelines.</w:t>
      </w:r>
    </w:p>
    <w:p w14:paraId="5236B120" w14:textId="77777777" w:rsidR="00B66D4E" w:rsidRPr="00285837" w:rsidRDefault="00B66D4E" w:rsidP="00374A37">
      <w:pPr>
        <w:spacing w:line="480" w:lineRule="auto"/>
        <w:jc w:val="left"/>
        <w:rPr>
          <w:b/>
        </w:rPr>
      </w:pPr>
    </w:p>
    <w:p w14:paraId="1735E80D" w14:textId="77777777" w:rsidR="00B66D4E" w:rsidRPr="00F75914" w:rsidRDefault="00B66D4E" w:rsidP="00374A37">
      <w:pPr>
        <w:pStyle w:val="Heading1"/>
        <w:spacing w:line="480" w:lineRule="auto"/>
        <w:jc w:val="left"/>
        <w:rPr>
          <w:b w:val="0"/>
        </w:rPr>
      </w:pPr>
      <w:r w:rsidRPr="00285837">
        <w:t>KEYWORDS</w:t>
      </w:r>
      <w:r>
        <w:rPr>
          <w:b w:val="0"/>
        </w:rPr>
        <w:t xml:space="preserve"> </w:t>
      </w:r>
    </w:p>
    <w:p w14:paraId="0A1402E2" w14:textId="77777777" w:rsidR="00B66D4E" w:rsidRPr="00285837" w:rsidRDefault="00B66D4E" w:rsidP="00374A37">
      <w:pPr>
        <w:spacing w:line="480" w:lineRule="auto"/>
        <w:jc w:val="left"/>
      </w:pPr>
      <w:r>
        <w:t>antidepressants</w:t>
      </w:r>
      <w:r w:rsidRPr="00285837">
        <w:t>;</w:t>
      </w:r>
      <w:r>
        <w:t xml:space="preserve"> SSRIs;</w:t>
      </w:r>
      <w:r w:rsidRPr="00285837">
        <w:t xml:space="preserve"> epidemiology; primary health care; child; adolescent</w:t>
      </w:r>
      <w:r>
        <w:t>; depression; anxiety; mental health</w:t>
      </w:r>
    </w:p>
    <w:p w14:paraId="36BA41DC" w14:textId="77777777" w:rsidR="008C6814" w:rsidRDefault="008C6814" w:rsidP="00374A37">
      <w:pPr>
        <w:spacing w:after="160" w:line="480" w:lineRule="auto"/>
        <w:jc w:val="left"/>
      </w:pPr>
    </w:p>
    <w:p w14:paraId="2CB87D2E" w14:textId="77777777" w:rsidR="00B66D4E" w:rsidRPr="00E228D0" w:rsidRDefault="00B66D4E" w:rsidP="00374A37">
      <w:pPr>
        <w:spacing w:after="160" w:line="480" w:lineRule="auto"/>
        <w:jc w:val="left"/>
      </w:pPr>
    </w:p>
    <w:p w14:paraId="3CA71066" w14:textId="77777777" w:rsidR="00B66D4E" w:rsidRPr="00285837" w:rsidRDefault="00B66D4E" w:rsidP="00374A37">
      <w:pPr>
        <w:pStyle w:val="Heading1"/>
        <w:spacing w:line="480" w:lineRule="auto"/>
        <w:jc w:val="left"/>
      </w:pPr>
      <w:r w:rsidRPr="006C2715">
        <w:t>BACKGROUND</w:t>
      </w:r>
    </w:p>
    <w:p w14:paraId="6F5FB49B" w14:textId="18C52850" w:rsidR="000E3548" w:rsidRDefault="00B66D4E" w:rsidP="007662AB">
      <w:pPr>
        <w:spacing w:line="480" w:lineRule="auto"/>
        <w:jc w:val="left"/>
      </w:pPr>
      <w:r w:rsidRPr="00285837">
        <w:t xml:space="preserve">Antidepressant </w:t>
      </w:r>
      <w:r>
        <w:t>medicines</w:t>
      </w:r>
      <w:r w:rsidRPr="00285837">
        <w:t xml:space="preserve"> are an important treatment option for a number of conditions in children and young people</w:t>
      </w:r>
      <w:r>
        <w:t xml:space="preserve"> including depression</w:t>
      </w:r>
      <w:r>
        <w:fldChar w:fldCharType="begin">
          <w:fldData xml:space="preserve">PEVuZE5vdGU+PENpdGU+PEF1dGhvcj5IZXRyaWNrPC9BdXRob3I+PFllYXI+MjAxMjwvWWVhcj48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</w:fldData>
        </w:fldChar>
      </w:r>
      <w:r w:rsidRPr="00C06B73">
        <w:instrText xml:space="preserve"> ADDIN EN.CITE </w:instrText>
      </w:r>
      <w:r w:rsidRPr="00C06B73">
        <w:fldChar w:fldCharType="begin">
          <w:fldData xml:space="preserve">PEVuZE5vdGU+PENpdGU+PEF1dGhvcj5IZXRyaWNrPC9BdXRob3I+PFllYXI+MjAxMjwvWWVhcj48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</w:fldData>
        </w:fldChar>
      </w:r>
      <w:r w:rsidRPr="00C06B73">
        <w:instrText xml:space="preserve"> ADDIN EN.CITE.DATA </w:instrText>
      </w:r>
      <w:r w:rsidRPr="00C06B73">
        <w:fldChar w:fldCharType="end"/>
      </w:r>
      <w:r>
        <w:fldChar w:fldCharType="separate"/>
      </w:r>
      <w:r>
        <w:rPr>
          <w:noProof/>
        </w:rPr>
        <w:t>[1]</w:t>
      </w:r>
      <w:r>
        <w:fldChar w:fldCharType="end"/>
      </w:r>
      <w:r>
        <w:t>, anxiety</w:t>
      </w:r>
      <w:r>
        <w:fldChar w:fldCharType="begin">
          <w:fldData xml:space="preserve">PEVuZE5vdGU+PENpdGU+PEF1dGhvcj5TdHJhd248L0F1dGhvcj48WWVhcj4yMDE1PC9ZZWFyPjxS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</w:fldData>
        </w:fldChar>
      </w:r>
      <w:r>
        <w:instrText xml:space="preserve"> ADDIN EN.CITE </w:instrText>
      </w:r>
      <w:r>
        <w:fldChar w:fldCharType="begin">
          <w:fldData xml:space="preserve">PEVuZE5vdGU+PENpdGU+PEF1dGhvcj5TdHJhd248L0F1dGhvcj48WWVhcj4yMDE1PC9ZZWFyPjxS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</w:fldData>
        </w:fldChar>
      </w:r>
      <w:r>
        <w:instrText xml:space="preserve"> ADDIN EN.CITE.DATA </w:instrText>
      </w:r>
      <w:r>
        <w:fldChar w:fldCharType="end"/>
      </w:r>
      <w:r>
        <w:fldChar w:fldCharType="separate"/>
      </w:r>
      <w:r>
        <w:rPr>
          <w:noProof/>
        </w:rPr>
        <w:t>[2]</w:t>
      </w:r>
      <w:r>
        <w:fldChar w:fldCharType="end"/>
      </w:r>
      <w:r>
        <w:t>, and obsessive compulsive disorder</w:t>
      </w:r>
      <w:r w:rsidR="007662AB">
        <w:t xml:space="preserve"> (OCD)</w:t>
      </w:r>
      <w:r>
        <w:fldChar w:fldCharType="begin"/>
      </w:r>
      <w:r>
        <w:instrText xml:space="preserve"> ADDIN EN.CITE &lt;EndNote&gt;&lt;Cite&gt;&lt;Author&gt;Ipser&lt;/Author&gt;&lt;Year&gt;2009&lt;/Year&gt;&lt;RecNum&gt;32&lt;/RecNum&gt;&lt;DisplayText&gt;[3]&lt;/DisplayText&gt;&lt;record&gt;&lt;rec-number&gt;32&lt;/rec-number&gt;&lt;foreign-keys&gt;&lt;key app="EN" db-id="rtd9wp558w9xpuet9zlxd5wc05p9zxxz9p9e" timestamp="1573121022"&gt;32&lt;/key&gt;&lt;/foreign-keys&gt;&lt;ref-type name="Journal Article"&gt;17&lt;/ref-type&gt;&lt;contributors&gt;&lt;authors&gt;&lt;author&gt;Ipser, J. C.&lt;/author&gt;&lt;author&gt;Stein, D. J.&lt;/author&gt;&lt;author&gt;Hawkridge, S.&lt;/author&gt;&lt;author&gt;Hoppe, L.&lt;/author&gt;&lt;/authors&gt;&lt;/contributors&gt;&lt;auth-address&gt;MRC Research Unit for Anxiety and Stress Disorders, University of Stellenbosch, PO Box 19063, Tygerberg, Western Cape, South Africa, 7505.&lt;/auth-address&gt;&lt;titles&gt;&lt;title&gt;Pharmacotherapy for anxiety disorders in children and adolescents&lt;/title&gt;&lt;secondary-title&gt;Cochrane Database Syst Rev&lt;/secondary-title&gt;&lt;/titles&gt;&lt;periodical&gt;&lt;full-title&gt;Cochrane Database Syst Rev&lt;/full-title&gt;&lt;/periodical&gt;&lt;pages&gt;CD005170&lt;/pages&gt;&lt;number&gt;3&lt;/number&gt;&lt;keywords&gt;&lt;keyword&gt;Adolescent&lt;/keyword&gt;&lt;keyword&gt;Anxiety Disorders/*drug therapy&lt;/keyword&gt;&lt;keyword&gt;Child&lt;/keyword&gt;&lt;keyword&gt;Humans&lt;/keyword&gt;&lt;keyword&gt;Randomized Controlled Trials as Topic&lt;/keyword&gt;&lt;keyword&gt;Serotonin Uptake Inhibitors/*therapeutic use&lt;/keyword&gt;&lt;/keywords&gt;&lt;dates&gt;&lt;year&gt;2009&lt;/year&gt;&lt;pub-dates&gt;&lt;date&gt;Jul 8&lt;/date&gt;&lt;/pub-dates&gt;&lt;/dates&gt;&lt;isbn&gt;1469-493X (Electronic)&amp;#xD;1361-6137 (Linking)&lt;/isbn&gt;&lt;accession-num&gt;19588367&lt;/accession-num&gt;&lt;urls&gt;&lt;related-urls&gt;&lt;url&gt;https://www.ncbi.nlm.nih.gov/pubmed/19588367&lt;/url&gt;&lt;/related-urls&gt;&lt;/urls&gt;&lt;electronic-resource-num&gt;10.1002/14651858.CD005170.pub2&lt;/electronic-resource-num&gt;&lt;/record&gt;&lt;/Cite&gt;&lt;/EndNote&gt;</w:instrText>
      </w:r>
      <w:r>
        <w:fldChar w:fldCharType="separate"/>
      </w:r>
      <w:r>
        <w:rPr>
          <w:noProof/>
        </w:rPr>
        <w:t>[3]</w:t>
      </w:r>
      <w:r>
        <w:fldChar w:fldCharType="end"/>
      </w:r>
      <w:r w:rsidRPr="00285837">
        <w:t>.</w:t>
      </w:r>
      <w:r w:rsidR="007662AB">
        <w:t xml:space="preserve"> </w:t>
      </w:r>
      <w:r w:rsidR="00695865">
        <w:t xml:space="preserve">In a </w:t>
      </w:r>
      <w:r w:rsidR="004066E1">
        <w:t xml:space="preserve">2017 </w:t>
      </w:r>
      <w:r w:rsidR="007662AB">
        <w:t>survey</w:t>
      </w:r>
      <w:r w:rsidR="00695865">
        <w:t xml:space="preserve">, these conditions were found to affect </w:t>
      </w:r>
      <w:r w:rsidR="007662AB">
        <w:t>2.1% (</w:t>
      </w:r>
      <w:r w:rsidR="00207A5F">
        <w:t>depressive disorders</w:t>
      </w:r>
      <w:r w:rsidR="007662AB">
        <w:t>), 7.2% (anxiety</w:t>
      </w:r>
      <w:r w:rsidR="00207A5F">
        <w:t xml:space="preserve"> disorders</w:t>
      </w:r>
      <w:r w:rsidR="007662AB">
        <w:t>), and 0.4% (OCD)</w:t>
      </w:r>
      <w:r w:rsidR="00695865">
        <w:t xml:space="preserve"> of 5-1</w:t>
      </w:r>
      <w:r w:rsidR="001124AB">
        <w:t>9</w:t>
      </w:r>
      <w:r w:rsidR="00695865">
        <w:t xml:space="preserve"> year-olds in England</w:t>
      </w:r>
      <w:r w:rsidR="00346CFA">
        <w:fldChar w:fldCharType="begin"/>
      </w:r>
      <w:r w:rsidR="00346CFA">
        <w:instrText xml:space="preserve"> ADDIN EN.CITE &lt;EndNote&gt;&lt;Cite&gt;&lt;Author&gt;NHS Digital&lt;/Author&gt;&lt;Year&gt;2018&lt;/Year&gt;&lt;RecNum&gt;35&lt;/RecNum&gt;&lt;DisplayText&gt;[4]&lt;/DisplayText&gt;&lt;record&gt;&lt;rec-number&gt;35&lt;/rec-number&gt;&lt;foreign-keys&gt;&lt;key app="EN" db-id="rtd9wp558w9xpuet9zlxd5wc05p9zxxz9p9e" timestamp="1578406962"&gt;35&lt;/key&gt;&lt;/foreign-keys&gt;&lt;ref-type name="Web Page"&gt;12&lt;/ref-type&gt;&lt;contributors&gt;&lt;authors&gt;&lt;author&gt;NHS Digital,&lt;/author&gt;&lt;/authors&gt;&lt;/contributors&gt;&lt;titles&gt;&lt;title&gt;Mental health of children and young people in England, 2017: Emotional Disorders&lt;/title&gt;&lt;/titles&gt;&lt;dates&gt;&lt;year&gt;2018&lt;/year&gt;&lt;/dates&gt;&lt;urls&gt;&lt;related-urls&gt;&lt;url&gt;https://digital.nhs.uk/data-and-information/publications/statistical/mental-health-of-children-and-young-people-in-england/2017/2017#key-facts&lt;/url&gt;&lt;/related-urls&gt;&lt;/urls&gt;&lt;access-date&gt;07 Jan 2020&lt;/access-date&gt;&lt;/record&gt;&lt;/Cite&gt;&lt;/EndNote&gt;</w:instrText>
      </w:r>
      <w:r w:rsidR="00346CFA">
        <w:fldChar w:fldCharType="separate"/>
      </w:r>
      <w:r w:rsidR="00346CFA">
        <w:rPr>
          <w:noProof/>
        </w:rPr>
        <w:t>[4]</w:t>
      </w:r>
      <w:r w:rsidR="00346CFA">
        <w:fldChar w:fldCharType="end"/>
      </w:r>
      <w:r w:rsidR="007662AB">
        <w:t xml:space="preserve">. </w:t>
      </w:r>
      <w:r w:rsidR="00695865">
        <w:t>In contrast, i</w:t>
      </w:r>
      <w:r>
        <w:t xml:space="preserve">n 2015 the estimated prevalence of antidepressant </w:t>
      </w:r>
      <w:proofErr w:type="gramStart"/>
      <w:r>
        <w:t>use</w:t>
      </w:r>
      <w:proofErr w:type="gramEnd"/>
      <w:r>
        <w:t xml:space="preserve"> by 3-17 year-olds in the UK was </w:t>
      </w:r>
      <w:r w:rsidRPr="00E3388A">
        <w:t>5</w:t>
      </w:r>
      <w:r w:rsidRPr="00D74188">
        <w:t xml:space="preserve"> per 1000</w:t>
      </w:r>
      <w:r>
        <w:t xml:space="preserve"> patients, based on primary care </w:t>
      </w:r>
      <w:r w:rsidRPr="00285837">
        <w:t>data</w:t>
      </w:r>
      <w:r w:rsidRPr="00285837">
        <w:fldChar w:fldCharType="begin">
          <w:fldData xml:space="preserve">PEVuZE5vdGU+PENpdGU+PEF1dGhvcj5TYXJnaW5zb248L0F1dGhvcj48WWVhcj4yMDE3PC9ZZWFy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</w:fldData>
        </w:fldChar>
      </w:r>
      <w:r w:rsidR="00346CFA">
        <w:instrText xml:space="preserve"> ADDIN EN.CITE </w:instrText>
      </w:r>
      <w:r w:rsidR="00346CFA">
        <w:fldChar w:fldCharType="begin">
          <w:fldData xml:space="preserve">PEVuZE5vdGU+PENpdGU+PEF1dGhvcj5TYXJnaW5zb248L0F1dGhvcj48WWVhcj4yMDE3PC9ZZWFy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</w:fldData>
        </w:fldChar>
      </w:r>
      <w:r w:rsidR="00346CFA">
        <w:instrText xml:space="preserve"> ADDIN EN.CITE.DATA </w:instrText>
      </w:r>
      <w:r w:rsidR="00346CFA">
        <w:fldChar w:fldCharType="end"/>
      </w:r>
      <w:r w:rsidRPr="00285837">
        <w:fldChar w:fldCharType="separate"/>
      </w:r>
      <w:r w:rsidR="00346CFA">
        <w:rPr>
          <w:noProof/>
        </w:rPr>
        <w:t>[5]</w:t>
      </w:r>
      <w:r w:rsidRPr="00285837">
        <w:fldChar w:fldCharType="end"/>
      </w:r>
      <w:r w:rsidRPr="00285837">
        <w:t xml:space="preserve">. </w:t>
      </w:r>
    </w:p>
    <w:p w14:paraId="2DD6A8E2" w14:textId="06238DC8" w:rsidR="00BC5EAF" w:rsidRDefault="00BC5EAF" w:rsidP="00374A37">
      <w:pPr>
        <w:spacing w:line="480" w:lineRule="auto"/>
        <w:jc w:val="left"/>
      </w:pPr>
      <w:r>
        <w:t>In the UK, the National Institute for Health and Care Excellence (NICE) produces guidelines for the treatment of many conditions.</w:t>
      </w:r>
      <w:r w:rsidR="001F34EC">
        <w:t xml:space="preserve"> The</w:t>
      </w:r>
      <w:r w:rsidR="007F735A">
        <w:t>se</w:t>
      </w:r>
      <w:r w:rsidR="001F34EC">
        <w:t xml:space="preserve"> guidelines contain </w:t>
      </w:r>
      <w:r w:rsidR="001124AB">
        <w:t xml:space="preserve">evidence-based </w:t>
      </w:r>
      <w:r w:rsidR="001F34EC">
        <w:t xml:space="preserve">recommendations </w:t>
      </w:r>
      <w:r w:rsidR="001F34EC">
        <w:lastRenderedPageBreak/>
        <w:t xml:space="preserve">made by expert groups and are </w:t>
      </w:r>
      <w:r>
        <w:t xml:space="preserve">tailored to the UK health system. </w:t>
      </w:r>
      <w:r w:rsidR="00734FCA">
        <w:t xml:space="preserve">The guidelines also discuss the rationale behind recommendations. </w:t>
      </w:r>
      <w:r w:rsidR="001F34EC">
        <w:t xml:space="preserve">Regarding antidepressants, the </w:t>
      </w:r>
      <w:r>
        <w:t>NICE Guideline for the treatment of depression in children and young people</w:t>
      </w:r>
      <w:r w:rsidR="001F34EC">
        <w:t xml:space="preserve"> (NG134</w:t>
      </w:r>
      <w:r>
        <w:fldChar w:fldCharType="begin"/>
      </w:r>
      <w:r w:rsidR="00346CFA">
        <w:instrText xml:space="preserve"> ADDIN EN.CITE &lt;EndNote&gt;&lt;Cite&gt;&lt;Author&gt;National Institute for Health and Care Excellence&lt;/Author&gt;&lt;Year&gt;2019&lt;/Year&gt;&lt;RecNum&gt;3&lt;/RecNum&gt;&lt;DisplayText&gt;[6]&lt;/DisplayText&gt;&lt;record&gt;&lt;rec-number&gt;3&lt;/rec-number&gt;&lt;foreign-keys&gt;&lt;key app="EN" db-id="rtd9wp558w9xpuet9zlxd5wc05p9zxxz9p9e" timestamp="1565775608"&gt;3&lt;/key&gt;&lt;/foreign-keys&gt;&lt;ref-type name="Web Page"&gt;12&lt;/ref-type&gt;&lt;contributors&gt;&lt;authors&gt;&lt;author&gt;National Institute for Health and Care Excellence,&lt;/author&gt;&lt;/authors&gt;&lt;/contributors&gt;&lt;titles&gt;&lt;title&gt;Depression in children and young people: identification and management (clinical guideline NG134)&lt;/title&gt;&lt;/titles&gt;&lt;number&gt;08 Nov 2019&lt;/number&gt;&lt;dates&gt;&lt;year&gt;2019&lt;/year&gt;&lt;/dates&gt;&lt;urls&gt;&lt;related-urls&gt;&lt;url&gt;https://www.nice.org.uk/guidance/ng134&lt;/url&gt;&lt;/related-urls&gt;&lt;/urls&gt;&lt;/record&gt;&lt;/Cite&gt;&lt;/EndNote&gt;</w:instrText>
      </w:r>
      <w:r>
        <w:fldChar w:fldCharType="separate"/>
      </w:r>
      <w:r w:rsidR="00346CFA">
        <w:rPr>
          <w:noProof/>
        </w:rPr>
        <w:t>[6]</w:t>
      </w:r>
      <w:r>
        <w:fldChar w:fldCharType="end"/>
      </w:r>
      <w:r w:rsidR="001F34EC">
        <w:t>)</w:t>
      </w:r>
      <w:r>
        <w:t xml:space="preserve"> </w:t>
      </w:r>
      <w:r w:rsidRPr="00285837">
        <w:t>state</w:t>
      </w:r>
      <w:r>
        <w:t>s</w:t>
      </w:r>
      <w:r w:rsidRPr="00285837">
        <w:t xml:space="preserve"> that prescribing of antidepressants to children and young people should </w:t>
      </w:r>
      <w:r>
        <w:t>follow assessment and diagnosis by a child and adolescent psychiatrist</w:t>
      </w:r>
      <w:r w:rsidRPr="00285837">
        <w:t>.</w:t>
      </w:r>
      <w:r w:rsidR="00AA7950">
        <w:t xml:space="preserve"> The guidelines state fluoxetine should be prescribed in the first instance, and sertraline or citalopram considered if fluoxetine is unsuccessful or not tolerated.</w:t>
      </w:r>
    </w:p>
    <w:p w14:paraId="702CE5DB" w14:textId="31DF1D8D" w:rsidR="00B66D4E" w:rsidRPr="00285837" w:rsidRDefault="00BC5EAF" w:rsidP="00EC743D">
      <w:pPr>
        <w:spacing w:line="480" w:lineRule="auto"/>
        <w:jc w:val="left"/>
      </w:pPr>
      <w:r>
        <w:t>A</w:t>
      </w:r>
      <w:r w:rsidR="000E3548">
        <w:t>ccess to healthcare</w:t>
      </w:r>
      <w:r w:rsidR="002113FF">
        <w:t xml:space="preserve"> for both children and adults</w:t>
      </w:r>
      <w:r w:rsidR="000E3548">
        <w:t xml:space="preserve"> via the </w:t>
      </w:r>
      <w:r>
        <w:t xml:space="preserve">UK's </w:t>
      </w:r>
      <w:r w:rsidR="000E3548">
        <w:t>National Health Service (NHS) is centralised through general practitioners (GPs), who can initiate treatment and/or refer patients to specialists. The majority of people will therefore present to their GP in the first instance</w:t>
      </w:r>
      <w:r>
        <w:fldChar w:fldCharType="begin"/>
      </w:r>
      <w:r w:rsidR="00346CFA">
        <w:instrText xml:space="preserve"> ADDIN EN.CITE &lt;EndNote&gt;&lt;Cite&gt;&lt;Author&gt;Rainer&lt;/Author&gt;&lt;Year&gt;2019&lt;/Year&gt;&lt;RecNum&gt;6&lt;/RecNum&gt;&lt;DisplayText&gt;[7]&lt;/DisplayText&gt;&lt;record&gt;&lt;rec-number&gt;6&lt;/rec-number&gt;&lt;foreign-keys&gt;&lt;key app="EN" db-id="rtd9wp558w9xpuet9zlxd5wc05p9zxxz9p9e" timestamp="1565775608"&gt;6&lt;/key&gt;&lt;/foreign-keys&gt;&lt;ref-type name="Book"&gt;6&lt;/ref-type&gt;&lt;contributors&gt;&lt;authors&gt;&lt;author&gt;Rainer, Charlotte&lt;/author&gt;&lt;author&gt;Crellin, Richard&lt;/author&gt;&lt;/authors&gt;&lt;/contributors&gt;&lt;titles&gt;&lt;title&gt;Finding Help: Children, young people and families navigating the system to get the mental health support they need&lt;/title&gt;&lt;/titles&gt;&lt;dates&gt;&lt;year&gt;2019&lt;/year&gt;&lt;/dates&gt;&lt;pub-location&gt;London, UK&lt;/pub-location&gt;&lt;publisher&gt;The Children&amp;apos;s Society&lt;/publisher&gt;&lt;urls&gt;&lt;related-urls&gt;&lt;url&gt;childenssociety.org.uk&lt;/url&gt;&lt;/related-urls&gt;&lt;/urls&gt;&lt;/record&gt;&lt;/Cite&gt;&lt;/EndNote&gt;</w:instrText>
      </w:r>
      <w:r>
        <w:fldChar w:fldCharType="separate"/>
      </w:r>
      <w:r w:rsidR="00346CFA">
        <w:rPr>
          <w:noProof/>
        </w:rPr>
        <w:t>[7]</w:t>
      </w:r>
      <w:r>
        <w:fldChar w:fldCharType="end"/>
      </w:r>
      <w:r w:rsidR="000E3548">
        <w:t xml:space="preserve">. There is evidence that access to specialist child and adolescent mental health services (CAMHS) is often difficult and can involve </w:t>
      </w:r>
      <w:r w:rsidR="009B718C" w:rsidRPr="00AE5490">
        <w:t xml:space="preserve">long </w:t>
      </w:r>
      <w:r w:rsidR="000E3548" w:rsidRPr="00AE5490">
        <w:t xml:space="preserve">waiting times </w:t>
      </w:r>
      <w:r w:rsidR="00664EE0" w:rsidRPr="00AE5490">
        <w:t>(an average of</w:t>
      </w:r>
      <w:r w:rsidR="00E43A4F" w:rsidRPr="00AE5490">
        <w:t xml:space="preserve"> 57 days for those both referred and treated in 2017/18)</w:t>
      </w:r>
      <w:r w:rsidR="00854088">
        <w:fldChar w:fldCharType="begin"/>
      </w:r>
      <w:r w:rsidR="00346CFA">
        <w:instrText xml:space="preserve"> ADDIN EN.CITE &lt;EndNote&gt;&lt;Cite&gt;&lt;Author&gt;Rainer&lt;/Author&gt;&lt;Year&gt;2019&lt;/Year&gt;&lt;RecNum&gt;6&lt;/RecNum&gt;&lt;DisplayText&gt;[7, 8]&lt;/DisplayText&gt;&lt;record&gt;&lt;rec-number&gt;6&lt;/rec-number&gt;&lt;foreign-keys&gt;&lt;key app="EN" db-id="rtd9wp558w9xpuet9zlxd5wc05p9zxxz9p9e" timestamp="1565775608"&gt;6&lt;/key&gt;&lt;/foreign-keys&gt;&lt;ref-type name="Book"&gt;6&lt;/ref-type&gt;&lt;contributors&gt;&lt;authors&gt;&lt;author&gt;Rainer, Charlotte&lt;/author&gt;&lt;author&gt;Crellin, Richard&lt;/author&gt;&lt;/authors&gt;&lt;/contributors&gt;&lt;titles&gt;&lt;title&gt;Finding Help: Children, young people and families navigating the system to get the mental health support they need&lt;/title&gt;&lt;/titles&gt;&lt;dates&gt;&lt;year&gt;2019&lt;/year&gt;&lt;/dates&gt;&lt;pub-location&gt;London, UK&lt;/pub-location&gt;&lt;publisher&gt;The Children&amp;apos;s Society&lt;/publisher&gt;&lt;urls&gt;&lt;related-urls&gt;&lt;url&gt;childenssociety.org.uk&lt;/url&gt;&lt;/related-urls&gt;&lt;/urls&gt;&lt;/record&gt;&lt;/Cite&gt;&lt;Cite&gt;&lt;Author&gt;Children&amp;apos;s Commissioner&lt;/Author&gt;&lt;Year&gt;2018&lt;/Year&gt;&lt;RecNum&gt;7&lt;/RecNum&gt;&lt;record&gt;&lt;rec-number&gt;7&lt;/rec-number&gt;&lt;foreign-keys&gt;&lt;key app="EN" db-id="rtd9wp558w9xpuet9zlxd5wc05p9zxxz9p9e" timestamp="1565775608"&gt;7&lt;/key&gt;&lt;/foreign-keys&gt;&lt;ref-type name="Book"&gt;6&lt;/ref-type&gt;&lt;contributors&gt;&lt;authors&gt;&lt;author&gt;Children&amp;apos;s Commissioner,&lt;/author&gt;&lt;/authors&gt;&lt;/contributors&gt;&lt;titles&gt;&lt;title&gt;Children&amp;apos;s mental health briefing&lt;/title&gt;&lt;/titles&gt;&lt;dates&gt;&lt;year&gt;2018&lt;/year&gt;&lt;/dates&gt;&lt;pub-location&gt;London, UK&lt;/pub-location&gt;&lt;publisher&gt;Children&amp;apos;s Commissioner for England&lt;/publisher&gt;&lt;urls&gt;&lt;related-urls&gt;&lt;url&gt;https://www.childrenscommissioner.gov.uk/publications/&lt;/url&gt;&lt;/related-urls&gt;&lt;/urls&gt;&lt;/record&gt;&lt;/Cite&gt;&lt;/EndNote&gt;</w:instrText>
      </w:r>
      <w:r w:rsidR="00854088">
        <w:fldChar w:fldCharType="separate"/>
      </w:r>
      <w:r w:rsidR="00346CFA">
        <w:rPr>
          <w:noProof/>
        </w:rPr>
        <w:t>[7, 8]</w:t>
      </w:r>
      <w:r w:rsidR="00854088">
        <w:fldChar w:fldCharType="end"/>
      </w:r>
      <w:r w:rsidR="000E3548">
        <w:t>. Faced with possible delays in accessing CAMHS, a GP might decide to initiate antidepressant treatment without prior specialist involvement.</w:t>
      </w:r>
      <w:r w:rsidR="00B66D4E" w:rsidRPr="00285837">
        <w:t xml:space="preserve"> </w:t>
      </w:r>
      <w:r w:rsidR="00B66D4E">
        <w:t>In studies based outside the UK, the level of specialist involvement in antidepressant prescribing varies. In France, where guidelines allow for non-specialist prescribing to adolescents</w:t>
      </w:r>
      <w:r w:rsidR="00B66D4E">
        <w:fldChar w:fldCharType="begin"/>
      </w:r>
      <w:r w:rsidR="00346CFA">
        <w:instrText xml:space="preserve"> ADDIN EN.CITE &lt;EndNote&gt;&lt;Cite&gt;&lt;Year&gt;2008&lt;/Year&gt;&lt;RecNum&gt;29&lt;/RecNum&gt;&lt;DisplayText&gt;[9]&lt;/DisplayText&gt;&lt;record&gt;&lt;rec-number&gt;29&lt;/rec-number&gt;&lt;foreign-keys&gt;&lt;key app="EN" db-id="rtd9wp558w9xpuet9zlxd5wc05p9zxxz9p9e" timestamp="1570612158"&gt;29&lt;/key&gt;&lt;/foreign-keys&gt;&lt;ref-type name="Book"&gt;6&lt;/ref-type&gt;&lt;contributors&gt;&lt;/contributors&gt;&lt;titles&gt;&lt;title&gt;Mise au point - Le bon usage des antidépresseurs chez l’enfant et l’adolescent&lt;/title&gt;&lt;/titles&gt;&lt;dates&gt;&lt;year&gt;2008&lt;/year&gt;&lt;/dates&gt;&lt;publisher&gt;Agence Française de Sécurité Sanitaire des Produits de Santé&lt;/publisher&gt;&lt;urls&gt;&lt;/urls&gt;&lt;/record&gt;&lt;/Cite&gt;&lt;/EndNote&gt;</w:instrText>
      </w:r>
      <w:r w:rsidR="00B66D4E">
        <w:fldChar w:fldCharType="separate"/>
      </w:r>
      <w:r w:rsidR="00346CFA">
        <w:rPr>
          <w:noProof/>
        </w:rPr>
        <w:t>[9]</w:t>
      </w:r>
      <w:r w:rsidR="00B66D4E">
        <w:fldChar w:fldCharType="end"/>
      </w:r>
      <w:r w:rsidR="00B66D4E">
        <w:t>, almost 75% of antidepressants prescribed to 6 to 17 year olds in 2016 were initiated by GPs</w:t>
      </w:r>
      <w:r w:rsidR="00B66D4E">
        <w:fldChar w:fldCharType="begin">
          <w:fldData xml:space="preserve">PEVuZE5vdGU+PENpdGU+PEF1dGhvcj5SZXZldDwvQXV0aG9yPjxZZWFyPjIwMTg8L1llYXI+PFJl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</w:fldData>
        </w:fldChar>
      </w:r>
      <w:r w:rsidR="00346CFA">
        <w:instrText xml:space="preserve"> ADDIN EN.CITE </w:instrText>
      </w:r>
      <w:r w:rsidR="00346CFA">
        <w:fldChar w:fldCharType="begin">
          <w:fldData xml:space="preserve">PEVuZE5vdGU+PENpdGU+PEF1dGhvcj5SZXZldDwvQXV0aG9yPjxZZWFyPjIwMTg8L1llYXI+PFJl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</w:fldData>
        </w:fldChar>
      </w:r>
      <w:r w:rsidR="00346CFA">
        <w:instrText xml:space="preserve"> ADDIN EN.CITE.DATA </w:instrText>
      </w:r>
      <w:r w:rsidR="00346CFA">
        <w:fldChar w:fldCharType="end"/>
      </w:r>
      <w:r w:rsidR="00B66D4E">
        <w:fldChar w:fldCharType="separate"/>
      </w:r>
      <w:r w:rsidR="00346CFA">
        <w:rPr>
          <w:noProof/>
        </w:rPr>
        <w:t>[10]</w:t>
      </w:r>
      <w:r w:rsidR="00B66D4E">
        <w:fldChar w:fldCharType="end"/>
      </w:r>
      <w:r w:rsidR="00B66D4E">
        <w:t>. In Norway, on the other hand, 84.4% of antidepressant users aged 13 to 17 in 2012 had contact with specialist health care</w:t>
      </w:r>
      <w:r w:rsidR="00B66D4E">
        <w:fldChar w:fldCharType="begin">
          <w:fldData xml:space="preserve">PEVuZE5vdGU+PENpdGU+PEF1dGhvcj5IYXJ0ejwvQXV0aG9yPjxZZWFyPjIwMTY8L1llYXI+PFJl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</w:fldData>
        </w:fldChar>
      </w:r>
      <w:r w:rsidR="00346CFA">
        <w:instrText xml:space="preserve"> ADDIN EN.CITE </w:instrText>
      </w:r>
      <w:r w:rsidR="00346CFA">
        <w:fldChar w:fldCharType="begin">
          <w:fldData xml:space="preserve">PEVuZE5vdGU+PENpdGU+PEF1dGhvcj5IYXJ0ejwvQXV0aG9yPjxZZWFyPjIwMTY8L1llYXI+PFJl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</w:fldData>
        </w:fldChar>
      </w:r>
      <w:r w:rsidR="00346CFA">
        <w:instrText xml:space="preserve"> ADDIN EN.CITE.DATA </w:instrText>
      </w:r>
      <w:r w:rsidR="00346CFA">
        <w:fldChar w:fldCharType="end"/>
      </w:r>
      <w:r w:rsidR="00B66D4E">
        <w:fldChar w:fldCharType="separate"/>
      </w:r>
      <w:r w:rsidR="00346CFA">
        <w:rPr>
          <w:noProof/>
        </w:rPr>
        <w:t>[11]</w:t>
      </w:r>
      <w:r w:rsidR="00B66D4E">
        <w:fldChar w:fldCharType="end"/>
      </w:r>
      <w:r w:rsidR="00B66D4E">
        <w:t xml:space="preserve">. </w:t>
      </w:r>
    </w:p>
    <w:p w14:paraId="057AE35F" w14:textId="6C552315" w:rsidR="00B66D4E" w:rsidRPr="00285837" w:rsidRDefault="00B66D4E" w:rsidP="00374A37">
      <w:pPr>
        <w:spacing w:line="480" w:lineRule="auto"/>
        <w:jc w:val="left"/>
      </w:pPr>
      <w:r w:rsidRPr="00285837">
        <w:t xml:space="preserve">Despite their name, which was based on their first identified </w:t>
      </w:r>
      <w:r>
        <w:t>indication (depression)</w:t>
      </w:r>
      <w:r w:rsidRPr="00285837">
        <w:t xml:space="preserve"> rather than their mechanism(s) of action</w:t>
      </w:r>
      <w:r w:rsidRPr="00285837">
        <w:fldChar w:fldCharType="begin"/>
      </w:r>
      <w:r w:rsidR="00346CFA">
        <w:instrText xml:space="preserve"> ADDIN EN.CITE &lt;EndNote&gt;&lt;Cite&gt;&lt;Author&gt;Sultan&lt;/Author&gt;&lt;Year&gt;2018&lt;/Year&gt;&lt;RecNum&gt;8&lt;/RecNum&gt;&lt;DisplayText&gt;[12]&lt;/DisplayText&gt;&lt;record&gt;&lt;rec-number&gt;8&lt;/rec-number&gt;&lt;foreign-keys&gt;&lt;key app="EN" db-id="rtd9wp558w9xpuet9zlxd5wc05p9zxxz9p9e" timestamp="1565775608"&gt;8&lt;/key&gt;&lt;/foreign-keys&gt;&lt;ref-type name="Journal Article"&gt;17&lt;/ref-type&gt;&lt;contributors&gt;&lt;authors&gt;&lt;author&gt;Sultan, R. S.&lt;/author&gt;&lt;author&gt;Correll, C. U.&lt;/author&gt;&lt;author&gt;Zohar, J.&lt;/author&gt;&lt;author&gt;Zalsman, G.&lt;/author&gt;&lt;author&gt;Veenstra-VanderWeele, J.&lt;/author&gt;&lt;/authors&gt;&lt;/contributors&gt;&lt;auth-address&gt;Columbia University and the New York State Psychiatric Institute, NY. Electronic address: sultanr@nypsi.columbia.edu.&amp;#xD;The Zucker Hillside Hospital, Northwell Health, Glen Oaks, NY; Hofstra Northwell School of Medicine, Hempstead, NY; Feinstein Institute for Medical Research, Manhasset, NY; Charite Universitatsmedizin, Berlin, Germany.&amp;#xD;Chaim Sheba Medical Center, Tel Hashomer, Israel.&amp;#xD;Columbia University and the New York State Psychiatric Institute, NY; Geha Mental Health Center and Sackler Faculty of Medicine, Tel Aviv University, Israel.&amp;#xD;Columbia University and the New York State Psychiatric Institute, NY.&lt;/auth-address&gt;&lt;titles&gt;&lt;title&gt;What&amp;apos;s in a Name? Moving to Neuroscience-Based Nomenclature in Pediatric Psychopharmacology&lt;/title&gt;&lt;secondary-title&gt;J Am Acad Child Adolesc Psychiatry&lt;/secondary-title&gt;&lt;/titles&gt;&lt;periodical&gt;&lt;full-title&gt;J Am Acad Child Adolesc Psychiatry&lt;/full-title&gt;&lt;/periodical&gt;&lt;pages&gt;719-721&lt;/pages&gt;&lt;volume&gt;57&lt;/volume&gt;&lt;number&gt;10&lt;/number&gt;&lt;dates&gt;&lt;year&gt;2018&lt;/year&gt;&lt;pub-dates&gt;&lt;date&gt;Oct&lt;/date&gt;&lt;/pub-dates&gt;&lt;/dates&gt;&lt;isbn&gt;1527-5418 (Electronic)&amp;#xD;0890-8567 (Linking)&lt;/isbn&gt;&lt;accession-num&gt;30274643&lt;/accession-num&gt;&lt;urls&gt;&lt;related-urls&gt;&lt;url&gt;https://www.ncbi.nlm.nih.gov/pubmed/30274643&lt;/url&gt;&lt;/related-urls&gt;&lt;/urls&gt;&lt;custom2&gt;PMC6428589&lt;/custom2&gt;&lt;electronic-resource-num&gt;10.1016/j.jaac.2018.05.024&lt;/electronic-resource-num&gt;&lt;/record&gt;&lt;/Cite&gt;&lt;/EndNote&gt;</w:instrText>
      </w:r>
      <w:r w:rsidRPr="00285837">
        <w:fldChar w:fldCharType="separate"/>
      </w:r>
      <w:r w:rsidR="00346CFA">
        <w:rPr>
          <w:noProof/>
        </w:rPr>
        <w:t>[12]</w:t>
      </w:r>
      <w:r w:rsidRPr="00285837">
        <w:fldChar w:fldCharType="end"/>
      </w:r>
      <w:r w:rsidRPr="00285837">
        <w:t>, antidepressants are used to treat a number of conditions besides depression. In those age</w:t>
      </w:r>
      <w:r>
        <w:t>d</w:t>
      </w:r>
      <w:r w:rsidRPr="00285837">
        <w:t xml:space="preserve"> under 18</w:t>
      </w:r>
      <w:r>
        <w:t xml:space="preserve"> years</w:t>
      </w:r>
      <w:r w:rsidRPr="00285837">
        <w:t>, antidepressants are licensed</w:t>
      </w:r>
      <w:r>
        <w:t xml:space="preserve"> in the UK</w:t>
      </w:r>
      <w:r w:rsidRPr="00285837">
        <w:t xml:space="preserve"> to treat depression, </w:t>
      </w:r>
      <w:r w:rsidR="007662AB">
        <w:t>OCD</w:t>
      </w:r>
      <w:r w:rsidRPr="00285837">
        <w:t>, and nocturnal enuresis</w:t>
      </w:r>
      <w:r w:rsidRPr="00285837">
        <w:fldChar w:fldCharType="begin"/>
      </w:r>
      <w:r w:rsidR="00346CFA">
        <w:instrText xml:space="preserve"> ADDIN EN.CITE &lt;EndNote&gt;&lt;Cite&gt;&lt;Author&gt;Paediatric Formulary Committee&lt;/Author&gt;&lt;RecNum&gt;4&lt;/RecNum&gt;&lt;DisplayText&gt;[13]&lt;/DisplayText&gt;&lt;record&gt;&lt;rec-number&gt;4&lt;/rec-number&gt;&lt;foreign-keys&gt;&lt;key app="EN" db-id="rtd9wp558w9xpuet9zlxd5wc05p9zxxz9p9e" timestamp="1565775608"&gt;4&lt;/key&gt;&lt;/foreign-keys&gt;&lt;ref-type name="Web Page"&gt;12&lt;/ref-type&gt;&lt;contributors&gt;&lt;authors&gt;&lt;author&gt;Paediatric Formulary Committee,&lt;/author&gt;&lt;/authors&gt;&lt;/contributors&gt;&lt;titles&gt;&lt;title&gt;BNF for Children (online)&lt;/title&gt;&lt;/titles&gt;&lt;number&gt;08 Nov 2019&lt;/number&gt;&lt;dates&gt;&lt;/dates&gt;&lt;pub-location&gt;London&lt;/pub-location&gt;&lt;publisher&gt;BMJ Group, Pharmaceutical Press, and RCPCH Publications&lt;/publisher&gt;&lt;urls&gt;&lt;related-urls&gt;&lt;url&gt;http://www.medicinescomplete.com&lt;/url&gt;&lt;/related-urls&gt;&lt;/urls&gt;&lt;/record&gt;&lt;/Cite&gt;&lt;/EndNote&gt;</w:instrText>
      </w:r>
      <w:r w:rsidRPr="00285837">
        <w:fldChar w:fldCharType="separate"/>
      </w:r>
      <w:r w:rsidR="00346CFA">
        <w:rPr>
          <w:noProof/>
        </w:rPr>
        <w:t>[13]</w:t>
      </w:r>
      <w:r w:rsidRPr="00285837">
        <w:fldChar w:fldCharType="end"/>
      </w:r>
      <w:r w:rsidRPr="00285837">
        <w:t xml:space="preserve">. </w:t>
      </w:r>
      <w:r>
        <w:t>There is also evidence from systematic reviews and meta-analyses of the effectiveness of antidepressants in child and adolescent anxiety disorders</w:t>
      </w:r>
      <w:r>
        <w:fldChar w:fldCharType="begin">
          <w:fldData xml:space="preserve">PEVuZE5vdGU+PENpdGU+PEF1dGhvcj5OYXRpb25hbCBJbnN0aXR1dGUgZm9yIEhlYWx0aCBhbmQg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</w:fldData>
        </w:fldChar>
      </w:r>
      <w:r w:rsidR="00346CFA">
        <w:instrText xml:space="preserve"> ADDIN EN.CITE </w:instrText>
      </w:r>
      <w:r w:rsidR="00346CFA">
        <w:fldChar w:fldCharType="begin">
          <w:fldData xml:space="preserve">PEVuZE5vdGU+PENpdGU+PEF1dGhvcj5OYXRpb25hbCBJbnN0aXR1dGUgZm9yIEhlYWx0aCBhbmQg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</w:fldData>
        </w:fldChar>
      </w:r>
      <w:r w:rsidR="00346CFA">
        <w:instrText xml:space="preserve"> ADDIN EN.CITE.DATA </w:instrText>
      </w:r>
      <w:r w:rsidR="00346CFA">
        <w:fldChar w:fldCharType="end"/>
      </w:r>
      <w:r>
        <w:fldChar w:fldCharType="separate"/>
      </w:r>
      <w:r w:rsidR="00346CFA">
        <w:rPr>
          <w:noProof/>
        </w:rPr>
        <w:t>[14, 15]</w:t>
      </w:r>
      <w:r>
        <w:fldChar w:fldCharType="end"/>
      </w:r>
      <w:r>
        <w:t xml:space="preserve">. </w:t>
      </w:r>
      <w:r w:rsidRPr="00285837">
        <w:t>In studies of typical antidepressant prescribing to children and young people in the UK, depression was the predominant indication, followed by anxiety and pain</w:t>
      </w:r>
      <w:r w:rsidRPr="00285837">
        <w:fldChar w:fldCharType="begin">
          <w:fldData xml:space="preserve">PEVuZE5vdGU+PENpdGU+PEF1dGhvcj5TYXJnaW5zb248L0F1dGhvcj48WWVhcj4yMDE3PC9ZZWFy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</w:fldData>
        </w:fldChar>
      </w:r>
      <w:r w:rsidR="005E6276">
        <w:instrText xml:space="preserve"> ADDIN EN.CITE </w:instrText>
      </w:r>
      <w:r w:rsidR="005E6276">
        <w:fldChar w:fldCharType="begin">
          <w:fldData xml:space="preserve">PEVuZE5vdGU+PENpdGU+PEF1dGhvcj5TYXJnaW5zb248L0F1dGhvcj48WWVhcj4yMDE3PC9ZZWFy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</w:fldData>
        </w:fldChar>
      </w:r>
      <w:r w:rsidR="005E6276">
        <w:instrText xml:space="preserve"> ADDIN EN.CITE.DATA </w:instrText>
      </w:r>
      <w:r w:rsidR="005E6276">
        <w:fldChar w:fldCharType="end"/>
      </w:r>
      <w:r w:rsidRPr="00285837">
        <w:fldChar w:fldCharType="separate"/>
      </w:r>
      <w:r w:rsidR="00346CFA">
        <w:rPr>
          <w:noProof/>
        </w:rPr>
        <w:t>[5, 16]</w:t>
      </w:r>
      <w:r w:rsidRPr="00285837">
        <w:fldChar w:fldCharType="end"/>
      </w:r>
      <w:r w:rsidRPr="00285837">
        <w:t xml:space="preserve">. </w:t>
      </w:r>
      <w:r w:rsidR="00F37303">
        <w:t xml:space="preserve">If the </w:t>
      </w:r>
      <w:r>
        <w:t xml:space="preserve">majority of antidepressants are prescribed to treat mental health conditions, </w:t>
      </w:r>
      <w:r w:rsidR="001F34EC">
        <w:t xml:space="preserve">then </w:t>
      </w:r>
      <w:r>
        <w:lastRenderedPageBreak/>
        <w:t xml:space="preserve">most antidepressant </w:t>
      </w:r>
      <w:r w:rsidRPr="00285837">
        <w:t>prescribing in this age group should be initiated by child and adolescent psychiatrists</w:t>
      </w:r>
      <w:r>
        <w:t xml:space="preserve"> </w:t>
      </w:r>
      <w:r w:rsidR="001F34EC">
        <w:t>if</w:t>
      </w:r>
      <w:r>
        <w:t xml:space="preserve"> NICE guidelines</w:t>
      </w:r>
      <w:r>
        <w:fldChar w:fldCharType="begin"/>
      </w:r>
      <w:r w:rsidR="00346CFA">
        <w:instrText xml:space="preserve"> ADDIN EN.CITE &lt;EndNote&gt;&lt;Cite&gt;&lt;Author&gt;National Institute for Health and Care Excellence&lt;/Author&gt;&lt;Year&gt;2019&lt;/Year&gt;&lt;RecNum&gt;3&lt;/RecNum&gt;&lt;DisplayText&gt;[6]&lt;/DisplayText&gt;&lt;record&gt;&lt;rec-number&gt;3&lt;/rec-number&gt;&lt;foreign-keys&gt;&lt;key app="EN" db-id="rtd9wp558w9xpuet9zlxd5wc05p9zxxz9p9e" timestamp="1565775608"&gt;3&lt;/key&gt;&lt;/foreign-keys&gt;&lt;ref-type name="Web Page"&gt;12&lt;/ref-type&gt;&lt;contributors&gt;&lt;authors&gt;&lt;author&gt;National Institute for Health and Care Excellence,&lt;/author&gt;&lt;/authors&gt;&lt;/contributors&gt;&lt;titles&gt;&lt;title&gt;Depression in children and young people: identification and management (clinical guideline NG134)&lt;/title&gt;&lt;/titles&gt;&lt;number&gt;08 Nov 2019&lt;/number&gt;&lt;dates&gt;&lt;year&gt;2019&lt;/year&gt;&lt;/dates&gt;&lt;urls&gt;&lt;related-urls&gt;&lt;url&gt;https://www.nice.org.uk/guidance/ng134&lt;/url&gt;&lt;/related-urls&gt;&lt;/urls&gt;&lt;/record&gt;&lt;/Cite&gt;&lt;/EndNote&gt;</w:instrText>
      </w:r>
      <w:r>
        <w:fldChar w:fldCharType="separate"/>
      </w:r>
      <w:r w:rsidR="00346CFA">
        <w:rPr>
          <w:noProof/>
        </w:rPr>
        <w:t>[6]</w:t>
      </w:r>
      <w:r>
        <w:fldChar w:fldCharType="end"/>
      </w:r>
      <w:r w:rsidR="001F34EC">
        <w:t xml:space="preserve"> are followed</w:t>
      </w:r>
      <w:r w:rsidRPr="00285837">
        <w:t xml:space="preserve">. </w:t>
      </w:r>
    </w:p>
    <w:p w14:paraId="56715AB3" w14:textId="26AECE55" w:rsidR="00B66D4E" w:rsidRPr="00285837" w:rsidRDefault="00B66D4E" w:rsidP="00374A37">
      <w:pPr>
        <w:spacing w:line="480" w:lineRule="auto"/>
        <w:jc w:val="left"/>
      </w:pPr>
      <w:r w:rsidRPr="00285837">
        <w:t xml:space="preserve">In </w:t>
      </w:r>
      <w:r w:rsidR="001F34EC">
        <w:t>this descriptive</w:t>
      </w:r>
      <w:r w:rsidRPr="00285837">
        <w:t xml:space="preserve"> study we used linked primary care and secondary care electronic health records to </w:t>
      </w:r>
      <w:r w:rsidR="001F34EC">
        <w:t xml:space="preserve">summarise the proportion of </w:t>
      </w:r>
      <w:r w:rsidRPr="00285837">
        <w:t xml:space="preserve">children and young people prescribed antidepressants in primary care </w:t>
      </w:r>
      <w:r w:rsidR="001F34EC">
        <w:t xml:space="preserve">who </w:t>
      </w:r>
      <w:r w:rsidRPr="00285837">
        <w:t xml:space="preserve">had also visited a relevant specialist. The </w:t>
      </w:r>
      <w:r>
        <w:t xml:space="preserve">second aim was </w:t>
      </w:r>
      <w:r w:rsidRPr="00285837">
        <w:t xml:space="preserve">to summarise the indications associated with these antidepressant prescriptions. </w:t>
      </w:r>
    </w:p>
    <w:p w14:paraId="55B15ECA" w14:textId="77777777" w:rsidR="00B66D4E" w:rsidRPr="00285837" w:rsidRDefault="00B66D4E" w:rsidP="00374A37">
      <w:pPr>
        <w:spacing w:line="480" w:lineRule="auto"/>
        <w:jc w:val="left"/>
      </w:pPr>
    </w:p>
    <w:p w14:paraId="108E5C74" w14:textId="77777777" w:rsidR="00B66D4E" w:rsidRPr="00285837" w:rsidRDefault="00B66D4E" w:rsidP="00374A37">
      <w:pPr>
        <w:pStyle w:val="Heading1"/>
        <w:spacing w:line="480" w:lineRule="auto"/>
        <w:jc w:val="left"/>
      </w:pPr>
      <w:r w:rsidRPr="00285837">
        <w:t>METHODS</w:t>
      </w:r>
    </w:p>
    <w:p w14:paraId="407D854A" w14:textId="20495C39" w:rsidR="00B66D4E" w:rsidRPr="00285837" w:rsidRDefault="00B66D4E" w:rsidP="00374A37">
      <w:pPr>
        <w:spacing w:line="480" w:lineRule="auto"/>
        <w:jc w:val="left"/>
      </w:pPr>
      <w:r w:rsidRPr="00285837">
        <w:t>The protocol for this study</w:t>
      </w:r>
      <w:r w:rsidRPr="00285837">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46CFA">
        <w:instrText xml:space="preserve"> ADDIN EN.CITE </w:instrText>
      </w:r>
      <w:r w:rsidR="00346CFA">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46CFA">
        <w:instrText xml:space="preserve"> ADDIN EN.CITE.DATA </w:instrText>
      </w:r>
      <w:r w:rsidR="00346CFA">
        <w:fldChar w:fldCharType="end"/>
      </w:r>
      <w:r w:rsidRPr="00285837">
        <w:fldChar w:fldCharType="separate"/>
      </w:r>
      <w:r w:rsidR="00346CFA">
        <w:rPr>
          <w:noProof/>
        </w:rPr>
        <w:t>[17]</w:t>
      </w:r>
      <w:r w:rsidRPr="00285837">
        <w:fldChar w:fldCharType="end"/>
      </w:r>
      <w:r w:rsidRPr="00285837">
        <w:t xml:space="preserve"> contains full methodological details.</w:t>
      </w:r>
    </w:p>
    <w:p w14:paraId="2A6F35BC" w14:textId="77777777" w:rsidR="00B66D4E" w:rsidRPr="00285837" w:rsidRDefault="00B66D4E" w:rsidP="00374A37">
      <w:pPr>
        <w:spacing w:line="480" w:lineRule="auto"/>
        <w:jc w:val="left"/>
      </w:pPr>
    </w:p>
    <w:p w14:paraId="076D3C93" w14:textId="77777777" w:rsidR="00B66D4E" w:rsidRPr="00285837" w:rsidRDefault="00B66D4E" w:rsidP="00374A37">
      <w:pPr>
        <w:spacing w:line="480" w:lineRule="auto"/>
        <w:jc w:val="left"/>
        <w:rPr>
          <w:b/>
        </w:rPr>
      </w:pPr>
      <w:r w:rsidRPr="00285837">
        <w:rPr>
          <w:b/>
        </w:rPr>
        <w:t>Design and setting</w:t>
      </w:r>
    </w:p>
    <w:p w14:paraId="04B98DA0" w14:textId="77777777" w:rsidR="00B66D4E" w:rsidRPr="00285837" w:rsidRDefault="00B66D4E" w:rsidP="00374A37">
      <w:pPr>
        <w:spacing w:line="480" w:lineRule="auto"/>
        <w:jc w:val="left"/>
      </w:pPr>
      <w:r>
        <w:t>Descriptive o</w:t>
      </w:r>
      <w:r w:rsidRPr="00285837">
        <w:t xml:space="preserve">bservational cohort study utilising English primary care and linked secondary care electronic health records (EHR) between January 2006 and December 2017. </w:t>
      </w:r>
    </w:p>
    <w:p w14:paraId="5D7AEBC5" w14:textId="77777777" w:rsidR="00B66D4E" w:rsidRPr="00285837" w:rsidRDefault="00B66D4E" w:rsidP="00374A37">
      <w:pPr>
        <w:spacing w:line="480" w:lineRule="auto"/>
        <w:jc w:val="left"/>
      </w:pPr>
    </w:p>
    <w:p w14:paraId="4FB3CAB1" w14:textId="77777777" w:rsidR="00B66D4E" w:rsidRPr="00285837" w:rsidRDefault="00B66D4E" w:rsidP="00374A37">
      <w:pPr>
        <w:spacing w:line="480" w:lineRule="auto"/>
        <w:jc w:val="left"/>
        <w:rPr>
          <w:b/>
        </w:rPr>
      </w:pPr>
      <w:r w:rsidRPr="00285837">
        <w:rPr>
          <w:b/>
        </w:rPr>
        <w:t>Data source</w:t>
      </w:r>
    </w:p>
    <w:p w14:paraId="3F73D83E" w14:textId="77777777" w:rsidR="00B66D4E" w:rsidRPr="00285837" w:rsidRDefault="00B66D4E" w:rsidP="00374A37">
      <w:pPr>
        <w:spacing w:line="480" w:lineRule="auto"/>
        <w:jc w:val="left"/>
      </w:pPr>
      <w:r w:rsidRPr="00285837">
        <w:t xml:space="preserve">The data source was </w:t>
      </w:r>
      <w:proofErr w:type="spellStart"/>
      <w:r w:rsidRPr="00285837">
        <w:t>QResearch</w:t>
      </w:r>
      <w:proofErr w:type="spellEnd"/>
      <w:r w:rsidRPr="00285837">
        <w:t xml:space="preserve"> (version 43), a database of anonymised routinely-collected primary care EHR linked to secondary care inpatient and outpatient data (Hospital Episode Statistics, HES). At the time of the study, the </w:t>
      </w:r>
      <w:proofErr w:type="spellStart"/>
      <w:r w:rsidRPr="00285837">
        <w:t>QResearch</w:t>
      </w:r>
      <w:proofErr w:type="spellEnd"/>
      <w:r w:rsidRPr="00285837">
        <w:t> database included EHR for over 32 million patients from more than 1500 general practices across the United Kingdom. The EHR include patient characteristics, clinical diagnoses, symptoms, and prescription data. The primary care data are coded using a combination of Read</w:t>
      </w:r>
      <w:r>
        <w:t xml:space="preserve"> codes</w:t>
      </w:r>
      <w:r w:rsidRPr="00285837">
        <w:t xml:space="preserve"> (version 2) and proprietary </w:t>
      </w:r>
      <w:r>
        <w:t xml:space="preserve">codes from </w:t>
      </w:r>
      <w:r w:rsidRPr="00285837">
        <w:t>EMIS</w:t>
      </w:r>
      <w:r>
        <w:t xml:space="preserve"> Web, the computer system used by contributing practices.</w:t>
      </w:r>
      <w:r w:rsidRPr="00285837" w:rsidDel="00B14632">
        <w:t xml:space="preserve"> </w:t>
      </w:r>
    </w:p>
    <w:p w14:paraId="5A3BAA99" w14:textId="77777777" w:rsidR="00B66D4E" w:rsidRPr="00285837" w:rsidRDefault="00B66D4E" w:rsidP="00374A37">
      <w:pPr>
        <w:spacing w:line="480" w:lineRule="auto"/>
        <w:jc w:val="left"/>
      </w:pPr>
      <w:r w:rsidRPr="00285837">
        <w:t xml:space="preserve">The primary care EHR are linked to HES data on the basis of an anonymised version of the patient’s </w:t>
      </w:r>
      <w:r>
        <w:t>National Health Service (</w:t>
      </w:r>
      <w:r w:rsidRPr="00285837">
        <w:t>NHS</w:t>
      </w:r>
      <w:r>
        <w:t>)</w:t>
      </w:r>
      <w:r w:rsidRPr="00285837">
        <w:t xml:space="preserve"> number, a unique identifier for patients across the UK. </w:t>
      </w:r>
      <w:r>
        <w:lastRenderedPageBreak/>
        <w:t>The inpatient and outpatient</w:t>
      </w:r>
      <w:r w:rsidRPr="00285837">
        <w:t xml:space="preserve"> HES data contain information including episode dates, consultant specialty, and relevant </w:t>
      </w:r>
      <w:r>
        <w:t>diagnoses</w:t>
      </w:r>
      <w:r w:rsidRPr="00285837">
        <w:t xml:space="preserve"> coded using the ICD-10 terminology.</w:t>
      </w:r>
    </w:p>
    <w:p w14:paraId="3E0C94E3" w14:textId="77777777" w:rsidR="00B66D4E" w:rsidRPr="00285837" w:rsidRDefault="00B66D4E" w:rsidP="00374A37">
      <w:pPr>
        <w:spacing w:line="480" w:lineRule="auto"/>
        <w:jc w:val="left"/>
      </w:pPr>
    </w:p>
    <w:p w14:paraId="03B89220" w14:textId="77777777" w:rsidR="00B66D4E" w:rsidRPr="00285837" w:rsidRDefault="00B66D4E" w:rsidP="00374A37">
      <w:pPr>
        <w:spacing w:line="480" w:lineRule="auto"/>
        <w:jc w:val="left"/>
        <w:rPr>
          <w:b/>
        </w:rPr>
      </w:pPr>
      <w:r w:rsidRPr="00285837">
        <w:rPr>
          <w:b/>
        </w:rPr>
        <w:t>Cohort definition and study window</w:t>
      </w:r>
    </w:p>
    <w:p w14:paraId="5ACA77F1" w14:textId="132EF05D" w:rsidR="00B66D4E" w:rsidRPr="00285837" w:rsidRDefault="00B66D4E" w:rsidP="00374A37">
      <w:pPr>
        <w:spacing w:line="480" w:lineRule="auto"/>
        <w:jc w:val="left"/>
      </w:pPr>
      <w:r w:rsidRPr="00285837">
        <w:t>The study population was a subset of a larger cohort as described in the protocol</w:t>
      </w:r>
      <w:r w:rsidRPr="00285837">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46CFA">
        <w:instrText xml:space="preserve"> ADDIN EN.CITE </w:instrText>
      </w:r>
      <w:r w:rsidR="00346CFA">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46CFA">
        <w:instrText xml:space="preserve"> ADDIN EN.CITE.DATA </w:instrText>
      </w:r>
      <w:r w:rsidR="00346CFA">
        <w:fldChar w:fldCharType="end"/>
      </w:r>
      <w:r w:rsidRPr="00285837">
        <w:fldChar w:fldCharType="separate"/>
      </w:r>
      <w:r w:rsidR="00346CFA">
        <w:rPr>
          <w:noProof/>
        </w:rPr>
        <w:t>[17]</w:t>
      </w:r>
      <w:r w:rsidRPr="00285837">
        <w:fldChar w:fldCharType="end"/>
      </w:r>
      <w:r w:rsidRPr="00285837">
        <w:t xml:space="preserve">. </w:t>
      </w:r>
      <w:r>
        <w:t>P</w:t>
      </w:r>
      <w:r w:rsidRPr="00285837">
        <w:t xml:space="preserve">atients were eligible for inclusion if they were aged 5-17 </w:t>
      </w:r>
      <w:r>
        <w:t xml:space="preserve">years between </w:t>
      </w:r>
      <w:r w:rsidRPr="00E228D0">
        <w:t>1</w:t>
      </w:r>
      <w:r w:rsidRPr="0092120B">
        <w:rPr>
          <w:vertAlign w:val="superscript"/>
        </w:rPr>
        <w:t>st</w:t>
      </w:r>
      <w:r>
        <w:t xml:space="preserve"> January 2006 and 31</w:t>
      </w:r>
      <w:r w:rsidRPr="0092120B">
        <w:rPr>
          <w:vertAlign w:val="superscript"/>
        </w:rPr>
        <w:t>st</w:t>
      </w:r>
      <w:r>
        <w:t xml:space="preserve"> December 2017</w:t>
      </w:r>
      <w:r w:rsidRPr="00285837">
        <w:t xml:space="preserve"> and were prescribed an antidepressant.</w:t>
      </w:r>
      <w:r w:rsidR="00B36148">
        <w:t xml:space="preserve"> </w:t>
      </w:r>
      <w:r>
        <w:t>This window follows</w:t>
      </w:r>
      <w:r w:rsidRPr="00285837">
        <w:t xml:space="preserve"> the publication of the National Institute for Health and Care Excellence (NICE) guideline for depression in children and young people in 2005</w:t>
      </w:r>
      <w:r w:rsidRPr="00285837">
        <w:fldChar w:fldCharType="begin"/>
      </w:r>
      <w:r w:rsidR="00346CFA">
        <w:instrText xml:space="preserve"> ADDIN EN.CITE &lt;EndNote&gt;&lt;Cite&gt;&lt;Author&gt;National Institute for Health and Care Excellence&lt;/Author&gt;&lt;Year&gt;2019&lt;/Year&gt;&lt;RecNum&gt;3&lt;/RecNum&gt;&lt;DisplayText&gt;[6]&lt;/DisplayText&gt;&lt;record&gt;&lt;rec-number&gt;3&lt;/rec-number&gt;&lt;foreign-keys&gt;&lt;key app="EN" db-id="rtd9wp558w9xpuet9zlxd5wc05p9zxxz9p9e" timestamp="1565775608"&gt;3&lt;/key&gt;&lt;/foreign-keys&gt;&lt;ref-type name="Web Page"&gt;12&lt;/ref-type&gt;&lt;contributors&gt;&lt;authors&gt;&lt;author&gt;National Institute for Health and Care Excellence,&lt;/author&gt;&lt;/authors&gt;&lt;/contributors&gt;&lt;titles&gt;&lt;title&gt;Depression in children and young people: identification and management (clinical guideline NG134)&lt;/title&gt;&lt;/titles&gt;&lt;number&gt;08 Nov 2019&lt;/number&gt;&lt;dates&gt;&lt;year&gt;2019&lt;/year&gt;&lt;/dates&gt;&lt;urls&gt;&lt;related-urls&gt;&lt;url&gt;https://www.nice.org.uk/guidance/ng134&lt;/url&gt;&lt;/related-urls&gt;&lt;/urls&gt;&lt;/record&gt;&lt;/Cite&gt;&lt;/EndNote&gt;</w:instrText>
      </w:r>
      <w:r w:rsidRPr="00285837">
        <w:fldChar w:fldCharType="separate"/>
      </w:r>
      <w:r w:rsidR="00346CFA">
        <w:rPr>
          <w:noProof/>
        </w:rPr>
        <w:t>[6]</w:t>
      </w:r>
      <w:r w:rsidRPr="00285837">
        <w:fldChar w:fldCharType="end"/>
      </w:r>
      <w:r w:rsidRPr="00285837">
        <w:t>.</w:t>
      </w:r>
      <w:r w:rsidR="00B36148">
        <w:t xml:space="preserve"> </w:t>
      </w:r>
      <w:r w:rsidRPr="00285837">
        <w:t xml:space="preserve">Cohort entry was the latest date of: patient registration with their general practice plus 12 months, practice installation of the EMIS </w:t>
      </w:r>
      <w:r>
        <w:t xml:space="preserve">Web </w:t>
      </w:r>
      <w:r w:rsidRPr="00285837">
        <w:t>computer system plus 12 months, 1</w:t>
      </w:r>
      <w:r w:rsidRPr="00285837">
        <w:rPr>
          <w:vertAlign w:val="superscript"/>
        </w:rPr>
        <w:t>st</w:t>
      </w:r>
      <w:r w:rsidRPr="00285837">
        <w:t xml:space="preserve"> January of the year the patient turned 5 years old, or 1</w:t>
      </w:r>
      <w:r w:rsidRPr="00285837">
        <w:rPr>
          <w:vertAlign w:val="superscript"/>
        </w:rPr>
        <w:t>st</w:t>
      </w:r>
      <w:r w:rsidRPr="00285837">
        <w:t xml:space="preserve"> January </w:t>
      </w:r>
      <w:r>
        <w:t>2006</w:t>
      </w:r>
      <w:r w:rsidRPr="00285837">
        <w:t xml:space="preserve">. </w:t>
      </w:r>
      <w:r>
        <w:t>Patients were followed up until</w:t>
      </w:r>
      <w:r w:rsidRPr="00285837">
        <w:t xml:space="preserve"> the earliest date of: patient leaving the practice, patient death, 1</w:t>
      </w:r>
      <w:r w:rsidRPr="00285837">
        <w:rPr>
          <w:vertAlign w:val="superscript"/>
        </w:rPr>
        <w:t>st</w:t>
      </w:r>
      <w:r w:rsidRPr="00285837">
        <w:t xml:space="preserve"> January of the year the patient turned 18 years old, or 31</w:t>
      </w:r>
      <w:r w:rsidRPr="00285837">
        <w:rPr>
          <w:vertAlign w:val="superscript"/>
        </w:rPr>
        <w:t>st</w:t>
      </w:r>
      <w:r w:rsidRPr="00285837">
        <w:t xml:space="preserve"> May 2018. Patients were included if their first ever antidepressant prescription was recorded during th</w:t>
      </w:r>
      <w:r>
        <w:t>e</w:t>
      </w:r>
      <w:r w:rsidRPr="00285837">
        <w:t xml:space="preserve"> </w:t>
      </w:r>
      <w:r>
        <w:t>study</w:t>
      </w:r>
      <w:r w:rsidRPr="00285837">
        <w:t xml:space="preserve"> window.</w:t>
      </w:r>
      <w:r>
        <w:t xml:space="preserve"> </w:t>
      </w:r>
      <w:r w:rsidRPr="00285837">
        <w:t xml:space="preserve">Patients were excluded if they </w:t>
      </w:r>
      <w:r>
        <w:t xml:space="preserve">had </w:t>
      </w:r>
      <w:r w:rsidRPr="00285837">
        <w:t>received an antidepressant prescription prior to cohort entry.</w:t>
      </w:r>
    </w:p>
    <w:p w14:paraId="246839BC" w14:textId="77777777" w:rsidR="00B66D4E" w:rsidRPr="00285837" w:rsidRDefault="00B66D4E" w:rsidP="00374A37">
      <w:pPr>
        <w:spacing w:line="480" w:lineRule="auto"/>
        <w:jc w:val="left"/>
      </w:pPr>
    </w:p>
    <w:p w14:paraId="4D7BAB53" w14:textId="77777777" w:rsidR="00B66D4E" w:rsidRPr="00285837" w:rsidRDefault="00B66D4E" w:rsidP="00374A37">
      <w:pPr>
        <w:keepNext/>
        <w:spacing w:line="480" w:lineRule="auto"/>
        <w:jc w:val="left"/>
        <w:rPr>
          <w:b/>
        </w:rPr>
      </w:pPr>
      <w:r w:rsidRPr="00285837">
        <w:rPr>
          <w:b/>
        </w:rPr>
        <w:t>Antidepressant prescriptions</w:t>
      </w:r>
    </w:p>
    <w:p w14:paraId="1C687AAD" w14:textId="300B11AB" w:rsidR="00B66D4E" w:rsidRPr="00285837" w:rsidRDefault="00B66D4E" w:rsidP="00374A37">
      <w:pPr>
        <w:spacing w:line="480" w:lineRule="auto"/>
        <w:jc w:val="left"/>
      </w:pPr>
      <w:r w:rsidRPr="00285837">
        <w:t>Antidepressant prescriptions were identified in the primary care EHR using a pre-specified code list. The list was generated based on the associated chapter of the British National Formulary</w:t>
      </w:r>
      <w:r w:rsidRPr="00285837">
        <w:fldChar w:fldCharType="begin"/>
      </w:r>
      <w:r w:rsidR="00346CFA">
        <w:instrText xml:space="preserve"> ADDIN EN.CITE &lt;EndNote&gt;&lt;Cite&gt;&lt;Author&gt;Joint Formulary Committee&lt;/Author&gt;&lt;RecNum&gt;11&lt;/RecNum&gt;&lt;DisplayText&gt;[18]&lt;/DisplayText&gt;&lt;record&gt;&lt;rec-number&gt;11&lt;/rec-number&gt;&lt;foreign-keys&gt;&lt;key app="EN" db-id="rtd9wp558w9xpuet9zlxd5wc05p9zxxz9p9e" timestamp="1565775608"&gt;11&lt;/key&gt;&lt;/foreign-keys&gt;&lt;ref-type name="Web Page"&gt;12&lt;/ref-type&gt;&lt;contributors&gt;&lt;authors&gt;&lt;author&gt;Joint Formulary Committee,&lt;/author&gt;&lt;/authors&gt;&lt;/contributors&gt;&lt;titles&gt;&lt;title&gt;British National Formulary (online)&lt;/title&gt;&lt;/titles&gt;&lt;number&gt;08 Nov 2019&lt;/number&gt;&lt;dates&gt;&lt;/dates&gt;&lt;pub-location&gt;London&lt;/pub-location&gt;&lt;publisher&gt;BMJ Group and Pharmaceutical Press&lt;/publisher&gt;&lt;urls&gt;&lt;related-urls&gt;&lt;url&gt;http://www.medicinescomplete.com&lt;/url&gt;&lt;/related-urls&gt;&lt;/urls&gt;&lt;/record&gt;&lt;/Cite&gt;&lt;/EndNote&gt;</w:instrText>
      </w:r>
      <w:r w:rsidRPr="00285837">
        <w:fldChar w:fldCharType="separate"/>
      </w:r>
      <w:r w:rsidR="00346CFA">
        <w:rPr>
          <w:noProof/>
        </w:rPr>
        <w:t>[18]</w:t>
      </w:r>
      <w:r w:rsidRPr="00285837">
        <w:fldChar w:fldCharType="end"/>
      </w:r>
      <w:r w:rsidRPr="00285837">
        <w:t xml:space="preserve"> (see protocol</w:t>
      </w:r>
      <w:r w:rsidRPr="00285837">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46CFA">
        <w:instrText xml:space="preserve"> ADDIN EN.CITE </w:instrText>
      </w:r>
      <w:r w:rsidR="00346CFA">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46CFA">
        <w:instrText xml:space="preserve"> ADDIN EN.CITE.DATA </w:instrText>
      </w:r>
      <w:r w:rsidR="00346CFA">
        <w:fldChar w:fldCharType="end"/>
      </w:r>
      <w:r w:rsidRPr="00285837">
        <w:fldChar w:fldCharType="separate"/>
      </w:r>
      <w:r w:rsidR="00346CFA">
        <w:rPr>
          <w:noProof/>
        </w:rPr>
        <w:t>[17]</w:t>
      </w:r>
      <w:r w:rsidRPr="00285837">
        <w:fldChar w:fldCharType="end"/>
      </w:r>
      <w:r w:rsidRPr="00285837">
        <w:t xml:space="preserve"> for further details). Three categories were analysed: any antidepressant, selective serotonin reuptake inhibitors (SSRIs), and tricyclic</w:t>
      </w:r>
      <w:r w:rsidR="00B36148">
        <w:t xml:space="preserve"> and related</w:t>
      </w:r>
      <w:r w:rsidRPr="00285837">
        <w:t xml:space="preserve"> antidepressants (TCAs). </w:t>
      </w:r>
      <w:r w:rsidR="009D3B4D">
        <w:t xml:space="preserve">The 'any antidepressant' category includes all antidepressants, including those not categorised as an SSRI or TCA. </w:t>
      </w:r>
      <w:r w:rsidRPr="00285837">
        <w:t xml:space="preserve">The first ever antidepressant prescribed within the study window was identified for each patient. </w:t>
      </w:r>
      <w:r w:rsidR="009D3B4D">
        <w:t>Patients may be included in more than one category if they received a prescription for more than one type of antidepressant on the same day.</w:t>
      </w:r>
    </w:p>
    <w:p w14:paraId="6F370B6C" w14:textId="77777777" w:rsidR="00B66D4E" w:rsidRPr="00285837" w:rsidRDefault="00B66D4E" w:rsidP="00374A37">
      <w:pPr>
        <w:spacing w:line="480" w:lineRule="auto"/>
        <w:jc w:val="left"/>
      </w:pPr>
    </w:p>
    <w:p w14:paraId="2DBE2080" w14:textId="77777777" w:rsidR="00B66D4E" w:rsidRPr="00285837" w:rsidRDefault="00B66D4E" w:rsidP="00374A37">
      <w:pPr>
        <w:keepNext/>
        <w:spacing w:line="480" w:lineRule="auto"/>
        <w:jc w:val="left"/>
        <w:rPr>
          <w:b/>
        </w:rPr>
      </w:pPr>
      <w:r w:rsidRPr="00285837">
        <w:rPr>
          <w:b/>
        </w:rPr>
        <w:lastRenderedPageBreak/>
        <w:t>Visits to specialists and antidepressant indications</w:t>
      </w:r>
    </w:p>
    <w:p w14:paraId="71F1A87C" w14:textId="5705522B" w:rsidR="00B66D4E" w:rsidRDefault="00B66D4E" w:rsidP="00374A37">
      <w:pPr>
        <w:spacing w:line="480" w:lineRule="auto"/>
        <w:jc w:val="left"/>
      </w:pPr>
      <w:r>
        <w:t>Table 1 shows the pre-specified consultant specialities and antidepressant indications included.</w:t>
      </w:r>
      <w:r w:rsidRPr="00285837">
        <w:t xml:space="preserve"> </w:t>
      </w:r>
      <w:r>
        <w:t>Information on secondary care consultant specialties was extracted from</w:t>
      </w:r>
      <w:r w:rsidRPr="00285837">
        <w:t xml:space="preserve"> coded field</w:t>
      </w:r>
      <w:r>
        <w:t>s</w:t>
      </w:r>
      <w:r w:rsidRPr="00285837">
        <w:t xml:space="preserve"> within the HES dataset.</w:t>
      </w:r>
      <w:r>
        <w:t xml:space="preserve"> We extracted data for selected relevant specialties listed in the HES Data Dictionary</w:t>
      </w:r>
      <w:r>
        <w:fldChar w:fldCharType="begin"/>
      </w:r>
      <w:r w:rsidR="00346CFA">
        <w:instrText xml:space="preserve"> ADDIN EN.CITE &lt;EndNote&gt;&lt;Cite&gt;&lt;Author&gt;NHS Digital&lt;/Author&gt;&lt;Year&gt;2019&lt;/Year&gt;&lt;RecNum&gt;34&lt;/RecNum&gt;&lt;DisplayText&gt;[19]&lt;/DisplayText&gt;&lt;record&gt;&lt;rec-number&gt;34&lt;/rec-number&gt;&lt;foreign-keys&gt;&lt;key app="EN" db-id="rtd9wp558w9xpuet9zlxd5wc05p9zxxz9p9e" timestamp="1573122227"&gt;34&lt;/key&gt;&lt;/foreign-keys&gt;&lt;ref-type name="Web Page"&gt;12&lt;/ref-type&gt;&lt;contributors&gt;&lt;authors&gt;&lt;author&gt;NHS Digital,&lt;/author&gt;&lt;/authors&gt;&lt;/contributors&gt;&lt;titles&gt;&lt;title&gt;NHS Data Model and Dictionary Version 3: MAIN SPECIALTY CODE&lt;/title&gt;&lt;/titles&gt;&lt;number&gt;08 Nov 2019&lt;/number&gt;&lt;dates&gt;&lt;year&gt;2019&lt;/year&gt;&lt;/dates&gt;&lt;urls&gt;&lt;related-urls&gt;&lt;url&gt;https://www.datadictionary.nhs.uk/data_dictionary/attributes/m/main_specialty_code_de.asp&lt;/url&gt;&lt;/related-urls&gt;&lt;/urls&gt;&lt;/record&gt;&lt;/Cite&gt;&lt;/EndNote&gt;</w:instrText>
      </w:r>
      <w:r>
        <w:fldChar w:fldCharType="separate"/>
      </w:r>
      <w:r w:rsidR="00346CFA">
        <w:rPr>
          <w:noProof/>
        </w:rPr>
        <w:t>[19]</w:t>
      </w:r>
      <w:r>
        <w:fldChar w:fldCharType="end"/>
      </w:r>
      <w:r>
        <w:t xml:space="preserve">, including 'paediatrics', 'child and adolescent psychiatry', and other </w:t>
      </w:r>
      <w:r w:rsidR="00C511EC">
        <w:t xml:space="preserve">psychiatry </w:t>
      </w:r>
      <w:r>
        <w:t xml:space="preserve">specialties. </w:t>
      </w:r>
      <w:r w:rsidR="008F2F43" w:rsidRPr="00AE5490">
        <w:t>As per NICE Guidelines for depression</w:t>
      </w:r>
      <w:r w:rsidR="002113FF">
        <w:fldChar w:fldCharType="begin"/>
      </w:r>
      <w:r w:rsidR="002113FF">
        <w:instrText xml:space="preserve"> ADDIN EN.CITE &lt;EndNote&gt;&lt;Cite&gt;&lt;Author&gt;National Institute for Health and Care Excellence&lt;/Author&gt;&lt;Year&gt;2019&lt;/Year&gt;&lt;RecNum&gt;3&lt;/RecNum&gt;&lt;DisplayText&gt;[6]&lt;/DisplayText&gt;&lt;record&gt;&lt;rec-number&gt;3&lt;/rec-number&gt;&lt;foreign-keys&gt;&lt;key app="EN" db-id="rtd9wp558w9xpuet9zlxd5wc05p9zxxz9p9e" timestamp="1565775608"&gt;3&lt;/key&gt;&lt;/foreign-keys&gt;&lt;ref-type name="Web Page"&gt;12&lt;/ref-type&gt;&lt;contributors&gt;&lt;authors&gt;&lt;author&gt;National Institute for Health and Care Excellence,&lt;/author&gt;&lt;/authors&gt;&lt;/contributors&gt;&lt;titles&gt;&lt;title&gt;Depression in children and young people: identification and management (clinical guideline NG134)&lt;/title&gt;&lt;/titles&gt;&lt;number&gt;08 Nov 2019&lt;/number&gt;&lt;dates&gt;&lt;year&gt;2019&lt;/year&gt;&lt;/dates&gt;&lt;urls&gt;&lt;related-urls&gt;&lt;url&gt;https://www.nice.org.uk/guidance/ng134&lt;/url&gt;&lt;/related-urls&gt;&lt;/urls&gt;&lt;/record&gt;&lt;/Cite&gt;&lt;/EndNote&gt;</w:instrText>
      </w:r>
      <w:r w:rsidR="002113FF">
        <w:fldChar w:fldCharType="separate"/>
      </w:r>
      <w:r w:rsidR="002113FF">
        <w:rPr>
          <w:noProof/>
        </w:rPr>
        <w:t>[6]</w:t>
      </w:r>
      <w:r w:rsidR="002113FF">
        <w:fldChar w:fldCharType="end"/>
      </w:r>
      <w:r w:rsidR="008F2F43" w:rsidRPr="00AE5490">
        <w:t xml:space="preserve"> and obsessive compulsive disorder</w:t>
      </w:r>
      <w:r w:rsidR="002113FF">
        <w:fldChar w:fldCharType="begin"/>
      </w:r>
      <w:r w:rsidR="002113FF">
        <w:instrText xml:space="preserve"> ADDIN EN.CITE &lt;EndNote&gt;&lt;Cite&gt;&lt;Author&gt;National Institute for Health and Care Excellence&lt;/Author&gt;&lt;Year&gt;2005&lt;/Year&gt;&lt;RecNum&gt;5&lt;/RecNum&gt;&lt;DisplayText&gt;[20]&lt;/DisplayText&gt;&lt;record&gt;&lt;rec-number&gt;5&lt;/rec-number&gt;&lt;foreign-keys&gt;&lt;key app="EN" db-id="rtd9wp558w9xpuet9zlxd5wc05p9zxxz9p9e" timestamp="1565775608"&gt;5&lt;/key&gt;&lt;/foreign-keys&gt;&lt;ref-type name="Web Page"&gt;12&lt;/ref-type&gt;&lt;contributors&gt;&lt;authors&gt;&lt;author&gt;National Institute for Health and Care Excellence,&lt;/author&gt;&lt;/authors&gt;&lt;/contributors&gt;&lt;titles&gt;&lt;title&gt;Obsessive-compulsive disorder and body dysmorphic disorder: treatment (clinical guideline CG31)&lt;/title&gt;&lt;/titles&gt;&lt;number&gt;08 Nov 2019&lt;/number&gt;&lt;dates&gt;&lt;year&gt;2005&lt;/year&gt;&lt;/dates&gt;&lt;urls&gt;&lt;related-urls&gt;&lt;url&gt;https://www.nice.org.uk/guidance/cg31&lt;/url&gt;&lt;/related-urls&gt;&lt;/urls&gt;&lt;/record&gt;&lt;/Cite&gt;&lt;/EndNote&gt;</w:instrText>
      </w:r>
      <w:r w:rsidR="002113FF">
        <w:fldChar w:fldCharType="separate"/>
      </w:r>
      <w:r w:rsidR="002113FF">
        <w:rPr>
          <w:noProof/>
        </w:rPr>
        <w:t>[20]</w:t>
      </w:r>
      <w:r w:rsidR="002113FF">
        <w:fldChar w:fldCharType="end"/>
      </w:r>
      <w:r w:rsidR="00EA3BF5" w:rsidRPr="00AE5490">
        <w:t xml:space="preserve">, </w:t>
      </w:r>
      <w:r w:rsidR="004D4025" w:rsidRPr="00AE5490">
        <w:t xml:space="preserve">initiation of </w:t>
      </w:r>
      <w:r w:rsidR="00762BF4" w:rsidRPr="00AE5490">
        <w:t xml:space="preserve">antidepressants </w:t>
      </w:r>
      <w:r w:rsidR="00A32EDE" w:rsidRPr="00AE5490">
        <w:t xml:space="preserve">for mental health conditions </w:t>
      </w:r>
      <w:r w:rsidR="00762BF4" w:rsidRPr="00AE5490">
        <w:t xml:space="preserve">in children and young people should be guided by </w:t>
      </w:r>
      <w:r w:rsidR="002A5D03" w:rsidRPr="00AE5490">
        <w:t>a child and adolescent psychiatrist.</w:t>
      </w:r>
      <w:r w:rsidR="0057699C" w:rsidRPr="00AE5490">
        <w:t xml:space="preserve"> It is possible some of the </w:t>
      </w:r>
      <w:r w:rsidR="00885223" w:rsidRPr="00AE5490">
        <w:t xml:space="preserve">older members of the study population would </w:t>
      </w:r>
      <w:r w:rsidR="00AB1C62" w:rsidRPr="00AE5490">
        <w:t>interact with adult mental illness specialists</w:t>
      </w:r>
      <w:r w:rsidR="00395369" w:rsidRPr="00AE5490">
        <w:t xml:space="preserve">, who treat those </w:t>
      </w:r>
      <w:r w:rsidR="00DC3F58">
        <w:t>aged 18 years and over</w:t>
      </w:r>
      <w:r w:rsidR="00395369" w:rsidRPr="00AE5490">
        <w:t xml:space="preserve">. </w:t>
      </w:r>
      <w:r w:rsidR="004E5F01" w:rsidRPr="00AE5490">
        <w:t xml:space="preserve">For </w:t>
      </w:r>
      <w:r w:rsidR="00C42F44">
        <w:t xml:space="preserve">non-mental </w:t>
      </w:r>
      <w:r w:rsidR="004E5F01" w:rsidRPr="00AE5490">
        <w:t>health conditions in</w:t>
      </w:r>
      <w:r w:rsidR="007F2A0A" w:rsidRPr="00AE5490">
        <w:t xml:space="preserve"> children and young people</w:t>
      </w:r>
      <w:r w:rsidR="0057699C" w:rsidRPr="00AE5490">
        <w:t xml:space="preserve"> </w:t>
      </w:r>
      <w:r w:rsidR="007F2A0A" w:rsidRPr="00AE5490">
        <w:t>i</w:t>
      </w:r>
      <w:r w:rsidR="0057699C" w:rsidRPr="00AE5490">
        <w:t xml:space="preserve">n the UK, paediatricians </w:t>
      </w:r>
      <w:r w:rsidR="000B5557" w:rsidRPr="00AE5490">
        <w:t xml:space="preserve">provide specialist advice </w:t>
      </w:r>
      <w:r w:rsidR="00040D34" w:rsidRPr="00AE5490">
        <w:t>in the first instance.</w:t>
      </w:r>
      <w:r w:rsidR="00040D34">
        <w:t xml:space="preserve"> </w:t>
      </w:r>
    </w:p>
    <w:p w14:paraId="5ED9A304" w14:textId="77777777" w:rsidR="00B66D4E" w:rsidRPr="00E228D0" w:rsidRDefault="00B66D4E" w:rsidP="00374A37">
      <w:pPr>
        <w:keepNext/>
        <w:spacing w:line="480" w:lineRule="auto"/>
        <w:jc w:val="left"/>
      </w:pPr>
    </w:p>
    <w:p w14:paraId="5E4FC7F6" w14:textId="77777777" w:rsidR="00B66D4E" w:rsidRPr="00285837" w:rsidRDefault="00B66D4E" w:rsidP="00374A37">
      <w:pPr>
        <w:keepNext/>
        <w:spacing w:line="480" w:lineRule="auto"/>
        <w:jc w:val="left"/>
        <w:rPr>
          <w:b/>
        </w:rPr>
      </w:pPr>
      <w:r w:rsidRPr="00285837">
        <w:rPr>
          <w:b/>
        </w:rPr>
        <w:t>Table 1 Antidepressant indications and consultant specialties examined</w:t>
      </w:r>
    </w:p>
    <w:tbl>
      <w:tblPr>
        <w:tblStyle w:val="TableGrid"/>
        <w:tblW w:w="691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901"/>
        <w:gridCol w:w="3018"/>
      </w:tblGrid>
      <w:tr w:rsidR="00B66D4E" w:rsidRPr="00285837" w14:paraId="64A3375C" w14:textId="77777777" w:rsidTr="00C06B73">
        <w:tc>
          <w:tcPr>
            <w:tcW w:w="3901" w:type="dxa"/>
            <w:tcBorders>
              <w:bottom w:val="single" w:sz="4" w:space="0" w:color="auto"/>
              <w:right w:val="single" w:sz="4" w:space="0" w:color="auto"/>
            </w:tcBorders>
          </w:tcPr>
          <w:p w14:paraId="35B71DB5" w14:textId="77777777" w:rsidR="00B66D4E" w:rsidRPr="00285837" w:rsidRDefault="00B66D4E" w:rsidP="00374A37">
            <w:pPr>
              <w:keepNext/>
              <w:spacing w:after="0" w:line="480" w:lineRule="auto"/>
              <w:jc w:val="left"/>
              <w:rPr>
                <w:b/>
                <w:sz w:val="20"/>
                <w:szCs w:val="20"/>
              </w:rPr>
            </w:pPr>
            <w:r w:rsidRPr="00285837">
              <w:rPr>
                <w:b/>
                <w:sz w:val="20"/>
                <w:szCs w:val="20"/>
              </w:rPr>
              <w:t>Indications</w:t>
            </w:r>
          </w:p>
        </w:tc>
        <w:tc>
          <w:tcPr>
            <w:tcW w:w="3018" w:type="dxa"/>
            <w:tcBorders>
              <w:top w:val="single" w:sz="4" w:space="0" w:color="auto"/>
              <w:left w:val="single" w:sz="4" w:space="0" w:color="auto"/>
              <w:bottom w:val="single" w:sz="4" w:space="0" w:color="auto"/>
            </w:tcBorders>
          </w:tcPr>
          <w:p w14:paraId="4CFB6D76" w14:textId="77777777" w:rsidR="00B66D4E" w:rsidRPr="00285837" w:rsidRDefault="00B66D4E" w:rsidP="00374A37">
            <w:pPr>
              <w:keepNext/>
              <w:spacing w:after="0" w:line="480" w:lineRule="auto"/>
              <w:jc w:val="left"/>
              <w:rPr>
                <w:b/>
                <w:sz w:val="20"/>
                <w:szCs w:val="20"/>
              </w:rPr>
            </w:pPr>
            <w:r w:rsidRPr="00285837">
              <w:rPr>
                <w:b/>
                <w:sz w:val="20"/>
                <w:szCs w:val="20"/>
              </w:rPr>
              <w:t>Consultant speciality</w:t>
            </w:r>
          </w:p>
        </w:tc>
      </w:tr>
      <w:tr w:rsidR="00B66D4E" w:rsidRPr="00285837" w14:paraId="3D07D6BC" w14:textId="77777777" w:rsidTr="00C06B73">
        <w:tc>
          <w:tcPr>
            <w:tcW w:w="3901" w:type="dxa"/>
            <w:tcBorders>
              <w:top w:val="single" w:sz="4" w:space="0" w:color="auto"/>
              <w:bottom w:val="nil"/>
              <w:right w:val="single" w:sz="4" w:space="0" w:color="auto"/>
            </w:tcBorders>
            <w:vAlign w:val="center"/>
          </w:tcPr>
          <w:p w14:paraId="648FA90C"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Anxiety</w:t>
            </w:r>
          </w:p>
        </w:tc>
        <w:tc>
          <w:tcPr>
            <w:tcW w:w="3018" w:type="dxa"/>
            <w:tcBorders>
              <w:top w:val="single" w:sz="4" w:space="0" w:color="auto"/>
              <w:left w:val="single" w:sz="4" w:space="0" w:color="auto"/>
              <w:bottom w:val="nil"/>
            </w:tcBorders>
            <w:vAlign w:val="center"/>
          </w:tcPr>
          <w:p w14:paraId="76552F63"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 xml:space="preserve">Adult </w:t>
            </w:r>
            <w:r>
              <w:rPr>
                <w:rFonts w:cs="Calibri"/>
                <w:color w:val="000000"/>
                <w:sz w:val="20"/>
                <w:szCs w:val="20"/>
              </w:rPr>
              <w:t>m</w:t>
            </w:r>
            <w:r w:rsidRPr="00285837">
              <w:rPr>
                <w:rFonts w:cs="Calibri"/>
                <w:color w:val="000000"/>
                <w:sz w:val="20"/>
                <w:szCs w:val="20"/>
              </w:rPr>
              <w:t xml:space="preserve">ental </w:t>
            </w:r>
            <w:r>
              <w:rPr>
                <w:rFonts w:cs="Calibri"/>
                <w:color w:val="000000"/>
                <w:sz w:val="20"/>
                <w:szCs w:val="20"/>
              </w:rPr>
              <w:t>i</w:t>
            </w:r>
            <w:r w:rsidRPr="00285837">
              <w:rPr>
                <w:rFonts w:cs="Calibri"/>
                <w:color w:val="000000"/>
                <w:sz w:val="20"/>
                <w:szCs w:val="20"/>
              </w:rPr>
              <w:t>llness</w:t>
            </w:r>
          </w:p>
        </w:tc>
      </w:tr>
      <w:tr w:rsidR="00B66D4E" w:rsidRPr="00285837" w14:paraId="2AE0B974" w14:textId="77777777" w:rsidTr="00C06B73">
        <w:tc>
          <w:tcPr>
            <w:tcW w:w="3901" w:type="dxa"/>
            <w:tcBorders>
              <w:top w:val="nil"/>
              <w:right w:val="single" w:sz="4" w:space="0" w:color="auto"/>
            </w:tcBorders>
            <w:vAlign w:val="center"/>
          </w:tcPr>
          <w:p w14:paraId="70C5C82E"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Attention deficit and hyperactivity disorder</w:t>
            </w:r>
          </w:p>
        </w:tc>
        <w:tc>
          <w:tcPr>
            <w:tcW w:w="3018" w:type="dxa"/>
            <w:tcBorders>
              <w:top w:val="nil"/>
              <w:left w:val="single" w:sz="4" w:space="0" w:color="auto"/>
            </w:tcBorders>
            <w:vAlign w:val="center"/>
          </w:tcPr>
          <w:p w14:paraId="6E9D7D67"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 xml:space="preserve">Child and </w:t>
            </w:r>
            <w:r>
              <w:rPr>
                <w:rFonts w:cs="Calibri"/>
                <w:color w:val="000000"/>
                <w:sz w:val="20"/>
                <w:szCs w:val="20"/>
              </w:rPr>
              <w:t>a</w:t>
            </w:r>
            <w:r w:rsidRPr="00285837">
              <w:rPr>
                <w:rFonts w:cs="Calibri"/>
                <w:color w:val="000000"/>
                <w:sz w:val="20"/>
                <w:szCs w:val="20"/>
              </w:rPr>
              <w:t xml:space="preserve">dolescent </w:t>
            </w:r>
            <w:r>
              <w:rPr>
                <w:rFonts w:cs="Calibri"/>
                <w:color w:val="000000"/>
                <w:sz w:val="20"/>
                <w:szCs w:val="20"/>
              </w:rPr>
              <w:t>p</w:t>
            </w:r>
            <w:r w:rsidRPr="00285837">
              <w:rPr>
                <w:rFonts w:cs="Calibri"/>
                <w:color w:val="000000"/>
                <w:sz w:val="20"/>
                <w:szCs w:val="20"/>
              </w:rPr>
              <w:t>sychiatry</w:t>
            </w:r>
          </w:p>
        </w:tc>
      </w:tr>
      <w:tr w:rsidR="00B66D4E" w:rsidRPr="00285837" w14:paraId="671EC43E" w14:textId="77777777" w:rsidTr="00C06B73">
        <w:tc>
          <w:tcPr>
            <w:tcW w:w="3901" w:type="dxa"/>
            <w:tcBorders>
              <w:top w:val="nil"/>
              <w:right w:val="single" w:sz="4" w:space="0" w:color="auto"/>
            </w:tcBorders>
            <w:vAlign w:val="center"/>
          </w:tcPr>
          <w:p w14:paraId="0A375350"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Autism</w:t>
            </w:r>
          </w:p>
        </w:tc>
        <w:tc>
          <w:tcPr>
            <w:tcW w:w="3018" w:type="dxa"/>
            <w:tcBorders>
              <w:top w:val="nil"/>
              <w:left w:val="single" w:sz="4" w:space="0" w:color="auto"/>
            </w:tcBorders>
            <w:vAlign w:val="center"/>
          </w:tcPr>
          <w:p w14:paraId="0783D212"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 xml:space="preserve">Forensic </w:t>
            </w:r>
            <w:r>
              <w:rPr>
                <w:rFonts w:cs="Calibri"/>
                <w:color w:val="000000"/>
                <w:sz w:val="20"/>
                <w:szCs w:val="20"/>
              </w:rPr>
              <w:t>p</w:t>
            </w:r>
            <w:r w:rsidRPr="00285837">
              <w:rPr>
                <w:rFonts w:cs="Calibri"/>
                <w:color w:val="000000"/>
                <w:sz w:val="20"/>
                <w:szCs w:val="20"/>
              </w:rPr>
              <w:t>sychiatry</w:t>
            </w:r>
          </w:p>
        </w:tc>
      </w:tr>
      <w:tr w:rsidR="00B66D4E" w:rsidRPr="00285837" w14:paraId="1112626E" w14:textId="77777777" w:rsidTr="00C06B73">
        <w:tc>
          <w:tcPr>
            <w:tcW w:w="3901" w:type="dxa"/>
            <w:tcBorders>
              <w:top w:val="nil"/>
              <w:right w:val="single" w:sz="4" w:space="0" w:color="auto"/>
            </w:tcBorders>
            <w:vAlign w:val="center"/>
          </w:tcPr>
          <w:p w14:paraId="225B7836" w14:textId="77777777" w:rsidR="00B66D4E" w:rsidRPr="005A4AE1" w:rsidRDefault="00B66D4E" w:rsidP="00374A37">
            <w:pPr>
              <w:keepNext/>
              <w:spacing w:after="0" w:line="480" w:lineRule="auto"/>
              <w:jc w:val="left"/>
              <w:rPr>
                <w:sz w:val="20"/>
                <w:szCs w:val="20"/>
              </w:rPr>
            </w:pPr>
            <w:r>
              <w:rPr>
                <w:rFonts w:cs="Calibri"/>
                <w:color w:val="000000"/>
                <w:sz w:val="20"/>
                <w:szCs w:val="20"/>
              </w:rPr>
              <w:t>Depression</w:t>
            </w:r>
          </w:p>
        </w:tc>
        <w:tc>
          <w:tcPr>
            <w:tcW w:w="3018" w:type="dxa"/>
            <w:tcBorders>
              <w:top w:val="nil"/>
              <w:left w:val="single" w:sz="4" w:space="0" w:color="auto"/>
            </w:tcBorders>
            <w:vAlign w:val="center"/>
          </w:tcPr>
          <w:p w14:paraId="2A1F627F"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 xml:space="preserve">Paediatric </w:t>
            </w:r>
            <w:r>
              <w:rPr>
                <w:rFonts w:cs="Calibri"/>
                <w:color w:val="000000"/>
                <w:sz w:val="20"/>
                <w:szCs w:val="20"/>
              </w:rPr>
              <w:t>n</w:t>
            </w:r>
            <w:r w:rsidRPr="00285837">
              <w:rPr>
                <w:rFonts w:cs="Calibri"/>
                <w:color w:val="000000"/>
                <w:sz w:val="20"/>
                <w:szCs w:val="20"/>
              </w:rPr>
              <w:t>eurology</w:t>
            </w:r>
          </w:p>
        </w:tc>
      </w:tr>
      <w:tr w:rsidR="00B66D4E" w:rsidRPr="00285837" w14:paraId="1ECC2258" w14:textId="77777777" w:rsidTr="00C06B73">
        <w:tc>
          <w:tcPr>
            <w:tcW w:w="3901" w:type="dxa"/>
            <w:tcBorders>
              <w:top w:val="nil"/>
              <w:right w:val="single" w:sz="4" w:space="0" w:color="auto"/>
            </w:tcBorders>
            <w:vAlign w:val="center"/>
          </w:tcPr>
          <w:p w14:paraId="0956C399" w14:textId="77777777" w:rsidR="00B66D4E" w:rsidRPr="00285837" w:rsidRDefault="00B66D4E" w:rsidP="00374A37">
            <w:pPr>
              <w:keepNext/>
              <w:spacing w:after="0" w:line="480" w:lineRule="auto"/>
              <w:jc w:val="left"/>
              <w:rPr>
                <w:rFonts w:cs="Calibri"/>
                <w:color w:val="000000"/>
                <w:sz w:val="20"/>
                <w:szCs w:val="20"/>
              </w:rPr>
            </w:pPr>
            <w:r w:rsidRPr="00206A0C">
              <w:rPr>
                <w:rFonts w:cs="Calibri"/>
                <w:color w:val="000000"/>
                <w:sz w:val="20"/>
                <w:szCs w:val="20"/>
              </w:rPr>
              <w:t>Enuresis</w:t>
            </w:r>
          </w:p>
        </w:tc>
        <w:tc>
          <w:tcPr>
            <w:tcW w:w="3018" w:type="dxa"/>
            <w:tcBorders>
              <w:top w:val="nil"/>
              <w:left w:val="single" w:sz="4" w:space="0" w:color="auto"/>
            </w:tcBorders>
            <w:vAlign w:val="center"/>
          </w:tcPr>
          <w:p w14:paraId="609A6972" w14:textId="77777777" w:rsidR="00B66D4E" w:rsidRPr="00285837" w:rsidRDefault="00B66D4E" w:rsidP="00374A37">
            <w:pPr>
              <w:keepNext/>
              <w:spacing w:after="0" w:line="480" w:lineRule="auto"/>
              <w:jc w:val="left"/>
              <w:rPr>
                <w:rFonts w:cs="Calibri"/>
                <w:color w:val="000000"/>
                <w:sz w:val="20"/>
                <w:szCs w:val="20"/>
              </w:rPr>
            </w:pPr>
            <w:r w:rsidRPr="00285837">
              <w:rPr>
                <w:rFonts w:cs="Calibri"/>
                <w:color w:val="000000"/>
                <w:sz w:val="20"/>
                <w:szCs w:val="20"/>
              </w:rPr>
              <w:t>Paediatrics</w:t>
            </w:r>
          </w:p>
        </w:tc>
      </w:tr>
      <w:tr w:rsidR="00B66D4E" w:rsidRPr="00285837" w14:paraId="099A4EFE" w14:textId="77777777" w:rsidTr="00C06B73">
        <w:tc>
          <w:tcPr>
            <w:tcW w:w="3901" w:type="dxa"/>
            <w:tcBorders>
              <w:top w:val="nil"/>
              <w:right w:val="single" w:sz="4" w:space="0" w:color="auto"/>
            </w:tcBorders>
            <w:vAlign w:val="center"/>
          </w:tcPr>
          <w:p w14:paraId="184E3AF9" w14:textId="77777777" w:rsidR="00B66D4E" w:rsidRPr="00F75914" w:rsidRDefault="00B66D4E" w:rsidP="00374A37">
            <w:pPr>
              <w:keepNext/>
              <w:spacing w:after="0" w:line="480" w:lineRule="auto"/>
              <w:jc w:val="left"/>
              <w:rPr>
                <w:sz w:val="20"/>
                <w:szCs w:val="20"/>
                <w:highlight w:val="yellow"/>
              </w:rPr>
            </w:pPr>
            <w:r w:rsidRPr="00285837">
              <w:rPr>
                <w:rFonts w:cs="Calibri"/>
                <w:color w:val="000000"/>
                <w:sz w:val="20"/>
                <w:szCs w:val="20"/>
              </w:rPr>
              <w:t>Neuropathic pain</w:t>
            </w:r>
          </w:p>
        </w:tc>
        <w:tc>
          <w:tcPr>
            <w:tcW w:w="3018" w:type="dxa"/>
            <w:tcBorders>
              <w:top w:val="nil"/>
              <w:left w:val="single" w:sz="4" w:space="0" w:color="auto"/>
            </w:tcBorders>
            <w:vAlign w:val="center"/>
          </w:tcPr>
          <w:p w14:paraId="0C39345B"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Psychotherapy</w:t>
            </w:r>
          </w:p>
        </w:tc>
      </w:tr>
      <w:tr w:rsidR="00B66D4E" w:rsidRPr="00285837" w14:paraId="3337EFC8" w14:textId="77777777" w:rsidTr="00C06B73">
        <w:tc>
          <w:tcPr>
            <w:tcW w:w="3901" w:type="dxa"/>
            <w:tcBorders>
              <w:right w:val="single" w:sz="4" w:space="0" w:color="auto"/>
            </w:tcBorders>
            <w:vAlign w:val="center"/>
          </w:tcPr>
          <w:p w14:paraId="7FD52822"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Obsessive</w:t>
            </w:r>
            <w:r>
              <w:rPr>
                <w:rFonts w:cs="Calibri"/>
                <w:color w:val="000000"/>
                <w:sz w:val="20"/>
                <w:szCs w:val="20"/>
              </w:rPr>
              <w:t xml:space="preserve"> </w:t>
            </w:r>
            <w:r w:rsidRPr="00285837">
              <w:rPr>
                <w:rFonts w:cs="Calibri"/>
                <w:color w:val="000000"/>
                <w:sz w:val="20"/>
                <w:szCs w:val="20"/>
              </w:rPr>
              <w:t>compulsive disorder</w:t>
            </w:r>
          </w:p>
        </w:tc>
        <w:tc>
          <w:tcPr>
            <w:tcW w:w="3018" w:type="dxa"/>
            <w:tcBorders>
              <w:left w:val="single" w:sz="4" w:space="0" w:color="auto"/>
            </w:tcBorders>
            <w:vAlign w:val="center"/>
          </w:tcPr>
          <w:p w14:paraId="2F719398" w14:textId="77777777" w:rsidR="00B66D4E" w:rsidRPr="00285837" w:rsidRDefault="00B66D4E" w:rsidP="00374A37">
            <w:pPr>
              <w:keepNext/>
              <w:spacing w:after="0" w:line="480" w:lineRule="auto"/>
              <w:jc w:val="left"/>
              <w:rPr>
                <w:sz w:val="20"/>
                <w:szCs w:val="20"/>
              </w:rPr>
            </w:pPr>
          </w:p>
        </w:tc>
      </w:tr>
      <w:tr w:rsidR="00B66D4E" w:rsidRPr="00285837" w14:paraId="48589A32" w14:textId="77777777" w:rsidTr="00C06B73">
        <w:tc>
          <w:tcPr>
            <w:tcW w:w="3901" w:type="dxa"/>
            <w:tcBorders>
              <w:right w:val="single" w:sz="4" w:space="0" w:color="auto"/>
            </w:tcBorders>
            <w:vAlign w:val="center"/>
          </w:tcPr>
          <w:p w14:paraId="03F6A307"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Phobias</w:t>
            </w:r>
          </w:p>
        </w:tc>
        <w:tc>
          <w:tcPr>
            <w:tcW w:w="3018" w:type="dxa"/>
            <w:tcBorders>
              <w:left w:val="single" w:sz="4" w:space="0" w:color="auto"/>
            </w:tcBorders>
            <w:vAlign w:val="center"/>
          </w:tcPr>
          <w:p w14:paraId="27D8EF14" w14:textId="77777777" w:rsidR="00B66D4E" w:rsidRPr="00285837" w:rsidRDefault="00B66D4E" w:rsidP="00374A37">
            <w:pPr>
              <w:keepNext/>
              <w:spacing w:after="0" w:line="480" w:lineRule="auto"/>
              <w:jc w:val="left"/>
              <w:rPr>
                <w:i/>
                <w:sz w:val="20"/>
                <w:szCs w:val="20"/>
              </w:rPr>
            </w:pPr>
          </w:p>
        </w:tc>
      </w:tr>
      <w:tr w:rsidR="00B66D4E" w:rsidRPr="00285837" w14:paraId="105FCFAB" w14:textId="77777777" w:rsidTr="00C06B73">
        <w:tc>
          <w:tcPr>
            <w:tcW w:w="3901" w:type="dxa"/>
            <w:tcBorders>
              <w:right w:val="single" w:sz="4" w:space="0" w:color="auto"/>
            </w:tcBorders>
            <w:vAlign w:val="center"/>
          </w:tcPr>
          <w:p w14:paraId="0A205865" w14:textId="77777777" w:rsidR="00B66D4E" w:rsidRPr="00285837" w:rsidRDefault="00B66D4E" w:rsidP="00374A37">
            <w:pPr>
              <w:keepNext/>
              <w:spacing w:after="0" w:line="480" w:lineRule="auto"/>
              <w:jc w:val="left"/>
              <w:rPr>
                <w:sz w:val="20"/>
                <w:szCs w:val="20"/>
              </w:rPr>
            </w:pPr>
            <w:r w:rsidRPr="00285837">
              <w:rPr>
                <w:rFonts w:cs="Calibri"/>
                <w:color w:val="000000"/>
                <w:sz w:val="20"/>
                <w:szCs w:val="20"/>
              </w:rPr>
              <w:t>Self</w:t>
            </w:r>
            <w:r>
              <w:rPr>
                <w:rFonts w:cs="Calibri"/>
                <w:color w:val="000000"/>
                <w:sz w:val="20"/>
                <w:szCs w:val="20"/>
              </w:rPr>
              <w:t>-</w:t>
            </w:r>
            <w:r w:rsidRPr="00285837">
              <w:rPr>
                <w:rFonts w:cs="Calibri"/>
                <w:color w:val="000000"/>
                <w:sz w:val="20"/>
                <w:szCs w:val="20"/>
              </w:rPr>
              <w:t>harm</w:t>
            </w:r>
          </w:p>
        </w:tc>
        <w:tc>
          <w:tcPr>
            <w:tcW w:w="3018" w:type="dxa"/>
            <w:tcBorders>
              <w:left w:val="single" w:sz="4" w:space="0" w:color="auto"/>
              <w:bottom w:val="single" w:sz="4" w:space="0" w:color="auto"/>
            </w:tcBorders>
          </w:tcPr>
          <w:p w14:paraId="15EBC135" w14:textId="77777777" w:rsidR="00B66D4E" w:rsidRPr="00285837" w:rsidRDefault="00B66D4E" w:rsidP="00374A37">
            <w:pPr>
              <w:keepNext/>
              <w:spacing w:after="0" w:line="480" w:lineRule="auto"/>
              <w:jc w:val="left"/>
              <w:rPr>
                <w:sz w:val="20"/>
                <w:szCs w:val="20"/>
              </w:rPr>
            </w:pPr>
          </w:p>
        </w:tc>
      </w:tr>
    </w:tbl>
    <w:p w14:paraId="46AE9C8D" w14:textId="77777777" w:rsidR="00B66D4E" w:rsidRDefault="00B66D4E" w:rsidP="00374A37">
      <w:pPr>
        <w:spacing w:line="480" w:lineRule="auto"/>
        <w:jc w:val="left"/>
      </w:pPr>
    </w:p>
    <w:p w14:paraId="33B8A75D" w14:textId="050663C4" w:rsidR="00B66D4E" w:rsidRDefault="00B66D4E" w:rsidP="00374A37">
      <w:pPr>
        <w:spacing w:line="480" w:lineRule="auto"/>
        <w:jc w:val="left"/>
      </w:pPr>
      <w:r>
        <w:t xml:space="preserve">Recorded antidepressant indications were obtained from the primary care data. </w:t>
      </w:r>
      <w:r w:rsidRPr="00285837">
        <w:t>For those under 18</w:t>
      </w:r>
      <w:r>
        <w:t xml:space="preserve"> years</w:t>
      </w:r>
      <w:r w:rsidRPr="00285837">
        <w:t xml:space="preserve">, antidepressants are licensed </w:t>
      </w:r>
      <w:r>
        <w:t xml:space="preserve">in the UK </w:t>
      </w:r>
      <w:r w:rsidRPr="00285837">
        <w:t>to treat depression, obsessive compulsive disorder, and nocturnal enuresis.</w:t>
      </w:r>
      <w:r>
        <w:t xml:space="preserve"> </w:t>
      </w:r>
      <w:r w:rsidRPr="00285837">
        <w:t xml:space="preserve">Although unlicensed in this age group, antidepressants </w:t>
      </w:r>
      <w:r>
        <w:t>may also be</w:t>
      </w:r>
      <w:r w:rsidRPr="00285837">
        <w:t xml:space="preserve"> useful for treating anxiety</w:t>
      </w:r>
      <w:r w:rsidR="007B023F">
        <w:t xml:space="preserve"> disorders</w:t>
      </w:r>
      <w:r>
        <w:fldChar w:fldCharType="begin"/>
      </w:r>
      <w:r w:rsidR="00346CFA">
        <w:instrText xml:space="preserve"> ADDIN EN.CITE &lt;EndNote&gt;&lt;Cite&gt;&lt;Author&gt;National Institute for Health and Care Excellence&lt;/Author&gt;&lt;Year&gt;2011&lt;/Year&gt;&lt;RecNum&gt;13&lt;/RecNum&gt;&lt;DisplayText&gt;[14]&lt;/DisplayText&gt;&lt;record&gt;&lt;rec-number&gt;13&lt;/rec-number&gt;&lt;foreign-keys&gt;&lt;key app="EN" db-id="rtd9wp558w9xpuet9zlxd5wc05p9zxxz9p9e" timestamp="1565775608"&gt;13&lt;/key&gt;&lt;/foreign-keys&gt;&lt;ref-type name="Web Page"&gt;12&lt;/ref-type&gt;&lt;contributors&gt;&lt;authors&gt;&lt;author&gt;National Institute for Health and Care Excellence,&lt;/author&gt;&lt;/authors&gt;&lt;/contributors&gt;&lt;titles&gt;&lt;title&gt;Generalised anxiety disorder and panic disorder in adults: management (clinical guideline CG113)&lt;/title&gt;&lt;/titles&gt;&lt;number&gt;08 Nov 2019&lt;/number&gt;&lt;dates&gt;&lt;year&gt;2011&lt;/year&gt;&lt;/dates&gt;&lt;urls&gt;&lt;related-urls&gt;&lt;url&gt;https://www.nice.org.uk/guidance/cg113&lt;/url&gt;&lt;/related-urls&gt;&lt;/urls&gt;&lt;access-date&gt;17/05/2019&lt;/access-date&gt;&lt;/record&gt;&lt;/Cite&gt;&lt;/EndNote&gt;</w:instrText>
      </w:r>
      <w:r>
        <w:fldChar w:fldCharType="separate"/>
      </w:r>
      <w:r w:rsidR="00346CFA">
        <w:rPr>
          <w:noProof/>
        </w:rPr>
        <w:t>[14]</w:t>
      </w:r>
      <w:r>
        <w:fldChar w:fldCharType="end"/>
      </w:r>
      <w:r w:rsidRPr="00285837">
        <w:t xml:space="preserve"> and neuropathic pain</w:t>
      </w:r>
      <w:r>
        <w:fldChar w:fldCharType="begin"/>
      </w:r>
      <w:r w:rsidR="002113FF">
        <w:instrText xml:space="preserve"> ADDIN EN.CITE &lt;EndNote&gt;&lt;Cite&gt;&lt;Author&gt;National Institute for Health and Care Excellence&lt;/Author&gt;&lt;Year&gt;2019&lt;/Year&gt;&lt;RecNum&gt;14&lt;/RecNum&gt;&lt;DisplayText&gt;[21]&lt;/DisplayText&gt;&lt;record&gt;&lt;rec-number&gt;14&lt;/rec-number&gt;&lt;foreign-keys&gt;&lt;key app="EN" db-id="rtd9wp558w9xpuet9zlxd5wc05p9zxxz9p9e" timestamp="1565775608"&gt;14&lt;/key&gt;&lt;/foreign-keys&gt;&lt;ref-type name="Web Page"&gt;12&lt;/ref-type&gt;&lt;contributors&gt;&lt;authors&gt;&lt;author&gt;National Institute for Health and Care Excellence,&lt;/author&gt;&lt;/authors&gt;&lt;/contributors&gt;&lt;titles&gt;&lt;title&gt;Neuropathic pain in adults: pharmacological management in non-specialist settings (clinical guideline CG173)&lt;/title&gt;&lt;/titles&gt;&lt;number&gt;08 Nov 2019&lt;/number&gt;&lt;dates&gt;&lt;year&gt;2019&lt;/year&gt;&lt;/dates&gt;&lt;urls&gt;&lt;related-urls&gt;&lt;url&gt;https://www.nice.org.uk/guidance/CG173&lt;/url&gt;&lt;/related-urls&gt;&lt;/urls&gt;&lt;/record&gt;&lt;/Cite&gt;&lt;/EndNote&gt;</w:instrText>
      </w:r>
      <w:r>
        <w:fldChar w:fldCharType="separate"/>
      </w:r>
      <w:r w:rsidR="002113FF">
        <w:rPr>
          <w:noProof/>
        </w:rPr>
        <w:t>[21]</w:t>
      </w:r>
      <w:r>
        <w:fldChar w:fldCharType="end"/>
      </w:r>
      <w:r w:rsidRPr="00285837">
        <w:t xml:space="preserve">. Besides these </w:t>
      </w:r>
      <w:r w:rsidRPr="00285837">
        <w:lastRenderedPageBreak/>
        <w:t xml:space="preserve">indications, the following conditions were included as potential indications: attention deficit hyperactivity disorder (listed in the </w:t>
      </w:r>
      <w:r>
        <w:t>British National Formulary</w:t>
      </w:r>
      <w:r w:rsidRPr="00285837">
        <w:t xml:space="preserve"> for </w:t>
      </w:r>
      <w:r>
        <w:t>C</w:t>
      </w:r>
      <w:r w:rsidRPr="00285837">
        <w:t>hildren as an unlicensed indication for imipramine</w:t>
      </w:r>
      <w:r w:rsidRPr="00F75914">
        <w:fldChar w:fldCharType="begin"/>
      </w:r>
      <w:r w:rsidR="00346CFA">
        <w:instrText xml:space="preserve"> ADDIN EN.CITE &lt;EndNote&gt;&lt;Cite&gt;&lt;Author&gt;Paediatric Formulary Committee&lt;/Author&gt;&lt;RecNum&gt;4&lt;/RecNum&gt;&lt;DisplayText&gt;[13]&lt;/DisplayText&gt;&lt;record&gt;&lt;rec-number&gt;4&lt;/rec-number&gt;&lt;foreign-keys&gt;&lt;key app="EN" db-id="rtd9wp558w9xpuet9zlxd5wc05p9zxxz9p9e" timestamp="1565775608"&gt;4&lt;/key&gt;&lt;/foreign-keys&gt;&lt;ref-type name="Web Page"&gt;12&lt;/ref-type&gt;&lt;contributors&gt;&lt;authors&gt;&lt;author&gt;Paediatric Formulary Committee,&lt;/author&gt;&lt;/authors&gt;&lt;/contributors&gt;&lt;titles&gt;&lt;title&gt;BNF for Children (online)&lt;/title&gt;&lt;/titles&gt;&lt;number&gt;08 Nov 2019&lt;/number&gt;&lt;dates&gt;&lt;/dates&gt;&lt;pub-location&gt;London&lt;/pub-location&gt;&lt;publisher&gt;BMJ Group, Pharmaceutical Press, and RCPCH Publications&lt;/publisher&gt;&lt;urls&gt;&lt;related-urls&gt;&lt;url&gt;http://www.medicinescomplete.com&lt;/url&gt;&lt;/related-urls&gt;&lt;/urls&gt;&lt;/record&gt;&lt;/Cite&gt;&lt;/EndNote&gt;</w:instrText>
      </w:r>
      <w:r w:rsidRPr="00F75914">
        <w:fldChar w:fldCharType="separate"/>
      </w:r>
      <w:r w:rsidR="00346CFA">
        <w:rPr>
          <w:noProof/>
        </w:rPr>
        <w:t>[13]</w:t>
      </w:r>
      <w:r w:rsidRPr="00F75914">
        <w:fldChar w:fldCharType="end"/>
      </w:r>
      <w:r w:rsidRPr="00285837">
        <w:t>, although not recommended in guidelines</w:t>
      </w:r>
      <w:r w:rsidRPr="00285837">
        <w:fldChar w:fldCharType="begin"/>
      </w:r>
      <w:r w:rsidR="002113FF">
        <w:instrText xml:space="preserve"> ADDIN EN.CITE &lt;EndNote&gt;&lt;Cite&gt;&lt;Author&gt;National Institute for Health and Care Excellence&lt;/Author&gt;&lt;Year&gt;2018&lt;/Year&gt;&lt;RecNum&gt;15&lt;/RecNum&gt;&lt;DisplayText&gt;[22]&lt;/DisplayText&gt;&lt;record&gt;&lt;rec-number&gt;15&lt;/rec-number&gt;&lt;foreign-keys&gt;&lt;key app="EN" db-id="rtd9wp558w9xpuet9zlxd5wc05p9zxxz9p9e" timestamp="1565775608"&gt;15&lt;/key&gt;&lt;/foreign-keys&gt;&lt;ref-type name="Web Page"&gt;12&lt;/ref-type&gt;&lt;contributors&gt;&lt;authors&gt;&lt;author&gt;National Institute for Health and Care Excellence,&lt;/author&gt;&lt;/authors&gt;&lt;/contributors&gt;&lt;titles&gt;&lt;title&gt;Attention deficit hyperactivity disorder: diagnosis and management (clinical guideline NG87)&lt;/title&gt;&lt;/titles&gt;&lt;number&gt;08 Nov 2019&lt;/number&gt;&lt;dates&gt;&lt;year&gt;2018&lt;/year&gt;&lt;/dates&gt;&lt;urls&gt;&lt;related-urls&gt;&lt;url&gt;https://www.nice.org.uk/guidance/ng87&lt;/url&gt;&lt;/related-urls&gt;&lt;/urls&gt;&lt;/record&gt;&lt;/Cite&gt;&lt;/EndNote&gt;</w:instrText>
      </w:r>
      <w:r w:rsidRPr="00285837">
        <w:fldChar w:fldCharType="separate"/>
      </w:r>
      <w:r w:rsidR="002113FF">
        <w:rPr>
          <w:noProof/>
        </w:rPr>
        <w:t>[22]</w:t>
      </w:r>
      <w:r w:rsidRPr="00285837">
        <w:fldChar w:fldCharType="end"/>
      </w:r>
      <w:r w:rsidRPr="00285837">
        <w:t>); phobias (a licensed indication in adults</w:t>
      </w:r>
      <w:r w:rsidR="003900A8">
        <w:fldChar w:fldCharType="begin"/>
      </w:r>
      <w:r w:rsidR="00346CFA">
        <w:instrText xml:space="preserve"> ADDIN EN.CITE &lt;EndNote&gt;&lt;Cite&gt;&lt;Author&gt;Joint Formulary Committee&lt;/Author&gt;&lt;RecNum&gt;11&lt;/RecNum&gt;&lt;DisplayText&gt;[18]&lt;/DisplayText&gt;&lt;record&gt;&lt;rec-number&gt;11&lt;/rec-number&gt;&lt;foreign-keys&gt;&lt;key app="EN" db-id="rtd9wp558w9xpuet9zlxd5wc05p9zxxz9p9e" timestamp="1565775608"&gt;11&lt;/key&gt;&lt;/foreign-keys&gt;&lt;ref-type name="Web Page"&gt;12&lt;/ref-type&gt;&lt;contributors&gt;&lt;authors&gt;&lt;author&gt;Joint Formulary Committee,&lt;/author&gt;&lt;/authors&gt;&lt;/contributors&gt;&lt;titles&gt;&lt;title&gt;British National Formulary (online)&lt;/title&gt;&lt;/titles&gt;&lt;number&gt;08 Nov 2019&lt;/number&gt;&lt;dates&gt;&lt;/dates&gt;&lt;pub-location&gt;London&lt;/pub-location&gt;&lt;publisher&gt;BMJ Group and Pharmaceutical Press&lt;/publisher&gt;&lt;urls&gt;&lt;related-urls&gt;&lt;url&gt;http://www.medicinescomplete.com&lt;/url&gt;&lt;/related-urls&gt;&lt;/urls&gt;&lt;/record&gt;&lt;/Cite&gt;&lt;/EndNote&gt;</w:instrText>
      </w:r>
      <w:r w:rsidR="003900A8">
        <w:fldChar w:fldCharType="separate"/>
      </w:r>
      <w:r w:rsidR="00346CFA">
        <w:rPr>
          <w:noProof/>
        </w:rPr>
        <w:t>[18]</w:t>
      </w:r>
      <w:r w:rsidR="003900A8">
        <w:fldChar w:fldCharType="end"/>
      </w:r>
      <w:r w:rsidRPr="00285837">
        <w:t>), self-harm (closely associated with depression and anxiety</w:t>
      </w:r>
      <w:r w:rsidRPr="00285837">
        <w:fldChar w:fldCharType="begin"/>
      </w:r>
      <w:r w:rsidR="002113FF">
        <w:instrText xml:space="preserve"> ADDIN EN.CITE &lt;EndNote&gt;&lt;Cite&gt;&lt;Author&gt;National Institute for Health and Care Excellence&lt;/Author&gt;&lt;Year&gt;2011&lt;/Year&gt;&lt;RecNum&gt;16&lt;/RecNum&gt;&lt;DisplayText&gt;[23]&lt;/DisplayText&gt;&lt;record&gt;&lt;rec-number&gt;16&lt;/rec-number&gt;&lt;foreign-keys&gt;&lt;key app="EN" db-id="rtd9wp558w9xpuet9zlxd5wc05p9zxxz9p9e" timestamp="1565775608"&gt;16&lt;/key&gt;&lt;/foreign-keys&gt;&lt;ref-type name="Web Page"&gt;12&lt;/ref-type&gt;&lt;contributors&gt;&lt;authors&gt;&lt;author&gt;National Institute for Health and Care Excellence,&lt;/author&gt;&lt;/authors&gt;&lt;/contributors&gt;&lt;titles&gt;&lt;title&gt;Self-harm in over 8s: long-term management (clinical guideline 133)&lt;/title&gt;&lt;/titles&gt;&lt;number&gt;08 Nov 2019&lt;/number&gt;&lt;dates&gt;&lt;year&gt;2011&lt;/year&gt;&lt;/dates&gt;&lt;urls&gt;&lt;related-urls&gt;&lt;url&gt;https://www.nice.org.uk/guidance/CG133&lt;/url&gt;&lt;/related-urls&gt;&lt;/urls&gt;&lt;/record&gt;&lt;/Cite&gt;&lt;/EndNote&gt;</w:instrText>
      </w:r>
      <w:r w:rsidRPr="00285837">
        <w:fldChar w:fldCharType="separate"/>
      </w:r>
      <w:r w:rsidR="002113FF">
        <w:rPr>
          <w:noProof/>
        </w:rPr>
        <w:t>[23]</w:t>
      </w:r>
      <w:r w:rsidRPr="00285837">
        <w:fldChar w:fldCharType="end"/>
      </w:r>
      <w:r w:rsidRPr="00285837">
        <w:t>), and autism (evidence of increased prescribing</w:t>
      </w:r>
      <w:r w:rsidRPr="00285837">
        <w:fldChar w:fldCharType="begin"/>
      </w:r>
      <w:r w:rsidR="002113FF">
        <w:instrText xml:space="preserve"> ADDIN EN.CITE &lt;EndNote&gt;&lt;Cite&gt;&lt;Author&gt;Birch&lt;/Author&gt;&lt;Year&gt;2018&lt;/Year&gt;&lt;RecNum&gt;17&lt;/RecNum&gt;&lt;DisplayText&gt;[24]&lt;/DisplayText&gt;&lt;record&gt;&lt;rec-number&gt;17&lt;/rec-number&gt;&lt;foreign-keys&gt;&lt;key app="EN" db-id="rtd9wp558w9xpuet9zlxd5wc05p9zxxz9p9e" timestamp="1565775608"&gt;17&lt;/key&gt;&lt;/foreign-keys&gt;&lt;ref-type name="Journal Article"&gt;17&lt;/ref-type&gt;&lt;contributors&gt;&lt;authors&gt;&lt;author&gt;Birch, R. C.&lt;/author&gt;&lt;author&gt;Foley, K. R.&lt;/author&gt;&lt;author&gt;Pollack, A.&lt;/author&gt;&lt;author&gt;Britt, H.&lt;/author&gt;&lt;author&gt;Lennox, N.&lt;/author&gt;&lt;author&gt;Trollor, J. N.&lt;/author&gt;&lt;/authors&gt;&lt;/contributors&gt;&lt;auth-address&gt;1 UNSW Sydney, Australia.&amp;#xD;2 Cooperative Research Centre for Living with Autism (Autism CRC), Australia.&amp;#xD;3 The University of Sydney, Australia.&amp;#xD;4 The University of Queensland, Australia.&lt;/auth-address&gt;&lt;titles&gt;&lt;title&gt;Problems managed and medications prescribed during encounters with people with autism spectrum disorder in Australian general practice&lt;/title&gt;&lt;secondary-title&gt;Autism&lt;/secondary-title&gt;&lt;/titles&gt;&lt;periodical&gt;&lt;full-title&gt;Autism&lt;/full-title&gt;&lt;/periodical&gt;&lt;pages&gt;995-1004&lt;/pages&gt;&lt;volume&gt;22&lt;/volume&gt;&lt;number&gt;8&lt;/number&gt;&lt;keywords&gt;&lt;keyword&gt;*autism spectrum disorder&lt;/keyword&gt;&lt;keyword&gt;*prescribing&lt;/keyword&gt;&lt;keyword&gt;*psychological problems&lt;/keyword&gt;&lt;keyword&gt;*psychotropic medication&lt;/keyword&gt;&lt;/keywords&gt;&lt;dates&gt;&lt;year&gt;2018&lt;/year&gt;&lt;pub-dates&gt;&lt;date&gt;Nov&lt;/date&gt;&lt;/pub-dates&gt;&lt;/dates&gt;&lt;isbn&gt;1461-7005 (Electronic)&amp;#xD;1362-3613 (Linking)&lt;/isbn&gt;&lt;accession-num&gt;28914073&lt;/accession-num&gt;&lt;urls&gt;&lt;related-urls&gt;&lt;url&gt;https://www.ncbi.nlm.nih.gov/pubmed/28914073&lt;/url&gt;&lt;/related-urls&gt;&lt;/urls&gt;&lt;electronic-resource-num&gt;10.1177/1362361317714588&lt;/electronic-resource-num&gt;&lt;/record&gt;&lt;/Cite&gt;&lt;/EndNote&gt;</w:instrText>
      </w:r>
      <w:r w:rsidRPr="00285837">
        <w:fldChar w:fldCharType="separate"/>
      </w:r>
      <w:r w:rsidR="002113FF">
        <w:rPr>
          <w:noProof/>
        </w:rPr>
        <w:t>[24]</w:t>
      </w:r>
      <w:r w:rsidRPr="00285837">
        <w:fldChar w:fldCharType="end"/>
      </w:r>
      <w:r w:rsidRPr="00285837">
        <w:t xml:space="preserve"> despite lack of evidence for efficacy</w:t>
      </w:r>
      <w:r w:rsidRPr="00285837">
        <w:fldChar w:fldCharType="begin">
          <w:fldData xml:space="preserve">PEVuZE5vdGU+PENpdGU+PEF1dGhvcj5XaWxsaWFtczwvQXV0aG9yPjxZZWFyPjIwMTM8L1llYXI+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</w:fldData>
        </w:fldChar>
      </w:r>
      <w:r w:rsidR="002113FF">
        <w:instrText xml:space="preserve"> ADDIN EN.CITE </w:instrText>
      </w:r>
      <w:r w:rsidR="002113FF">
        <w:fldChar w:fldCharType="begin">
          <w:fldData xml:space="preserve">PEVuZE5vdGU+PENpdGU+PEF1dGhvcj5XaWxsaWFtczwvQXV0aG9yPjxZZWFyPjIwMTM8L1llYXI+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</w:fldData>
        </w:fldChar>
      </w:r>
      <w:r w:rsidR="002113FF">
        <w:instrText xml:space="preserve"> ADDIN EN.CITE.DATA </w:instrText>
      </w:r>
      <w:r w:rsidR="002113FF">
        <w:fldChar w:fldCharType="end"/>
      </w:r>
      <w:r w:rsidRPr="00285837">
        <w:fldChar w:fldCharType="separate"/>
      </w:r>
      <w:r w:rsidR="002113FF">
        <w:rPr>
          <w:noProof/>
        </w:rPr>
        <w:t>[25, 26]</w:t>
      </w:r>
      <w:r w:rsidRPr="00285837">
        <w:fldChar w:fldCharType="end"/>
      </w:r>
      <w:r w:rsidRPr="00285837">
        <w:t xml:space="preserve">).Clinical code lists (Read and EMIS codes) were used to find any records of the specified indications in the primary care data. Code lists were </w:t>
      </w:r>
      <w:r>
        <w:t>reviewed</w:t>
      </w:r>
      <w:r w:rsidRPr="00285837">
        <w:t xml:space="preserve"> by members of the research team which included a practising general practitioner, mental health specialists, and epidemiologists with experience of UK EHR. The code list for depression included symptom codes as well as diagnosis codes, as there is some evidence </w:t>
      </w:r>
      <w:r>
        <w:t xml:space="preserve">that </w:t>
      </w:r>
      <w:r w:rsidRPr="00285837">
        <w:t>symptom codes are being increasingly used to code depression</w:t>
      </w:r>
      <w:r w:rsidRPr="00285837">
        <w:fldChar w:fldCharType="begin">
          <w:fldData xml:space="preserve">PEVuZE5vdGU+PENpdGU+PEF1dGhvcj5Kb2huPC9BdXRob3I+PFllYXI+MjAxNjwvWWVhcj48UmVj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</w:fldData>
        </w:fldChar>
      </w:r>
      <w:r w:rsidR="002113FF">
        <w:instrText xml:space="preserve"> ADDIN EN.CITE </w:instrText>
      </w:r>
      <w:r w:rsidR="002113FF">
        <w:fldChar w:fldCharType="begin">
          <w:fldData xml:space="preserve">PEVuZE5vdGU+PENpdGU+PEF1dGhvcj5Kb2huPC9BdXRob3I+PFllYXI+MjAxNjwvWWVhcj48UmVj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</w:fldData>
        </w:fldChar>
      </w:r>
      <w:r w:rsidR="002113FF">
        <w:instrText xml:space="preserve"> ADDIN EN.CITE.DATA </w:instrText>
      </w:r>
      <w:r w:rsidR="002113FF">
        <w:fldChar w:fldCharType="end"/>
      </w:r>
      <w:r w:rsidRPr="00285837">
        <w:fldChar w:fldCharType="separate"/>
      </w:r>
      <w:r w:rsidR="002113FF">
        <w:rPr>
          <w:noProof/>
        </w:rPr>
        <w:t>[16, 27]</w:t>
      </w:r>
      <w:r w:rsidRPr="00285837">
        <w:fldChar w:fldCharType="end"/>
      </w:r>
      <w:r w:rsidRPr="00285837">
        <w:t>.</w:t>
      </w:r>
      <w:r>
        <w:t xml:space="preserve"> We used a broad 'enuresis' code list to capture records of nocturnal enuresis. </w:t>
      </w:r>
    </w:p>
    <w:p w14:paraId="4DF961F7" w14:textId="77777777" w:rsidR="00B66D4E" w:rsidRPr="00285837" w:rsidRDefault="00B66D4E" w:rsidP="00374A37">
      <w:pPr>
        <w:spacing w:line="480" w:lineRule="auto"/>
        <w:jc w:val="left"/>
      </w:pPr>
      <w:r w:rsidRPr="00285837">
        <w:t xml:space="preserve">Any records of the specified hospital visits or indications in the year before or six months after the first antidepressant prescription were identified. In the case of self-harm, the window was restricted to the year before first antidepressant prescription so as not to include self-harm events occurring after a prescription. The categories were not mutually </w:t>
      </w:r>
      <w:proofErr w:type="gramStart"/>
      <w:r w:rsidRPr="00285837">
        <w:t>exclusive,</w:t>
      </w:r>
      <w:proofErr w:type="gramEnd"/>
      <w:r w:rsidRPr="00285837">
        <w:t xml:space="preserve"> thus each patient may have more than one hospital visit/indication recorded. </w:t>
      </w:r>
    </w:p>
    <w:p w14:paraId="73302FFF" w14:textId="77777777" w:rsidR="00B66D4E" w:rsidRPr="00285837" w:rsidRDefault="00B66D4E" w:rsidP="00374A37">
      <w:pPr>
        <w:spacing w:line="480" w:lineRule="auto"/>
        <w:jc w:val="left"/>
      </w:pPr>
    </w:p>
    <w:p w14:paraId="1AAE3FBA" w14:textId="77777777" w:rsidR="00B66D4E" w:rsidRPr="00285837" w:rsidRDefault="00B66D4E" w:rsidP="00374A37">
      <w:pPr>
        <w:keepNext/>
        <w:spacing w:line="480" w:lineRule="auto"/>
        <w:jc w:val="left"/>
        <w:rPr>
          <w:b/>
        </w:rPr>
      </w:pPr>
      <w:r w:rsidRPr="00285837">
        <w:rPr>
          <w:b/>
        </w:rPr>
        <w:t>Patient characteristics</w:t>
      </w:r>
    </w:p>
    <w:p w14:paraId="29CF803D" w14:textId="434234FB" w:rsidR="00B66D4E" w:rsidRPr="00285837" w:rsidRDefault="00B66D4E" w:rsidP="00374A37">
      <w:pPr>
        <w:spacing w:line="480" w:lineRule="auto"/>
        <w:jc w:val="left"/>
      </w:pPr>
      <w:r w:rsidRPr="00285837">
        <w:t xml:space="preserve">Sex (male / female) and age (based on year of birth) were defined using the primary care EHR. Age was categorised as 5-11 or 12-17 years old at the time of first </w:t>
      </w:r>
      <w:r>
        <w:t xml:space="preserve">antidepressant </w:t>
      </w:r>
      <w:r w:rsidRPr="00285837">
        <w:t>prescription. This was based on the age groups specified in the NICE guidelines</w:t>
      </w:r>
      <w:r w:rsidRPr="00285837">
        <w:fldChar w:fldCharType="begin"/>
      </w:r>
      <w:r w:rsidR="00346CFA">
        <w:instrText xml:space="preserve"> ADDIN EN.CITE &lt;EndNote&gt;&lt;Cite&gt;&lt;Author&gt;National Institute for Health and Care Excellence&lt;/Author&gt;&lt;Year&gt;2019&lt;/Year&gt;&lt;RecNum&gt;3&lt;/RecNum&gt;&lt;DisplayText&gt;[6]&lt;/DisplayText&gt;&lt;record&gt;&lt;rec-number&gt;3&lt;/rec-number&gt;&lt;foreign-keys&gt;&lt;key app="EN" db-id="rtd9wp558w9xpuet9zlxd5wc05p9zxxz9p9e" timestamp="1565775608"&gt;3&lt;/key&gt;&lt;/foreign-keys&gt;&lt;ref-type name="Web Page"&gt;12&lt;/ref-type&gt;&lt;contributors&gt;&lt;authors&gt;&lt;author&gt;National Institute for Health and Care Excellence,&lt;/author&gt;&lt;/authors&gt;&lt;/contributors&gt;&lt;titles&gt;&lt;title&gt;Depression in children and young people: identification and management (clinical guideline NG134)&lt;/title&gt;&lt;/titles&gt;&lt;number&gt;08 Nov 2019&lt;/number&gt;&lt;dates&gt;&lt;year&gt;2019&lt;/year&gt;&lt;/dates&gt;&lt;urls&gt;&lt;related-urls&gt;&lt;url&gt;https://www.nice.org.uk/guidance/ng134&lt;/url&gt;&lt;/related-urls&gt;&lt;/urls&gt;&lt;/record&gt;&lt;/Cite&gt;&lt;/EndNote&gt;</w:instrText>
      </w:r>
      <w:r w:rsidRPr="00285837">
        <w:fldChar w:fldCharType="separate"/>
      </w:r>
      <w:r w:rsidR="00346CFA">
        <w:rPr>
          <w:noProof/>
        </w:rPr>
        <w:t>[6]</w:t>
      </w:r>
      <w:r w:rsidRPr="00285837">
        <w:fldChar w:fldCharType="end"/>
      </w:r>
      <w:r w:rsidRPr="00285837">
        <w:t xml:space="preserve"> but excluded 18-year olds, who may have been treated as adults. Ethnicity was classified according to the five broad ethnic groups used in the England and Wales 2001 Census: White, Mixed, Asian or Asian British, Black or Black British, and Chinese or </w:t>
      </w:r>
      <w:proofErr w:type="gramStart"/>
      <w:r w:rsidRPr="00285837">
        <w:t>other</w:t>
      </w:r>
      <w:proofErr w:type="gramEnd"/>
      <w:r w:rsidRPr="00285837">
        <w:t xml:space="preserve"> ethnic group. Where a patient was missing ethnicity information in </w:t>
      </w:r>
      <w:proofErr w:type="spellStart"/>
      <w:r w:rsidRPr="00285837">
        <w:t>QResearch</w:t>
      </w:r>
      <w:proofErr w:type="spellEnd"/>
      <w:r w:rsidRPr="00285837">
        <w:t>, the most recent valid ethnicity code in HES was used where available. Patients with no recorded ethnicity were included as a separate group. Townsend score</w:t>
      </w:r>
      <w:r w:rsidRPr="00285837">
        <w:fldChar w:fldCharType="begin"/>
      </w:r>
      <w:r w:rsidR="002113FF">
        <w:instrText xml:space="preserve"> ADDIN EN.CITE &lt;EndNote&gt;&lt;Cite&gt;&lt;Author&gt;Townsend&lt;/Author&gt;&lt;Year&gt;2009&lt;/Year&gt;&lt;RecNum&gt;20&lt;/RecNum&gt;&lt;DisplayText&gt;[28]&lt;/DisplayText&gt;&lt;record&gt;&lt;rec-number&gt;20&lt;/rec-number&gt;&lt;foreign-keys&gt;&lt;key app="EN" db-id="rtd9wp558w9xpuet9zlxd5wc05p9zxxz9p9e" timestamp="1565775609"&gt;20&lt;/key&gt;&lt;/foreign-keys&gt;&lt;ref-type name="Journal Article"&gt;17&lt;/ref-type&gt;&lt;contributors&gt;&lt;authors&gt;&lt;author&gt;Townsend, Peter&lt;/author&gt;&lt;/authors&gt;&lt;/contributors&gt;&lt;titles&gt;&lt;title&gt;Deprivation&lt;/title&gt;&lt;secondary-title&gt;J Soc Policy&lt;/secondary-title&gt;&lt;/titles&gt;&lt;periodical&gt;&lt;full-title&gt;J Soc Policy&lt;/full-title&gt;&lt;/periodical&gt;&lt;pages&gt;125-146&lt;/pages&gt;&lt;volume&gt;16&lt;/volume&gt;&lt;number&gt;2&lt;/number&gt;&lt;edition&gt;01/20&lt;/edition&gt;&lt;dates&gt;&lt;year&gt;2009&lt;/year&gt;&lt;/dates&gt;&lt;publisher&gt;Cambridge University Press&lt;/publisher&gt;&lt;isbn&gt;0047-2794&amp;#xD;1469-7823&lt;/isbn&gt;&lt;urls&gt;&lt;related-urls&gt;&lt;url&gt;https://www.cambridge.org/core/article/deprivation/071B5D2C0917B508551AC72D941D6054&lt;/url&gt;&lt;/related-urls&gt;&lt;/urls&gt;&lt;electronic-resource-num&gt;10.1017/s0047279400020341&lt;/electronic-resource-num&gt;&lt;remote-database-name&gt;Cambridge Core&lt;/remote-database-name&gt;&lt;remote-database-provider&gt;Cambridge University Press&lt;/remote-database-provider&gt;&lt;/record&gt;&lt;/Cite&gt;&lt;/EndNote&gt;</w:instrText>
      </w:r>
      <w:r w:rsidRPr="00285837">
        <w:fldChar w:fldCharType="separate"/>
      </w:r>
      <w:r w:rsidR="002113FF">
        <w:rPr>
          <w:noProof/>
        </w:rPr>
        <w:t>[28]</w:t>
      </w:r>
      <w:r w:rsidRPr="00285837">
        <w:fldChar w:fldCharType="end"/>
      </w:r>
      <w:r w:rsidRPr="00285837">
        <w:t xml:space="preserve"> (at </w:t>
      </w:r>
      <w:r w:rsidRPr="00285837">
        <w:lastRenderedPageBreak/>
        <w:t xml:space="preserve">the patient postal code level) in </w:t>
      </w:r>
      <w:r>
        <w:t>quintiles</w:t>
      </w:r>
      <w:r w:rsidRPr="00285837">
        <w:t xml:space="preserve"> was used as an indicator of socio-economic status.</w:t>
      </w:r>
      <w:r>
        <w:t xml:space="preserve"> P</w:t>
      </w:r>
      <w:r w:rsidRPr="00285837">
        <w:t xml:space="preserve">atients were classified according to one of the </w:t>
      </w:r>
      <w:r>
        <w:t>nine</w:t>
      </w:r>
      <w:r w:rsidRPr="00285837">
        <w:t xml:space="preserve"> regions in England to which their general practice belonged.</w:t>
      </w:r>
    </w:p>
    <w:p w14:paraId="18776A72" w14:textId="77777777" w:rsidR="00B66D4E" w:rsidRPr="00285837" w:rsidRDefault="00B66D4E" w:rsidP="00374A37">
      <w:pPr>
        <w:spacing w:line="480" w:lineRule="auto"/>
        <w:jc w:val="left"/>
      </w:pPr>
    </w:p>
    <w:p w14:paraId="383B596D" w14:textId="77777777" w:rsidR="00B66D4E" w:rsidRPr="00285837" w:rsidRDefault="00B66D4E" w:rsidP="00374A37">
      <w:pPr>
        <w:spacing w:line="480" w:lineRule="auto"/>
        <w:jc w:val="left"/>
        <w:rPr>
          <w:b/>
        </w:rPr>
      </w:pPr>
      <w:r w:rsidRPr="00285837">
        <w:rPr>
          <w:b/>
        </w:rPr>
        <w:t>Analysis</w:t>
      </w:r>
    </w:p>
    <w:p w14:paraId="57E28569" w14:textId="1CE99578" w:rsidR="00B66D4E" w:rsidRPr="00285837" w:rsidRDefault="00B66D4E" w:rsidP="00374A37">
      <w:pPr>
        <w:spacing w:line="480" w:lineRule="auto"/>
        <w:jc w:val="left"/>
      </w:pPr>
      <w:r>
        <w:t xml:space="preserve">The baseline characteristics of those prescribed any antidepressant, SSRIs, and TCAs were summarised. </w:t>
      </w:r>
      <w:r w:rsidRPr="00285837">
        <w:t>The number and proportion of patients who had a record of visiting each of the secondary care specialities and the number and proportion of patients who had a record of the indications of interest</w:t>
      </w:r>
      <w:r w:rsidRPr="00285837" w:rsidDel="00FF4179">
        <w:t xml:space="preserve"> </w:t>
      </w:r>
      <w:r w:rsidRPr="00285837">
        <w:t>were determined. These were summarised for the full study window (2006-2017) and for each individual year.</w:t>
      </w:r>
      <w:r>
        <w:t xml:space="preserve"> The full results datasets for secondary care visits and indications over time are provided in Additional File 1 and Additional File 2. A m</w:t>
      </w:r>
      <w:r w:rsidRPr="00285837">
        <w:t xml:space="preserve">inimum cell count of 5 </w:t>
      </w:r>
      <w:r>
        <w:t xml:space="preserve">(10 for combined groups) </w:t>
      </w:r>
      <w:r w:rsidRPr="00285837">
        <w:t>was used when presenting results in accordance with disclosure control guidance</w:t>
      </w:r>
      <w:r w:rsidRPr="00285837">
        <w:fldChar w:fldCharType="begin"/>
      </w:r>
      <w:r w:rsidR="002113FF">
        <w:instrText xml:space="preserve"> ADDIN EN.CITE &lt;EndNote&gt;&lt;Cite&gt;&lt;Author&gt;Office for National Statistics&lt;/Author&gt;&lt;Year&gt;2006&lt;/Year&gt;&lt;RecNum&gt;21&lt;/RecNum&gt;&lt;DisplayText&gt;[29]&lt;/DisplayText&gt;&lt;record&gt;&lt;rec-number&gt;21&lt;/rec-number&gt;&lt;foreign-keys&gt;&lt;key app="EN" db-id="rtd9wp558w9xpuet9zlxd5wc05p9zxxz9p9e" timestamp="1565775609"&gt;21&lt;/key&gt;&lt;/foreign-keys&gt;&lt;ref-type name="Web Page"&gt;12&lt;/ref-type&gt;&lt;contributors&gt;&lt;authors&gt;&lt;author&gt;Office for National Statistics,&lt;/author&gt;&lt;/authors&gt;&lt;/contributors&gt;&lt;titles&gt;&lt;title&gt;Review of the Dissemination of Health Statistics: Confidentiality Guidance&lt;/title&gt;&lt;/titles&gt;&lt;number&gt;08 Nov 2019&lt;/number&gt;&lt;dates&gt;&lt;year&gt;2006&lt;/year&gt;&lt;/dates&gt;&lt;pub-location&gt;London, UK&lt;/pub-location&gt;&lt;publisher&gt;Office for National Statistics&lt;/publisher&gt;&lt;urls&gt;&lt;related-urls&gt;&lt;url&gt;https://www.ons.gov.uk/methodology/methodologytopicsandstatisticalconcepts/disclosurecontrol/healthstatistics&lt;/url&gt;&lt;/related-urls&gt;&lt;/urls&gt;&lt;/record&gt;&lt;/Cite&gt;&lt;/EndNote&gt;</w:instrText>
      </w:r>
      <w:r w:rsidRPr="00285837">
        <w:fldChar w:fldCharType="separate"/>
      </w:r>
      <w:r w:rsidR="002113FF">
        <w:rPr>
          <w:noProof/>
        </w:rPr>
        <w:t>[29]</w:t>
      </w:r>
      <w:r w:rsidRPr="00285837">
        <w:fldChar w:fldCharType="end"/>
      </w:r>
      <w:r w:rsidRPr="00285837">
        <w:t>.</w:t>
      </w:r>
      <w:r w:rsidR="00B36148">
        <w:t xml:space="preserve"> </w:t>
      </w:r>
    </w:p>
    <w:p w14:paraId="2824ECAE" w14:textId="77777777" w:rsidR="00B66D4E" w:rsidRPr="00285837" w:rsidRDefault="00B66D4E" w:rsidP="00374A37">
      <w:pPr>
        <w:spacing w:line="480" w:lineRule="auto"/>
        <w:jc w:val="left"/>
      </w:pPr>
      <w:r w:rsidRPr="00285837">
        <w:t>Data handling and analyses were performed using Stata/SE v15 (</w:t>
      </w:r>
      <w:proofErr w:type="spellStart"/>
      <w:r w:rsidRPr="00285837">
        <w:t>StataCorp</w:t>
      </w:r>
      <w:proofErr w:type="spellEnd"/>
      <w:r w:rsidRPr="00285837">
        <w:t xml:space="preserve"> LLC, Texas) and R version 3.5.2.</w:t>
      </w:r>
    </w:p>
    <w:p w14:paraId="2B989964" w14:textId="77777777" w:rsidR="00B66D4E" w:rsidRPr="00285837" w:rsidRDefault="00B66D4E" w:rsidP="00374A37">
      <w:pPr>
        <w:spacing w:line="480" w:lineRule="auto"/>
        <w:jc w:val="left"/>
      </w:pPr>
    </w:p>
    <w:p w14:paraId="1841646D" w14:textId="77777777" w:rsidR="00B66D4E" w:rsidRPr="00285837" w:rsidRDefault="00B66D4E" w:rsidP="00374A37">
      <w:pPr>
        <w:spacing w:line="480" w:lineRule="auto"/>
        <w:jc w:val="left"/>
      </w:pPr>
      <w:r w:rsidRPr="00285837">
        <w:rPr>
          <w:b/>
        </w:rPr>
        <w:t>Patient and Public Involvement</w:t>
      </w:r>
    </w:p>
    <w:p w14:paraId="1FB66DEF" w14:textId="77777777" w:rsidR="00B66D4E" w:rsidRDefault="00B66D4E" w:rsidP="00374A37">
      <w:pPr>
        <w:spacing w:line="480" w:lineRule="auto"/>
        <w:jc w:val="left"/>
      </w:pPr>
      <w:r w:rsidRPr="002D239F">
        <w:t>The research team included a patient and public involvement representative (DB) who attended project meetings and guided the development of the protocol and interpretation of results.</w:t>
      </w:r>
      <w:r>
        <w:t xml:space="preserve"> DB is a member of the NIHR </w:t>
      </w:r>
      <w:r w:rsidRPr="00D1681B">
        <w:t xml:space="preserve">MindTech </w:t>
      </w:r>
      <w:r>
        <w:t xml:space="preserve">MedTech </w:t>
      </w:r>
      <w:r w:rsidRPr="00D1681B">
        <w:t>Involvement Team (</w:t>
      </w:r>
      <w:hyperlink r:id="rId11" w:history="1">
        <w:r w:rsidRPr="00D1681B">
          <w:rPr>
            <w:rStyle w:val="Hyperlink"/>
          </w:rPr>
          <w:t>https://www.mindtech.org.uk/involvement</w:t>
        </w:r>
      </w:hyperlink>
      <w:r w:rsidRPr="00D1681B">
        <w:t>), a group of individuals with lived experience of mental health conditions.</w:t>
      </w:r>
      <w:r>
        <w:t xml:space="preserve"> Discussion of the results with DB helped shape the final paper, with feedback incorporated into the discussion section.</w:t>
      </w:r>
    </w:p>
    <w:p w14:paraId="34A4367A" w14:textId="77777777" w:rsidR="00B66D4E" w:rsidRPr="00285837" w:rsidRDefault="00B66D4E" w:rsidP="00374A37">
      <w:pPr>
        <w:spacing w:line="480" w:lineRule="auto"/>
        <w:jc w:val="left"/>
      </w:pPr>
      <w:r w:rsidRPr="00285837" w:rsidDel="001B614A">
        <w:t xml:space="preserve"> </w:t>
      </w:r>
    </w:p>
    <w:p w14:paraId="1ACAB932" w14:textId="77777777" w:rsidR="00B66D4E" w:rsidRPr="00285837" w:rsidRDefault="00B66D4E" w:rsidP="00374A37">
      <w:pPr>
        <w:spacing w:line="480" w:lineRule="auto"/>
        <w:jc w:val="left"/>
        <w:rPr>
          <w:b/>
        </w:rPr>
      </w:pPr>
      <w:r w:rsidRPr="00285837">
        <w:rPr>
          <w:b/>
        </w:rPr>
        <w:t>Ethics Statement</w:t>
      </w:r>
    </w:p>
    <w:p w14:paraId="6E2F6297" w14:textId="77777777" w:rsidR="00B66D4E" w:rsidRPr="00285837" w:rsidRDefault="00B66D4E" w:rsidP="00374A37">
      <w:pPr>
        <w:spacing w:line="480" w:lineRule="auto"/>
        <w:jc w:val="left"/>
      </w:pPr>
      <w:r w:rsidRPr="00285837">
        <w:lastRenderedPageBreak/>
        <w:t xml:space="preserve">The project has been reviewed in accordance with the </w:t>
      </w:r>
      <w:proofErr w:type="spellStart"/>
      <w:r w:rsidRPr="00285837">
        <w:t>QResearch</w:t>
      </w:r>
      <w:proofErr w:type="spellEnd"/>
      <w:r w:rsidRPr="00285837">
        <w:t xml:space="preserve"> agreement with East Midlands Derby Research Ethics Committee [reference 18/EM/0400].</w:t>
      </w:r>
    </w:p>
    <w:p w14:paraId="2AE63A3C" w14:textId="77777777" w:rsidR="00B66D4E" w:rsidRPr="00285837" w:rsidRDefault="00B66D4E" w:rsidP="00374A37">
      <w:pPr>
        <w:spacing w:after="160" w:line="480" w:lineRule="auto"/>
        <w:jc w:val="left"/>
      </w:pPr>
    </w:p>
    <w:p w14:paraId="28EFBD7A" w14:textId="77777777" w:rsidR="008C6814" w:rsidRDefault="008C6814" w:rsidP="00374A37">
      <w:pPr>
        <w:pStyle w:val="Heading1"/>
        <w:spacing w:line="480" w:lineRule="auto"/>
        <w:jc w:val="left"/>
      </w:pPr>
    </w:p>
    <w:p w14:paraId="47E5A8AA" w14:textId="0E673883" w:rsidR="00B66D4E" w:rsidRPr="00285837" w:rsidRDefault="00B66D4E" w:rsidP="00374A37">
      <w:pPr>
        <w:pStyle w:val="Heading1"/>
        <w:spacing w:line="480" w:lineRule="auto"/>
        <w:jc w:val="left"/>
      </w:pPr>
      <w:r w:rsidRPr="00285837">
        <w:t>RESULTS</w:t>
      </w:r>
    </w:p>
    <w:p w14:paraId="50844DE2" w14:textId="41906988" w:rsidR="00B66D4E" w:rsidRPr="00285837" w:rsidRDefault="00B66D4E" w:rsidP="00374A37">
      <w:pPr>
        <w:spacing w:line="480" w:lineRule="auto"/>
        <w:jc w:val="left"/>
      </w:pPr>
      <w:r w:rsidRPr="00285837">
        <w:t xml:space="preserve">In total, 33,031 children and young people met the study inclusion criteria. Of these, 2330 (7.1%) were aged 5-11 </w:t>
      </w:r>
      <w:r>
        <w:t xml:space="preserve">years </w:t>
      </w:r>
      <w:r w:rsidRPr="00285837">
        <w:t>and 30,701 (92.9%) were aged 12-17</w:t>
      </w:r>
      <w:r>
        <w:t xml:space="preserve"> years</w:t>
      </w:r>
      <w:r w:rsidRPr="00285837">
        <w:t>. The first antidepressant prescribed in primary care was an SSRI for 22,130 (67</w:t>
      </w:r>
      <w:r>
        <w:t>.0</w:t>
      </w:r>
      <w:r w:rsidRPr="00285837">
        <w:t xml:space="preserve">%) patients and a TCA for 10,489 (31.8%) patients. </w:t>
      </w:r>
      <w:r w:rsidR="005B7D83">
        <w:t xml:space="preserve">Of the SSRI prescriptions, 13,287 (60%) were for fluoxetine, 4641 (21%) were for sertraline, and 3945 (18%) were for citalopram. </w:t>
      </w:r>
      <w:r w:rsidRPr="00285837">
        <w:t xml:space="preserve">The characteristics of the study population are summarised in </w:t>
      </w:r>
      <w:r w:rsidRPr="002D239F">
        <w:t>Table 2</w:t>
      </w:r>
      <w:r w:rsidRPr="0005663E">
        <w:t>.</w:t>
      </w:r>
      <w:r>
        <w:t xml:space="preserve"> </w:t>
      </w:r>
      <w:r w:rsidRPr="00285837">
        <w:t xml:space="preserve">The majority of patients were female (22,279, 67.4%) and </w:t>
      </w:r>
      <w:r w:rsidRPr="002D239F">
        <w:t>22,827 (</w:t>
      </w:r>
      <w:r w:rsidRPr="0005663E">
        <w:t>69</w:t>
      </w:r>
      <w:r>
        <w:t>.1</w:t>
      </w:r>
      <w:r w:rsidRPr="002D239F">
        <w:t>%</w:t>
      </w:r>
      <w:r w:rsidRPr="0005663E">
        <w:t>)</w:t>
      </w:r>
      <w:r w:rsidRPr="00285837">
        <w:t xml:space="preserve"> were classified as </w:t>
      </w:r>
      <w:r w:rsidR="004D3778">
        <w:t>W</w:t>
      </w:r>
      <w:r w:rsidRPr="00285837">
        <w:t>hite</w:t>
      </w:r>
      <w:r>
        <w:t xml:space="preserve"> (ethnicity information was missing for 24.0% of patients)</w:t>
      </w:r>
      <w:r w:rsidRPr="00285837">
        <w:t xml:space="preserve">. </w:t>
      </w:r>
    </w:p>
    <w:p w14:paraId="7EACC5EB" w14:textId="77777777" w:rsidR="00B66D4E" w:rsidRPr="00285837" w:rsidRDefault="00B66D4E" w:rsidP="00374A37">
      <w:pPr>
        <w:spacing w:line="480" w:lineRule="auto"/>
        <w:jc w:val="left"/>
        <w:rPr>
          <w:b/>
        </w:rPr>
      </w:pPr>
      <w:r w:rsidRPr="00285837">
        <w:rPr>
          <w:b/>
        </w:rPr>
        <w:t>[TABLE 2]</w:t>
      </w:r>
    </w:p>
    <w:p w14:paraId="4531BB03" w14:textId="40498668" w:rsidR="00B66D4E" w:rsidRDefault="00B66D4E" w:rsidP="00374A37">
      <w:pPr>
        <w:spacing w:line="480" w:lineRule="auto"/>
        <w:jc w:val="left"/>
      </w:pPr>
      <w:r w:rsidRPr="00285837">
        <w:t>Overall, 12,149/33,031 (3</w:t>
      </w:r>
      <w:r>
        <w:t>6.8</w:t>
      </w:r>
      <w:r w:rsidRPr="00285837">
        <w:t>%) children and young people in the cohort had a record of visiting a paediatric or psychiatric specialist in the 12 months before or 6 months after their first primary care antidepressant prescription. The figures were 8387/22,130 (3</w:t>
      </w:r>
      <w:r>
        <w:t>7.9</w:t>
      </w:r>
      <w:r w:rsidRPr="00285837">
        <w:t>%) for SSRIs and 3625/10,489 (3</w:t>
      </w:r>
      <w:r>
        <w:t>4.6</w:t>
      </w:r>
      <w:r w:rsidRPr="00285837">
        <w:t xml:space="preserve">%) for TCAs. </w:t>
      </w:r>
      <w:r>
        <w:t xml:space="preserve">Overall and for TCAs the most common </w:t>
      </w:r>
      <w:r w:rsidRPr="00285837">
        <w:t xml:space="preserve">speciality </w:t>
      </w:r>
      <w:r>
        <w:t>recorded</w:t>
      </w:r>
      <w:r w:rsidR="00B36148">
        <w:t xml:space="preserve"> </w:t>
      </w:r>
      <w:r>
        <w:t>was paediatrics</w:t>
      </w:r>
      <w:r w:rsidRPr="00285837">
        <w:t xml:space="preserve"> (7154/33,031</w:t>
      </w:r>
      <w:r>
        <w:t xml:space="preserve"> (</w:t>
      </w:r>
      <w:r w:rsidRPr="00285837">
        <w:t>2</w:t>
      </w:r>
      <w:r>
        <w:t>1.7</w:t>
      </w:r>
      <w:r w:rsidRPr="00285837">
        <w:t xml:space="preserve">%) and 3144/10,489 </w:t>
      </w:r>
      <w:r>
        <w:t>(</w:t>
      </w:r>
      <w:r w:rsidRPr="00285837">
        <w:t>30</w:t>
      </w:r>
      <w:r>
        <w:t>.0</w:t>
      </w:r>
      <w:r w:rsidRPr="00285837">
        <w:t>%)</w:t>
      </w:r>
      <w:r>
        <w:t xml:space="preserve"> respectively)</w:t>
      </w:r>
      <w:r w:rsidRPr="00285837">
        <w:t xml:space="preserve"> (</w:t>
      </w:r>
      <w:r w:rsidRPr="002D239F">
        <w:t>Table 3</w:t>
      </w:r>
      <w:r w:rsidRPr="0005663E">
        <w:t>)</w:t>
      </w:r>
      <w:r>
        <w:t>.</w:t>
      </w:r>
      <w:r w:rsidR="00B36148">
        <w:t xml:space="preserve"> </w:t>
      </w:r>
      <w:r>
        <w:t>C</w:t>
      </w:r>
      <w:r w:rsidRPr="00285837">
        <w:t xml:space="preserve">hild and adolescent psychiatry </w:t>
      </w:r>
      <w:proofErr w:type="gramStart"/>
      <w:r w:rsidRPr="00285837">
        <w:t>was</w:t>
      </w:r>
      <w:proofErr w:type="gramEnd"/>
      <w:r w:rsidRPr="00285837">
        <w:t xml:space="preserve"> the specialty most frequently </w:t>
      </w:r>
      <w:r>
        <w:t>recorded</w:t>
      </w:r>
      <w:r w:rsidRPr="00285837">
        <w:t xml:space="preserve"> </w:t>
      </w:r>
      <w:r>
        <w:t>in patients whose first antidepressant was an</w:t>
      </w:r>
      <w:r w:rsidRPr="00285837">
        <w:t xml:space="preserve"> SSRI (5463/22,130, 2</w:t>
      </w:r>
      <w:r>
        <w:t>4.7</w:t>
      </w:r>
      <w:r w:rsidRPr="00285837">
        <w:t xml:space="preserve">%). The proportion of those </w:t>
      </w:r>
      <w:r w:rsidRPr="0005663E">
        <w:t xml:space="preserve">visiting a paediatric specialist increased steadily </w:t>
      </w:r>
      <w:r>
        <w:t>over the study period overall and in those prescribed SSRIs or TCAs. For those first prescribed SSRIs, the proportion visiting a child and adolescent</w:t>
      </w:r>
      <w:r w:rsidR="00D15096">
        <w:t xml:space="preserve"> psychiatrist</w:t>
      </w:r>
      <w:r>
        <w:t xml:space="preserve"> increased from 10.7% in 2006 to a peak of 19.3% in 2013, and then decreased to 16.9% in 2017 </w:t>
      </w:r>
      <w:r w:rsidRPr="0005663E">
        <w:t>(</w:t>
      </w:r>
      <w:r w:rsidRPr="002D239F">
        <w:t>Figure 1</w:t>
      </w:r>
      <w:r w:rsidRPr="0005663E">
        <w:t>).</w:t>
      </w:r>
      <w:r w:rsidRPr="00285837">
        <w:t xml:space="preserve"> </w:t>
      </w:r>
    </w:p>
    <w:p w14:paraId="1FE038A2" w14:textId="77777777" w:rsidR="00B66D4E" w:rsidRPr="00285837" w:rsidRDefault="00B66D4E" w:rsidP="00374A37">
      <w:pPr>
        <w:spacing w:line="480" w:lineRule="auto"/>
        <w:jc w:val="left"/>
      </w:pPr>
    </w:p>
    <w:p w14:paraId="77E970D2" w14:textId="77777777" w:rsidR="00B66D4E" w:rsidRPr="00285837" w:rsidRDefault="00B66D4E" w:rsidP="00374A37">
      <w:pPr>
        <w:keepNext/>
        <w:keepLines/>
        <w:spacing w:after="160" w:line="480" w:lineRule="auto"/>
        <w:jc w:val="left"/>
        <w:rPr>
          <w:i/>
        </w:rPr>
      </w:pPr>
      <w:r w:rsidRPr="00285837">
        <w:rPr>
          <w:b/>
        </w:rPr>
        <w:lastRenderedPageBreak/>
        <w:t>Table 3 Visits to hospital specialists associated with a first antidepressant prescription</w:t>
      </w:r>
    </w:p>
    <w:tbl>
      <w:tblPr>
        <w:tblW w:w="5281" w:type="pct"/>
        <w:tblLayout w:type="fixed"/>
        <w:tblLook w:val="04A0" w:firstRow="1" w:lastRow="0" w:firstColumn="1" w:lastColumn="0" w:noHBand="0" w:noVBand="1"/>
      </w:tblPr>
      <w:tblGrid>
        <w:gridCol w:w="2047"/>
        <w:gridCol w:w="1439"/>
        <w:gridCol w:w="1520"/>
        <w:gridCol w:w="1493"/>
        <w:gridCol w:w="1375"/>
        <w:gridCol w:w="1659"/>
      </w:tblGrid>
      <w:tr w:rsidR="00B66D4E" w:rsidRPr="00285837" w14:paraId="5B1472CC" w14:textId="77777777" w:rsidTr="00C06B73">
        <w:trPr>
          <w:trHeight w:val="288"/>
        </w:trPr>
        <w:tc>
          <w:tcPr>
            <w:tcW w:w="1074" w:type="pct"/>
            <w:tcBorders>
              <w:top w:val="single" w:sz="4" w:space="0" w:color="auto"/>
              <w:left w:val="nil"/>
              <w:bottom w:val="single" w:sz="4" w:space="0" w:color="auto"/>
              <w:right w:val="nil"/>
            </w:tcBorders>
            <w:shd w:val="clear" w:color="auto" w:fill="auto"/>
            <w:noWrap/>
            <w:hideMark/>
          </w:tcPr>
          <w:p w14:paraId="519A1D8D" w14:textId="77777777" w:rsidR="00B66D4E" w:rsidRPr="00285837" w:rsidRDefault="00B66D4E" w:rsidP="001675C4">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Consultant specialty</w:t>
            </w:r>
          </w:p>
        </w:tc>
        <w:tc>
          <w:tcPr>
            <w:tcW w:w="755" w:type="pct"/>
            <w:tcBorders>
              <w:top w:val="single" w:sz="4" w:space="0" w:color="auto"/>
              <w:left w:val="nil"/>
              <w:bottom w:val="single" w:sz="4" w:space="0" w:color="auto"/>
              <w:right w:val="nil"/>
            </w:tcBorders>
          </w:tcPr>
          <w:p w14:paraId="206C8E67" w14:textId="77777777" w:rsidR="00B66D4E" w:rsidRDefault="00B66D4E">
            <w:pPr>
              <w:keepNext/>
              <w:keepLines/>
              <w:spacing w:after="0" w:line="480" w:lineRule="auto"/>
              <w:jc w:val="left"/>
              <w:rPr>
                <w:rFonts w:eastAsia="Times New Roman" w:cs="Arial"/>
                <w:color w:val="000000"/>
                <w:sz w:val="18"/>
                <w:szCs w:val="18"/>
                <w:lang w:eastAsia="en-GB"/>
              </w:rPr>
            </w:pPr>
            <w:r>
              <w:rPr>
                <w:rFonts w:eastAsia="Times New Roman" w:cs="Arial"/>
                <w:color w:val="000000"/>
                <w:sz w:val="18"/>
                <w:szCs w:val="18"/>
                <w:lang w:eastAsia="en-GB"/>
              </w:rPr>
              <w:t>Ages 5 – 11 (n=2330)</w:t>
            </w:r>
          </w:p>
        </w:tc>
        <w:tc>
          <w:tcPr>
            <w:tcW w:w="797" w:type="pct"/>
            <w:tcBorders>
              <w:top w:val="single" w:sz="4" w:space="0" w:color="auto"/>
              <w:left w:val="nil"/>
              <w:bottom w:val="single" w:sz="4" w:space="0" w:color="auto"/>
              <w:right w:val="nil"/>
            </w:tcBorders>
          </w:tcPr>
          <w:p w14:paraId="7F9FD9A2" w14:textId="77777777" w:rsidR="00B66D4E" w:rsidRPr="00285837" w:rsidRDefault="00B66D4E">
            <w:pPr>
              <w:keepNext/>
              <w:keepLines/>
              <w:spacing w:after="0" w:line="480" w:lineRule="auto"/>
              <w:jc w:val="left"/>
              <w:rPr>
                <w:rFonts w:eastAsia="Times New Roman" w:cs="Arial"/>
                <w:color w:val="000000"/>
                <w:sz w:val="18"/>
                <w:szCs w:val="18"/>
                <w:lang w:eastAsia="en-GB"/>
              </w:rPr>
            </w:pPr>
            <w:r>
              <w:rPr>
                <w:rFonts w:eastAsia="Times New Roman" w:cs="Arial"/>
                <w:color w:val="000000"/>
                <w:sz w:val="18"/>
                <w:szCs w:val="18"/>
                <w:lang w:eastAsia="en-GB"/>
              </w:rPr>
              <w:t>Ages 12 – 17 (n=30,701)</w:t>
            </w:r>
          </w:p>
        </w:tc>
        <w:tc>
          <w:tcPr>
            <w:tcW w:w="783" w:type="pct"/>
            <w:tcBorders>
              <w:top w:val="single" w:sz="4" w:space="0" w:color="auto"/>
              <w:left w:val="nil"/>
              <w:bottom w:val="single" w:sz="4" w:space="0" w:color="auto"/>
              <w:right w:val="nil"/>
            </w:tcBorders>
            <w:shd w:val="clear" w:color="auto" w:fill="auto"/>
            <w:noWrap/>
            <w:hideMark/>
          </w:tcPr>
          <w:p w14:paraId="326D2259"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SSRI (n=22</w:t>
            </w:r>
            <w:r>
              <w:rPr>
                <w:rFonts w:eastAsia="Times New Roman" w:cs="Arial"/>
                <w:color w:val="000000"/>
                <w:sz w:val="18"/>
                <w:szCs w:val="18"/>
                <w:lang w:eastAsia="en-GB"/>
              </w:rPr>
              <w:t>,</w:t>
            </w:r>
            <w:r w:rsidRPr="00285837">
              <w:rPr>
                <w:rFonts w:eastAsia="Times New Roman" w:cs="Arial"/>
                <w:color w:val="000000"/>
                <w:sz w:val="18"/>
                <w:szCs w:val="18"/>
                <w:lang w:eastAsia="en-GB"/>
              </w:rPr>
              <w:t>130)</w:t>
            </w:r>
          </w:p>
        </w:tc>
        <w:tc>
          <w:tcPr>
            <w:tcW w:w="721" w:type="pct"/>
            <w:tcBorders>
              <w:top w:val="single" w:sz="4" w:space="0" w:color="auto"/>
              <w:left w:val="nil"/>
              <w:bottom w:val="single" w:sz="4" w:space="0" w:color="auto"/>
              <w:right w:val="nil"/>
            </w:tcBorders>
            <w:shd w:val="clear" w:color="auto" w:fill="auto"/>
            <w:noWrap/>
            <w:hideMark/>
          </w:tcPr>
          <w:p w14:paraId="1FCB8BF9"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TCA (n=10</w:t>
            </w:r>
            <w:r>
              <w:rPr>
                <w:rFonts w:eastAsia="Times New Roman" w:cs="Arial"/>
                <w:color w:val="000000"/>
                <w:sz w:val="18"/>
                <w:szCs w:val="18"/>
                <w:lang w:eastAsia="en-GB"/>
              </w:rPr>
              <w:t>,</w:t>
            </w:r>
            <w:r w:rsidRPr="00285837">
              <w:rPr>
                <w:rFonts w:eastAsia="Times New Roman" w:cs="Arial"/>
                <w:color w:val="000000"/>
                <w:sz w:val="18"/>
                <w:szCs w:val="18"/>
                <w:lang w:eastAsia="en-GB"/>
              </w:rPr>
              <w:t>489)</w:t>
            </w:r>
          </w:p>
        </w:tc>
        <w:tc>
          <w:tcPr>
            <w:tcW w:w="871" w:type="pct"/>
            <w:tcBorders>
              <w:top w:val="single" w:sz="4" w:space="0" w:color="auto"/>
              <w:left w:val="nil"/>
              <w:bottom w:val="single" w:sz="4" w:space="0" w:color="auto"/>
              <w:right w:val="nil"/>
            </w:tcBorders>
          </w:tcPr>
          <w:p w14:paraId="5EC5888D"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Any antidepressant</w:t>
            </w:r>
            <w:r>
              <w:rPr>
                <w:rFonts w:eastAsia="Times New Roman" w:cs="Arial"/>
                <w:color w:val="000000"/>
                <w:sz w:val="18"/>
                <w:szCs w:val="18"/>
                <w:lang w:eastAsia="en-GB"/>
              </w:rPr>
              <w:t xml:space="preserve"> ages 5 – 17 </w:t>
            </w:r>
            <w:r w:rsidRPr="00285837">
              <w:rPr>
                <w:rFonts w:eastAsia="Times New Roman" w:cs="Arial"/>
                <w:color w:val="000000"/>
                <w:sz w:val="18"/>
                <w:szCs w:val="18"/>
                <w:lang w:eastAsia="en-GB"/>
              </w:rPr>
              <w:t>(n=33</w:t>
            </w:r>
            <w:r>
              <w:rPr>
                <w:rFonts w:eastAsia="Times New Roman" w:cs="Arial"/>
                <w:color w:val="000000"/>
                <w:sz w:val="18"/>
                <w:szCs w:val="18"/>
                <w:lang w:eastAsia="en-GB"/>
              </w:rPr>
              <w:t>,</w:t>
            </w:r>
            <w:r w:rsidRPr="00285837">
              <w:rPr>
                <w:rFonts w:eastAsia="Times New Roman" w:cs="Arial"/>
                <w:color w:val="000000"/>
                <w:sz w:val="18"/>
                <w:szCs w:val="18"/>
                <w:lang w:eastAsia="en-GB"/>
              </w:rPr>
              <w:t>031)</w:t>
            </w:r>
          </w:p>
        </w:tc>
      </w:tr>
      <w:tr w:rsidR="00B66D4E" w:rsidRPr="00285837" w14:paraId="480A17A5" w14:textId="77777777" w:rsidTr="00C06B73">
        <w:trPr>
          <w:trHeight w:val="288"/>
        </w:trPr>
        <w:tc>
          <w:tcPr>
            <w:tcW w:w="1074" w:type="pct"/>
            <w:tcBorders>
              <w:top w:val="single" w:sz="4" w:space="0" w:color="auto"/>
              <w:left w:val="nil"/>
              <w:right w:val="nil"/>
            </w:tcBorders>
            <w:shd w:val="clear" w:color="auto" w:fill="auto"/>
            <w:noWrap/>
          </w:tcPr>
          <w:p w14:paraId="3A84D354" w14:textId="77777777" w:rsidR="00B66D4E" w:rsidRPr="00DE3327" w:rsidRDefault="00B66D4E">
            <w:pPr>
              <w:keepNext/>
              <w:keepLines/>
              <w:spacing w:after="0" w:line="480" w:lineRule="auto"/>
              <w:jc w:val="left"/>
              <w:rPr>
                <w:rFonts w:eastAsia="Times New Roman" w:cs="Arial"/>
                <w:color w:val="000000"/>
                <w:sz w:val="18"/>
                <w:szCs w:val="18"/>
                <w:lang w:eastAsia="en-GB"/>
              </w:rPr>
            </w:pPr>
            <w:r w:rsidRPr="00DE3327">
              <w:rPr>
                <w:rFonts w:eastAsia="Times New Roman" w:cs="Arial"/>
                <w:color w:val="000000"/>
                <w:sz w:val="18"/>
                <w:szCs w:val="18"/>
                <w:lang w:eastAsia="en-GB"/>
              </w:rPr>
              <w:t>Any paediatric or psychiatric</w:t>
            </w:r>
          </w:p>
        </w:tc>
        <w:tc>
          <w:tcPr>
            <w:tcW w:w="755" w:type="pct"/>
            <w:tcBorders>
              <w:top w:val="single" w:sz="4" w:space="0" w:color="auto"/>
              <w:left w:val="nil"/>
              <w:right w:val="nil"/>
            </w:tcBorders>
          </w:tcPr>
          <w:p w14:paraId="14AC017B"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1157 (49.7%)</w:t>
            </w:r>
          </w:p>
        </w:tc>
        <w:tc>
          <w:tcPr>
            <w:tcW w:w="797" w:type="pct"/>
            <w:tcBorders>
              <w:top w:val="single" w:sz="4" w:space="0" w:color="auto"/>
              <w:left w:val="nil"/>
              <w:right w:val="nil"/>
            </w:tcBorders>
          </w:tcPr>
          <w:p w14:paraId="25C1757F"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10</w:t>
            </w:r>
            <w:r>
              <w:rPr>
                <w:sz w:val="18"/>
                <w:szCs w:val="18"/>
              </w:rPr>
              <w:t>,</w:t>
            </w:r>
            <w:r w:rsidRPr="003F27F7">
              <w:rPr>
                <w:sz w:val="18"/>
                <w:szCs w:val="18"/>
              </w:rPr>
              <w:t>992 (35.8%)</w:t>
            </w:r>
          </w:p>
        </w:tc>
        <w:tc>
          <w:tcPr>
            <w:tcW w:w="783" w:type="pct"/>
            <w:tcBorders>
              <w:top w:val="single" w:sz="4" w:space="0" w:color="auto"/>
              <w:left w:val="nil"/>
              <w:right w:val="nil"/>
            </w:tcBorders>
            <w:shd w:val="clear" w:color="auto" w:fill="auto"/>
            <w:noWrap/>
          </w:tcPr>
          <w:p w14:paraId="09C54A41" w14:textId="77777777" w:rsidR="00B66D4E" w:rsidRPr="00285837" w:rsidRDefault="00B66D4E">
            <w:pPr>
              <w:keepNext/>
              <w:keepLines/>
              <w:spacing w:after="0" w:line="480" w:lineRule="auto"/>
              <w:jc w:val="left"/>
              <w:rPr>
                <w:rFonts w:eastAsia="Times New Roman" w:cs="Calibri"/>
                <w:color w:val="000000"/>
                <w:sz w:val="18"/>
                <w:szCs w:val="18"/>
                <w:lang w:eastAsia="en-GB"/>
              </w:rPr>
            </w:pPr>
            <w:r>
              <w:rPr>
                <w:rFonts w:eastAsia="Times New Roman" w:cs="Calibri"/>
                <w:color w:val="000000"/>
                <w:sz w:val="18"/>
                <w:szCs w:val="18"/>
                <w:lang w:eastAsia="en-GB"/>
              </w:rPr>
              <w:t>8387 (37.9%)</w:t>
            </w:r>
          </w:p>
        </w:tc>
        <w:tc>
          <w:tcPr>
            <w:tcW w:w="721" w:type="pct"/>
            <w:tcBorders>
              <w:top w:val="single" w:sz="4" w:space="0" w:color="auto"/>
              <w:left w:val="nil"/>
              <w:right w:val="nil"/>
            </w:tcBorders>
            <w:shd w:val="clear" w:color="auto" w:fill="auto"/>
            <w:noWrap/>
          </w:tcPr>
          <w:p w14:paraId="70BE4D2B" w14:textId="77777777" w:rsidR="00B66D4E" w:rsidRPr="00285837" w:rsidRDefault="00B66D4E">
            <w:pPr>
              <w:keepNext/>
              <w:keepLines/>
              <w:spacing w:after="0" w:line="480" w:lineRule="auto"/>
              <w:jc w:val="left"/>
              <w:rPr>
                <w:rFonts w:eastAsia="Times New Roman" w:cs="Calibri"/>
                <w:color w:val="000000"/>
                <w:sz w:val="18"/>
                <w:szCs w:val="18"/>
                <w:lang w:eastAsia="en-GB"/>
              </w:rPr>
            </w:pPr>
            <w:r>
              <w:rPr>
                <w:rFonts w:eastAsia="Times New Roman" w:cs="Calibri"/>
                <w:color w:val="000000"/>
                <w:sz w:val="18"/>
                <w:szCs w:val="18"/>
                <w:lang w:eastAsia="en-GB"/>
              </w:rPr>
              <w:t>3625 (34.6%)</w:t>
            </w:r>
          </w:p>
        </w:tc>
        <w:tc>
          <w:tcPr>
            <w:tcW w:w="871" w:type="pct"/>
            <w:tcBorders>
              <w:top w:val="single" w:sz="4" w:space="0" w:color="auto"/>
              <w:left w:val="nil"/>
              <w:right w:val="nil"/>
            </w:tcBorders>
          </w:tcPr>
          <w:p w14:paraId="4FA3553E" w14:textId="77777777" w:rsidR="00B66D4E" w:rsidRPr="00285837" w:rsidRDefault="00B66D4E">
            <w:pPr>
              <w:keepNext/>
              <w:keepLines/>
              <w:spacing w:after="0" w:line="480" w:lineRule="auto"/>
              <w:jc w:val="left"/>
              <w:rPr>
                <w:rFonts w:eastAsia="Times New Roman" w:cs="Calibri"/>
                <w:color w:val="000000"/>
                <w:sz w:val="18"/>
                <w:szCs w:val="18"/>
                <w:lang w:eastAsia="en-GB"/>
              </w:rPr>
            </w:pPr>
            <w:r>
              <w:rPr>
                <w:rFonts w:eastAsia="Times New Roman" w:cs="Calibri"/>
                <w:color w:val="000000"/>
                <w:sz w:val="18"/>
                <w:szCs w:val="18"/>
                <w:lang w:eastAsia="en-GB"/>
              </w:rPr>
              <w:t>12,149 (36.8%)</w:t>
            </w:r>
          </w:p>
        </w:tc>
      </w:tr>
      <w:tr w:rsidR="00B66D4E" w:rsidRPr="00285837" w14:paraId="67218C29" w14:textId="77777777" w:rsidTr="00C06B73">
        <w:trPr>
          <w:trHeight w:val="288"/>
        </w:trPr>
        <w:tc>
          <w:tcPr>
            <w:tcW w:w="1074" w:type="pct"/>
            <w:tcBorders>
              <w:left w:val="nil"/>
              <w:bottom w:val="nil"/>
              <w:right w:val="nil"/>
            </w:tcBorders>
            <w:shd w:val="clear" w:color="auto" w:fill="auto"/>
            <w:noWrap/>
            <w:hideMark/>
          </w:tcPr>
          <w:p w14:paraId="4639F2E7"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 xml:space="preserve">Adult </w:t>
            </w:r>
            <w:r>
              <w:rPr>
                <w:rFonts w:eastAsia="Times New Roman" w:cs="Arial"/>
                <w:color w:val="000000"/>
                <w:sz w:val="18"/>
                <w:szCs w:val="18"/>
                <w:lang w:eastAsia="en-GB"/>
              </w:rPr>
              <w:t>m</w:t>
            </w:r>
            <w:r w:rsidRPr="00285837">
              <w:rPr>
                <w:rFonts w:eastAsia="Times New Roman" w:cs="Arial"/>
                <w:color w:val="000000"/>
                <w:sz w:val="18"/>
                <w:szCs w:val="18"/>
                <w:lang w:eastAsia="en-GB"/>
              </w:rPr>
              <w:t xml:space="preserve">ental </w:t>
            </w:r>
            <w:r>
              <w:rPr>
                <w:rFonts w:eastAsia="Times New Roman" w:cs="Arial"/>
                <w:color w:val="000000"/>
                <w:sz w:val="18"/>
                <w:szCs w:val="18"/>
                <w:lang w:eastAsia="en-GB"/>
              </w:rPr>
              <w:t>i</w:t>
            </w:r>
            <w:r w:rsidRPr="00285837">
              <w:rPr>
                <w:rFonts w:eastAsia="Times New Roman" w:cs="Arial"/>
                <w:color w:val="000000"/>
                <w:sz w:val="18"/>
                <w:szCs w:val="18"/>
                <w:lang w:eastAsia="en-GB"/>
              </w:rPr>
              <w:t>llness</w:t>
            </w:r>
          </w:p>
        </w:tc>
        <w:tc>
          <w:tcPr>
            <w:tcW w:w="755" w:type="pct"/>
            <w:tcBorders>
              <w:left w:val="nil"/>
              <w:bottom w:val="nil"/>
              <w:right w:val="nil"/>
            </w:tcBorders>
          </w:tcPr>
          <w:p w14:paraId="38285937"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13 (0.6%)</w:t>
            </w:r>
          </w:p>
        </w:tc>
        <w:tc>
          <w:tcPr>
            <w:tcW w:w="797" w:type="pct"/>
            <w:tcBorders>
              <w:left w:val="nil"/>
              <w:bottom w:val="nil"/>
              <w:right w:val="nil"/>
            </w:tcBorders>
          </w:tcPr>
          <w:p w14:paraId="7EF36FE3" w14:textId="77777777" w:rsidR="00B66D4E" w:rsidRPr="00285837" w:rsidRDefault="00B66D4E">
            <w:pPr>
              <w:keepNext/>
              <w:keepLines/>
              <w:spacing w:after="0" w:line="480" w:lineRule="auto"/>
              <w:jc w:val="left"/>
              <w:rPr>
                <w:rFonts w:eastAsia="Times New Roman" w:cs="Calibri"/>
                <w:color w:val="000000"/>
                <w:sz w:val="18"/>
                <w:szCs w:val="18"/>
                <w:lang w:eastAsia="en-GB"/>
              </w:rPr>
            </w:pPr>
            <w:r w:rsidRPr="003F27F7">
              <w:rPr>
                <w:sz w:val="18"/>
                <w:szCs w:val="18"/>
              </w:rPr>
              <w:t>900 (2.9%)</w:t>
            </w:r>
          </w:p>
        </w:tc>
        <w:tc>
          <w:tcPr>
            <w:tcW w:w="783" w:type="pct"/>
            <w:tcBorders>
              <w:left w:val="nil"/>
              <w:bottom w:val="nil"/>
              <w:right w:val="nil"/>
            </w:tcBorders>
            <w:shd w:val="clear" w:color="auto" w:fill="auto"/>
            <w:noWrap/>
            <w:hideMark/>
          </w:tcPr>
          <w:p w14:paraId="5C1860A8"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833 (3.8%)</w:t>
            </w:r>
          </w:p>
        </w:tc>
        <w:tc>
          <w:tcPr>
            <w:tcW w:w="721" w:type="pct"/>
            <w:tcBorders>
              <w:left w:val="nil"/>
              <w:bottom w:val="nil"/>
              <w:right w:val="nil"/>
            </w:tcBorders>
            <w:shd w:val="clear" w:color="auto" w:fill="auto"/>
            <w:noWrap/>
            <w:hideMark/>
          </w:tcPr>
          <w:p w14:paraId="2E40FD5A"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54 (0.5%)</w:t>
            </w:r>
          </w:p>
        </w:tc>
        <w:tc>
          <w:tcPr>
            <w:tcW w:w="871" w:type="pct"/>
            <w:tcBorders>
              <w:left w:val="nil"/>
              <w:bottom w:val="nil"/>
              <w:right w:val="nil"/>
            </w:tcBorders>
          </w:tcPr>
          <w:p w14:paraId="0E4423E4"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913 (2.8%)</w:t>
            </w:r>
          </w:p>
        </w:tc>
      </w:tr>
      <w:tr w:rsidR="00B66D4E" w:rsidRPr="00285837" w14:paraId="12E4B698" w14:textId="77777777" w:rsidTr="00C06B73">
        <w:trPr>
          <w:trHeight w:val="288"/>
        </w:trPr>
        <w:tc>
          <w:tcPr>
            <w:tcW w:w="1074" w:type="pct"/>
            <w:tcBorders>
              <w:top w:val="nil"/>
              <w:left w:val="nil"/>
              <w:bottom w:val="nil"/>
              <w:right w:val="nil"/>
            </w:tcBorders>
            <w:shd w:val="clear" w:color="auto" w:fill="auto"/>
            <w:noWrap/>
            <w:hideMark/>
          </w:tcPr>
          <w:p w14:paraId="0D0AF2CA"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 xml:space="preserve">Child </w:t>
            </w:r>
            <w:r>
              <w:rPr>
                <w:rFonts w:eastAsia="Times New Roman" w:cs="Arial"/>
                <w:color w:val="000000"/>
                <w:sz w:val="18"/>
                <w:szCs w:val="18"/>
                <w:lang w:eastAsia="en-GB"/>
              </w:rPr>
              <w:t>and</w:t>
            </w:r>
            <w:r w:rsidRPr="00285837">
              <w:rPr>
                <w:rFonts w:eastAsia="Times New Roman" w:cs="Arial"/>
                <w:color w:val="000000"/>
                <w:sz w:val="18"/>
                <w:szCs w:val="18"/>
                <w:lang w:eastAsia="en-GB"/>
              </w:rPr>
              <w:t xml:space="preserve"> </w:t>
            </w:r>
            <w:r>
              <w:rPr>
                <w:rFonts w:eastAsia="Times New Roman" w:cs="Arial"/>
                <w:color w:val="000000"/>
                <w:sz w:val="18"/>
                <w:szCs w:val="18"/>
                <w:lang w:eastAsia="en-GB"/>
              </w:rPr>
              <w:t>a</w:t>
            </w:r>
            <w:r w:rsidRPr="00285837">
              <w:rPr>
                <w:rFonts w:eastAsia="Times New Roman" w:cs="Arial"/>
                <w:color w:val="000000"/>
                <w:sz w:val="18"/>
                <w:szCs w:val="18"/>
                <w:lang w:eastAsia="en-GB"/>
              </w:rPr>
              <w:t xml:space="preserve">dolescent </w:t>
            </w:r>
            <w:r>
              <w:rPr>
                <w:rFonts w:eastAsia="Times New Roman" w:cs="Arial"/>
                <w:color w:val="000000"/>
                <w:sz w:val="18"/>
                <w:szCs w:val="18"/>
                <w:lang w:eastAsia="en-GB"/>
              </w:rPr>
              <w:t>p</w:t>
            </w:r>
            <w:r w:rsidRPr="00285837">
              <w:rPr>
                <w:rFonts w:eastAsia="Times New Roman" w:cs="Arial"/>
                <w:color w:val="000000"/>
                <w:sz w:val="18"/>
                <w:szCs w:val="18"/>
                <w:lang w:eastAsia="en-GB"/>
              </w:rPr>
              <w:t>sychiatry</w:t>
            </w:r>
          </w:p>
        </w:tc>
        <w:tc>
          <w:tcPr>
            <w:tcW w:w="755" w:type="pct"/>
            <w:tcBorders>
              <w:top w:val="nil"/>
              <w:left w:val="nil"/>
              <w:bottom w:val="nil"/>
              <w:right w:val="nil"/>
            </w:tcBorders>
          </w:tcPr>
          <w:p w14:paraId="7810E674"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285 (12.2%)</w:t>
            </w:r>
          </w:p>
        </w:tc>
        <w:tc>
          <w:tcPr>
            <w:tcW w:w="797" w:type="pct"/>
            <w:tcBorders>
              <w:top w:val="nil"/>
              <w:left w:val="nil"/>
              <w:bottom w:val="nil"/>
              <w:right w:val="nil"/>
            </w:tcBorders>
          </w:tcPr>
          <w:p w14:paraId="3B65DD63" w14:textId="77777777" w:rsidR="00B66D4E" w:rsidRPr="00285837" w:rsidRDefault="00B66D4E">
            <w:pPr>
              <w:keepNext/>
              <w:keepLines/>
              <w:spacing w:after="0" w:line="480" w:lineRule="auto"/>
              <w:jc w:val="left"/>
              <w:rPr>
                <w:rFonts w:eastAsia="Times New Roman" w:cs="Calibri"/>
                <w:color w:val="000000"/>
                <w:sz w:val="18"/>
                <w:szCs w:val="18"/>
                <w:lang w:eastAsia="en-GB"/>
              </w:rPr>
            </w:pPr>
            <w:r w:rsidRPr="003F27F7">
              <w:rPr>
                <w:sz w:val="18"/>
                <w:szCs w:val="18"/>
              </w:rPr>
              <w:t>5770 (18.8%)</w:t>
            </w:r>
          </w:p>
        </w:tc>
        <w:tc>
          <w:tcPr>
            <w:tcW w:w="783" w:type="pct"/>
            <w:tcBorders>
              <w:top w:val="nil"/>
              <w:left w:val="nil"/>
              <w:bottom w:val="nil"/>
              <w:right w:val="nil"/>
            </w:tcBorders>
            <w:shd w:val="clear" w:color="auto" w:fill="auto"/>
            <w:noWrap/>
            <w:hideMark/>
          </w:tcPr>
          <w:p w14:paraId="4DEAF282"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5463 (24.7%)</w:t>
            </w:r>
          </w:p>
        </w:tc>
        <w:tc>
          <w:tcPr>
            <w:tcW w:w="721" w:type="pct"/>
            <w:tcBorders>
              <w:top w:val="nil"/>
              <w:left w:val="nil"/>
              <w:bottom w:val="nil"/>
              <w:right w:val="nil"/>
            </w:tcBorders>
            <w:shd w:val="clear" w:color="auto" w:fill="auto"/>
            <w:noWrap/>
            <w:hideMark/>
          </w:tcPr>
          <w:p w14:paraId="4966535F"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522 (5</w:t>
            </w:r>
            <w:r>
              <w:rPr>
                <w:rFonts w:eastAsia="Times New Roman" w:cs="Calibri"/>
                <w:color w:val="000000"/>
                <w:sz w:val="18"/>
                <w:szCs w:val="18"/>
                <w:lang w:eastAsia="en-GB"/>
              </w:rPr>
              <w:t>.0</w:t>
            </w:r>
            <w:r w:rsidRPr="00285837">
              <w:rPr>
                <w:rFonts w:eastAsia="Times New Roman" w:cs="Calibri"/>
                <w:color w:val="000000"/>
                <w:sz w:val="18"/>
                <w:szCs w:val="18"/>
                <w:lang w:eastAsia="en-GB"/>
              </w:rPr>
              <w:t>%)</w:t>
            </w:r>
          </w:p>
        </w:tc>
        <w:tc>
          <w:tcPr>
            <w:tcW w:w="871" w:type="pct"/>
            <w:tcBorders>
              <w:top w:val="nil"/>
              <w:left w:val="nil"/>
              <w:bottom w:val="nil"/>
              <w:right w:val="nil"/>
            </w:tcBorders>
          </w:tcPr>
          <w:p w14:paraId="75993DCC"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6055 (18.3%)</w:t>
            </w:r>
          </w:p>
        </w:tc>
      </w:tr>
      <w:tr w:rsidR="00B66D4E" w:rsidRPr="00285837" w14:paraId="08E75B8E" w14:textId="77777777" w:rsidTr="00C06B73">
        <w:trPr>
          <w:trHeight w:val="288"/>
        </w:trPr>
        <w:tc>
          <w:tcPr>
            <w:tcW w:w="1074" w:type="pct"/>
            <w:tcBorders>
              <w:top w:val="nil"/>
              <w:left w:val="nil"/>
              <w:bottom w:val="nil"/>
              <w:right w:val="nil"/>
            </w:tcBorders>
            <w:shd w:val="clear" w:color="auto" w:fill="auto"/>
            <w:noWrap/>
            <w:hideMark/>
          </w:tcPr>
          <w:p w14:paraId="6B3DA5E1"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 xml:space="preserve">Forensic </w:t>
            </w:r>
            <w:r>
              <w:rPr>
                <w:rFonts w:eastAsia="Times New Roman" w:cs="Arial"/>
                <w:color w:val="000000"/>
                <w:sz w:val="18"/>
                <w:szCs w:val="18"/>
                <w:lang w:eastAsia="en-GB"/>
              </w:rPr>
              <w:t>p</w:t>
            </w:r>
            <w:r w:rsidRPr="00285837">
              <w:rPr>
                <w:rFonts w:eastAsia="Times New Roman" w:cs="Arial"/>
                <w:color w:val="000000"/>
                <w:sz w:val="18"/>
                <w:szCs w:val="18"/>
                <w:lang w:eastAsia="en-GB"/>
              </w:rPr>
              <w:t>sychiatry</w:t>
            </w:r>
          </w:p>
        </w:tc>
        <w:tc>
          <w:tcPr>
            <w:tcW w:w="755" w:type="pct"/>
            <w:tcBorders>
              <w:top w:val="nil"/>
              <w:left w:val="nil"/>
              <w:bottom w:val="nil"/>
              <w:right w:val="nil"/>
            </w:tcBorders>
          </w:tcPr>
          <w:p w14:paraId="37119F93" w14:textId="77777777" w:rsidR="00B66D4E" w:rsidRDefault="00B66D4E">
            <w:pPr>
              <w:keepNext/>
              <w:keepLines/>
              <w:spacing w:after="0" w:line="480" w:lineRule="auto"/>
              <w:jc w:val="left"/>
              <w:rPr>
                <w:rFonts w:eastAsia="Times New Roman" w:cs="Calibri"/>
                <w:iCs/>
                <w:color w:val="000000"/>
                <w:sz w:val="18"/>
                <w:szCs w:val="18"/>
                <w:lang w:eastAsia="en-GB"/>
              </w:rPr>
            </w:pPr>
            <w:r w:rsidRPr="003F27F7">
              <w:rPr>
                <w:sz w:val="18"/>
                <w:szCs w:val="18"/>
              </w:rPr>
              <w:t>&lt;10</w:t>
            </w:r>
          </w:p>
        </w:tc>
        <w:tc>
          <w:tcPr>
            <w:tcW w:w="797" w:type="pct"/>
            <w:tcBorders>
              <w:top w:val="nil"/>
              <w:left w:val="nil"/>
              <w:bottom w:val="nil"/>
              <w:right w:val="nil"/>
            </w:tcBorders>
          </w:tcPr>
          <w:p w14:paraId="3A23A78A" w14:textId="77777777" w:rsidR="00B66D4E" w:rsidRPr="002D239F" w:rsidRDefault="00B66D4E">
            <w:pPr>
              <w:keepNext/>
              <w:keepLines/>
              <w:spacing w:after="0" w:line="480" w:lineRule="auto"/>
              <w:jc w:val="left"/>
              <w:rPr>
                <w:rFonts w:eastAsia="Times New Roman" w:cs="Calibri"/>
                <w:iCs/>
                <w:color w:val="000000"/>
                <w:sz w:val="18"/>
                <w:szCs w:val="18"/>
                <w:lang w:eastAsia="en-GB"/>
              </w:rPr>
            </w:pPr>
            <w:r w:rsidRPr="003F27F7">
              <w:rPr>
                <w:sz w:val="18"/>
                <w:szCs w:val="18"/>
              </w:rPr>
              <w:t>10 (</w:t>
            </w:r>
            <w:r>
              <w:rPr>
                <w:sz w:val="18"/>
                <w:szCs w:val="18"/>
              </w:rPr>
              <w:t>&lt;</w:t>
            </w:r>
            <w:r w:rsidRPr="003F27F7">
              <w:rPr>
                <w:sz w:val="18"/>
                <w:szCs w:val="18"/>
              </w:rPr>
              <w:t>0</w:t>
            </w:r>
            <w:r>
              <w:rPr>
                <w:sz w:val="18"/>
                <w:szCs w:val="18"/>
              </w:rPr>
              <w:t>.1</w:t>
            </w:r>
            <w:r w:rsidRPr="003F27F7">
              <w:rPr>
                <w:sz w:val="18"/>
                <w:szCs w:val="18"/>
              </w:rPr>
              <w:t>%)</w:t>
            </w:r>
          </w:p>
        </w:tc>
        <w:tc>
          <w:tcPr>
            <w:tcW w:w="783" w:type="pct"/>
            <w:tcBorders>
              <w:top w:val="nil"/>
              <w:left w:val="nil"/>
              <w:bottom w:val="nil"/>
              <w:right w:val="nil"/>
            </w:tcBorders>
            <w:shd w:val="clear" w:color="auto" w:fill="auto"/>
            <w:noWrap/>
            <w:hideMark/>
          </w:tcPr>
          <w:p w14:paraId="04DF2A82" w14:textId="77777777" w:rsidR="00B66D4E" w:rsidRPr="002D239F" w:rsidRDefault="00B66D4E">
            <w:pPr>
              <w:keepNext/>
              <w:keepLines/>
              <w:spacing w:after="0" w:line="480" w:lineRule="auto"/>
              <w:jc w:val="left"/>
              <w:rPr>
                <w:rFonts w:eastAsia="Times New Roman" w:cs="Arial"/>
                <w:iCs/>
                <w:color w:val="000000"/>
                <w:sz w:val="18"/>
                <w:szCs w:val="18"/>
                <w:lang w:eastAsia="en-GB"/>
              </w:rPr>
            </w:pPr>
            <w:r w:rsidRPr="002D239F">
              <w:rPr>
                <w:rFonts w:eastAsia="Times New Roman" w:cs="Calibri"/>
                <w:iCs/>
                <w:color w:val="000000"/>
                <w:sz w:val="18"/>
                <w:szCs w:val="18"/>
                <w:lang w:eastAsia="en-GB"/>
              </w:rPr>
              <w:t>&lt;</w:t>
            </w:r>
            <w:r>
              <w:rPr>
                <w:rFonts w:eastAsia="Times New Roman" w:cs="Calibri"/>
                <w:iCs/>
                <w:color w:val="000000"/>
                <w:sz w:val="18"/>
                <w:szCs w:val="18"/>
                <w:lang w:eastAsia="en-GB"/>
              </w:rPr>
              <w:t>10</w:t>
            </w:r>
          </w:p>
        </w:tc>
        <w:tc>
          <w:tcPr>
            <w:tcW w:w="721" w:type="pct"/>
            <w:tcBorders>
              <w:top w:val="nil"/>
              <w:left w:val="nil"/>
              <w:bottom w:val="nil"/>
              <w:right w:val="nil"/>
            </w:tcBorders>
            <w:shd w:val="clear" w:color="auto" w:fill="auto"/>
            <w:noWrap/>
            <w:hideMark/>
          </w:tcPr>
          <w:p w14:paraId="006E7ABF" w14:textId="77777777" w:rsidR="00B66D4E" w:rsidRPr="002D239F" w:rsidRDefault="00B66D4E">
            <w:pPr>
              <w:keepNext/>
              <w:keepLines/>
              <w:spacing w:after="0" w:line="480" w:lineRule="auto"/>
              <w:jc w:val="left"/>
              <w:rPr>
                <w:rFonts w:eastAsia="Times New Roman" w:cs="Arial"/>
                <w:iCs/>
                <w:color w:val="000000"/>
                <w:sz w:val="18"/>
                <w:szCs w:val="18"/>
                <w:lang w:eastAsia="en-GB"/>
              </w:rPr>
            </w:pPr>
            <w:r w:rsidRPr="002D239F">
              <w:rPr>
                <w:rFonts w:eastAsia="Times New Roman" w:cs="Calibri"/>
                <w:iCs/>
                <w:color w:val="000000"/>
                <w:sz w:val="18"/>
                <w:szCs w:val="18"/>
                <w:lang w:eastAsia="en-GB"/>
              </w:rPr>
              <w:t>&lt;</w:t>
            </w:r>
            <w:r>
              <w:rPr>
                <w:rFonts w:eastAsia="Times New Roman" w:cs="Calibri"/>
                <w:iCs/>
                <w:color w:val="000000"/>
                <w:sz w:val="18"/>
                <w:szCs w:val="18"/>
                <w:lang w:eastAsia="en-GB"/>
              </w:rPr>
              <w:t>10</w:t>
            </w:r>
          </w:p>
        </w:tc>
        <w:tc>
          <w:tcPr>
            <w:tcW w:w="871" w:type="pct"/>
            <w:tcBorders>
              <w:top w:val="nil"/>
              <w:left w:val="nil"/>
              <w:bottom w:val="nil"/>
              <w:right w:val="nil"/>
            </w:tcBorders>
          </w:tcPr>
          <w:p w14:paraId="2967A9BC"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10 (</w:t>
            </w:r>
            <w:r>
              <w:rPr>
                <w:rFonts w:eastAsia="Times New Roman" w:cs="Calibri"/>
                <w:color w:val="000000"/>
                <w:sz w:val="18"/>
                <w:szCs w:val="18"/>
                <w:lang w:eastAsia="en-GB"/>
              </w:rPr>
              <w:t>&lt;</w:t>
            </w:r>
            <w:r w:rsidRPr="00285837">
              <w:rPr>
                <w:rFonts w:eastAsia="Times New Roman" w:cs="Calibri"/>
                <w:color w:val="000000"/>
                <w:sz w:val="18"/>
                <w:szCs w:val="18"/>
                <w:lang w:eastAsia="en-GB"/>
              </w:rPr>
              <w:t>0</w:t>
            </w:r>
            <w:r>
              <w:rPr>
                <w:rFonts w:eastAsia="Times New Roman" w:cs="Calibri"/>
                <w:color w:val="000000"/>
                <w:sz w:val="18"/>
                <w:szCs w:val="18"/>
                <w:lang w:eastAsia="en-GB"/>
              </w:rPr>
              <w:t>.1</w:t>
            </w:r>
            <w:r w:rsidRPr="00285837">
              <w:rPr>
                <w:rFonts w:eastAsia="Times New Roman" w:cs="Calibri"/>
                <w:color w:val="000000"/>
                <w:sz w:val="18"/>
                <w:szCs w:val="18"/>
                <w:lang w:eastAsia="en-GB"/>
              </w:rPr>
              <w:t>%)</w:t>
            </w:r>
          </w:p>
        </w:tc>
      </w:tr>
      <w:tr w:rsidR="00B66D4E" w:rsidRPr="00285837" w14:paraId="7BB07C04" w14:textId="77777777" w:rsidTr="00C06B73">
        <w:trPr>
          <w:trHeight w:val="288"/>
        </w:trPr>
        <w:tc>
          <w:tcPr>
            <w:tcW w:w="1074" w:type="pct"/>
            <w:tcBorders>
              <w:top w:val="nil"/>
              <w:left w:val="nil"/>
              <w:bottom w:val="nil"/>
              <w:right w:val="nil"/>
            </w:tcBorders>
            <w:shd w:val="clear" w:color="auto" w:fill="auto"/>
            <w:noWrap/>
            <w:hideMark/>
          </w:tcPr>
          <w:p w14:paraId="2EB015CA"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 xml:space="preserve">Paediatric </w:t>
            </w:r>
            <w:r>
              <w:rPr>
                <w:rFonts w:eastAsia="Times New Roman" w:cs="Arial"/>
                <w:color w:val="000000"/>
                <w:sz w:val="18"/>
                <w:szCs w:val="18"/>
                <w:lang w:eastAsia="en-GB"/>
              </w:rPr>
              <w:t>n</w:t>
            </w:r>
            <w:r w:rsidRPr="00285837">
              <w:rPr>
                <w:rFonts w:eastAsia="Times New Roman" w:cs="Arial"/>
                <w:color w:val="000000"/>
                <w:sz w:val="18"/>
                <w:szCs w:val="18"/>
                <w:lang w:eastAsia="en-GB"/>
              </w:rPr>
              <w:t>eurology</w:t>
            </w:r>
          </w:p>
        </w:tc>
        <w:tc>
          <w:tcPr>
            <w:tcW w:w="755" w:type="pct"/>
            <w:tcBorders>
              <w:top w:val="nil"/>
              <w:left w:val="nil"/>
              <w:bottom w:val="nil"/>
              <w:right w:val="nil"/>
            </w:tcBorders>
          </w:tcPr>
          <w:p w14:paraId="3440B53F"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124 (5.3%)</w:t>
            </w:r>
          </w:p>
        </w:tc>
        <w:tc>
          <w:tcPr>
            <w:tcW w:w="797" w:type="pct"/>
            <w:tcBorders>
              <w:top w:val="nil"/>
              <w:left w:val="nil"/>
              <w:bottom w:val="nil"/>
              <w:right w:val="nil"/>
            </w:tcBorders>
          </w:tcPr>
          <w:p w14:paraId="3175FF54" w14:textId="77777777" w:rsidR="00B66D4E" w:rsidRPr="00285837" w:rsidRDefault="00B66D4E">
            <w:pPr>
              <w:keepNext/>
              <w:keepLines/>
              <w:spacing w:after="0" w:line="480" w:lineRule="auto"/>
              <w:jc w:val="left"/>
              <w:rPr>
                <w:rFonts w:eastAsia="Times New Roman" w:cs="Calibri"/>
                <w:color w:val="000000"/>
                <w:sz w:val="18"/>
                <w:szCs w:val="18"/>
                <w:lang w:eastAsia="en-GB"/>
              </w:rPr>
            </w:pPr>
            <w:r w:rsidRPr="003F27F7">
              <w:rPr>
                <w:sz w:val="18"/>
                <w:szCs w:val="18"/>
              </w:rPr>
              <w:t>567 (1.8%)</w:t>
            </w:r>
          </w:p>
        </w:tc>
        <w:tc>
          <w:tcPr>
            <w:tcW w:w="783" w:type="pct"/>
            <w:tcBorders>
              <w:top w:val="nil"/>
              <w:left w:val="nil"/>
              <w:bottom w:val="nil"/>
              <w:right w:val="nil"/>
            </w:tcBorders>
            <w:shd w:val="clear" w:color="auto" w:fill="auto"/>
            <w:noWrap/>
            <w:hideMark/>
          </w:tcPr>
          <w:p w14:paraId="16D0F5A6"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259 (1.2%)</w:t>
            </w:r>
          </w:p>
        </w:tc>
        <w:tc>
          <w:tcPr>
            <w:tcW w:w="721" w:type="pct"/>
            <w:tcBorders>
              <w:top w:val="nil"/>
              <w:left w:val="nil"/>
              <w:bottom w:val="nil"/>
              <w:right w:val="nil"/>
            </w:tcBorders>
            <w:shd w:val="clear" w:color="auto" w:fill="auto"/>
            <w:noWrap/>
            <w:hideMark/>
          </w:tcPr>
          <w:p w14:paraId="696C9F02"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424 (4</w:t>
            </w:r>
            <w:r>
              <w:rPr>
                <w:rFonts w:eastAsia="Times New Roman" w:cs="Calibri"/>
                <w:color w:val="000000"/>
                <w:sz w:val="18"/>
                <w:szCs w:val="18"/>
                <w:lang w:eastAsia="en-GB"/>
              </w:rPr>
              <w:t>.0</w:t>
            </w:r>
            <w:r w:rsidRPr="00285837">
              <w:rPr>
                <w:rFonts w:eastAsia="Times New Roman" w:cs="Calibri"/>
                <w:color w:val="000000"/>
                <w:sz w:val="18"/>
                <w:szCs w:val="18"/>
                <w:lang w:eastAsia="en-GB"/>
              </w:rPr>
              <w:t>%)</w:t>
            </w:r>
          </w:p>
        </w:tc>
        <w:tc>
          <w:tcPr>
            <w:tcW w:w="871" w:type="pct"/>
            <w:tcBorders>
              <w:top w:val="nil"/>
              <w:left w:val="nil"/>
              <w:bottom w:val="nil"/>
              <w:right w:val="nil"/>
            </w:tcBorders>
          </w:tcPr>
          <w:p w14:paraId="071CECAE"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691 (2.1%)</w:t>
            </w:r>
          </w:p>
        </w:tc>
      </w:tr>
      <w:tr w:rsidR="00B66D4E" w:rsidRPr="00285837" w14:paraId="1DFBA45B" w14:textId="77777777" w:rsidTr="00C06B73">
        <w:trPr>
          <w:trHeight w:val="288"/>
        </w:trPr>
        <w:tc>
          <w:tcPr>
            <w:tcW w:w="1074" w:type="pct"/>
            <w:tcBorders>
              <w:top w:val="nil"/>
              <w:left w:val="nil"/>
              <w:bottom w:val="nil"/>
              <w:right w:val="nil"/>
            </w:tcBorders>
            <w:shd w:val="clear" w:color="auto" w:fill="auto"/>
            <w:noWrap/>
            <w:hideMark/>
          </w:tcPr>
          <w:p w14:paraId="3C92971F"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Paediatrics</w:t>
            </w:r>
          </w:p>
        </w:tc>
        <w:tc>
          <w:tcPr>
            <w:tcW w:w="755" w:type="pct"/>
            <w:tcBorders>
              <w:top w:val="nil"/>
              <w:left w:val="nil"/>
              <w:bottom w:val="nil"/>
              <w:right w:val="nil"/>
            </w:tcBorders>
          </w:tcPr>
          <w:p w14:paraId="5EBC48DE"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1000 (42.9%)</w:t>
            </w:r>
          </w:p>
        </w:tc>
        <w:tc>
          <w:tcPr>
            <w:tcW w:w="797" w:type="pct"/>
            <w:tcBorders>
              <w:top w:val="nil"/>
              <w:left w:val="nil"/>
              <w:bottom w:val="nil"/>
              <w:right w:val="nil"/>
            </w:tcBorders>
          </w:tcPr>
          <w:p w14:paraId="784446DC" w14:textId="77777777" w:rsidR="00B66D4E" w:rsidRPr="00285837" w:rsidRDefault="00B66D4E">
            <w:pPr>
              <w:keepNext/>
              <w:keepLines/>
              <w:spacing w:after="0" w:line="480" w:lineRule="auto"/>
              <w:jc w:val="left"/>
              <w:rPr>
                <w:rFonts w:eastAsia="Times New Roman" w:cs="Calibri"/>
                <w:color w:val="000000"/>
                <w:sz w:val="18"/>
                <w:szCs w:val="18"/>
                <w:lang w:eastAsia="en-GB"/>
              </w:rPr>
            </w:pPr>
            <w:r w:rsidRPr="003F27F7">
              <w:rPr>
                <w:sz w:val="18"/>
                <w:szCs w:val="18"/>
              </w:rPr>
              <w:t>6154 (20</w:t>
            </w:r>
            <w:r>
              <w:rPr>
                <w:sz w:val="18"/>
                <w:szCs w:val="18"/>
              </w:rPr>
              <w:t>.0</w:t>
            </w:r>
            <w:r w:rsidRPr="003F27F7">
              <w:rPr>
                <w:sz w:val="18"/>
                <w:szCs w:val="18"/>
              </w:rPr>
              <w:t>%)</w:t>
            </w:r>
          </w:p>
        </w:tc>
        <w:tc>
          <w:tcPr>
            <w:tcW w:w="783" w:type="pct"/>
            <w:tcBorders>
              <w:top w:val="nil"/>
              <w:left w:val="nil"/>
              <w:bottom w:val="nil"/>
              <w:right w:val="nil"/>
            </w:tcBorders>
            <w:shd w:val="clear" w:color="auto" w:fill="auto"/>
            <w:noWrap/>
            <w:hideMark/>
          </w:tcPr>
          <w:p w14:paraId="6E5F5A6F"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3940 (17.8%)</w:t>
            </w:r>
          </w:p>
        </w:tc>
        <w:tc>
          <w:tcPr>
            <w:tcW w:w="721" w:type="pct"/>
            <w:tcBorders>
              <w:top w:val="nil"/>
              <w:left w:val="nil"/>
              <w:bottom w:val="nil"/>
              <w:right w:val="nil"/>
            </w:tcBorders>
            <w:shd w:val="clear" w:color="auto" w:fill="auto"/>
            <w:noWrap/>
            <w:hideMark/>
          </w:tcPr>
          <w:p w14:paraId="5B1D3F8C"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3144 (30</w:t>
            </w:r>
            <w:r>
              <w:rPr>
                <w:rFonts w:eastAsia="Times New Roman" w:cs="Calibri"/>
                <w:color w:val="000000"/>
                <w:sz w:val="18"/>
                <w:szCs w:val="18"/>
                <w:lang w:eastAsia="en-GB"/>
              </w:rPr>
              <w:t>.0</w:t>
            </w:r>
            <w:r w:rsidRPr="00285837">
              <w:rPr>
                <w:rFonts w:eastAsia="Times New Roman" w:cs="Calibri"/>
                <w:color w:val="000000"/>
                <w:sz w:val="18"/>
                <w:szCs w:val="18"/>
                <w:lang w:eastAsia="en-GB"/>
              </w:rPr>
              <w:t>%)</w:t>
            </w:r>
          </w:p>
        </w:tc>
        <w:tc>
          <w:tcPr>
            <w:tcW w:w="871" w:type="pct"/>
            <w:tcBorders>
              <w:top w:val="nil"/>
              <w:left w:val="nil"/>
              <w:bottom w:val="nil"/>
              <w:right w:val="nil"/>
            </w:tcBorders>
          </w:tcPr>
          <w:p w14:paraId="0C1BB501"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7154 (21.7%)</w:t>
            </w:r>
          </w:p>
        </w:tc>
      </w:tr>
      <w:tr w:rsidR="00B66D4E" w:rsidRPr="00285837" w14:paraId="0BA30348" w14:textId="77777777" w:rsidTr="00C06B73">
        <w:trPr>
          <w:trHeight w:val="288"/>
        </w:trPr>
        <w:tc>
          <w:tcPr>
            <w:tcW w:w="1074" w:type="pct"/>
            <w:tcBorders>
              <w:top w:val="nil"/>
              <w:left w:val="nil"/>
              <w:bottom w:val="single" w:sz="4" w:space="0" w:color="auto"/>
              <w:right w:val="nil"/>
            </w:tcBorders>
            <w:shd w:val="clear" w:color="auto" w:fill="auto"/>
            <w:noWrap/>
            <w:hideMark/>
          </w:tcPr>
          <w:p w14:paraId="59DD0B5A"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Arial"/>
                <w:color w:val="000000"/>
                <w:sz w:val="18"/>
                <w:szCs w:val="18"/>
                <w:lang w:eastAsia="en-GB"/>
              </w:rPr>
              <w:t>Psychotherapy</w:t>
            </w:r>
          </w:p>
        </w:tc>
        <w:tc>
          <w:tcPr>
            <w:tcW w:w="755" w:type="pct"/>
            <w:tcBorders>
              <w:top w:val="nil"/>
              <w:left w:val="nil"/>
              <w:bottom w:val="single" w:sz="4" w:space="0" w:color="auto"/>
              <w:right w:val="nil"/>
            </w:tcBorders>
          </w:tcPr>
          <w:p w14:paraId="100962CD" w14:textId="77777777" w:rsidR="00B66D4E" w:rsidRDefault="00B66D4E">
            <w:pPr>
              <w:keepNext/>
              <w:keepLines/>
              <w:spacing w:after="0" w:line="480" w:lineRule="auto"/>
              <w:jc w:val="left"/>
              <w:rPr>
                <w:rFonts w:eastAsia="Times New Roman" w:cs="Calibri"/>
                <w:color w:val="000000"/>
                <w:sz w:val="18"/>
                <w:szCs w:val="18"/>
                <w:lang w:eastAsia="en-GB"/>
              </w:rPr>
            </w:pPr>
            <w:r w:rsidRPr="003F27F7">
              <w:rPr>
                <w:sz w:val="18"/>
                <w:szCs w:val="18"/>
              </w:rPr>
              <w:t>13 (0.6%)</w:t>
            </w:r>
          </w:p>
        </w:tc>
        <w:tc>
          <w:tcPr>
            <w:tcW w:w="797" w:type="pct"/>
            <w:tcBorders>
              <w:top w:val="nil"/>
              <w:left w:val="nil"/>
              <w:bottom w:val="single" w:sz="4" w:space="0" w:color="auto"/>
              <w:right w:val="nil"/>
            </w:tcBorders>
          </w:tcPr>
          <w:p w14:paraId="5320038D" w14:textId="77777777" w:rsidR="00B66D4E" w:rsidRPr="00285837" w:rsidRDefault="00B66D4E">
            <w:pPr>
              <w:keepNext/>
              <w:keepLines/>
              <w:spacing w:after="0" w:line="480" w:lineRule="auto"/>
              <w:jc w:val="left"/>
              <w:rPr>
                <w:rFonts w:eastAsia="Times New Roman" w:cs="Calibri"/>
                <w:color w:val="000000"/>
                <w:sz w:val="18"/>
                <w:szCs w:val="18"/>
                <w:lang w:eastAsia="en-GB"/>
              </w:rPr>
            </w:pPr>
            <w:r w:rsidRPr="003F27F7">
              <w:rPr>
                <w:sz w:val="18"/>
                <w:szCs w:val="18"/>
              </w:rPr>
              <w:t>79 (0.3%)</w:t>
            </w:r>
          </w:p>
        </w:tc>
        <w:tc>
          <w:tcPr>
            <w:tcW w:w="783" w:type="pct"/>
            <w:tcBorders>
              <w:top w:val="nil"/>
              <w:left w:val="nil"/>
              <w:bottom w:val="single" w:sz="4" w:space="0" w:color="auto"/>
              <w:right w:val="nil"/>
            </w:tcBorders>
            <w:shd w:val="clear" w:color="auto" w:fill="auto"/>
            <w:noWrap/>
            <w:hideMark/>
          </w:tcPr>
          <w:p w14:paraId="0E351117"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53 (0.2%)</w:t>
            </w:r>
          </w:p>
        </w:tc>
        <w:tc>
          <w:tcPr>
            <w:tcW w:w="721" w:type="pct"/>
            <w:tcBorders>
              <w:top w:val="nil"/>
              <w:left w:val="nil"/>
              <w:bottom w:val="single" w:sz="4" w:space="0" w:color="auto"/>
              <w:right w:val="nil"/>
            </w:tcBorders>
            <w:shd w:val="clear" w:color="auto" w:fill="auto"/>
            <w:noWrap/>
            <w:hideMark/>
          </w:tcPr>
          <w:p w14:paraId="24DD632B"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39 (0.4%)</w:t>
            </w:r>
          </w:p>
        </w:tc>
        <w:tc>
          <w:tcPr>
            <w:tcW w:w="871" w:type="pct"/>
            <w:tcBorders>
              <w:top w:val="nil"/>
              <w:left w:val="nil"/>
              <w:bottom w:val="single" w:sz="4" w:space="0" w:color="auto"/>
              <w:right w:val="nil"/>
            </w:tcBorders>
          </w:tcPr>
          <w:p w14:paraId="5C322ADB" w14:textId="77777777" w:rsidR="00B66D4E" w:rsidRPr="00285837" w:rsidRDefault="00B66D4E">
            <w:pPr>
              <w:keepNext/>
              <w:keepLines/>
              <w:spacing w:after="0" w:line="480" w:lineRule="auto"/>
              <w:jc w:val="left"/>
              <w:rPr>
                <w:rFonts w:eastAsia="Times New Roman" w:cs="Arial"/>
                <w:color w:val="000000"/>
                <w:sz w:val="18"/>
                <w:szCs w:val="18"/>
                <w:lang w:eastAsia="en-GB"/>
              </w:rPr>
            </w:pPr>
            <w:r w:rsidRPr="00285837">
              <w:rPr>
                <w:rFonts w:eastAsia="Times New Roman" w:cs="Calibri"/>
                <w:color w:val="000000"/>
                <w:sz w:val="18"/>
                <w:szCs w:val="18"/>
                <w:lang w:eastAsia="en-GB"/>
              </w:rPr>
              <w:t>92 (0.3%)</w:t>
            </w:r>
          </w:p>
        </w:tc>
      </w:tr>
    </w:tbl>
    <w:p w14:paraId="07C18DF8" w14:textId="58AB35D8" w:rsidR="00B66D4E" w:rsidRDefault="00B66D4E" w:rsidP="00374A37">
      <w:pPr>
        <w:keepNext/>
        <w:keepLines/>
        <w:spacing w:line="480" w:lineRule="auto"/>
        <w:jc w:val="left"/>
        <w:rPr>
          <w:i/>
        </w:rPr>
      </w:pPr>
      <w:r>
        <w:rPr>
          <w:i/>
        </w:rPr>
        <w:t>I</w:t>
      </w:r>
      <w:r w:rsidRPr="00285837">
        <w:rPr>
          <w:i/>
        </w:rPr>
        <w:t xml:space="preserve">ncludes visits made less than </w:t>
      </w:r>
      <w:r>
        <w:rPr>
          <w:i/>
        </w:rPr>
        <w:t>1</w:t>
      </w:r>
      <w:r w:rsidRPr="00285837">
        <w:rPr>
          <w:i/>
        </w:rPr>
        <w:t xml:space="preserve"> year before or 6 months after the first antidepressant prescription. SSRI selective-serotonin reuptake inhibitor; TCA tricyclic</w:t>
      </w:r>
      <w:r w:rsidR="00B36148">
        <w:rPr>
          <w:i/>
        </w:rPr>
        <w:t xml:space="preserve"> and related</w:t>
      </w:r>
      <w:r w:rsidRPr="00285837">
        <w:rPr>
          <w:i/>
        </w:rPr>
        <w:t xml:space="preserve"> antidepressant; n number. </w:t>
      </w:r>
      <w:r w:rsidR="00941CF4">
        <w:rPr>
          <w:i/>
        </w:rPr>
        <w:t xml:space="preserve">Individuals may be included in both SSRI and TCA categories, and may have visited more than one type of specialist. </w:t>
      </w:r>
      <w:r>
        <w:rPr>
          <w:i/>
        </w:rPr>
        <w:t>Counts less than 10 have been masked</w:t>
      </w:r>
      <w:r w:rsidRPr="00285837">
        <w:rPr>
          <w:i/>
        </w:rPr>
        <w:t>.</w:t>
      </w:r>
    </w:p>
    <w:p w14:paraId="27700809" w14:textId="77777777" w:rsidR="00B66D4E" w:rsidRDefault="00B66D4E" w:rsidP="00374A37">
      <w:pPr>
        <w:spacing w:line="480" w:lineRule="auto"/>
        <w:jc w:val="left"/>
        <w:rPr>
          <w:b/>
        </w:rPr>
      </w:pPr>
      <w:r w:rsidRPr="00285837" w:rsidDel="00BA6A5E">
        <w:rPr>
          <w:b/>
        </w:rPr>
        <w:t xml:space="preserve"> </w:t>
      </w:r>
    </w:p>
    <w:p w14:paraId="0FF109CE" w14:textId="77777777" w:rsidR="00B66D4E" w:rsidRPr="00285837" w:rsidRDefault="00B66D4E" w:rsidP="00374A37">
      <w:pPr>
        <w:spacing w:line="480" w:lineRule="auto"/>
        <w:jc w:val="left"/>
        <w:rPr>
          <w:b/>
        </w:rPr>
      </w:pPr>
      <w:r>
        <w:rPr>
          <w:b/>
        </w:rPr>
        <w:t>[FIGURE 1]</w:t>
      </w:r>
    </w:p>
    <w:p w14:paraId="2D11D0B8" w14:textId="77777777" w:rsidR="00B66D4E" w:rsidRPr="00285837" w:rsidRDefault="00B66D4E" w:rsidP="00374A37">
      <w:pPr>
        <w:spacing w:line="480" w:lineRule="auto"/>
        <w:jc w:val="left"/>
      </w:pPr>
      <w:r w:rsidRPr="00285837">
        <w:t xml:space="preserve">By patient age, 1157/2239 (49.7%) </w:t>
      </w:r>
      <w:proofErr w:type="gramStart"/>
      <w:r w:rsidRPr="00285837">
        <w:t>5-11 year-olds</w:t>
      </w:r>
      <w:proofErr w:type="gramEnd"/>
      <w:r w:rsidRPr="00285837">
        <w:t xml:space="preserve"> and 10,992/30,701 (35.8%) 12-17 year-olds had a record of visiting a paediatric or psychiatric specialist</w:t>
      </w:r>
      <w:r>
        <w:t xml:space="preserve"> (Table 3)</w:t>
      </w:r>
      <w:r w:rsidRPr="00285837">
        <w:t xml:space="preserve">. Visits to specialists according to patient age and antidepressant type are </w:t>
      </w:r>
      <w:r w:rsidRPr="0005663E">
        <w:t xml:space="preserve">summarised in </w:t>
      </w:r>
      <w:r w:rsidRPr="002D239F">
        <w:t>Figure 2</w:t>
      </w:r>
      <w:r w:rsidRPr="0005663E">
        <w:t>.</w:t>
      </w:r>
      <w:r w:rsidRPr="0005663E" w:rsidDel="00DA04FC">
        <w:t xml:space="preserve"> </w:t>
      </w:r>
      <w:r w:rsidRPr="0005663E">
        <w:t>In both</w:t>
      </w:r>
      <w:r w:rsidRPr="00285837">
        <w:t xml:space="preserve"> age groups, those prescribed TCAs were more likely to have visited a paediatric than a psychiatric specialist. For SSRIs, 5232 /21,478 (24.4%) </w:t>
      </w:r>
      <w:proofErr w:type="gramStart"/>
      <w:r w:rsidRPr="00285837">
        <w:t>12-17 year-olds</w:t>
      </w:r>
      <w:proofErr w:type="gramEnd"/>
      <w:r w:rsidRPr="00285837">
        <w:t xml:space="preserve"> had visited a child and adolescent psychiatrist.</w:t>
      </w:r>
    </w:p>
    <w:p w14:paraId="1F80F51E" w14:textId="77777777" w:rsidR="00B66D4E" w:rsidRPr="00285837" w:rsidRDefault="00B66D4E" w:rsidP="00374A37">
      <w:pPr>
        <w:spacing w:line="480" w:lineRule="auto"/>
        <w:jc w:val="left"/>
        <w:rPr>
          <w:b/>
        </w:rPr>
      </w:pPr>
      <w:r w:rsidRPr="00285837">
        <w:rPr>
          <w:b/>
        </w:rPr>
        <w:t xml:space="preserve">[FIGURE </w:t>
      </w:r>
      <w:r>
        <w:rPr>
          <w:b/>
        </w:rPr>
        <w:t>2</w:t>
      </w:r>
      <w:r w:rsidRPr="00285837">
        <w:rPr>
          <w:b/>
        </w:rPr>
        <w:t>]</w:t>
      </w:r>
    </w:p>
    <w:p w14:paraId="3148444F" w14:textId="65C5C19C" w:rsidR="00B66D4E" w:rsidRPr="00285837" w:rsidRDefault="00B66D4E" w:rsidP="00374A37">
      <w:pPr>
        <w:spacing w:line="480" w:lineRule="auto"/>
        <w:jc w:val="left"/>
      </w:pPr>
      <w:r w:rsidRPr="00285837">
        <w:t xml:space="preserve">Overall, </w:t>
      </w:r>
      <w:r w:rsidRPr="002D239F">
        <w:t>17,972/ 33,031 (54</w:t>
      </w:r>
      <w:r>
        <w:t>.4</w:t>
      </w:r>
      <w:r w:rsidRPr="002D239F">
        <w:t>%)</w:t>
      </w:r>
      <w:r w:rsidRPr="00285837">
        <w:t xml:space="preserve"> children and young people in the cohort had a record of at least one of the indications of interest in the 12 months before or 6 months after their first </w:t>
      </w:r>
      <w:r w:rsidRPr="00285837">
        <w:lastRenderedPageBreak/>
        <w:t>primary care antidepressant prescription.</w:t>
      </w:r>
      <w:r>
        <w:t xml:space="preserve"> This increased over time from 48.9% in 2006 to 67.0% in 2017 (Figure 3).</w:t>
      </w:r>
      <w:r w:rsidRPr="00285837">
        <w:t xml:space="preserve"> The most </w:t>
      </w:r>
      <w:r w:rsidRPr="0005663E">
        <w:t>frequently recorded indications were</w:t>
      </w:r>
      <w:r w:rsidR="00B36148">
        <w:t xml:space="preserve"> </w:t>
      </w:r>
      <w:r w:rsidRPr="00CF62AA">
        <w:t>depression (n=12,630, 38.2%)</w:t>
      </w:r>
      <w:r w:rsidRPr="0005663E">
        <w:t xml:space="preserve"> and anxiety (n=4155, 1</w:t>
      </w:r>
      <w:r>
        <w:t>2.6</w:t>
      </w:r>
      <w:r w:rsidRPr="0005663E">
        <w:t>%) (</w:t>
      </w:r>
      <w:r w:rsidRPr="002D239F">
        <w:t>Table 4</w:t>
      </w:r>
      <w:r w:rsidRPr="0005663E">
        <w:t xml:space="preserve">). </w:t>
      </w:r>
      <w:r>
        <w:t>For</w:t>
      </w:r>
      <w:r w:rsidRPr="0005663E">
        <w:t xml:space="preserve"> </w:t>
      </w:r>
      <w:r w:rsidRPr="002D239F">
        <w:t>SSRIs, 15,295/22,130 (69</w:t>
      </w:r>
      <w:r>
        <w:t>.1</w:t>
      </w:r>
      <w:r w:rsidRPr="002D239F">
        <w:t>%</w:t>
      </w:r>
      <w:r w:rsidRPr="0005663E">
        <w:t>) first prescriptions were assigned an indication</w:t>
      </w:r>
      <w:r>
        <w:t>, and f</w:t>
      </w:r>
      <w:r w:rsidRPr="0005663E">
        <w:t>or TCAs</w:t>
      </w:r>
      <w:r>
        <w:t xml:space="preserve"> the proportion was</w:t>
      </w:r>
      <w:r w:rsidRPr="0005663E">
        <w:t xml:space="preserve"> </w:t>
      </w:r>
      <w:r w:rsidRPr="002D239F">
        <w:t>2463/10,489 (2</w:t>
      </w:r>
      <w:r>
        <w:t>3.5</w:t>
      </w:r>
      <w:r w:rsidRPr="002D239F">
        <w:t>%).</w:t>
      </w:r>
      <w:r w:rsidR="00B36148">
        <w:t xml:space="preserve"> </w:t>
      </w:r>
      <w:r>
        <w:t>The most frequently recorded indication for b</w:t>
      </w:r>
      <w:r w:rsidRPr="0005663E">
        <w:t>oth SSRIs (11,537/ 22,130, 52</w:t>
      </w:r>
      <w:r>
        <w:t>.1</w:t>
      </w:r>
      <w:r w:rsidRPr="0005663E">
        <w:t xml:space="preserve">%) and TCAs (936/10,489, </w:t>
      </w:r>
      <w:r>
        <w:t>8.</w:t>
      </w:r>
      <w:r w:rsidRPr="0005663E">
        <w:t xml:space="preserve">9%) </w:t>
      </w:r>
      <w:r>
        <w:t>was</w:t>
      </w:r>
      <w:r w:rsidRPr="0005663E">
        <w:t xml:space="preserve"> depression (</w:t>
      </w:r>
      <w:r w:rsidRPr="002D239F">
        <w:t>Table 4</w:t>
      </w:r>
      <w:r w:rsidRPr="0005663E">
        <w:t xml:space="preserve">). </w:t>
      </w:r>
      <w:r w:rsidRPr="00285837">
        <w:t>Considering the other licensed indications, 774/22</w:t>
      </w:r>
      <w:r>
        <w:t>,</w:t>
      </w:r>
      <w:r w:rsidRPr="00285837">
        <w:t xml:space="preserve">130 (3.5%) SSRI prescriptions </w:t>
      </w:r>
      <w:r>
        <w:t>had an indication of</w:t>
      </w:r>
      <w:r w:rsidRPr="00285837">
        <w:t xml:space="preserve"> </w:t>
      </w:r>
      <w:proofErr w:type="gramStart"/>
      <w:r w:rsidRPr="00285837">
        <w:t>obsessive compulsive</w:t>
      </w:r>
      <w:proofErr w:type="gramEnd"/>
      <w:r w:rsidRPr="00285837">
        <w:t xml:space="preserve"> disorder </w:t>
      </w:r>
      <w:r>
        <w:t xml:space="preserve">recorded </w:t>
      </w:r>
      <w:r w:rsidRPr="00285837">
        <w:t xml:space="preserve">and </w:t>
      </w:r>
      <w:r w:rsidRPr="002D239F">
        <w:t>877/10,489 (8.4%)</w:t>
      </w:r>
      <w:r w:rsidRPr="00285837">
        <w:t xml:space="preserve"> TCA prescriptions for enuresis.</w:t>
      </w:r>
      <w:r>
        <w:t xml:space="preserve"> Over the study window the proportion of TCA prescriptions associated with enuresis decreased from 16.0% to 5.3%. The proportion of all first antidepressant prescriptions with records of anxiety or depression increased between 2006 and 2017 from 6.3% to 21.9% for anxiety and 32.7% to 47.4% for depression (Figure 3).</w:t>
      </w:r>
    </w:p>
    <w:p w14:paraId="3C715E52" w14:textId="77777777" w:rsidR="00B66D4E" w:rsidRDefault="00B66D4E" w:rsidP="00374A37">
      <w:pPr>
        <w:spacing w:line="480" w:lineRule="auto"/>
        <w:jc w:val="left"/>
        <w:rPr>
          <w:b/>
        </w:rPr>
      </w:pPr>
    </w:p>
    <w:p w14:paraId="643C3E89" w14:textId="77777777" w:rsidR="00B66D4E" w:rsidRPr="00285837" w:rsidRDefault="00B66D4E" w:rsidP="00374A37">
      <w:pPr>
        <w:keepNext/>
        <w:keepLines/>
        <w:spacing w:line="480" w:lineRule="auto"/>
        <w:jc w:val="left"/>
        <w:rPr>
          <w:i/>
        </w:rPr>
      </w:pPr>
      <w:r w:rsidRPr="00285837">
        <w:rPr>
          <w:b/>
        </w:rPr>
        <w:lastRenderedPageBreak/>
        <w:t>Table 4 Indications associated with a first antidepressant prescription</w:t>
      </w:r>
    </w:p>
    <w:tbl>
      <w:tblPr>
        <w:tblW w:w="5131" w:type="pct"/>
        <w:tblBorders>
          <w:top w:val="single" w:sz="4" w:space="0" w:color="auto"/>
          <w:bottom w:val="single" w:sz="4" w:space="0" w:color="auto"/>
        </w:tblBorders>
        <w:tblLayout w:type="fixed"/>
        <w:tblLook w:val="04A0" w:firstRow="1" w:lastRow="0" w:firstColumn="1" w:lastColumn="0" w:noHBand="0" w:noVBand="1"/>
      </w:tblPr>
      <w:tblGrid>
        <w:gridCol w:w="1892"/>
        <w:gridCol w:w="1236"/>
        <w:gridCol w:w="1510"/>
        <w:gridCol w:w="1606"/>
        <w:gridCol w:w="1371"/>
        <w:gridCol w:w="1647"/>
      </w:tblGrid>
      <w:tr w:rsidR="00B66D4E" w:rsidRPr="00B66D4E" w14:paraId="68AEA54E" w14:textId="77777777" w:rsidTr="00C06B73">
        <w:trPr>
          <w:cantSplit/>
          <w:trHeight w:val="288"/>
        </w:trPr>
        <w:tc>
          <w:tcPr>
            <w:tcW w:w="1022" w:type="pct"/>
            <w:tcBorders>
              <w:bottom w:val="single" w:sz="4" w:space="0" w:color="auto"/>
            </w:tcBorders>
            <w:shd w:val="clear" w:color="auto" w:fill="auto"/>
            <w:noWrap/>
            <w:hideMark/>
          </w:tcPr>
          <w:p w14:paraId="76380A4C" w14:textId="77777777" w:rsidR="00B66D4E" w:rsidRPr="00B66D4E" w:rsidRDefault="00B66D4E">
            <w:pPr>
              <w:keepNext/>
              <w:keepLines/>
              <w:spacing w:after="0" w:line="480" w:lineRule="auto"/>
              <w:jc w:val="left"/>
              <w:rPr>
                <w:rFonts w:eastAsia="Times New Roman" w:cs="Arial"/>
                <w:sz w:val="18"/>
                <w:szCs w:val="18"/>
                <w:lang w:eastAsia="en-GB"/>
              </w:rPr>
            </w:pPr>
            <w:r w:rsidRPr="00B66D4E">
              <w:rPr>
                <w:rFonts w:eastAsia="Times New Roman" w:cs="Arial"/>
                <w:sz w:val="18"/>
                <w:szCs w:val="18"/>
                <w:lang w:eastAsia="en-GB"/>
              </w:rPr>
              <w:t>Indication</w:t>
            </w:r>
          </w:p>
        </w:tc>
        <w:tc>
          <w:tcPr>
            <w:tcW w:w="667" w:type="pct"/>
            <w:tcBorders>
              <w:bottom w:val="single" w:sz="4" w:space="0" w:color="auto"/>
            </w:tcBorders>
          </w:tcPr>
          <w:p w14:paraId="5EF00177"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Ages 5 – 11 (n=2330)</w:t>
            </w:r>
          </w:p>
        </w:tc>
        <w:tc>
          <w:tcPr>
            <w:tcW w:w="815" w:type="pct"/>
            <w:tcBorders>
              <w:bottom w:val="single" w:sz="4" w:space="0" w:color="auto"/>
            </w:tcBorders>
          </w:tcPr>
          <w:p w14:paraId="387515D0"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Ages 12 – 17 (n=30,701)</w:t>
            </w:r>
          </w:p>
        </w:tc>
        <w:tc>
          <w:tcPr>
            <w:tcW w:w="867" w:type="pct"/>
            <w:tcBorders>
              <w:bottom w:val="single" w:sz="4" w:space="0" w:color="auto"/>
            </w:tcBorders>
            <w:shd w:val="clear" w:color="auto" w:fill="auto"/>
            <w:noWrap/>
            <w:hideMark/>
          </w:tcPr>
          <w:p w14:paraId="7ED28F65"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SSRI (n=22,130)</w:t>
            </w:r>
          </w:p>
        </w:tc>
        <w:tc>
          <w:tcPr>
            <w:tcW w:w="740" w:type="pct"/>
            <w:tcBorders>
              <w:bottom w:val="single" w:sz="4" w:space="0" w:color="auto"/>
            </w:tcBorders>
            <w:shd w:val="clear" w:color="auto" w:fill="auto"/>
            <w:noWrap/>
            <w:hideMark/>
          </w:tcPr>
          <w:p w14:paraId="6ED416CA"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TCA (n=10,489)</w:t>
            </w:r>
          </w:p>
        </w:tc>
        <w:tc>
          <w:tcPr>
            <w:tcW w:w="890" w:type="pct"/>
            <w:tcBorders>
              <w:bottom w:val="single" w:sz="4" w:space="0" w:color="auto"/>
            </w:tcBorders>
          </w:tcPr>
          <w:p w14:paraId="597B4263"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Any antidepressant ages 5 – 17 (n=33,031)</w:t>
            </w:r>
          </w:p>
        </w:tc>
      </w:tr>
      <w:tr w:rsidR="00B66D4E" w:rsidRPr="00B66D4E" w14:paraId="23FE25EC" w14:textId="77777777" w:rsidTr="00C06B73">
        <w:trPr>
          <w:cantSplit/>
          <w:trHeight w:val="288"/>
        </w:trPr>
        <w:tc>
          <w:tcPr>
            <w:tcW w:w="1022" w:type="pct"/>
            <w:tcBorders>
              <w:top w:val="single" w:sz="4" w:space="0" w:color="auto"/>
              <w:bottom w:val="nil"/>
            </w:tcBorders>
            <w:shd w:val="clear" w:color="auto" w:fill="auto"/>
            <w:noWrap/>
            <w:hideMark/>
          </w:tcPr>
          <w:p w14:paraId="0F089D45"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 xml:space="preserve">Any of the pre-specified indications </w:t>
            </w:r>
          </w:p>
        </w:tc>
        <w:tc>
          <w:tcPr>
            <w:tcW w:w="667" w:type="pct"/>
            <w:tcBorders>
              <w:top w:val="single" w:sz="4" w:space="0" w:color="auto"/>
              <w:bottom w:val="nil"/>
            </w:tcBorders>
          </w:tcPr>
          <w:p w14:paraId="5886242D" w14:textId="77777777" w:rsidR="00B66D4E" w:rsidRPr="00B66D4E" w:rsidRDefault="00B66D4E">
            <w:pPr>
              <w:keepNext/>
              <w:keepLines/>
              <w:spacing w:after="0" w:line="480" w:lineRule="auto"/>
              <w:jc w:val="left"/>
              <w:rPr>
                <w:rFonts w:cs="Calibri"/>
                <w:color w:val="000000"/>
                <w:sz w:val="18"/>
                <w:szCs w:val="18"/>
              </w:rPr>
            </w:pPr>
            <w:r w:rsidRPr="00B66D4E">
              <w:rPr>
                <w:sz w:val="18"/>
                <w:szCs w:val="18"/>
              </w:rPr>
              <w:t>998 (42.8%)</w:t>
            </w:r>
          </w:p>
        </w:tc>
        <w:tc>
          <w:tcPr>
            <w:tcW w:w="815" w:type="pct"/>
            <w:tcBorders>
              <w:top w:val="single" w:sz="4" w:space="0" w:color="auto"/>
              <w:bottom w:val="nil"/>
            </w:tcBorders>
          </w:tcPr>
          <w:p w14:paraId="2D26B076" w14:textId="77777777" w:rsidR="00B66D4E" w:rsidRPr="00B66D4E" w:rsidRDefault="00B66D4E">
            <w:pPr>
              <w:keepNext/>
              <w:keepLines/>
              <w:spacing w:after="0" w:line="480" w:lineRule="auto"/>
              <w:jc w:val="left"/>
              <w:rPr>
                <w:rFonts w:cs="Calibri"/>
                <w:color w:val="000000"/>
                <w:sz w:val="18"/>
                <w:szCs w:val="18"/>
              </w:rPr>
            </w:pPr>
            <w:r w:rsidRPr="00B66D4E">
              <w:rPr>
                <w:sz w:val="18"/>
                <w:szCs w:val="18"/>
              </w:rPr>
              <w:t>16,974 (55.3%)</w:t>
            </w:r>
          </w:p>
        </w:tc>
        <w:tc>
          <w:tcPr>
            <w:tcW w:w="867" w:type="pct"/>
            <w:tcBorders>
              <w:top w:val="single" w:sz="4" w:space="0" w:color="auto"/>
              <w:bottom w:val="nil"/>
            </w:tcBorders>
            <w:shd w:val="clear" w:color="auto" w:fill="auto"/>
            <w:noWrap/>
          </w:tcPr>
          <w:p w14:paraId="404C57BD"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cs="Calibri"/>
                <w:color w:val="000000"/>
                <w:sz w:val="18"/>
                <w:szCs w:val="18"/>
              </w:rPr>
              <w:t>15,295 (69.1%)</w:t>
            </w:r>
          </w:p>
        </w:tc>
        <w:tc>
          <w:tcPr>
            <w:tcW w:w="740" w:type="pct"/>
            <w:tcBorders>
              <w:top w:val="single" w:sz="4" w:space="0" w:color="auto"/>
              <w:bottom w:val="nil"/>
            </w:tcBorders>
            <w:shd w:val="clear" w:color="auto" w:fill="auto"/>
            <w:noWrap/>
          </w:tcPr>
          <w:p w14:paraId="4BCEC254"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cs="Calibri"/>
                <w:color w:val="000000"/>
                <w:sz w:val="18"/>
                <w:szCs w:val="18"/>
              </w:rPr>
              <w:t>2463 (23.5%)</w:t>
            </w:r>
          </w:p>
        </w:tc>
        <w:tc>
          <w:tcPr>
            <w:tcW w:w="890" w:type="pct"/>
            <w:tcBorders>
              <w:top w:val="single" w:sz="4" w:space="0" w:color="auto"/>
              <w:bottom w:val="nil"/>
            </w:tcBorders>
          </w:tcPr>
          <w:p w14:paraId="5601F418"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cs="Calibri"/>
                <w:color w:val="000000"/>
                <w:sz w:val="18"/>
                <w:szCs w:val="18"/>
              </w:rPr>
              <w:t>17,972 (54.4%)</w:t>
            </w:r>
          </w:p>
        </w:tc>
      </w:tr>
      <w:tr w:rsidR="00B66D4E" w:rsidRPr="00B66D4E" w14:paraId="00CBA160" w14:textId="77777777" w:rsidTr="00C06B73">
        <w:trPr>
          <w:cantSplit/>
          <w:trHeight w:val="288"/>
        </w:trPr>
        <w:tc>
          <w:tcPr>
            <w:tcW w:w="1022" w:type="pct"/>
            <w:shd w:val="clear" w:color="auto" w:fill="auto"/>
            <w:noWrap/>
            <w:hideMark/>
          </w:tcPr>
          <w:p w14:paraId="6801831B"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Anxiety</w:t>
            </w:r>
          </w:p>
        </w:tc>
        <w:tc>
          <w:tcPr>
            <w:tcW w:w="667" w:type="pct"/>
          </w:tcPr>
          <w:p w14:paraId="1D0FA1BD"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136 (5.8%)</w:t>
            </w:r>
          </w:p>
        </w:tc>
        <w:tc>
          <w:tcPr>
            <w:tcW w:w="815" w:type="pct"/>
          </w:tcPr>
          <w:p w14:paraId="7BBC9DF5"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4019 (13.1%)</w:t>
            </w:r>
          </w:p>
        </w:tc>
        <w:tc>
          <w:tcPr>
            <w:tcW w:w="867" w:type="pct"/>
            <w:shd w:val="clear" w:color="auto" w:fill="auto"/>
            <w:noWrap/>
            <w:hideMark/>
          </w:tcPr>
          <w:p w14:paraId="0E04B917"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3601 (16.3%)</w:t>
            </w:r>
          </w:p>
        </w:tc>
        <w:tc>
          <w:tcPr>
            <w:tcW w:w="740" w:type="pct"/>
            <w:shd w:val="clear" w:color="auto" w:fill="auto"/>
            <w:noWrap/>
            <w:hideMark/>
          </w:tcPr>
          <w:p w14:paraId="663D6F36"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508 (4.8%)</w:t>
            </w:r>
          </w:p>
        </w:tc>
        <w:tc>
          <w:tcPr>
            <w:tcW w:w="890" w:type="pct"/>
          </w:tcPr>
          <w:p w14:paraId="5DE04BDF"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4155 (12.6%)</w:t>
            </w:r>
          </w:p>
        </w:tc>
      </w:tr>
      <w:tr w:rsidR="00B66D4E" w:rsidRPr="00B66D4E" w14:paraId="4606C014" w14:textId="77777777" w:rsidTr="00C06B73">
        <w:trPr>
          <w:cantSplit/>
          <w:trHeight w:val="288"/>
        </w:trPr>
        <w:tc>
          <w:tcPr>
            <w:tcW w:w="1022" w:type="pct"/>
            <w:shd w:val="clear" w:color="auto" w:fill="auto"/>
            <w:noWrap/>
            <w:hideMark/>
          </w:tcPr>
          <w:p w14:paraId="1EFAA0EA"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Attention deficit hyperactivity disorder</w:t>
            </w:r>
          </w:p>
        </w:tc>
        <w:tc>
          <w:tcPr>
            <w:tcW w:w="667" w:type="pct"/>
          </w:tcPr>
          <w:p w14:paraId="0FFBFDF7"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&lt;10</w:t>
            </w:r>
          </w:p>
        </w:tc>
        <w:tc>
          <w:tcPr>
            <w:tcW w:w="815" w:type="pct"/>
          </w:tcPr>
          <w:p w14:paraId="514A9A40"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61 (0.2%)</w:t>
            </w:r>
          </w:p>
        </w:tc>
        <w:tc>
          <w:tcPr>
            <w:tcW w:w="867" w:type="pct"/>
            <w:shd w:val="clear" w:color="auto" w:fill="auto"/>
            <w:noWrap/>
          </w:tcPr>
          <w:p w14:paraId="360C5D35"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sz w:val="18"/>
                <w:szCs w:val="18"/>
              </w:rPr>
              <w:t>50 (0.2%)</w:t>
            </w:r>
          </w:p>
        </w:tc>
        <w:tc>
          <w:tcPr>
            <w:tcW w:w="740" w:type="pct"/>
            <w:shd w:val="clear" w:color="auto" w:fill="auto"/>
            <w:noWrap/>
            <w:hideMark/>
          </w:tcPr>
          <w:p w14:paraId="13609538"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14 (0.1%)</w:t>
            </w:r>
          </w:p>
        </w:tc>
        <w:tc>
          <w:tcPr>
            <w:tcW w:w="890" w:type="pct"/>
          </w:tcPr>
          <w:p w14:paraId="7B494C73"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66 (0.2%)</w:t>
            </w:r>
          </w:p>
        </w:tc>
      </w:tr>
      <w:tr w:rsidR="00B66D4E" w:rsidRPr="00B66D4E" w14:paraId="11ED4A89" w14:textId="77777777" w:rsidTr="00C06B73">
        <w:trPr>
          <w:cantSplit/>
          <w:trHeight w:val="288"/>
        </w:trPr>
        <w:tc>
          <w:tcPr>
            <w:tcW w:w="1022" w:type="pct"/>
            <w:shd w:val="clear" w:color="auto" w:fill="auto"/>
            <w:noWrap/>
            <w:hideMark/>
          </w:tcPr>
          <w:p w14:paraId="0C03931D"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Autism</w:t>
            </w:r>
          </w:p>
        </w:tc>
        <w:tc>
          <w:tcPr>
            <w:tcW w:w="667" w:type="pct"/>
          </w:tcPr>
          <w:p w14:paraId="002F7CD5"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206 (8.8%)</w:t>
            </w:r>
          </w:p>
        </w:tc>
        <w:tc>
          <w:tcPr>
            <w:tcW w:w="815" w:type="pct"/>
          </w:tcPr>
          <w:p w14:paraId="38D49AD2"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1020 (3.3%)</w:t>
            </w:r>
          </w:p>
        </w:tc>
        <w:tc>
          <w:tcPr>
            <w:tcW w:w="867" w:type="pct"/>
            <w:shd w:val="clear" w:color="auto" w:fill="auto"/>
            <w:noWrap/>
          </w:tcPr>
          <w:p w14:paraId="4F4440E8"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sz w:val="18"/>
                <w:szCs w:val="18"/>
              </w:rPr>
              <w:t>1127 (5.1%)</w:t>
            </w:r>
          </w:p>
        </w:tc>
        <w:tc>
          <w:tcPr>
            <w:tcW w:w="740" w:type="pct"/>
            <w:shd w:val="clear" w:color="auto" w:fill="auto"/>
            <w:noWrap/>
            <w:hideMark/>
          </w:tcPr>
          <w:p w14:paraId="087AEB9C"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90 (0.9%)</w:t>
            </w:r>
          </w:p>
        </w:tc>
        <w:tc>
          <w:tcPr>
            <w:tcW w:w="890" w:type="pct"/>
          </w:tcPr>
          <w:p w14:paraId="6EAD85A7"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1226 (3.7%)</w:t>
            </w:r>
          </w:p>
        </w:tc>
      </w:tr>
      <w:tr w:rsidR="00B66D4E" w:rsidRPr="00B66D4E" w14:paraId="0137976A" w14:textId="77777777" w:rsidTr="00C06B73">
        <w:trPr>
          <w:cantSplit/>
          <w:trHeight w:val="288"/>
        </w:trPr>
        <w:tc>
          <w:tcPr>
            <w:tcW w:w="1022" w:type="pct"/>
            <w:tcBorders>
              <w:top w:val="nil"/>
            </w:tcBorders>
            <w:shd w:val="clear" w:color="auto" w:fill="auto"/>
            <w:noWrap/>
            <w:hideMark/>
          </w:tcPr>
          <w:p w14:paraId="57512EC7"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Depression</w:t>
            </w:r>
          </w:p>
        </w:tc>
        <w:tc>
          <w:tcPr>
            <w:tcW w:w="667" w:type="pct"/>
            <w:tcBorders>
              <w:top w:val="nil"/>
            </w:tcBorders>
          </w:tcPr>
          <w:p w14:paraId="607C6D4B"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72 (3.1%)</w:t>
            </w:r>
          </w:p>
        </w:tc>
        <w:tc>
          <w:tcPr>
            <w:tcW w:w="815" w:type="pct"/>
            <w:tcBorders>
              <w:top w:val="nil"/>
            </w:tcBorders>
          </w:tcPr>
          <w:p w14:paraId="2079D0C2"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12,558 (40.9%)</w:t>
            </w:r>
          </w:p>
        </w:tc>
        <w:tc>
          <w:tcPr>
            <w:tcW w:w="867" w:type="pct"/>
            <w:tcBorders>
              <w:top w:val="nil"/>
            </w:tcBorders>
            <w:shd w:val="clear" w:color="auto" w:fill="auto"/>
            <w:noWrap/>
          </w:tcPr>
          <w:p w14:paraId="7C4A5546"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sz w:val="18"/>
                <w:szCs w:val="18"/>
              </w:rPr>
              <w:t>11,537 (52.1%)</w:t>
            </w:r>
          </w:p>
        </w:tc>
        <w:tc>
          <w:tcPr>
            <w:tcW w:w="740" w:type="pct"/>
            <w:tcBorders>
              <w:top w:val="nil"/>
            </w:tcBorders>
            <w:shd w:val="clear" w:color="auto" w:fill="auto"/>
            <w:noWrap/>
            <w:hideMark/>
          </w:tcPr>
          <w:p w14:paraId="4AB6647A"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936 (8.9%)</w:t>
            </w:r>
          </w:p>
        </w:tc>
        <w:tc>
          <w:tcPr>
            <w:tcW w:w="890" w:type="pct"/>
            <w:tcBorders>
              <w:top w:val="nil"/>
            </w:tcBorders>
          </w:tcPr>
          <w:p w14:paraId="52397483"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12,630 (38.2%)</w:t>
            </w:r>
          </w:p>
        </w:tc>
      </w:tr>
      <w:tr w:rsidR="00B66D4E" w:rsidRPr="00B66D4E" w14:paraId="778D0E00" w14:textId="77777777" w:rsidTr="00C06B73">
        <w:trPr>
          <w:cantSplit/>
          <w:trHeight w:val="288"/>
        </w:trPr>
        <w:tc>
          <w:tcPr>
            <w:tcW w:w="1022" w:type="pct"/>
            <w:shd w:val="clear" w:color="auto" w:fill="auto"/>
            <w:noWrap/>
          </w:tcPr>
          <w:p w14:paraId="4CB87E78"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Enuresis</w:t>
            </w:r>
          </w:p>
        </w:tc>
        <w:tc>
          <w:tcPr>
            <w:tcW w:w="667" w:type="pct"/>
          </w:tcPr>
          <w:p w14:paraId="5CD8ADF1" w14:textId="77777777" w:rsidR="00B66D4E" w:rsidRPr="00B66D4E" w:rsidRDefault="00B66D4E">
            <w:pPr>
              <w:keepNext/>
              <w:keepLines/>
              <w:spacing w:after="0" w:line="480" w:lineRule="auto"/>
              <w:jc w:val="left"/>
              <w:rPr>
                <w:rFonts w:cs="Calibri"/>
                <w:color w:val="000000"/>
                <w:sz w:val="18"/>
                <w:szCs w:val="18"/>
              </w:rPr>
            </w:pPr>
            <w:r w:rsidRPr="00B66D4E">
              <w:rPr>
                <w:sz w:val="18"/>
                <w:szCs w:val="18"/>
              </w:rPr>
              <w:t>642 (27.6%)</w:t>
            </w:r>
          </w:p>
        </w:tc>
        <w:tc>
          <w:tcPr>
            <w:tcW w:w="815" w:type="pct"/>
          </w:tcPr>
          <w:p w14:paraId="7F95CE83" w14:textId="77777777" w:rsidR="00B66D4E" w:rsidRPr="00B66D4E" w:rsidRDefault="00B66D4E">
            <w:pPr>
              <w:keepNext/>
              <w:keepLines/>
              <w:spacing w:after="0" w:line="480" w:lineRule="auto"/>
              <w:jc w:val="left"/>
              <w:rPr>
                <w:rFonts w:cs="Calibri"/>
                <w:color w:val="000000"/>
                <w:sz w:val="18"/>
                <w:szCs w:val="18"/>
              </w:rPr>
            </w:pPr>
            <w:r w:rsidRPr="00B66D4E">
              <w:rPr>
                <w:sz w:val="18"/>
                <w:szCs w:val="18"/>
              </w:rPr>
              <w:t>308 (1.0%)</w:t>
            </w:r>
          </w:p>
        </w:tc>
        <w:tc>
          <w:tcPr>
            <w:tcW w:w="867" w:type="pct"/>
            <w:shd w:val="clear" w:color="auto" w:fill="auto"/>
            <w:noWrap/>
          </w:tcPr>
          <w:p w14:paraId="3120813C"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73 (0.3%)</w:t>
            </w:r>
          </w:p>
        </w:tc>
        <w:tc>
          <w:tcPr>
            <w:tcW w:w="740" w:type="pct"/>
            <w:shd w:val="clear" w:color="auto" w:fill="auto"/>
            <w:noWrap/>
          </w:tcPr>
          <w:p w14:paraId="470AA833"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rFonts w:cs="Calibri"/>
                <w:color w:val="000000"/>
                <w:sz w:val="18"/>
                <w:szCs w:val="18"/>
              </w:rPr>
              <w:t>877 (8.4%)</w:t>
            </w:r>
          </w:p>
        </w:tc>
        <w:tc>
          <w:tcPr>
            <w:tcW w:w="890" w:type="pct"/>
          </w:tcPr>
          <w:p w14:paraId="7EE3785A"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rFonts w:cs="Calibri"/>
                <w:color w:val="000000"/>
                <w:sz w:val="18"/>
                <w:szCs w:val="18"/>
              </w:rPr>
              <w:t>950 (2.9%)</w:t>
            </w:r>
          </w:p>
        </w:tc>
      </w:tr>
      <w:tr w:rsidR="00B66D4E" w:rsidRPr="00B66D4E" w14:paraId="4B6F93C7" w14:textId="77777777" w:rsidTr="00C06B73">
        <w:trPr>
          <w:cantSplit/>
          <w:trHeight w:val="288"/>
        </w:trPr>
        <w:tc>
          <w:tcPr>
            <w:tcW w:w="1022" w:type="pct"/>
            <w:shd w:val="clear" w:color="auto" w:fill="auto"/>
            <w:noWrap/>
            <w:hideMark/>
          </w:tcPr>
          <w:p w14:paraId="795F1932"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Neuropathic pain</w:t>
            </w:r>
          </w:p>
        </w:tc>
        <w:tc>
          <w:tcPr>
            <w:tcW w:w="667" w:type="pct"/>
          </w:tcPr>
          <w:p w14:paraId="50569577"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&lt;10</w:t>
            </w:r>
          </w:p>
        </w:tc>
        <w:tc>
          <w:tcPr>
            <w:tcW w:w="815" w:type="pct"/>
          </w:tcPr>
          <w:p w14:paraId="24B0CB47"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rFonts w:cs="Calibri"/>
                <w:color w:val="000000"/>
                <w:sz w:val="18"/>
                <w:szCs w:val="18"/>
              </w:rPr>
              <w:t>104 (0.3%)</w:t>
            </w:r>
          </w:p>
        </w:tc>
        <w:tc>
          <w:tcPr>
            <w:tcW w:w="867" w:type="pct"/>
            <w:shd w:val="clear" w:color="auto" w:fill="auto"/>
            <w:noWrap/>
          </w:tcPr>
          <w:p w14:paraId="2D731C7D"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cs="Calibri"/>
                <w:color w:val="000000"/>
                <w:sz w:val="18"/>
                <w:szCs w:val="18"/>
              </w:rPr>
              <w:t>&lt;10</w:t>
            </w:r>
          </w:p>
        </w:tc>
        <w:tc>
          <w:tcPr>
            <w:tcW w:w="740" w:type="pct"/>
            <w:shd w:val="clear" w:color="auto" w:fill="auto"/>
            <w:noWrap/>
            <w:hideMark/>
          </w:tcPr>
          <w:p w14:paraId="3418BC01"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107 (1.0%)</w:t>
            </w:r>
          </w:p>
        </w:tc>
        <w:tc>
          <w:tcPr>
            <w:tcW w:w="890" w:type="pct"/>
          </w:tcPr>
          <w:p w14:paraId="33F14EFA"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113 (0.3%)</w:t>
            </w:r>
          </w:p>
        </w:tc>
      </w:tr>
      <w:tr w:rsidR="00B66D4E" w:rsidRPr="00B66D4E" w14:paraId="0098C7A7" w14:textId="77777777" w:rsidTr="00C06B73">
        <w:trPr>
          <w:cantSplit/>
          <w:trHeight w:val="288"/>
        </w:trPr>
        <w:tc>
          <w:tcPr>
            <w:tcW w:w="1022" w:type="pct"/>
            <w:shd w:val="clear" w:color="auto" w:fill="auto"/>
            <w:noWrap/>
            <w:hideMark/>
          </w:tcPr>
          <w:p w14:paraId="128513A9"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Obsessive compulsive disorder</w:t>
            </w:r>
          </w:p>
        </w:tc>
        <w:tc>
          <w:tcPr>
            <w:tcW w:w="667" w:type="pct"/>
          </w:tcPr>
          <w:p w14:paraId="164FF01F"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53 (2.3%)</w:t>
            </w:r>
          </w:p>
        </w:tc>
        <w:tc>
          <w:tcPr>
            <w:tcW w:w="815" w:type="pct"/>
          </w:tcPr>
          <w:p w14:paraId="13BB91CF"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rFonts w:cs="Calibri"/>
                <w:color w:val="000000"/>
                <w:sz w:val="18"/>
                <w:szCs w:val="18"/>
              </w:rPr>
              <w:t>751 (2.4%)</w:t>
            </w:r>
          </w:p>
        </w:tc>
        <w:tc>
          <w:tcPr>
            <w:tcW w:w="867" w:type="pct"/>
            <w:shd w:val="clear" w:color="auto" w:fill="auto"/>
            <w:noWrap/>
          </w:tcPr>
          <w:p w14:paraId="1DD55CB0"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cs="Calibri"/>
                <w:color w:val="000000"/>
                <w:sz w:val="18"/>
                <w:szCs w:val="18"/>
              </w:rPr>
              <w:t>774 (3.5%)</w:t>
            </w:r>
          </w:p>
        </w:tc>
        <w:tc>
          <w:tcPr>
            <w:tcW w:w="740" w:type="pct"/>
            <w:shd w:val="clear" w:color="auto" w:fill="auto"/>
            <w:noWrap/>
            <w:hideMark/>
          </w:tcPr>
          <w:p w14:paraId="1D517F0B"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28 (0.3%)</w:t>
            </w:r>
          </w:p>
        </w:tc>
        <w:tc>
          <w:tcPr>
            <w:tcW w:w="890" w:type="pct"/>
          </w:tcPr>
          <w:p w14:paraId="5A8377D3"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804 (2.4%)</w:t>
            </w:r>
          </w:p>
        </w:tc>
      </w:tr>
      <w:tr w:rsidR="00B66D4E" w:rsidRPr="00B66D4E" w14:paraId="0480EBA6" w14:textId="77777777" w:rsidTr="00C06B73">
        <w:trPr>
          <w:cantSplit/>
          <w:trHeight w:val="288"/>
        </w:trPr>
        <w:tc>
          <w:tcPr>
            <w:tcW w:w="1022" w:type="pct"/>
            <w:shd w:val="clear" w:color="auto" w:fill="auto"/>
            <w:noWrap/>
            <w:hideMark/>
          </w:tcPr>
          <w:p w14:paraId="002FF7A9"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Phobias</w:t>
            </w:r>
          </w:p>
        </w:tc>
        <w:tc>
          <w:tcPr>
            <w:tcW w:w="667" w:type="pct"/>
          </w:tcPr>
          <w:p w14:paraId="4B3CC565"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&lt;10</w:t>
            </w:r>
          </w:p>
        </w:tc>
        <w:tc>
          <w:tcPr>
            <w:tcW w:w="815" w:type="pct"/>
          </w:tcPr>
          <w:p w14:paraId="756D7F1A"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rFonts w:cs="Calibri"/>
                <w:color w:val="000000"/>
                <w:sz w:val="18"/>
                <w:szCs w:val="18"/>
              </w:rPr>
              <w:t>260 (0.8%)</w:t>
            </w:r>
          </w:p>
        </w:tc>
        <w:tc>
          <w:tcPr>
            <w:tcW w:w="867" w:type="pct"/>
            <w:shd w:val="clear" w:color="auto" w:fill="auto"/>
            <w:noWrap/>
          </w:tcPr>
          <w:p w14:paraId="04B200DC"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cs="Calibri"/>
                <w:color w:val="000000"/>
                <w:sz w:val="18"/>
                <w:szCs w:val="18"/>
              </w:rPr>
              <w:t>222 (1%)</w:t>
            </w:r>
          </w:p>
        </w:tc>
        <w:tc>
          <w:tcPr>
            <w:tcW w:w="740" w:type="pct"/>
            <w:shd w:val="clear" w:color="auto" w:fill="auto"/>
            <w:noWrap/>
            <w:hideMark/>
          </w:tcPr>
          <w:p w14:paraId="3BD7A780"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40 (0.4%)</w:t>
            </w:r>
          </w:p>
        </w:tc>
        <w:tc>
          <w:tcPr>
            <w:tcW w:w="890" w:type="pct"/>
          </w:tcPr>
          <w:p w14:paraId="5B41C073"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268 (0.8%)</w:t>
            </w:r>
          </w:p>
        </w:tc>
      </w:tr>
      <w:tr w:rsidR="00B66D4E" w:rsidRPr="00B66D4E" w14:paraId="4B6E0CC2" w14:textId="77777777" w:rsidTr="00C06B73">
        <w:trPr>
          <w:cantSplit/>
          <w:trHeight w:val="288"/>
        </w:trPr>
        <w:tc>
          <w:tcPr>
            <w:tcW w:w="1022" w:type="pct"/>
            <w:shd w:val="clear" w:color="auto" w:fill="auto"/>
            <w:noWrap/>
            <w:hideMark/>
          </w:tcPr>
          <w:p w14:paraId="60DCFA0C"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Arial"/>
                <w:color w:val="000000"/>
                <w:sz w:val="18"/>
                <w:szCs w:val="18"/>
                <w:lang w:eastAsia="en-GB"/>
              </w:rPr>
              <w:t>Self-harm</w:t>
            </w:r>
          </w:p>
        </w:tc>
        <w:tc>
          <w:tcPr>
            <w:tcW w:w="667" w:type="pct"/>
          </w:tcPr>
          <w:p w14:paraId="187187C9"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sz w:val="18"/>
                <w:szCs w:val="18"/>
              </w:rPr>
              <w:t>10 (0.4%)</w:t>
            </w:r>
          </w:p>
        </w:tc>
        <w:tc>
          <w:tcPr>
            <w:tcW w:w="815" w:type="pct"/>
          </w:tcPr>
          <w:p w14:paraId="5672F34C" w14:textId="77777777" w:rsidR="00B66D4E" w:rsidRPr="00B66D4E" w:rsidRDefault="00B66D4E">
            <w:pPr>
              <w:keepNext/>
              <w:keepLines/>
              <w:spacing w:after="0" w:line="480" w:lineRule="auto"/>
              <w:jc w:val="left"/>
              <w:rPr>
                <w:rFonts w:eastAsia="Times New Roman" w:cs="Calibri"/>
                <w:color w:val="000000"/>
                <w:sz w:val="18"/>
                <w:szCs w:val="18"/>
                <w:lang w:eastAsia="en-GB"/>
              </w:rPr>
            </w:pPr>
            <w:r w:rsidRPr="00B66D4E">
              <w:rPr>
                <w:rFonts w:cs="Calibri"/>
                <w:color w:val="000000"/>
                <w:sz w:val="18"/>
                <w:szCs w:val="18"/>
              </w:rPr>
              <w:t>2948 (9.6%)</w:t>
            </w:r>
          </w:p>
        </w:tc>
        <w:tc>
          <w:tcPr>
            <w:tcW w:w="867" w:type="pct"/>
            <w:shd w:val="clear" w:color="auto" w:fill="auto"/>
            <w:noWrap/>
          </w:tcPr>
          <w:p w14:paraId="12EC9D2E"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sz w:val="18"/>
                <w:szCs w:val="18"/>
              </w:rPr>
              <w:t>2715 (12.3%)</w:t>
            </w:r>
          </w:p>
        </w:tc>
        <w:tc>
          <w:tcPr>
            <w:tcW w:w="740" w:type="pct"/>
            <w:shd w:val="clear" w:color="auto" w:fill="auto"/>
            <w:noWrap/>
            <w:hideMark/>
          </w:tcPr>
          <w:p w14:paraId="1A5696C6"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190 (1.8%)</w:t>
            </w:r>
          </w:p>
        </w:tc>
        <w:tc>
          <w:tcPr>
            <w:tcW w:w="890" w:type="pct"/>
          </w:tcPr>
          <w:p w14:paraId="06E2F217" w14:textId="77777777" w:rsidR="00B66D4E" w:rsidRPr="00B66D4E" w:rsidRDefault="00B66D4E">
            <w:pPr>
              <w:keepNext/>
              <w:keepLines/>
              <w:spacing w:after="0" w:line="480" w:lineRule="auto"/>
              <w:jc w:val="left"/>
              <w:rPr>
                <w:rFonts w:eastAsia="Times New Roman" w:cs="Arial"/>
                <w:color w:val="000000"/>
                <w:sz w:val="18"/>
                <w:szCs w:val="18"/>
                <w:lang w:eastAsia="en-GB"/>
              </w:rPr>
            </w:pPr>
            <w:r w:rsidRPr="00B66D4E">
              <w:rPr>
                <w:rFonts w:eastAsia="Times New Roman" w:cs="Calibri"/>
                <w:color w:val="000000"/>
                <w:sz w:val="18"/>
                <w:szCs w:val="18"/>
                <w:lang w:eastAsia="en-GB"/>
              </w:rPr>
              <w:t>2958 (9.0%)</w:t>
            </w:r>
          </w:p>
        </w:tc>
      </w:tr>
    </w:tbl>
    <w:p w14:paraId="20934699" w14:textId="314D2153" w:rsidR="00B66D4E" w:rsidRDefault="00B66D4E" w:rsidP="00290292">
      <w:pPr>
        <w:keepNext/>
        <w:keepLines/>
        <w:spacing w:line="480" w:lineRule="auto"/>
        <w:jc w:val="left"/>
        <w:rPr>
          <w:b/>
        </w:rPr>
      </w:pPr>
      <w:r>
        <w:rPr>
          <w:i/>
        </w:rPr>
        <w:t>I</w:t>
      </w:r>
      <w:r w:rsidRPr="00285837">
        <w:rPr>
          <w:i/>
        </w:rPr>
        <w:t xml:space="preserve">ncludes indications recorded less than </w:t>
      </w:r>
      <w:r>
        <w:rPr>
          <w:i/>
        </w:rPr>
        <w:t>1</w:t>
      </w:r>
      <w:r w:rsidRPr="00285837">
        <w:rPr>
          <w:i/>
        </w:rPr>
        <w:t xml:space="preserve"> year before or 6 months after the first antidepressant prescription. SSRI selective-serotonin reuptake inhibitor; TCA tricyclic</w:t>
      </w:r>
      <w:r w:rsidR="00B36148">
        <w:rPr>
          <w:i/>
        </w:rPr>
        <w:t xml:space="preserve"> and related</w:t>
      </w:r>
      <w:r w:rsidRPr="00285837">
        <w:rPr>
          <w:i/>
        </w:rPr>
        <w:t xml:space="preserve"> antidepressant; n number</w:t>
      </w:r>
      <w:r>
        <w:rPr>
          <w:i/>
        </w:rPr>
        <w:t xml:space="preserve">. </w:t>
      </w:r>
      <w:r w:rsidR="00941CF4">
        <w:rPr>
          <w:i/>
        </w:rPr>
        <w:t xml:space="preserve">Individuals may be included in both SSRI and TCA categories, and may have records of more than one indication. </w:t>
      </w:r>
      <w:r>
        <w:rPr>
          <w:i/>
        </w:rPr>
        <w:t>Counts less than 10 have been masked</w:t>
      </w:r>
      <w:r w:rsidRPr="00285837">
        <w:rPr>
          <w:i/>
        </w:rPr>
        <w:t>.</w:t>
      </w:r>
    </w:p>
    <w:p w14:paraId="4D081A72" w14:textId="77777777" w:rsidR="00B66D4E" w:rsidRDefault="00B66D4E" w:rsidP="00374A37">
      <w:pPr>
        <w:spacing w:line="480" w:lineRule="auto"/>
        <w:jc w:val="left"/>
        <w:rPr>
          <w:b/>
        </w:rPr>
      </w:pPr>
    </w:p>
    <w:p w14:paraId="4AEB7077" w14:textId="77777777" w:rsidR="00B66D4E" w:rsidRPr="00285837" w:rsidRDefault="00B66D4E" w:rsidP="00374A37">
      <w:pPr>
        <w:spacing w:line="480" w:lineRule="auto"/>
        <w:jc w:val="left"/>
        <w:rPr>
          <w:b/>
        </w:rPr>
      </w:pPr>
      <w:r>
        <w:rPr>
          <w:b/>
        </w:rPr>
        <w:t>[FIGURE 3]</w:t>
      </w:r>
    </w:p>
    <w:p w14:paraId="45465208" w14:textId="77777777" w:rsidR="00B66D4E" w:rsidRPr="00285837" w:rsidRDefault="00B66D4E" w:rsidP="00374A37">
      <w:pPr>
        <w:spacing w:line="480" w:lineRule="auto"/>
        <w:jc w:val="left"/>
      </w:pPr>
      <w:r w:rsidRPr="00285837">
        <w:t>For those aged 5-11</w:t>
      </w:r>
      <w:r>
        <w:t xml:space="preserve"> years</w:t>
      </w:r>
      <w:r w:rsidRPr="002D239F">
        <w:t>, 998/2330 (4</w:t>
      </w:r>
      <w:r>
        <w:t>2.8</w:t>
      </w:r>
      <w:r w:rsidRPr="002D239F">
        <w:t>%)</w:t>
      </w:r>
      <w:r w:rsidRPr="00285837">
        <w:t xml:space="preserve"> had a recorded indication and the most frequently recorded indications were </w:t>
      </w:r>
      <w:r w:rsidRPr="0005663E">
        <w:t>enuresis (642/2330, 2</w:t>
      </w:r>
      <w:r>
        <w:t>7.6</w:t>
      </w:r>
      <w:r w:rsidRPr="0005663E">
        <w:t>%)</w:t>
      </w:r>
      <w:r>
        <w:t xml:space="preserve"> and </w:t>
      </w:r>
      <w:r w:rsidRPr="00285837">
        <w:t>autism (</w:t>
      </w:r>
      <w:r w:rsidRPr="0005663E">
        <w:t>206/2330, 8.8</w:t>
      </w:r>
      <w:r>
        <w:t>%) (Table 4)</w:t>
      </w:r>
      <w:r w:rsidRPr="002D239F">
        <w:t>.</w:t>
      </w:r>
      <w:r w:rsidRPr="00285837">
        <w:t xml:space="preserve"> For those aged 12-17</w:t>
      </w:r>
      <w:r>
        <w:t xml:space="preserve"> years</w:t>
      </w:r>
      <w:r w:rsidRPr="00285837">
        <w:t xml:space="preserve">, </w:t>
      </w:r>
      <w:r w:rsidRPr="002D239F">
        <w:t>16,974/30,701 (55</w:t>
      </w:r>
      <w:r>
        <w:t>.3</w:t>
      </w:r>
      <w:r w:rsidRPr="002D239F">
        <w:t>%)</w:t>
      </w:r>
      <w:r w:rsidRPr="00285837">
        <w:t xml:space="preserve"> had a recorded indication and the most frequently recorded indications were depression (</w:t>
      </w:r>
      <w:r w:rsidRPr="0005663E">
        <w:t>12,558/30,701, 4</w:t>
      </w:r>
      <w:r>
        <w:t>0.9</w:t>
      </w:r>
      <w:r w:rsidRPr="0005663E">
        <w:t>%) and</w:t>
      </w:r>
      <w:r w:rsidRPr="00285837">
        <w:t xml:space="preserve"> anxiety (4019/30,701, 13.1%). Indications according to age and antidepressant type are summarised in </w:t>
      </w:r>
      <w:r w:rsidRPr="002D239F">
        <w:lastRenderedPageBreak/>
        <w:t>Figure 4</w:t>
      </w:r>
      <w:r w:rsidRPr="00285837">
        <w:t xml:space="preserve">. Over half of the </w:t>
      </w:r>
      <w:proofErr w:type="gramStart"/>
      <w:r w:rsidRPr="00285837">
        <w:t>12-17 year-olds</w:t>
      </w:r>
      <w:proofErr w:type="gramEnd"/>
      <w:r w:rsidRPr="00285837">
        <w:t xml:space="preserve"> first prescribed SSRIs had a record of depression </w:t>
      </w:r>
      <w:r w:rsidRPr="0005663E">
        <w:t>(11,</w:t>
      </w:r>
      <w:r w:rsidRPr="002D239F">
        <w:t>474</w:t>
      </w:r>
      <w:r w:rsidRPr="0005663E">
        <w:t>/21,478, 5</w:t>
      </w:r>
      <w:r w:rsidRPr="002D239F">
        <w:t>3</w:t>
      </w:r>
      <w:r>
        <w:t>.4</w:t>
      </w:r>
      <w:r w:rsidRPr="0005663E">
        <w:t>%).</w:t>
      </w:r>
    </w:p>
    <w:p w14:paraId="35C5DDB7" w14:textId="77777777" w:rsidR="00B66D4E" w:rsidRPr="00285837" w:rsidRDefault="00B66D4E" w:rsidP="00374A37">
      <w:pPr>
        <w:spacing w:line="480" w:lineRule="auto"/>
        <w:jc w:val="left"/>
      </w:pPr>
      <w:r w:rsidRPr="00285837">
        <w:rPr>
          <w:b/>
        </w:rPr>
        <w:t xml:space="preserve">[FIGURE </w:t>
      </w:r>
      <w:r>
        <w:rPr>
          <w:b/>
        </w:rPr>
        <w:t>4</w:t>
      </w:r>
      <w:r w:rsidRPr="00285837">
        <w:rPr>
          <w:b/>
        </w:rPr>
        <w:t>]</w:t>
      </w:r>
    </w:p>
    <w:p w14:paraId="02D78309" w14:textId="77777777" w:rsidR="00B66D4E" w:rsidRPr="00285837" w:rsidRDefault="00B66D4E" w:rsidP="00374A37">
      <w:pPr>
        <w:spacing w:after="160" w:line="480" w:lineRule="auto"/>
        <w:jc w:val="left"/>
      </w:pPr>
    </w:p>
    <w:p w14:paraId="20CAA3AC" w14:textId="77777777" w:rsidR="00B66D4E" w:rsidRPr="002D239F" w:rsidRDefault="00B66D4E" w:rsidP="00374A37">
      <w:pPr>
        <w:spacing w:after="160" w:line="480" w:lineRule="auto"/>
        <w:jc w:val="left"/>
        <w:rPr>
          <w:sz w:val="24"/>
        </w:rPr>
      </w:pPr>
    </w:p>
    <w:p w14:paraId="18F5C831" w14:textId="77777777" w:rsidR="00B66D4E" w:rsidRPr="00285837" w:rsidRDefault="00B66D4E" w:rsidP="00374A37">
      <w:pPr>
        <w:pStyle w:val="Heading1"/>
        <w:spacing w:line="480" w:lineRule="auto"/>
        <w:jc w:val="left"/>
      </w:pPr>
      <w:r w:rsidRPr="00285837">
        <w:t>DISCUSSION</w:t>
      </w:r>
    </w:p>
    <w:p w14:paraId="280DCDF4" w14:textId="66010592" w:rsidR="00B66D4E" w:rsidRPr="00285837" w:rsidRDefault="00B66D4E" w:rsidP="00374A37">
      <w:pPr>
        <w:spacing w:line="480" w:lineRule="auto"/>
        <w:jc w:val="left"/>
      </w:pPr>
      <w:r w:rsidRPr="00285837">
        <w:t>This study included 33,031 children and young people in England who were prescribed an antidepressant in primary care</w:t>
      </w:r>
      <w:r w:rsidR="00FB61E7">
        <w:t xml:space="preserve"> between January 2006 and December 2017</w:t>
      </w:r>
      <w:r w:rsidRPr="00285837">
        <w:t xml:space="preserve">. Of these, 12,149 (37%) had a record of visiting a </w:t>
      </w:r>
      <w:r>
        <w:t xml:space="preserve">secondary care </w:t>
      </w:r>
      <w:r w:rsidRPr="00285837">
        <w:t>paediatric or psychiatric specialist</w:t>
      </w:r>
      <w:r w:rsidR="00B36148">
        <w:t xml:space="preserve"> </w:t>
      </w:r>
      <w:r>
        <w:t xml:space="preserve">less than </w:t>
      </w:r>
      <w:r w:rsidRPr="00285837">
        <w:t xml:space="preserve">12 months before or 6 months after their first primary care antidepressant prescription. </w:t>
      </w:r>
      <w:r w:rsidR="00FB61E7">
        <w:t>T</w:t>
      </w:r>
      <w:r w:rsidR="000A53F4">
        <w:t xml:space="preserve">he </w:t>
      </w:r>
      <w:r w:rsidR="000E3E9D">
        <w:t>percentage</w:t>
      </w:r>
      <w:r w:rsidR="000A53F4">
        <w:t xml:space="preserve"> of </w:t>
      </w:r>
      <w:proofErr w:type="gramStart"/>
      <w:r w:rsidR="000A53F4">
        <w:t>5-17 year-olds</w:t>
      </w:r>
      <w:proofErr w:type="gramEnd"/>
      <w:r w:rsidR="000A53F4">
        <w:t xml:space="preserve"> prescribed antidepressants </w:t>
      </w:r>
      <w:r w:rsidR="00E15CD6">
        <w:t>with a record of visiting a specialist increased</w:t>
      </w:r>
      <w:r w:rsidR="00FB61E7">
        <w:t xml:space="preserve"> between</w:t>
      </w:r>
      <w:r w:rsidR="000E3E9D">
        <w:t xml:space="preserve"> 2006 and 2012, before levelling off at approximately 39%. </w:t>
      </w:r>
      <w:r w:rsidR="00D94845">
        <w:t xml:space="preserve">Considering only those aged 12-17 years old prescribed SSRIs, 24.4% had a record of visiting a child and adolescent psychiatrist. </w:t>
      </w:r>
      <w:r w:rsidR="000E3E9D">
        <w:t>Although t</w:t>
      </w:r>
      <w:r w:rsidR="00E15CD6">
        <w:t>he proportion visiting a child and adolescent psychiatrist</w:t>
      </w:r>
      <w:r w:rsidR="000E3E9D">
        <w:t xml:space="preserve"> initially</w:t>
      </w:r>
      <w:r w:rsidR="00E15CD6">
        <w:t xml:space="preserve"> increased</w:t>
      </w:r>
      <w:r w:rsidR="000E3E9D">
        <w:t xml:space="preserve">, it began to decrease after 2013. </w:t>
      </w:r>
    </w:p>
    <w:p w14:paraId="34A2CE6D" w14:textId="577D73F3" w:rsidR="00B66D4E" w:rsidRPr="00285837" w:rsidRDefault="00B66D4E" w:rsidP="00374A37">
      <w:pPr>
        <w:spacing w:line="480" w:lineRule="auto"/>
        <w:jc w:val="left"/>
      </w:pPr>
      <w:r w:rsidRPr="00285837">
        <w:t xml:space="preserve">These results suggest a significant proportion of children and young people </w:t>
      </w:r>
      <w:r>
        <w:t>receive prescriptions for</w:t>
      </w:r>
      <w:r w:rsidRPr="00285837">
        <w:t xml:space="preserve"> antidepressants without the involvement of a relevant specialist</w:t>
      </w:r>
      <w:r w:rsidR="003A35A3">
        <w:t>, such as a mental health specialist or paediatrician</w:t>
      </w:r>
      <w:r w:rsidRPr="00285837">
        <w:t xml:space="preserve">. This is </w:t>
      </w:r>
      <w:r w:rsidR="00D94845">
        <w:t xml:space="preserve">contrary to </w:t>
      </w:r>
      <w:r w:rsidRPr="00285837">
        <w:t>the NICE guidelines for depression</w:t>
      </w:r>
      <w:r>
        <w:fldChar w:fldCharType="begin"/>
      </w:r>
      <w:r w:rsidR="00346CFA">
        <w:instrText xml:space="preserve"> ADDIN EN.CITE &lt;EndNote&gt;&lt;Cite&gt;&lt;Author&gt;National Institute for Health and Care Excellence&lt;/Author&gt;&lt;Year&gt;2019&lt;/Year&gt;&lt;RecNum&gt;3&lt;/RecNum&gt;&lt;DisplayText&gt;[6]&lt;/DisplayText&gt;&lt;record&gt;&lt;rec-number&gt;3&lt;/rec-number&gt;&lt;foreign-keys&gt;&lt;key app="EN" db-id="rtd9wp558w9xpuet9zlxd5wc05p9zxxz9p9e" timestamp="1565775608"&gt;3&lt;/key&gt;&lt;/foreign-keys&gt;&lt;ref-type name="Web Page"&gt;12&lt;/ref-type&gt;&lt;contributors&gt;&lt;authors&gt;&lt;author&gt;National Institute for Health and Care Excellence,&lt;/author&gt;&lt;/authors&gt;&lt;/contributors&gt;&lt;titles&gt;&lt;title&gt;Depression in children and young people: identification and management (clinical guideline NG134)&lt;/title&gt;&lt;/titles&gt;&lt;number&gt;08 Nov 2019&lt;/number&gt;&lt;dates&gt;&lt;year&gt;2019&lt;/year&gt;&lt;/dates&gt;&lt;urls&gt;&lt;related-urls&gt;&lt;url&gt;https://www.nice.org.uk/guidance/ng134&lt;/url&gt;&lt;/related-urls&gt;&lt;/urls&gt;&lt;/record&gt;&lt;/Cite&gt;&lt;/EndNote&gt;</w:instrText>
      </w:r>
      <w:r>
        <w:fldChar w:fldCharType="separate"/>
      </w:r>
      <w:r w:rsidR="00346CFA">
        <w:rPr>
          <w:noProof/>
        </w:rPr>
        <w:t>[6]</w:t>
      </w:r>
      <w:r>
        <w:fldChar w:fldCharType="end"/>
      </w:r>
      <w:r w:rsidR="00941CF4">
        <w:t>and</w:t>
      </w:r>
      <w:r w:rsidRPr="00285837">
        <w:t xml:space="preserve"> obsessive</w:t>
      </w:r>
      <w:r>
        <w:t xml:space="preserve"> </w:t>
      </w:r>
      <w:r w:rsidRPr="00285837">
        <w:t>compulsive disorder</w:t>
      </w:r>
      <w:r>
        <w:fldChar w:fldCharType="begin"/>
      </w:r>
      <w:r w:rsidR="002113FF">
        <w:instrText xml:space="preserve"> ADDIN EN.CITE &lt;EndNote&gt;&lt;Cite&gt;&lt;Author&gt;National Institute for Health and Care Excellence&lt;/Author&gt;&lt;Year&gt;2005&lt;/Year&gt;&lt;RecNum&gt;5&lt;/RecNum&gt;&lt;DisplayText&gt;[20]&lt;/DisplayText&gt;&lt;record&gt;&lt;rec-number&gt;5&lt;/rec-number&gt;&lt;foreign-keys&gt;&lt;key app="EN" db-id="rtd9wp558w9xpuet9zlxd5wc05p9zxxz9p9e" timestamp="1565775608"&gt;5&lt;/key&gt;&lt;/foreign-keys&gt;&lt;ref-type name="Web Page"&gt;12&lt;/ref-type&gt;&lt;contributors&gt;&lt;authors&gt;&lt;author&gt;National Institute for Health and Care Excellence,&lt;/author&gt;&lt;/authors&gt;&lt;/contributors&gt;&lt;titles&gt;&lt;title&gt;Obsessive-compulsive disorder and body dysmorphic disorder: treatment (clinical guideline CG31)&lt;/title&gt;&lt;/titles&gt;&lt;number&gt;08 Nov 2019&lt;/number&gt;&lt;dates&gt;&lt;year&gt;2005&lt;/year&gt;&lt;/dates&gt;&lt;urls&gt;&lt;related-urls&gt;&lt;url&gt;https://www.nice.org.uk/guidance/cg31&lt;/url&gt;&lt;/related-urls&gt;&lt;/urls&gt;&lt;/record&gt;&lt;/Cite&gt;&lt;/EndNote&gt;</w:instrText>
      </w:r>
      <w:r>
        <w:fldChar w:fldCharType="separate"/>
      </w:r>
      <w:r w:rsidR="002113FF">
        <w:rPr>
          <w:noProof/>
        </w:rPr>
        <w:t>[20]</w:t>
      </w:r>
      <w:r>
        <w:fldChar w:fldCharType="end"/>
      </w:r>
      <w:r w:rsidRPr="00285837">
        <w:t>,</w:t>
      </w:r>
      <w:r w:rsidR="00941CF4">
        <w:t xml:space="preserve"> which recommend</w:t>
      </w:r>
      <w:r w:rsidR="003A35A3">
        <w:t xml:space="preserve"> assessment and diagnosis by a child and adolescent psychiatrist before initiation of antidepressants,</w:t>
      </w:r>
      <w:r w:rsidRPr="00285837">
        <w:t xml:space="preserve"> and nocturnal </w:t>
      </w:r>
      <w:r>
        <w:t>enuresis</w:t>
      </w:r>
      <w:r>
        <w:fldChar w:fldCharType="begin"/>
      </w:r>
      <w:r w:rsidR="00346CFA">
        <w:instrText xml:space="preserve"> ADDIN EN.CITE &lt;EndNote&gt;&lt;Cite&gt;&lt;Author&gt;National Institute for Health and Care Excellence&lt;/Author&gt;&lt;Year&gt;2010&lt;/Year&gt;&lt;RecNum&gt;2&lt;/RecNum&gt;&lt;DisplayText&gt;[30]&lt;/DisplayText&gt;&lt;record&gt;&lt;rec-number&gt;2&lt;/rec-number&gt;&lt;foreign-keys&gt;&lt;key app="EN" db-id="rtd9wp558w9xpuet9zlxd5wc05p9zxxz9p9e" timestamp="1565775608"&gt;2&lt;/key&gt;&lt;/foreign-keys&gt;&lt;ref-type name="Web Page"&gt;12&lt;/ref-type&gt;&lt;contributors&gt;&lt;authors&gt;&lt;author&gt;National Institute for Health and Care Excellence,&lt;/author&gt;&lt;/authors&gt;&lt;/contributors&gt;&lt;titles&gt;&lt;title&gt;Bedwetting in under 19s (clinical guideline CG111)&lt;/title&gt;&lt;/titles&gt;&lt;number&gt;08 Nov 2019&lt;/number&gt;&lt;dates&gt;&lt;year&gt;2010&lt;/year&gt;&lt;/dates&gt;&lt;urls&gt;&lt;related-urls&gt;&lt;url&gt;https://www.nice.org.uk/guidance/cg111&lt;/url&gt;&lt;/related-urls&gt;&lt;/urls&gt;&lt;/record&gt;&lt;/Cite&gt;&lt;/EndNote&gt;</w:instrText>
      </w:r>
      <w:r>
        <w:fldChar w:fldCharType="separate"/>
      </w:r>
      <w:r w:rsidR="00346CFA">
        <w:rPr>
          <w:noProof/>
        </w:rPr>
        <w:t>[30]</w:t>
      </w:r>
      <w:r>
        <w:fldChar w:fldCharType="end"/>
      </w:r>
      <w:r w:rsidR="003A35A3">
        <w:t xml:space="preserve">, which recommends referral for further review and assessment of possible underlying factors </w:t>
      </w:r>
      <w:r w:rsidR="00EB43E5">
        <w:t xml:space="preserve">before initiation of </w:t>
      </w:r>
      <w:r w:rsidR="003A35A3">
        <w:t>imipramine</w:t>
      </w:r>
      <w:r w:rsidRPr="00285837">
        <w:t xml:space="preserve">. </w:t>
      </w:r>
      <w:r w:rsidR="00EF0657">
        <w:t xml:space="preserve">There could be several reasons for this, including </w:t>
      </w:r>
      <w:r w:rsidRPr="00285837">
        <w:t>lack of awareness of relevant guidelines by GPs</w:t>
      </w:r>
      <w:r w:rsidR="00EF0657">
        <w:t>. However,</w:t>
      </w:r>
      <w:r w:rsidRPr="00285837">
        <w:t xml:space="preserve"> one small qualitative study suggested good understanding of the depression guidelines among </w:t>
      </w:r>
      <w:r>
        <w:t xml:space="preserve">GPs in </w:t>
      </w:r>
      <w:r w:rsidRPr="004B0671">
        <w:t>interviews</w:t>
      </w:r>
      <w:r>
        <w:fldChar w:fldCharType="begin"/>
      </w:r>
      <w:r w:rsidR="00346CFA">
        <w:instrText xml:space="preserve"> ADDIN EN.CITE &lt;EndNote&gt;&lt;Cite&gt;&lt;Author&gt;Hinrichs&lt;/Author&gt;&lt;Year&gt;2012&lt;/Year&gt;&lt;RecNum&gt;22&lt;/RecNum&gt;&lt;DisplayText&gt;[31]&lt;/DisplayText&gt;&lt;record&gt;&lt;rec-number&gt;22&lt;/rec-number&gt;&lt;foreign-keys&gt;&lt;key app="EN" db-id="rtd9wp558w9xpuet9zlxd5wc05p9zxxz9p9e" timestamp="1565775609"&gt;22&lt;/key&gt;&lt;/foreign-keys&gt;&lt;ref-type name="Journal Article"&gt;17&lt;/ref-type&gt;&lt;contributors&gt;&lt;authors&gt;&lt;author&gt;Hinrichs, S.&lt;/author&gt;&lt;author&gt;Owens, M.&lt;/author&gt;&lt;author&gt;Dunn, V.&lt;/author&gt;&lt;author&gt;Goodyer, I.&lt;/author&gt;&lt;/authors&gt;&lt;/contributors&gt;&lt;auth-address&gt;Department of Engineering, Engineering Design Centre, University of Cambridge, Cambridge, UK.&lt;/auth-address&gt;&lt;titles&gt;&lt;title&gt;General practitioner experience and perception of Child and Adolescent Mental Health Services (CAMHS) care pathways: a multimethod research study&lt;/title&gt;&lt;secondary-title&gt;BMJ Open&lt;/secondary-title&gt;&lt;/titles&gt;&lt;periodical&gt;&lt;full-title&gt;BMJ Open&lt;/full-title&gt;&lt;/periodical&gt;&lt;volume&gt;2&lt;/volume&gt;&lt;number&gt;6&lt;/number&gt;&lt;dates&gt;&lt;year&gt;2012&lt;/year&gt;&lt;/dates&gt;&lt;isbn&gt;2044-6055 (Electronic)&amp;#xD;2044-6055 (Linking)&lt;/isbn&gt;&lt;accession-num&gt;23148343&lt;/accession-num&gt;&lt;urls&gt;&lt;related-urls&gt;&lt;url&gt;https://www.ncbi.nlm.nih.gov/pubmed/23148343&lt;/url&gt;&lt;/related-urls&gt;&lt;/urls&gt;&lt;custom2&gt;PMC3533003&lt;/custom2&gt;&lt;electronic-resource-num&gt;10.1136/bmjopen-2012-001573&lt;/electronic-resource-num&gt;&lt;/record&gt;&lt;/Cite&gt;&lt;/EndNote&gt;</w:instrText>
      </w:r>
      <w:r>
        <w:fldChar w:fldCharType="separate"/>
      </w:r>
      <w:r w:rsidR="00346CFA">
        <w:rPr>
          <w:noProof/>
        </w:rPr>
        <w:t>[31]</w:t>
      </w:r>
      <w:r>
        <w:fldChar w:fldCharType="end"/>
      </w:r>
      <w:r w:rsidRPr="00285837">
        <w:t>.</w:t>
      </w:r>
      <w:r>
        <w:t xml:space="preserve"> Another explanation for</w:t>
      </w:r>
      <w:r w:rsidR="00AD434E">
        <w:t xml:space="preserve"> </w:t>
      </w:r>
      <w:r w:rsidR="00D94845">
        <w:t xml:space="preserve">GPs </w:t>
      </w:r>
      <w:r w:rsidR="00AD434E">
        <w:t xml:space="preserve">initiating antidepressants without involvement of a specialist </w:t>
      </w:r>
      <w:r>
        <w:t xml:space="preserve">could be a lack of prompt access to secondary care services </w:t>
      </w:r>
      <w:r w:rsidR="007B023F">
        <w:t xml:space="preserve">or </w:t>
      </w:r>
      <w:r>
        <w:t xml:space="preserve">evidence-based non-pharmacological treatments such as cognitive </w:t>
      </w:r>
      <w:r>
        <w:lastRenderedPageBreak/>
        <w:t xml:space="preserve">behavioural therapy. There is limited availability of specialist services leading to long waiting times </w:t>
      </w:r>
      <w:r w:rsidRPr="00285837">
        <w:t>(average 57 days in 2017/18)</w:t>
      </w:r>
      <w:r>
        <w:fldChar w:fldCharType="begin"/>
      </w:r>
      <w:r w:rsidR="00346CFA">
        <w:instrText xml:space="preserve"> ADDIN EN.CITE &lt;EndNote&gt;&lt;Cite&gt;&lt;Author&gt;Children&amp;apos;s Commissioner&lt;/Author&gt;&lt;Year&gt;2018&lt;/Year&gt;&lt;RecNum&gt;7&lt;/RecNum&gt;&lt;DisplayText&gt;[8]&lt;/DisplayText&gt;&lt;record&gt;&lt;rec-number&gt;7&lt;/rec-number&gt;&lt;foreign-keys&gt;&lt;key app="EN" db-id="rtd9wp558w9xpuet9zlxd5wc05p9zxxz9p9e" timestamp="1565775608"&gt;7&lt;/key&gt;&lt;/foreign-keys&gt;&lt;ref-type name="Book"&gt;6&lt;/ref-type&gt;&lt;contributors&gt;&lt;authors&gt;&lt;author&gt;Children&amp;apos;s Commissioner,&lt;/author&gt;&lt;/authors&gt;&lt;/contributors&gt;&lt;titles&gt;&lt;title&gt;Children&amp;apos;s mental health briefing&lt;/title&gt;&lt;/titles&gt;&lt;dates&gt;&lt;year&gt;2018&lt;/year&gt;&lt;/dates&gt;&lt;pub-location&gt;London, UK&lt;/pub-location&gt;&lt;publisher&gt;Children&amp;apos;s Commissioner for England&lt;/publisher&gt;&lt;urls&gt;&lt;related-urls&gt;&lt;url&gt;https://www.childrenscommissioner.gov.uk/publications/&lt;/url&gt;&lt;/related-urls&gt;&lt;/urls&gt;&lt;/record&gt;&lt;/Cite&gt;&lt;/EndNote&gt;</w:instrText>
      </w:r>
      <w:r>
        <w:fldChar w:fldCharType="separate"/>
      </w:r>
      <w:r w:rsidR="00346CFA">
        <w:rPr>
          <w:noProof/>
        </w:rPr>
        <w:t>[8]</w:t>
      </w:r>
      <w:r>
        <w:fldChar w:fldCharType="end"/>
      </w:r>
      <w:r>
        <w:t xml:space="preserve"> and strict acceptance </w:t>
      </w:r>
      <w:r w:rsidRPr="00023F59">
        <w:t>criteria</w:t>
      </w:r>
      <w:r w:rsidRPr="002D239F">
        <w:fldChar w:fldCharType="begin"/>
      </w:r>
      <w:r w:rsidR="00346CFA">
        <w:instrText xml:space="preserve"> ADDIN EN.CITE &lt;EndNote&gt;&lt;Cite&gt;&lt;Author&gt;Crenna-Jennings&lt;/Author&gt;&lt;Year&gt;2018&lt;/Year&gt;&lt;RecNum&gt;26&lt;/RecNum&gt;&lt;DisplayText&gt;[32]&lt;/DisplayText&gt;&lt;record&gt;&lt;rec-number&gt;26&lt;/rec-number&gt;&lt;foreign-keys&gt;&lt;key app="EN" db-id="rtd9wp558w9xpuet9zlxd5wc05p9zxxz9p9e" timestamp="1569495919"&gt;26&lt;/key&gt;&lt;/foreign-keys&gt;&lt;ref-type name="Book"&gt;6&lt;/ref-type&gt;&lt;contributors&gt;&lt;authors&gt;&lt;author&gt;Crenna-Jennings, Whitney&lt;/author&gt;&lt;author&gt;Hutchinson, Jo&lt;/author&gt;&lt;/authors&gt;&lt;/contributors&gt;&lt;titles&gt;&lt;title&gt;Access to children and young people&amp;apos;s mental health services - 2018&lt;/title&gt;&lt;/titles&gt;&lt;dates&gt;&lt;year&gt;2018&lt;/year&gt;&lt;/dates&gt;&lt;pub-location&gt;London, UK&lt;/pub-location&gt;&lt;publisher&gt;Education Policy Institute&lt;/publisher&gt;&lt;urls&gt;&lt;/urls&gt;&lt;/record&gt;&lt;/Cite&gt;&lt;/EndNote&gt;</w:instrText>
      </w:r>
      <w:r w:rsidRPr="002D239F">
        <w:fldChar w:fldCharType="separate"/>
      </w:r>
      <w:r w:rsidR="00346CFA">
        <w:rPr>
          <w:noProof/>
        </w:rPr>
        <w:t>[32]</w:t>
      </w:r>
      <w:r w:rsidRPr="002D239F">
        <w:fldChar w:fldCharType="end"/>
      </w:r>
      <w:r w:rsidRPr="00023F59">
        <w:t>. According</w:t>
      </w:r>
      <w:r>
        <w:t xml:space="preserve"> to reports by the Children's Commissioner for England, provision of low-level (non-specialist, preventative, and early intervention) mental health services is complicated and variable across the country</w:t>
      </w:r>
      <w:r>
        <w:fldChar w:fldCharType="begin"/>
      </w:r>
      <w:r w:rsidR="00346CFA">
        <w:instrText xml:space="preserve"> ADDIN EN.CITE &lt;EndNote&gt;&lt;Cite&gt;&lt;Author&gt;Children&amp;apos;s Commissioner&lt;/Author&gt;&lt;Year&gt;2019&lt;/Year&gt;&lt;RecNum&gt;23&lt;/RecNum&gt;&lt;DisplayText&gt;[33]&lt;/DisplayText&gt;&lt;record&gt;&lt;rec-number&gt;23&lt;/rec-number&gt;&lt;foreign-keys&gt;&lt;key app="EN" db-id="rtd9wp558w9xpuet9zlxd5wc05p9zxxz9p9e" timestamp="1565775609"&gt;23&lt;/key&gt;&lt;/foreign-keys&gt;&lt;ref-type name="Book"&gt;6&lt;/ref-type&gt;&lt;contributors&gt;&lt;authors&gt;&lt;author&gt;Children&amp;apos;s Commissioner,&lt;/author&gt;&lt;/authors&gt;&lt;/contributors&gt;&lt;titles&gt;&lt;title&gt;Early access to mental health support&lt;/title&gt;&lt;/titles&gt;&lt;dates&gt;&lt;year&gt;2019&lt;/year&gt;&lt;/dates&gt;&lt;pub-location&gt;London, UK&lt;/pub-location&gt;&lt;publisher&gt;Children&amp;apos;s Commissioner for England&lt;/publisher&gt;&lt;urls&gt;&lt;related-urls&gt;&lt;url&gt;https://www.childrenscommissioner.gov.uk/publication/early-access-to-mental-health-support/&lt;/url&gt;&lt;/related-urls&gt;&lt;/urls&gt;&lt;/record&gt;&lt;/Cite&gt;&lt;/EndNote&gt;</w:instrText>
      </w:r>
      <w:r>
        <w:fldChar w:fldCharType="separate"/>
      </w:r>
      <w:r w:rsidR="00346CFA">
        <w:rPr>
          <w:noProof/>
        </w:rPr>
        <w:t>[33]</w:t>
      </w:r>
      <w:r>
        <w:fldChar w:fldCharType="end"/>
      </w:r>
      <w:r>
        <w:t xml:space="preserve">. </w:t>
      </w:r>
      <w:r w:rsidR="006E1E14">
        <w:t xml:space="preserve">If a GP feels a child or young person needs urgent treatment for their mental health condition, and other non-pharmacological options and specialist assessment are not immediately available, they may choose to prescribe antidepressants despite the recommendations of clinical guidelines. </w:t>
      </w:r>
      <w:r>
        <w:t xml:space="preserve">In addition, patients or their parents may decline other treatment options or request antidepressants. </w:t>
      </w:r>
      <w:r w:rsidR="0060441F">
        <w:t xml:space="preserve">For example, </w:t>
      </w:r>
      <w:r w:rsidR="007911D5">
        <w:t>some of the adolescents in one qualitative study described that without SSRIs they felt too low to benefit from alternative therap</w:t>
      </w:r>
      <w:r w:rsidR="00320301">
        <w:t>ies</w:t>
      </w:r>
      <w:r w:rsidR="00873D3D">
        <w:fldChar w:fldCharType="begin">
          <w:fldData xml:space="preserve">PEVuZE5vdGU+PENpdGU+PEF1dGhvcj5NYXJvdW48L0F1dGhvcj48WWVhcj4yMDE4PC9ZZWFyPjxS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</w:fldData>
        </w:fldChar>
      </w:r>
      <w:r w:rsidR="00873D3D">
        <w:instrText xml:space="preserve"> ADDIN EN.CITE </w:instrText>
      </w:r>
      <w:r w:rsidR="00873D3D">
        <w:fldChar w:fldCharType="begin">
          <w:fldData xml:space="preserve">PEVuZE5vdGU+PENpdGU+PEF1dGhvcj5NYXJvdW48L0F1dGhvcj48WWVhcj4yMDE4PC9ZZWFyPjxS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</w:fldData>
        </w:fldChar>
      </w:r>
      <w:r w:rsidR="00873D3D">
        <w:instrText xml:space="preserve"> ADDIN EN.CITE.DATA </w:instrText>
      </w:r>
      <w:r w:rsidR="00873D3D">
        <w:fldChar w:fldCharType="end"/>
      </w:r>
      <w:r w:rsidR="00873D3D">
        <w:fldChar w:fldCharType="separate"/>
      </w:r>
      <w:r w:rsidR="00873D3D">
        <w:rPr>
          <w:noProof/>
        </w:rPr>
        <w:t>[34]</w:t>
      </w:r>
      <w:r w:rsidR="00873D3D">
        <w:fldChar w:fldCharType="end"/>
      </w:r>
      <w:r w:rsidR="007911D5">
        <w:t>.</w:t>
      </w:r>
      <w:r w:rsidR="0060441F">
        <w:t xml:space="preserve"> </w:t>
      </w:r>
    </w:p>
    <w:p w14:paraId="6AE4AFA4" w14:textId="3493C791" w:rsidR="00557ACC" w:rsidRDefault="00B66D4E" w:rsidP="00557ACC">
      <w:pPr>
        <w:spacing w:line="480" w:lineRule="auto"/>
        <w:jc w:val="left"/>
      </w:pPr>
      <w:r w:rsidRPr="00285837">
        <w:t xml:space="preserve">We also explored the indications associated with antidepressant prescribing to children and young people. </w:t>
      </w:r>
      <w:r w:rsidR="00557ACC" w:rsidRPr="00285837">
        <w:t xml:space="preserve">Where indications were </w:t>
      </w:r>
      <w:r w:rsidR="000C4649">
        <w:t>identified</w:t>
      </w:r>
      <w:r w:rsidR="00557ACC" w:rsidRPr="00285837">
        <w:t xml:space="preserve">, </w:t>
      </w:r>
      <w:r w:rsidR="00557ACC" w:rsidRPr="00F75914">
        <w:t>d</w:t>
      </w:r>
      <w:r w:rsidR="00557ACC" w:rsidRPr="00285837">
        <w:t>epression was the most frequently recorded indication overall</w:t>
      </w:r>
      <w:r w:rsidR="00557ACC" w:rsidRPr="00F75914">
        <w:t xml:space="preserve"> (</w:t>
      </w:r>
      <w:r w:rsidR="00557ACC">
        <w:t>38</w:t>
      </w:r>
      <w:r w:rsidR="00557ACC" w:rsidRPr="00F75914">
        <w:t>%)</w:t>
      </w:r>
      <w:r w:rsidR="00557ACC" w:rsidRPr="00285837">
        <w:t>, echoing the findings of other studies utilising UK EHR</w:t>
      </w:r>
      <w:r w:rsidR="00557ACC" w:rsidRPr="00285837">
        <w:fldChar w:fldCharType="begin">
          <w:fldData xml:space="preserve">PEVuZE5vdGU+PENpdGU+PEF1dGhvcj5TYXJnaW5zb248L0F1dGhvcj48WWVhcj4yMDE3PC9ZZWFy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</w:fldData>
        </w:fldChar>
      </w:r>
      <w:r w:rsidR="00873D3D">
        <w:instrText xml:space="preserve"> ADDIN EN.CITE </w:instrText>
      </w:r>
      <w:r w:rsidR="00873D3D">
        <w:fldChar w:fldCharType="begin">
          <w:fldData xml:space="preserve">PEVuZE5vdGU+PENpdGU+PEF1dGhvcj5TYXJnaW5zb248L0F1dGhvcj48WWVhcj4yMDE3PC9ZZWFy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</w:fldData>
        </w:fldChar>
      </w:r>
      <w:r w:rsidR="00873D3D">
        <w:instrText xml:space="preserve"> ADDIN EN.CITE.DATA </w:instrText>
      </w:r>
      <w:r w:rsidR="00873D3D">
        <w:fldChar w:fldCharType="end"/>
      </w:r>
      <w:r w:rsidR="00557ACC" w:rsidRPr="00285837">
        <w:fldChar w:fldCharType="separate"/>
      </w:r>
      <w:r w:rsidR="00873D3D">
        <w:rPr>
          <w:noProof/>
        </w:rPr>
        <w:t>[5, 16, 35]</w:t>
      </w:r>
      <w:r w:rsidR="00557ACC" w:rsidRPr="00285837">
        <w:fldChar w:fldCharType="end"/>
      </w:r>
      <w:r w:rsidR="00557ACC" w:rsidRPr="00285837">
        <w:t>. John et al.</w:t>
      </w:r>
      <w:r w:rsidR="00557ACC" w:rsidRPr="00285837">
        <w:fldChar w:fldCharType="begin">
          <w:fldData xml:space="preserve">PEVuZE5vdGU+PENpdGU+PEF1dGhvcj5Kb2huPC9BdXRob3I+PFllYXI+MjAxNjwvWWVhcj48UmVj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</w:fldData>
        </w:fldChar>
      </w:r>
      <w:r w:rsidR="005E6276">
        <w:instrText xml:space="preserve"> ADDIN EN.CITE </w:instrText>
      </w:r>
      <w:r w:rsidR="005E6276">
        <w:fldChar w:fldCharType="begin">
          <w:fldData xml:space="preserve">PEVuZE5vdGU+PENpdGU+PEF1dGhvcj5Kb2huPC9BdXRob3I+PFllYXI+MjAxNjwvWWVhcj48UmVj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</w:fldData>
        </w:fldChar>
      </w:r>
      <w:r w:rsidR="005E6276">
        <w:instrText xml:space="preserve"> ADDIN EN.CITE.DATA </w:instrText>
      </w:r>
      <w:r w:rsidR="005E6276">
        <w:fldChar w:fldCharType="end"/>
      </w:r>
      <w:r w:rsidR="00557ACC" w:rsidRPr="00285837">
        <w:fldChar w:fldCharType="separate"/>
      </w:r>
      <w:r w:rsidR="00346CFA">
        <w:rPr>
          <w:noProof/>
        </w:rPr>
        <w:t>[16]</w:t>
      </w:r>
      <w:r w:rsidR="00557ACC" w:rsidRPr="00285837">
        <w:fldChar w:fldCharType="end"/>
      </w:r>
      <w:r w:rsidR="00557ACC" w:rsidRPr="00285837">
        <w:t xml:space="preserve"> found over half of new antidepressants prescribed to </w:t>
      </w:r>
      <w:proofErr w:type="gramStart"/>
      <w:r w:rsidR="00557ACC" w:rsidRPr="00285837">
        <w:t>6-18 year</w:t>
      </w:r>
      <w:proofErr w:type="gramEnd"/>
      <w:r w:rsidR="00557ACC" w:rsidRPr="00285837">
        <w:t xml:space="preserve"> olds between 2003 and 2013 were associated with </w:t>
      </w:r>
      <w:r w:rsidR="00557ACC">
        <w:t>a depressive disorder or depression-related symptoms</w:t>
      </w:r>
      <w:r w:rsidR="00557ACC" w:rsidRPr="00285837">
        <w:t>.</w:t>
      </w:r>
      <w:r w:rsidR="00557ACC">
        <w:t xml:space="preserve"> </w:t>
      </w:r>
      <w:r w:rsidR="008145B6">
        <w:t>Like this earlier study, we used a broad code list to capture depression which included symptom codes (e.g. "low mood") as well as diagnostic codes. The figure we report is therefore likely to be higher than the true proportion of patients with a diagnosis of depression.</w:t>
      </w:r>
      <w:r w:rsidR="00220986">
        <w:t xml:space="preserve"> Furthermore, the depression code list included mixed anxiety and depression codes (not included in the anxiety code list). Depression and anxiety often co-exist, particularly in older children and adolescents.</w:t>
      </w:r>
    </w:p>
    <w:p w14:paraId="787C4206" w14:textId="1993438E" w:rsidR="00557ACC" w:rsidRDefault="00B66D4E" w:rsidP="00374A37">
      <w:pPr>
        <w:spacing w:line="480" w:lineRule="auto"/>
        <w:jc w:val="left"/>
      </w:pPr>
      <w:r w:rsidRPr="00285837">
        <w:t>We were unable to identify an indication for a large proportion of patients in the cohort (</w:t>
      </w:r>
      <w:r w:rsidRPr="002D239F">
        <w:t>46%</w:t>
      </w:r>
      <w:r w:rsidRPr="00285837">
        <w:t xml:space="preserve"> overall).</w:t>
      </w:r>
      <w:r>
        <w:t xml:space="preserve"> This was the case for around a third of patients first prescribed SSRIs (31%) and much higher for those first prescribed TCAs (77%).</w:t>
      </w:r>
      <w:r w:rsidR="000C4649">
        <w:t xml:space="preserve"> The proportion of patients with a record of one of the indications of interest increased over the study window, particularly for those prescribed SSRIs. </w:t>
      </w:r>
      <w:r w:rsidRPr="00285837">
        <w:t xml:space="preserve"> </w:t>
      </w:r>
      <w:r w:rsidR="000C4649">
        <w:t>For patients prescribed SSRIs in the final year of the study period (2017), 57% had a record of depression and 25% had a record of anxiety.</w:t>
      </w:r>
      <w:r w:rsidR="00557ACC">
        <w:t xml:space="preserve">  </w:t>
      </w:r>
      <w:r w:rsidR="000C4649">
        <w:t>In this study we used a pre-specified list of indications and it is possible that some indications were missed.</w:t>
      </w:r>
      <w:r w:rsidR="00557ACC">
        <w:t xml:space="preserve"> </w:t>
      </w:r>
      <w:proofErr w:type="spellStart"/>
      <w:r w:rsidR="00557ACC">
        <w:t>Sarginson</w:t>
      </w:r>
      <w:proofErr w:type="spellEnd"/>
      <w:r w:rsidR="00557ACC">
        <w:t xml:space="preserve"> et al. explored </w:t>
      </w:r>
      <w:r w:rsidR="00557ACC">
        <w:lastRenderedPageBreak/>
        <w:t xml:space="preserve">antidepressant prescriptions to </w:t>
      </w:r>
      <w:proofErr w:type="gramStart"/>
      <w:r w:rsidR="00557ACC">
        <w:t>3-17 year</w:t>
      </w:r>
      <w:proofErr w:type="gramEnd"/>
      <w:r w:rsidR="00557ACC">
        <w:t xml:space="preserve"> olds between 2000 and 2015 using UK EHR</w:t>
      </w:r>
      <w:r w:rsidR="00557ACC">
        <w:fldChar w:fldCharType="begin">
          <w:fldData xml:space="preserve">PEVuZE5vdGU+PENpdGU+PEF1dGhvcj5TYXJnaW5zb248L0F1dGhvcj48WWVhcj4yMDE3PC9ZZWFy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</w:fldData>
        </w:fldChar>
      </w:r>
      <w:r w:rsidR="00346CFA">
        <w:instrText xml:space="preserve"> ADDIN EN.CITE </w:instrText>
      </w:r>
      <w:r w:rsidR="00346CFA">
        <w:fldChar w:fldCharType="begin">
          <w:fldData xml:space="preserve">PEVuZE5vdGU+PENpdGU+PEF1dGhvcj5TYXJnaW5zb248L0F1dGhvcj48WWVhcj4yMDE3PC9ZZWFy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</w:fldData>
        </w:fldChar>
      </w:r>
      <w:r w:rsidR="00346CFA">
        <w:instrText xml:space="preserve"> ADDIN EN.CITE.DATA </w:instrText>
      </w:r>
      <w:r w:rsidR="00346CFA">
        <w:fldChar w:fldCharType="end"/>
      </w:r>
      <w:r w:rsidR="00557ACC">
        <w:fldChar w:fldCharType="separate"/>
      </w:r>
      <w:r w:rsidR="00346CFA">
        <w:rPr>
          <w:noProof/>
        </w:rPr>
        <w:t>[5]</w:t>
      </w:r>
      <w:r w:rsidR="00557ACC">
        <w:fldChar w:fldCharType="end"/>
      </w:r>
      <w:r w:rsidR="00557ACC">
        <w:t>. They reported a number of indications in addition to those in our study, but all were associated with a small percentage of prescriptions: eating disorder (0.8%), headache disorder (2.3%), and abdominal pain/irritable bowel syndrome (2.3%)</w:t>
      </w:r>
      <w:r w:rsidR="00557ACC">
        <w:fldChar w:fldCharType="begin">
          <w:fldData xml:space="preserve">PEVuZE5vdGU+PENpdGU+PEF1dGhvcj5TYXJnaW5zb248L0F1dGhvcj48WWVhcj4yMDE3PC9ZZWFy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</w:fldData>
        </w:fldChar>
      </w:r>
      <w:r w:rsidR="00346CFA">
        <w:instrText xml:space="preserve"> ADDIN EN.CITE </w:instrText>
      </w:r>
      <w:r w:rsidR="00346CFA">
        <w:fldChar w:fldCharType="begin">
          <w:fldData xml:space="preserve">PEVuZE5vdGU+PENpdGU+PEF1dGhvcj5TYXJnaW5zb248L0F1dGhvcj48WWVhcj4yMDE3PC9ZZWFy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</w:fldData>
        </w:fldChar>
      </w:r>
      <w:r w:rsidR="00346CFA">
        <w:instrText xml:space="preserve"> ADDIN EN.CITE.DATA </w:instrText>
      </w:r>
      <w:r w:rsidR="00346CFA">
        <w:fldChar w:fldCharType="end"/>
      </w:r>
      <w:r w:rsidR="00557ACC">
        <w:fldChar w:fldCharType="separate"/>
      </w:r>
      <w:r w:rsidR="00346CFA">
        <w:rPr>
          <w:noProof/>
        </w:rPr>
        <w:t>[5]</w:t>
      </w:r>
      <w:r w:rsidR="00557ACC">
        <w:fldChar w:fldCharType="end"/>
      </w:r>
      <w:r w:rsidR="00557ACC">
        <w:t xml:space="preserve">. </w:t>
      </w:r>
    </w:p>
    <w:p w14:paraId="64D5FBB2" w14:textId="0447BEF3" w:rsidR="00B66D4E" w:rsidRDefault="00B66D4E" w:rsidP="00374A37">
      <w:pPr>
        <w:spacing w:line="480" w:lineRule="auto"/>
        <w:jc w:val="left"/>
      </w:pPr>
      <w:r>
        <w:t xml:space="preserve">Overall, </w:t>
      </w:r>
      <w:r w:rsidR="0010002C">
        <w:t xml:space="preserve">missing </w:t>
      </w:r>
      <w:r>
        <w:t>information about antidepressant indications makes it difficult to assess whether antidepressants were prescribed for evidence-based indications (whether licensed or 'off-label').</w:t>
      </w:r>
      <w:r w:rsidR="00FC1B64" w:rsidRPr="00FC1B64">
        <w:t xml:space="preserve"> </w:t>
      </w:r>
      <w:r w:rsidR="00FC1B64" w:rsidRPr="00285837">
        <w:t xml:space="preserve">Despite </w:t>
      </w:r>
      <w:r w:rsidR="0010002C">
        <w:t>this</w:t>
      </w:r>
      <w:r w:rsidR="00FC1B64" w:rsidRPr="00285837">
        <w:t xml:space="preserve">, it </w:t>
      </w:r>
      <w:r w:rsidR="00FC1B64">
        <w:t>may be</w:t>
      </w:r>
      <w:r w:rsidR="00FC1B64" w:rsidRPr="00285837">
        <w:t xml:space="preserve"> reasonable to assume the majority of SSRIs were prescribed to treat mental health </w:t>
      </w:r>
      <w:r w:rsidR="00FC1B64">
        <w:t>conditions, particularly towards the end of the study period</w:t>
      </w:r>
      <w:r w:rsidR="00FC1B64" w:rsidRPr="00285837">
        <w:t>.</w:t>
      </w:r>
      <w:r w:rsidR="004E29A6">
        <w:t xml:space="preserve"> As discussed later, several factors may influence clinical coding. The use of codes in UK primary care is generally at the clinician's discretion and lack of a coded indication does not necessarily imply a gap in care provision.</w:t>
      </w:r>
    </w:p>
    <w:p w14:paraId="42B0BC06" w14:textId="22F4A1CE" w:rsidR="00B66D4E" w:rsidRDefault="00B66D4E" w:rsidP="00374A37">
      <w:pPr>
        <w:spacing w:line="480" w:lineRule="auto"/>
        <w:jc w:val="left"/>
      </w:pPr>
      <w:r w:rsidRPr="00285837">
        <w:t xml:space="preserve"> </w:t>
      </w:r>
      <w:r>
        <w:t>S</w:t>
      </w:r>
      <w:r w:rsidRPr="00285837">
        <w:t>trength</w:t>
      </w:r>
      <w:r>
        <w:t>s</w:t>
      </w:r>
      <w:r w:rsidRPr="00285837">
        <w:t xml:space="preserve"> of th</w:t>
      </w:r>
      <w:r>
        <w:t>is</w:t>
      </w:r>
      <w:r w:rsidRPr="00285837">
        <w:t xml:space="preserve"> study include the use of </w:t>
      </w:r>
      <w:proofErr w:type="spellStart"/>
      <w:r>
        <w:t>QResearch</w:t>
      </w:r>
      <w:proofErr w:type="spellEnd"/>
      <w:r>
        <w:t xml:space="preserve">, </w:t>
      </w:r>
      <w:r w:rsidRPr="00285837">
        <w:t xml:space="preserve">a large, </w:t>
      </w:r>
      <w:r>
        <w:t>population-based</w:t>
      </w:r>
      <w:r w:rsidRPr="00285837">
        <w:t xml:space="preserve"> primary care database which captures all prescriptions issued from participating general practices, and linkage with a secondary care database which captures all</w:t>
      </w:r>
      <w:r w:rsidR="009D3875">
        <w:t xml:space="preserve"> NHS</w:t>
      </w:r>
      <w:r w:rsidRPr="00285837">
        <w:t xml:space="preserve"> hospital visits made by patients in England. </w:t>
      </w:r>
      <w:r>
        <w:t xml:space="preserve">The </w:t>
      </w:r>
      <w:proofErr w:type="spellStart"/>
      <w:r>
        <w:t>QResearch</w:t>
      </w:r>
      <w:proofErr w:type="spellEnd"/>
      <w:r>
        <w:t xml:space="preserve"> database includes data from a sample of practices using EMIS Web software, the most widely used and widely distributed clinical computer system in England</w:t>
      </w:r>
      <w:r>
        <w:fldChar w:fldCharType="begin">
          <w:fldData xml:space="preserve">PEVuZE5vdGU+PENpdGU+PEF1dGhvcj5Lb250b3BhbnRlbGlzPC9BdXRob3I+PFllYXI+MjAxODwv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</w:fldData>
        </w:fldChar>
      </w:r>
      <w:r w:rsidR="00873D3D">
        <w:instrText xml:space="preserve"> ADDIN EN.CITE </w:instrText>
      </w:r>
      <w:r w:rsidR="00873D3D">
        <w:fldChar w:fldCharType="begin">
          <w:fldData xml:space="preserve">PEVuZE5vdGU+PENpdGU+PEF1dGhvcj5Lb250b3BhbnRlbGlzPC9BdXRob3I+PFllYXI+MjAxODwv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</w:fldData>
        </w:fldChar>
      </w:r>
      <w:r w:rsidR="00873D3D">
        <w:instrText xml:space="preserve"> ADDIN EN.CITE.DATA </w:instrText>
      </w:r>
      <w:r w:rsidR="00873D3D">
        <w:fldChar w:fldCharType="end"/>
      </w:r>
      <w:r>
        <w:fldChar w:fldCharType="separate"/>
      </w:r>
      <w:r w:rsidR="00873D3D">
        <w:rPr>
          <w:noProof/>
        </w:rPr>
        <w:t>[36]</w:t>
      </w:r>
      <w:r>
        <w:fldChar w:fldCharType="end"/>
      </w:r>
      <w:r>
        <w:t>. As a result, the study cohort is likely to be a representable sample of children and young people in England and the study findings are likely to be generalisable to primary care across the country. Another strength is that our time window for specialist visits includes the immediate period following as well as before primary care initiation of prescribing. This allows for the possibility that in urgent cases prescribing may be initiated in primary care together with a secondary care referral.</w:t>
      </w:r>
      <w:r w:rsidR="00B36148">
        <w:t xml:space="preserve"> </w:t>
      </w:r>
      <w:r>
        <w:t xml:space="preserve">Hence, we are unlikely to have underestimated the true proportion of antidepressant prescribing where there has been no secondary care involvement. </w:t>
      </w:r>
    </w:p>
    <w:p w14:paraId="112A1C6F" w14:textId="2C416AB7" w:rsidR="00B66D4E" w:rsidRPr="00285837" w:rsidRDefault="00B66D4E">
      <w:pPr>
        <w:spacing w:line="480" w:lineRule="auto"/>
        <w:jc w:val="left"/>
      </w:pPr>
      <w:r w:rsidRPr="00285837">
        <w:t xml:space="preserve">The following limitations should be considered when interpreting the results of this study. First, it is possible that </w:t>
      </w:r>
      <w:r>
        <w:t xml:space="preserve">we did not capture all </w:t>
      </w:r>
      <w:r w:rsidRPr="00285837">
        <w:t xml:space="preserve">interactions with specialists. </w:t>
      </w:r>
      <w:r>
        <w:t xml:space="preserve">While the majority of specialist consultants in paediatrics and CAMHS are likely to be based in secondary care, it is possible some may be based in a community setting which </w:t>
      </w:r>
      <w:r w:rsidRPr="00285837">
        <w:t>would not be captured within HES</w:t>
      </w:r>
      <w:r>
        <w:t>.</w:t>
      </w:r>
      <w:r w:rsidR="00FA2706">
        <w:t xml:space="preserve"> The HES </w:t>
      </w:r>
      <w:r w:rsidR="00FA2706">
        <w:lastRenderedPageBreak/>
        <w:t xml:space="preserve">dataset does not include data about privately-funded medical care. </w:t>
      </w:r>
      <w:r w:rsidR="00AA4CCE">
        <w:t xml:space="preserve">However, in the UK the vast majority of children and young people receive healthcare provided by the NHS. This study will not have captured any </w:t>
      </w:r>
      <w:r>
        <w:t>h</w:t>
      </w:r>
      <w:r w:rsidRPr="00285837">
        <w:t xml:space="preserve">ospital visits </w:t>
      </w:r>
      <w:r w:rsidR="00AA4CCE">
        <w:t xml:space="preserve">that </w:t>
      </w:r>
      <w:r w:rsidRPr="00285837">
        <w:t>occurred more than 12 months before or 6 months after the first primary care prescription was issued</w:t>
      </w:r>
      <w:r>
        <w:t>. M</w:t>
      </w:r>
      <w:r w:rsidRPr="00285837">
        <w:t xml:space="preserve">isclassification within the consultant specialty field of the HES dataset could </w:t>
      </w:r>
      <w:r>
        <w:t xml:space="preserve">also </w:t>
      </w:r>
      <w:r w:rsidRPr="00285837">
        <w:t xml:space="preserve">have </w:t>
      </w:r>
      <w:r>
        <w:t>resulted in some visits being missed</w:t>
      </w:r>
      <w:r w:rsidRPr="00285837">
        <w:t xml:space="preserve">. </w:t>
      </w:r>
      <w:r>
        <w:t xml:space="preserve">However, </w:t>
      </w:r>
      <w:r w:rsidR="00984CCD">
        <w:t xml:space="preserve">in this study the association between antidepressant prescriptions and specialist visits was based entirely on their relative timing, and many of the visits (particularly to paediatrics) may have been for unrelated issues. On balance, </w:t>
      </w:r>
      <w:r w:rsidR="00BD04CB">
        <w:t xml:space="preserve">therefore, </w:t>
      </w:r>
      <w:r w:rsidR="00984CCD">
        <w:t>we believe these figures are more likely to be overestimates.</w:t>
      </w:r>
      <w:r w:rsidR="00984CCD" w:rsidDel="00984CCD">
        <w:t xml:space="preserve"> </w:t>
      </w:r>
    </w:p>
    <w:p w14:paraId="49C59070" w14:textId="7F153047" w:rsidR="00557ACC" w:rsidRPr="00285837" w:rsidRDefault="00B66D4E" w:rsidP="00374A37">
      <w:pPr>
        <w:spacing w:line="480" w:lineRule="auto"/>
        <w:jc w:val="left"/>
      </w:pPr>
      <w:r>
        <w:t xml:space="preserve">Second, </w:t>
      </w:r>
      <w:r w:rsidR="00913AF1">
        <w:t xml:space="preserve">we identified indications based on diagnostic codes recorded by clinicians. Indications would only be </w:t>
      </w:r>
      <w:r w:rsidR="004F1000">
        <w:t xml:space="preserve">captured if coded in the patient's record and if </w:t>
      </w:r>
      <w:r w:rsidR="00913AF1">
        <w:t xml:space="preserve">the code lists </w:t>
      </w:r>
      <w:r w:rsidR="004F1000">
        <w:t xml:space="preserve">we </w:t>
      </w:r>
      <w:r w:rsidR="00DD18F4">
        <w:t>applied</w:t>
      </w:r>
      <w:r w:rsidR="004F1000">
        <w:t xml:space="preserve"> </w:t>
      </w:r>
      <w:r w:rsidR="00913AF1">
        <w:t>captured all relevant c</w:t>
      </w:r>
      <w:r w:rsidR="009A2D6E">
        <w:t>ases. UK general practice records contain a mixture of coded and free-text information, and coding can depend on factors such as severity, whether the consultation is the first presentation of symptoms, and whether the condition is included in the Quality and Outcomes Framework (QOF) which provides financial incentives for management of certain conditions</w:t>
      </w:r>
      <w:r w:rsidR="00A95765">
        <w:fldChar w:fldCharType="begin">
          <w:fldData xml:space="preserve">PEVuZE5vdGU+PENpdGU+PEF1dGhvcj5LZW5kcmljazwvQXV0aG9yPjxZZWFyPjIwMTU8L1llYXI+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</w:fldData>
        </w:fldChar>
      </w:r>
      <w:r w:rsidR="00873D3D">
        <w:instrText xml:space="preserve"> ADDIN EN.CITE </w:instrText>
      </w:r>
      <w:r w:rsidR="00873D3D">
        <w:fldChar w:fldCharType="begin">
          <w:fldData xml:space="preserve">PEVuZE5vdGU+PENpdGU+PEF1dGhvcj5LZW5kcmljazwvQXV0aG9yPjxZZWFyPjIwMTU8L1llYXI+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</w:fldData>
        </w:fldChar>
      </w:r>
      <w:r w:rsidR="00873D3D">
        <w:instrText xml:space="preserve"> ADDIN EN.CITE.DATA </w:instrText>
      </w:r>
      <w:r w:rsidR="00873D3D">
        <w:fldChar w:fldCharType="end"/>
      </w:r>
      <w:r w:rsidR="00A95765">
        <w:fldChar w:fldCharType="separate"/>
      </w:r>
      <w:r w:rsidR="00873D3D">
        <w:rPr>
          <w:noProof/>
        </w:rPr>
        <w:t>[37]</w:t>
      </w:r>
      <w:r w:rsidR="00A95765">
        <w:fldChar w:fldCharType="end"/>
      </w:r>
      <w:r w:rsidR="009A2D6E">
        <w:t>. In this study, it is possible that conditions were recorded in free-text records but never coded, and thus unavailable</w:t>
      </w:r>
      <w:r w:rsidR="007D352F">
        <w:t xml:space="preserve"> in the datasets used</w:t>
      </w:r>
      <w:r w:rsidR="009A2D6E">
        <w:t xml:space="preserve">. </w:t>
      </w:r>
      <w:r w:rsidRPr="00285837">
        <w:t xml:space="preserve">Originally, we planned to supplement the primary care data with diagnosis information from HES. Upon examination, however, the secondary care data identified very few additional cases (e.g. 3% increase in the number of patients with a depression diagnosis code) and so only the primary care data were used for this purpose. </w:t>
      </w:r>
      <w:r w:rsidR="008F1F04">
        <w:t xml:space="preserve">The code lists used in this study </w:t>
      </w:r>
      <w:r w:rsidR="00640ABC">
        <w:t>were created by experienced clinicians with expertise in UK primary care and psychiatry. The majority of code lists (except depression, as discussed earlier) included diagnostic codes but not symptom codes. It is possible the frequency of indications with these narrower definitions were underestimated, depending on coding preferences of clinicians.</w:t>
      </w:r>
      <w:r w:rsidR="001E58EE">
        <w:t xml:space="preserve"> In summary, it is possible that relevant information about antidepressant indications is available to clinicians while providing clinical care. However, based on information typically available at scale to researchers, it is difficult to identify antidepressant indications for </w:t>
      </w:r>
      <w:r w:rsidR="001124AB">
        <w:t>a significant proportion of the</w:t>
      </w:r>
      <w:r w:rsidR="001E58EE">
        <w:t xml:space="preserve"> population of interest.</w:t>
      </w:r>
    </w:p>
    <w:p w14:paraId="43D72B06" w14:textId="36E262ED" w:rsidR="00B66D4E" w:rsidRPr="00285837" w:rsidRDefault="00B66D4E" w:rsidP="00374A37">
      <w:pPr>
        <w:spacing w:line="480" w:lineRule="auto"/>
        <w:jc w:val="left"/>
      </w:pPr>
      <w:r>
        <w:lastRenderedPageBreak/>
        <w:t>Third,</w:t>
      </w:r>
      <w:r w:rsidRPr="00285837">
        <w:t xml:space="preserve"> the prescription data only represent prescriptions issued within primary care. The prescriptions included in the study may not be</w:t>
      </w:r>
      <w:r>
        <w:t xml:space="preserve"> the</w:t>
      </w:r>
      <w:r w:rsidRPr="00285837">
        <w:t xml:space="preserve"> patients</w:t>
      </w:r>
      <w:r>
        <w:t>'</w:t>
      </w:r>
      <w:r w:rsidRPr="00285837">
        <w:t xml:space="preserve"> first ever antidepressant if the first prescription was issued in secondary care. </w:t>
      </w:r>
      <w:r>
        <w:t>However, when the first prescription occurs in secondary care, prescribing will normally be transferred to primary care</w:t>
      </w:r>
      <w:r w:rsidR="00510E91">
        <w:t>, meaning these patients are likely to be represented in our analysis</w:t>
      </w:r>
      <w:r>
        <w:t xml:space="preserve">. </w:t>
      </w:r>
      <w:r w:rsidRPr="00285837">
        <w:t xml:space="preserve">The full clinical picture will be more complex than presented </w:t>
      </w:r>
      <w:r>
        <w:t>in this study</w:t>
      </w:r>
      <w:r w:rsidRPr="00285837">
        <w:t xml:space="preserve"> and conclusions about prescribing behaviour should be limited to primary care. </w:t>
      </w:r>
    </w:p>
    <w:p w14:paraId="309A671D" w14:textId="15A17A94" w:rsidR="00B66D4E" w:rsidRPr="00285837" w:rsidRDefault="0045274A" w:rsidP="00374A37">
      <w:pPr>
        <w:spacing w:line="480" w:lineRule="auto"/>
        <w:jc w:val="left"/>
      </w:pPr>
      <w:r>
        <w:t xml:space="preserve">This paper does not provide any new evidence about </w:t>
      </w:r>
      <w:r w:rsidR="007235BF">
        <w:t xml:space="preserve">the rates of </w:t>
      </w:r>
      <w:r>
        <w:t xml:space="preserve">antidepressant prescribing </w:t>
      </w:r>
      <w:r w:rsidR="007235BF">
        <w:t xml:space="preserve">in this population or </w:t>
      </w:r>
      <w:r>
        <w:t>possi</w:t>
      </w:r>
      <w:r w:rsidR="007235BF">
        <w:t>ble changes to the relative frequency of prescribing of different antidepressants</w:t>
      </w:r>
      <w:r>
        <w:t xml:space="preserve">. Several existing studies have demonstrated increases in antidepressant prescribing </w:t>
      </w:r>
      <w:r w:rsidR="007235BF">
        <w:t xml:space="preserve">in the years </w:t>
      </w:r>
      <w:r w:rsidR="00315211">
        <w:t>up to 2015</w:t>
      </w:r>
      <w:r w:rsidR="001577BB">
        <w:fldChar w:fldCharType="begin">
          <w:fldData xml:space="preserve">PEVuZE5vdGU+PENpdGU+PEF1dGhvcj5XaWpsYWFyczwvQXV0aG9yPjxZZWFyPjIwMTI8L1llYXI+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</w:fldData>
        </w:fldChar>
      </w:r>
      <w:r w:rsidR="00873D3D">
        <w:instrText xml:space="preserve"> ADDIN EN.CITE </w:instrText>
      </w:r>
      <w:r w:rsidR="00873D3D">
        <w:fldChar w:fldCharType="begin">
          <w:fldData xml:space="preserve">PEVuZE5vdGU+PENpdGU+PEF1dGhvcj5XaWpsYWFyczwvQXV0aG9yPjxZZWFyPjIwMTI8L1llYXI+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</w:fldData>
        </w:fldChar>
      </w:r>
      <w:r w:rsidR="00873D3D">
        <w:instrText xml:space="preserve"> ADDIN EN.CITE.DATA </w:instrText>
      </w:r>
      <w:r w:rsidR="00873D3D">
        <w:fldChar w:fldCharType="end"/>
      </w:r>
      <w:r w:rsidR="001577BB">
        <w:fldChar w:fldCharType="separate"/>
      </w:r>
      <w:r w:rsidR="00873D3D">
        <w:rPr>
          <w:noProof/>
        </w:rPr>
        <w:t>[5, 16, 35, 38, 39]</w:t>
      </w:r>
      <w:r w:rsidR="001577BB">
        <w:fldChar w:fldCharType="end"/>
      </w:r>
      <w:r w:rsidRPr="001577BB">
        <w:t>,</w:t>
      </w:r>
      <w:r>
        <w:t xml:space="preserve"> and in future work we will explore whether these trends have continued in more recent years (see protocol </w:t>
      </w:r>
      <w:r w:rsidR="003E4D21" w:rsidRPr="00285837">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E4D21">
        <w:instrText xml:space="preserve"> ADDIN EN.CITE </w:instrText>
      </w:r>
      <w:r w:rsidR="003E4D21">
        <w:fldChar w:fldCharType="begin">
          <w:fldData xml:space="preserve">PEVuZE5vdGU+PENpdGU+PEF1dGhvcj5KYWNrPC9BdXRob3I+PFllYXI+MjAxOTwvWWVhcj48UmVj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</w:fldData>
        </w:fldChar>
      </w:r>
      <w:r w:rsidR="003E4D21">
        <w:instrText xml:space="preserve"> ADDIN EN.CITE.DATA </w:instrText>
      </w:r>
      <w:r w:rsidR="003E4D21">
        <w:fldChar w:fldCharType="end"/>
      </w:r>
      <w:r w:rsidR="003E4D21" w:rsidRPr="00285837">
        <w:fldChar w:fldCharType="separate"/>
      </w:r>
      <w:r w:rsidR="003E4D21">
        <w:rPr>
          <w:noProof/>
        </w:rPr>
        <w:t>[17]</w:t>
      </w:r>
      <w:r w:rsidR="003E4D21" w:rsidRPr="00285837">
        <w:fldChar w:fldCharType="end"/>
      </w:r>
      <w:r>
        <w:t xml:space="preserve">), </w:t>
      </w:r>
    </w:p>
    <w:p w14:paraId="2E728686" w14:textId="77777777" w:rsidR="00B66D4E" w:rsidRPr="00FF4179" w:rsidRDefault="00B66D4E" w:rsidP="00374A37">
      <w:pPr>
        <w:pStyle w:val="Heading1"/>
        <w:spacing w:line="480" w:lineRule="auto"/>
        <w:jc w:val="left"/>
      </w:pPr>
      <w:r w:rsidRPr="00FF4179">
        <w:t>CONCLUSIONS</w:t>
      </w:r>
    </w:p>
    <w:p w14:paraId="7A9F84FD" w14:textId="42ABE4BF" w:rsidR="00B66D4E" w:rsidRPr="00285837" w:rsidRDefault="00B66D4E" w:rsidP="00374A37">
      <w:pPr>
        <w:spacing w:line="480" w:lineRule="auto"/>
        <w:jc w:val="left"/>
      </w:pPr>
      <w:r>
        <w:t>A</w:t>
      </w:r>
      <w:r w:rsidRPr="00285837">
        <w:t xml:space="preserve"> minority (37%) of children and young people prescribed antidepressants in English primary care had a record of visiting a</w:t>
      </w:r>
      <w:r w:rsidR="00523AA9">
        <w:t>n NHS-funded</w:t>
      </w:r>
      <w:r w:rsidRPr="00285837">
        <w:t xml:space="preserve"> </w:t>
      </w:r>
      <w:r>
        <w:t>p</w:t>
      </w:r>
      <w:r w:rsidRPr="00285837">
        <w:t xml:space="preserve">aediatric or </w:t>
      </w:r>
      <w:r>
        <w:t>p</w:t>
      </w:r>
      <w:r w:rsidRPr="00285837">
        <w:t xml:space="preserve">sychiatric specialist </w:t>
      </w:r>
      <w:r>
        <w:t>less than</w:t>
      </w:r>
      <w:r w:rsidRPr="00285837">
        <w:t xml:space="preserve"> 12 months before or 6 months after their first antidepressant prescription. </w:t>
      </w:r>
      <w:r w:rsidR="00523AA9">
        <w:t xml:space="preserve">While a </w:t>
      </w:r>
      <w:r w:rsidR="007B023F">
        <w:t xml:space="preserve">small </w:t>
      </w:r>
      <w:r w:rsidR="00523AA9">
        <w:t>proportion of patients may have visited specialists outside the NHS, overall t</w:t>
      </w:r>
      <w:r>
        <w:t>hese</w:t>
      </w:r>
      <w:r w:rsidRPr="00285837">
        <w:t xml:space="preserve"> results suggest that many children and young people are being prescribed antidepressants without the involvement of a relevant specialist. This </w:t>
      </w:r>
      <w:r>
        <w:t>practice diverges from</w:t>
      </w:r>
      <w:r w:rsidRPr="00285837">
        <w:t xml:space="preserve"> UK clinical guidance and </w:t>
      </w:r>
      <w:r>
        <w:t>may</w:t>
      </w:r>
      <w:r w:rsidRPr="00285837">
        <w:t xml:space="preserve"> represent difficulty accessing specialists</w:t>
      </w:r>
      <w:r>
        <w:t xml:space="preserve"> or evidence-based non-pharmacological interventions</w:t>
      </w:r>
      <w:r w:rsidRPr="00285837">
        <w:t xml:space="preserve">. </w:t>
      </w:r>
      <w:r w:rsidR="00274425">
        <w:t xml:space="preserve">These findings </w:t>
      </w:r>
      <w:r w:rsidR="00274425" w:rsidRPr="00274425">
        <w:t xml:space="preserve">may justify both greater training for GPs in child and adolescent mental health, </w:t>
      </w:r>
      <w:r w:rsidR="00274425">
        <w:t>and</w:t>
      </w:r>
      <w:r w:rsidR="00274425" w:rsidRPr="00274425">
        <w:t xml:space="preserve"> greater access to specialist care and non-pharmacological treatments. </w:t>
      </w:r>
      <w:r>
        <w:t xml:space="preserve">In </w:t>
      </w:r>
      <w:r w:rsidRPr="002D239F">
        <w:t>46%</w:t>
      </w:r>
      <w:r>
        <w:t xml:space="preserve"> of patients it was not possible to determine the likely indication for the antidepressants thus it is difficult to assess whether the antidepressants were prescribed for evidence-based indications. Further research is needed to explore the factors that influence how and why GPs prescribe antidepressants to children and young people and the real-world practice barriers to adherence to clinical guidelines.</w:t>
      </w:r>
      <w:r w:rsidDel="007E479D">
        <w:t xml:space="preserve"> </w:t>
      </w:r>
    </w:p>
    <w:p w14:paraId="54BDD498" w14:textId="37F120C0" w:rsidR="00B66D4E" w:rsidRDefault="00B66D4E" w:rsidP="00374A37">
      <w:pPr>
        <w:spacing w:line="480" w:lineRule="auto"/>
        <w:jc w:val="left"/>
        <w:rPr>
          <w:rFonts w:eastAsia="Franklin Gothic Book" w:cs="Franklin Gothic Book"/>
          <w:bCs/>
        </w:rPr>
      </w:pPr>
    </w:p>
    <w:p w14:paraId="38823134" w14:textId="3A111160" w:rsidR="00290292" w:rsidRDefault="00290292" w:rsidP="00374A37">
      <w:pPr>
        <w:spacing w:line="480" w:lineRule="auto"/>
        <w:jc w:val="left"/>
        <w:rPr>
          <w:rFonts w:eastAsia="Franklin Gothic Book" w:cs="Franklin Gothic Book"/>
          <w:bCs/>
        </w:rPr>
      </w:pPr>
    </w:p>
    <w:p w14:paraId="3BD45CAD" w14:textId="334CF988" w:rsidR="00290292" w:rsidRDefault="00290292" w:rsidP="00374A37">
      <w:pPr>
        <w:spacing w:line="480" w:lineRule="auto"/>
        <w:jc w:val="left"/>
        <w:rPr>
          <w:rFonts w:eastAsia="Franklin Gothic Book" w:cs="Franklin Gothic Book"/>
          <w:bCs/>
        </w:rPr>
      </w:pPr>
    </w:p>
    <w:p w14:paraId="2B0DAA67" w14:textId="77777777" w:rsidR="0017115F" w:rsidRDefault="0017115F" w:rsidP="00374A37">
      <w:pPr>
        <w:spacing w:line="480" w:lineRule="auto"/>
        <w:jc w:val="left"/>
        <w:rPr>
          <w:rFonts w:eastAsia="Franklin Gothic Book" w:cs="Franklin Gothic Book"/>
          <w:bCs/>
        </w:rPr>
      </w:pPr>
    </w:p>
    <w:p w14:paraId="1191C0A2" w14:textId="77777777" w:rsidR="00B66D4E" w:rsidRDefault="00B66D4E" w:rsidP="00374A37">
      <w:pPr>
        <w:spacing w:line="480" w:lineRule="auto"/>
        <w:jc w:val="left"/>
        <w:rPr>
          <w:rFonts w:eastAsia="Franklin Gothic Book" w:cs="Franklin Gothic Book"/>
          <w:bCs/>
        </w:rPr>
      </w:pPr>
    </w:p>
    <w:p w14:paraId="1F97D288" w14:textId="77777777" w:rsidR="00B66D4E" w:rsidRPr="00F75914" w:rsidRDefault="00B66D4E" w:rsidP="00374A37">
      <w:pPr>
        <w:spacing w:after="160" w:line="480" w:lineRule="auto"/>
        <w:jc w:val="left"/>
        <w:rPr>
          <w:b/>
        </w:rPr>
      </w:pPr>
      <w:r w:rsidRPr="00285837">
        <w:rPr>
          <w:b/>
        </w:rPr>
        <w:t>LIST OF ABBREVIATIONS</w:t>
      </w:r>
    </w:p>
    <w:p w14:paraId="1E74706B"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CAMHS</w:t>
      </w:r>
      <w:r>
        <w:rPr>
          <w:rFonts w:eastAsia="Franklin Gothic Book" w:cs="Franklin Gothic Book"/>
          <w:bCs/>
        </w:rPr>
        <w:tab/>
      </w:r>
      <w:r>
        <w:t>child and adolescent mental health services</w:t>
      </w:r>
    </w:p>
    <w:p w14:paraId="74097782"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EHR</w:t>
      </w:r>
      <w:r>
        <w:rPr>
          <w:rFonts w:eastAsia="Franklin Gothic Book" w:cs="Franklin Gothic Book"/>
          <w:bCs/>
        </w:rPr>
        <w:tab/>
        <w:t>Electronic health records</w:t>
      </w:r>
    </w:p>
    <w:p w14:paraId="2A3AB0BC"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EMIS</w:t>
      </w:r>
      <w:r>
        <w:rPr>
          <w:rFonts w:eastAsia="Franklin Gothic Book" w:cs="Franklin Gothic Book"/>
          <w:bCs/>
        </w:rPr>
        <w:tab/>
      </w:r>
      <w:proofErr w:type="spellStart"/>
      <w:r>
        <w:rPr>
          <w:rFonts w:eastAsia="Franklin Gothic Book" w:cs="Franklin Gothic Book"/>
          <w:bCs/>
        </w:rPr>
        <w:t>Egton</w:t>
      </w:r>
      <w:proofErr w:type="spellEnd"/>
      <w:r>
        <w:rPr>
          <w:rFonts w:eastAsia="Franklin Gothic Book" w:cs="Franklin Gothic Book"/>
          <w:bCs/>
        </w:rPr>
        <w:t xml:space="preserve"> Medical Information Systems (a supplier of electronic patient record systems)</w:t>
      </w:r>
    </w:p>
    <w:p w14:paraId="289AF58A"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GP</w:t>
      </w:r>
      <w:r>
        <w:rPr>
          <w:rFonts w:eastAsia="Franklin Gothic Book" w:cs="Franklin Gothic Book"/>
          <w:bCs/>
        </w:rPr>
        <w:tab/>
        <w:t>General practitioner</w:t>
      </w:r>
    </w:p>
    <w:p w14:paraId="5BCA6F6B"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HES</w:t>
      </w:r>
      <w:r>
        <w:rPr>
          <w:rFonts w:eastAsia="Franklin Gothic Book" w:cs="Franklin Gothic Book"/>
          <w:bCs/>
        </w:rPr>
        <w:tab/>
        <w:t>Hospital Episode Statistics</w:t>
      </w:r>
    </w:p>
    <w:p w14:paraId="0021563C"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NHS</w:t>
      </w:r>
      <w:r>
        <w:rPr>
          <w:rFonts w:eastAsia="Franklin Gothic Book" w:cs="Franklin Gothic Book"/>
          <w:bCs/>
        </w:rPr>
        <w:tab/>
        <w:t>National Health Service</w:t>
      </w:r>
    </w:p>
    <w:p w14:paraId="19F5E0AA"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NICE</w:t>
      </w:r>
      <w:r>
        <w:rPr>
          <w:rFonts w:eastAsia="Franklin Gothic Book" w:cs="Franklin Gothic Book"/>
          <w:bCs/>
        </w:rPr>
        <w:tab/>
        <w:t>National Institute for Health and Care Excellence</w:t>
      </w:r>
    </w:p>
    <w:p w14:paraId="08B89B53"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NIHR</w:t>
      </w:r>
      <w:r>
        <w:rPr>
          <w:rFonts w:eastAsia="Franklin Gothic Book" w:cs="Franklin Gothic Book"/>
          <w:bCs/>
        </w:rPr>
        <w:tab/>
        <w:t>National Institute for Health Research</w:t>
      </w:r>
    </w:p>
    <w:p w14:paraId="236DEBA9" w14:textId="18A9615E" w:rsidR="00A9125D" w:rsidRDefault="00A9125D" w:rsidP="00374A37">
      <w:pPr>
        <w:spacing w:after="160" w:line="480" w:lineRule="auto"/>
        <w:jc w:val="left"/>
        <w:rPr>
          <w:rFonts w:eastAsia="Franklin Gothic Book" w:cs="Franklin Gothic Book"/>
          <w:bCs/>
        </w:rPr>
      </w:pPr>
      <w:r>
        <w:rPr>
          <w:rFonts w:eastAsia="Franklin Gothic Book" w:cs="Franklin Gothic Book"/>
          <w:bCs/>
        </w:rPr>
        <w:t>QOF</w:t>
      </w:r>
      <w:r>
        <w:rPr>
          <w:rFonts w:eastAsia="Franklin Gothic Book" w:cs="Franklin Gothic Book"/>
          <w:bCs/>
        </w:rPr>
        <w:tab/>
        <w:t>Quality and Outcomes Framework</w:t>
      </w:r>
    </w:p>
    <w:p w14:paraId="2D2B7E86" w14:textId="6700C40C" w:rsidR="00B66D4E" w:rsidRDefault="00B66D4E" w:rsidP="00374A37">
      <w:pPr>
        <w:spacing w:after="160" w:line="480" w:lineRule="auto"/>
        <w:jc w:val="left"/>
        <w:rPr>
          <w:rFonts w:eastAsia="Franklin Gothic Book" w:cs="Franklin Gothic Book"/>
          <w:bCs/>
        </w:rPr>
      </w:pPr>
      <w:r>
        <w:rPr>
          <w:rFonts w:eastAsia="Franklin Gothic Book" w:cs="Franklin Gothic Book"/>
          <w:bCs/>
        </w:rPr>
        <w:t>SSRI</w:t>
      </w:r>
      <w:r>
        <w:rPr>
          <w:rFonts w:eastAsia="Franklin Gothic Book" w:cs="Franklin Gothic Book"/>
          <w:bCs/>
        </w:rPr>
        <w:tab/>
        <w:t>Selective serotonin reuptake inhibitor</w:t>
      </w:r>
    </w:p>
    <w:p w14:paraId="78A1AFA0" w14:textId="65C1028C" w:rsidR="00B66D4E" w:rsidRDefault="00B66D4E" w:rsidP="00374A37">
      <w:pPr>
        <w:spacing w:after="160" w:line="480" w:lineRule="auto"/>
        <w:jc w:val="left"/>
        <w:rPr>
          <w:rFonts w:eastAsia="Franklin Gothic Book" w:cs="Franklin Gothic Book"/>
          <w:bCs/>
        </w:rPr>
      </w:pPr>
      <w:r>
        <w:rPr>
          <w:rFonts w:eastAsia="Franklin Gothic Book" w:cs="Franklin Gothic Book"/>
          <w:bCs/>
        </w:rPr>
        <w:t>TCA</w:t>
      </w:r>
      <w:r>
        <w:rPr>
          <w:rFonts w:eastAsia="Franklin Gothic Book" w:cs="Franklin Gothic Book"/>
          <w:bCs/>
        </w:rPr>
        <w:tab/>
        <w:t>Tricyclic</w:t>
      </w:r>
      <w:r w:rsidR="00B36148">
        <w:rPr>
          <w:rFonts w:eastAsia="Franklin Gothic Book" w:cs="Franklin Gothic Book"/>
          <w:bCs/>
        </w:rPr>
        <w:t xml:space="preserve"> and related</w:t>
      </w:r>
      <w:r>
        <w:rPr>
          <w:rFonts w:eastAsia="Franklin Gothic Book" w:cs="Franklin Gothic Book"/>
          <w:bCs/>
        </w:rPr>
        <w:t xml:space="preserve"> antidepressant</w:t>
      </w:r>
    </w:p>
    <w:p w14:paraId="6DDB9471"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UK</w:t>
      </w:r>
      <w:r>
        <w:rPr>
          <w:rFonts w:eastAsia="Franklin Gothic Book" w:cs="Franklin Gothic Book"/>
          <w:bCs/>
        </w:rPr>
        <w:tab/>
        <w:t>United Kingdom</w:t>
      </w:r>
    </w:p>
    <w:p w14:paraId="1BDAB50E" w14:textId="0E45B09E" w:rsidR="00B66D4E" w:rsidRDefault="00B66D4E" w:rsidP="00374A37">
      <w:pPr>
        <w:spacing w:after="160" w:line="480" w:lineRule="auto"/>
        <w:jc w:val="left"/>
        <w:rPr>
          <w:rFonts w:eastAsia="Franklin Gothic Book" w:cs="Franklin Gothic Book"/>
          <w:bCs/>
        </w:rPr>
      </w:pPr>
    </w:p>
    <w:p w14:paraId="22954BB5" w14:textId="77777777" w:rsidR="00BB621E" w:rsidRDefault="00BB621E" w:rsidP="00374A37">
      <w:pPr>
        <w:spacing w:after="160" w:line="480" w:lineRule="auto"/>
        <w:jc w:val="left"/>
        <w:rPr>
          <w:rFonts w:eastAsia="Franklin Gothic Book" w:cs="Franklin Gothic Book"/>
          <w:bCs/>
        </w:rPr>
      </w:pPr>
    </w:p>
    <w:p w14:paraId="30609342" w14:textId="77777777" w:rsidR="00B66D4E" w:rsidRPr="002D239F" w:rsidRDefault="00B66D4E" w:rsidP="00374A37">
      <w:pPr>
        <w:spacing w:after="160" w:line="480" w:lineRule="auto"/>
        <w:jc w:val="left"/>
        <w:rPr>
          <w:rFonts w:eastAsia="Franklin Gothic Book" w:cs="Franklin Gothic Book"/>
          <w:b/>
          <w:bCs/>
        </w:rPr>
      </w:pPr>
      <w:r w:rsidRPr="002D239F">
        <w:rPr>
          <w:rFonts w:eastAsia="Franklin Gothic Book" w:cs="Franklin Gothic Book"/>
          <w:b/>
          <w:bCs/>
        </w:rPr>
        <w:t>ADDITIONAL FILES</w:t>
      </w:r>
    </w:p>
    <w:p w14:paraId="03FE1529"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Additional File 1, AdditionalFile1_VisitsOverTime.csv, data showing percentage of patients with a visit to each specialty by year and antidepressant type (used for Figure 1)</w:t>
      </w:r>
    </w:p>
    <w:p w14:paraId="457E72A0"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lastRenderedPageBreak/>
        <w:t>Additional File 2, AdditionalFile2_IndicationsOverTime.csv, data showing percentage patients with a record of each indication by year and antidepressant type (used for Figure 3)</w:t>
      </w:r>
    </w:p>
    <w:p w14:paraId="1B765B56" w14:textId="4C2F194E" w:rsidR="00290292" w:rsidRDefault="00290292" w:rsidP="00374A37">
      <w:pPr>
        <w:spacing w:after="160" w:line="480" w:lineRule="auto"/>
        <w:jc w:val="left"/>
        <w:rPr>
          <w:rFonts w:eastAsia="Franklin Gothic Book" w:cs="Franklin Gothic Book"/>
          <w:b/>
          <w:bCs/>
        </w:rPr>
      </w:pPr>
    </w:p>
    <w:p w14:paraId="213831A7" w14:textId="77777777" w:rsidR="00290292" w:rsidRDefault="00290292" w:rsidP="00374A37">
      <w:pPr>
        <w:spacing w:after="160" w:line="480" w:lineRule="auto"/>
        <w:jc w:val="left"/>
        <w:rPr>
          <w:rFonts w:eastAsia="Franklin Gothic Book" w:cs="Franklin Gothic Book"/>
          <w:b/>
          <w:bCs/>
        </w:rPr>
      </w:pPr>
    </w:p>
    <w:p w14:paraId="237E392E" w14:textId="77777777" w:rsidR="00290292" w:rsidRDefault="00290292" w:rsidP="00374A37">
      <w:pPr>
        <w:spacing w:after="160" w:line="480" w:lineRule="auto"/>
        <w:jc w:val="left"/>
        <w:rPr>
          <w:rFonts w:eastAsia="Franklin Gothic Book" w:cs="Franklin Gothic Book"/>
          <w:b/>
          <w:bCs/>
        </w:rPr>
      </w:pPr>
    </w:p>
    <w:p w14:paraId="22A8FF46" w14:textId="77777777" w:rsidR="00290292" w:rsidRDefault="00290292" w:rsidP="00374A37">
      <w:pPr>
        <w:spacing w:after="160" w:line="480" w:lineRule="auto"/>
        <w:jc w:val="left"/>
        <w:rPr>
          <w:rFonts w:eastAsia="Franklin Gothic Book" w:cs="Franklin Gothic Book"/>
          <w:b/>
          <w:bCs/>
        </w:rPr>
      </w:pPr>
    </w:p>
    <w:p w14:paraId="69DCC14D" w14:textId="40734EF6" w:rsidR="00B66D4E" w:rsidRPr="00F75914" w:rsidRDefault="00B66D4E" w:rsidP="00374A37">
      <w:pPr>
        <w:spacing w:after="160" w:line="480" w:lineRule="auto"/>
        <w:jc w:val="left"/>
        <w:rPr>
          <w:rFonts w:eastAsia="Franklin Gothic Book" w:cs="Franklin Gothic Book"/>
          <w:b/>
          <w:bCs/>
        </w:rPr>
      </w:pPr>
      <w:r w:rsidRPr="00F75914">
        <w:rPr>
          <w:rFonts w:eastAsia="Franklin Gothic Book" w:cs="Franklin Gothic Book"/>
          <w:b/>
          <w:bCs/>
        </w:rPr>
        <w:t>DECLARATIONS</w:t>
      </w:r>
    </w:p>
    <w:p w14:paraId="54F0A035" w14:textId="77777777" w:rsidR="00B66D4E" w:rsidRPr="00285837" w:rsidRDefault="00B66D4E" w:rsidP="00374A37">
      <w:pPr>
        <w:spacing w:after="160" w:line="480" w:lineRule="auto"/>
        <w:jc w:val="left"/>
        <w:rPr>
          <w:rFonts w:eastAsia="Franklin Gothic Book" w:cs="Franklin Gothic Book"/>
          <w:b/>
          <w:bCs/>
        </w:rPr>
      </w:pPr>
      <w:r w:rsidRPr="00285837">
        <w:rPr>
          <w:rFonts w:eastAsia="Franklin Gothic Book" w:cs="Franklin Gothic Book"/>
          <w:b/>
          <w:bCs/>
        </w:rPr>
        <w:t>Ethics approval and consent to participate</w:t>
      </w:r>
    </w:p>
    <w:p w14:paraId="2E3EE70C" w14:textId="77777777" w:rsidR="00B66D4E" w:rsidRPr="00285837" w:rsidRDefault="00B66D4E" w:rsidP="00374A37">
      <w:pPr>
        <w:spacing w:line="480" w:lineRule="auto"/>
        <w:jc w:val="left"/>
      </w:pPr>
      <w:r w:rsidRPr="00285837">
        <w:t xml:space="preserve">The study used anonymised data provided by </w:t>
      </w:r>
      <w:proofErr w:type="spellStart"/>
      <w:r w:rsidRPr="00285837">
        <w:t>QResearch</w:t>
      </w:r>
      <w:proofErr w:type="spellEnd"/>
      <w:r w:rsidRPr="00285837">
        <w:t xml:space="preserve"> and NHS Digital. The project has been reviewed in accordance with the </w:t>
      </w:r>
      <w:proofErr w:type="spellStart"/>
      <w:r w:rsidRPr="00285837">
        <w:t>QResearch</w:t>
      </w:r>
      <w:proofErr w:type="spellEnd"/>
      <w:r w:rsidRPr="00285837">
        <w:t xml:space="preserve"> agreement with East Midlands Derby Research Ethics Committee [reference 18/EM/0400]. </w:t>
      </w:r>
    </w:p>
    <w:p w14:paraId="3E329060" w14:textId="77777777" w:rsidR="00B66D4E" w:rsidRPr="00F75914" w:rsidRDefault="00B66D4E" w:rsidP="00374A37">
      <w:pPr>
        <w:spacing w:after="160" w:line="480" w:lineRule="auto"/>
        <w:jc w:val="left"/>
        <w:rPr>
          <w:rFonts w:eastAsia="Franklin Gothic Book" w:cs="Franklin Gothic Book"/>
          <w:bCs/>
        </w:rPr>
      </w:pPr>
    </w:p>
    <w:p w14:paraId="34D9849F" w14:textId="77777777" w:rsidR="00B66D4E" w:rsidRPr="00285837" w:rsidRDefault="00B66D4E" w:rsidP="00374A37">
      <w:pPr>
        <w:spacing w:after="160" w:line="480" w:lineRule="auto"/>
        <w:jc w:val="left"/>
        <w:rPr>
          <w:rFonts w:eastAsia="Franklin Gothic Book" w:cs="Franklin Gothic Book"/>
          <w:b/>
          <w:bCs/>
        </w:rPr>
      </w:pPr>
      <w:r w:rsidRPr="00285837">
        <w:rPr>
          <w:rFonts w:eastAsia="Franklin Gothic Book" w:cs="Franklin Gothic Book"/>
          <w:b/>
          <w:bCs/>
        </w:rPr>
        <w:t>Consent for publication</w:t>
      </w:r>
    </w:p>
    <w:p w14:paraId="17C1A81F" w14:textId="77777777" w:rsidR="00B66D4E" w:rsidRPr="00285837" w:rsidRDefault="00B66D4E" w:rsidP="00374A37">
      <w:pPr>
        <w:spacing w:after="160" w:line="480" w:lineRule="auto"/>
        <w:jc w:val="left"/>
        <w:rPr>
          <w:rFonts w:eastAsia="Franklin Gothic Book" w:cs="Franklin Gothic Book"/>
          <w:bCs/>
        </w:rPr>
      </w:pPr>
      <w:r w:rsidRPr="00285837">
        <w:rPr>
          <w:rFonts w:eastAsia="Franklin Gothic Book" w:cs="Franklin Gothic Book"/>
          <w:bCs/>
        </w:rPr>
        <w:t>Not applicable</w:t>
      </w:r>
    </w:p>
    <w:p w14:paraId="7B5B775D" w14:textId="77777777" w:rsidR="00B66D4E" w:rsidRPr="00F75914" w:rsidRDefault="00B66D4E" w:rsidP="00374A37">
      <w:pPr>
        <w:spacing w:after="160" w:line="480" w:lineRule="auto"/>
        <w:jc w:val="left"/>
        <w:rPr>
          <w:rFonts w:eastAsia="Franklin Gothic Book" w:cs="Franklin Gothic Book"/>
          <w:bCs/>
        </w:rPr>
      </w:pPr>
    </w:p>
    <w:p w14:paraId="7EFF1D46" w14:textId="77777777" w:rsidR="00B66D4E" w:rsidRPr="00285837" w:rsidRDefault="00B66D4E" w:rsidP="00374A37">
      <w:pPr>
        <w:keepNext/>
        <w:spacing w:after="160" w:line="480" w:lineRule="auto"/>
        <w:jc w:val="left"/>
        <w:rPr>
          <w:rFonts w:eastAsia="Franklin Gothic Book" w:cs="Franklin Gothic Book"/>
          <w:b/>
          <w:bCs/>
        </w:rPr>
      </w:pPr>
      <w:r w:rsidRPr="00285837">
        <w:rPr>
          <w:rFonts w:eastAsia="Franklin Gothic Book" w:cs="Franklin Gothic Book"/>
          <w:b/>
          <w:bCs/>
        </w:rPr>
        <w:t>Availability of data and materials</w:t>
      </w:r>
    </w:p>
    <w:p w14:paraId="1C12F540" w14:textId="75E68871" w:rsidR="00B66D4E" w:rsidRPr="00C20855" w:rsidRDefault="00B66D4E" w:rsidP="00374A37">
      <w:pPr>
        <w:spacing w:line="480" w:lineRule="auto"/>
        <w:jc w:val="left"/>
        <w:rPr>
          <w:rFonts w:eastAsia="Franklin Gothic Book" w:cs="Franklin Gothic Book"/>
          <w:bCs/>
        </w:rPr>
      </w:pPr>
      <w:r w:rsidRPr="00F75914">
        <w:rPr>
          <w:rFonts w:eastAsia="Franklin Gothic Book" w:cs="Franklin Gothic Book"/>
          <w:bCs/>
        </w:rPr>
        <w:t xml:space="preserve">The </w:t>
      </w:r>
      <w:r w:rsidRPr="00285837">
        <w:rPr>
          <w:rFonts w:eastAsia="Franklin Gothic Book" w:cs="Franklin Gothic Book"/>
          <w:bCs/>
        </w:rPr>
        <w:t xml:space="preserve">datasets analysed during the current study are not publicly available as they are provided under agreement with </w:t>
      </w:r>
      <w:proofErr w:type="spellStart"/>
      <w:r w:rsidRPr="00285837">
        <w:rPr>
          <w:rFonts w:eastAsia="Franklin Gothic Book" w:cs="Franklin Gothic Book"/>
          <w:bCs/>
        </w:rPr>
        <w:t>QResearch</w:t>
      </w:r>
      <w:proofErr w:type="spellEnd"/>
      <w:r w:rsidRPr="00285837">
        <w:rPr>
          <w:rFonts w:eastAsia="Franklin Gothic Book" w:cs="Franklin Gothic Book"/>
          <w:bCs/>
        </w:rPr>
        <w:t xml:space="preserve"> (</w:t>
      </w:r>
      <w:hyperlink r:id="rId12" w:history="1">
        <w:r w:rsidRPr="00285837">
          <w:rPr>
            <w:rStyle w:val="Hyperlink"/>
          </w:rPr>
          <w:t>https://www.qresearch.org/</w:t>
        </w:r>
      </w:hyperlink>
      <w:r w:rsidRPr="00285837">
        <w:t>)</w:t>
      </w:r>
      <w:r w:rsidRPr="00285837">
        <w:rPr>
          <w:rFonts w:eastAsia="Franklin Gothic Book" w:cs="Franklin Gothic Book"/>
          <w:bCs/>
        </w:rPr>
        <w:t xml:space="preserve">. </w:t>
      </w:r>
      <w:r w:rsidRPr="00C20855">
        <w:rPr>
          <w:rFonts w:eastAsia="Franklin Gothic Book" w:cs="Franklin Gothic Book"/>
          <w:bCs/>
        </w:rPr>
        <w:t xml:space="preserve">The patient level data from the </w:t>
      </w:r>
      <w:proofErr w:type="spellStart"/>
      <w:r w:rsidRPr="00C20855">
        <w:rPr>
          <w:rFonts w:eastAsia="Franklin Gothic Book" w:cs="Franklin Gothic Book"/>
          <w:bCs/>
        </w:rPr>
        <w:t>QResearch</w:t>
      </w:r>
      <w:proofErr w:type="spellEnd"/>
      <w:r w:rsidRPr="00C20855">
        <w:rPr>
          <w:rFonts w:eastAsia="Franklin Gothic Book" w:cs="Franklin Gothic Book"/>
          <w:bCs/>
        </w:rPr>
        <w:t xml:space="preserve"> database are specifically licensed according to its governance framework. See </w:t>
      </w:r>
      <w:hyperlink r:id="rId13" w:history="1">
        <w:r w:rsidR="00A630EF" w:rsidRPr="00422050">
          <w:rPr>
            <w:rStyle w:val="Hyperlink"/>
            <w:rFonts w:eastAsia="Franklin Gothic Book" w:cs="Franklin Gothic Book"/>
            <w:bCs/>
          </w:rPr>
          <w:t>http://www.qresearch.org</w:t>
        </w:r>
      </w:hyperlink>
      <w:r w:rsidR="00A630EF">
        <w:rPr>
          <w:rFonts w:eastAsia="Franklin Gothic Book" w:cs="Franklin Gothic Book"/>
          <w:bCs/>
        </w:rPr>
        <w:t xml:space="preserve"> </w:t>
      </w:r>
      <w:r w:rsidRPr="00C20855">
        <w:rPr>
          <w:rFonts w:eastAsia="Franklin Gothic Book" w:cs="Franklin Gothic Book"/>
          <w:bCs/>
        </w:rPr>
        <w:t xml:space="preserve">for details. The full statistical code is available from the authors. </w:t>
      </w:r>
    </w:p>
    <w:p w14:paraId="1E57649B" w14:textId="77777777" w:rsidR="00B66D4E" w:rsidRPr="00285837" w:rsidRDefault="00B66D4E" w:rsidP="00374A37">
      <w:pPr>
        <w:spacing w:line="480" w:lineRule="auto"/>
        <w:jc w:val="left"/>
      </w:pPr>
      <w:r w:rsidRPr="00C20855">
        <w:rPr>
          <w:rFonts w:eastAsia="Franklin Gothic Book" w:cs="Franklin Gothic Book"/>
          <w:bCs/>
        </w:rPr>
        <w:t xml:space="preserve"> </w:t>
      </w:r>
    </w:p>
    <w:p w14:paraId="19BB454F" w14:textId="77777777" w:rsidR="00B66D4E" w:rsidRPr="00285837" w:rsidRDefault="00B66D4E" w:rsidP="00374A37">
      <w:pPr>
        <w:keepNext/>
        <w:spacing w:after="160" w:line="480" w:lineRule="auto"/>
        <w:jc w:val="left"/>
        <w:rPr>
          <w:rFonts w:eastAsia="Franklin Gothic Book" w:cs="Franklin Gothic Book"/>
          <w:b/>
          <w:bCs/>
        </w:rPr>
      </w:pPr>
      <w:r w:rsidRPr="00285837">
        <w:rPr>
          <w:rFonts w:eastAsia="Franklin Gothic Book" w:cs="Franklin Gothic Book"/>
          <w:b/>
          <w:bCs/>
        </w:rPr>
        <w:lastRenderedPageBreak/>
        <w:t>Competing interests</w:t>
      </w:r>
    </w:p>
    <w:p w14:paraId="405EA79D" w14:textId="77777777" w:rsidR="00B66D4E" w:rsidRPr="00285837" w:rsidRDefault="00B66D4E" w:rsidP="00374A37">
      <w:pPr>
        <w:spacing w:after="160" w:line="480" w:lineRule="auto"/>
        <w:jc w:val="left"/>
        <w:rPr>
          <w:rFonts w:eastAsia="Franklin Gothic Book" w:cs="Franklin Gothic Book"/>
          <w:bCs/>
        </w:rPr>
      </w:pPr>
      <w:r>
        <w:rPr>
          <w:rFonts w:eastAsia="Franklin Gothic Book" w:cs="Franklin Gothic Book"/>
          <w:bCs/>
        </w:rPr>
        <w:t xml:space="preserve">CH was chair of the NICE Guideline for psychosis in children and young people (CG155) and a member of the NICE ADHD Guideline update committee (NG87) </w:t>
      </w:r>
    </w:p>
    <w:p w14:paraId="0A51098E" w14:textId="77777777" w:rsidR="00B66D4E" w:rsidRDefault="00B66D4E" w:rsidP="00374A37">
      <w:pPr>
        <w:spacing w:after="160" w:line="480" w:lineRule="auto"/>
        <w:jc w:val="left"/>
        <w:rPr>
          <w:rFonts w:eastAsia="Franklin Gothic Book" w:cs="Franklin Gothic Book"/>
          <w:bCs/>
        </w:rPr>
      </w:pPr>
      <w:r>
        <w:rPr>
          <w:rFonts w:eastAsia="Franklin Gothic Book" w:cs="Franklin Gothic Book"/>
          <w:bCs/>
        </w:rPr>
        <w:t xml:space="preserve">SC has received </w:t>
      </w:r>
      <w:r w:rsidRPr="006F799D">
        <w:rPr>
          <w:rFonts w:eastAsia="Franklin Gothic Book" w:cs="Franklin Gothic Book"/>
          <w:bCs/>
        </w:rPr>
        <w:t>ho</w:t>
      </w:r>
      <w:r>
        <w:rPr>
          <w:rFonts w:eastAsia="Franklin Gothic Book" w:cs="Franklin Gothic Book"/>
          <w:bCs/>
        </w:rPr>
        <w:t>noraria for talks/lectures from the Association for</w:t>
      </w:r>
      <w:r w:rsidRPr="006F799D">
        <w:rPr>
          <w:rFonts w:eastAsia="Franklin Gothic Book" w:cs="Franklin Gothic Book"/>
          <w:bCs/>
        </w:rPr>
        <w:t xml:space="preserve"> Child and Adolescent Mental Health (</w:t>
      </w:r>
      <w:r>
        <w:rPr>
          <w:rFonts w:eastAsia="Franklin Gothic Book" w:cs="Franklin Gothic Book"/>
          <w:bCs/>
        </w:rPr>
        <w:t>ACAMH</w:t>
      </w:r>
      <w:r w:rsidRPr="006F799D">
        <w:rPr>
          <w:rFonts w:eastAsia="Franklin Gothic Book" w:cs="Franklin Gothic Book"/>
          <w:bCs/>
        </w:rPr>
        <w:t>), British Association of Psychopharmacology (BAP), Canadian ADHD Alliance Resource (CADDRA), and Healthcare Convention</w:t>
      </w:r>
    </w:p>
    <w:p w14:paraId="44E962EF" w14:textId="6DA83C7E" w:rsidR="00900E46" w:rsidRDefault="00900E46" w:rsidP="00374A37">
      <w:pPr>
        <w:spacing w:after="160" w:line="480" w:lineRule="auto"/>
        <w:jc w:val="left"/>
        <w:rPr>
          <w:rFonts w:eastAsia="Franklin Gothic Book" w:cs="Franklin Gothic Book"/>
          <w:bCs/>
        </w:rPr>
      </w:pPr>
      <w:r w:rsidRPr="00900E46">
        <w:rPr>
          <w:rFonts w:eastAsia="Franklin Gothic Book" w:cs="Franklin Gothic Book"/>
          <w:bCs/>
        </w:rPr>
        <w:t xml:space="preserve">JHC is professor of clinical epidemiology and general practice at the University of Oxford and co-director of </w:t>
      </w:r>
      <w:proofErr w:type="spellStart"/>
      <w:r w:rsidRPr="00900E46">
        <w:rPr>
          <w:rFonts w:eastAsia="Franklin Gothic Book" w:cs="Franklin Gothic Book"/>
          <w:bCs/>
        </w:rPr>
        <w:t>QResearch</w:t>
      </w:r>
      <w:proofErr w:type="spellEnd"/>
      <w:r w:rsidRPr="00900E46">
        <w:rPr>
          <w:rFonts w:eastAsia="Franklin Gothic Book" w:cs="Franklin Gothic Book"/>
          <w:bCs/>
        </w:rPr>
        <w:t xml:space="preserve">® – a not-for-profit organisation which is a joint partnership between the University of Oxford and </w:t>
      </w:r>
      <w:proofErr w:type="spellStart"/>
      <w:r w:rsidRPr="00900E46">
        <w:rPr>
          <w:rFonts w:eastAsia="Franklin Gothic Book" w:cs="Franklin Gothic Book"/>
          <w:bCs/>
        </w:rPr>
        <w:t>Egton</w:t>
      </w:r>
      <w:proofErr w:type="spellEnd"/>
      <w:r w:rsidRPr="00900E46">
        <w:rPr>
          <w:rFonts w:eastAsia="Franklin Gothic Book" w:cs="Franklin Gothic Book"/>
          <w:bCs/>
        </w:rPr>
        <w:t xml:space="preserve"> Medical Information Systems (the leading commercial supplier of IT for 60% of general practices in the UK). JHC was also a paid director of </w:t>
      </w:r>
      <w:proofErr w:type="spellStart"/>
      <w:r w:rsidRPr="00900E46">
        <w:rPr>
          <w:rFonts w:eastAsia="Franklin Gothic Book" w:cs="Franklin Gothic Book"/>
          <w:bCs/>
        </w:rPr>
        <w:t>ClinRisk</w:t>
      </w:r>
      <w:proofErr w:type="spellEnd"/>
      <w:r w:rsidRPr="00900E46">
        <w:rPr>
          <w:rFonts w:eastAsia="Franklin Gothic Book" w:cs="Franklin Gothic Book"/>
          <w:bCs/>
        </w:rPr>
        <w:t xml:space="preserve"> Ltd which produces open and closed source software to ensure the reliable and updatable implementation of clinical risk equations within clinical computer systems to help improve patient care.</w:t>
      </w:r>
    </w:p>
    <w:p w14:paraId="61E8460E" w14:textId="214C7C36" w:rsidR="00B66D4E" w:rsidRPr="00285837" w:rsidRDefault="00B66D4E" w:rsidP="00374A37">
      <w:pPr>
        <w:spacing w:after="160" w:line="480" w:lineRule="auto"/>
        <w:jc w:val="left"/>
        <w:rPr>
          <w:rFonts w:eastAsia="Franklin Gothic Book" w:cs="Franklin Gothic Book"/>
          <w:bCs/>
        </w:rPr>
      </w:pPr>
      <w:r>
        <w:rPr>
          <w:rFonts w:eastAsia="Franklin Gothic Book" w:cs="Franklin Gothic Book"/>
          <w:bCs/>
        </w:rPr>
        <w:t xml:space="preserve">RHJ, RMJ, CC, DB, RM, RDK, </w:t>
      </w:r>
      <w:r w:rsidR="00900E46">
        <w:rPr>
          <w:rFonts w:eastAsia="Franklin Gothic Book" w:cs="Franklin Gothic Book"/>
          <w:bCs/>
        </w:rPr>
        <w:t xml:space="preserve">and </w:t>
      </w:r>
      <w:r>
        <w:rPr>
          <w:rFonts w:eastAsia="Franklin Gothic Book" w:cs="Franklin Gothic Book"/>
          <w:bCs/>
        </w:rPr>
        <w:t>AC</w:t>
      </w:r>
      <w:r w:rsidR="00900E46">
        <w:rPr>
          <w:rFonts w:eastAsia="Franklin Gothic Book" w:cs="Franklin Gothic Book"/>
          <w:bCs/>
        </w:rPr>
        <w:t xml:space="preserve"> </w:t>
      </w:r>
      <w:r>
        <w:rPr>
          <w:rFonts w:eastAsia="Franklin Gothic Book" w:cs="Franklin Gothic Book"/>
          <w:bCs/>
        </w:rPr>
        <w:t>declare that they have no competing interests</w:t>
      </w:r>
    </w:p>
    <w:p w14:paraId="26D46D24" w14:textId="77777777" w:rsidR="00B66D4E" w:rsidRPr="00F75914" w:rsidRDefault="00B66D4E" w:rsidP="00374A37">
      <w:pPr>
        <w:spacing w:after="160" w:line="480" w:lineRule="auto"/>
        <w:jc w:val="left"/>
        <w:rPr>
          <w:rFonts w:eastAsia="Franklin Gothic Book" w:cs="Franklin Gothic Book"/>
          <w:bCs/>
        </w:rPr>
      </w:pPr>
    </w:p>
    <w:p w14:paraId="3E6BC0B1" w14:textId="77777777" w:rsidR="00B66D4E" w:rsidRPr="00285837" w:rsidRDefault="00B66D4E" w:rsidP="00374A37">
      <w:pPr>
        <w:spacing w:after="160" w:line="480" w:lineRule="auto"/>
        <w:jc w:val="left"/>
        <w:rPr>
          <w:rFonts w:eastAsia="Franklin Gothic Book" w:cs="Franklin Gothic Book"/>
          <w:b/>
          <w:bCs/>
        </w:rPr>
      </w:pPr>
      <w:r w:rsidRPr="00285837">
        <w:rPr>
          <w:rFonts w:eastAsia="Franklin Gothic Book" w:cs="Franklin Gothic Book"/>
          <w:b/>
          <w:bCs/>
        </w:rPr>
        <w:t>Funding</w:t>
      </w:r>
    </w:p>
    <w:p w14:paraId="46CC0C22" w14:textId="77777777" w:rsidR="00B66D4E" w:rsidRPr="00285837" w:rsidRDefault="00B66D4E" w:rsidP="00374A37">
      <w:pPr>
        <w:spacing w:line="480" w:lineRule="auto"/>
        <w:jc w:val="left"/>
      </w:pPr>
      <w:r w:rsidRPr="00285837">
        <w:t>This work has been funded by the National Institute for Health Research</w:t>
      </w:r>
      <w:r>
        <w:t xml:space="preserve"> (NIHR)</w:t>
      </w:r>
      <w:r w:rsidRPr="00285837">
        <w:t xml:space="preserve">. The research reported in this paper was conducted by the NIHR Nottingham Biomedical Research Centre. </w:t>
      </w:r>
      <w:r>
        <w:t xml:space="preserve">RM is </w:t>
      </w:r>
      <w:r w:rsidRPr="008F5790">
        <w:t>supported by the NIHR MindTech MedTech and in Vitro Fertilisation Collaboration and the NIHR Applied Research Collaboration East Midlands.</w:t>
      </w:r>
      <w:r>
        <w:t xml:space="preserve"> AC</w:t>
      </w:r>
      <w:r w:rsidRPr="00285837">
        <w:t xml:space="preserve"> is supported by the </w:t>
      </w:r>
      <w:r>
        <w:t>NIHR</w:t>
      </w:r>
      <w:r w:rsidRPr="00285837">
        <w:t xml:space="preserve"> Oxford Cognitive Health Clinical Research Facility, by an NIHR Research Professorship (grant RP-2017-08-ST2-006) and by the NIHR Oxford Health Biomedical Research Centre (grant BRC-1215-20005). The views represented are the views of the authors alone and do not necessarily represent the views of the Department of Health in England, NHS, or the National Institute for Health Research.</w:t>
      </w:r>
    </w:p>
    <w:p w14:paraId="1CFA5948" w14:textId="77777777" w:rsidR="00B66D4E" w:rsidRPr="00285837" w:rsidRDefault="00B66D4E" w:rsidP="00374A37">
      <w:pPr>
        <w:spacing w:after="160" w:line="480" w:lineRule="auto"/>
        <w:jc w:val="left"/>
        <w:rPr>
          <w:rFonts w:eastAsia="Franklin Gothic Book" w:cs="Franklin Gothic Book"/>
          <w:bCs/>
        </w:rPr>
      </w:pPr>
      <w:r w:rsidRPr="00285837">
        <w:rPr>
          <w:rFonts w:eastAsia="Franklin Gothic Book" w:cs="Franklin Gothic Book"/>
          <w:bCs/>
        </w:rPr>
        <w:t>The funder had no role in the design, analysis, and interpretation of data or in writing the manuscript.</w:t>
      </w:r>
    </w:p>
    <w:p w14:paraId="4B3FEC55" w14:textId="77777777" w:rsidR="00B66D4E" w:rsidRPr="00F75914" w:rsidRDefault="00B66D4E" w:rsidP="00374A37">
      <w:pPr>
        <w:spacing w:after="160" w:line="480" w:lineRule="auto"/>
        <w:jc w:val="left"/>
        <w:rPr>
          <w:rFonts w:eastAsia="Franklin Gothic Book" w:cs="Franklin Gothic Book"/>
          <w:bCs/>
        </w:rPr>
      </w:pPr>
    </w:p>
    <w:p w14:paraId="6E5A562A" w14:textId="77777777" w:rsidR="00B66D4E" w:rsidRPr="00285837" w:rsidRDefault="00B66D4E" w:rsidP="00374A37">
      <w:pPr>
        <w:spacing w:after="160" w:line="480" w:lineRule="auto"/>
        <w:jc w:val="left"/>
        <w:rPr>
          <w:rFonts w:eastAsia="Franklin Gothic Book" w:cs="Franklin Gothic Book"/>
          <w:b/>
          <w:bCs/>
        </w:rPr>
      </w:pPr>
      <w:r w:rsidRPr="00285837">
        <w:rPr>
          <w:rFonts w:eastAsia="Franklin Gothic Book" w:cs="Franklin Gothic Book"/>
          <w:b/>
          <w:bCs/>
        </w:rPr>
        <w:t>Authors' contributions</w:t>
      </w:r>
    </w:p>
    <w:p w14:paraId="1AA86892" w14:textId="77777777" w:rsidR="00B66D4E" w:rsidRPr="00285837" w:rsidRDefault="00B66D4E" w:rsidP="00374A37">
      <w:pPr>
        <w:spacing w:line="480" w:lineRule="auto"/>
        <w:jc w:val="left"/>
      </w:pPr>
      <w:r w:rsidRPr="00285837">
        <w:t>Conception and design: JHC, CC, RHJ, CH, RM, RDK</w:t>
      </w:r>
    </w:p>
    <w:p w14:paraId="49C05E50" w14:textId="77777777" w:rsidR="00B66D4E" w:rsidRPr="00285837" w:rsidRDefault="00B66D4E" w:rsidP="00374A37">
      <w:pPr>
        <w:spacing w:line="480" w:lineRule="auto"/>
        <w:jc w:val="left"/>
      </w:pPr>
      <w:r w:rsidRPr="00285837">
        <w:t>Data analysis: RHJ</w:t>
      </w:r>
    </w:p>
    <w:p w14:paraId="73EF0285" w14:textId="77777777" w:rsidR="00B66D4E" w:rsidRPr="00285837" w:rsidRDefault="00B66D4E" w:rsidP="00374A37">
      <w:pPr>
        <w:spacing w:line="480" w:lineRule="auto"/>
        <w:jc w:val="left"/>
      </w:pPr>
      <w:r w:rsidRPr="00285837">
        <w:t>Interpretation: all authors</w:t>
      </w:r>
    </w:p>
    <w:p w14:paraId="334091E4" w14:textId="77777777" w:rsidR="00B66D4E" w:rsidRPr="00285837" w:rsidRDefault="00B66D4E" w:rsidP="00374A37">
      <w:pPr>
        <w:spacing w:line="480" w:lineRule="auto"/>
        <w:jc w:val="left"/>
      </w:pPr>
      <w:r w:rsidRPr="00285837">
        <w:t>Drafting the manuscript: RMJ, RHJ, CC, JHC</w:t>
      </w:r>
    </w:p>
    <w:p w14:paraId="4F29AF1E" w14:textId="77777777" w:rsidR="00B66D4E" w:rsidRPr="00285837" w:rsidRDefault="00B66D4E" w:rsidP="00374A37">
      <w:pPr>
        <w:spacing w:line="480" w:lineRule="auto"/>
        <w:jc w:val="left"/>
      </w:pPr>
      <w:r w:rsidRPr="00285837">
        <w:t>Critically revising the manuscript: all authors</w:t>
      </w:r>
    </w:p>
    <w:p w14:paraId="0D300332" w14:textId="77777777" w:rsidR="00B66D4E" w:rsidRPr="00285837" w:rsidRDefault="00B66D4E" w:rsidP="00374A37">
      <w:pPr>
        <w:spacing w:line="480" w:lineRule="auto"/>
        <w:jc w:val="left"/>
      </w:pPr>
      <w:r w:rsidRPr="00285837">
        <w:t>Approval of final version: all authors</w:t>
      </w:r>
    </w:p>
    <w:p w14:paraId="05F73ADB" w14:textId="77777777" w:rsidR="00B66D4E" w:rsidRPr="00285837" w:rsidRDefault="00B66D4E" w:rsidP="00374A37">
      <w:pPr>
        <w:spacing w:line="480" w:lineRule="auto"/>
        <w:jc w:val="left"/>
      </w:pPr>
      <w:r w:rsidRPr="00285837">
        <w:t>Agreement of accountability: all authors</w:t>
      </w:r>
    </w:p>
    <w:p w14:paraId="7899A50B" w14:textId="77777777" w:rsidR="00B66D4E" w:rsidRPr="00285837" w:rsidRDefault="00B66D4E" w:rsidP="00374A37">
      <w:pPr>
        <w:spacing w:after="160" w:line="480" w:lineRule="auto"/>
        <w:jc w:val="left"/>
        <w:rPr>
          <w:rFonts w:eastAsia="Franklin Gothic Book" w:cs="Franklin Gothic Book"/>
          <w:b/>
          <w:bCs/>
        </w:rPr>
      </w:pPr>
    </w:p>
    <w:p w14:paraId="395D8DC2" w14:textId="77777777" w:rsidR="00B66D4E" w:rsidRPr="00285837" w:rsidRDefault="00B66D4E" w:rsidP="00374A37">
      <w:pPr>
        <w:spacing w:after="160" w:line="480" w:lineRule="auto"/>
        <w:jc w:val="left"/>
        <w:rPr>
          <w:rFonts w:eastAsia="Franklin Gothic Book" w:cs="Franklin Gothic Book"/>
          <w:b/>
          <w:bCs/>
        </w:rPr>
      </w:pPr>
      <w:r w:rsidRPr="00285837">
        <w:rPr>
          <w:rFonts w:eastAsia="Franklin Gothic Book" w:cs="Franklin Gothic Book"/>
          <w:b/>
          <w:bCs/>
        </w:rPr>
        <w:t>Acknowledgements</w:t>
      </w:r>
    </w:p>
    <w:p w14:paraId="06073801" w14:textId="62D6D661" w:rsidR="008C6814" w:rsidRDefault="00B909FB" w:rsidP="00374A37">
      <w:pPr>
        <w:spacing w:line="480" w:lineRule="auto"/>
        <w:jc w:val="left"/>
      </w:pPr>
      <w:r w:rsidRPr="00B909FB">
        <w:rPr>
          <w:rFonts w:eastAsia="Franklin Gothic Book" w:cs="Franklin Gothic Book"/>
          <w:bCs/>
        </w:rPr>
        <w:t xml:space="preserve">The authors thank patients and EMIS practices who contribute to the </w:t>
      </w:r>
      <w:proofErr w:type="spellStart"/>
      <w:r w:rsidRPr="00B909FB">
        <w:rPr>
          <w:rFonts w:eastAsia="Franklin Gothic Book" w:cs="Franklin Gothic Book"/>
          <w:bCs/>
        </w:rPr>
        <w:t>QResearch</w:t>
      </w:r>
      <w:proofErr w:type="spellEnd"/>
      <w:r w:rsidRPr="00B909FB">
        <w:rPr>
          <w:rFonts w:eastAsia="Franklin Gothic Book" w:cs="Franklin Gothic Book"/>
          <w:bCs/>
        </w:rPr>
        <w:t xml:space="preserve"> database, EMIS and the University of Nottingham for expertise in establishing and developing the </w:t>
      </w:r>
      <w:proofErr w:type="spellStart"/>
      <w:r w:rsidRPr="00B909FB">
        <w:rPr>
          <w:rFonts w:eastAsia="Franklin Gothic Book" w:cs="Franklin Gothic Book"/>
          <w:bCs/>
        </w:rPr>
        <w:t>QResearch</w:t>
      </w:r>
      <w:proofErr w:type="spellEnd"/>
      <w:r w:rsidRPr="00B909FB">
        <w:rPr>
          <w:rFonts w:eastAsia="Franklin Gothic Book" w:cs="Franklin Gothic Book"/>
          <w:bCs/>
        </w:rPr>
        <w:t xml:space="preserve"> database, and the University of Oxford for its continued support and development. The Hospital Episode Statistics data used in this analysis are re-used by permission from NHS Digital who retain the copyright in that data. NHS Digital bear no responsibility for the analysis or interpretation of the data.</w:t>
      </w:r>
    </w:p>
    <w:p w14:paraId="5F2ADBE2" w14:textId="77777777" w:rsidR="0011348E" w:rsidRPr="00285837" w:rsidRDefault="0011348E" w:rsidP="00374A37">
      <w:pPr>
        <w:spacing w:line="480" w:lineRule="auto"/>
        <w:jc w:val="left"/>
      </w:pPr>
    </w:p>
    <w:p w14:paraId="64E0F7F0" w14:textId="77777777" w:rsidR="00B66D4E" w:rsidRPr="00B66D4E" w:rsidRDefault="00B66D4E" w:rsidP="00374A37">
      <w:pPr>
        <w:pStyle w:val="Heading1"/>
        <w:spacing w:line="480" w:lineRule="auto"/>
        <w:jc w:val="left"/>
        <w:rPr>
          <w:sz w:val="22"/>
        </w:rPr>
      </w:pPr>
      <w:r w:rsidRPr="00B66D4E">
        <w:rPr>
          <w:sz w:val="22"/>
        </w:rPr>
        <w:t>REFERENCES</w:t>
      </w:r>
    </w:p>
    <w:p w14:paraId="778107C6" w14:textId="77777777" w:rsidR="002113FF" w:rsidRPr="002113FF" w:rsidRDefault="00B66D4E" w:rsidP="002113FF">
      <w:pPr>
        <w:pStyle w:val="EndNoteBibliography"/>
        <w:spacing w:after="0"/>
        <w:ind w:left="720" w:hanging="720"/>
      </w:pPr>
      <w:r w:rsidRPr="00B66D4E">
        <w:fldChar w:fldCharType="begin"/>
      </w:r>
      <w:r w:rsidRPr="008924F3">
        <w:instrText xml:space="preserve"> ADDIN EN.REFLIST </w:instrText>
      </w:r>
      <w:r w:rsidRPr="00B66D4E">
        <w:fldChar w:fldCharType="separate"/>
      </w:r>
      <w:r w:rsidR="002113FF" w:rsidRPr="002113FF">
        <w:t>1.</w:t>
      </w:r>
      <w:r w:rsidR="002113FF" w:rsidRPr="002113FF">
        <w:tab/>
        <w:t>Hetrick SE, McKenzie JE, Cox GR, Simmons MB, Merry SN. Newer generation antidepressants for depressive disorders in children and adolescents. Cochrane Database Syst Rev. 2012;11:CD004851; doi:10.1002/14651858.CD004851.pub3.</w:t>
      </w:r>
    </w:p>
    <w:p w14:paraId="13D422B3" w14:textId="77777777" w:rsidR="002113FF" w:rsidRPr="002113FF" w:rsidRDefault="002113FF" w:rsidP="002113FF">
      <w:pPr>
        <w:pStyle w:val="EndNoteBibliography"/>
        <w:spacing w:after="0"/>
        <w:ind w:left="720" w:hanging="720"/>
      </w:pPr>
      <w:r w:rsidRPr="002113FF">
        <w:t>2.</w:t>
      </w:r>
      <w:r w:rsidRPr="002113FF">
        <w:tab/>
        <w:t>Strawn JR, Welge JA, Wehry AM, Keeshin B, Rynn MA. Efficacy and tolerability of antidepressants in pediatric anxiety disorders: a systematic review and meta-analysis. Depress Anxiety. 2015;32(3):149-157; doi:10.1002/da.22329.</w:t>
      </w:r>
    </w:p>
    <w:p w14:paraId="55120CD1" w14:textId="77777777" w:rsidR="002113FF" w:rsidRPr="002113FF" w:rsidRDefault="002113FF" w:rsidP="002113FF">
      <w:pPr>
        <w:pStyle w:val="EndNoteBibliography"/>
        <w:spacing w:after="0"/>
        <w:ind w:left="720" w:hanging="720"/>
      </w:pPr>
      <w:r w:rsidRPr="002113FF">
        <w:t>3.</w:t>
      </w:r>
      <w:r w:rsidRPr="002113FF">
        <w:tab/>
        <w:t>Ipser JC, Stein DJ, Hawkridge S, Hoppe L. Pharmacotherapy for anxiety disorders in children and adolescents. Cochrane Database Syst Rev. 2009(3):CD005170; doi:10.1002/14651858.CD005170.pub2.</w:t>
      </w:r>
    </w:p>
    <w:p w14:paraId="10EAB102" w14:textId="66EBA2EA" w:rsidR="002113FF" w:rsidRPr="002113FF" w:rsidRDefault="002113FF" w:rsidP="002113FF">
      <w:pPr>
        <w:pStyle w:val="EndNoteBibliography"/>
        <w:spacing w:after="0"/>
        <w:ind w:left="720" w:hanging="720"/>
      </w:pPr>
      <w:r w:rsidRPr="002113FF">
        <w:lastRenderedPageBreak/>
        <w:t>4.</w:t>
      </w:r>
      <w:r w:rsidRPr="002113FF">
        <w:tab/>
        <w:t>NHS Digital. Mental health of children and young people in England, 2017: Emotional Disorders. 2018. h</w:t>
      </w:r>
      <w:hyperlink r:id="rId14" w:anchor="key-facts." w:history="1">
        <w:r w:rsidRPr="002113FF">
          <w:rPr>
            <w:rStyle w:val="Hyperlink"/>
          </w:rPr>
          <w:t>ttps://digital.nhs.uk/data-and-information/publications/statistical/mental-health-of-children-and-young-people-in-england/2017/2017#key-facts.</w:t>
        </w:r>
      </w:hyperlink>
      <w:r w:rsidRPr="002113FF">
        <w:t xml:space="preserve"> </w:t>
      </w:r>
    </w:p>
    <w:p w14:paraId="5B0CDDD3" w14:textId="77777777" w:rsidR="002113FF" w:rsidRPr="002113FF" w:rsidRDefault="002113FF" w:rsidP="002113FF">
      <w:pPr>
        <w:pStyle w:val="EndNoteBibliography"/>
        <w:spacing w:after="0"/>
        <w:ind w:left="720" w:hanging="720"/>
      </w:pPr>
      <w:r w:rsidRPr="002113FF">
        <w:t>5.</w:t>
      </w:r>
      <w:r w:rsidRPr="002113FF">
        <w:tab/>
        <w:t>Sarginson J, Webb RT, Stocks SJ, Esmail A, Garg S, Ashcroft DM. Temporal trends in antidepressant prescribing to children in UK primary care, 2000-2015. J Affect Disord. 2017;210:312-318; doi:10.1016/j.jad.2016.12.047.</w:t>
      </w:r>
    </w:p>
    <w:p w14:paraId="49171F4A" w14:textId="730F9499" w:rsidR="002113FF" w:rsidRPr="002113FF" w:rsidRDefault="002113FF" w:rsidP="002113FF">
      <w:pPr>
        <w:pStyle w:val="EndNoteBibliography"/>
        <w:spacing w:after="0"/>
        <w:ind w:left="720" w:hanging="720"/>
      </w:pPr>
      <w:r w:rsidRPr="002113FF">
        <w:t>6.</w:t>
      </w:r>
      <w:r w:rsidRPr="002113FF">
        <w:tab/>
        <w:t>National Institute for Health and Care Excellence. Depression in children and young people: identification and management (clinical guideline NG134). 2019. h</w:t>
      </w:r>
      <w:hyperlink r:id="rId15" w:history="1">
        <w:r w:rsidRPr="002113FF">
          <w:rPr>
            <w:rStyle w:val="Hyperlink"/>
          </w:rPr>
          <w:t>ttps://www.nice.org.uk/guidance/ng134.</w:t>
        </w:r>
      </w:hyperlink>
      <w:r w:rsidRPr="002113FF">
        <w:t xml:space="preserve"> Accessed 08 Nov 2019.</w:t>
      </w:r>
    </w:p>
    <w:p w14:paraId="1423AD4D" w14:textId="77777777" w:rsidR="002113FF" w:rsidRPr="002113FF" w:rsidRDefault="002113FF" w:rsidP="002113FF">
      <w:pPr>
        <w:pStyle w:val="EndNoteBibliography"/>
        <w:spacing w:after="0"/>
        <w:ind w:left="720" w:hanging="720"/>
      </w:pPr>
      <w:r w:rsidRPr="002113FF">
        <w:t>7.</w:t>
      </w:r>
      <w:r w:rsidRPr="002113FF">
        <w:tab/>
        <w:t>Rainer C, Crellin R. Finding Help: Children, young people and families navigating the system to get the mental health support they need. London, UK: The Children's Society; 2019.</w:t>
      </w:r>
    </w:p>
    <w:p w14:paraId="66539D81" w14:textId="77777777" w:rsidR="002113FF" w:rsidRPr="002113FF" w:rsidRDefault="002113FF" w:rsidP="002113FF">
      <w:pPr>
        <w:pStyle w:val="EndNoteBibliography"/>
        <w:spacing w:after="0"/>
        <w:ind w:left="720" w:hanging="720"/>
      </w:pPr>
      <w:r w:rsidRPr="002113FF">
        <w:t>8.</w:t>
      </w:r>
      <w:r w:rsidRPr="002113FF">
        <w:tab/>
        <w:t>Children's Commissioner. Children's mental health briefing. London, UK: Children's Commissioner for England; 2018.</w:t>
      </w:r>
    </w:p>
    <w:p w14:paraId="0B674EE3" w14:textId="77777777" w:rsidR="002113FF" w:rsidRPr="002113FF" w:rsidRDefault="002113FF" w:rsidP="002113FF">
      <w:pPr>
        <w:pStyle w:val="EndNoteBibliography"/>
        <w:spacing w:after="0"/>
        <w:ind w:left="720" w:hanging="720"/>
      </w:pPr>
      <w:r w:rsidRPr="002113FF">
        <w:t>9.</w:t>
      </w:r>
      <w:r w:rsidRPr="002113FF">
        <w:tab/>
        <w:t>Mise au point - Le bon usage des antidépresseurs chez l’enfant et l’adolescent. Agence Française de Sécurité Sanitaire des Produits de Santé; 2008.</w:t>
      </w:r>
    </w:p>
    <w:p w14:paraId="4CFB676A" w14:textId="77777777" w:rsidR="002113FF" w:rsidRPr="002113FF" w:rsidRDefault="002113FF" w:rsidP="002113FF">
      <w:pPr>
        <w:pStyle w:val="EndNoteBibliography"/>
        <w:spacing w:after="0"/>
        <w:ind w:left="720" w:hanging="720"/>
      </w:pPr>
      <w:r w:rsidRPr="002113FF">
        <w:t>10.</w:t>
      </w:r>
      <w:r w:rsidRPr="002113FF">
        <w:tab/>
        <w:t>Revet A, Montastruc F, Raynaud JP, Baricault B, Montastruc JL, Lapeyre-Mestre M. Trends and Patterns of Antidepressant Use in French Children and Adolescents From 2009 to 2016: A Population-Based Study in the French Health Insurance Database. J Clin Psychopharmacol. 2018;38(4):327-335; doi:10.1097/JCP.0000000000000891.</w:t>
      </w:r>
    </w:p>
    <w:p w14:paraId="6E4C2A43" w14:textId="77777777" w:rsidR="002113FF" w:rsidRPr="002113FF" w:rsidRDefault="002113FF" w:rsidP="002113FF">
      <w:pPr>
        <w:pStyle w:val="EndNoteBibliography"/>
        <w:spacing w:after="0"/>
        <w:ind w:left="720" w:hanging="720"/>
      </w:pPr>
      <w:r w:rsidRPr="002113FF">
        <w:t>11.</w:t>
      </w:r>
      <w:r w:rsidRPr="002113FF">
        <w:tab/>
        <w:t>Hartz I, Skurtveit S, Hjellvik V, Furu K, Nesvag R, Handal M. Antidepressant drug use among adolescents during 2004-2013: a population-based register linkage study. Acta Psychiatr Scand. 2016;134(5):420-429; doi:10.1111/acps.12633.</w:t>
      </w:r>
    </w:p>
    <w:p w14:paraId="5F44E17C" w14:textId="77777777" w:rsidR="002113FF" w:rsidRPr="002113FF" w:rsidRDefault="002113FF" w:rsidP="002113FF">
      <w:pPr>
        <w:pStyle w:val="EndNoteBibliography"/>
        <w:spacing w:after="0"/>
        <w:ind w:left="720" w:hanging="720"/>
      </w:pPr>
      <w:r w:rsidRPr="002113FF">
        <w:t>12.</w:t>
      </w:r>
      <w:r w:rsidRPr="002113FF">
        <w:tab/>
        <w:t>Sultan RS, Correll CU, Zohar J, Zalsman G, Veenstra-VanderWeele J. What's in a Name? Moving to Neuroscience-Based Nomenclature in Pediatric Psychopharmacology. J Am Acad Child Adolesc Psychiatry. 2018;57(10):719-721; doi:10.1016/j.jaac.2018.05.024.</w:t>
      </w:r>
    </w:p>
    <w:p w14:paraId="262DD47E" w14:textId="48FBA119" w:rsidR="002113FF" w:rsidRPr="002113FF" w:rsidRDefault="002113FF" w:rsidP="002113FF">
      <w:pPr>
        <w:pStyle w:val="EndNoteBibliography"/>
        <w:spacing w:after="0"/>
        <w:ind w:left="720" w:hanging="720"/>
      </w:pPr>
      <w:r w:rsidRPr="002113FF">
        <w:t>13.</w:t>
      </w:r>
      <w:r w:rsidRPr="002113FF">
        <w:tab/>
        <w:t>Paediatric Formulary Committee. BNF for Children (online).  h</w:t>
      </w:r>
      <w:hyperlink r:id="rId16" w:history="1">
        <w:r w:rsidRPr="002113FF">
          <w:rPr>
            <w:rStyle w:val="Hyperlink"/>
          </w:rPr>
          <w:t>ttp://www.medicinescomplete.com.</w:t>
        </w:r>
      </w:hyperlink>
      <w:r w:rsidRPr="002113FF">
        <w:t xml:space="preserve"> Accessed 08 Nov 2019.</w:t>
      </w:r>
    </w:p>
    <w:p w14:paraId="45E616C2" w14:textId="0C9830A6" w:rsidR="002113FF" w:rsidRPr="002113FF" w:rsidRDefault="002113FF" w:rsidP="002113FF">
      <w:pPr>
        <w:pStyle w:val="EndNoteBibliography"/>
        <w:spacing w:after="0"/>
        <w:ind w:left="720" w:hanging="720"/>
      </w:pPr>
      <w:r w:rsidRPr="002113FF">
        <w:t>14.</w:t>
      </w:r>
      <w:r w:rsidRPr="002113FF">
        <w:tab/>
        <w:t>National Institute for Health and Care Excellence. Generalised anxiety disorder and panic disorder in adults: management (clinical guideline CG113). 2011. h</w:t>
      </w:r>
      <w:hyperlink r:id="rId17" w:history="1">
        <w:r w:rsidRPr="002113FF">
          <w:rPr>
            <w:rStyle w:val="Hyperlink"/>
          </w:rPr>
          <w:t>ttps://www.nice.org.uk/guidance/cg113.</w:t>
        </w:r>
      </w:hyperlink>
      <w:r w:rsidRPr="002113FF">
        <w:t xml:space="preserve"> Accessed 08 Nov 2019.</w:t>
      </w:r>
    </w:p>
    <w:p w14:paraId="141A778D" w14:textId="77777777" w:rsidR="002113FF" w:rsidRPr="002113FF" w:rsidRDefault="002113FF" w:rsidP="002113FF">
      <w:pPr>
        <w:pStyle w:val="EndNoteBibliography"/>
        <w:spacing w:after="0"/>
        <w:ind w:left="720" w:hanging="720"/>
      </w:pPr>
      <w:r w:rsidRPr="002113FF">
        <w:t>15.</w:t>
      </w:r>
      <w:r w:rsidRPr="002113FF">
        <w:tab/>
        <w:t>Patel DR, Feucht C, Brown K, Ramsay J. Pharmacological treatment of anxiety disorders in children and adolescents: a review for practitioners. Transl Pediatr. 2018;7(1):23-35; doi:10.21037/tp.2017.08.05.</w:t>
      </w:r>
    </w:p>
    <w:p w14:paraId="508666C5" w14:textId="77777777" w:rsidR="002113FF" w:rsidRPr="002113FF" w:rsidRDefault="002113FF" w:rsidP="002113FF">
      <w:pPr>
        <w:pStyle w:val="EndNoteBibliography"/>
        <w:spacing w:after="0"/>
        <w:ind w:left="720" w:hanging="720"/>
      </w:pPr>
      <w:r w:rsidRPr="002113FF">
        <w:t>16.</w:t>
      </w:r>
      <w:r w:rsidRPr="002113FF">
        <w:tab/>
        <w:t>John A, Marchant AL, Fone DL, McGregor JI, Dennis MS, Tan JO, et al. Recent trends in primary-care antidepressant prescribing to children and young people: an e-cohort study. Psychol Med. 2016;46(16):3315-3327; doi:10.1017/S0033291716002099.</w:t>
      </w:r>
    </w:p>
    <w:p w14:paraId="3B796B35" w14:textId="77777777" w:rsidR="002113FF" w:rsidRPr="002113FF" w:rsidRDefault="002113FF" w:rsidP="002113FF">
      <w:pPr>
        <w:pStyle w:val="EndNoteBibliography"/>
        <w:spacing w:after="0"/>
        <w:ind w:left="720" w:hanging="720"/>
      </w:pPr>
      <w:r w:rsidRPr="002113FF">
        <w:t>17.</w:t>
      </w:r>
      <w:r w:rsidRPr="002113FF">
        <w:tab/>
        <w:t>Jack RH, Hollis C, Coupland C, Morriss R, Knaggs RD, Cipriani A, et al. Trends in antidepressant prescriptions in children and young people in England, 1998-2017: protocol of a cohort study using linked primary care and secondary care datasets. Evid Based Ment Health. 2019;22(3):129-133; doi:10.1136/ebmental-2019-300097.</w:t>
      </w:r>
    </w:p>
    <w:p w14:paraId="7CAADB07" w14:textId="00F6FE0F" w:rsidR="002113FF" w:rsidRPr="002113FF" w:rsidRDefault="002113FF" w:rsidP="002113FF">
      <w:pPr>
        <w:pStyle w:val="EndNoteBibliography"/>
        <w:spacing w:after="0"/>
        <w:ind w:left="720" w:hanging="720"/>
      </w:pPr>
      <w:r w:rsidRPr="002113FF">
        <w:t>18.</w:t>
      </w:r>
      <w:r w:rsidRPr="002113FF">
        <w:tab/>
        <w:t>Joint Formulary Committee. British National Formulary (online).  h</w:t>
      </w:r>
      <w:hyperlink r:id="rId18" w:history="1">
        <w:r w:rsidRPr="002113FF">
          <w:rPr>
            <w:rStyle w:val="Hyperlink"/>
          </w:rPr>
          <w:t>ttp://www.medicinescomplete.com.</w:t>
        </w:r>
      </w:hyperlink>
      <w:r w:rsidRPr="002113FF">
        <w:t xml:space="preserve"> Accessed 08 Nov 2019.</w:t>
      </w:r>
    </w:p>
    <w:p w14:paraId="6D76BBDC" w14:textId="5495F5B9" w:rsidR="002113FF" w:rsidRPr="002113FF" w:rsidRDefault="002113FF" w:rsidP="002113FF">
      <w:pPr>
        <w:pStyle w:val="EndNoteBibliography"/>
        <w:spacing w:after="0"/>
        <w:ind w:left="720" w:hanging="720"/>
      </w:pPr>
      <w:r w:rsidRPr="002113FF">
        <w:t>19.</w:t>
      </w:r>
      <w:r w:rsidRPr="002113FF">
        <w:tab/>
        <w:t>NHS Digital. NHS Data Model and Dictionary Version 3: MAIN SPECIALTY CODE. 2019. h</w:t>
      </w:r>
      <w:hyperlink r:id="rId19" w:history="1">
        <w:r w:rsidRPr="002113FF">
          <w:rPr>
            <w:rStyle w:val="Hyperlink"/>
          </w:rPr>
          <w:t>ttps://www.datadictionary.nhs.uk/data_dictionary/attributes/m/main_specialty_code_de.asp.</w:t>
        </w:r>
      </w:hyperlink>
      <w:r w:rsidRPr="002113FF">
        <w:t xml:space="preserve"> Accessed 08 Nov 2019.</w:t>
      </w:r>
    </w:p>
    <w:p w14:paraId="693F2E1D" w14:textId="5FEED2F9" w:rsidR="002113FF" w:rsidRPr="002113FF" w:rsidRDefault="002113FF" w:rsidP="002113FF">
      <w:pPr>
        <w:pStyle w:val="EndNoteBibliography"/>
        <w:spacing w:after="0"/>
        <w:ind w:left="720" w:hanging="720"/>
      </w:pPr>
      <w:r w:rsidRPr="002113FF">
        <w:t>20.</w:t>
      </w:r>
      <w:r w:rsidRPr="002113FF">
        <w:tab/>
        <w:t>National Institute for Health and Care Excellence. Obsessive-compulsive disorder and body dysmorphic disorder: treatment (clinical guideline CG31). 2005. h</w:t>
      </w:r>
      <w:hyperlink r:id="rId20" w:history="1">
        <w:r w:rsidRPr="002113FF">
          <w:rPr>
            <w:rStyle w:val="Hyperlink"/>
          </w:rPr>
          <w:t>ttps://www.nice.org.uk/guidance/cg31.</w:t>
        </w:r>
      </w:hyperlink>
      <w:r w:rsidRPr="002113FF">
        <w:t xml:space="preserve"> Accessed 08 Nov 2019.</w:t>
      </w:r>
    </w:p>
    <w:p w14:paraId="066C1371" w14:textId="3DC61966" w:rsidR="002113FF" w:rsidRPr="002113FF" w:rsidRDefault="002113FF" w:rsidP="002113FF">
      <w:pPr>
        <w:pStyle w:val="EndNoteBibliography"/>
        <w:spacing w:after="0"/>
        <w:ind w:left="720" w:hanging="720"/>
      </w:pPr>
      <w:r w:rsidRPr="002113FF">
        <w:t>21.</w:t>
      </w:r>
      <w:r w:rsidRPr="002113FF">
        <w:tab/>
        <w:t>National Institute for Health and Care Excellence. Neuropathic pain in adults: pharmacological management in non-specialist settings (clinical guideline CG173). 2019. h</w:t>
      </w:r>
      <w:hyperlink r:id="rId21" w:history="1">
        <w:r w:rsidRPr="002113FF">
          <w:rPr>
            <w:rStyle w:val="Hyperlink"/>
          </w:rPr>
          <w:t>ttps://www.nice.org.uk/guidance/CG173.</w:t>
        </w:r>
      </w:hyperlink>
      <w:r w:rsidRPr="002113FF">
        <w:t xml:space="preserve"> Accessed 08 Nov 2019.</w:t>
      </w:r>
    </w:p>
    <w:p w14:paraId="1EA515D7" w14:textId="57A382AA" w:rsidR="002113FF" w:rsidRPr="002113FF" w:rsidRDefault="002113FF" w:rsidP="002113FF">
      <w:pPr>
        <w:pStyle w:val="EndNoteBibliography"/>
        <w:spacing w:after="0"/>
        <w:ind w:left="720" w:hanging="720"/>
      </w:pPr>
      <w:r w:rsidRPr="002113FF">
        <w:lastRenderedPageBreak/>
        <w:t>22.</w:t>
      </w:r>
      <w:r w:rsidRPr="002113FF">
        <w:tab/>
        <w:t>National Institute for Health and Care Excellence. Attention deficit hyperactivity disorder: diagnosis and management (clinical guideline NG87). 2018. h</w:t>
      </w:r>
      <w:hyperlink r:id="rId22" w:history="1">
        <w:r w:rsidRPr="002113FF">
          <w:rPr>
            <w:rStyle w:val="Hyperlink"/>
          </w:rPr>
          <w:t>ttps://www.nice.org.uk/guidance/ng87.</w:t>
        </w:r>
      </w:hyperlink>
      <w:r w:rsidRPr="002113FF">
        <w:t xml:space="preserve"> Accessed 08 Nov 2019.</w:t>
      </w:r>
    </w:p>
    <w:p w14:paraId="2E29B81C" w14:textId="19E37A5A" w:rsidR="002113FF" w:rsidRPr="002113FF" w:rsidRDefault="002113FF" w:rsidP="002113FF">
      <w:pPr>
        <w:pStyle w:val="EndNoteBibliography"/>
        <w:spacing w:after="0"/>
        <w:ind w:left="720" w:hanging="720"/>
      </w:pPr>
      <w:r w:rsidRPr="002113FF">
        <w:t>23.</w:t>
      </w:r>
      <w:r w:rsidRPr="002113FF">
        <w:tab/>
        <w:t>National Institute for Health and Care Excellence. Self-harm in over 8s: long-term management (clinical guideline 133). 2011. h</w:t>
      </w:r>
      <w:hyperlink r:id="rId23" w:history="1">
        <w:r w:rsidRPr="002113FF">
          <w:rPr>
            <w:rStyle w:val="Hyperlink"/>
          </w:rPr>
          <w:t>ttps://www.nice.org.uk/guidance/CG133.</w:t>
        </w:r>
      </w:hyperlink>
      <w:r w:rsidRPr="002113FF">
        <w:t xml:space="preserve"> Accessed 08 Nov 2019.</w:t>
      </w:r>
    </w:p>
    <w:p w14:paraId="60774357" w14:textId="77777777" w:rsidR="002113FF" w:rsidRPr="002113FF" w:rsidRDefault="002113FF" w:rsidP="002113FF">
      <w:pPr>
        <w:pStyle w:val="EndNoteBibliography"/>
        <w:spacing w:after="0"/>
        <w:ind w:left="720" w:hanging="720"/>
      </w:pPr>
      <w:r w:rsidRPr="002113FF">
        <w:t>24.</w:t>
      </w:r>
      <w:r w:rsidRPr="002113FF">
        <w:tab/>
        <w:t>Birch RC, Foley KR, Pollack A, Britt H, Lennox N, Trollor JN. Problems managed and medications prescribed during encounters with people with autism spectrum disorder in Australian general practice. Autism. 2018;22(8):995-1004; doi:10.1177/1362361317714588.</w:t>
      </w:r>
    </w:p>
    <w:p w14:paraId="0760FAF7" w14:textId="77777777" w:rsidR="002113FF" w:rsidRPr="002113FF" w:rsidRDefault="002113FF" w:rsidP="002113FF">
      <w:pPr>
        <w:pStyle w:val="EndNoteBibliography"/>
        <w:spacing w:after="0"/>
        <w:ind w:left="720" w:hanging="720"/>
      </w:pPr>
      <w:r w:rsidRPr="002113FF">
        <w:t>25.</w:t>
      </w:r>
      <w:r w:rsidRPr="002113FF">
        <w:tab/>
        <w:t>Williams K, Brignell A, Randall M, Silove N, Hazell P. Selective serotonin reuptake inhibitors (SSRIs) for autism spectrum disorders (ASD). Cochrane Database Syst Rev. 2013(8):CD004677; doi:10.1002/14651858.CD004677.pub3.</w:t>
      </w:r>
    </w:p>
    <w:p w14:paraId="4F1E2E54" w14:textId="77777777" w:rsidR="002113FF" w:rsidRPr="002113FF" w:rsidRDefault="002113FF" w:rsidP="002113FF">
      <w:pPr>
        <w:pStyle w:val="EndNoteBibliography"/>
        <w:spacing w:after="0"/>
        <w:ind w:left="720" w:hanging="720"/>
      </w:pPr>
      <w:r w:rsidRPr="002113FF">
        <w:t>26.</w:t>
      </w:r>
      <w:r w:rsidRPr="002113FF">
        <w:tab/>
        <w:t>Hurwitz R, Blackmore R, Hazell P, Williams K, Woolfenden S. Tricyclic antidepressants for autism spectrum disorders (ASD) in children and adolescents. Cochrane Database Syst Rev. 2012(3):CD008372; doi:10.1002/14651858.CD008372.pub2.</w:t>
      </w:r>
    </w:p>
    <w:p w14:paraId="7194EEC1" w14:textId="77777777" w:rsidR="002113FF" w:rsidRPr="002113FF" w:rsidRDefault="002113FF" w:rsidP="002113FF">
      <w:pPr>
        <w:pStyle w:val="EndNoteBibliography"/>
        <w:spacing w:after="0"/>
        <w:ind w:left="720" w:hanging="720"/>
      </w:pPr>
      <w:r w:rsidRPr="002113FF">
        <w:t>27.</w:t>
      </w:r>
      <w:r w:rsidRPr="002113FF">
        <w:tab/>
        <w:t>Mitchell C, Dwyer R, Hagan T, Mathers N. Impact of the QOF and the NICE guideline in the diagnosis and management of depression: a qualitative study. Br J Gen Pract. 2011;61(586):e279-289; doi:10.3399/bjgp11X572472.</w:t>
      </w:r>
    </w:p>
    <w:p w14:paraId="0177FEC1" w14:textId="77777777" w:rsidR="002113FF" w:rsidRPr="002113FF" w:rsidRDefault="002113FF" w:rsidP="002113FF">
      <w:pPr>
        <w:pStyle w:val="EndNoteBibliography"/>
        <w:spacing w:after="0"/>
        <w:ind w:left="720" w:hanging="720"/>
      </w:pPr>
      <w:r w:rsidRPr="002113FF">
        <w:t>28.</w:t>
      </w:r>
      <w:r w:rsidRPr="002113FF">
        <w:tab/>
        <w:t>Townsend P. Deprivation. J Soc Policy. 2009;16(2):125-146; doi:10.1017/s0047279400020341.</w:t>
      </w:r>
    </w:p>
    <w:p w14:paraId="2297F1D7" w14:textId="5D63E3AC" w:rsidR="002113FF" w:rsidRPr="002113FF" w:rsidRDefault="002113FF" w:rsidP="002113FF">
      <w:pPr>
        <w:pStyle w:val="EndNoteBibliography"/>
        <w:spacing w:after="0"/>
        <w:ind w:left="720" w:hanging="720"/>
      </w:pPr>
      <w:r w:rsidRPr="002113FF">
        <w:t>29.</w:t>
      </w:r>
      <w:r w:rsidRPr="002113FF">
        <w:tab/>
        <w:t>Office for National Statistics. Review of the Dissemination of Health Statistics: Confidentiality Guidance. 2006. h</w:t>
      </w:r>
      <w:hyperlink r:id="rId24" w:history="1">
        <w:r w:rsidRPr="002113FF">
          <w:rPr>
            <w:rStyle w:val="Hyperlink"/>
          </w:rPr>
          <w:t>ttps://www.ons.gov.uk/methodology/methodologytopicsandstatisticalconcepts/disclosurecontrol/healthstatistics.</w:t>
        </w:r>
      </w:hyperlink>
      <w:r w:rsidRPr="002113FF">
        <w:t xml:space="preserve"> Accessed 08 Nov 2019.</w:t>
      </w:r>
    </w:p>
    <w:p w14:paraId="6549612C" w14:textId="1E636384" w:rsidR="002113FF" w:rsidRPr="002113FF" w:rsidRDefault="002113FF" w:rsidP="002113FF">
      <w:pPr>
        <w:pStyle w:val="EndNoteBibliography"/>
        <w:spacing w:after="0"/>
        <w:ind w:left="720" w:hanging="720"/>
      </w:pPr>
      <w:r w:rsidRPr="002113FF">
        <w:t>30.</w:t>
      </w:r>
      <w:r w:rsidRPr="002113FF">
        <w:tab/>
        <w:t xml:space="preserve">National Institute for Health and Care Excellence. Bedwetting in under 19s (clinical guideline CG111). 2010. </w:t>
      </w:r>
      <w:hyperlink r:id="rId25" w:history="1">
        <w:r w:rsidRPr="002113FF">
          <w:rPr>
            <w:rStyle w:val="Hyperlink"/>
          </w:rPr>
          <w:t>https://www.nice.org.uk/guidance/cg111</w:t>
        </w:r>
      </w:hyperlink>
      <w:r w:rsidRPr="002113FF">
        <w:t>. Accessed 08 Nov 2019.</w:t>
      </w:r>
    </w:p>
    <w:p w14:paraId="67A11649" w14:textId="77777777" w:rsidR="002113FF" w:rsidRPr="002113FF" w:rsidRDefault="002113FF" w:rsidP="002113FF">
      <w:pPr>
        <w:pStyle w:val="EndNoteBibliography"/>
        <w:spacing w:after="0"/>
        <w:ind w:left="720" w:hanging="720"/>
      </w:pPr>
      <w:r w:rsidRPr="002113FF">
        <w:t>31.</w:t>
      </w:r>
      <w:r w:rsidRPr="002113FF">
        <w:tab/>
        <w:t>Hinrichs S, Owens M, Dunn V, Goodyer I. General practitioner experience and perception of Child and Adolescent Mental Health Services (CAMHS) care pathways: a multimethod research study. BMJ Open. 2012;2(6); doi:10.1136/bmjopen-2012-001573.</w:t>
      </w:r>
    </w:p>
    <w:p w14:paraId="45F33FB7" w14:textId="77777777" w:rsidR="002113FF" w:rsidRPr="002113FF" w:rsidRDefault="002113FF" w:rsidP="002113FF">
      <w:pPr>
        <w:pStyle w:val="EndNoteBibliography"/>
        <w:spacing w:after="0"/>
        <w:ind w:left="720" w:hanging="720"/>
      </w:pPr>
      <w:r w:rsidRPr="002113FF">
        <w:t>32.</w:t>
      </w:r>
      <w:r w:rsidRPr="002113FF">
        <w:tab/>
        <w:t>Crenna-Jennings W, Hutchinson J. Access to children and young people's mental health services - 2018. London, UK: Education Policy Institute; 2018.</w:t>
      </w:r>
    </w:p>
    <w:p w14:paraId="78BE642D" w14:textId="77777777" w:rsidR="002113FF" w:rsidRPr="002113FF" w:rsidRDefault="002113FF" w:rsidP="002113FF">
      <w:pPr>
        <w:pStyle w:val="EndNoteBibliography"/>
        <w:spacing w:after="0"/>
        <w:ind w:left="720" w:hanging="720"/>
      </w:pPr>
      <w:r w:rsidRPr="002113FF">
        <w:t>33.</w:t>
      </w:r>
      <w:r w:rsidRPr="002113FF">
        <w:tab/>
        <w:t>Children's Commissioner. Early access to mental health support. London, UK: Children's Commissioner for England; 2019.</w:t>
      </w:r>
    </w:p>
    <w:p w14:paraId="45904503" w14:textId="77777777" w:rsidR="002113FF" w:rsidRPr="002113FF" w:rsidRDefault="002113FF" w:rsidP="002113FF">
      <w:pPr>
        <w:pStyle w:val="EndNoteBibliography"/>
        <w:spacing w:after="0"/>
        <w:ind w:left="720" w:hanging="720"/>
      </w:pPr>
      <w:r w:rsidRPr="002113FF">
        <w:t>34.</w:t>
      </w:r>
      <w:r w:rsidRPr="002113FF">
        <w:tab/>
        <w:t>Maroun RA, Thackeray LA, Midgley N. Meaning and medication: a thematic analysis of depressed adolescents' views and experiences of SSRI antidepressants alongside psychological therapies. BMC Psychiatry. 2018;18(1):374; doi:10.1186/s12888-018-1961-y.</w:t>
      </w:r>
    </w:p>
    <w:p w14:paraId="048A04E1" w14:textId="77777777" w:rsidR="002113FF" w:rsidRPr="002113FF" w:rsidRDefault="002113FF" w:rsidP="002113FF">
      <w:pPr>
        <w:pStyle w:val="EndNoteBibliography"/>
        <w:spacing w:after="0"/>
        <w:ind w:left="720" w:hanging="720"/>
      </w:pPr>
      <w:r w:rsidRPr="002113FF">
        <w:t>35.</w:t>
      </w:r>
      <w:r w:rsidRPr="002113FF">
        <w:tab/>
        <w:t>Wijlaars LP, Nazareth I, Petersen I. Trends in depression and antidepressant prescribing in children and adolescents: a cohort study in The Health Improvement Network (THIN). PLoS One. 2012;7(3):e33181; doi:10.1371/journal.pone.0033181.</w:t>
      </w:r>
    </w:p>
    <w:p w14:paraId="51E23827" w14:textId="77777777" w:rsidR="002113FF" w:rsidRPr="002113FF" w:rsidRDefault="002113FF" w:rsidP="002113FF">
      <w:pPr>
        <w:pStyle w:val="EndNoteBibliography"/>
        <w:spacing w:after="0"/>
        <w:ind w:left="720" w:hanging="720"/>
      </w:pPr>
      <w:r w:rsidRPr="002113FF">
        <w:t>36.</w:t>
      </w:r>
      <w:r w:rsidRPr="002113FF">
        <w:tab/>
        <w:t>Kontopantelis E, Stevens RJ, Helms PJ, Edwards D, Doran T, Ashcroft DM. Spatial distribution of clinical computer systems in primary care in England in 2016 and implications for primary care electronic medical record databases: a cross-sectional population study. BMJ Open. 2018;8(2):e020738; doi:10.1136/bmjopen-2017-020738.</w:t>
      </w:r>
    </w:p>
    <w:p w14:paraId="433272DA" w14:textId="77777777" w:rsidR="002113FF" w:rsidRPr="002113FF" w:rsidRDefault="002113FF" w:rsidP="002113FF">
      <w:pPr>
        <w:pStyle w:val="EndNoteBibliography"/>
        <w:spacing w:after="0"/>
        <w:ind w:left="720" w:hanging="720"/>
      </w:pPr>
      <w:r w:rsidRPr="002113FF">
        <w:t>37.</w:t>
      </w:r>
      <w:r w:rsidRPr="002113FF">
        <w:tab/>
        <w:t>Kendrick T, Stuart B, Newell C, Geraghty AW, Moore M. Changes in rates of recorded depression in English primary care 2003-2013: Time trend analyses of effects of the economic recession, and the GP contract quality outcomes framework (QOF). J Affect Disord. 2015;180:68-78; doi:10.1016/j.jad.2015.03.040.</w:t>
      </w:r>
    </w:p>
    <w:p w14:paraId="4C75F3CA" w14:textId="77777777" w:rsidR="002113FF" w:rsidRPr="002113FF" w:rsidRDefault="002113FF" w:rsidP="002113FF">
      <w:pPr>
        <w:pStyle w:val="EndNoteBibliography"/>
        <w:spacing w:after="0"/>
        <w:ind w:left="720" w:hanging="720"/>
      </w:pPr>
      <w:r w:rsidRPr="002113FF">
        <w:t>38.</w:t>
      </w:r>
      <w:r w:rsidRPr="002113FF">
        <w:tab/>
        <w:t>Tiffin PA, Mediavilla JL, Close H, Kasim AS, Welsh P, Paton LW, et al. What were the impacts of the Committee on Safety of Medicines warning and publication of the NICE guidelines on trends in child and adolescent antidepressant prescribing in primary care? A population based study. BMJ Open. 2019;9(8):e028201; doi:10.1136/bmjopen-2018-028201.</w:t>
      </w:r>
    </w:p>
    <w:p w14:paraId="22E5CC27" w14:textId="77777777" w:rsidR="002113FF" w:rsidRPr="002113FF" w:rsidRDefault="002113FF" w:rsidP="002113FF">
      <w:pPr>
        <w:pStyle w:val="EndNoteBibliography"/>
        <w:ind w:left="720" w:hanging="720"/>
      </w:pPr>
      <w:r w:rsidRPr="002113FF">
        <w:lastRenderedPageBreak/>
        <w:t>39.</w:t>
      </w:r>
      <w:r w:rsidRPr="002113FF">
        <w:tab/>
        <w:t>Mars B, Heron J, Kessler D, Davies NM, Martin RM, Thomas KH, et al. Influences on antidepressant prescribing trends in the UK: 1995-2011. Soc Psychiatry Psychiatr Epidemiol. 2017;52(2):193-200; doi:10.1007/s00127-016-1306-4.</w:t>
      </w:r>
    </w:p>
    <w:p w14:paraId="6FDA274C" w14:textId="4C423486" w:rsidR="00B66D4E" w:rsidRDefault="00B66D4E" w:rsidP="008924F3">
      <w:pPr>
        <w:spacing w:line="360" w:lineRule="auto"/>
        <w:jc w:val="left"/>
      </w:pPr>
      <w:r w:rsidRPr="00B66D4E">
        <w:fldChar w:fldCharType="end"/>
      </w:r>
    </w:p>
    <w:p w14:paraId="0DF67894" w14:textId="1695A184" w:rsidR="0011348E" w:rsidRDefault="0011348E" w:rsidP="00374A37">
      <w:pPr>
        <w:spacing w:line="480" w:lineRule="auto"/>
        <w:jc w:val="left"/>
      </w:pPr>
    </w:p>
    <w:p w14:paraId="0561F429" w14:textId="5A2858F3" w:rsidR="0011348E" w:rsidRPr="00B66D4E" w:rsidRDefault="0011348E" w:rsidP="00374A37">
      <w:pPr>
        <w:spacing w:line="480" w:lineRule="auto"/>
        <w:jc w:val="left"/>
      </w:pPr>
    </w:p>
    <w:p w14:paraId="7267B8EE" w14:textId="77777777" w:rsidR="00B66D4E" w:rsidRPr="00F75914" w:rsidRDefault="00B66D4E" w:rsidP="00374A37">
      <w:pPr>
        <w:pStyle w:val="Heading1"/>
        <w:spacing w:line="480" w:lineRule="auto"/>
        <w:jc w:val="left"/>
      </w:pPr>
      <w:r w:rsidRPr="00FF4179">
        <w:t>FIGURE LEGENDS</w:t>
      </w:r>
    </w:p>
    <w:p w14:paraId="102E8630" w14:textId="77777777" w:rsidR="00B66D4E" w:rsidRPr="007123B0" w:rsidRDefault="00B66D4E" w:rsidP="00374A37">
      <w:pPr>
        <w:keepNext/>
        <w:spacing w:after="160" w:line="480" w:lineRule="auto"/>
        <w:jc w:val="left"/>
        <w:rPr>
          <w:b/>
        </w:rPr>
      </w:pPr>
      <w:r w:rsidRPr="007123B0">
        <w:rPr>
          <w:b/>
        </w:rPr>
        <w:t xml:space="preserve">Figure 1 Percentage of first antidepressant prescriptions associated with visits to </w:t>
      </w:r>
      <w:r>
        <w:rPr>
          <w:b/>
        </w:rPr>
        <w:t xml:space="preserve">hospital </w:t>
      </w:r>
      <w:r w:rsidRPr="007123B0">
        <w:rPr>
          <w:b/>
        </w:rPr>
        <w:t>specialists over time</w:t>
      </w:r>
    </w:p>
    <w:p w14:paraId="63DE9F80" w14:textId="77777777" w:rsidR="00B66D4E" w:rsidRPr="007123B0" w:rsidRDefault="00B66D4E" w:rsidP="00374A37">
      <w:pPr>
        <w:keepNext/>
        <w:spacing w:after="160" w:line="480" w:lineRule="auto"/>
        <w:jc w:val="left"/>
        <w:rPr>
          <w:i/>
        </w:rPr>
      </w:pPr>
      <w:r w:rsidRPr="007123B0">
        <w:rPr>
          <w:i/>
        </w:rPr>
        <w:t xml:space="preserve">Includes visits </w:t>
      </w:r>
      <w:r w:rsidRPr="000F666B">
        <w:rPr>
          <w:i/>
        </w:rPr>
        <w:t xml:space="preserve">made less than </w:t>
      </w:r>
      <w:r>
        <w:rPr>
          <w:i/>
        </w:rPr>
        <w:t>1</w:t>
      </w:r>
      <w:r w:rsidRPr="000F666B">
        <w:rPr>
          <w:i/>
        </w:rPr>
        <w:t xml:space="preserve"> year before or 6 months after </w:t>
      </w:r>
      <w:r>
        <w:rPr>
          <w:i/>
        </w:rPr>
        <w:t xml:space="preserve">the first </w:t>
      </w:r>
      <w:r w:rsidRPr="007123B0">
        <w:rPr>
          <w:i/>
        </w:rPr>
        <w:t>antidepressant prescription</w:t>
      </w:r>
      <w:r>
        <w:rPr>
          <w:i/>
        </w:rPr>
        <w:t>.</w:t>
      </w:r>
      <w:r w:rsidRPr="00F61774">
        <w:rPr>
          <w:i/>
        </w:rPr>
        <w:t xml:space="preserve"> </w:t>
      </w:r>
      <w:r w:rsidRPr="00285837">
        <w:rPr>
          <w:i/>
        </w:rPr>
        <w:t>Specialties with fewer than 5 records have been masked.</w:t>
      </w:r>
    </w:p>
    <w:p w14:paraId="6E99D6F3" w14:textId="77777777" w:rsidR="00B66D4E" w:rsidRPr="00F75914" w:rsidRDefault="00B66D4E" w:rsidP="00374A37">
      <w:pPr>
        <w:keepNext/>
        <w:spacing w:after="160" w:line="480" w:lineRule="auto"/>
        <w:jc w:val="left"/>
      </w:pPr>
    </w:p>
    <w:p w14:paraId="1ED8263C" w14:textId="77777777" w:rsidR="00B66D4E" w:rsidRPr="00285837" w:rsidRDefault="00B66D4E" w:rsidP="00374A37">
      <w:pPr>
        <w:keepNext/>
        <w:spacing w:line="480" w:lineRule="auto"/>
        <w:jc w:val="left"/>
        <w:rPr>
          <w:b/>
        </w:rPr>
      </w:pPr>
      <w:r w:rsidRPr="00285837">
        <w:rPr>
          <w:b/>
        </w:rPr>
        <w:t xml:space="preserve">Figure </w:t>
      </w:r>
      <w:r>
        <w:rPr>
          <w:b/>
        </w:rPr>
        <w:t>2</w:t>
      </w:r>
      <w:r w:rsidRPr="00285837">
        <w:rPr>
          <w:b/>
        </w:rPr>
        <w:t xml:space="preserve"> Percentage of first antidepressant prescriptions associated with visiting a </w:t>
      </w:r>
      <w:r>
        <w:rPr>
          <w:b/>
        </w:rPr>
        <w:t>hospital</w:t>
      </w:r>
      <w:r w:rsidRPr="00285837">
        <w:rPr>
          <w:b/>
        </w:rPr>
        <w:t xml:space="preserve"> specialist</w:t>
      </w:r>
      <w:r w:rsidRPr="00285837" w:rsidDel="00472EEA">
        <w:rPr>
          <w:b/>
        </w:rPr>
        <w:t xml:space="preserve"> </w:t>
      </w:r>
    </w:p>
    <w:p w14:paraId="653F8C4F" w14:textId="18BEB794" w:rsidR="00B66D4E" w:rsidRPr="00285837" w:rsidRDefault="00B66D4E" w:rsidP="00374A37">
      <w:pPr>
        <w:keepNext/>
        <w:spacing w:line="480" w:lineRule="auto"/>
        <w:jc w:val="left"/>
        <w:rPr>
          <w:i/>
        </w:rPr>
      </w:pPr>
      <w:r>
        <w:rPr>
          <w:i/>
        </w:rPr>
        <w:t>I</w:t>
      </w:r>
      <w:r w:rsidRPr="00285837">
        <w:rPr>
          <w:i/>
        </w:rPr>
        <w:t xml:space="preserve">ncludes visits made less than </w:t>
      </w:r>
      <w:r>
        <w:rPr>
          <w:i/>
        </w:rPr>
        <w:t>1</w:t>
      </w:r>
      <w:r w:rsidRPr="00285837">
        <w:rPr>
          <w:i/>
        </w:rPr>
        <w:t xml:space="preserve"> year before or 6 months after the first antidepressant prescription. SSRI selective serotonin reuptake inhibitor, TCA tricyclic</w:t>
      </w:r>
      <w:r w:rsidR="00B36148">
        <w:rPr>
          <w:i/>
        </w:rPr>
        <w:t xml:space="preserve"> and related</w:t>
      </w:r>
      <w:r w:rsidRPr="00285837">
        <w:rPr>
          <w:i/>
        </w:rPr>
        <w:t xml:space="preserve"> antidepressant, n number. Specialties with fewer than 5 records have been masked.</w:t>
      </w:r>
    </w:p>
    <w:p w14:paraId="51F69B99" w14:textId="77777777" w:rsidR="00B66D4E" w:rsidRDefault="00B66D4E" w:rsidP="00374A37">
      <w:pPr>
        <w:keepNext/>
        <w:spacing w:line="480" w:lineRule="auto"/>
        <w:jc w:val="left"/>
      </w:pPr>
      <w:r w:rsidRPr="00F75914" w:rsidDel="00862C03">
        <w:t xml:space="preserve"> </w:t>
      </w:r>
    </w:p>
    <w:p w14:paraId="7CBC21CF" w14:textId="77777777" w:rsidR="00B66D4E" w:rsidRPr="007123B0" w:rsidRDefault="00B66D4E" w:rsidP="00374A37">
      <w:pPr>
        <w:keepNext/>
        <w:spacing w:line="480" w:lineRule="auto"/>
        <w:jc w:val="left"/>
        <w:rPr>
          <w:b/>
        </w:rPr>
      </w:pPr>
      <w:r w:rsidRPr="007123B0">
        <w:rPr>
          <w:b/>
        </w:rPr>
        <w:t xml:space="preserve">Figure </w:t>
      </w:r>
      <w:r>
        <w:rPr>
          <w:b/>
        </w:rPr>
        <w:t>3</w:t>
      </w:r>
      <w:r w:rsidRPr="007123B0">
        <w:rPr>
          <w:b/>
        </w:rPr>
        <w:t xml:space="preserve"> Percentage of first antidepressant prescriptions associated with specified indications</w:t>
      </w:r>
      <w:r>
        <w:rPr>
          <w:b/>
        </w:rPr>
        <w:t xml:space="preserve"> over time</w:t>
      </w:r>
    </w:p>
    <w:p w14:paraId="5869EB3F" w14:textId="77777777" w:rsidR="00B66D4E" w:rsidRPr="007123B0" w:rsidRDefault="00B66D4E" w:rsidP="00374A37">
      <w:pPr>
        <w:keepNext/>
        <w:spacing w:line="480" w:lineRule="auto"/>
        <w:jc w:val="left"/>
      </w:pPr>
      <w:r>
        <w:rPr>
          <w:i/>
        </w:rPr>
        <w:t>I</w:t>
      </w:r>
      <w:r w:rsidRPr="000F666B">
        <w:rPr>
          <w:i/>
        </w:rPr>
        <w:t xml:space="preserve">ncludes indications recorded less than </w:t>
      </w:r>
      <w:r>
        <w:rPr>
          <w:i/>
        </w:rPr>
        <w:t>1</w:t>
      </w:r>
      <w:r w:rsidRPr="000F666B">
        <w:rPr>
          <w:i/>
        </w:rPr>
        <w:t xml:space="preserve"> year before or 6 months after </w:t>
      </w:r>
      <w:r>
        <w:rPr>
          <w:i/>
        </w:rPr>
        <w:t xml:space="preserve">the </w:t>
      </w:r>
      <w:r w:rsidRPr="007123B0">
        <w:rPr>
          <w:i/>
        </w:rPr>
        <w:t>first antidepressant prescription</w:t>
      </w:r>
      <w:r>
        <w:rPr>
          <w:i/>
        </w:rPr>
        <w:t xml:space="preserve">. </w:t>
      </w:r>
      <w:r w:rsidRPr="00285837">
        <w:rPr>
          <w:i/>
        </w:rPr>
        <w:t>Indications with fewer than 5 records have been masked.</w:t>
      </w:r>
      <w:r>
        <w:rPr>
          <w:i/>
        </w:rPr>
        <w:t xml:space="preserve"> Attention deficit </w:t>
      </w:r>
      <w:r>
        <w:rPr>
          <w:i/>
        </w:rPr>
        <w:lastRenderedPageBreak/>
        <w:t>hyperactivity disorder, phobias, and neuropathic pain are not shown to improve readability (all had consistently low percentages).</w:t>
      </w:r>
    </w:p>
    <w:p w14:paraId="7272C333" w14:textId="77777777" w:rsidR="00B66D4E" w:rsidRPr="00F75914" w:rsidRDefault="00B66D4E" w:rsidP="00374A37">
      <w:pPr>
        <w:keepNext/>
        <w:spacing w:line="480" w:lineRule="auto"/>
        <w:jc w:val="left"/>
      </w:pPr>
    </w:p>
    <w:p w14:paraId="37B76A46" w14:textId="77777777" w:rsidR="00B66D4E" w:rsidRPr="00285837" w:rsidRDefault="00B66D4E" w:rsidP="00374A37">
      <w:pPr>
        <w:keepNext/>
        <w:spacing w:line="480" w:lineRule="auto"/>
        <w:jc w:val="left"/>
      </w:pPr>
      <w:r w:rsidRPr="00285837">
        <w:rPr>
          <w:b/>
        </w:rPr>
        <w:t xml:space="preserve">Figure </w:t>
      </w:r>
      <w:r>
        <w:rPr>
          <w:b/>
        </w:rPr>
        <w:t>4</w:t>
      </w:r>
      <w:r w:rsidRPr="00285837">
        <w:rPr>
          <w:b/>
        </w:rPr>
        <w:t xml:space="preserve"> Percentage of first antidepressant indications associated with each recorded indication </w:t>
      </w:r>
    </w:p>
    <w:p w14:paraId="1274C4E4" w14:textId="4DCB3791" w:rsidR="00B66D4E" w:rsidRPr="00285837" w:rsidRDefault="00B66D4E" w:rsidP="00374A37">
      <w:pPr>
        <w:keepNext/>
        <w:spacing w:line="480" w:lineRule="auto"/>
        <w:jc w:val="left"/>
        <w:rPr>
          <w:i/>
        </w:rPr>
      </w:pPr>
      <w:r>
        <w:rPr>
          <w:i/>
        </w:rPr>
        <w:t>I</w:t>
      </w:r>
      <w:r w:rsidRPr="00285837">
        <w:rPr>
          <w:i/>
        </w:rPr>
        <w:t xml:space="preserve">ncludes indications recorded less than </w:t>
      </w:r>
      <w:r>
        <w:rPr>
          <w:i/>
        </w:rPr>
        <w:t>1</w:t>
      </w:r>
      <w:r w:rsidRPr="00285837">
        <w:rPr>
          <w:i/>
        </w:rPr>
        <w:t xml:space="preserve"> year before or 6 months after the first antidepressant prescription. SSRI selective serotonin reuptake inhibitor, TCA tricyclic </w:t>
      </w:r>
      <w:r w:rsidR="00B36148">
        <w:rPr>
          <w:i/>
        </w:rPr>
        <w:t xml:space="preserve">and related </w:t>
      </w:r>
      <w:r w:rsidRPr="00285837">
        <w:rPr>
          <w:i/>
        </w:rPr>
        <w:t xml:space="preserve">antidepressant, n number, OCD obsessive compulsive disorder, ADHD attention deficit hyperactivity disorder. Indications with fewer than 5 records have been masked. </w:t>
      </w:r>
    </w:p>
    <w:p w14:paraId="24B220EB" w14:textId="77777777" w:rsidR="00B66D4E" w:rsidRPr="00F75914" w:rsidRDefault="00B66D4E" w:rsidP="00374A37">
      <w:pPr>
        <w:spacing w:after="160" w:line="480" w:lineRule="auto"/>
        <w:jc w:val="left"/>
      </w:pPr>
    </w:p>
    <w:p w14:paraId="60A592CA" w14:textId="77777777" w:rsidR="00B66D4E" w:rsidRPr="00285837" w:rsidRDefault="00B66D4E" w:rsidP="00374A37">
      <w:pPr>
        <w:keepNext/>
        <w:spacing w:line="480" w:lineRule="auto"/>
        <w:jc w:val="left"/>
        <w:rPr>
          <w:i/>
        </w:rPr>
      </w:pPr>
      <w:r w:rsidRPr="00285837">
        <w:rPr>
          <w:b/>
        </w:rPr>
        <w:t xml:space="preserve">Table 2 Characteristics of the study population </w:t>
      </w:r>
      <w:r>
        <w:rPr>
          <w:b/>
        </w:rPr>
        <w:t xml:space="preserve">at first antidepressant prescription, </w:t>
      </w:r>
      <w:r w:rsidRPr="00285837">
        <w:rPr>
          <w:b/>
        </w:rPr>
        <w:t>according to antidepressant class</w:t>
      </w:r>
      <w:r>
        <w:rPr>
          <w:b/>
        </w:rPr>
        <w:t xml:space="preserve"> </w:t>
      </w:r>
    </w:p>
    <w:tbl>
      <w:tblPr>
        <w:tblStyle w:val="TableGrid"/>
        <w:tblW w:w="9262"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047"/>
        <w:gridCol w:w="2048"/>
        <w:gridCol w:w="2048"/>
      </w:tblGrid>
      <w:tr w:rsidR="00B66D4E" w:rsidRPr="00B2116C" w14:paraId="5B704FB9" w14:textId="77777777" w:rsidTr="008C6814">
        <w:tc>
          <w:tcPr>
            <w:tcW w:w="3119" w:type="dxa"/>
            <w:tcBorders>
              <w:bottom w:val="single" w:sz="4" w:space="0" w:color="auto"/>
            </w:tcBorders>
          </w:tcPr>
          <w:p w14:paraId="4AFD2ACC" w14:textId="77777777" w:rsidR="00B66D4E" w:rsidRPr="00F75914" w:rsidRDefault="00B66D4E" w:rsidP="00374A37">
            <w:pPr>
              <w:spacing w:after="0" w:line="480" w:lineRule="auto"/>
              <w:jc w:val="left"/>
              <w:rPr>
                <w:sz w:val="18"/>
                <w:szCs w:val="18"/>
              </w:rPr>
            </w:pPr>
          </w:p>
        </w:tc>
        <w:tc>
          <w:tcPr>
            <w:tcW w:w="2047" w:type="dxa"/>
            <w:tcBorders>
              <w:bottom w:val="single" w:sz="4" w:space="0" w:color="auto"/>
            </w:tcBorders>
          </w:tcPr>
          <w:p w14:paraId="6D5F9EA9" w14:textId="77777777" w:rsidR="00B66D4E" w:rsidRPr="00F75914" w:rsidRDefault="00B66D4E" w:rsidP="00374A37">
            <w:pPr>
              <w:spacing w:after="0" w:line="480" w:lineRule="auto"/>
              <w:jc w:val="left"/>
              <w:rPr>
                <w:sz w:val="18"/>
                <w:szCs w:val="18"/>
              </w:rPr>
            </w:pPr>
            <w:r w:rsidRPr="00F75914">
              <w:rPr>
                <w:sz w:val="18"/>
                <w:szCs w:val="18"/>
              </w:rPr>
              <w:t>Any SSRI</w:t>
            </w:r>
          </w:p>
        </w:tc>
        <w:tc>
          <w:tcPr>
            <w:tcW w:w="2048" w:type="dxa"/>
            <w:tcBorders>
              <w:bottom w:val="single" w:sz="4" w:space="0" w:color="auto"/>
            </w:tcBorders>
          </w:tcPr>
          <w:p w14:paraId="0856AF56" w14:textId="77777777" w:rsidR="00B66D4E" w:rsidRPr="00F75914" w:rsidRDefault="00B66D4E" w:rsidP="00374A37">
            <w:pPr>
              <w:spacing w:after="0" w:line="480" w:lineRule="auto"/>
              <w:jc w:val="left"/>
              <w:rPr>
                <w:sz w:val="18"/>
                <w:szCs w:val="18"/>
              </w:rPr>
            </w:pPr>
            <w:r w:rsidRPr="00F75914">
              <w:rPr>
                <w:sz w:val="18"/>
                <w:szCs w:val="18"/>
              </w:rPr>
              <w:t>Any TCA</w:t>
            </w:r>
          </w:p>
        </w:tc>
        <w:tc>
          <w:tcPr>
            <w:tcW w:w="2048" w:type="dxa"/>
            <w:tcBorders>
              <w:bottom w:val="single" w:sz="4" w:space="0" w:color="auto"/>
            </w:tcBorders>
          </w:tcPr>
          <w:p w14:paraId="00912620" w14:textId="77777777" w:rsidR="00B66D4E" w:rsidRPr="00F75914" w:rsidRDefault="00B66D4E" w:rsidP="00374A37">
            <w:pPr>
              <w:spacing w:after="0" w:line="480" w:lineRule="auto"/>
              <w:jc w:val="left"/>
              <w:rPr>
                <w:sz w:val="18"/>
                <w:szCs w:val="18"/>
              </w:rPr>
            </w:pPr>
            <w:r w:rsidRPr="00F75914">
              <w:rPr>
                <w:sz w:val="18"/>
                <w:szCs w:val="18"/>
              </w:rPr>
              <w:t>Any antidepressant</w:t>
            </w:r>
          </w:p>
        </w:tc>
      </w:tr>
      <w:tr w:rsidR="00B66D4E" w:rsidRPr="00B2116C" w14:paraId="4B7BECB7" w14:textId="77777777" w:rsidTr="008C6814">
        <w:tc>
          <w:tcPr>
            <w:tcW w:w="3119" w:type="dxa"/>
            <w:tcBorders>
              <w:top w:val="single" w:sz="4" w:space="0" w:color="auto"/>
              <w:bottom w:val="nil"/>
            </w:tcBorders>
          </w:tcPr>
          <w:p w14:paraId="7EAF4B97" w14:textId="77777777" w:rsidR="00B66D4E" w:rsidRPr="00F75914" w:rsidRDefault="00B66D4E" w:rsidP="00374A37">
            <w:pPr>
              <w:spacing w:after="0" w:line="480" w:lineRule="auto"/>
              <w:jc w:val="left"/>
              <w:rPr>
                <w:sz w:val="18"/>
                <w:szCs w:val="18"/>
              </w:rPr>
            </w:pPr>
            <w:r w:rsidRPr="00F75914">
              <w:rPr>
                <w:sz w:val="18"/>
                <w:szCs w:val="18"/>
              </w:rPr>
              <w:t>N</w:t>
            </w:r>
          </w:p>
        </w:tc>
        <w:tc>
          <w:tcPr>
            <w:tcW w:w="2047" w:type="dxa"/>
            <w:tcBorders>
              <w:top w:val="single" w:sz="4" w:space="0" w:color="auto"/>
              <w:bottom w:val="nil"/>
            </w:tcBorders>
          </w:tcPr>
          <w:p w14:paraId="25F3CDED" w14:textId="77777777" w:rsidR="00B66D4E" w:rsidRPr="00F75914" w:rsidRDefault="00B66D4E" w:rsidP="00374A37">
            <w:pPr>
              <w:spacing w:after="0" w:line="480" w:lineRule="auto"/>
              <w:jc w:val="left"/>
              <w:rPr>
                <w:sz w:val="18"/>
                <w:szCs w:val="18"/>
              </w:rPr>
            </w:pPr>
            <w:r w:rsidRPr="00F75914">
              <w:rPr>
                <w:sz w:val="18"/>
                <w:szCs w:val="18"/>
              </w:rPr>
              <w:t>22</w:t>
            </w:r>
            <w:r>
              <w:rPr>
                <w:sz w:val="18"/>
                <w:szCs w:val="18"/>
              </w:rPr>
              <w:t>,</w:t>
            </w:r>
            <w:r w:rsidRPr="00F75914">
              <w:rPr>
                <w:sz w:val="18"/>
                <w:szCs w:val="18"/>
              </w:rPr>
              <w:t>130</w:t>
            </w:r>
          </w:p>
        </w:tc>
        <w:tc>
          <w:tcPr>
            <w:tcW w:w="2048" w:type="dxa"/>
            <w:tcBorders>
              <w:top w:val="single" w:sz="4" w:space="0" w:color="auto"/>
              <w:bottom w:val="nil"/>
            </w:tcBorders>
          </w:tcPr>
          <w:p w14:paraId="152FD07F" w14:textId="77777777" w:rsidR="00B66D4E" w:rsidRPr="00F75914" w:rsidRDefault="00B66D4E" w:rsidP="00374A37">
            <w:pPr>
              <w:spacing w:after="0" w:line="480" w:lineRule="auto"/>
              <w:jc w:val="left"/>
              <w:rPr>
                <w:sz w:val="18"/>
                <w:szCs w:val="18"/>
              </w:rPr>
            </w:pPr>
            <w:r w:rsidRPr="00F75914">
              <w:rPr>
                <w:sz w:val="18"/>
                <w:szCs w:val="18"/>
              </w:rPr>
              <w:t>10</w:t>
            </w:r>
            <w:r>
              <w:rPr>
                <w:sz w:val="18"/>
                <w:szCs w:val="18"/>
              </w:rPr>
              <w:t>,</w:t>
            </w:r>
            <w:r w:rsidRPr="00F75914">
              <w:rPr>
                <w:sz w:val="18"/>
                <w:szCs w:val="18"/>
              </w:rPr>
              <w:t>489</w:t>
            </w:r>
          </w:p>
        </w:tc>
        <w:tc>
          <w:tcPr>
            <w:tcW w:w="2048" w:type="dxa"/>
            <w:tcBorders>
              <w:top w:val="single" w:sz="4" w:space="0" w:color="auto"/>
              <w:bottom w:val="nil"/>
            </w:tcBorders>
          </w:tcPr>
          <w:p w14:paraId="665E51FB" w14:textId="77777777" w:rsidR="00B66D4E" w:rsidRPr="00F75914" w:rsidRDefault="00B66D4E" w:rsidP="00374A37">
            <w:pPr>
              <w:spacing w:after="0" w:line="480" w:lineRule="auto"/>
              <w:jc w:val="left"/>
              <w:rPr>
                <w:sz w:val="18"/>
                <w:szCs w:val="18"/>
              </w:rPr>
            </w:pPr>
            <w:r w:rsidRPr="00F75914">
              <w:rPr>
                <w:sz w:val="18"/>
                <w:szCs w:val="18"/>
              </w:rPr>
              <w:t>33</w:t>
            </w:r>
            <w:r>
              <w:rPr>
                <w:sz w:val="18"/>
                <w:szCs w:val="18"/>
              </w:rPr>
              <w:t>,</w:t>
            </w:r>
            <w:r w:rsidRPr="00F75914">
              <w:rPr>
                <w:sz w:val="18"/>
                <w:szCs w:val="18"/>
              </w:rPr>
              <w:t>031</w:t>
            </w:r>
          </w:p>
        </w:tc>
      </w:tr>
      <w:tr w:rsidR="00B66D4E" w:rsidRPr="00B2116C" w14:paraId="79333198" w14:textId="77777777" w:rsidTr="008C6814">
        <w:tc>
          <w:tcPr>
            <w:tcW w:w="3119" w:type="dxa"/>
            <w:tcBorders>
              <w:top w:val="nil"/>
            </w:tcBorders>
          </w:tcPr>
          <w:p w14:paraId="6C34FCD9" w14:textId="77777777" w:rsidR="00B66D4E" w:rsidRPr="00F75914" w:rsidRDefault="00B66D4E" w:rsidP="00374A37">
            <w:pPr>
              <w:spacing w:after="0" w:line="480" w:lineRule="auto"/>
              <w:jc w:val="left"/>
              <w:rPr>
                <w:sz w:val="18"/>
                <w:szCs w:val="18"/>
              </w:rPr>
            </w:pPr>
            <w:r w:rsidRPr="00F75914">
              <w:rPr>
                <w:sz w:val="18"/>
                <w:szCs w:val="18"/>
              </w:rPr>
              <w:t xml:space="preserve">Female, </w:t>
            </w:r>
            <w:r>
              <w:rPr>
                <w:sz w:val="18"/>
                <w:szCs w:val="18"/>
              </w:rPr>
              <w:t>n</w:t>
            </w:r>
            <w:r w:rsidRPr="00F75914">
              <w:rPr>
                <w:sz w:val="18"/>
                <w:szCs w:val="18"/>
              </w:rPr>
              <w:t xml:space="preserve"> (%)</w:t>
            </w:r>
          </w:p>
        </w:tc>
        <w:tc>
          <w:tcPr>
            <w:tcW w:w="2047" w:type="dxa"/>
            <w:tcBorders>
              <w:top w:val="nil"/>
            </w:tcBorders>
          </w:tcPr>
          <w:p w14:paraId="47D4FEE7" w14:textId="77777777" w:rsidR="00B66D4E" w:rsidRPr="00F75914" w:rsidRDefault="00B66D4E" w:rsidP="00374A37">
            <w:pPr>
              <w:spacing w:after="0" w:line="480" w:lineRule="auto"/>
              <w:jc w:val="left"/>
              <w:rPr>
                <w:sz w:val="18"/>
                <w:szCs w:val="18"/>
              </w:rPr>
            </w:pPr>
            <w:r w:rsidRPr="00F75914">
              <w:rPr>
                <w:sz w:val="18"/>
                <w:szCs w:val="18"/>
              </w:rPr>
              <w:t>14</w:t>
            </w:r>
            <w:r>
              <w:rPr>
                <w:sz w:val="18"/>
                <w:szCs w:val="18"/>
              </w:rPr>
              <w:t>,</w:t>
            </w:r>
            <w:r w:rsidRPr="00F75914">
              <w:rPr>
                <w:sz w:val="18"/>
                <w:szCs w:val="18"/>
              </w:rPr>
              <w:t>960 (67.6%)</w:t>
            </w:r>
          </w:p>
        </w:tc>
        <w:tc>
          <w:tcPr>
            <w:tcW w:w="2048" w:type="dxa"/>
            <w:tcBorders>
              <w:top w:val="nil"/>
            </w:tcBorders>
          </w:tcPr>
          <w:p w14:paraId="5143B750" w14:textId="77777777" w:rsidR="00B66D4E" w:rsidRPr="00F75914" w:rsidRDefault="00B66D4E" w:rsidP="00374A37">
            <w:pPr>
              <w:spacing w:after="0" w:line="480" w:lineRule="auto"/>
              <w:jc w:val="left"/>
              <w:rPr>
                <w:sz w:val="18"/>
                <w:szCs w:val="18"/>
              </w:rPr>
            </w:pPr>
            <w:r w:rsidRPr="00F75914">
              <w:rPr>
                <w:sz w:val="18"/>
                <w:szCs w:val="18"/>
              </w:rPr>
              <w:t>7054 (67.3%)</w:t>
            </w:r>
          </w:p>
        </w:tc>
        <w:tc>
          <w:tcPr>
            <w:tcW w:w="2048" w:type="dxa"/>
            <w:tcBorders>
              <w:top w:val="nil"/>
            </w:tcBorders>
          </w:tcPr>
          <w:p w14:paraId="2DDC5846" w14:textId="77777777" w:rsidR="00B66D4E" w:rsidRPr="00F75914" w:rsidRDefault="00B66D4E" w:rsidP="00374A37">
            <w:pPr>
              <w:spacing w:after="0" w:line="480" w:lineRule="auto"/>
              <w:jc w:val="left"/>
              <w:rPr>
                <w:sz w:val="18"/>
                <w:szCs w:val="18"/>
              </w:rPr>
            </w:pPr>
            <w:r w:rsidRPr="00F75914">
              <w:rPr>
                <w:sz w:val="18"/>
                <w:szCs w:val="18"/>
              </w:rPr>
              <w:t>22</w:t>
            </w:r>
            <w:r>
              <w:rPr>
                <w:sz w:val="18"/>
                <w:szCs w:val="18"/>
              </w:rPr>
              <w:t>,</w:t>
            </w:r>
            <w:r w:rsidRPr="00F75914">
              <w:rPr>
                <w:sz w:val="18"/>
                <w:szCs w:val="18"/>
              </w:rPr>
              <w:t>279 (67.4%)</w:t>
            </w:r>
          </w:p>
        </w:tc>
      </w:tr>
      <w:tr w:rsidR="00B66D4E" w:rsidRPr="00B2116C" w14:paraId="2E622557" w14:textId="77777777" w:rsidTr="008C6814">
        <w:tc>
          <w:tcPr>
            <w:tcW w:w="3119" w:type="dxa"/>
          </w:tcPr>
          <w:p w14:paraId="3C028EF4" w14:textId="77777777" w:rsidR="00B66D4E" w:rsidRPr="00F75914" w:rsidRDefault="00B66D4E" w:rsidP="00374A37">
            <w:pPr>
              <w:spacing w:after="0" w:line="480" w:lineRule="auto"/>
              <w:jc w:val="left"/>
              <w:rPr>
                <w:sz w:val="18"/>
                <w:szCs w:val="18"/>
              </w:rPr>
            </w:pPr>
            <w:r w:rsidRPr="002D239F">
              <w:rPr>
                <w:sz w:val="18"/>
                <w:szCs w:val="18"/>
              </w:rPr>
              <w:t>Age at first prescription</w:t>
            </w:r>
            <w:r w:rsidRPr="00F75914">
              <w:rPr>
                <w:sz w:val="18"/>
                <w:szCs w:val="18"/>
              </w:rPr>
              <w:t>, median (IQR)</w:t>
            </w:r>
          </w:p>
        </w:tc>
        <w:tc>
          <w:tcPr>
            <w:tcW w:w="2047" w:type="dxa"/>
          </w:tcPr>
          <w:p w14:paraId="4932EE7F" w14:textId="77777777" w:rsidR="00B66D4E" w:rsidRPr="00F75914" w:rsidRDefault="00B66D4E" w:rsidP="00374A37">
            <w:pPr>
              <w:spacing w:after="0" w:line="480" w:lineRule="auto"/>
              <w:jc w:val="left"/>
              <w:rPr>
                <w:sz w:val="18"/>
                <w:szCs w:val="18"/>
              </w:rPr>
            </w:pPr>
            <w:r>
              <w:rPr>
                <w:sz w:val="18"/>
                <w:szCs w:val="18"/>
              </w:rPr>
              <w:t>16 (15-17)</w:t>
            </w:r>
          </w:p>
        </w:tc>
        <w:tc>
          <w:tcPr>
            <w:tcW w:w="2048" w:type="dxa"/>
          </w:tcPr>
          <w:p w14:paraId="41F45F65" w14:textId="77777777" w:rsidR="00B66D4E" w:rsidRPr="00F75914" w:rsidRDefault="00B66D4E" w:rsidP="00374A37">
            <w:pPr>
              <w:spacing w:after="0" w:line="480" w:lineRule="auto"/>
              <w:jc w:val="left"/>
              <w:rPr>
                <w:sz w:val="18"/>
                <w:szCs w:val="18"/>
              </w:rPr>
            </w:pPr>
            <w:r>
              <w:rPr>
                <w:sz w:val="18"/>
                <w:szCs w:val="18"/>
              </w:rPr>
              <w:t>16 (13-17)</w:t>
            </w:r>
          </w:p>
        </w:tc>
        <w:tc>
          <w:tcPr>
            <w:tcW w:w="2048" w:type="dxa"/>
          </w:tcPr>
          <w:p w14:paraId="56FC76B0" w14:textId="77777777" w:rsidR="00B66D4E" w:rsidRPr="00F75914" w:rsidRDefault="00B66D4E" w:rsidP="00374A37">
            <w:pPr>
              <w:spacing w:after="0" w:line="480" w:lineRule="auto"/>
              <w:jc w:val="left"/>
              <w:rPr>
                <w:sz w:val="18"/>
                <w:szCs w:val="18"/>
              </w:rPr>
            </w:pPr>
            <w:r>
              <w:rPr>
                <w:sz w:val="18"/>
                <w:szCs w:val="18"/>
              </w:rPr>
              <w:t>16 (15-17)</w:t>
            </w:r>
          </w:p>
        </w:tc>
      </w:tr>
      <w:tr w:rsidR="00B66D4E" w:rsidRPr="00B2116C" w14:paraId="38316A4D" w14:textId="77777777" w:rsidTr="008C6814">
        <w:tc>
          <w:tcPr>
            <w:tcW w:w="3119" w:type="dxa"/>
          </w:tcPr>
          <w:p w14:paraId="063F4790" w14:textId="77777777" w:rsidR="00B66D4E" w:rsidRPr="00F75914" w:rsidRDefault="00B66D4E" w:rsidP="00374A37">
            <w:pPr>
              <w:spacing w:after="0" w:line="480" w:lineRule="auto"/>
              <w:jc w:val="left"/>
              <w:rPr>
                <w:sz w:val="18"/>
                <w:szCs w:val="18"/>
              </w:rPr>
            </w:pPr>
            <w:r w:rsidRPr="00F75914">
              <w:rPr>
                <w:sz w:val="18"/>
                <w:szCs w:val="18"/>
              </w:rPr>
              <w:t xml:space="preserve">Aged 5-11, </w:t>
            </w:r>
            <w:r>
              <w:rPr>
                <w:sz w:val="18"/>
                <w:szCs w:val="18"/>
              </w:rPr>
              <w:t>n</w:t>
            </w:r>
            <w:r w:rsidRPr="00F75914">
              <w:rPr>
                <w:sz w:val="18"/>
                <w:szCs w:val="18"/>
              </w:rPr>
              <w:t xml:space="preserve"> (%)</w:t>
            </w:r>
          </w:p>
        </w:tc>
        <w:tc>
          <w:tcPr>
            <w:tcW w:w="2047" w:type="dxa"/>
          </w:tcPr>
          <w:p w14:paraId="44A90154" w14:textId="77777777" w:rsidR="00B66D4E" w:rsidRPr="00F75914" w:rsidRDefault="00B66D4E" w:rsidP="00374A37">
            <w:pPr>
              <w:spacing w:after="0" w:line="480" w:lineRule="auto"/>
              <w:jc w:val="left"/>
              <w:rPr>
                <w:sz w:val="18"/>
                <w:szCs w:val="18"/>
              </w:rPr>
            </w:pPr>
            <w:r w:rsidRPr="00F75914">
              <w:rPr>
                <w:sz w:val="18"/>
                <w:szCs w:val="18"/>
              </w:rPr>
              <w:t>652 (2.9%)</w:t>
            </w:r>
          </w:p>
        </w:tc>
        <w:tc>
          <w:tcPr>
            <w:tcW w:w="2048" w:type="dxa"/>
          </w:tcPr>
          <w:p w14:paraId="22A4DF31" w14:textId="77777777" w:rsidR="00B66D4E" w:rsidRPr="00F75914" w:rsidRDefault="00B66D4E" w:rsidP="00374A37">
            <w:pPr>
              <w:spacing w:after="0" w:line="480" w:lineRule="auto"/>
              <w:jc w:val="left"/>
              <w:rPr>
                <w:sz w:val="18"/>
                <w:szCs w:val="18"/>
              </w:rPr>
            </w:pPr>
            <w:r w:rsidRPr="00F75914">
              <w:rPr>
                <w:sz w:val="18"/>
                <w:szCs w:val="18"/>
              </w:rPr>
              <w:t>1659 (15.8%)</w:t>
            </w:r>
          </w:p>
        </w:tc>
        <w:tc>
          <w:tcPr>
            <w:tcW w:w="2048" w:type="dxa"/>
          </w:tcPr>
          <w:p w14:paraId="2A130EF4" w14:textId="77777777" w:rsidR="00B66D4E" w:rsidRPr="00F75914" w:rsidRDefault="00B66D4E" w:rsidP="00374A37">
            <w:pPr>
              <w:spacing w:after="0" w:line="480" w:lineRule="auto"/>
              <w:jc w:val="left"/>
              <w:rPr>
                <w:sz w:val="18"/>
                <w:szCs w:val="18"/>
              </w:rPr>
            </w:pPr>
            <w:r w:rsidRPr="00F75914">
              <w:rPr>
                <w:sz w:val="18"/>
                <w:szCs w:val="18"/>
              </w:rPr>
              <w:t>2330 (7.1%)</w:t>
            </w:r>
          </w:p>
        </w:tc>
      </w:tr>
      <w:tr w:rsidR="00B66D4E" w:rsidRPr="00B2116C" w14:paraId="15E6DEA6" w14:textId="77777777" w:rsidTr="008C6814">
        <w:tc>
          <w:tcPr>
            <w:tcW w:w="3119" w:type="dxa"/>
          </w:tcPr>
          <w:p w14:paraId="5AC7E6A2" w14:textId="77777777" w:rsidR="00B66D4E" w:rsidRPr="00F75914" w:rsidRDefault="00B66D4E" w:rsidP="00374A37">
            <w:pPr>
              <w:spacing w:after="0" w:line="480" w:lineRule="auto"/>
              <w:jc w:val="left"/>
              <w:rPr>
                <w:sz w:val="18"/>
                <w:szCs w:val="18"/>
              </w:rPr>
            </w:pPr>
            <w:r w:rsidRPr="00F75914">
              <w:rPr>
                <w:sz w:val="18"/>
                <w:szCs w:val="18"/>
              </w:rPr>
              <w:t xml:space="preserve">Aged 12-17, </w:t>
            </w:r>
            <w:r>
              <w:rPr>
                <w:sz w:val="18"/>
                <w:szCs w:val="18"/>
              </w:rPr>
              <w:t>n</w:t>
            </w:r>
            <w:r w:rsidRPr="00F75914">
              <w:rPr>
                <w:sz w:val="18"/>
                <w:szCs w:val="18"/>
              </w:rPr>
              <w:t xml:space="preserve"> (%)</w:t>
            </w:r>
          </w:p>
        </w:tc>
        <w:tc>
          <w:tcPr>
            <w:tcW w:w="2047" w:type="dxa"/>
          </w:tcPr>
          <w:p w14:paraId="41E7CCD0" w14:textId="77777777" w:rsidR="00B66D4E" w:rsidRPr="00F75914" w:rsidRDefault="00B66D4E" w:rsidP="00374A37">
            <w:pPr>
              <w:spacing w:after="0" w:line="480" w:lineRule="auto"/>
              <w:jc w:val="left"/>
              <w:rPr>
                <w:sz w:val="18"/>
                <w:szCs w:val="18"/>
              </w:rPr>
            </w:pPr>
            <w:r w:rsidRPr="00F75914">
              <w:rPr>
                <w:sz w:val="18"/>
                <w:szCs w:val="18"/>
              </w:rPr>
              <w:t>21</w:t>
            </w:r>
            <w:r>
              <w:rPr>
                <w:sz w:val="18"/>
                <w:szCs w:val="18"/>
              </w:rPr>
              <w:t>,</w:t>
            </w:r>
            <w:r w:rsidRPr="00F75914">
              <w:rPr>
                <w:sz w:val="18"/>
                <w:szCs w:val="18"/>
              </w:rPr>
              <w:t>478 (97.1%)</w:t>
            </w:r>
          </w:p>
        </w:tc>
        <w:tc>
          <w:tcPr>
            <w:tcW w:w="2048" w:type="dxa"/>
          </w:tcPr>
          <w:p w14:paraId="74A919FB" w14:textId="77777777" w:rsidR="00B66D4E" w:rsidRPr="00F75914" w:rsidRDefault="00B66D4E" w:rsidP="00374A37">
            <w:pPr>
              <w:spacing w:after="0" w:line="480" w:lineRule="auto"/>
              <w:jc w:val="left"/>
              <w:rPr>
                <w:sz w:val="18"/>
                <w:szCs w:val="18"/>
              </w:rPr>
            </w:pPr>
            <w:r w:rsidRPr="00F75914">
              <w:rPr>
                <w:sz w:val="18"/>
                <w:szCs w:val="18"/>
              </w:rPr>
              <w:t>8830 (84.2%)</w:t>
            </w:r>
          </w:p>
        </w:tc>
        <w:tc>
          <w:tcPr>
            <w:tcW w:w="2048" w:type="dxa"/>
          </w:tcPr>
          <w:p w14:paraId="1656AAE5" w14:textId="77777777" w:rsidR="00B66D4E" w:rsidRPr="00F75914" w:rsidRDefault="00B66D4E" w:rsidP="00374A37">
            <w:pPr>
              <w:spacing w:after="0" w:line="480" w:lineRule="auto"/>
              <w:jc w:val="left"/>
              <w:rPr>
                <w:sz w:val="18"/>
                <w:szCs w:val="18"/>
              </w:rPr>
            </w:pPr>
            <w:r w:rsidRPr="00F75914">
              <w:rPr>
                <w:sz w:val="18"/>
                <w:szCs w:val="18"/>
              </w:rPr>
              <w:t>30</w:t>
            </w:r>
            <w:r>
              <w:rPr>
                <w:sz w:val="18"/>
                <w:szCs w:val="18"/>
              </w:rPr>
              <w:t>,</w:t>
            </w:r>
            <w:r w:rsidRPr="00F75914">
              <w:rPr>
                <w:sz w:val="18"/>
                <w:szCs w:val="18"/>
              </w:rPr>
              <w:t>701 (92.9%)</w:t>
            </w:r>
          </w:p>
        </w:tc>
      </w:tr>
      <w:tr w:rsidR="00B66D4E" w:rsidRPr="00B2116C" w14:paraId="10F51774" w14:textId="77777777" w:rsidTr="008C6814">
        <w:tc>
          <w:tcPr>
            <w:tcW w:w="3119" w:type="dxa"/>
          </w:tcPr>
          <w:p w14:paraId="54F83668" w14:textId="77777777" w:rsidR="00B66D4E" w:rsidRPr="00F75914" w:rsidRDefault="00B66D4E" w:rsidP="00374A37">
            <w:pPr>
              <w:spacing w:after="0" w:line="480" w:lineRule="auto"/>
              <w:jc w:val="left"/>
              <w:rPr>
                <w:sz w:val="18"/>
                <w:szCs w:val="18"/>
              </w:rPr>
            </w:pPr>
            <w:r w:rsidRPr="002D239F">
              <w:rPr>
                <w:sz w:val="18"/>
                <w:szCs w:val="18"/>
              </w:rPr>
              <w:t>Townsend quintile</w:t>
            </w:r>
            <w:r w:rsidRPr="00F75914">
              <w:rPr>
                <w:sz w:val="18"/>
                <w:szCs w:val="18"/>
              </w:rPr>
              <w:t xml:space="preserve">, </w:t>
            </w:r>
            <w:r>
              <w:rPr>
                <w:sz w:val="18"/>
                <w:szCs w:val="18"/>
              </w:rPr>
              <w:t>n</w:t>
            </w:r>
            <w:r w:rsidRPr="00F75914">
              <w:rPr>
                <w:sz w:val="18"/>
                <w:szCs w:val="18"/>
              </w:rPr>
              <w:t xml:space="preserve"> (%)</w:t>
            </w:r>
          </w:p>
        </w:tc>
        <w:tc>
          <w:tcPr>
            <w:tcW w:w="2047" w:type="dxa"/>
          </w:tcPr>
          <w:p w14:paraId="514C2526" w14:textId="77777777" w:rsidR="00B66D4E" w:rsidRPr="00F75914" w:rsidRDefault="00B66D4E" w:rsidP="00374A37">
            <w:pPr>
              <w:spacing w:after="0" w:line="480" w:lineRule="auto"/>
              <w:jc w:val="left"/>
              <w:rPr>
                <w:sz w:val="18"/>
                <w:szCs w:val="18"/>
              </w:rPr>
            </w:pPr>
          </w:p>
        </w:tc>
        <w:tc>
          <w:tcPr>
            <w:tcW w:w="2048" w:type="dxa"/>
          </w:tcPr>
          <w:p w14:paraId="7139F5D3" w14:textId="77777777" w:rsidR="00B66D4E" w:rsidRPr="00F75914" w:rsidRDefault="00B66D4E" w:rsidP="00374A37">
            <w:pPr>
              <w:spacing w:after="0" w:line="480" w:lineRule="auto"/>
              <w:jc w:val="left"/>
              <w:rPr>
                <w:sz w:val="18"/>
                <w:szCs w:val="18"/>
              </w:rPr>
            </w:pPr>
          </w:p>
        </w:tc>
        <w:tc>
          <w:tcPr>
            <w:tcW w:w="2048" w:type="dxa"/>
          </w:tcPr>
          <w:p w14:paraId="57988361" w14:textId="77777777" w:rsidR="00B66D4E" w:rsidRPr="00F75914" w:rsidRDefault="00B66D4E" w:rsidP="00374A37">
            <w:pPr>
              <w:spacing w:after="0" w:line="480" w:lineRule="auto"/>
              <w:jc w:val="left"/>
              <w:rPr>
                <w:sz w:val="18"/>
                <w:szCs w:val="18"/>
              </w:rPr>
            </w:pPr>
          </w:p>
        </w:tc>
      </w:tr>
      <w:tr w:rsidR="00B66D4E" w:rsidRPr="00B2116C" w14:paraId="61FC9CD8" w14:textId="77777777" w:rsidTr="008C6814">
        <w:tc>
          <w:tcPr>
            <w:tcW w:w="3119" w:type="dxa"/>
          </w:tcPr>
          <w:p w14:paraId="2591703E" w14:textId="77777777" w:rsidR="00B66D4E" w:rsidRPr="00F75914" w:rsidRDefault="00B66D4E" w:rsidP="00374A37">
            <w:pPr>
              <w:spacing w:after="0" w:line="480" w:lineRule="auto"/>
              <w:jc w:val="left"/>
              <w:rPr>
                <w:sz w:val="18"/>
                <w:szCs w:val="18"/>
              </w:rPr>
            </w:pPr>
            <w:r w:rsidRPr="00F75914">
              <w:rPr>
                <w:sz w:val="18"/>
                <w:szCs w:val="18"/>
              </w:rPr>
              <w:t>1</w:t>
            </w:r>
            <w:r>
              <w:rPr>
                <w:sz w:val="18"/>
                <w:szCs w:val="18"/>
              </w:rPr>
              <w:t xml:space="preserve"> (least deprived)</w:t>
            </w:r>
          </w:p>
        </w:tc>
        <w:tc>
          <w:tcPr>
            <w:tcW w:w="2047" w:type="dxa"/>
            <w:vAlign w:val="bottom"/>
          </w:tcPr>
          <w:p w14:paraId="578BCFB7" w14:textId="77777777" w:rsidR="00B66D4E" w:rsidRPr="00F75914" w:rsidRDefault="00B66D4E" w:rsidP="00374A37">
            <w:pPr>
              <w:spacing w:after="0" w:line="480" w:lineRule="auto"/>
              <w:jc w:val="left"/>
              <w:rPr>
                <w:sz w:val="18"/>
                <w:szCs w:val="18"/>
              </w:rPr>
            </w:pPr>
            <w:r>
              <w:rPr>
                <w:rFonts w:cs="Calibri"/>
                <w:color w:val="000000"/>
                <w:sz w:val="18"/>
                <w:szCs w:val="18"/>
              </w:rPr>
              <w:t>5481 (24.8%)</w:t>
            </w:r>
          </w:p>
        </w:tc>
        <w:tc>
          <w:tcPr>
            <w:tcW w:w="2048" w:type="dxa"/>
            <w:vAlign w:val="bottom"/>
          </w:tcPr>
          <w:p w14:paraId="29AC8D7A" w14:textId="77777777" w:rsidR="00B66D4E" w:rsidRPr="00F75914" w:rsidRDefault="00B66D4E" w:rsidP="00374A37">
            <w:pPr>
              <w:spacing w:after="0" w:line="480" w:lineRule="auto"/>
              <w:jc w:val="left"/>
              <w:rPr>
                <w:sz w:val="18"/>
                <w:szCs w:val="18"/>
              </w:rPr>
            </w:pPr>
            <w:r>
              <w:rPr>
                <w:rFonts w:cs="Calibri"/>
                <w:color w:val="000000"/>
                <w:sz w:val="18"/>
                <w:szCs w:val="18"/>
              </w:rPr>
              <w:t>2670 (25.5%)</w:t>
            </w:r>
          </w:p>
        </w:tc>
        <w:tc>
          <w:tcPr>
            <w:tcW w:w="2048" w:type="dxa"/>
          </w:tcPr>
          <w:p w14:paraId="5BBC4DAC" w14:textId="77777777" w:rsidR="00B66D4E" w:rsidRPr="00F75914" w:rsidRDefault="00B66D4E" w:rsidP="00374A37">
            <w:pPr>
              <w:spacing w:after="0" w:line="480" w:lineRule="auto"/>
              <w:jc w:val="left"/>
              <w:rPr>
                <w:sz w:val="18"/>
                <w:szCs w:val="18"/>
              </w:rPr>
            </w:pPr>
            <w:r w:rsidRPr="00B2116C">
              <w:rPr>
                <w:sz w:val="18"/>
                <w:szCs w:val="18"/>
              </w:rPr>
              <w:t>8234 (24.9%)</w:t>
            </w:r>
          </w:p>
        </w:tc>
      </w:tr>
      <w:tr w:rsidR="00B66D4E" w:rsidRPr="00B2116C" w14:paraId="28FF2399" w14:textId="77777777" w:rsidTr="008C6814">
        <w:tc>
          <w:tcPr>
            <w:tcW w:w="3119" w:type="dxa"/>
          </w:tcPr>
          <w:p w14:paraId="3319F0BF" w14:textId="77777777" w:rsidR="00B66D4E" w:rsidRPr="00F75914" w:rsidRDefault="00B66D4E" w:rsidP="00374A37">
            <w:pPr>
              <w:spacing w:after="0" w:line="480" w:lineRule="auto"/>
              <w:jc w:val="left"/>
              <w:rPr>
                <w:sz w:val="18"/>
                <w:szCs w:val="18"/>
              </w:rPr>
            </w:pPr>
            <w:r w:rsidRPr="00F75914">
              <w:rPr>
                <w:sz w:val="18"/>
                <w:szCs w:val="18"/>
              </w:rPr>
              <w:t>2</w:t>
            </w:r>
          </w:p>
        </w:tc>
        <w:tc>
          <w:tcPr>
            <w:tcW w:w="2047" w:type="dxa"/>
            <w:vAlign w:val="bottom"/>
          </w:tcPr>
          <w:p w14:paraId="0535A6E8" w14:textId="77777777" w:rsidR="00B66D4E" w:rsidRPr="00F75914" w:rsidRDefault="00B66D4E" w:rsidP="00374A37">
            <w:pPr>
              <w:spacing w:after="0" w:line="480" w:lineRule="auto"/>
              <w:jc w:val="left"/>
              <w:rPr>
                <w:sz w:val="18"/>
                <w:szCs w:val="18"/>
              </w:rPr>
            </w:pPr>
            <w:r>
              <w:rPr>
                <w:rFonts w:cs="Calibri"/>
                <w:color w:val="000000"/>
                <w:sz w:val="18"/>
                <w:szCs w:val="18"/>
              </w:rPr>
              <w:t>5554 (25.1%)</w:t>
            </w:r>
          </w:p>
        </w:tc>
        <w:tc>
          <w:tcPr>
            <w:tcW w:w="2048" w:type="dxa"/>
            <w:vAlign w:val="bottom"/>
          </w:tcPr>
          <w:p w14:paraId="7650CBC0" w14:textId="77777777" w:rsidR="00B66D4E" w:rsidRPr="00F75914" w:rsidRDefault="00B66D4E" w:rsidP="00374A37">
            <w:pPr>
              <w:spacing w:after="0" w:line="480" w:lineRule="auto"/>
              <w:jc w:val="left"/>
              <w:rPr>
                <w:sz w:val="18"/>
                <w:szCs w:val="18"/>
              </w:rPr>
            </w:pPr>
            <w:r>
              <w:rPr>
                <w:rFonts w:cs="Calibri"/>
                <w:color w:val="000000"/>
                <w:sz w:val="18"/>
                <w:szCs w:val="18"/>
              </w:rPr>
              <w:t>2515 (24.0%)</w:t>
            </w:r>
          </w:p>
        </w:tc>
        <w:tc>
          <w:tcPr>
            <w:tcW w:w="2048" w:type="dxa"/>
          </w:tcPr>
          <w:p w14:paraId="14A56ACE" w14:textId="77777777" w:rsidR="00B66D4E" w:rsidRPr="00F75914" w:rsidRDefault="00B66D4E" w:rsidP="00374A37">
            <w:pPr>
              <w:spacing w:after="0" w:line="480" w:lineRule="auto"/>
              <w:jc w:val="left"/>
              <w:rPr>
                <w:sz w:val="18"/>
                <w:szCs w:val="18"/>
              </w:rPr>
            </w:pPr>
            <w:r w:rsidRPr="00B2116C">
              <w:rPr>
                <w:sz w:val="18"/>
                <w:szCs w:val="18"/>
              </w:rPr>
              <w:t>8156 (24.7%)</w:t>
            </w:r>
          </w:p>
        </w:tc>
      </w:tr>
      <w:tr w:rsidR="00B66D4E" w:rsidRPr="00B2116C" w14:paraId="7449D3FA" w14:textId="77777777" w:rsidTr="008C6814">
        <w:tc>
          <w:tcPr>
            <w:tcW w:w="3119" w:type="dxa"/>
          </w:tcPr>
          <w:p w14:paraId="5F05785A" w14:textId="77777777" w:rsidR="00B66D4E" w:rsidRPr="00F75914" w:rsidRDefault="00B66D4E" w:rsidP="00374A37">
            <w:pPr>
              <w:spacing w:after="0" w:line="480" w:lineRule="auto"/>
              <w:jc w:val="left"/>
              <w:rPr>
                <w:sz w:val="18"/>
                <w:szCs w:val="18"/>
              </w:rPr>
            </w:pPr>
            <w:r w:rsidRPr="00F75914">
              <w:rPr>
                <w:sz w:val="18"/>
                <w:szCs w:val="18"/>
              </w:rPr>
              <w:t>3</w:t>
            </w:r>
          </w:p>
        </w:tc>
        <w:tc>
          <w:tcPr>
            <w:tcW w:w="2047" w:type="dxa"/>
            <w:vAlign w:val="bottom"/>
          </w:tcPr>
          <w:p w14:paraId="6FE6F161" w14:textId="77777777" w:rsidR="00B66D4E" w:rsidRPr="00F75914" w:rsidRDefault="00B66D4E" w:rsidP="00374A37">
            <w:pPr>
              <w:spacing w:after="0" w:line="480" w:lineRule="auto"/>
              <w:jc w:val="left"/>
              <w:rPr>
                <w:sz w:val="18"/>
                <w:szCs w:val="18"/>
              </w:rPr>
            </w:pPr>
            <w:r>
              <w:rPr>
                <w:rFonts w:cs="Calibri"/>
                <w:color w:val="000000"/>
                <w:sz w:val="18"/>
                <w:szCs w:val="18"/>
              </w:rPr>
              <w:t>4891 (22.1%)</w:t>
            </w:r>
          </w:p>
        </w:tc>
        <w:tc>
          <w:tcPr>
            <w:tcW w:w="2048" w:type="dxa"/>
            <w:vAlign w:val="bottom"/>
          </w:tcPr>
          <w:p w14:paraId="09C70A88" w14:textId="77777777" w:rsidR="00B66D4E" w:rsidRPr="00F75914" w:rsidRDefault="00B66D4E" w:rsidP="00374A37">
            <w:pPr>
              <w:spacing w:after="0" w:line="480" w:lineRule="auto"/>
              <w:jc w:val="left"/>
              <w:rPr>
                <w:sz w:val="18"/>
                <w:szCs w:val="18"/>
              </w:rPr>
            </w:pPr>
            <w:r>
              <w:rPr>
                <w:rFonts w:cs="Calibri"/>
                <w:color w:val="000000"/>
                <w:sz w:val="18"/>
                <w:szCs w:val="18"/>
              </w:rPr>
              <w:t>2200 (21.0%)</w:t>
            </w:r>
          </w:p>
        </w:tc>
        <w:tc>
          <w:tcPr>
            <w:tcW w:w="2048" w:type="dxa"/>
          </w:tcPr>
          <w:p w14:paraId="33EBB349" w14:textId="77777777" w:rsidR="00B66D4E" w:rsidRPr="00F75914" w:rsidRDefault="00B66D4E" w:rsidP="00374A37">
            <w:pPr>
              <w:spacing w:after="0" w:line="480" w:lineRule="auto"/>
              <w:jc w:val="left"/>
              <w:rPr>
                <w:sz w:val="18"/>
                <w:szCs w:val="18"/>
              </w:rPr>
            </w:pPr>
            <w:r w:rsidRPr="00B2116C">
              <w:rPr>
                <w:sz w:val="18"/>
                <w:szCs w:val="18"/>
              </w:rPr>
              <w:t>7195 (21.8%)</w:t>
            </w:r>
          </w:p>
        </w:tc>
      </w:tr>
      <w:tr w:rsidR="00B66D4E" w:rsidRPr="00B2116C" w14:paraId="4D41CD1B" w14:textId="77777777" w:rsidTr="008C6814">
        <w:tc>
          <w:tcPr>
            <w:tcW w:w="3119" w:type="dxa"/>
          </w:tcPr>
          <w:p w14:paraId="4F562391" w14:textId="77777777" w:rsidR="00B66D4E" w:rsidRPr="00F75914" w:rsidRDefault="00B66D4E" w:rsidP="00374A37">
            <w:pPr>
              <w:spacing w:after="0" w:line="480" w:lineRule="auto"/>
              <w:jc w:val="left"/>
              <w:rPr>
                <w:sz w:val="18"/>
                <w:szCs w:val="18"/>
              </w:rPr>
            </w:pPr>
            <w:r w:rsidRPr="00F75914">
              <w:rPr>
                <w:sz w:val="18"/>
                <w:szCs w:val="18"/>
              </w:rPr>
              <w:t>4</w:t>
            </w:r>
          </w:p>
        </w:tc>
        <w:tc>
          <w:tcPr>
            <w:tcW w:w="2047" w:type="dxa"/>
            <w:vAlign w:val="bottom"/>
          </w:tcPr>
          <w:p w14:paraId="369F545B" w14:textId="77777777" w:rsidR="00B66D4E" w:rsidRPr="00F75914" w:rsidRDefault="00B66D4E" w:rsidP="00374A37">
            <w:pPr>
              <w:spacing w:after="0" w:line="480" w:lineRule="auto"/>
              <w:jc w:val="left"/>
              <w:rPr>
                <w:sz w:val="18"/>
                <w:szCs w:val="18"/>
              </w:rPr>
            </w:pPr>
            <w:r>
              <w:rPr>
                <w:rFonts w:cs="Calibri"/>
                <w:color w:val="000000"/>
                <w:sz w:val="18"/>
                <w:szCs w:val="18"/>
              </w:rPr>
              <w:t>3912 (17.7%)</w:t>
            </w:r>
          </w:p>
        </w:tc>
        <w:tc>
          <w:tcPr>
            <w:tcW w:w="2048" w:type="dxa"/>
            <w:vAlign w:val="bottom"/>
          </w:tcPr>
          <w:p w14:paraId="1974095E" w14:textId="77777777" w:rsidR="00B66D4E" w:rsidRPr="00F75914" w:rsidRDefault="00B66D4E" w:rsidP="00374A37">
            <w:pPr>
              <w:spacing w:after="0" w:line="480" w:lineRule="auto"/>
              <w:jc w:val="left"/>
              <w:rPr>
                <w:sz w:val="18"/>
                <w:szCs w:val="18"/>
              </w:rPr>
            </w:pPr>
            <w:r>
              <w:rPr>
                <w:rFonts w:cs="Calibri"/>
                <w:color w:val="000000"/>
                <w:sz w:val="18"/>
                <w:szCs w:val="18"/>
              </w:rPr>
              <w:t>1798 (17.1%)</w:t>
            </w:r>
          </w:p>
        </w:tc>
        <w:tc>
          <w:tcPr>
            <w:tcW w:w="2048" w:type="dxa"/>
          </w:tcPr>
          <w:p w14:paraId="13981A9E" w14:textId="77777777" w:rsidR="00B66D4E" w:rsidRPr="00F75914" w:rsidRDefault="00B66D4E" w:rsidP="00374A37">
            <w:pPr>
              <w:spacing w:after="0" w:line="480" w:lineRule="auto"/>
              <w:jc w:val="left"/>
              <w:rPr>
                <w:sz w:val="18"/>
                <w:szCs w:val="18"/>
              </w:rPr>
            </w:pPr>
            <w:r w:rsidRPr="00B2116C">
              <w:rPr>
                <w:sz w:val="18"/>
                <w:szCs w:val="18"/>
              </w:rPr>
              <w:t>5788 (17.5%)</w:t>
            </w:r>
          </w:p>
        </w:tc>
      </w:tr>
      <w:tr w:rsidR="00B66D4E" w:rsidRPr="00B2116C" w14:paraId="27A68E96" w14:textId="77777777" w:rsidTr="008C6814">
        <w:tc>
          <w:tcPr>
            <w:tcW w:w="3119" w:type="dxa"/>
          </w:tcPr>
          <w:p w14:paraId="70665701" w14:textId="77777777" w:rsidR="00B66D4E" w:rsidRPr="00F75914" w:rsidRDefault="00B66D4E" w:rsidP="00374A37">
            <w:pPr>
              <w:spacing w:after="0" w:line="480" w:lineRule="auto"/>
              <w:jc w:val="left"/>
              <w:rPr>
                <w:sz w:val="18"/>
                <w:szCs w:val="18"/>
              </w:rPr>
            </w:pPr>
            <w:r w:rsidRPr="00F75914">
              <w:rPr>
                <w:sz w:val="18"/>
                <w:szCs w:val="18"/>
              </w:rPr>
              <w:t>5</w:t>
            </w:r>
            <w:r>
              <w:rPr>
                <w:sz w:val="18"/>
                <w:szCs w:val="18"/>
              </w:rPr>
              <w:t xml:space="preserve"> (most deprived)</w:t>
            </w:r>
          </w:p>
        </w:tc>
        <w:tc>
          <w:tcPr>
            <w:tcW w:w="2047" w:type="dxa"/>
            <w:vAlign w:val="bottom"/>
          </w:tcPr>
          <w:p w14:paraId="2124A52C" w14:textId="77777777" w:rsidR="00B66D4E" w:rsidRPr="00F75914" w:rsidRDefault="00B66D4E" w:rsidP="00374A37">
            <w:pPr>
              <w:spacing w:after="0" w:line="480" w:lineRule="auto"/>
              <w:jc w:val="left"/>
              <w:rPr>
                <w:sz w:val="18"/>
                <w:szCs w:val="18"/>
              </w:rPr>
            </w:pPr>
            <w:r>
              <w:rPr>
                <w:rFonts w:cs="Calibri"/>
                <w:color w:val="000000"/>
                <w:sz w:val="18"/>
                <w:szCs w:val="18"/>
              </w:rPr>
              <w:t>2262 (10.2%)</w:t>
            </w:r>
          </w:p>
        </w:tc>
        <w:tc>
          <w:tcPr>
            <w:tcW w:w="2048" w:type="dxa"/>
            <w:vAlign w:val="bottom"/>
          </w:tcPr>
          <w:p w14:paraId="15E13A5D" w14:textId="77777777" w:rsidR="00B66D4E" w:rsidRPr="00F75914" w:rsidRDefault="00B66D4E" w:rsidP="00374A37">
            <w:pPr>
              <w:spacing w:after="0" w:line="480" w:lineRule="auto"/>
              <w:jc w:val="left"/>
              <w:rPr>
                <w:sz w:val="18"/>
                <w:szCs w:val="18"/>
              </w:rPr>
            </w:pPr>
            <w:r>
              <w:rPr>
                <w:rFonts w:cs="Calibri"/>
                <w:color w:val="000000"/>
                <w:sz w:val="18"/>
                <w:szCs w:val="18"/>
              </w:rPr>
              <w:t>1288 (12.3%)</w:t>
            </w:r>
          </w:p>
        </w:tc>
        <w:tc>
          <w:tcPr>
            <w:tcW w:w="2048" w:type="dxa"/>
          </w:tcPr>
          <w:p w14:paraId="7C88D028" w14:textId="77777777" w:rsidR="00B66D4E" w:rsidRPr="00F75914" w:rsidRDefault="00B66D4E" w:rsidP="00374A37">
            <w:pPr>
              <w:spacing w:after="0" w:line="480" w:lineRule="auto"/>
              <w:jc w:val="left"/>
              <w:rPr>
                <w:sz w:val="18"/>
                <w:szCs w:val="18"/>
              </w:rPr>
            </w:pPr>
            <w:r w:rsidRPr="00B2116C">
              <w:rPr>
                <w:sz w:val="18"/>
                <w:szCs w:val="18"/>
              </w:rPr>
              <w:t>3610 (10.9%)</w:t>
            </w:r>
          </w:p>
        </w:tc>
      </w:tr>
      <w:tr w:rsidR="00B66D4E" w:rsidRPr="00B2116C" w14:paraId="18FC7A9C" w14:textId="77777777" w:rsidTr="008C6814">
        <w:tc>
          <w:tcPr>
            <w:tcW w:w="3119" w:type="dxa"/>
          </w:tcPr>
          <w:p w14:paraId="3BB8D44E" w14:textId="77777777" w:rsidR="00B66D4E" w:rsidRPr="00144A43" w:rsidRDefault="00B66D4E" w:rsidP="00374A37">
            <w:pPr>
              <w:spacing w:after="0" w:line="480" w:lineRule="auto"/>
              <w:jc w:val="left"/>
              <w:rPr>
                <w:sz w:val="18"/>
                <w:szCs w:val="18"/>
              </w:rPr>
            </w:pPr>
            <w:r>
              <w:rPr>
                <w:sz w:val="18"/>
                <w:szCs w:val="18"/>
              </w:rPr>
              <w:t>Unknown</w:t>
            </w:r>
          </w:p>
        </w:tc>
        <w:tc>
          <w:tcPr>
            <w:tcW w:w="2047" w:type="dxa"/>
            <w:vAlign w:val="bottom"/>
          </w:tcPr>
          <w:p w14:paraId="3CB57693" w14:textId="77777777" w:rsidR="00B66D4E" w:rsidRPr="00B2116C" w:rsidRDefault="00B66D4E" w:rsidP="00374A37">
            <w:pPr>
              <w:spacing w:after="0" w:line="480" w:lineRule="auto"/>
              <w:jc w:val="left"/>
              <w:rPr>
                <w:sz w:val="18"/>
                <w:szCs w:val="18"/>
              </w:rPr>
            </w:pPr>
            <w:r>
              <w:rPr>
                <w:rFonts w:cs="Calibri"/>
                <w:color w:val="000000"/>
                <w:sz w:val="18"/>
                <w:szCs w:val="18"/>
              </w:rPr>
              <w:t>30 (0.1%)</w:t>
            </w:r>
          </w:p>
        </w:tc>
        <w:tc>
          <w:tcPr>
            <w:tcW w:w="2048" w:type="dxa"/>
            <w:vAlign w:val="bottom"/>
          </w:tcPr>
          <w:p w14:paraId="1892AEC3" w14:textId="77777777" w:rsidR="00B66D4E" w:rsidRPr="00B2116C" w:rsidRDefault="00B66D4E" w:rsidP="00374A37">
            <w:pPr>
              <w:spacing w:after="0" w:line="480" w:lineRule="auto"/>
              <w:jc w:val="left"/>
              <w:rPr>
                <w:sz w:val="18"/>
                <w:szCs w:val="18"/>
              </w:rPr>
            </w:pPr>
            <w:r>
              <w:rPr>
                <w:rFonts w:cs="Calibri"/>
                <w:color w:val="000000"/>
                <w:sz w:val="18"/>
                <w:szCs w:val="18"/>
              </w:rPr>
              <w:t>18 (0.2%)</w:t>
            </w:r>
          </w:p>
        </w:tc>
        <w:tc>
          <w:tcPr>
            <w:tcW w:w="2048" w:type="dxa"/>
          </w:tcPr>
          <w:p w14:paraId="4E471BA5" w14:textId="77777777" w:rsidR="00B66D4E" w:rsidRPr="00B2116C" w:rsidRDefault="00B66D4E" w:rsidP="00374A37">
            <w:pPr>
              <w:spacing w:after="0" w:line="480" w:lineRule="auto"/>
              <w:jc w:val="left"/>
              <w:rPr>
                <w:sz w:val="18"/>
                <w:szCs w:val="18"/>
              </w:rPr>
            </w:pPr>
            <w:r w:rsidRPr="00B2116C">
              <w:rPr>
                <w:sz w:val="18"/>
                <w:szCs w:val="18"/>
              </w:rPr>
              <w:t>48 (0.2%)</w:t>
            </w:r>
          </w:p>
        </w:tc>
      </w:tr>
      <w:tr w:rsidR="00B66D4E" w:rsidRPr="00B2116C" w14:paraId="32856469" w14:textId="77777777" w:rsidTr="008C6814">
        <w:tc>
          <w:tcPr>
            <w:tcW w:w="3119" w:type="dxa"/>
          </w:tcPr>
          <w:p w14:paraId="28F87B34" w14:textId="77777777" w:rsidR="00B66D4E" w:rsidRPr="00F75914" w:rsidRDefault="00B66D4E" w:rsidP="00374A37">
            <w:pPr>
              <w:spacing w:after="0" w:line="480" w:lineRule="auto"/>
              <w:jc w:val="left"/>
              <w:rPr>
                <w:sz w:val="18"/>
                <w:szCs w:val="18"/>
              </w:rPr>
            </w:pPr>
            <w:r w:rsidRPr="002D239F">
              <w:rPr>
                <w:sz w:val="18"/>
                <w:szCs w:val="18"/>
              </w:rPr>
              <w:t>Ethnicity</w:t>
            </w:r>
            <w:r w:rsidRPr="00F75914">
              <w:rPr>
                <w:sz w:val="18"/>
                <w:szCs w:val="18"/>
              </w:rPr>
              <w:t xml:space="preserve">, </w:t>
            </w:r>
            <w:r>
              <w:rPr>
                <w:sz w:val="18"/>
                <w:szCs w:val="18"/>
              </w:rPr>
              <w:t>n</w:t>
            </w:r>
            <w:r w:rsidRPr="00F75914">
              <w:rPr>
                <w:sz w:val="18"/>
                <w:szCs w:val="18"/>
              </w:rPr>
              <w:t xml:space="preserve"> (%)</w:t>
            </w:r>
          </w:p>
        </w:tc>
        <w:tc>
          <w:tcPr>
            <w:tcW w:w="2047" w:type="dxa"/>
          </w:tcPr>
          <w:p w14:paraId="5F9B4D22" w14:textId="77777777" w:rsidR="00B66D4E" w:rsidRPr="00F75914" w:rsidRDefault="00B66D4E" w:rsidP="00374A37">
            <w:pPr>
              <w:spacing w:after="0" w:line="480" w:lineRule="auto"/>
              <w:jc w:val="left"/>
              <w:rPr>
                <w:sz w:val="18"/>
                <w:szCs w:val="18"/>
              </w:rPr>
            </w:pPr>
          </w:p>
        </w:tc>
        <w:tc>
          <w:tcPr>
            <w:tcW w:w="2048" w:type="dxa"/>
          </w:tcPr>
          <w:p w14:paraId="63EB09FC" w14:textId="77777777" w:rsidR="00B66D4E" w:rsidRPr="00F75914" w:rsidRDefault="00B66D4E" w:rsidP="00374A37">
            <w:pPr>
              <w:spacing w:after="0" w:line="480" w:lineRule="auto"/>
              <w:jc w:val="left"/>
              <w:rPr>
                <w:sz w:val="18"/>
                <w:szCs w:val="18"/>
              </w:rPr>
            </w:pPr>
          </w:p>
        </w:tc>
        <w:tc>
          <w:tcPr>
            <w:tcW w:w="2048" w:type="dxa"/>
          </w:tcPr>
          <w:p w14:paraId="4AEAF352" w14:textId="77777777" w:rsidR="00B66D4E" w:rsidRPr="00F75914" w:rsidRDefault="00B66D4E" w:rsidP="00374A37">
            <w:pPr>
              <w:spacing w:after="0" w:line="480" w:lineRule="auto"/>
              <w:jc w:val="left"/>
              <w:rPr>
                <w:sz w:val="18"/>
                <w:szCs w:val="18"/>
              </w:rPr>
            </w:pPr>
          </w:p>
        </w:tc>
      </w:tr>
      <w:tr w:rsidR="00B66D4E" w:rsidRPr="00B2116C" w14:paraId="7E7716C3" w14:textId="77777777" w:rsidTr="008C6814">
        <w:tc>
          <w:tcPr>
            <w:tcW w:w="3119" w:type="dxa"/>
          </w:tcPr>
          <w:p w14:paraId="4269DEE5" w14:textId="77777777" w:rsidR="00B66D4E" w:rsidRPr="00F75914" w:rsidRDefault="00B66D4E" w:rsidP="00374A37">
            <w:pPr>
              <w:spacing w:after="0" w:line="480" w:lineRule="auto"/>
              <w:jc w:val="left"/>
              <w:rPr>
                <w:sz w:val="18"/>
                <w:szCs w:val="18"/>
              </w:rPr>
            </w:pPr>
            <w:r w:rsidRPr="00F75914">
              <w:rPr>
                <w:sz w:val="18"/>
                <w:szCs w:val="18"/>
              </w:rPr>
              <w:t>White</w:t>
            </w:r>
          </w:p>
        </w:tc>
        <w:tc>
          <w:tcPr>
            <w:tcW w:w="2047" w:type="dxa"/>
            <w:vAlign w:val="bottom"/>
          </w:tcPr>
          <w:p w14:paraId="7298CD5B" w14:textId="77777777" w:rsidR="00B66D4E" w:rsidRPr="00F75914" w:rsidRDefault="00B66D4E" w:rsidP="00374A37">
            <w:pPr>
              <w:spacing w:after="0" w:line="480" w:lineRule="auto"/>
              <w:jc w:val="left"/>
              <w:rPr>
                <w:sz w:val="18"/>
                <w:szCs w:val="18"/>
              </w:rPr>
            </w:pPr>
            <w:r>
              <w:rPr>
                <w:rFonts w:cs="Calibri"/>
                <w:color w:val="000000"/>
                <w:sz w:val="18"/>
                <w:szCs w:val="18"/>
              </w:rPr>
              <w:t>15,769 (71.3%)</w:t>
            </w:r>
          </w:p>
        </w:tc>
        <w:tc>
          <w:tcPr>
            <w:tcW w:w="2048" w:type="dxa"/>
            <w:vAlign w:val="bottom"/>
          </w:tcPr>
          <w:p w14:paraId="6B0B17EA" w14:textId="77777777" w:rsidR="00B66D4E" w:rsidRPr="00F75914" w:rsidRDefault="00B66D4E" w:rsidP="00374A37">
            <w:pPr>
              <w:spacing w:after="0" w:line="480" w:lineRule="auto"/>
              <w:jc w:val="left"/>
              <w:rPr>
                <w:sz w:val="18"/>
                <w:szCs w:val="18"/>
              </w:rPr>
            </w:pPr>
            <w:r>
              <w:rPr>
                <w:rFonts w:cs="Calibri"/>
                <w:color w:val="000000"/>
                <w:sz w:val="18"/>
                <w:szCs w:val="18"/>
              </w:rPr>
              <w:t>6786 (64.7%)</w:t>
            </w:r>
          </w:p>
        </w:tc>
        <w:tc>
          <w:tcPr>
            <w:tcW w:w="2048" w:type="dxa"/>
          </w:tcPr>
          <w:p w14:paraId="23A14F97" w14:textId="77777777" w:rsidR="00B66D4E" w:rsidRPr="00F75914" w:rsidRDefault="00B66D4E" w:rsidP="00374A37">
            <w:pPr>
              <w:spacing w:after="0" w:line="480" w:lineRule="auto"/>
              <w:jc w:val="left"/>
              <w:rPr>
                <w:sz w:val="18"/>
                <w:szCs w:val="18"/>
              </w:rPr>
            </w:pPr>
            <w:r w:rsidRPr="00B2116C">
              <w:rPr>
                <w:sz w:val="18"/>
                <w:szCs w:val="18"/>
              </w:rPr>
              <w:t>22,827 (69.1%)</w:t>
            </w:r>
          </w:p>
        </w:tc>
      </w:tr>
      <w:tr w:rsidR="00B66D4E" w:rsidRPr="00B2116C" w14:paraId="2E000180" w14:textId="77777777" w:rsidTr="008C6814">
        <w:tc>
          <w:tcPr>
            <w:tcW w:w="3119" w:type="dxa"/>
          </w:tcPr>
          <w:p w14:paraId="39B13EE9" w14:textId="77777777" w:rsidR="00B66D4E" w:rsidRPr="00F75914" w:rsidRDefault="00B66D4E" w:rsidP="00374A37">
            <w:pPr>
              <w:spacing w:after="0" w:line="480" w:lineRule="auto"/>
              <w:jc w:val="left"/>
              <w:rPr>
                <w:sz w:val="18"/>
                <w:szCs w:val="18"/>
              </w:rPr>
            </w:pPr>
            <w:r w:rsidRPr="00F75914">
              <w:rPr>
                <w:sz w:val="18"/>
                <w:szCs w:val="18"/>
              </w:rPr>
              <w:t>Mixed</w:t>
            </w:r>
          </w:p>
        </w:tc>
        <w:tc>
          <w:tcPr>
            <w:tcW w:w="2047" w:type="dxa"/>
            <w:vAlign w:val="bottom"/>
          </w:tcPr>
          <w:p w14:paraId="5FC74516" w14:textId="77777777" w:rsidR="00B66D4E" w:rsidRPr="00F75914" w:rsidRDefault="00B66D4E" w:rsidP="00374A37">
            <w:pPr>
              <w:spacing w:after="0" w:line="480" w:lineRule="auto"/>
              <w:jc w:val="left"/>
              <w:rPr>
                <w:sz w:val="18"/>
                <w:szCs w:val="18"/>
              </w:rPr>
            </w:pPr>
            <w:r>
              <w:rPr>
                <w:rFonts w:cs="Calibri"/>
                <w:color w:val="000000"/>
                <w:sz w:val="18"/>
                <w:szCs w:val="18"/>
              </w:rPr>
              <w:t>298 (1.4%)</w:t>
            </w:r>
          </w:p>
        </w:tc>
        <w:tc>
          <w:tcPr>
            <w:tcW w:w="2048" w:type="dxa"/>
            <w:vAlign w:val="bottom"/>
          </w:tcPr>
          <w:p w14:paraId="7AB25207" w14:textId="77777777" w:rsidR="00B66D4E" w:rsidRPr="00F75914" w:rsidRDefault="00B66D4E" w:rsidP="00374A37">
            <w:pPr>
              <w:spacing w:after="0" w:line="480" w:lineRule="auto"/>
              <w:jc w:val="left"/>
              <w:rPr>
                <w:sz w:val="18"/>
                <w:szCs w:val="18"/>
              </w:rPr>
            </w:pPr>
            <w:r>
              <w:rPr>
                <w:rFonts w:cs="Calibri"/>
                <w:color w:val="000000"/>
                <w:sz w:val="18"/>
                <w:szCs w:val="18"/>
              </w:rPr>
              <w:t>146 (1.4%)</w:t>
            </w:r>
          </w:p>
        </w:tc>
        <w:tc>
          <w:tcPr>
            <w:tcW w:w="2048" w:type="dxa"/>
          </w:tcPr>
          <w:p w14:paraId="2601CC1B" w14:textId="77777777" w:rsidR="00B66D4E" w:rsidRPr="00F75914" w:rsidRDefault="00B66D4E" w:rsidP="00374A37">
            <w:pPr>
              <w:spacing w:after="0" w:line="480" w:lineRule="auto"/>
              <w:jc w:val="left"/>
              <w:rPr>
                <w:sz w:val="18"/>
                <w:szCs w:val="18"/>
              </w:rPr>
            </w:pPr>
            <w:r w:rsidRPr="00B2116C">
              <w:rPr>
                <w:sz w:val="18"/>
                <w:szCs w:val="18"/>
              </w:rPr>
              <w:t>451 (1.4%)</w:t>
            </w:r>
          </w:p>
        </w:tc>
      </w:tr>
      <w:tr w:rsidR="00B66D4E" w:rsidRPr="00B2116C" w14:paraId="289ADDE0" w14:textId="77777777" w:rsidTr="008C6814">
        <w:tc>
          <w:tcPr>
            <w:tcW w:w="3119" w:type="dxa"/>
          </w:tcPr>
          <w:p w14:paraId="51464F3C" w14:textId="77777777" w:rsidR="00B66D4E" w:rsidRPr="00F75914" w:rsidRDefault="00B66D4E" w:rsidP="00374A37">
            <w:pPr>
              <w:spacing w:after="0" w:line="480" w:lineRule="auto"/>
              <w:jc w:val="left"/>
              <w:rPr>
                <w:sz w:val="18"/>
                <w:szCs w:val="18"/>
              </w:rPr>
            </w:pPr>
            <w:r w:rsidRPr="00F75914">
              <w:rPr>
                <w:sz w:val="18"/>
                <w:szCs w:val="18"/>
              </w:rPr>
              <w:t>Asian or Asian British</w:t>
            </w:r>
          </w:p>
        </w:tc>
        <w:tc>
          <w:tcPr>
            <w:tcW w:w="2047" w:type="dxa"/>
            <w:vAlign w:val="bottom"/>
          </w:tcPr>
          <w:p w14:paraId="115A926E" w14:textId="77777777" w:rsidR="00B66D4E" w:rsidRPr="00F75914" w:rsidRDefault="00B66D4E" w:rsidP="00374A37">
            <w:pPr>
              <w:spacing w:after="0" w:line="480" w:lineRule="auto"/>
              <w:jc w:val="left"/>
              <w:rPr>
                <w:sz w:val="18"/>
                <w:szCs w:val="18"/>
              </w:rPr>
            </w:pPr>
            <w:r>
              <w:rPr>
                <w:rFonts w:cs="Calibri"/>
                <w:color w:val="000000"/>
                <w:sz w:val="18"/>
                <w:szCs w:val="18"/>
              </w:rPr>
              <w:t>541 (2.4%)</w:t>
            </w:r>
          </w:p>
        </w:tc>
        <w:tc>
          <w:tcPr>
            <w:tcW w:w="2048" w:type="dxa"/>
            <w:vAlign w:val="bottom"/>
          </w:tcPr>
          <w:p w14:paraId="5AB0536F" w14:textId="77777777" w:rsidR="00B66D4E" w:rsidRPr="00F75914" w:rsidRDefault="00B66D4E" w:rsidP="00374A37">
            <w:pPr>
              <w:spacing w:after="0" w:line="480" w:lineRule="auto"/>
              <w:jc w:val="left"/>
              <w:rPr>
                <w:sz w:val="18"/>
                <w:szCs w:val="18"/>
              </w:rPr>
            </w:pPr>
            <w:r>
              <w:rPr>
                <w:rFonts w:cs="Calibri"/>
                <w:color w:val="000000"/>
                <w:sz w:val="18"/>
                <w:szCs w:val="18"/>
              </w:rPr>
              <w:t>576 (5.5%)</w:t>
            </w:r>
          </w:p>
        </w:tc>
        <w:tc>
          <w:tcPr>
            <w:tcW w:w="2048" w:type="dxa"/>
          </w:tcPr>
          <w:p w14:paraId="397DC27C" w14:textId="77777777" w:rsidR="00B66D4E" w:rsidRPr="00F75914" w:rsidRDefault="00B66D4E" w:rsidP="00374A37">
            <w:pPr>
              <w:spacing w:after="0" w:line="480" w:lineRule="auto"/>
              <w:jc w:val="left"/>
              <w:rPr>
                <w:sz w:val="18"/>
                <w:szCs w:val="18"/>
              </w:rPr>
            </w:pPr>
            <w:r w:rsidRPr="00B2116C">
              <w:rPr>
                <w:sz w:val="18"/>
                <w:szCs w:val="18"/>
              </w:rPr>
              <w:t>1130 (3.4%)</w:t>
            </w:r>
          </w:p>
        </w:tc>
      </w:tr>
      <w:tr w:rsidR="00B66D4E" w:rsidRPr="00B2116C" w14:paraId="1260B7C9" w14:textId="77777777" w:rsidTr="008C6814">
        <w:tc>
          <w:tcPr>
            <w:tcW w:w="3119" w:type="dxa"/>
          </w:tcPr>
          <w:p w14:paraId="583E9125" w14:textId="77777777" w:rsidR="00B66D4E" w:rsidRPr="00F75914" w:rsidRDefault="00B66D4E" w:rsidP="00374A37">
            <w:pPr>
              <w:spacing w:after="0" w:line="480" w:lineRule="auto"/>
              <w:jc w:val="left"/>
              <w:rPr>
                <w:sz w:val="18"/>
                <w:szCs w:val="18"/>
              </w:rPr>
            </w:pPr>
            <w:r w:rsidRPr="00F75914">
              <w:rPr>
                <w:sz w:val="18"/>
                <w:szCs w:val="18"/>
              </w:rPr>
              <w:t>Black or Black British</w:t>
            </w:r>
          </w:p>
        </w:tc>
        <w:tc>
          <w:tcPr>
            <w:tcW w:w="2047" w:type="dxa"/>
            <w:vAlign w:val="bottom"/>
          </w:tcPr>
          <w:p w14:paraId="7353302D" w14:textId="77777777" w:rsidR="00B66D4E" w:rsidRPr="00F75914" w:rsidRDefault="00B66D4E" w:rsidP="00374A37">
            <w:pPr>
              <w:spacing w:after="0" w:line="480" w:lineRule="auto"/>
              <w:jc w:val="left"/>
              <w:rPr>
                <w:sz w:val="18"/>
                <w:szCs w:val="18"/>
              </w:rPr>
            </w:pPr>
            <w:r>
              <w:rPr>
                <w:rFonts w:cs="Calibri"/>
                <w:color w:val="000000"/>
                <w:sz w:val="18"/>
                <w:szCs w:val="18"/>
              </w:rPr>
              <w:t>191 (0.9%)</w:t>
            </w:r>
          </w:p>
        </w:tc>
        <w:tc>
          <w:tcPr>
            <w:tcW w:w="2048" w:type="dxa"/>
            <w:vAlign w:val="bottom"/>
          </w:tcPr>
          <w:p w14:paraId="596C123A" w14:textId="77777777" w:rsidR="00B66D4E" w:rsidRPr="00F75914" w:rsidRDefault="00B66D4E" w:rsidP="00374A37">
            <w:pPr>
              <w:spacing w:after="0" w:line="480" w:lineRule="auto"/>
              <w:jc w:val="left"/>
              <w:rPr>
                <w:sz w:val="18"/>
                <w:szCs w:val="18"/>
              </w:rPr>
            </w:pPr>
            <w:r>
              <w:rPr>
                <w:rFonts w:cs="Calibri"/>
                <w:color w:val="000000"/>
                <w:sz w:val="18"/>
                <w:szCs w:val="18"/>
              </w:rPr>
              <w:t>219 (2.1%)</w:t>
            </w:r>
          </w:p>
        </w:tc>
        <w:tc>
          <w:tcPr>
            <w:tcW w:w="2048" w:type="dxa"/>
          </w:tcPr>
          <w:p w14:paraId="220419DB" w14:textId="77777777" w:rsidR="00B66D4E" w:rsidRPr="00F75914" w:rsidRDefault="00B66D4E" w:rsidP="00374A37">
            <w:pPr>
              <w:spacing w:after="0" w:line="480" w:lineRule="auto"/>
              <w:jc w:val="left"/>
              <w:rPr>
                <w:sz w:val="18"/>
                <w:szCs w:val="18"/>
              </w:rPr>
            </w:pPr>
            <w:r w:rsidRPr="00B2116C">
              <w:rPr>
                <w:sz w:val="18"/>
                <w:szCs w:val="18"/>
              </w:rPr>
              <w:t>416 (1.3%)</w:t>
            </w:r>
          </w:p>
        </w:tc>
      </w:tr>
      <w:tr w:rsidR="00B66D4E" w:rsidRPr="00B2116C" w14:paraId="139CED32" w14:textId="77777777" w:rsidTr="008C6814">
        <w:tc>
          <w:tcPr>
            <w:tcW w:w="3119" w:type="dxa"/>
          </w:tcPr>
          <w:p w14:paraId="2377499A" w14:textId="77777777" w:rsidR="00B66D4E" w:rsidRPr="00F75914" w:rsidRDefault="00B66D4E" w:rsidP="00374A37">
            <w:pPr>
              <w:spacing w:after="0" w:line="480" w:lineRule="auto"/>
              <w:jc w:val="left"/>
              <w:rPr>
                <w:sz w:val="18"/>
                <w:szCs w:val="18"/>
              </w:rPr>
            </w:pPr>
            <w:r w:rsidRPr="00F75914">
              <w:rPr>
                <w:sz w:val="18"/>
                <w:szCs w:val="18"/>
              </w:rPr>
              <w:lastRenderedPageBreak/>
              <w:t>Chinese or Other</w:t>
            </w:r>
          </w:p>
        </w:tc>
        <w:tc>
          <w:tcPr>
            <w:tcW w:w="2047" w:type="dxa"/>
            <w:vAlign w:val="bottom"/>
          </w:tcPr>
          <w:p w14:paraId="324F5989" w14:textId="77777777" w:rsidR="00B66D4E" w:rsidRPr="00F75914" w:rsidRDefault="00B66D4E" w:rsidP="00374A37">
            <w:pPr>
              <w:spacing w:after="0" w:line="480" w:lineRule="auto"/>
              <w:jc w:val="left"/>
              <w:rPr>
                <w:sz w:val="18"/>
                <w:szCs w:val="18"/>
              </w:rPr>
            </w:pPr>
            <w:r>
              <w:rPr>
                <w:rFonts w:cs="Calibri"/>
                <w:color w:val="000000"/>
                <w:sz w:val="18"/>
                <w:szCs w:val="18"/>
              </w:rPr>
              <w:t>177 (0.8%)</w:t>
            </w:r>
          </w:p>
        </w:tc>
        <w:tc>
          <w:tcPr>
            <w:tcW w:w="2048" w:type="dxa"/>
            <w:vAlign w:val="bottom"/>
          </w:tcPr>
          <w:p w14:paraId="292AA647" w14:textId="77777777" w:rsidR="00B66D4E" w:rsidRPr="00F75914" w:rsidRDefault="00B66D4E" w:rsidP="00374A37">
            <w:pPr>
              <w:spacing w:after="0" w:line="480" w:lineRule="auto"/>
              <w:jc w:val="left"/>
              <w:rPr>
                <w:sz w:val="18"/>
                <w:szCs w:val="18"/>
              </w:rPr>
            </w:pPr>
            <w:r>
              <w:rPr>
                <w:rFonts w:cs="Calibri"/>
                <w:color w:val="000000"/>
                <w:sz w:val="18"/>
                <w:szCs w:val="18"/>
              </w:rPr>
              <w:t>81 (0.8%)</w:t>
            </w:r>
          </w:p>
        </w:tc>
        <w:tc>
          <w:tcPr>
            <w:tcW w:w="2048" w:type="dxa"/>
          </w:tcPr>
          <w:p w14:paraId="6439AC89" w14:textId="77777777" w:rsidR="00B66D4E" w:rsidRPr="00F75914" w:rsidRDefault="00B66D4E" w:rsidP="00374A37">
            <w:pPr>
              <w:spacing w:after="0" w:line="480" w:lineRule="auto"/>
              <w:jc w:val="left"/>
              <w:rPr>
                <w:sz w:val="18"/>
                <w:szCs w:val="18"/>
              </w:rPr>
            </w:pPr>
            <w:r w:rsidRPr="00B2116C">
              <w:rPr>
                <w:sz w:val="18"/>
                <w:szCs w:val="18"/>
              </w:rPr>
              <w:t>265 (0.8%)</w:t>
            </w:r>
          </w:p>
        </w:tc>
      </w:tr>
      <w:tr w:rsidR="00B66D4E" w:rsidRPr="00B2116C" w14:paraId="47720B0A" w14:textId="77777777" w:rsidTr="008C6814">
        <w:tc>
          <w:tcPr>
            <w:tcW w:w="3119" w:type="dxa"/>
          </w:tcPr>
          <w:p w14:paraId="06446073" w14:textId="77777777" w:rsidR="00B66D4E" w:rsidRPr="00F75914" w:rsidRDefault="00B66D4E" w:rsidP="00374A37">
            <w:pPr>
              <w:spacing w:after="0" w:line="480" w:lineRule="auto"/>
              <w:jc w:val="left"/>
              <w:rPr>
                <w:sz w:val="18"/>
                <w:szCs w:val="18"/>
              </w:rPr>
            </w:pPr>
            <w:r>
              <w:rPr>
                <w:sz w:val="18"/>
                <w:szCs w:val="18"/>
              </w:rPr>
              <w:t>Unknown</w:t>
            </w:r>
          </w:p>
        </w:tc>
        <w:tc>
          <w:tcPr>
            <w:tcW w:w="2047" w:type="dxa"/>
            <w:vAlign w:val="bottom"/>
          </w:tcPr>
          <w:p w14:paraId="0834C19F" w14:textId="77777777" w:rsidR="00B66D4E" w:rsidRPr="00F75914" w:rsidRDefault="00B66D4E" w:rsidP="00374A37">
            <w:pPr>
              <w:spacing w:after="0" w:line="480" w:lineRule="auto"/>
              <w:jc w:val="left"/>
              <w:rPr>
                <w:sz w:val="18"/>
                <w:szCs w:val="18"/>
              </w:rPr>
            </w:pPr>
            <w:r>
              <w:rPr>
                <w:rFonts w:cs="Calibri"/>
                <w:color w:val="000000"/>
                <w:sz w:val="18"/>
                <w:szCs w:val="18"/>
              </w:rPr>
              <w:t>5154 (23.3%)</w:t>
            </w:r>
          </w:p>
        </w:tc>
        <w:tc>
          <w:tcPr>
            <w:tcW w:w="2048" w:type="dxa"/>
            <w:vAlign w:val="bottom"/>
          </w:tcPr>
          <w:p w14:paraId="6AF499D2" w14:textId="77777777" w:rsidR="00B66D4E" w:rsidRPr="00F75914" w:rsidRDefault="00B66D4E" w:rsidP="00374A37">
            <w:pPr>
              <w:spacing w:after="0" w:line="480" w:lineRule="auto"/>
              <w:jc w:val="left"/>
              <w:rPr>
                <w:sz w:val="18"/>
                <w:szCs w:val="18"/>
              </w:rPr>
            </w:pPr>
            <w:r>
              <w:rPr>
                <w:rFonts w:cs="Calibri"/>
                <w:color w:val="000000"/>
                <w:sz w:val="18"/>
                <w:szCs w:val="18"/>
              </w:rPr>
              <w:t>2681 (25.6%)</w:t>
            </w:r>
          </w:p>
        </w:tc>
        <w:tc>
          <w:tcPr>
            <w:tcW w:w="2048" w:type="dxa"/>
          </w:tcPr>
          <w:p w14:paraId="44BDFBCF" w14:textId="77777777" w:rsidR="00B66D4E" w:rsidRPr="00F75914" w:rsidRDefault="00B66D4E" w:rsidP="00374A37">
            <w:pPr>
              <w:spacing w:after="0" w:line="480" w:lineRule="auto"/>
              <w:jc w:val="left"/>
              <w:rPr>
                <w:sz w:val="18"/>
                <w:szCs w:val="18"/>
              </w:rPr>
            </w:pPr>
            <w:r w:rsidRPr="00B2116C">
              <w:rPr>
                <w:sz w:val="18"/>
                <w:szCs w:val="18"/>
              </w:rPr>
              <w:t>7942 (24</w:t>
            </w:r>
            <w:r>
              <w:rPr>
                <w:sz w:val="18"/>
                <w:szCs w:val="18"/>
              </w:rPr>
              <w:t>.0</w:t>
            </w:r>
            <w:r w:rsidRPr="00B2116C">
              <w:rPr>
                <w:sz w:val="18"/>
                <w:szCs w:val="18"/>
              </w:rPr>
              <w:t>%)</w:t>
            </w:r>
          </w:p>
        </w:tc>
      </w:tr>
      <w:tr w:rsidR="00B66D4E" w:rsidRPr="00B2116C" w14:paraId="775A41E4" w14:textId="77777777" w:rsidTr="008C6814">
        <w:tc>
          <w:tcPr>
            <w:tcW w:w="3119" w:type="dxa"/>
          </w:tcPr>
          <w:p w14:paraId="7D1E6C79" w14:textId="77777777" w:rsidR="00B66D4E" w:rsidRPr="00F75914" w:rsidRDefault="00B66D4E" w:rsidP="00374A37">
            <w:pPr>
              <w:spacing w:after="0" w:line="480" w:lineRule="auto"/>
              <w:jc w:val="left"/>
              <w:rPr>
                <w:sz w:val="18"/>
                <w:szCs w:val="18"/>
              </w:rPr>
            </w:pPr>
            <w:r w:rsidRPr="002D239F">
              <w:rPr>
                <w:sz w:val="18"/>
                <w:szCs w:val="18"/>
              </w:rPr>
              <w:t>Practice region</w:t>
            </w:r>
            <w:r w:rsidRPr="00F75914">
              <w:rPr>
                <w:sz w:val="18"/>
                <w:szCs w:val="18"/>
              </w:rPr>
              <w:t xml:space="preserve">, </w:t>
            </w:r>
            <w:r>
              <w:rPr>
                <w:sz w:val="18"/>
                <w:szCs w:val="18"/>
              </w:rPr>
              <w:t>n</w:t>
            </w:r>
            <w:r w:rsidRPr="00F75914">
              <w:rPr>
                <w:sz w:val="18"/>
                <w:szCs w:val="18"/>
              </w:rPr>
              <w:t xml:space="preserve"> (%)</w:t>
            </w:r>
          </w:p>
        </w:tc>
        <w:tc>
          <w:tcPr>
            <w:tcW w:w="2047" w:type="dxa"/>
          </w:tcPr>
          <w:p w14:paraId="1334691A" w14:textId="77777777" w:rsidR="00B66D4E" w:rsidRPr="00F75914" w:rsidRDefault="00B66D4E" w:rsidP="00374A37">
            <w:pPr>
              <w:spacing w:after="0" w:line="480" w:lineRule="auto"/>
              <w:jc w:val="left"/>
              <w:rPr>
                <w:sz w:val="18"/>
                <w:szCs w:val="18"/>
              </w:rPr>
            </w:pPr>
          </w:p>
        </w:tc>
        <w:tc>
          <w:tcPr>
            <w:tcW w:w="2048" w:type="dxa"/>
          </w:tcPr>
          <w:p w14:paraId="5CB0C9C2" w14:textId="77777777" w:rsidR="00B66D4E" w:rsidRPr="00F75914" w:rsidRDefault="00B66D4E" w:rsidP="00374A37">
            <w:pPr>
              <w:spacing w:after="0" w:line="480" w:lineRule="auto"/>
              <w:jc w:val="left"/>
              <w:rPr>
                <w:sz w:val="18"/>
                <w:szCs w:val="18"/>
              </w:rPr>
            </w:pPr>
          </w:p>
        </w:tc>
        <w:tc>
          <w:tcPr>
            <w:tcW w:w="2048" w:type="dxa"/>
          </w:tcPr>
          <w:p w14:paraId="053903FA" w14:textId="77777777" w:rsidR="00B66D4E" w:rsidRPr="00F75914" w:rsidRDefault="00B66D4E" w:rsidP="00374A37">
            <w:pPr>
              <w:spacing w:after="0" w:line="480" w:lineRule="auto"/>
              <w:jc w:val="left"/>
              <w:rPr>
                <w:sz w:val="18"/>
                <w:szCs w:val="18"/>
              </w:rPr>
            </w:pPr>
          </w:p>
        </w:tc>
      </w:tr>
      <w:tr w:rsidR="00B66D4E" w:rsidRPr="00B2116C" w14:paraId="1B50F006" w14:textId="77777777" w:rsidTr="008C6814">
        <w:tc>
          <w:tcPr>
            <w:tcW w:w="3119" w:type="dxa"/>
          </w:tcPr>
          <w:p w14:paraId="5C9ED13F" w14:textId="77777777" w:rsidR="00B66D4E" w:rsidRPr="00B2116C" w:rsidRDefault="00B66D4E" w:rsidP="00374A37">
            <w:pPr>
              <w:spacing w:after="0" w:line="480" w:lineRule="auto"/>
              <w:jc w:val="left"/>
              <w:rPr>
                <w:sz w:val="18"/>
                <w:szCs w:val="18"/>
              </w:rPr>
            </w:pPr>
            <w:r w:rsidRPr="00B2116C">
              <w:rPr>
                <w:sz w:val="18"/>
                <w:szCs w:val="18"/>
              </w:rPr>
              <w:t>East Midlands</w:t>
            </w:r>
          </w:p>
        </w:tc>
        <w:tc>
          <w:tcPr>
            <w:tcW w:w="2047" w:type="dxa"/>
            <w:vAlign w:val="bottom"/>
          </w:tcPr>
          <w:p w14:paraId="53CE3CD2" w14:textId="77777777" w:rsidR="00B66D4E" w:rsidRPr="00B2116C" w:rsidRDefault="00B66D4E" w:rsidP="00374A37">
            <w:pPr>
              <w:spacing w:after="0" w:line="480" w:lineRule="auto"/>
              <w:jc w:val="left"/>
              <w:rPr>
                <w:sz w:val="18"/>
                <w:szCs w:val="18"/>
              </w:rPr>
            </w:pPr>
            <w:r>
              <w:rPr>
                <w:rFonts w:cs="Calibri"/>
                <w:color w:val="000000"/>
                <w:sz w:val="18"/>
                <w:szCs w:val="18"/>
              </w:rPr>
              <w:t>1092 (4.9%)</w:t>
            </w:r>
          </w:p>
        </w:tc>
        <w:tc>
          <w:tcPr>
            <w:tcW w:w="2048" w:type="dxa"/>
            <w:vAlign w:val="bottom"/>
          </w:tcPr>
          <w:p w14:paraId="2A002373" w14:textId="77777777" w:rsidR="00B66D4E" w:rsidRPr="00B2116C" w:rsidRDefault="00B66D4E" w:rsidP="00374A37">
            <w:pPr>
              <w:spacing w:after="0" w:line="480" w:lineRule="auto"/>
              <w:jc w:val="left"/>
              <w:rPr>
                <w:sz w:val="18"/>
                <w:szCs w:val="18"/>
              </w:rPr>
            </w:pPr>
            <w:r>
              <w:rPr>
                <w:rFonts w:cs="Calibri"/>
                <w:color w:val="000000"/>
                <w:sz w:val="18"/>
                <w:szCs w:val="18"/>
              </w:rPr>
              <w:t>623 (5.9%)</w:t>
            </w:r>
          </w:p>
        </w:tc>
        <w:tc>
          <w:tcPr>
            <w:tcW w:w="2048" w:type="dxa"/>
          </w:tcPr>
          <w:p w14:paraId="625CC07A" w14:textId="77777777" w:rsidR="00B66D4E" w:rsidRPr="00B2116C" w:rsidRDefault="00B66D4E" w:rsidP="00374A37">
            <w:pPr>
              <w:spacing w:after="0" w:line="480" w:lineRule="auto"/>
              <w:jc w:val="left"/>
              <w:rPr>
                <w:sz w:val="18"/>
                <w:szCs w:val="18"/>
              </w:rPr>
            </w:pPr>
            <w:r w:rsidRPr="002D239F">
              <w:rPr>
                <w:sz w:val="18"/>
                <w:szCs w:val="18"/>
              </w:rPr>
              <w:t>1730 (5.2%)</w:t>
            </w:r>
          </w:p>
        </w:tc>
      </w:tr>
      <w:tr w:rsidR="00B66D4E" w:rsidRPr="00B2116C" w14:paraId="0017CAA8" w14:textId="77777777" w:rsidTr="008C6814">
        <w:tc>
          <w:tcPr>
            <w:tcW w:w="3119" w:type="dxa"/>
          </w:tcPr>
          <w:p w14:paraId="0B14D8A5" w14:textId="77777777" w:rsidR="00B66D4E" w:rsidRPr="00B2116C" w:rsidRDefault="00B66D4E" w:rsidP="00374A37">
            <w:pPr>
              <w:spacing w:after="0" w:line="480" w:lineRule="auto"/>
              <w:jc w:val="left"/>
              <w:rPr>
                <w:sz w:val="18"/>
                <w:szCs w:val="18"/>
              </w:rPr>
            </w:pPr>
            <w:r w:rsidRPr="00B2116C">
              <w:rPr>
                <w:sz w:val="18"/>
                <w:szCs w:val="18"/>
              </w:rPr>
              <w:t>East of England</w:t>
            </w:r>
          </w:p>
        </w:tc>
        <w:tc>
          <w:tcPr>
            <w:tcW w:w="2047" w:type="dxa"/>
            <w:vAlign w:val="bottom"/>
          </w:tcPr>
          <w:p w14:paraId="39C7E9D7" w14:textId="77777777" w:rsidR="00B66D4E" w:rsidRPr="00B2116C" w:rsidRDefault="00B66D4E" w:rsidP="00374A37">
            <w:pPr>
              <w:spacing w:after="0" w:line="480" w:lineRule="auto"/>
              <w:jc w:val="left"/>
              <w:rPr>
                <w:sz w:val="18"/>
                <w:szCs w:val="18"/>
              </w:rPr>
            </w:pPr>
            <w:r>
              <w:rPr>
                <w:rFonts w:cs="Calibri"/>
                <w:color w:val="000000"/>
                <w:sz w:val="18"/>
                <w:szCs w:val="18"/>
              </w:rPr>
              <w:t>1615 (7.3%)</w:t>
            </w:r>
          </w:p>
        </w:tc>
        <w:tc>
          <w:tcPr>
            <w:tcW w:w="2048" w:type="dxa"/>
            <w:vAlign w:val="bottom"/>
          </w:tcPr>
          <w:p w14:paraId="4562A3EA" w14:textId="77777777" w:rsidR="00B66D4E" w:rsidRPr="00B2116C" w:rsidRDefault="00B66D4E" w:rsidP="00374A37">
            <w:pPr>
              <w:spacing w:after="0" w:line="480" w:lineRule="auto"/>
              <w:jc w:val="left"/>
              <w:rPr>
                <w:sz w:val="18"/>
                <w:szCs w:val="18"/>
              </w:rPr>
            </w:pPr>
            <w:r>
              <w:rPr>
                <w:rFonts w:cs="Calibri"/>
                <w:color w:val="000000"/>
                <w:sz w:val="18"/>
                <w:szCs w:val="18"/>
              </w:rPr>
              <w:t>869 (8.3%)</w:t>
            </w:r>
          </w:p>
        </w:tc>
        <w:tc>
          <w:tcPr>
            <w:tcW w:w="2048" w:type="dxa"/>
          </w:tcPr>
          <w:p w14:paraId="7437146F" w14:textId="77777777" w:rsidR="00B66D4E" w:rsidRPr="00B2116C" w:rsidRDefault="00B66D4E" w:rsidP="00374A37">
            <w:pPr>
              <w:spacing w:after="0" w:line="480" w:lineRule="auto"/>
              <w:jc w:val="left"/>
              <w:rPr>
                <w:sz w:val="18"/>
                <w:szCs w:val="18"/>
              </w:rPr>
            </w:pPr>
            <w:r w:rsidRPr="002D239F">
              <w:rPr>
                <w:sz w:val="18"/>
                <w:szCs w:val="18"/>
              </w:rPr>
              <w:t>2510 (7.6%)</w:t>
            </w:r>
          </w:p>
        </w:tc>
      </w:tr>
      <w:tr w:rsidR="00B66D4E" w:rsidRPr="00B2116C" w14:paraId="2FA34A35" w14:textId="77777777" w:rsidTr="008C6814">
        <w:tc>
          <w:tcPr>
            <w:tcW w:w="3119" w:type="dxa"/>
          </w:tcPr>
          <w:p w14:paraId="2BC64AE7" w14:textId="77777777" w:rsidR="00B66D4E" w:rsidRPr="00B2116C" w:rsidRDefault="00B66D4E" w:rsidP="00374A37">
            <w:pPr>
              <w:spacing w:after="0" w:line="480" w:lineRule="auto"/>
              <w:jc w:val="left"/>
              <w:rPr>
                <w:sz w:val="18"/>
                <w:szCs w:val="18"/>
              </w:rPr>
            </w:pPr>
            <w:r w:rsidRPr="00B2116C">
              <w:rPr>
                <w:sz w:val="18"/>
                <w:szCs w:val="18"/>
              </w:rPr>
              <w:t>London</w:t>
            </w:r>
          </w:p>
        </w:tc>
        <w:tc>
          <w:tcPr>
            <w:tcW w:w="2047" w:type="dxa"/>
            <w:vAlign w:val="bottom"/>
          </w:tcPr>
          <w:p w14:paraId="7134386A" w14:textId="77777777" w:rsidR="00B66D4E" w:rsidRPr="00B2116C" w:rsidRDefault="00B66D4E" w:rsidP="00374A37">
            <w:pPr>
              <w:spacing w:after="0" w:line="480" w:lineRule="auto"/>
              <w:jc w:val="left"/>
              <w:rPr>
                <w:sz w:val="18"/>
                <w:szCs w:val="18"/>
              </w:rPr>
            </w:pPr>
            <w:r>
              <w:rPr>
                <w:rFonts w:cs="Calibri"/>
                <w:color w:val="000000"/>
                <w:sz w:val="18"/>
                <w:szCs w:val="18"/>
              </w:rPr>
              <w:t>2387 (10.8%)</w:t>
            </w:r>
          </w:p>
        </w:tc>
        <w:tc>
          <w:tcPr>
            <w:tcW w:w="2048" w:type="dxa"/>
            <w:vAlign w:val="bottom"/>
          </w:tcPr>
          <w:p w14:paraId="7B652055" w14:textId="77777777" w:rsidR="00B66D4E" w:rsidRPr="00B2116C" w:rsidRDefault="00B66D4E" w:rsidP="00374A37">
            <w:pPr>
              <w:spacing w:after="0" w:line="480" w:lineRule="auto"/>
              <w:jc w:val="left"/>
              <w:rPr>
                <w:sz w:val="18"/>
                <w:szCs w:val="18"/>
              </w:rPr>
            </w:pPr>
            <w:r>
              <w:rPr>
                <w:rFonts w:cs="Calibri"/>
                <w:color w:val="000000"/>
                <w:sz w:val="18"/>
                <w:szCs w:val="18"/>
              </w:rPr>
              <w:t>1341 (12.8%)</w:t>
            </w:r>
          </w:p>
        </w:tc>
        <w:tc>
          <w:tcPr>
            <w:tcW w:w="2048" w:type="dxa"/>
          </w:tcPr>
          <w:p w14:paraId="71965762" w14:textId="77777777" w:rsidR="00B66D4E" w:rsidRPr="00B2116C" w:rsidRDefault="00B66D4E" w:rsidP="00374A37">
            <w:pPr>
              <w:spacing w:after="0" w:line="480" w:lineRule="auto"/>
              <w:jc w:val="left"/>
              <w:rPr>
                <w:sz w:val="18"/>
                <w:szCs w:val="18"/>
              </w:rPr>
            </w:pPr>
            <w:r w:rsidRPr="002D239F">
              <w:rPr>
                <w:sz w:val="18"/>
                <w:szCs w:val="18"/>
              </w:rPr>
              <w:t>3780 (11.4%)</w:t>
            </w:r>
          </w:p>
        </w:tc>
      </w:tr>
      <w:tr w:rsidR="00B66D4E" w:rsidRPr="00B2116C" w14:paraId="4BEA3DD5" w14:textId="77777777" w:rsidTr="008C6814">
        <w:tc>
          <w:tcPr>
            <w:tcW w:w="3119" w:type="dxa"/>
          </w:tcPr>
          <w:p w14:paraId="2662939F" w14:textId="77777777" w:rsidR="00B66D4E" w:rsidRPr="00B2116C" w:rsidRDefault="00B66D4E" w:rsidP="00374A37">
            <w:pPr>
              <w:spacing w:after="0" w:line="480" w:lineRule="auto"/>
              <w:jc w:val="left"/>
              <w:rPr>
                <w:sz w:val="18"/>
                <w:szCs w:val="18"/>
              </w:rPr>
            </w:pPr>
            <w:r w:rsidRPr="00B2116C">
              <w:rPr>
                <w:sz w:val="18"/>
                <w:szCs w:val="18"/>
              </w:rPr>
              <w:t>North East</w:t>
            </w:r>
          </w:p>
        </w:tc>
        <w:tc>
          <w:tcPr>
            <w:tcW w:w="2047" w:type="dxa"/>
            <w:vAlign w:val="bottom"/>
          </w:tcPr>
          <w:p w14:paraId="2EC5EF5D" w14:textId="77777777" w:rsidR="00B66D4E" w:rsidRPr="00B2116C" w:rsidRDefault="00B66D4E" w:rsidP="00374A37">
            <w:pPr>
              <w:spacing w:after="0" w:line="480" w:lineRule="auto"/>
              <w:jc w:val="left"/>
              <w:rPr>
                <w:sz w:val="18"/>
                <w:szCs w:val="18"/>
              </w:rPr>
            </w:pPr>
            <w:r>
              <w:rPr>
                <w:rFonts w:cs="Calibri"/>
                <w:color w:val="000000"/>
                <w:sz w:val="18"/>
                <w:szCs w:val="18"/>
              </w:rPr>
              <w:t>824 (3.7%)</w:t>
            </w:r>
          </w:p>
        </w:tc>
        <w:tc>
          <w:tcPr>
            <w:tcW w:w="2048" w:type="dxa"/>
            <w:vAlign w:val="bottom"/>
          </w:tcPr>
          <w:p w14:paraId="7A7C89E4" w14:textId="77777777" w:rsidR="00B66D4E" w:rsidRPr="00B2116C" w:rsidRDefault="00B66D4E" w:rsidP="00374A37">
            <w:pPr>
              <w:spacing w:after="0" w:line="480" w:lineRule="auto"/>
              <w:jc w:val="left"/>
              <w:rPr>
                <w:sz w:val="18"/>
                <w:szCs w:val="18"/>
              </w:rPr>
            </w:pPr>
            <w:r>
              <w:rPr>
                <w:rFonts w:cs="Calibri"/>
                <w:color w:val="000000"/>
                <w:sz w:val="18"/>
                <w:szCs w:val="18"/>
              </w:rPr>
              <w:t>382 (3.6%)</w:t>
            </w:r>
          </w:p>
        </w:tc>
        <w:tc>
          <w:tcPr>
            <w:tcW w:w="2048" w:type="dxa"/>
          </w:tcPr>
          <w:p w14:paraId="16C2D822" w14:textId="77777777" w:rsidR="00B66D4E" w:rsidRPr="00B2116C" w:rsidRDefault="00B66D4E" w:rsidP="00374A37">
            <w:pPr>
              <w:spacing w:after="0" w:line="480" w:lineRule="auto"/>
              <w:jc w:val="left"/>
              <w:rPr>
                <w:sz w:val="18"/>
                <w:szCs w:val="18"/>
              </w:rPr>
            </w:pPr>
            <w:r w:rsidRPr="002D239F">
              <w:rPr>
                <w:sz w:val="18"/>
                <w:szCs w:val="18"/>
              </w:rPr>
              <w:t>1215 (3.7%)</w:t>
            </w:r>
          </w:p>
        </w:tc>
      </w:tr>
      <w:tr w:rsidR="00B66D4E" w:rsidRPr="00B2116C" w14:paraId="6B75F1A5" w14:textId="77777777" w:rsidTr="008C6814">
        <w:tc>
          <w:tcPr>
            <w:tcW w:w="3119" w:type="dxa"/>
          </w:tcPr>
          <w:p w14:paraId="7452F808" w14:textId="77777777" w:rsidR="00B66D4E" w:rsidRPr="00B2116C" w:rsidRDefault="00B66D4E" w:rsidP="00374A37">
            <w:pPr>
              <w:spacing w:after="0" w:line="480" w:lineRule="auto"/>
              <w:jc w:val="left"/>
              <w:rPr>
                <w:sz w:val="18"/>
                <w:szCs w:val="18"/>
              </w:rPr>
            </w:pPr>
            <w:r w:rsidRPr="00B2116C">
              <w:rPr>
                <w:sz w:val="18"/>
                <w:szCs w:val="18"/>
              </w:rPr>
              <w:t>North West</w:t>
            </w:r>
          </w:p>
        </w:tc>
        <w:tc>
          <w:tcPr>
            <w:tcW w:w="2047" w:type="dxa"/>
            <w:vAlign w:val="bottom"/>
          </w:tcPr>
          <w:p w14:paraId="2E023B13" w14:textId="77777777" w:rsidR="00B66D4E" w:rsidRPr="00B2116C" w:rsidRDefault="00B66D4E" w:rsidP="00374A37">
            <w:pPr>
              <w:spacing w:after="0" w:line="480" w:lineRule="auto"/>
              <w:jc w:val="left"/>
              <w:rPr>
                <w:sz w:val="18"/>
                <w:szCs w:val="18"/>
              </w:rPr>
            </w:pPr>
            <w:r>
              <w:rPr>
                <w:rFonts w:cs="Calibri"/>
                <w:color w:val="000000"/>
                <w:sz w:val="18"/>
                <w:szCs w:val="18"/>
              </w:rPr>
              <w:t>3915 (17.7%)</w:t>
            </w:r>
          </w:p>
        </w:tc>
        <w:tc>
          <w:tcPr>
            <w:tcW w:w="2048" w:type="dxa"/>
            <w:vAlign w:val="bottom"/>
          </w:tcPr>
          <w:p w14:paraId="26A11E99" w14:textId="77777777" w:rsidR="00B66D4E" w:rsidRPr="00B2116C" w:rsidRDefault="00B66D4E" w:rsidP="00374A37">
            <w:pPr>
              <w:spacing w:after="0" w:line="480" w:lineRule="auto"/>
              <w:jc w:val="left"/>
              <w:rPr>
                <w:sz w:val="18"/>
                <w:szCs w:val="18"/>
              </w:rPr>
            </w:pPr>
            <w:r>
              <w:rPr>
                <w:rFonts w:cs="Calibri"/>
                <w:color w:val="000000"/>
                <w:sz w:val="18"/>
                <w:szCs w:val="18"/>
              </w:rPr>
              <w:t>1499 (14.3%)</w:t>
            </w:r>
          </w:p>
        </w:tc>
        <w:tc>
          <w:tcPr>
            <w:tcW w:w="2048" w:type="dxa"/>
          </w:tcPr>
          <w:p w14:paraId="0E1F8D21" w14:textId="77777777" w:rsidR="00B66D4E" w:rsidRPr="00B2116C" w:rsidRDefault="00B66D4E" w:rsidP="00374A37">
            <w:pPr>
              <w:spacing w:after="0" w:line="480" w:lineRule="auto"/>
              <w:jc w:val="left"/>
              <w:rPr>
                <w:sz w:val="18"/>
                <w:szCs w:val="18"/>
              </w:rPr>
            </w:pPr>
            <w:r w:rsidRPr="002D239F">
              <w:rPr>
                <w:sz w:val="18"/>
                <w:szCs w:val="18"/>
              </w:rPr>
              <w:t>5498 (16.6%)</w:t>
            </w:r>
          </w:p>
        </w:tc>
      </w:tr>
      <w:tr w:rsidR="00B66D4E" w:rsidRPr="00B2116C" w14:paraId="4197D5A1" w14:textId="77777777" w:rsidTr="008C6814">
        <w:tc>
          <w:tcPr>
            <w:tcW w:w="3119" w:type="dxa"/>
          </w:tcPr>
          <w:p w14:paraId="26C42BCC" w14:textId="77777777" w:rsidR="00B66D4E" w:rsidRPr="00B2116C" w:rsidRDefault="00B66D4E" w:rsidP="00374A37">
            <w:pPr>
              <w:spacing w:after="0" w:line="480" w:lineRule="auto"/>
              <w:jc w:val="left"/>
              <w:rPr>
                <w:sz w:val="18"/>
                <w:szCs w:val="18"/>
              </w:rPr>
            </w:pPr>
            <w:r w:rsidRPr="00B2116C">
              <w:rPr>
                <w:sz w:val="18"/>
                <w:szCs w:val="18"/>
              </w:rPr>
              <w:t>South East</w:t>
            </w:r>
          </w:p>
        </w:tc>
        <w:tc>
          <w:tcPr>
            <w:tcW w:w="2047" w:type="dxa"/>
            <w:vAlign w:val="bottom"/>
          </w:tcPr>
          <w:p w14:paraId="4ED0F777" w14:textId="77777777" w:rsidR="00B66D4E" w:rsidRPr="00B2116C" w:rsidRDefault="00B66D4E" w:rsidP="00374A37">
            <w:pPr>
              <w:spacing w:after="0" w:line="480" w:lineRule="auto"/>
              <w:jc w:val="left"/>
              <w:rPr>
                <w:sz w:val="18"/>
                <w:szCs w:val="18"/>
              </w:rPr>
            </w:pPr>
            <w:r>
              <w:rPr>
                <w:rFonts w:cs="Calibri"/>
                <w:color w:val="000000"/>
                <w:sz w:val="18"/>
                <w:szCs w:val="18"/>
              </w:rPr>
              <w:t>6275 (28.4%)</w:t>
            </w:r>
          </w:p>
        </w:tc>
        <w:tc>
          <w:tcPr>
            <w:tcW w:w="2048" w:type="dxa"/>
            <w:vAlign w:val="bottom"/>
          </w:tcPr>
          <w:p w14:paraId="41B27F93" w14:textId="77777777" w:rsidR="00B66D4E" w:rsidRPr="00B2116C" w:rsidRDefault="00B66D4E" w:rsidP="00374A37">
            <w:pPr>
              <w:spacing w:after="0" w:line="480" w:lineRule="auto"/>
              <w:jc w:val="left"/>
              <w:rPr>
                <w:sz w:val="18"/>
                <w:szCs w:val="18"/>
              </w:rPr>
            </w:pPr>
            <w:r>
              <w:rPr>
                <w:rFonts w:cs="Calibri"/>
                <w:color w:val="000000"/>
                <w:sz w:val="18"/>
                <w:szCs w:val="18"/>
              </w:rPr>
              <w:t>2618 (25.0%)</w:t>
            </w:r>
          </w:p>
        </w:tc>
        <w:tc>
          <w:tcPr>
            <w:tcW w:w="2048" w:type="dxa"/>
          </w:tcPr>
          <w:p w14:paraId="77D50117" w14:textId="77777777" w:rsidR="00B66D4E" w:rsidRPr="00B2116C" w:rsidRDefault="00B66D4E" w:rsidP="00374A37">
            <w:pPr>
              <w:spacing w:after="0" w:line="480" w:lineRule="auto"/>
              <w:jc w:val="left"/>
              <w:rPr>
                <w:sz w:val="18"/>
                <w:szCs w:val="18"/>
              </w:rPr>
            </w:pPr>
            <w:r w:rsidRPr="002D239F">
              <w:rPr>
                <w:sz w:val="18"/>
                <w:szCs w:val="18"/>
              </w:rPr>
              <w:t>9010 (27.3%)</w:t>
            </w:r>
          </w:p>
        </w:tc>
      </w:tr>
      <w:tr w:rsidR="00B66D4E" w:rsidRPr="00B2116C" w14:paraId="3A70FF77" w14:textId="77777777" w:rsidTr="008C6814">
        <w:tc>
          <w:tcPr>
            <w:tcW w:w="3119" w:type="dxa"/>
          </w:tcPr>
          <w:p w14:paraId="78EB4824" w14:textId="77777777" w:rsidR="00B66D4E" w:rsidRPr="00B2116C" w:rsidRDefault="00B66D4E" w:rsidP="00374A37">
            <w:pPr>
              <w:spacing w:after="0" w:line="480" w:lineRule="auto"/>
              <w:jc w:val="left"/>
              <w:rPr>
                <w:sz w:val="18"/>
                <w:szCs w:val="18"/>
              </w:rPr>
            </w:pPr>
            <w:r w:rsidRPr="00B2116C">
              <w:rPr>
                <w:sz w:val="18"/>
                <w:szCs w:val="18"/>
              </w:rPr>
              <w:t>South of England</w:t>
            </w:r>
          </w:p>
        </w:tc>
        <w:tc>
          <w:tcPr>
            <w:tcW w:w="2047" w:type="dxa"/>
            <w:vAlign w:val="bottom"/>
          </w:tcPr>
          <w:p w14:paraId="753B984B" w14:textId="77777777" w:rsidR="00B66D4E" w:rsidRPr="00B2116C" w:rsidRDefault="00B66D4E" w:rsidP="00374A37">
            <w:pPr>
              <w:spacing w:after="0" w:line="480" w:lineRule="auto"/>
              <w:jc w:val="left"/>
              <w:rPr>
                <w:sz w:val="18"/>
                <w:szCs w:val="18"/>
              </w:rPr>
            </w:pPr>
            <w:r>
              <w:rPr>
                <w:rFonts w:cs="Calibri"/>
                <w:color w:val="000000"/>
                <w:sz w:val="18"/>
                <w:szCs w:val="18"/>
              </w:rPr>
              <w:t>2367 (10.7%)</w:t>
            </w:r>
          </w:p>
        </w:tc>
        <w:tc>
          <w:tcPr>
            <w:tcW w:w="2048" w:type="dxa"/>
            <w:vAlign w:val="bottom"/>
          </w:tcPr>
          <w:p w14:paraId="0A4E61F8" w14:textId="77777777" w:rsidR="00B66D4E" w:rsidRPr="00B2116C" w:rsidRDefault="00B66D4E" w:rsidP="00374A37">
            <w:pPr>
              <w:spacing w:after="0" w:line="480" w:lineRule="auto"/>
              <w:jc w:val="left"/>
              <w:rPr>
                <w:sz w:val="18"/>
                <w:szCs w:val="18"/>
              </w:rPr>
            </w:pPr>
            <w:r>
              <w:rPr>
                <w:rFonts w:cs="Calibri"/>
                <w:color w:val="000000"/>
                <w:sz w:val="18"/>
                <w:szCs w:val="18"/>
              </w:rPr>
              <w:t>1418 (13.5%)</w:t>
            </w:r>
          </w:p>
        </w:tc>
        <w:tc>
          <w:tcPr>
            <w:tcW w:w="2048" w:type="dxa"/>
          </w:tcPr>
          <w:p w14:paraId="7C113025" w14:textId="77777777" w:rsidR="00B66D4E" w:rsidRPr="00B2116C" w:rsidRDefault="00B66D4E" w:rsidP="00374A37">
            <w:pPr>
              <w:spacing w:after="0" w:line="480" w:lineRule="auto"/>
              <w:jc w:val="left"/>
              <w:rPr>
                <w:sz w:val="18"/>
                <w:szCs w:val="18"/>
              </w:rPr>
            </w:pPr>
            <w:r w:rsidRPr="002D239F">
              <w:rPr>
                <w:sz w:val="18"/>
                <w:szCs w:val="18"/>
              </w:rPr>
              <w:t>3838 (11.6%)</w:t>
            </w:r>
          </w:p>
        </w:tc>
      </w:tr>
      <w:tr w:rsidR="00B66D4E" w:rsidRPr="00B2116C" w14:paraId="59891BB9" w14:textId="77777777" w:rsidTr="008C6814">
        <w:tc>
          <w:tcPr>
            <w:tcW w:w="3119" w:type="dxa"/>
          </w:tcPr>
          <w:p w14:paraId="1C05542C" w14:textId="77777777" w:rsidR="00B66D4E" w:rsidRPr="00B2116C" w:rsidRDefault="00B66D4E" w:rsidP="00374A37">
            <w:pPr>
              <w:spacing w:after="0" w:line="480" w:lineRule="auto"/>
              <w:jc w:val="left"/>
              <w:rPr>
                <w:sz w:val="18"/>
                <w:szCs w:val="18"/>
              </w:rPr>
            </w:pPr>
            <w:r w:rsidRPr="00B2116C">
              <w:rPr>
                <w:sz w:val="18"/>
                <w:szCs w:val="18"/>
              </w:rPr>
              <w:t>West Midlands</w:t>
            </w:r>
          </w:p>
        </w:tc>
        <w:tc>
          <w:tcPr>
            <w:tcW w:w="2047" w:type="dxa"/>
            <w:vAlign w:val="bottom"/>
          </w:tcPr>
          <w:p w14:paraId="137ACA98" w14:textId="77777777" w:rsidR="00B66D4E" w:rsidRPr="00B2116C" w:rsidRDefault="00B66D4E" w:rsidP="00374A37">
            <w:pPr>
              <w:spacing w:after="0" w:line="480" w:lineRule="auto"/>
              <w:jc w:val="left"/>
              <w:rPr>
                <w:sz w:val="18"/>
                <w:szCs w:val="18"/>
              </w:rPr>
            </w:pPr>
            <w:r>
              <w:rPr>
                <w:rFonts w:cs="Calibri"/>
                <w:color w:val="000000"/>
                <w:sz w:val="18"/>
                <w:szCs w:val="18"/>
              </w:rPr>
              <w:t>2759 (12.5%)</w:t>
            </w:r>
          </w:p>
        </w:tc>
        <w:tc>
          <w:tcPr>
            <w:tcW w:w="2048" w:type="dxa"/>
            <w:vAlign w:val="bottom"/>
          </w:tcPr>
          <w:p w14:paraId="68BADBF1" w14:textId="77777777" w:rsidR="00B66D4E" w:rsidRPr="00B2116C" w:rsidRDefault="00B66D4E" w:rsidP="00374A37">
            <w:pPr>
              <w:spacing w:after="0" w:line="480" w:lineRule="auto"/>
              <w:jc w:val="left"/>
              <w:rPr>
                <w:sz w:val="18"/>
                <w:szCs w:val="18"/>
              </w:rPr>
            </w:pPr>
            <w:r>
              <w:rPr>
                <w:rFonts w:cs="Calibri"/>
                <w:color w:val="000000"/>
                <w:sz w:val="18"/>
                <w:szCs w:val="18"/>
              </w:rPr>
              <w:t>1076 (10.3%)</w:t>
            </w:r>
          </w:p>
        </w:tc>
        <w:tc>
          <w:tcPr>
            <w:tcW w:w="2048" w:type="dxa"/>
          </w:tcPr>
          <w:p w14:paraId="6394ABA1" w14:textId="77777777" w:rsidR="00B66D4E" w:rsidRPr="00B2116C" w:rsidRDefault="00B66D4E" w:rsidP="00374A37">
            <w:pPr>
              <w:spacing w:after="0" w:line="480" w:lineRule="auto"/>
              <w:jc w:val="left"/>
              <w:rPr>
                <w:sz w:val="18"/>
                <w:szCs w:val="18"/>
              </w:rPr>
            </w:pPr>
            <w:r w:rsidRPr="002D239F">
              <w:rPr>
                <w:sz w:val="18"/>
                <w:szCs w:val="18"/>
              </w:rPr>
              <w:t>3882 (11.8%)</w:t>
            </w:r>
          </w:p>
        </w:tc>
      </w:tr>
      <w:tr w:rsidR="00B66D4E" w:rsidRPr="00B2116C" w14:paraId="7608DEAA" w14:textId="77777777" w:rsidTr="008C6814">
        <w:tc>
          <w:tcPr>
            <w:tcW w:w="3119" w:type="dxa"/>
          </w:tcPr>
          <w:p w14:paraId="7BF9790C" w14:textId="77777777" w:rsidR="00B66D4E" w:rsidRPr="00B2116C" w:rsidRDefault="00B66D4E" w:rsidP="00374A37">
            <w:pPr>
              <w:spacing w:after="0" w:line="480" w:lineRule="auto"/>
              <w:jc w:val="left"/>
              <w:rPr>
                <w:sz w:val="18"/>
                <w:szCs w:val="18"/>
              </w:rPr>
            </w:pPr>
            <w:r w:rsidRPr="00B2116C">
              <w:rPr>
                <w:sz w:val="18"/>
                <w:szCs w:val="18"/>
              </w:rPr>
              <w:t>Yorkshire and The Humber</w:t>
            </w:r>
          </w:p>
        </w:tc>
        <w:tc>
          <w:tcPr>
            <w:tcW w:w="2047" w:type="dxa"/>
            <w:vAlign w:val="bottom"/>
          </w:tcPr>
          <w:p w14:paraId="2CA5B054" w14:textId="77777777" w:rsidR="00B66D4E" w:rsidRPr="00B2116C" w:rsidRDefault="00B66D4E" w:rsidP="00374A37">
            <w:pPr>
              <w:spacing w:after="0" w:line="480" w:lineRule="auto"/>
              <w:jc w:val="left"/>
              <w:rPr>
                <w:sz w:val="18"/>
                <w:szCs w:val="18"/>
              </w:rPr>
            </w:pPr>
            <w:r>
              <w:rPr>
                <w:rFonts w:cs="Calibri"/>
                <w:color w:val="000000"/>
                <w:sz w:val="18"/>
                <w:szCs w:val="18"/>
              </w:rPr>
              <w:t>896 (4.1%)</w:t>
            </w:r>
          </w:p>
        </w:tc>
        <w:tc>
          <w:tcPr>
            <w:tcW w:w="2048" w:type="dxa"/>
            <w:vAlign w:val="bottom"/>
          </w:tcPr>
          <w:p w14:paraId="6B6A60CD" w14:textId="77777777" w:rsidR="00B66D4E" w:rsidRPr="00B2116C" w:rsidRDefault="00B66D4E" w:rsidP="00374A37">
            <w:pPr>
              <w:spacing w:after="0" w:line="480" w:lineRule="auto"/>
              <w:jc w:val="left"/>
              <w:rPr>
                <w:sz w:val="18"/>
                <w:szCs w:val="18"/>
              </w:rPr>
            </w:pPr>
            <w:r>
              <w:rPr>
                <w:rFonts w:cs="Calibri"/>
                <w:color w:val="000000"/>
                <w:sz w:val="18"/>
                <w:szCs w:val="18"/>
              </w:rPr>
              <w:t>663 (6.3%)</w:t>
            </w:r>
          </w:p>
        </w:tc>
        <w:tc>
          <w:tcPr>
            <w:tcW w:w="2048" w:type="dxa"/>
          </w:tcPr>
          <w:p w14:paraId="6B1093F4" w14:textId="77777777" w:rsidR="00B66D4E" w:rsidRPr="00B2116C" w:rsidRDefault="00B66D4E" w:rsidP="00374A37">
            <w:pPr>
              <w:spacing w:after="0" w:line="480" w:lineRule="auto"/>
              <w:jc w:val="left"/>
              <w:rPr>
                <w:sz w:val="18"/>
                <w:szCs w:val="18"/>
              </w:rPr>
            </w:pPr>
            <w:r w:rsidRPr="002D239F">
              <w:rPr>
                <w:sz w:val="18"/>
                <w:szCs w:val="18"/>
              </w:rPr>
              <w:t>1568 (4.8%)</w:t>
            </w:r>
          </w:p>
        </w:tc>
      </w:tr>
    </w:tbl>
    <w:p w14:paraId="4D5316AB" w14:textId="2E39C5A6" w:rsidR="00B66D4E" w:rsidRPr="00285837" w:rsidRDefault="00B66D4E" w:rsidP="00374A37">
      <w:pPr>
        <w:spacing w:line="480" w:lineRule="auto"/>
        <w:jc w:val="left"/>
      </w:pPr>
      <w:r w:rsidRPr="00285837">
        <w:rPr>
          <w:i/>
        </w:rPr>
        <w:t>SSRI selective-serotonin reuptake inhibitor; TCA tricyclic</w:t>
      </w:r>
      <w:r w:rsidR="00B36148">
        <w:rPr>
          <w:i/>
        </w:rPr>
        <w:t xml:space="preserve"> and related</w:t>
      </w:r>
      <w:r w:rsidRPr="00285837">
        <w:rPr>
          <w:i/>
        </w:rPr>
        <w:t xml:space="preserve"> antidepressant; </w:t>
      </w:r>
      <w:r>
        <w:rPr>
          <w:i/>
        </w:rPr>
        <w:t>n</w:t>
      </w:r>
      <w:r w:rsidRPr="00285837">
        <w:rPr>
          <w:i/>
        </w:rPr>
        <w:t xml:space="preserve"> number</w:t>
      </w:r>
      <w:r>
        <w:rPr>
          <w:i/>
        </w:rPr>
        <w:t>; IQR interquartile range</w:t>
      </w:r>
    </w:p>
    <w:p w14:paraId="07998227" w14:textId="77777777" w:rsidR="00B66D4E" w:rsidRDefault="00B66D4E" w:rsidP="00374A37">
      <w:pPr>
        <w:spacing w:after="160" w:line="480" w:lineRule="auto"/>
        <w:jc w:val="left"/>
        <w:rPr>
          <w:b/>
        </w:rPr>
      </w:pPr>
    </w:p>
    <w:p w14:paraId="2722D874" w14:textId="77777777" w:rsidR="00B66D4E" w:rsidRPr="00285837" w:rsidRDefault="00B66D4E" w:rsidP="00374A37">
      <w:pPr>
        <w:spacing w:line="480" w:lineRule="auto"/>
        <w:jc w:val="left"/>
      </w:pPr>
    </w:p>
    <w:p w14:paraId="7ED69C26" w14:textId="7B1758CE" w:rsidR="008C6814" w:rsidRPr="00B66D4E" w:rsidRDefault="008C6814" w:rsidP="00374A37">
      <w:pPr>
        <w:spacing w:line="480" w:lineRule="auto"/>
      </w:pPr>
    </w:p>
    <w:sectPr w:rsidR="008C6814" w:rsidRPr="00B66D4E" w:rsidSect="00B66D4E">
      <w:footerReference w:type="default" r:id="rId26"/>
      <w:pgSz w:w="11906" w:h="16838"/>
      <w:pgMar w:top="1440" w:right="1440" w:bottom="1440" w:left="1440"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4034" w14:textId="77777777" w:rsidR="001B38B8" w:rsidRDefault="001B38B8">
      <w:pPr>
        <w:spacing w:after="0"/>
      </w:pPr>
      <w:r>
        <w:separator/>
      </w:r>
    </w:p>
  </w:endnote>
  <w:endnote w:type="continuationSeparator" w:id="0">
    <w:p w14:paraId="37A71B92" w14:textId="77777777" w:rsidR="001B38B8" w:rsidRDefault="001B38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ourier New"/>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9374254"/>
      <w:docPartObj>
        <w:docPartGallery w:val="Page Numbers (Bottom of Page)"/>
        <w:docPartUnique/>
      </w:docPartObj>
    </w:sdtPr>
    <w:sdtEndPr>
      <w:rPr>
        <w:noProof/>
      </w:rPr>
    </w:sdtEndPr>
    <w:sdtContent>
      <w:p w14:paraId="15EE1A77" w14:textId="57248687" w:rsidR="00AE5490" w:rsidRDefault="00AE5490" w:rsidP="008C6814">
        <w:pPr>
          <w:pStyle w:val="Footer"/>
          <w:jc w:val="center"/>
        </w:pPr>
        <w:r>
          <w:fldChar w:fldCharType="begin"/>
        </w:r>
        <w:r>
          <w:instrText xml:space="preserve"> PAGE   \* MERGEFORMAT </w:instrText>
        </w:r>
        <w:r>
          <w:fldChar w:fldCharType="separate"/>
        </w:r>
        <w:r w:rsidR="00C06B7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EFDBB" w14:textId="77777777" w:rsidR="001B38B8" w:rsidRDefault="001B38B8">
      <w:pPr>
        <w:spacing w:after="0"/>
      </w:pPr>
      <w:r>
        <w:separator/>
      </w:r>
    </w:p>
  </w:footnote>
  <w:footnote w:type="continuationSeparator" w:id="0">
    <w:p w14:paraId="4AD05E90" w14:textId="77777777" w:rsidR="001B38B8" w:rsidRDefault="001B38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96ED9"/>
    <w:multiLevelType w:val="hybridMultilevel"/>
    <w:tmpl w:val="27321F04"/>
    <w:lvl w:ilvl="0" w:tplc="0809000F">
      <w:start w:val="1"/>
      <w:numFmt w:val="decimal"/>
      <w:lvlText w:val="%1."/>
      <w:lvlJc w:val="left"/>
      <w:pPr>
        <w:ind w:left="720" w:hanging="360"/>
      </w:pPr>
    </w:lvl>
    <w:lvl w:ilvl="1" w:tplc="26943FC6">
      <w:start w:val="1"/>
      <w:numFmt w:val="lowerLetter"/>
      <w:lvlText w:val="%2."/>
      <w:lvlJc w:val="left"/>
      <w:pPr>
        <w:ind w:left="1440" w:hanging="360"/>
      </w:pPr>
      <w:rPr>
        <w:b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5C3647"/>
    <w:multiLevelType w:val="hybridMultilevel"/>
    <w:tmpl w:val="0574A3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47763F"/>
    <w:multiLevelType w:val="hybridMultilevel"/>
    <w:tmpl w:val="AA028440"/>
    <w:lvl w:ilvl="0" w:tplc="2C90F488">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2D4D13"/>
    <w:multiLevelType w:val="hybridMultilevel"/>
    <w:tmpl w:val="0866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D3B89"/>
    <w:multiLevelType w:val="hybridMultilevel"/>
    <w:tmpl w:val="265878B8"/>
    <w:lvl w:ilvl="0" w:tplc="11B22D6E">
      <w:numFmt w:val="bullet"/>
      <w:lvlText w:val="•"/>
      <w:lvlJc w:val="left"/>
      <w:pPr>
        <w:ind w:left="720" w:hanging="720"/>
      </w:pPr>
      <w:rPr>
        <w:rFonts w:ascii="Franklin Gothic Book" w:eastAsiaTheme="minorHAnsi" w:hAnsi="Franklin Gothic Book"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Med_RJEd&lt;/Style&gt;&lt;LeftDelim&gt;{&lt;/LeftDelim&gt;&lt;RightDelim&gt;}&lt;/RightDelim&gt;&lt;FontName&gt;Franklin Gothic Book&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td9wp558w9xpuet9zlxd5wc05p9zxxz9p9e&quot;&gt;indications_pape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record-ids&gt;&lt;/item&gt;&lt;/Libraries&gt;"/>
  </w:docVars>
  <w:rsids>
    <w:rsidRoot w:val="00B66D4E"/>
    <w:rsid w:val="000007E0"/>
    <w:rsid w:val="000139E9"/>
    <w:rsid w:val="000271D2"/>
    <w:rsid w:val="00040D34"/>
    <w:rsid w:val="00092491"/>
    <w:rsid w:val="000A53F4"/>
    <w:rsid w:val="000A6EF7"/>
    <w:rsid w:val="000B336D"/>
    <w:rsid w:val="000B5557"/>
    <w:rsid w:val="000B61C1"/>
    <w:rsid w:val="000B6262"/>
    <w:rsid w:val="000C4649"/>
    <w:rsid w:val="000C61FD"/>
    <w:rsid w:val="000E3548"/>
    <w:rsid w:val="000E3E9D"/>
    <w:rsid w:val="000F6ADA"/>
    <w:rsid w:val="0010002C"/>
    <w:rsid w:val="001052B9"/>
    <w:rsid w:val="00111405"/>
    <w:rsid w:val="001124AB"/>
    <w:rsid w:val="0011348E"/>
    <w:rsid w:val="00130541"/>
    <w:rsid w:val="00132917"/>
    <w:rsid w:val="001577BB"/>
    <w:rsid w:val="00163EBC"/>
    <w:rsid w:val="001675C4"/>
    <w:rsid w:val="0017115F"/>
    <w:rsid w:val="00184368"/>
    <w:rsid w:val="001914A4"/>
    <w:rsid w:val="001B38B8"/>
    <w:rsid w:val="001C7FB0"/>
    <w:rsid w:val="001D052E"/>
    <w:rsid w:val="001D0584"/>
    <w:rsid w:val="001E58EE"/>
    <w:rsid w:val="001F2EEE"/>
    <w:rsid w:val="001F34EC"/>
    <w:rsid w:val="00207A5F"/>
    <w:rsid w:val="002113FF"/>
    <w:rsid w:val="0021225B"/>
    <w:rsid w:val="00220986"/>
    <w:rsid w:val="00220D9D"/>
    <w:rsid w:val="002417E1"/>
    <w:rsid w:val="00262E3F"/>
    <w:rsid w:val="00274425"/>
    <w:rsid w:val="00274A8A"/>
    <w:rsid w:val="00275808"/>
    <w:rsid w:val="002801D1"/>
    <w:rsid w:val="00284E20"/>
    <w:rsid w:val="00285189"/>
    <w:rsid w:val="00290292"/>
    <w:rsid w:val="00290BBE"/>
    <w:rsid w:val="00291FD1"/>
    <w:rsid w:val="002A5D03"/>
    <w:rsid w:val="002F0DB7"/>
    <w:rsid w:val="00300461"/>
    <w:rsid w:val="00301894"/>
    <w:rsid w:val="0031039D"/>
    <w:rsid w:val="00315211"/>
    <w:rsid w:val="00320301"/>
    <w:rsid w:val="00334069"/>
    <w:rsid w:val="00346CFA"/>
    <w:rsid w:val="00352AA8"/>
    <w:rsid w:val="00362CBA"/>
    <w:rsid w:val="00363461"/>
    <w:rsid w:val="00374A37"/>
    <w:rsid w:val="003900A8"/>
    <w:rsid w:val="00390C1B"/>
    <w:rsid w:val="00395369"/>
    <w:rsid w:val="003A35A3"/>
    <w:rsid w:val="003A467A"/>
    <w:rsid w:val="003A5207"/>
    <w:rsid w:val="003E4D21"/>
    <w:rsid w:val="004066E1"/>
    <w:rsid w:val="0041099D"/>
    <w:rsid w:val="00432D96"/>
    <w:rsid w:val="00437675"/>
    <w:rsid w:val="0045274A"/>
    <w:rsid w:val="004C57B4"/>
    <w:rsid w:val="004D3778"/>
    <w:rsid w:val="004D4025"/>
    <w:rsid w:val="004E29A6"/>
    <w:rsid w:val="004E5F01"/>
    <w:rsid w:val="004F1000"/>
    <w:rsid w:val="00503AA5"/>
    <w:rsid w:val="00510E91"/>
    <w:rsid w:val="00521EB2"/>
    <w:rsid w:val="00523AA9"/>
    <w:rsid w:val="00530075"/>
    <w:rsid w:val="00557ACC"/>
    <w:rsid w:val="0057699C"/>
    <w:rsid w:val="00593160"/>
    <w:rsid w:val="00595D5E"/>
    <w:rsid w:val="005973DE"/>
    <w:rsid w:val="00597400"/>
    <w:rsid w:val="005B7D83"/>
    <w:rsid w:val="005C1FF3"/>
    <w:rsid w:val="005E3AD8"/>
    <w:rsid w:val="005E4163"/>
    <w:rsid w:val="005E6276"/>
    <w:rsid w:val="005F1DCB"/>
    <w:rsid w:val="0060441F"/>
    <w:rsid w:val="00606C74"/>
    <w:rsid w:val="00613E4A"/>
    <w:rsid w:val="00623705"/>
    <w:rsid w:val="0062689A"/>
    <w:rsid w:val="0063163B"/>
    <w:rsid w:val="006323E5"/>
    <w:rsid w:val="00640ABC"/>
    <w:rsid w:val="006448F7"/>
    <w:rsid w:val="00664120"/>
    <w:rsid w:val="00664EE0"/>
    <w:rsid w:val="00684F3D"/>
    <w:rsid w:val="00695865"/>
    <w:rsid w:val="006B6903"/>
    <w:rsid w:val="006D6EA1"/>
    <w:rsid w:val="006E1E14"/>
    <w:rsid w:val="006E6C41"/>
    <w:rsid w:val="006F0219"/>
    <w:rsid w:val="006F544E"/>
    <w:rsid w:val="00705A6A"/>
    <w:rsid w:val="00715F73"/>
    <w:rsid w:val="007235BF"/>
    <w:rsid w:val="00734FCA"/>
    <w:rsid w:val="007364DA"/>
    <w:rsid w:val="0074105A"/>
    <w:rsid w:val="00750F84"/>
    <w:rsid w:val="00762BF4"/>
    <w:rsid w:val="007662AB"/>
    <w:rsid w:val="00773D1B"/>
    <w:rsid w:val="0077771D"/>
    <w:rsid w:val="007854D8"/>
    <w:rsid w:val="00787471"/>
    <w:rsid w:val="007911D5"/>
    <w:rsid w:val="0079175F"/>
    <w:rsid w:val="007B023F"/>
    <w:rsid w:val="007B2B7A"/>
    <w:rsid w:val="007C1058"/>
    <w:rsid w:val="007C68AC"/>
    <w:rsid w:val="007D352F"/>
    <w:rsid w:val="007F2A0A"/>
    <w:rsid w:val="007F735A"/>
    <w:rsid w:val="0081454B"/>
    <w:rsid w:val="008145B6"/>
    <w:rsid w:val="0082228B"/>
    <w:rsid w:val="00835E4A"/>
    <w:rsid w:val="00846F2E"/>
    <w:rsid w:val="00854088"/>
    <w:rsid w:val="00873D3D"/>
    <w:rsid w:val="00874A94"/>
    <w:rsid w:val="00880DE1"/>
    <w:rsid w:val="008846D6"/>
    <w:rsid w:val="00885223"/>
    <w:rsid w:val="008924F3"/>
    <w:rsid w:val="00892933"/>
    <w:rsid w:val="008C28BC"/>
    <w:rsid w:val="008C3CB4"/>
    <w:rsid w:val="008C5187"/>
    <w:rsid w:val="008C6814"/>
    <w:rsid w:val="008E260B"/>
    <w:rsid w:val="008E31FF"/>
    <w:rsid w:val="008F1F04"/>
    <w:rsid w:val="008F2F43"/>
    <w:rsid w:val="00900E46"/>
    <w:rsid w:val="00913AF1"/>
    <w:rsid w:val="00930800"/>
    <w:rsid w:val="00941CF4"/>
    <w:rsid w:val="00965C0B"/>
    <w:rsid w:val="00970AB7"/>
    <w:rsid w:val="00984CCD"/>
    <w:rsid w:val="009A2D6E"/>
    <w:rsid w:val="009B718C"/>
    <w:rsid w:val="009D3875"/>
    <w:rsid w:val="009D3B4D"/>
    <w:rsid w:val="009E6FA0"/>
    <w:rsid w:val="00A00419"/>
    <w:rsid w:val="00A10501"/>
    <w:rsid w:val="00A11EE9"/>
    <w:rsid w:val="00A32EDE"/>
    <w:rsid w:val="00A35438"/>
    <w:rsid w:val="00A630EF"/>
    <w:rsid w:val="00A9125D"/>
    <w:rsid w:val="00A95765"/>
    <w:rsid w:val="00AA0E7E"/>
    <w:rsid w:val="00AA165E"/>
    <w:rsid w:val="00AA4CCE"/>
    <w:rsid w:val="00AA7950"/>
    <w:rsid w:val="00AB1C62"/>
    <w:rsid w:val="00AD2FA2"/>
    <w:rsid w:val="00AD434E"/>
    <w:rsid w:val="00AD4A84"/>
    <w:rsid w:val="00AD7D5C"/>
    <w:rsid w:val="00AE3320"/>
    <w:rsid w:val="00AE5490"/>
    <w:rsid w:val="00AF149F"/>
    <w:rsid w:val="00AF6686"/>
    <w:rsid w:val="00B049DB"/>
    <w:rsid w:val="00B242FD"/>
    <w:rsid w:val="00B36148"/>
    <w:rsid w:val="00B365C9"/>
    <w:rsid w:val="00B413A7"/>
    <w:rsid w:val="00B526BA"/>
    <w:rsid w:val="00B533E4"/>
    <w:rsid w:val="00B66D4E"/>
    <w:rsid w:val="00B729BA"/>
    <w:rsid w:val="00B909FB"/>
    <w:rsid w:val="00B97393"/>
    <w:rsid w:val="00BA2454"/>
    <w:rsid w:val="00BB417C"/>
    <w:rsid w:val="00BB5300"/>
    <w:rsid w:val="00BB621E"/>
    <w:rsid w:val="00BC1AEB"/>
    <w:rsid w:val="00BC5EAF"/>
    <w:rsid w:val="00BC73FC"/>
    <w:rsid w:val="00BD04CB"/>
    <w:rsid w:val="00BD0B4F"/>
    <w:rsid w:val="00BE1764"/>
    <w:rsid w:val="00BE4BB7"/>
    <w:rsid w:val="00BF7024"/>
    <w:rsid w:val="00C06B73"/>
    <w:rsid w:val="00C21B0B"/>
    <w:rsid w:val="00C2507F"/>
    <w:rsid w:val="00C42F44"/>
    <w:rsid w:val="00C511EC"/>
    <w:rsid w:val="00C52BC5"/>
    <w:rsid w:val="00C62CB3"/>
    <w:rsid w:val="00CB76BB"/>
    <w:rsid w:val="00D03ECE"/>
    <w:rsid w:val="00D053D0"/>
    <w:rsid w:val="00D15096"/>
    <w:rsid w:val="00D91FB5"/>
    <w:rsid w:val="00D94845"/>
    <w:rsid w:val="00DB6CD2"/>
    <w:rsid w:val="00DC3F58"/>
    <w:rsid w:val="00DD18F4"/>
    <w:rsid w:val="00DD1A68"/>
    <w:rsid w:val="00DE67B3"/>
    <w:rsid w:val="00DF76AA"/>
    <w:rsid w:val="00E120E2"/>
    <w:rsid w:val="00E15CD6"/>
    <w:rsid w:val="00E227E2"/>
    <w:rsid w:val="00E22B49"/>
    <w:rsid w:val="00E43A4F"/>
    <w:rsid w:val="00E54225"/>
    <w:rsid w:val="00EA3BF5"/>
    <w:rsid w:val="00EB43E5"/>
    <w:rsid w:val="00EC743D"/>
    <w:rsid w:val="00EF0657"/>
    <w:rsid w:val="00F00BEE"/>
    <w:rsid w:val="00F067E3"/>
    <w:rsid w:val="00F06F25"/>
    <w:rsid w:val="00F14BA4"/>
    <w:rsid w:val="00F37303"/>
    <w:rsid w:val="00F40DA5"/>
    <w:rsid w:val="00F4212D"/>
    <w:rsid w:val="00F559AE"/>
    <w:rsid w:val="00F56BB5"/>
    <w:rsid w:val="00FA2706"/>
    <w:rsid w:val="00FB61E7"/>
    <w:rsid w:val="00FC1B64"/>
    <w:rsid w:val="00FE614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6877"/>
  <w15:chartTrackingRefBased/>
  <w15:docId w15:val="{47CB55CC-128A-4D27-9512-95712D5F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heme="minorHAnsi" w:hAnsi="Tahoma" w:cstheme="minorHAnsi"/>
        <w:szCs w:val="22"/>
        <w:lang w:val="en-GB" w:eastAsia="en-US" w:bidi="ar-SA"/>
      </w:rPr>
    </w:rPrDefault>
    <w:pPrDefault>
      <w:pPr>
        <w:spacing w:after="24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6D4E"/>
    <w:pPr>
      <w:spacing w:after="120" w:line="240" w:lineRule="auto"/>
      <w:jc w:val="both"/>
    </w:pPr>
    <w:rPr>
      <w:rFonts w:ascii="Franklin Gothic Book" w:hAnsi="Franklin Gothic Book" w:cstheme="minorBidi"/>
      <w:sz w:val="22"/>
    </w:rPr>
  </w:style>
  <w:style w:type="paragraph" w:styleId="Heading1">
    <w:name w:val="heading 1"/>
    <w:basedOn w:val="Normal"/>
    <w:next w:val="Normal"/>
    <w:link w:val="Heading1Char"/>
    <w:uiPriority w:val="9"/>
    <w:qFormat/>
    <w:rsid w:val="00B66D4E"/>
    <w:pPr>
      <w:keepNext/>
      <w:keepLines/>
      <w:spacing w:before="240"/>
      <w:outlineLvl w:val="0"/>
    </w:pPr>
    <w:rPr>
      <w:b/>
      <w:sz w:val="24"/>
    </w:rPr>
  </w:style>
  <w:style w:type="paragraph" w:styleId="Heading2">
    <w:name w:val="heading 2"/>
    <w:basedOn w:val="Normal"/>
    <w:next w:val="Normal"/>
    <w:link w:val="Heading2Char"/>
    <w:uiPriority w:val="9"/>
    <w:unhideWhenUsed/>
    <w:qFormat/>
    <w:rsid w:val="00B66D4E"/>
    <w:pPr>
      <w:keepNext/>
      <w:spacing w:before="120"/>
      <w:outlineLvl w:val="1"/>
    </w:pPr>
    <w:rPr>
      <w:rFonts w:eastAsia="Franklin Gothic Book" w:cs="Franklin Gothic Book"/>
      <w:b/>
      <w:bCs/>
    </w:rPr>
  </w:style>
  <w:style w:type="paragraph" w:styleId="Heading4">
    <w:name w:val="heading 4"/>
    <w:basedOn w:val="Normal"/>
    <w:next w:val="Normal"/>
    <w:link w:val="Heading4Char"/>
    <w:uiPriority w:val="9"/>
    <w:unhideWhenUsed/>
    <w:qFormat/>
    <w:rsid w:val="00B66D4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Jpreferred">
    <w:name w:val="RJ preferred"/>
    <w:basedOn w:val="Normal"/>
    <w:link w:val="RJpreferredChar"/>
    <w:qFormat/>
    <w:rsid w:val="00352AA8"/>
    <w:pPr>
      <w:spacing w:line="360" w:lineRule="auto"/>
    </w:pPr>
  </w:style>
  <w:style w:type="character" w:customStyle="1" w:styleId="RJpreferredChar">
    <w:name w:val="RJ preferred Char"/>
    <w:basedOn w:val="DefaultParagraphFont"/>
    <w:link w:val="RJpreferred"/>
    <w:rsid w:val="00352AA8"/>
    <w:rPr>
      <w:rFonts w:ascii="Tahoma" w:hAnsi="Tahoma" w:cs="Tahoma"/>
      <w:sz w:val="20"/>
      <w:szCs w:val="20"/>
    </w:rPr>
  </w:style>
  <w:style w:type="paragraph" w:customStyle="1" w:styleId="Authors">
    <w:name w:val="Authors"/>
    <w:basedOn w:val="Normal"/>
    <w:qFormat/>
    <w:rsid w:val="00623705"/>
    <w:pPr>
      <w:spacing w:line="360" w:lineRule="auto"/>
    </w:pPr>
    <w:rPr>
      <w:rFonts w:cstheme="minorHAnsi"/>
      <w:b/>
      <w:sz w:val="24"/>
    </w:rPr>
  </w:style>
  <w:style w:type="paragraph" w:customStyle="1" w:styleId="Body">
    <w:name w:val="Body"/>
    <w:basedOn w:val="Normal"/>
    <w:qFormat/>
    <w:rsid w:val="00623705"/>
    <w:pPr>
      <w:spacing w:line="360" w:lineRule="auto"/>
      <w:ind w:firstLine="397"/>
      <w:contextualSpacing/>
    </w:pPr>
    <w:rPr>
      <w:rFonts w:cstheme="minorHAnsi"/>
      <w:sz w:val="18"/>
      <w:szCs w:val="16"/>
    </w:rPr>
  </w:style>
  <w:style w:type="character" w:customStyle="1" w:styleId="Heading1Char">
    <w:name w:val="Heading 1 Char"/>
    <w:basedOn w:val="DefaultParagraphFont"/>
    <w:link w:val="Heading1"/>
    <w:uiPriority w:val="9"/>
    <w:rsid w:val="00B66D4E"/>
    <w:rPr>
      <w:rFonts w:ascii="Franklin Gothic Book" w:hAnsi="Franklin Gothic Book" w:cstheme="minorBidi"/>
      <w:b/>
      <w:sz w:val="24"/>
    </w:rPr>
  </w:style>
  <w:style w:type="character" w:customStyle="1" w:styleId="Heading2Char">
    <w:name w:val="Heading 2 Char"/>
    <w:basedOn w:val="DefaultParagraphFont"/>
    <w:link w:val="Heading2"/>
    <w:uiPriority w:val="9"/>
    <w:rsid w:val="00B66D4E"/>
    <w:rPr>
      <w:rFonts w:ascii="Franklin Gothic Book" w:eastAsia="Franklin Gothic Book" w:hAnsi="Franklin Gothic Book" w:cs="Franklin Gothic Book"/>
      <w:b/>
      <w:bCs/>
      <w:sz w:val="22"/>
    </w:rPr>
  </w:style>
  <w:style w:type="character" w:customStyle="1" w:styleId="Heading4Char">
    <w:name w:val="Heading 4 Char"/>
    <w:basedOn w:val="DefaultParagraphFont"/>
    <w:link w:val="Heading4"/>
    <w:uiPriority w:val="9"/>
    <w:rsid w:val="00B66D4E"/>
    <w:rPr>
      <w:rFonts w:asciiTheme="majorHAnsi" w:eastAsiaTheme="majorEastAsia" w:hAnsiTheme="majorHAnsi" w:cstheme="majorBidi"/>
      <w:i/>
      <w:iCs/>
      <w:color w:val="2E74B5" w:themeColor="accent1" w:themeShade="BF"/>
      <w:sz w:val="22"/>
    </w:rPr>
  </w:style>
  <w:style w:type="paragraph" w:customStyle="1" w:styleId="EndNoteBibliography">
    <w:name w:val="EndNote Bibliography"/>
    <w:basedOn w:val="Normal"/>
    <w:link w:val="EndNoteBibliographyChar"/>
    <w:rsid w:val="00B66D4E"/>
    <w:pPr>
      <w:ind w:left="284" w:hanging="284"/>
      <w:jc w:val="left"/>
    </w:pPr>
    <w:rPr>
      <w:noProof/>
    </w:rPr>
  </w:style>
  <w:style w:type="character" w:customStyle="1" w:styleId="EndNoteBibliographyChar">
    <w:name w:val="EndNote Bibliography Char"/>
    <w:basedOn w:val="DefaultParagraphFont"/>
    <w:link w:val="EndNoteBibliography"/>
    <w:rsid w:val="00B66D4E"/>
    <w:rPr>
      <w:rFonts w:ascii="Franklin Gothic Book" w:hAnsi="Franklin Gothic Book" w:cstheme="minorBidi"/>
      <w:noProof/>
      <w:sz w:val="22"/>
    </w:rPr>
  </w:style>
  <w:style w:type="character" w:styleId="Hyperlink">
    <w:name w:val="Hyperlink"/>
    <w:basedOn w:val="DefaultParagraphFont"/>
    <w:uiPriority w:val="99"/>
    <w:unhideWhenUsed/>
    <w:rsid w:val="00B66D4E"/>
    <w:rPr>
      <w:color w:val="0563C1" w:themeColor="hyperlink"/>
      <w:u w:val="single"/>
    </w:rPr>
  </w:style>
  <w:style w:type="table" w:styleId="TableGrid">
    <w:name w:val="Table Grid"/>
    <w:basedOn w:val="TableNormal"/>
    <w:uiPriority w:val="39"/>
    <w:rsid w:val="00B66D4E"/>
    <w:pPr>
      <w:spacing w:after="0" w:line="240" w:lineRule="auto"/>
    </w:pPr>
    <w:rPr>
      <w:rFonts w:ascii="Franklin Gothic Book" w:hAnsi="Franklin Gothic Book"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Note">
    <w:name w:val="TableNote"/>
    <w:basedOn w:val="Normal"/>
    <w:rsid w:val="00B66D4E"/>
    <w:pPr>
      <w:spacing w:after="0" w:line="300" w:lineRule="exact"/>
      <w:jc w:val="left"/>
    </w:pPr>
    <w:rPr>
      <w:rFonts w:ascii="Times New Roman" w:eastAsia="Times New Roman" w:hAnsi="Times New Roman" w:cs="Times New Roman"/>
      <w:sz w:val="24"/>
      <w:szCs w:val="20"/>
    </w:rPr>
  </w:style>
  <w:style w:type="paragraph" w:customStyle="1" w:styleId="TableTitle">
    <w:name w:val="TableTitle"/>
    <w:basedOn w:val="Normal"/>
    <w:rsid w:val="00B66D4E"/>
    <w:pPr>
      <w:spacing w:after="0" w:line="300" w:lineRule="exact"/>
      <w:jc w:val="left"/>
    </w:pPr>
    <w:rPr>
      <w:rFonts w:ascii="Times New Roman" w:eastAsia="Times New Roman" w:hAnsi="Times New Roman" w:cs="Times New Roman"/>
      <w:sz w:val="24"/>
      <w:szCs w:val="20"/>
    </w:rPr>
  </w:style>
  <w:style w:type="character" w:customStyle="1" w:styleId="URL">
    <w:name w:val="URL"/>
    <w:basedOn w:val="DefaultParagraphFont"/>
    <w:rsid w:val="00B66D4E"/>
    <w:rPr>
      <w:color w:val="666699"/>
    </w:rPr>
  </w:style>
  <w:style w:type="paragraph" w:customStyle="1" w:styleId="TableHeader">
    <w:name w:val="TableHeader"/>
    <w:basedOn w:val="Normal"/>
    <w:rsid w:val="00B66D4E"/>
    <w:pPr>
      <w:spacing w:before="120" w:after="0"/>
      <w:jc w:val="left"/>
    </w:pPr>
    <w:rPr>
      <w:rFonts w:ascii="Times New Roman" w:eastAsia="Times New Roman" w:hAnsi="Times New Roman" w:cs="Times New Roman"/>
      <w:b/>
      <w:sz w:val="24"/>
      <w:szCs w:val="20"/>
    </w:rPr>
  </w:style>
  <w:style w:type="paragraph" w:customStyle="1" w:styleId="TableSubHead">
    <w:name w:val="TableSubHead"/>
    <w:basedOn w:val="TableHeader"/>
    <w:rsid w:val="00B66D4E"/>
  </w:style>
  <w:style w:type="paragraph" w:styleId="NormalWeb">
    <w:name w:val="Normal (Web)"/>
    <w:basedOn w:val="Normal"/>
    <w:uiPriority w:val="99"/>
    <w:semiHidden/>
    <w:unhideWhenUsed/>
    <w:rsid w:val="00B66D4E"/>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B66D4E"/>
    <w:rPr>
      <w:i/>
      <w:iCs/>
    </w:rPr>
  </w:style>
  <w:style w:type="character" w:styleId="Strong">
    <w:name w:val="Strong"/>
    <w:basedOn w:val="DefaultParagraphFont"/>
    <w:uiPriority w:val="22"/>
    <w:qFormat/>
    <w:rsid w:val="00B66D4E"/>
    <w:rPr>
      <w:b/>
      <w:bCs/>
    </w:rPr>
  </w:style>
  <w:style w:type="character" w:styleId="IntenseEmphasis">
    <w:name w:val="Intense Emphasis"/>
    <w:basedOn w:val="DefaultParagraphFont"/>
    <w:uiPriority w:val="21"/>
    <w:qFormat/>
    <w:rsid w:val="00B66D4E"/>
    <w:rPr>
      <w:i/>
      <w:iCs/>
      <w:color w:val="5B9BD5" w:themeColor="accent1"/>
    </w:rPr>
  </w:style>
  <w:style w:type="paragraph" w:styleId="Title">
    <w:name w:val="Title"/>
    <w:basedOn w:val="Heading1"/>
    <w:next w:val="Normal"/>
    <w:link w:val="TitleChar"/>
    <w:uiPriority w:val="10"/>
    <w:qFormat/>
    <w:rsid w:val="00B66D4E"/>
  </w:style>
  <w:style w:type="character" w:customStyle="1" w:styleId="TitleChar">
    <w:name w:val="Title Char"/>
    <w:basedOn w:val="DefaultParagraphFont"/>
    <w:link w:val="Title"/>
    <w:uiPriority w:val="10"/>
    <w:rsid w:val="00B66D4E"/>
    <w:rPr>
      <w:rFonts w:ascii="Franklin Gothic Book" w:hAnsi="Franklin Gothic Book" w:cstheme="minorBidi"/>
      <w:b/>
      <w:sz w:val="24"/>
    </w:rPr>
  </w:style>
  <w:style w:type="paragraph" w:styleId="Header">
    <w:name w:val="header"/>
    <w:basedOn w:val="Normal"/>
    <w:link w:val="HeaderChar"/>
    <w:uiPriority w:val="99"/>
    <w:unhideWhenUsed/>
    <w:rsid w:val="00B66D4E"/>
    <w:pPr>
      <w:tabs>
        <w:tab w:val="center" w:pos="4513"/>
        <w:tab w:val="right" w:pos="9026"/>
      </w:tabs>
      <w:spacing w:after="0"/>
    </w:pPr>
  </w:style>
  <w:style w:type="character" w:customStyle="1" w:styleId="HeaderChar">
    <w:name w:val="Header Char"/>
    <w:basedOn w:val="DefaultParagraphFont"/>
    <w:link w:val="Header"/>
    <w:uiPriority w:val="99"/>
    <w:rsid w:val="00B66D4E"/>
    <w:rPr>
      <w:rFonts w:ascii="Franklin Gothic Book" w:hAnsi="Franklin Gothic Book" w:cstheme="minorBidi"/>
      <w:sz w:val="22"/>
    </w:rPr>
  </w:style>
  <w:style w:type="paragraph" w:styleId="Footer">
    <w:name w:val="footer"/>
    <w:basedOn w:val="Normal"/>
    <w:link w:val="FooterChar"/>
    <w:uiPriority w:val="99"/>
    <w:unhideWhenUsed/>
    <w:rsid w:val="00B66D4E"/>
    <w:pPr>
      <w:tabs>
        <w:tab w:val="center" w:pos="4513"/>
        <w:tab w:val="right" w:pos="9026"/>
      </w:tabs>
      <w:spacing w:after="0"/>
    </w:pPr>
  </w:style>
  <w:style w:type="character" w:customStyle="1" w:styleId="FooterChar">
    <w:name w:val="Footer Char"/>
    <w:basedOn w:val="DefaultParagraphFont"/>
    <w:link w:val="Footer"/>
    <w:uiPriority w:val="99"/>
    <w:rsid w:val="00B66D4E"/>
    <w:rPr>
      <w:rFonts w:ascii="Franklin Gothic Book" w:hAnsi="Franklin Gothic Book" w:cstheme="minorBidi"/>
      <w:sz w:val="22"/>
    </w:rPr>
  </w:style>
  <w:style w:type="character" w:customStyle="1" w:styleId="contrib-role">
    <w:name w:val="contrib-role"/>
    <w:basedOn w:val="DefaultParagraphFont"/>
    <w:rsid w:val="00B66D4E"/>
  </w:style>
  <w:style w:type="paragraph" w:styleId="ListParagraph">
    <w:name w:val="List Paragraph"/>
    <w:basedOn w:val="Normal"/>
    <w:uiPriority w:val="34"/>
    <w:qFormat/>
    <w:rsid w:val="00B66D4E"/>
    <w:pPr>
      <w:ind w:left="720"/>
      <w:contextualSpacing/>
    </w:pPr>
  </w:style>
  <w:style w:type="paragraph" w:styleId="BalloonText">
    <w:name w:val="Balloon Text"/>
    <w:basedOn w:val="Normal"/>
    <w:link w:val="BalloonTextChar"/>
    <w:uiPriority w:val="99"/>
    <w:semiHidden/>
    <w:unhideWhenUsed/>
    <w:rsid w:val="00B66D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D4E"/>
    <w:rPr>
      <w:rFonts w:ascii="Segoe UI" w:hAnsi="Segoe UI" w:cs="Segoe UI"/>
      <w:sz w:val="18"/>
      <w:szCs w:val="18"/>
    </w:rPr>
  </w:style>
  <w:style w:type="character" w:styleId="LineNumber">
    <w:name w:val="line number"/>
    <w:basedOn w:val="DefaultParagraphFont"/>
    <w:uiPriority w:val="99"/>
    <w:semiHidden/>
    <w:unhideWhenUsed/>
    <w:rsid w:val="00B66D4E"/>
  </w:style>
  <w:style w:type="paragraph" w:customStyle="1" w:styleId="EndNoteBibliographyTitle">
    <w:name w:val="EndNote Bibliography Title"/>
    <w:basedOn w:val="Normal"/>
    <w:link w:val="EndNoteBibliographyTitleChar"/>
    <w:rsid w:val="00B66D4E"/>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66D4E"/>
    <w:rPr>
      <w:rFonts w:ascii="Franklin Gothic Book" w:hAnsi="Franklin Gothic Book" w:cstheme="minorBidi"/>
      <w:noProof/>
      <w:sz w:val="22"/>
      <w:lang w:val="en-US"/>
    </w:rPr>
  </w:style>
  <w:style w:type="character" w:styleId="CommentReference">
    <w:name w:val="annotation reference"/>
    <w:basedOn w:val="DefaultParagraphFont"/>
    <w:uiPriority w:val="99"/>
    <w:semiHidden/>
    <w:unhideWhenUsed/>
    <w:rsid w:val="00B66D4E"/>
    <w:rPr>
      <w:sz w:val="16"/>
      <w:szCs w:val="16"/>
    </w:rPr>
  </w:style>
  <w:style w:type="paragraph" w:styleId="CommentText">
    <w:name w:val="annotation text"/>
    <w:basedOn w:val="Normal"/>
    <w:link w:val="CommentTextChar"/>
    <w:uiPriority w:val="99"/>
    <w:semiHidden/>
    <w:unhideWhenUsed/>
    <w:rsid w:val="00B66D4E"/>
    <w:rPr>
      <w:sz w:val="20"/>
      <w:szCs w:val="20"/>
    </w:rPr>
  </w:style>
  <w:style w:type="character" w:customStyle="1" w:styleId="CommentTextChar">
    <w:name w:val="Comment Text Char"/>
    <w:basedOn w:val="DefaultParagraphFont"/>
    <w:link w:val="CommentText"/>
    <w:uiPriority w:val="99"/>
    <w:semiHidden/>
    <w:rsid w:val="00B66D4E"/>
    <w:rPr>
      <w:rFonts w:ascii="Franklin Gothic Book" w:hAnsi="Franklin Gothic Book" w:cstheme="minorBidi"/>
      <w:szCs w:val="20"/>
    </w:rPr>
  </w:style>
  <w:style w:type="paragraph" w:styleId="CommentSubject">
    <w:name w:val="annotation subject"/>
    <w:basedOn w:val="CommentText"/>
    <w:next w:val="CommentText"/>
    <w:link w:val="CommentSubjectChar"/>
    <w:uiPriority w:val="99"/>
    <w:semiHidden/>
    <w:unhideWhenUsed/>
    <w:rsid w:val="00B66D4E"/>
    <w:rPr>
      <w:b/>
      <w:bCs/>
    </w:rPr>
  </w:style>
  <w:style w:type="character" w:customStyle="1" w:styleId="CommentSubjectChar">
    <w:name w:val="Comment Subject Char"/>
    <w:basedOn w:val="CommentTextChar"/>
    <w:link w:val="CommentSubject"/>
    <w:uiPriority w:val="99"/>
    <w:semiHidden/>
    <w:rsid w:val="00B66D4E"/>
    <w:rPr>
      <w:rFonts w:ascii="Franklin Gothic Book" w:hAnsi="Franklin Gothic Book" w:cstheme="minorBidi"/>
      <w:b/>
      <w:bCs/>
      <w:szCs w:val="20"/>
    </w:rPr>
  </w:style>
  <w:style w:type="paragraph" w:styleId="Revision">
    <w:name w:val="Revision"/>
    <w:hidden/>
    <w:uiPriority w:val="99"/>
    <w:semiHidden/>
    <w:rsid w:val="00B66D4E"/>
    <w:pPr>
      <w:spacing w:after="0" w:line="240" w:lineRule="auto"/>
    </w:pPr>
    <w:rPr>
      <w:rFonts w:ascii="Franklin Gothic Book" w:hAnsi="Franklin Gothic Book" w:cstheme="minorBidi"/>
      <w:sz w:val="22"/>
    </w:rPr>
  </w:style>
  <w:style w:type="character" w:styleId="FollowedHyperlink">
    <w:name w:val="FollowedHyperlink"/>
    <w:basedOn w:val="DefaultParagraphFont"/>
    <w:uiPriority w:val="99"/>
    <w:semiHidden/>
    <w:unhideWhenUsed/>
    <w:rsid w:val="00B66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316634">
      <w:bodyDiv w:val="1"/>
      <w:marLeft w:val="0"/>
      <w:marRight w:val="0"/>
      <w:marTop w:val="0"/>
      <w:marBottom w:val="0"/>
      <w:divBdr>
        <w:top w:val="none" w:sz="0" w:space="0" w:color="auto"/>
        <w:left w:val="none" w:sz="0" w:space="0" w:color="auto"/>
        <w:bottom w:val="none" w:sz="0" w:space="0" w:color="auto"/>
        <w:right w:val="none" w:sz="0" w:space="0" w:color="auto"/>
      </w:divBdr>
    </w:div>
    <w:div w:id="20364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research.org" TargetMode="External"/><Relationship Id="rId18" Type="http://schemas.openxmlformats.org/officeDocument/2006/relationships/hyperlink" Target="ttp://www.medicinescomplete.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ttps://www.nice.org.uk/guidance/CG173." TargetMode="External"/><Relationship Id="rId7" Type="http://schemas.openxmlformats.org/officeDocument/2006/relationships/settings" Target="settings.xml"/><Relationship Id="rId12" Type="http://schemas.openxmlformats.org/officeDocument/2006/relationships/hyperlink" Target="https://www.qresearch.org/" TargetMode="External"/><Relationship Id="rId17" Type="http://schemas.openxmlformats.org/officeDocument/2006/relationships/hyperlink" Target="ttps://www.nice.org.uk/guidance/cg113." TargetMode="External"/><Relationship Id="rId25" Type="http://schemas.openxmlformats.org/officeDocument/2006/relationships/hyperlink" Target="https://www.nice.org.uk/guidance/cg111" TargetMode="External"/><Relationship Id="rId2" Type="http://schemas.openxmlformats.org/officeDocument/2006/relationships/customXml" Target="../customXml/item2.xml"/><Relationship Id="rId16" Type="http://schemas.openxmlformats.org/officeDocument/2006/relationships/hyperlink" Target="ttp://www.medicinescomplete.com." TargetMode="External"/><Relationship Id="rId20" Type="http://schemas.openxmlformats.org/officeDocument/2006/relationships/hyperlink" Target="ttps://www.nice.org.uk/guidance/cg3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indtech.org.uk/involvement" TargetMode="External"/><Relationship Id="rId24" Type="http://schemas.openxmlformats.org/officeDocument/2006/relationships/hyperlink" Target="ttps://www.ons.gov.uk/methodology/methodologytopicsandstatisticalconcepts/disclosurecontrol/healthstatistics." TargetMode="External"/><Relationship Id="rId5" Type="http://schemas.openxmlformats.org/officeDocument/2006/relationships/numbering" Target="numbering.xml"/><Relationship Id="rId15" Type="http://schemas.openxmlformats.org/officeDocument/2006/relationships/hyperlink" Target="ttps://www.nice.org.uk/guidance/ng134." TargetMode="External"/><Relationship Id="rId23" Type="http://schemas.openxmlformats.org/officeDocument/2006/relationships/hyperlink" Target="ttps://www.nice.org.uk/guidance/CG133."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ttps://www.datadictionary.nhs.uk/data_dictionary/attributes/m/main_specialty_code_de.as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tps://digital.nhs.uk/data-and-information/publications/statistical/mental-health-of-children-and-young-people-in-england/2017/2017" TargetMode="External"/><Relationship Id="rId22" Type="http://schemas.openxmlformats.org/officeDocument/2006/relationships/hyperlink" Target="ttps://www.nice.org.uk/guidance/ng87."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78294522E264469F68E620BF11543B" ma:contentTypeVersion="8" ma:contentTypeDescription="Create a new document." ma:contentTypeScope="" ma:versionID="a9e88dcbeeb402509b31154ea4c86a2f">
  <xsd:schema xmlns:xsd="http://www.w3.org/2001/XMLSchema" xmlns:xs="http://www.w3.org/2001/XMLSchema" xmlns:p="http://schemas.microsoft.com/office/2006/metadata/properties" xmlns:ns2="7c862cbf-743b-42c9-a73c-9f7da4de58e5" xmlns:ns3="a89f0d18-08db-41b9-9853-dab37c04b4c3" targetNamespace="http://schemas.microsoft.com/office/2006/metadata/properties" ma:root="true" ma:fieldsID="6c8a1b4a19b2b222e28db8b35c332d3b" ns2:_="" ns3:_="">
    <xsd:import namespace="7c862cbf-743b-42c9-a73c-9f7da4de58e5"/>
    <xsd:import namespace="a89f0d18-08db-41b9-9853-dab37c04b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62cbf-743b-42c9-a73c-9f7da4de5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9f0d18-08db-41b9-9853-dab37c04b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89f0d18-08db-41b9-9853-dab37c04b4c3">
      <UserInfo>
        <DisplayName>Ruth Jack</DisplayName>
        <AccountId>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ECE8-5F99-4ABF-98EC-7B74900C2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62cbf-743b-42c9-a73c-9f7da4de58e5"/>
    <ds:schemaRef ds:uri="a89f0d18-08db-41b9-9853-dab37c04b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819D8C-BA4D-4D23-AD40-BB2505639FA8}">
  <ds:schemaRefs>
    <ds:schemaRef ds:uri="http://schemas.microsoft.com/sharepoint/v3/contenttype/forms"/>
  </ds:schemaRefs>
</ds:datastoreItem>
</file>

<file path=customXml/itemProps3.xml><?xml version="1.0" encoding="utf-8"?>
<ds:datastoreItem xmlns:ds="http://schemas.openxmlformats.org/officeDocument/2006/customXml" ds:itemID="{9103EEFF-3D22-46AF-9F9E-EBD67FFB5192}">
  <ds:schemaRefs>
    <ds:schemaRef ds:uri="http://schemas.microsoft.com/office/2006/metadata/properties"/>
    <ds:schemaRef ds:uri="http://schemas.microsoft.com/office/infopath/2007/PartnerControls"/>
    <ds:schemaRef ds:uri="a89f0d18-08db-41b9-9853-dab37c04b4c3"/>
  </ds:schemaRefs>
</ds:datastoreItem>
</file>

<file path=customXml/itemProps4.xml><?xml version="1.0" encoding="utf-8"?>
<ds:datastoreItem xmlns:ds="http://schemas.openxmlformats.org/officeDocument/2006/customXml" ds:itemID="{3D5CC95B-A6CF-8446-83D8-5B9DCB30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10683</Words>
  <Characters>69975</Characters>
  <Application>Microsoft Office Word</Application>
  <DocSecurity>0</DocSecurity>
  <Lines>1428</Lines>
  <Paragraphs>485</Paragraphs>
  <ScaleCrop>false</ScaleCrop>
  <HeadingPairs>
    <vt:vector size="2" baseType="variant">
      <vt:variant>
        <vt:lpstr>Title</vt:lpstr>
      </vt:variant>
      <vt:variant>
        <vt:i4>1</vt:i4>
      </vt:variant>
    </vt:vector>
  </HeadingPairs>
  <TitlesOfParts>
    <vt:vector size="1" baseType="lpstr">
      <vt:lpstr/>
    </vt:vector>
  </TitlesOfParts>
  <Company>University of Nottingham</Company>
  <LinksUpToDate>false</LinksUpToDate>
  <CharactersWithSpaces>80173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Joseph</dc:creator>
  <cp:keywords/>
  <dc:description/>
  <cp:lastModifiedBy>Microsoft Office User</cp:lastModifiedBy>
  <cp:revision>2</cp:revision>
  <cp:lastPrinted>2020-02-24T11:17:00Z</cp:lastPrinted>
  <dcterms:created xsi:type="dcterms:W3CDTF">2020-04-07T09:01:00Z</dcterms:created>
  <dcterms:modified xsi:type="dcterms:W3CDTF">2020-04-07T09:01:00Z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0x0101003178294522E264469F68E620BF11543B</vt:lpwstr>
  </property>
</Properties>
</file>