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7FDE" w14:textId="291B3FB6" w:rsidR="00B4799B" w:rsidRPr="000A2BC1" w:rsidRDefault="00045965" w:rsidP="00B4799B">
      <w:pPr>
        <w:spacing w:line="360" w:lineRule="auto"/>
        <w:jc w:val="center"/>
        <w:rPr>
          <w:rFonts w:asciiTheme="majorHAnsi" w:hAnsiTheme="majorHAnsi" w:cstheme="majorHAnsi"/>
          <w:b/>
        </w:rPr>
      </w:pPr>
      <w:bookmarkStart w:id="0" w:name="_GoBack"/>
      <w:bookmarkEnd w:id="0"/>
      <w:r>
        <w:rPr>
          <w:rFonts w:asciiTheme="majorHAnsi" w:hAnsiTheme="majorHAnsi" w:cstheme="majorHAnsi"/>
          <w:b/>
        </w:rPr>
        <w:t xml:space="preserve">COULD </w:t>
      </w:r>
      <w:r w:rsidR="00AD2B54">
        <w:rPr>
          <w:rFonts w:asciiTheme="majorHAnsi" w:hAnsiTheme="majorHAnsi" w:cstheme="majorHAnsi"/>
          <w:b/>
        </w:rPr>
        <w:t>AUTOMATED MACHINE-LEARNED</w:t>
      </w:r>
      <w:r w:rsidR="00B4799B">
        <w:rPr>
          <w:rFonts w:asciiTheme="majorHAnsi" w:hAnsiTheme="majorHAnsi" w:cstheme="majorHAnsi"/>
          <w:b/>
        </w:rPr>
        <w:t xml:space="preserve"> MRI GRADING </w:t>
      </w:r>
      <w:r w:rsidR="00AD2B54">
        <w:rPr>
          <w:rFonts w:asciiTheme="majorHAnsi" w:hAnsiTheme="majorHAnsi" w:cstheme="majorHAnsi"/>
          <w:b/>
        </w:rPr>
        <w:t>AID</w:t>
      </w:r>
      <w:r w:rsidR="00B4799B">
        <w:rPr>
          <w:rFonts w:asciiTheme="majorHAnsi" w:hAnsiTheme="majorHAnsi" w:cstheme="majorHAnsi"/>
          <w:b/>
        </w:rPr>
        <w:t xml:space="preserve"> EPIDEMIOLOGICAL STUDIES </w:t>
      </w:r>
      <w:r w:rsidR="00B4799B" w:rsidRPr="004959F0">
        <w:rPr>
          <w:rFonts w:asciiTheme="majorHAnsi" w:hAnsiTheme="majorHAnsi" w:cstheme="majorHAnsi"/>
          <w:b/>
        </w:rPr>
        <w:t>OF LUMBAR SPINAL STENOSIS</w:t>
      </w:r>
      <w:r>
        <w:rPr>
          <w:rFonts w:asciiTheme="majorHAnsi" w:hAnsiTheme="majorHAnsi" w:cstheme="majorHAnsi"/>
          <w:b/>
        </w:rPr>
        <w:t>? VALIDATION WITHIN</w:t>
      </w:r>
      <w:r w:rsidR="00B4799B">
        <w:rPr>
          <w:rFonts w:asciiTheme="majorHAnsi" w:hAnsiTheme="majorHAnsi" w:cstheme="majorHAnsi"/>
          <w:b/>
        </w:rPr>
        <w:t xml:space="preserve"> THE WAKAYAMA SPINE STUDY</w:t>
      </w:r>
    </w:p>
    <w:p w14:paraId="5978144F" w14:textId="77777777" w:rsidR="00A32609" w:rsidRPr="008A7BD7" w:rsidRDefault="00A32609" w:rsidP="00B4799B">
      <w:pPr>
        <w:spacing w:line="360" w:lineRule="auto"/>
        <w:jc w:val="center"/>
        <w:rPr>
          <w:rFonts w:asciiTheme="majorHAnsi" w:hAnsiTheme="majorHAnsi" w:cstheme="majorHAnsi"/>
          <w:b/>
        </w:rPr>
      </w:pPr>
    </w:p>
    <w:p w14:paraId="15CA5A48" w14:textId="712691A5" w:rsidR="001D62ED" w:rsidRPr="008A7BD7" w:rsidRDefault="001D62ED" w:rsidP="00264D9A">
      <w:pPr>
        <w:rPr>
          <w:rFonts w:asciiTheme="majorHAnsi" w:eastAsia="MS Mincho" w:hAnsiTheme="majorHAnsi" w:cs="Times New Roman"/>
          <w:kern w:val="0"/>
        </w:rPr>
      </w:pPr>
      <w:proofErr w:type="spellStart"/>
      <w:r w:rsidRPr="008A7BD7">
        <w:rPr>
          <w:rFonts w:asciiTheme="majorHAnsi" w:eastAsia="Times New Roman" w:hAnsiTheme="majorHAnsi" w:cs="Arial"/>
          <w:kern w:val="0"/>
          <w:lang w:val="en" w:eastAsia="en-US"/>
        </w:rPr>
        <w:t>Yuyu</w:t>
      </w:r>
      <w:proofErr w:type="spellEnd"/>
      <w:r w:rsidRPr="008A7BD7">
        <w:rPr>
          <w:rFonts w:asciiTheme="majorHAnsi" w:eastAsia="Times New Roman" w:hAnsiTheme="majorHAnsi" w:cs="Arial"/>
          <w:kern w:val="0"/>
          <w:lang w:val="en" w:eastAsia="en-US"/>
        </w:rPr>
        <w:t xml:space="preserve"> Ishimoto</w:t>
      </w:r>
      <w:hyperlink r:id="rId7" w:anchor="affiliation_1215" w:history="1">
        <w:r w:rsidRPr="008A7BD7">
          <w:rPr>
            <w:rFonts w:asciiTheme="majorHAnsi" w:eastAsia="Times New Roman" w:hAnsiTheme="majorHAnsi" w:cs="Arial"/>
            <w:kern w:val="0"/>
            <w:vertAlign w:val="superscript"/>
            <w:lang w:val="en" w:eastAsia="en-US"/>
          </w:rPr>
          <w:t>1</w:t>
        </w:r>
      </w:hyperlink>
      <w:r w:rsidRPr="008A7BD7">
        <w:rPr>
          <w:rFonts w:asciiTheme="majorHAnsi" w:eastAsia="Times New Roman" w:hAnsiTheme="majorHAnsi" w:cs="Arial"/>
          <w:kern w:val="0"/>
          <w:vertAlign w:val="superscript"/>
          <w:lang w:val="en" w:eastAsia="en-US"/>
        </w:rPr>
        <w:t>,2</w:t>
      </w:r>
      <w:r w:rsidRPr="008A7BD7">
        <w:rPr>
          <w:rFonts w:asciiTheme="majorHAnsi" w:eastAsia="Times New Roman" w:hAnsiTheme="majorHAnsi" w:cs="Arial"/>
          <w:kern w:val="0"/>
          <w:lang w:val="en" w:eastAsia="en-US"/>
        </w:rPr>
        <w:t>, Amir Jamaludin</w:t>
      </w:r>
      <w:r w:rsidRPr="008A7BD7">
        <w:rPr>
          <w:rFonts w:asciiTheme="majorHAnsi" w:eastAsia="Times New Roman" w:hAnsiTheme="majorHAnsi" w:cs="Arial"/>
          <w:kern w:val="0"/>
          <w:vertAlign w:val="superscript"/>
          <w:lang w:val="en" w:eastAsia="en-US"/>
        </w:rPr>
        <w:t>3</w:t>
      </w:r>
      <w:r w:rsidRPr="008A7BD7">
        <w:rPr>
          <w:rFonts w:asciiTheme="majorHAnsi" w:eastAsia="Times New Roman" w:hAnsiTheme="majorHAnsi" w:cs="Arial"/>
          <w:kern w:val="0"/>
          <w:lang w:val="en" w:eastAsia="en-US"/>
        </w:rPr>
        <w:t xml:space="preserve"> , Cyrus Cooper</w:t>
      </w:r>
      <w:hyperlink r:id="rId8" w:anchor="affiliation_1215" w:history="1">
        <w:r w:rsidRPr="008A7BD7">
          <w:rPr>
            <w:rFonts w:asciiTheme="majorHAnsi" w:eastAsia="Times New Roman" w:hAnsiTheme="majorHAnsi" w:cs="Arial"/>
            <w:kern w:val="0"/>
            <w:vertAlign w:val="superscript"/>
            <w:lang w:val="en" w:eastAsia="en-US"/>
          </w:rPr>
          <w:t>1</w:t>
        </w:r>
      </w:hyperlink>
      <w:r w:rsidRPr="008A7BD7">
        <w:rPr>
          <w:rFonts w:asciiTheme="majorHAnsi" w:eastAsia="Times New Roman" w:hAnsiTheme="majorHAnsi" w:cs="Arial"/>
          <w:kern w:val="0"/>
          <w:vertAlign w:val="superscript"/>
          <w:lang w:val="en" w:eastAsia="en-US"/>
        </w:rPr>
        <w:t>,4</w:t>
      </w:r>
      <w:r w:rsidRPr="008A7BD7">
        <w:rPr>
          <w:rFonts w:asciiTheme="majorHAnsi" w:eastAsia="Times New Roman" w:hAnsiTheme="majorHAnsi" w:cs="Arial"/>
          <w:kern w:val="0"/>
          <w:lang w:val="en" w:eastAsia="en-US"/>
        </w:rPr>
        <w:t xml:space="preserve"> , Karen Walker-Bone</w:t>
      </w:r>
      <w:hyperlink r:id="rId9" w:anchor="affiliation_1215" w:history="1">
        <w:r w:rsidRPr="008A7BD7">
          <w:rPr>
            <w:rFonts w:asciiTheme="majorHAnsi" w:eastAsia="Times New Roman" w:hAnsiTheme="majorHAnsi" w:cs="Arial"/>
            <w:kern w:val="0"/>
            <w:vertAlign w:val="superscript"/>
            <w:lang w:val="en" w:eastAsia="en-US"/>
          </w:rPr>
          <w:t>1</w:t>
        </w:r>
      </w:hyperlink>
      <w:r w:rsidRPr="008A7BD7">
        <w:rPr>
          <w:rFonts w:asciiTheme="majorHAnsi" w:eastAsia="Times New Roman" w:hAnsiTheme="majorHAnsi" w:cs="Arial"/>
          <w:kern w:val="0"/>
          <w:vertAlign w:val="superscript"/>
          <w:lang w:val="en" w:eastAsia="en-US"/>
        </w:rPr>
        <w:t>,4</w:t>
      </w:r>
      <w:r w:rsidR="00D55AE5" w:rsidRPr="008A7BD7">
        <w:rPr>
          <w:rFonts w:asciiTheme="majorHAnsi" w:eastAsia="Times New Roman" w:hAnsiTheme="majorHAnsi" w:cs="Arial"/>
          <w:kern w:val="0"/>
          <w:lang w:val="en" w:eastAsia="en-US"/>
        </w:rPr>
        <w:t xml:space="preserve"> ,  </w:t>
      </w:r>
      <w:r w:rsidRPr="008A7BD7">
        <w:rPr>
          <w:rFonts w:asciiTheme="majorHAnsi" w:eastAsia="Times New Roman" w:hAnsiTheme="majorHAnsi" w:cs="Arial"/>
          <w:kern w:val="0"/>
          <w:lang w:val="en" w:eastAsia="en-US"/>
        </w:rPr>
        <w:t>Hiroshi Yamada</w:t>
      </w:r>
      <w:r w:rsidRPr="008A7BD7">
        <w:rPr>
          <w:rFonts w:asciiTheme="majorHAnsi" w:eastAsia="Times New Roman" w:hAnsiTheme="majorHAnsi" w:cs="Arial"/>
          <w:kern w:val="0"/>
          <w:vertAlign w:val="superscript"/>
          <w:lang w:val="en" w:eastAsia="en-US"/>
        </w:rPr>
        <w:t>2</w:t>
      </w:r>
      <w:r w:rsidRPr="008A7BD7">
        <w:rPr>
          <w:rFonts w:asciiTheme="majorHAnsi" w:eastAsia="Times New Roman" w:hAnsiTheme="majorHAnsi" w:cs="Arial"/>
          <w:kern w:val="0"/>
          <w:lang w:val="en" w:eastAsia="en-US"/>
        </w:rPr>
        <w:t xml:space="preserve"> , Hiroshi Hashizume</w:t>
      </w:r>
      <w:r w:rsidRPr="008A7BD7">
        <w:rPr>
          <w:rFonts w:asciiTheme="majorHAnsi" w:eastAsia="Times New Roman" w:hAnsiTheme="majorHAnsi" w:cs="Arial"/>
          <w:kern w:val="0"/>
          <w:vertAlign w:val="superscript"/>
          <w:lang w:val="en" w:eastAsia="en-US"/>
        </w:rPr>
        <w:t>2</w:t>
      </w:r>
      <w:r w:rsidRPr="008A7BD7">
        <w:rPr>
          <w:rFonts w:asciiTheme="majorHAnsi" w:eastAsia="Times New Roman" w:hAnsiTheme="majorHAnsi" w:cs="Arial"/>
          <w:kern w:val="0"/>
          <w:lang w:val="en" w:eastAsia="en-US"/>
        </w:rPr>
        <w:t>, Hiroyuki Oka</w:t>
      </w:r>
      <w:r w:rsidRPr="008A7BD7">
        <w:rPr>
          <w:rFonts w:asciiTheme="majorHAnsi" w:eastAsia="Times New Roman" w:hAnsiTheme="majorHAnsi" w:cs="Arial"/>
          <w:kern w:val="0"/>
          <w:vertAlign w:val="superscript"/>
          <w:lang w:val="en" w:eastAsia="en-US"/>
        </w:rPr>
        <w:t>5</w:t>
      </w:r>
      <w:r w:rsidRPr="008A7BD7">
        <w:rPr>
          <w:rFonts w:asciiTheme="majorHAnsi" w:eastAsia="MS Mincho" w:hAnsiTheme="majorHAnsi" w:cs="Times New Roman"/>
          <w:kern w:val="0"/>
          <w:sz w:val="20"/>
          <w:szCs w:val="20"/>
        </w:rPr>
        <w:t xml:space="preserve">, </w:t>
      </w:r>
      <w:r w:rsidR="00A46EE9">
        <w:rPr>
          <w:rFonts w:asciiTheme="majorHAnsi" w:eastAsia="Times New Roman" w:hAnsiTheme="majorHAnsi" w:cs="Arial"/>
          <w:kern w:val="0"/>
          <w:lang w:val="en" w:eastAsia="en-US"/>
        </w:rPr>
        <w:t>Sakae Tanaka</w:t>
      </w:r>
      <w:r w:rsidRPr="008A7BD7">
        <w:rPr>
          <w:rFonts w:asciiTheme="majorHAnsi" w:eastAsia="Times New Roman" w:hAnsiTheme="majorHAnsi" w:cs="Arial"/>
          <w:kern w:val="0"/>
          <w:vertAlign w:val="superscript"/>
          <w:lang w:val="en" w:eastAsia="en-US"/>
        </w:rPr>
        <w:t>6</w:t>
      </w:r>
      <w:r w:rsidRPr="008A7BD7">
        <w:rPr>
          <w:rFonts w:asciiTheme="majorHAnsi" w:eastAsia="Times New Roman" w:hAnsiTheme="majorHAnsi" w:cs="Arial"/>
          <w:kern w:val="0"/>
          <w:lang w:val="en" w:eastAsia="en-US"/>
        </w:rPr>
        <w:t xml:space="preserve"> , Noriko Yoshimura</w:t>
      </w:r>
      <w:r w:rsidRPr="008A7BD7">
        <w:rPr>
          <w:rFonts w:asciiTheme="majorHAnsi" w:eastAsia="Times New Roman" w:hAnsiTheme="majorHAnsi" w:cs="Arial"/>
          <w:kern w:val="0"/>
          <w:vertAlign w:val="superscript"/>
          <w:lang w:val="en" w:eastAsia="en-US"/>
        </w:rPr>
        <w:t>7</w:t>
      </w:r>
      <w:r w:rsidRPr="008A7BD7">
        <w:rPr>
          <w:rFonts w:asciiTheme="majorHAnsi" w:eastAsia="Times New Roman" w:hAnsiTheme="majorHAnsi" w:cs="Arial"/>
          <w:kern w:val="0"/>
          <w:lang w:val="en" w:eastAsia="en-US"/>
        </w:rPr>
        <w:t xml:space="preserve"> , </w:t>
      </w:r>
      <w:proofErr w:type="spellStart"/>
      <w:r w:rsidRPr="008A7BD7">
        <w:rPr>
          <w:rFonts w:asciiTheme="majorHAnsi" w:eastAsia="Times New Roman" w:hAnsiTheme="majorHAnsi" w:cs="Arial"/>
          <w:kern w:val="0"/>
          <w:lang w:val="en" w:eastAsia="en-US"/>
        </w:rPr>
        <w:t>Munehito</w:t>
      </w:r>
      <w:proofErr w:type="spellEnd"/>
      <w:r w:rsidRPr="008A7BD7">
        <w:rPr>
          <w:rFonts w:asciiTheme="majorHAnsi" w:eastAsia="Times New Roman" w:hAnsiTheme="majorHAnsi" w:cs="Arial"/>
          <w:kern w:val="0"/>
          <w:lang w:val="en" w:eastAsia="en-US"/>
        </w:rPr>
        <w:t xml:space="preserve"> Yoshida</w:t>
      </w:r>
      <w:r w:rsidRPr="008A7BD7">
        <w:rPr>
          <w:rFonts w:asciiTheme="majorHAnsi" w:eastAsia="Times New Roman" w:hAnsiTheme="majorHAnsi" w:cs="Arial"/>
          <w:kern w:val="0"/>
          <w:vertAlign w:val="superscript"/>
          <w:lang w:val="en" w:eastAsia="en-US"/>
        </w:rPr>
        <w:t>2</w:t>
      </w:r>
      <w:r w:rsidRPr="008A7BD7">
        <w:rPr>
          <w:rFonts w:asciiTheme="majorHAnsi" w:eastAsia="Times New Roman" w:hAnsiTheme="majorHAnsi" w:cs="Arial"/>
          <w:kern w:val="0"/>
          <w:lang w:val="en" w:eastAsia="en-US"/>
        </w:rPr>
        <w:t xml:space="preserve"> , Jill Urban</w:t>
      </w:r>
      <w:r w:rsidRPr="008A7BD7">
        <w:rPr>
          <w:rFonts w:asciiTheme="majorHAnsi" w:eastAsia="Times New Roman" w:hAnsiTheme="majorHAnsi" w:cs="Arial"/>
          <w:kern w:val="0"/>
          <w:vertAlign w:val="superscript"/>
          <w:lang w:val="en" w:eastAsia="en-US"/>
        </w:rPr>
        <w:t>8</w:t>
      </w:r>
      <w:r w:rsidRPr="008A7BD7">
        <w:rPr>
          <w:rFonts w:asciiTheme="majorHAnsi" w:eastAsia="MS Mincho" w:hAnsiTheme="majorHAnsi" w:cs="Times New Roman"/>
          <w:kern w:val="0"/>
        </w:rPr>
        <w:t xml:space="preserve">, </w:t>
      </w:r>
      <w:r w:rsidR="00D55AE5" w:rsidRPr="008A7BD7">
        <w:rPr>
          <w:rFonts w:asciiTheme="majorHAnsi" w:eastAsia="MS Mincho" w:hAnsiTheme="majorHAnsi" w:cs="Times New Roman"/>
          <w:kern w:val="0"/>
        </w:rPr>
        <w:t>Timor Kadir</w:t>
      </w:r>
      <w:r w:rsidR="00D55AE5" w:rsidRPr="008A7BD7">
        <w:rPr>
          <w:rFonts w:asciiTheme="majorHAnsi" w:eastAsia="MS Mincho" w:hAnsiTheme="majorHAnsi" w:cs="Times New Roman"/>
          <w:kern w:val="0"/>
          <w:vertAlign w:val="superscript"/>
        </w:rPr>
        <w:t>3</w:t>
      </w:r>
      <w:r w:rsidR="00D55AE5" w:rsidRPr="008A7BD7">
        <w:rPr>
          <w:rFonts w:asciiTheme="majorHAnsi" w:eastAsia="MS Mincho" w:hAnsiTheme="majorHAnsi" w:cs="Times New Roman"/>
          <w:kern w:val="0"/>
        </w:rPr>
        <w:t xml:space="preserve">, </w:t>
      </w:r>
      <w:r w:rsidRPr="008A7BD7">
        <w:rPr>
          <w:rFonts w:asciiTheme="majorHAnsi" w:eastAsia="Times New Roman" w:hAnsiTheme="majorHAnsi" w:cs="Arial"/>
          <w:kern w:val="0"/>
          <w:lang w:val="en" w:eastAsia="en-US"/>
        </w:rPr>
        <w:t>Jeremy Fairbank</w:t>
      </w:r>
      <w:r w:rsidRPr="008A7BD7">
        <w:rPr>
          <w:rFonts w:asciiTheme="majorHAnsi" w:eastAsia="Times New Roman" w:hAnsiTheme="majorHAnsi" w:cs="Arial"/>
          <w:kern w:val="0"/>
          <w:vertAlign w:val="superscript"/>
          <w:lang w:val="en" w:eastAsia="en-US"/>
        </w:rPr>
        <w:t>9</w:t>
      </w:r>
      <w:r w:rsidR="00D55AE5" w:rsidRPr="008A7BD7">
        <w:rPr>
          <w:rFonts w:asciiTheme="majorHAnsi" w:eastAsia="Times New Roman" w:hAnsiTheme="majorHAnsi" w:cs="Arial"/>
          <w:kern w:val="0"/>
          <w:vertAlign w:val="superscript"/>
          <w:lang w:val="en" w:eastAsia="en-US"/>
        </w:rPr>
        <w:t xml:space="preserve"> </w:t>
      </w:r>
    </w:p>
    <w:p w14:paraId="48B5AFD9" w14:textId="77777777" w:rsidR="00264D9A" w:rsidRDefault="00264D9A" w:rsidP="008A2BF4">
      <w:pPr>
        <w:widowControl/>
        <w:spacing w:line="360" w:lineRule="auto"/>
        <w:jc w:val="left"/>
        <w:rPr>
          <w:rFonts w:asciiTheme="majorHAnsi" w:eastAsia="Times New Roman" w:hAnsiTheme="majorHAnsi" w:cs="Arial"/>
          <w:kern w:val="0"/>
          <w:lang w:val="en" w:eastAsia="en-US"/>
        </w:rPr>
      </w:pPr>
    </w:p>
    <w:p w14:paraId="37717D67" w14:textId="704055F7" w:rsidR="00E06218" w:rsidRPr="00264D9A" w:rsidRDefault="00045965" w:rsidP="008A2BF4">
      <w:pPr>
        <w:widowControl/>
        <w:spacing w:line="360" w:lineRule="auto"/>
        <w:jc w:val="left"/>
        <w:rPr>
          <w:rFonts w:asciiTheme="majorHAnsi" w:eastAsia="Times New Roman" w:hAnsiTheme="majorHAnsi" w:cs="Arial"/>
          <w:b/>
          <w:kern w:val="0"/>
          <w:lang w:val="en" w:eastAsia="en-US"/>
        </w:rPr>
      </w:pPr>
      <w:r>
        <w:rPr>
          <w:rFonts w:asciiTheme="majorHAnsi" w:eastAsia="Times New Roman" w:hAnsiTheme="majorHAnsi" w:cs="Arial"/>
          <w:b/>
          <w:kern w:val="0"/>
          <w:lang w:val="en" w:eastAsia="en-US"/>
        </w:rPr>
        <w:t>Abstract w</w:t>
      </w:r>
      <w:r w:rsidR="00E06218" w:rsidRPr="00264D9A">
        <w:rPr>
          <w:rFonts w:asciiTheme="majorHAnsi" w:eastAsia="Times New Roman" w:hAnsiTheme="majorHAnsi" w:cs="Arial"/>
          <w:b/>
          <w:kern w:val="0"/>
          <w:lang w:val="en" w:eastAsia="en-US"/>
        </w:rPr>
        <w:t>ord count:</w:t>
      </w:r>
      <w:r>
        <w:rPr>
          <w:rFonts w:asciiTheme="majorHAnsi" w:eastAsia="Times New Roman" w:hAnsiTheme="majorHAnsi" w:cs="Arial"/>
          <w:b/>
          <w:kern w:val="0"/>
          <w:lang w:val="en" w:eastAsia="en-US"/>
        </w:rPr>
        <w:t xml:space="preserve"> </w:t>
      </w:r>
      <w:r w:rsidR="00013400">
        <w:rPr>
          <w:rFonts w:asciiTheme="majorHAnsi" w:eastAsia="Times New Roman" w:hAnsiTheme="majorHAnsi" w:cs="Arial"/>
          <w:b/>
          <w:kern w:val="0"/>
          <w:lang w:val="en" w:eastAsia="en-US"/>
        </w:rPr>
        <w:t>267</w:t>
      </w:r>
      <w:r>
        <w:rPr>
          <w:rFonts w:asciiTheme="majorHAnsi" w:eastAsia="Times New Roman" w:hAnsiTheme="majorHAnsi" w:cs="Arial"/>
          <w:b/>
          <w:kern w:val="0"/>
          <w:lang w:val="en" w:eastAsia="en-US"/>
        </w:rPr>
        <w:tab/>
        <w:t>Total word count:</w:t>
      </w:r>
      <w:r w:rsidR="00B371BB">
        <w:rPr>
          <w:rFonts w:asciiTheme="majorHAnsi" w:eastAsia="Times New Roman" w:hAnsiTheme="majorHAnsi" w:cs="Arial"/>
          <w:b/>
          <w:kern w:val="0"/>
          <w:lang w:val="en" w:eastAsia="en-US"/>
        </w:rPr>
        <w:t xml:space="preserve"> </w:t>
      </w:r>
      <w:r w:rsidR="00AC1782">
        <w:rPr>
          <w:rFonts w:asciiTheme="majorHAnsi" w:eastAsia="Times New Roman" w:hAnsiTheme="majorHAnsi" w:cs="Arial"/>
          <w:b/>
          <w:kern w:val="0"/>
          <w:lang w:val="en" w:eastAsia="en-US"/>
        </w:rPr>
        <w:t>2319</w:t>
      </w:r>
    </w:p>
    <w:p w14:paraId="18E9A4DC" w14:textId="5FD1C128"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val="en" w:eastAsia="en-US"/>
        </w:rPr>
        <w:t>M</w:t>
      </w:r>
      <w:r w:rsidR="00A46EE9" w:rsidRPr="00A46EE9">
        <w:rPr>
          <w:rFonts w:asciiTheme="majorHAnsi" w:eastAsia="Times New Roman" w:hAnsiTheme="majorHAnsi" w:cstheme="majorHAnsi"/>
          <w:kern w:val="0"/>
          <w:sz w:val="20"/>
          <w:szCs w:val="20"/>
          <w:lang w:val="en" w:eastAsia="en-US"/>
        </w:rPr>
        <w:t xml:space="preserve">RC </w:t>
      </w:r>
      <w:proofErr w:type="spellStart"/>
      <w:r w:rsidR="00A46EE9" w:rsidRPr="00A46EE9">
        <w:rPr>
          <w:rFonts w:asciiTheme="majorHAnsi" w:eastAsia="Times New Roman" w:hAnsiTheme="majorHAnsi" w:cstheme="majorHAnsi"/>
          <w:kern w:val="0"/>
          <w:sz w:val="20"/>
          <w:szCs w:val="20"/>
          <w:lang w:val="en" w:eastAsia="en-US"/>
        </w:rPr>
        <w:t>Lifecourse</w:t>
      </w:r>
      <w:proofErr w:type="spellEnd"/>
      <w:r w:rsidR="00A46EE9" w:rsidRPr="00A46EE9">
        <w:rPr>
          <w:rFonts w:asciiTheme="majorHAnsi" w:eastAsia="Times New Roman" w:hAnsiTheme="majorHAnsi" w:cstheme="majorHAnsi"/>
          <w:kern w:val="0"/>
          <w:sz w:val="20"/>
          <w:szCs w:val="20"/>
          <w:lang w:val="en" w:eastAsia="en-US"/>
        </w:rPr>
        <w:t xml:space="preserve"> Epidemiology Unit</w:t>
      </w:r>
      <w:r w:rsidRPr="00A46EE9">
        <w:rPr>
          <w:rFonts w:asciiTheme="majorHAnsi" w:eastAsia="Times New Roman" w:hAnsiTheme="majorHAnsi" w:cstheme="majorHAnsi"/>
          <w:kern w:val="0"/>
          <w:sz w:val="20"/>
          <w:szCs w:val="20"/>
          <w:lang w:val="en" w:eastAsia="en-US"/>
        </w:rPr>
        <w:t>, Southampton General Hospital, Southampton, Hampshire, United Kingdom</w:t>
      </w:r>
    </w:p>
    <w:p w14:paraId="56663A60" w14:textId="77777777"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val="en" w:eastAsia="en-US"/>
        </w:rPr>
        <w:t>Orthopedic surgery, Wakayama Medical University, Wakayama city, Wakayama prefecture, Japan</w:t>
      </w:r>
    </w:p>
    <w:p w14:paraId="2ADA6665" w14:textId="77777777"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eastAsia="en-US"/>
        </w:rPr>
        <w:t>Department of Engineering Science, University of Oxford, Oxford, UK.</w:t>
      </w:r>
    </w:p>
    <w:p w14:paraId="1796EB4A" w14:textId="77777777"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val="en" w:eastAsia="en-US"/>
        </w:rPr>
        <w:t>Arthritis Research UK/MRC Centre for Musculoskeletal Work and Health, Southampton General Hospital, Southampton, Hampshire, United Kingdom</w:t>
      </w:r>
    </w:p>
    <w:p w14:paraId="13CD2B03" w14:textId="77777777"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val="en" w:eastAsia="en-US"/>
        </w:rPr>
        <w:t>Department of Preventive Medicine for Locomotive Organ Disorders, 22nd Century Medical &amp; Research Center, Faculty of Medicine, University of Tokyo, Tokyo, Japan</w:t>
      </w:r>
    </w:p>
    <w:p w14:paraId="40F7BD40" w14:textId="77777777"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val="en" w:eastAsia="en-US"/>
        </w:rPr>
        <w:t>Department of Orthopedic Surgery, Sensory and Motor System Medicine, Graduate School of Medicine, University of Tokyo, Tokyo, Japan</w:t>
      </w:r>
    </w:p>
    <w:p w14:paraId="7B240BB3" w14:textId="77777777" w:rsidR="001D62ED" w:rsidRPr="00A46EE9" w:rsidRDefault="001D62ED" w:rsidP="00264D9A">
      <w:pPr>
        <w:pStyle w:val="ListParagraph"/>
        <w:widowControl/>
        <w:numPr>
          <w:ilvl w:val="0"/>
          <w:numId w:val="1"/>
        </w:numPr>
        <w:ind w:leftChars="0"/>
        <w:jc w:val="left"/>
        <w:rPr>
          <w:rFonts w:asciiTheme="majorHAnsi" w:eastAsia="MS Mincho" w:hAnsiTheme="majorHAnsi" w:cstheme="majorHAnsi"/>
          <w:kern w:val="0"/>
          <w:sz w:val="20"/>
          <w:szCs w:val="20"/>
          <w:lang w:eastAsia="ja-JP"/>
        </w:rPr>
      </w:pPr>
      <w:r w:rsidRPr="00A46EE9">
        <w:rPr>
          <w:rFonts w:asciiTheme="majorHAnsi" w:eastAsia="MS PGothic" w:hAnsiTheme="majorHAnsi" w:cstheme="majorHAnsi"/>
          <w:kern w:val="0"/>
          <w:sz w:val="20"/>
          <w:szCs w:val="20"/>
          <w:shd w:val="clear" w:color="auto" w:fill="FFFFFF"/>
          <w:lang w:eastAsia="ja-JP"/>
        </w:rPr>
        <w:t>Department of Preventive Medicine for Locomotive Organ Disorders</w:t>
      </w:r>
      <w:r w:rsidRPr="00A46EE9">
        <w:rPr>
          <w:rFonts w:asciiTheme="majorHAnsi" w:eastAsia="MS PGothic" w:hAnsiTheme="majorHAnsi" w:cstheme="majorHAnsi"/>
          <w:kern w:val="0"/>
          <w:sz w:val="20"/>
          <w:szCs w:val="20"/>
          <w:lang w:eastAsia="ja-JP"/>
        </w:rPr>
        <w:br/>
      </w:r>
      <w:r w:rsidRPr="00A46EE9">
        <w:rPr>
          <w:rFonts w:asciiTheme="majorHAnsi" w:eastAsia="MS PGothic" w:hAnsiTheme="majorHAnsi" w:cstheme="majorHAnsi"/>
          <w:kern w:val="0"/>
          <w:sz w:val="20"/>
          <w:szCs w:val="20"/>
          <w:shd w:val="clear" w:color="auto" w:fill="FFFFFF"/>
          <w:lang w:eastAsia="ja-JP"/>
        </w:rPr>
        <w:t>22nd Century Medical and Research Center</w:t>
      </w:r>
      <w:r w:rsidRPr="00A46EE9">
        <w:rPr>
          <w:rFonts w:asciiTheme="majorHAnsi" w:eastAsia="Times New Roman" w:hAnsiTheme="majorHAnsi" w:cstheme="majorHAnsi"/>
          <w:kern w:val="0"/>
          <w:sz w:val="20"/>
          <w:szCs w:val="20"/>
          <w:lang w:val="en" w:eastAsia="en-US"/>
        </w:rPr>
        <w:t>, University of Tokyo, Tokyo, Japan</w:t>
      </w:r>
    </w:p>
    <w:p w14:paraId="30E1CEDC" w14:textId="00CD8B06"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eastAsia="en-US"/>
        </w:rPr>
        <w:t>Department of Physiology, Anatomy and Genetics</w:t>
      </w:r>
      <w:r w:rsidR="00AD04B2">
        <w:rPr>
          <w:rFonts w:asciiTheme="majorHAnsi" w:eastAsia="Times New Roman" w:hAnsiTheme="majorHAnsi" w:cstheme="majorHAnsi"/>
          <w:kern w:val="0"/>
          <w:sz w:val="20"/>
          <w:szCs w:val="20"/>
          <w:lang w:eastAsia="en-US"/>
        </w:rPr>
        <w:t xml:space="preserve"> (DPAG)</w:t>
      </w:r>
      <w:r w:rsidRPr="00A46EE9">
        <w:rPr>
          <w:rFonts w:asciiTheme="majorHAnsi" w:eastAsia="Times New Roman" w:hAnsiTheme="majorHAnsi" w:cstheme="majorHAnsi"/>
          <w:kern w:val="0"/>
          <w:sz w:val="20"/>
          <w:szCs w:val="20"/>
          <w:lang w:eastAsia="en-US"/>
        </w:rPr>
        <w:t>, University of Oxford, Oxford, UK.</w:t>
      </w:r>
    </w:p>
    <w:p w14:paraId="61C99913" w14:textId="4E4BA439" w:rsidR="001D62ED" w:rsidRPr="00A46EE9" w:rsidRDefault="001D62ED" w:rsidP="00264D9A">
      <w:pPr>
        <w:widowControl/>
        <w:numPr>
          <w:ilvl w:val="0"/>
          <w:numId w:val="1"/>
        </w:numPr>
        <w:jc w:val="left"/>
        <w:rPr>
          <w:rFonts w:asciiTheme="majorHAnsi" w:eastAsia="Times New Roman" w:hAnsiTheme="majorHAnsi" w:cstheme="majorHAnsi"/>
          <w:kern w:val="0"/>
          <w:sz w:val="20"/>
          <w:szCs w:val="20"/>
          <w:lang w:val="en" w:eastAsia="en-US"/>
        </w:rPr>
      </w:pPr>
      <w:r w:rsidRPr="00A46EE9">
        <w:rPr>
          <w:rFonts w:asciiTheme="majorHAnsi" w:eastAsia="Times New Roman" w:hAnsiTheme="majorHAnsi" w:cstheme="majorHAnsi"/>
          <w:kern w:val="0"/>
          <w:sz w:val="20"/>
          <w:szCs w:val="20"/>
          <w:lang w:val="en" w:eastAsia="en-US"/>
        </w:rPr>
        <w:t xml:space="preserve">Nuffield Department of Orthopaedics, Rheumatology and Musculoskeletal Sciences (NDORMS), University of Oxford, Oxford, UK. </w:t>
      </w:r>
    </w:p>
    <w:p w14:paraId="440FB5F7" w14:textId="77777777" w:rsidR="00AD04B2" w:rsidRPr="00A46EE9" w:rsidRDefault="00AD04B2" w:rsidP="0080772D">
      <w:pPr>
        <w:widowControl/>
        <w:jc w:val="left"/>
        <w:rPr>
          <w:rFonts w:asciiTheme="majorHAnsi" w:eastAsia="Times New Roman" w:hAnsiTheme="majorHAnsi" w:cstheme="majorHAnsi"/>
          <w:kern w:val="0"/>
          <w:sz w:val="20"/>
          <w:szCs w:val="20"/>
          <w:lang w:val="en" w:eastAsia="en-US"/>
        </w:rPr>
      </w:pPr>
    </w:p>
    <w:p w14:paraId="4600FCC1" w14:textId="7AE2F203" w:rsidR="00AD04B2" w:rsidRDefault="00045965" w:rsidP="00AD04B2">
      <w:pPr>
        <w:widowControl/>
        <w:jc w:val="left"/>
        <w:rPr>
          <w:rFonts w:asciiTheme="majorHAnsi" w:eastAsia="Times New Roman" w:hAnsiTheme="majorHAnsi" w:cstheme="majorHAnsi"/>
          <w:b/>
          <w:kern w:val="0"/>
          <w:sz w:val="20"/>
          <w:szCs w:val="20"/>
          <w:lang w:val="en" w:eastAsia="en-US"/>
        </w:rPr>
      </w:pPr>
      <w:r w:rsidRPr="00045965">
        <w:rPr>
          <w:rFonts w:asciiTheme="majorHAnsi" w:eastAsia="Times New Roman" w:hAnsiTheme="majorHAnsi" w:cstheme="majorHAnsi"/>
          <w:b/>
          <w:kern w:val="0"/>
          <w:sz w:val="20"/>
          <w:szCs w:val="20"/>
          <w:lang w:val="en" w:eastAsia="en-US"/>
        </w:rPr>
        <w:t>Corresponding Author:</w:t>
      </w:r>
    </w:p>
    <w:p w14:paraId="6F6B4DDB" w14:textId="04696CE1" w:rsidR="00013400" w:rsidRPr="00013400" w:rsidRDefault="00013400" w:rsidP="00AD04B2">
      <w:pPr>
        <w:widowControl/>
        <w:jc w:val="left"/>
        <w:rPr>
          <w:rFonts w:asciiTheme="majorHAnsi" w:eastAsia="Times New Roman" w:hAnsiTheme="majorHAnsi" w:cstheme="majorHAnsi"/>
          <w:kern w:val="0"/>
          <w:sz w:val="20"/>
          <w:szCs w:val="20"/>
          <w:lang w:val="en" w:eastAsia="en-US"/>
        </w:rPr>
      </w:pPr>
      <w:proofErr w:type="spellStart"/>
      <w:r w:rsidRPr="00013400">
        <w:rPr>
          <w:rFonts w:asciiTheme="majorHAnsi" w:eastAsia="Times New Roman" w:hAnsiTheme="majorHAnsi" w:cstheme="majorHAnsi"/>
          <w:kern w:val="0"/>
          <w:sz w:val="20"/>
          <w:szCs w:val="20"/>
          <w:lang w:val="en" w:eastAsia="en-US"/>
        </w:rPr>
        <w:t>Mr</w:t>
      </w:r>
      <w:proofErr w:type="spellEnd"/>
      <w:r w:rsidRPr="00013400">
        <w:rPr>
          <w:rFonts w:asciiTheme="majorHAnsi" w:eastAsia="Times New Roman" w:hAnsiTheme="majorHAnsi" w:cstheme="majorHAnsi"/>
          <w:kern w:val="0"/>
          <w:sz w:val="20"/>
          <w:szCs w:val="20"/>
          <w:lang w:val="en" w:eastAsia="en-US"/>
        </w:rPr>
        <w:t xml:space="preserve"> Jeremy Fairbank, Department </w:t>
      </w:r>
      <w:r>
        <w:rPr>
          <w:rFonts w:asciiTheme="majorHAnsi" w:eastAsia="Times New Roman" w:hAnsiTheme="majorHAnsi" w:cstheme="majorHAnsi"/>
          <w:kern w:val="0"/>
          <w:sz w:val="20"/>
          <w:szCs w:val="20"/>
          <w:lang w:val="en" w:eastAsia="en-US"/>
        </w:rPr>
        <w:t>of</w:t>
      </w:r>
      <w:r w:rsidRPr="00013400">
        <w:rPr>
          <w:rFonts w:asciiTheme="majorHAnsi" w:eastAsia="Times New Roman" w:hAnsiTheme="majorHAnsi" w:cstheme="majorHAnsi"/>
          <w:kern w:val="0"/>
          <w:sz w:val="20"/>
          <w:szCs w:val="20"/>
          <w:lang w:val="en" w:eastAsia="en-US"/>
        </w:rPr>
        <w:t xml:space="preserve"> Engineering Science, University of Oxford, UK.</w:t>
      </w:r>
    </w:p>
    <w:p w14:paraId="353B1F48" w14:textId="735988CB" w:rsidR="00013400" w:rsidRPr="00013400" w:rsidRDefault="00013400" w:rsidP="00AD04B2">
      <w:pPr>
        <w:widowControl/>
        <w:jc w:val="left"/>
        <w:rPr>
          <w:rFonts w:asciiTheme="majorHAnsi" w:eastAsia="Times New Roman" w:hAnsiTheme="majorHAnsi" w:cstheme="majorHAnsi"/>
          <w:kern w:val="0"/>
          <w:sz w:val="20"/>
          <w:szCs w:val="20"/>
          <w:lang w:val="en" w:eastAsia="en-US"/>
        </w:rPr>
      </w:pPr>
      <w:r w:rsidRPr="00013400">
        <w:rPr>
          <w:rFonts w:asciiTheme="majorHAnsi" w:eastAsia="Times New Roman" w:hAnsiTheme="majorHAnsi" w:cstheme="majorHAnsi"/>
          <w:kern w:val="0"/>
          <w:sz w:val="20"/>
          <w:szCs w:val="20"/>
          <w:lang w:val="en" w:eastAsia="en-US"/>
        </w:rPr>
        <w:t>J</w:t>
      </w:r>
      <w:r>
        <w:rPr>
          <w:rFonts w:asciiTheme="majorHAnsi" w:eastAsia="Times New Roman" w:hAnsiTheme="majorHAnsi" w:cstheme="majorHAnsi"/>
          <w:kern w:val="0"/>
          <w:sz w:val="20"/>
          <w:szCs w:val="20"/>
          <w:lang w:val="en" w:eastAsia="en-US"/>
        </w:rPr>
        <w:t>eremy</w:t>
      </w:r>
      <w:r w:rsidRPr="00013400">
        <w:rPr>
          <w:rFonts w:asciiTheme="majorHAnsi" w:eastAsia="Times New Roman" w:hAnsiTheme="majorHAnsi" w:cstheme="majorHAnsi"/>
          <w:kern w:val="0"/>
          <w:sz w:val="20"/>
          <w:szCs w:val="20"/>
          <w:lang w:val="en" w:eastAsia="en-US"/>
        </w:rPr>
        <w:t>.fairbank@ndorms.ox.ac.uk</w:t>
      </w:r>
    </w:p>
    <w:p w14:paraId="61B64043" w14:textId="4AEA5D1D" w:rsidR="00E06218" w:rsidRDefault="00E06218" w:rsidP="00E06218">
      <w:pPr>
        <w:spacing w:line="360" w:lineRule="auto"/>
        <w:rPr>
          <w:rFonts w:asciiTheme="majorHAnsi" w:eastAsiaTheme="majorEastAsia" w:hAnsiTheme="majorHAnsi" w:cstheme="majorHAnsi"/>
          <w:b/>
        </w:rPr>
      </w:pPr>
      <w:r>
        <w:rPr>
          <w:rFonts w:asciiTheme="majorHAnsi" w:eastAsiaTheme="majorEastAsia" w:hAnsiTheme="majorHAnsi" w:cstheme="majorHAnsi"/>
          <w:b/>
        </w:rPr>
        <w:lastRenderedPageBreak/>
        <w:t>ABSTRACT</w:t>
      </w:r>
    </w:p>
    <w:p w14:paraId="4A225C26" w14:textId="51AE51AC" w:rsidR="00E06218" w:rsidRPr="000A2BC1" w:rsidRDefault="00E06218" w:rsidP="00E06218">
      <w:pPr>
        <w:spacing w:line="360" w:lineRule="auto"/>
        <w:rPr>
          <w:rFonts w:asciiTheme="majorHAnsi" w:eastAsiaTheme="majorEastAsia" w:hAnsiTheme="majorHAnsi" w:cstheme="majorHAnsi"/>
          <w:b/>
        </w:rPr>
      </w:pPr>
      <w:r>
        <w:rPr>
          <w:rFonts w:asciiTheme="majorHAnsi" w:eastAsiaTheme="majorEastAsia" w:hAnsiTheme="majorHAnsi" w:cstheme="majorHAnsi"/>
          <w:b/>
        </w:rPr>
        <w:t>Background</w:t>
      </w:r>
    </w:p>
    <w:p w14:paraId="2335F639" w14:textId="75F7B454" w:rsidR="00E06218" w:rsidRPr="000A2BC1" w:rsidRDefault="00E06218" w:rsidP="00E06218">
      <w:pPr>
        <w:spacing w:line="360" w:lineRule="auto"/>
        <w:rPr>
          <w:rFonts w:asciiTheme="majorHAnsi" w:hAnsiTheme="majorHAnsi" w:cstheme="majorHAnsi"/>
        </w:rPr>
      </w:pPr>
      <w:r>
        <w:rPr>
          <w:rFonts w:asciiTheme="majorHAnsi" w:hAnsiTheme="majorHAnsi" w:cstheme="majorHAnsi"/>
        </w:rPr>
        <w:t>MRI scanning has revolutionized the clinical diagnosis of lumbar spinal stenosis (LSS). However, there is currently no consensus as to how best to classify MRI findings which has hampered the development of robust longitudinal epidemiological studies of the condition. We developed and tested an automated system for grading lumbar spine MRI scans for central LSS</w:t>
      </w:r>
      <w:r w:rsidR="00E21DD8">
        <w:rPr>
          <w:rFonts w:asciiTheme="majorHAnsi" w:hAnsiTheme="majorHAnsi" w:cstheme="majorHAnsi"/>
        </w:rPr>
        <w:t xml:space="preserve"> for use in epidemiological research</w:t>
      </w:r>
      <w:r>
        <w:rPr>
          <w:rFonts w:asciiTheme="majorHAnsi" w:hAnsiTheme="majorHAnsi" w:cstheme="majorHAnsi"/>
        </w:rPr>
        <w:t xml:space="preserve">.  </w:t>
      </w:r>
    </w:p>
    <w:p w14:paraId="6833A911" w14:textId="77777777" w:rsidR="00E06218" w:rsidRDefault="00E06218" w:rsidP="00E06218">
      <w:pPr>
        <w:spacing w:line="360" w:lineRule="auto"/>
        <w:rPr>
          <w:rFonts w:asciiTheme="majorHAnsi" w:hAnsiTheme="majorHAnsi" w:cstheme="majorHAnsi"/>
          <w:b/>
        </w:rPr>
      </w:pPr>
    </w:p>
    <w:p w14:paraId="20E9F281" w14:textId="77777777" w:rsidR="00E06218" w:rsidRPr="000A2BC1" w:rsidRDefault="00E06218" w:rsidP="00E06218">
      <w:pPr>
        <w:spacing w:line="360" w:lineRule="auto"/>
        <w:rPr>
          <w:rFonts w:asciiTheme="majorHAnsi" w:hAnsiTheme="majorHAnsi" w:cstheme="majorHAnsi"/>
          <w:b/>
        </w:rPr>
      </w:pPr>
      <w:r w:rsidRPr="000A2BC1">
        <w:rPr>
          <w:rFonts w:asciiTheme="majorHAnsi" w:hAnsiTheme="majorHAnsi" w:cstheme="majorHAnsi"/>
          <w:b/>
        </w:rPr>
        <w:t>Methods</w:t>
      </w:r>
    </w:p>
    <w:p w14:paraId="4A0905F8" w14:textId="527C2626" w:rsidR="00E06218" w:rsidRPr="00D146A8" w:rsidRDefault="00E06218" w:rsidP="00E06218">
      <w:pPr>
        <w:spacing w:line="360" w:lineRule="auto"/>
        <w:rPr>
          <w:rFonts w:asciiTheme="majorHAnsi" w:eastAsia="MS Gothic" w:hAnsiTheme="majorHAnsi" w:cstheme="majorHAnsi"/>
        </w:rPr>
      </w:pPr>
      <w:r>
        <w:rPr>
          <w:rFonts w:asciiTheme="majorHAnsi" w:hAnsiTheme="majorHAnsi" w:cstheme="majorHAnsi"/>
        </w:rPr>
        <w:t>Using MRI scans from the large population-based cohort study (the Wakayama Spine Study), all graded by a spinal surgeon, we trained an automated system to grade central LSS in four gradings</w:t>
      </w:r>
      <w:r w:rsidR="00176414">
        <w:rPr>
          <w:rFonts w:asciiTheme="majorHAnsi" w:hAnsiTheme="majorHAnsi" w:cstheme="majorHAnsi"/>
        </w:rPr>
        <w:t xml:space="preserve"> of the bone </w:t>
      </w:r>
      <w:r w:rsidR="007E7ED3">
        <w:rPr>
          <w:rFonts w:asciiTheme="majorHAnsi" w:hAnsiTheme="majorHAnsi" w:cstheme="majorHAnsi"/>
        </w:rPr>
        <w:t xml:space="preserve">and soft tissue </w:t>
      </w:r>
      <w:r w:rsidR="00176414">
        <w:rPr>
          <w:rFonts w:asciiTheme="majorHAnsi" w:hAnsiTheme="majorHAnsi" w:cstheme="majorHAnsi"/>
        </w:rPr>
        <w:t>margins</w:t>
      </w:r>
      <w:r>
        <w:rPr>
          <w:rFonts w:asciiTheme="majorHAnsi" w:hAnsiTheme="majorHAnsi" w:cstheme="majorHAnsi"/>
        </w:rPr>
        <w:t>: none, mild, moderate, severe.</w:t>
      </w:r>
      <w:r w:rsidR="00A46EE9">
        <w:rPr>
          <w:rFonts w:asciiTheme="majorHAnsi" w:hAnsiTheme="majorHAnsi" w:cstheme="majorHAnsi"/>
        </w:rPr>
        <w:t xml:space="preserve"> Subsequently, we tested the automated grading against the independent readings of our observer in a test set to investigate reliability and agreement.</w:t>
      </w:r>
    </w:p>
    <w:p w14:paraId="5736E365" w14:textId="77777777" w:rsidR="00E06218" w:rsidRPr="000A2BC1" w:rsidRDefault="00E06218" w:rsidP="00E06218">
      <w:pPr>
        <w:spacing w:line="360" w:lineRule="auto"/>
        <w:rPr>
          <w:rFonts w:asciiTheme="majorHAnsi" w:hAnsiTheme="majorHAnsi" w:cstheme="majorHAnsi"/>
        </w:rPr>
      </w:pPr>
    </w:p>
    <w:p w14:paraId="6FBE6D89" w14:textId="77777777" w:rsidR="00E06218" w:rsidRPr="000A2BC1" w:rsidRDefault="00E06218" w:rsidP="00E06218">
      <w:pPr>
        <w:spacing w:line="360" w:lineRule="auto"/>
        <w:rPr>
          <w:rFonts w:asciiTheme="majorHAnsi" w:hAnsiTheme="majorHAnsi" w:cstheme="majorHAnsi"/>
          <w:b/>
        </w:rPr>
      </w:pPr>
      <w:r w:rsidRPr="000A2BC1">
        <w:rPr>
          <w:rFonts w:asciiTheme="majorHAnsi" w:hAnsiTheme="majorHAnsi" w:cstheme="majorHAnsi"/>
          <w:b/>
        </w:rPr>
        <w:t>Results</w:t>
      </w:r>
    </w:p>
    <w:p w14:paraId="777D046C" w14:textId="7980A3FE" w:rsidR="00E06218" w:rsidRPr="00D50846" w:rsidRDefault="00E06218" w:rsidP="00E06218">
      <w:pPr>
        <w:spacing w:line="360" w:lineRule="auto"/>
        <w:rPr>
          <w:rFonts w:asciiTheme="majorHAnsi" w:eastAsia="Times New Roman" w:hAnsiTheme="majorHAnsi" w:cstheme="majorHAnsi"/>
          <w:lang w:eastAsia="en-GB"/>
        </w:rPr>
      </w:pPr>
      <w:r w:rsidRPr="000A2BC1">
        <w:rPr>
          <w:rFonts w:asciiTheme="majorHAnsi" w:eastAsia="Times New Roman" w:hAnsiTheme="majorHAnsi" w:cstheme="majorHAnsi"/>
          <w:color w:val="000000"/>
          <w:lang w:eastAsia="en-GB"/>
        </w:rPr>
        <w:t xml:space="preserve">Complete axial views were available for 4855 lumbar intervertebral levels from 971 participants. The machine used 4365 axial views to learn (training set) and graded the remaining 490 axial views (testing set). The agreement rate </w:t>
      </w:r>
      <w:r w:rsidR="00A46EE9">
        <w:rPr>
          <w:rFonts w:asciiTheme="majorHAnsi" w:eastAsia="Times New Roman" w:hAnsiTheme="majorHAnsi" w:cstheme="majorHAnsi"/>
          <w:color w:val="000000"/>
          <w:lang w:eastAsia="en-GB"/>
        </w:rPr>
        <w:t xml:space="preserve">for gradings </w:t>
      </w:r>
      <w:r w:rsidRPr="000A2BC1">
        <w:rPr>
          <w:rFonts w:asciiTheme="majorHAnsi" w:eastAsia="Times New Roman" w:hAnsiTheme="majorHAnsi" w:cstheme="majorHAnsi"/>
          <w:color w:val="000000"/>
          <w:lang w:eastAsia="en-GB"/>
        </w:rPr>
        <w:t xml:space="preserve">was 65.7% (322/490) and the reliability </w:t>
      </w:r>
      <w:r>
        <w:rPr>
          <w:rFonts w:asciiTheme="majorHAnsi" w:eastAsia="Times New Roman" w:hAnsiTheme="majorHAnsi" w:cstheme="majorHAnsi"/>
          <w:color w:val="000000"/>
          <w:lang w:eastAsia="en-GB"/>
        </w:rPr>
        <w:t>(</w:t>
      </w:r>
      <w:r w:rsidRPr="000A2BC1">
        <w:rPr>
          <w:rFonts w:asciiTheme="majorHAnsi" w:eastAsia="Times New Roman" w:hAnsiTheme="majorHAnsi" w:cstheme="majorHAnsi"/>
          <w:color w:val="000000"/>
          <w:lang w:eastAsia="en-GB"/>
        </w:rPr>
        <w:t>Lin’s correlation coefficient</w:t>
      </w:r>
      <w:r>
        <w:rPr>
          <w:rFonts w:asciiTheme="majorHAnsi" w:eastAsia="Times New Roman" w:hAnsiTheme="majorHAnsi" w:cstheme="majorHAnsi"/>
          <w:color w:val="000000"/>
          <w:lang w:eastAsia="en-GB"/>
        </w:rPr>
        <w:t>)</w:t>
      </w:r>
      <w:r w:rsidRPr="000A2BC1">
        <w:rPr>
          <w:rFonts w:asciiTheme="majorHAnsi" w:eastAsia="Times New Roman" w:hAnsiTheme="majorHAnsi" w:cstheme="majorHAnsi"/>
          <w:color w:val="000000"/>
          <w:lang w:eastAsia="en-GB"/>
        </w:rPr>
        <w:t xml:space="preserve"> was </w:t>
      </w:r>
      <w:r w:rsidRPr="000A2BC1">
        <w:rPr>
          <w:rFonts w:asciiTheme="majorHAnsi" w:eastAsia="Times New Roman" w:hAnsiTheme="majorHAnsi" w:cstheme="majorHAnsi"/>
          <w:color w:val="000000"/>
          <w:lang w:eastAsia="en-GB"/>
        </w:rPr>
        <w:lastRenderedPageBreak/>
        <w:t>0.7</w:t>
      </w:r>
      <w:r w:rsidRPr="00AF76A6">
        <w:rPr>
          <w:rFonts w:asciiTheme="majorHAnsi" w:eastAsia="Times New Roman" w:hAnsiTheme="majorHAnsi" w:cstheme="majorHAnsi"/>
          <w:lang w:eastAsia="en-GB"/>
        </w:rPr>
        <w:t xml:space="preserve">3. In </w:t>
      </w:r>
      <w:r>
        <w:rPr>
          <w:rFonts w:asciiTheme="majorHAnsi" w:eastAsia="Times New Roman" w:hAnsiTheme="majorHAnsi" w:cstheme="majorHAnsi"/>
          <w:lang w:eastAsia="en-GB"/>
        </w:rPr>
        <w:t xml:space="preserve">2.2% of scans (11/490) there was a difference in classification of 2 and in only 0.2% (1/490) was there a difference of 3. </w:t>
      </w:r>
      <w:r w:rsidRPr="000A2BC1">
        <w:rPr>
          <w:rFonts w:asciiTheme="majorHAnsi" w:eastAsia="Times New Roman" w:hAnsiTheme="majorHAnsi" w:cstheme="majorHAnsi"/>
          <w:color w:val="000000"/>
          <w:lang w:eastAsia="en-GB"/>
        </w:rPr>
        <w:t xml:space="preserve">When classified into 2 groups as ‘severe’ vs ‘no/mild/moderate’. The agreement rate was 94.1% (461/490) </w:t>
      </w:r>
      <w:r>
        <w:rPr>
          <w:rFonts w:asciiTheme="majorHAnsi" w:eastAsia="Times New Roman" w:hAnsiTheme="majorHAnsi" w:cstheme="majorHAnsi"/>
          <w:color w:val="000000"/>
          <w:lang w:eastAsia="en-GB"/>
        </w:rPr>
        <w:t>with a</w:t>
      </w:r>
      <w:r w:rsidRPr="000A2BC1">
        <w:rPr>
          <w:rFonts w:asciiTheme="majorHAnsi" w:eastAsia="Times New Roman" w:hAnsiTheme="majorHAnsi" w:cstheme="majorHAnsi"/>
          <w:color w:val="000000"/>
          <w:lang w:eastAsia="en-GB"/>
        </w:rPr>
        <w:t xml:space="preserve"> kappa of 0.75.  </w:t>
      </w:r>
    </w:p>
    <w:p w14:paraId="121F938E" w14:textId="77777777" w:rsidR="00E06218" w:rsidRPr="000A2BC1" w:rsidRDefault="00E06218" w:rsidP="00E06218">
      <w:pPr>
        <w:spacing w:line="360" w:lineRule="auto"/>
        <w:rPr>
          <w:rFonts w:asciiTheme="majorHAnsi" w:eastAsia="Times New Roman" w:hAnsiTheme="majorHAnsi" w:cstheme="majorHAnsi"/>
          <w:color w:val="000000"/>
          <w:lang w:eastAsia="en-GB"/>
        </w:rPr>
      </w:pPr>
    </w:p>
    <w:p w14:paraId="606C6CDA" w14:textId="106BEEEB" w:rsidR="00E06218" w:rsidRDefault="00E06218" w:rsidP="00E06218">
      <w:pPr>
        <w:spacing w:line="360" w:lineRule="auto"/>
        <w:rPr>
          <w:rFonts w:asciiTheme="majorHAnsi" w:hAnsiTheme="majorHAnsi" w:cstheme="majorHAnsi"/>
          <w:b/>
        </w:rPr>
      </w:pPr>
      <w:r w:rsidRPr="000A2BC1">
        <w:rPr>
          <w:rFonts w:asciiTheme="majorHAnsi" w:hAnsiTheme="majorHAnsi" w:cstheme="majorHAnsi"/>
          <w:b/>
        </w:rPr>
        <w:t>Conclusion</w:t>
      </w:r>
      <w:r w:rsidR="00045965">
        <w:rPr>
          <w:rFonts w:asciiTheme="majorHAnsi" w:hAnsiTheme="majorHAnsi" w:cstheme="majorHAnsi"/>
          <w:b/>
        </w:rPr>
        <w:t>s</w:t>
      </w:r>
    </w:p>
    <w:p w14:paraId="3A98BEDD" w14:textId="7DB217AD" w:rsidR="00E06218" w:rsidRPr="000A2BC1" w:rsidRDefault="00E06218" w:rsidP="00E06218">
      <w:pPr>
        <w:spacing w:line="360" w:lineRule="auto"/>
        <w:rPr>
          <w:rFonts w:asciiTheme="majorHAnsi" w:hAnsiTheme="majorHAnsi" w:cstheme="majorHAnsi"/>
          <w:b/>
        </w:rPr>
      </w:pPr>
      <w:r w:rsidRPr="000A2BC1">
        <w:rPr>
          <w:rFonts w:asciiTheme="majorHAnsi" w:hAnsiTheme="majorHAnsi" w:cstheme="majorHAnsi"/>
        </w:rPr>
        <w:t>Th</w:t>
      </w:r>
      <w:r>
        <w:rPr>
          <w:rFonts w:asciiTheme="majorHAnsi" w:hAnsiTheme="majorHAnsi" w:cstheme="majorHAnsi"/>
        </w:rPr>
        <w:t xml:space="preserve">is </w:t>
      </w:r>
      <w:r w:rsidRPr="000A2BC1">
        <w:rPr>
          <w:rFonts w:asciiTheme="majorHAnsi" w:hAnsiTheme="majorHAnsi" w:cstheme="majorHAnsi"/>
        </w:rPr>
        <w:t xml:space="preserve">study showed that </w:t>
      </w:r>
      <w:r w:rsidR="00A46EE9">
        <w:rPr>
          <w:rFonts w:asciiTheme="majorHAnsi" w:hAnsiTheme="majorHAnsi" w:cstheme="majorHAnsi"/>
        </w:rPr>
        <w:t>an automated system</w:t>
      </w:r>
      <w:r>
        <w:rPr>
          <w:rFonts w:asciiTheme="majorHAnsi" w:hAnsiTheme="majorHAnsi" w:cstheme="majorHAnsi"/>
        </w:rPr>
        <w:t xml:space="preserve"> can “learn” to grade central LSS with excellent</w:t>
      </w:r>
      <w:r w:rsidRPr="000A2BC1">
        <w:rPr>
          <w:rFonts w:asciiTheme="majorHAnsi" w:hAnsiTheme="majorHAnsi" w:cstheme="majorHAnsi"/>
        </w:rPr>
        <w:t xml:space="preserve"> </w:t>
      </w:r>
      <w:r w:rsidR="00A46EE9">
        <w:rPr>
          <w:rFonts w:asciiTheme="majorHAnsi" w:hAnsiTheme="majorHAnsi" w:cstheme="majorHAnsi"/>
        </w:rPr>
        <w:t>performance against the reference standard.</w:t>
      </w:r>
      <w:r w:rsidRPr="000A2BC1">
        <w:rPr>
          <w:rFonts w:asciiTheme="majorHAnsi" w:hAnsiTheme="majorHAnsi" w:cstheme="majorHAnsi"/>
        </w:rPr>
        <w:t xml:space="preserve"> </w:t>
      </w:r>
      <w:r w:rsidRPr="00DF122D">
        <w:rPr>
          <w:rFonts w:asciiTheme="majorHAnsi" w:hAnsiTheme="majorHAnsi" w:cstheme="majorHAnsi"/>
        </w:rPr>
        <w:t xml:space="preserve">Thus </w:t>
      </w:r>
      <w:proofErr w:type="spellStart"/>
      <w:r w:rsidRPr="00DF122D">
        <w:rPr>
          <w:rFonts w:asciiTheme="majorHAnsi" w:hAnsiTheme="majorHAnsi" w:cstheme="majorHAnsi"/>
        </w:rPr>
        <w:t>SpineNet</w:t>
      </w:r>
      <w:proofErr w:type="spellEnd"/>
      <w:r w:rsidRPr="00DF122D">
        <w:rPr>
          <w:rFonts w:asciiTheme="majorHAnsi" w:hAnsiTheme="majorHAnsi" w:cstheme="majorHAnsi"/>
        </w:rPr>
        <w:t xml:space="preserve"> </w:t>
      </w:r>
      <w:r w:rsidR="00A46EE9">
        <w:rPr>
          <w:rFonts w:asciiTheme="majorHAnsi" w:hAnsiTheme="majorHAnsi" w:cstheme="majorHAnsi"/>
        </w:rPr>
        <w:t>offers potential to grade LSS in large-scale epidemiological studies involving a high volume of MRI spine data with a high level of consistency and objectivity.</w:t>
      </w:r>
    </w:p>
    <w:p w14:paraId="6A317637" w14:textId="77777777" w:rsidR="00A46EE9" w:rsidRDefault="00A46EE9" w:rsidP="00A46EE9">
      <w:pPr>
        <w:widowControl/>
        <w:spacing w:line="360" w:lineRule="auto"/>
        <w:jc w:val="left"/>
        <w:rPr>
          <w:rFonts w:asciiTheme="majorHAnsi" w:eastAsia="Times New Roman" w:hAnsiTheme="majorHAnsi" w:cs="Arial"/>
          <w:b/>
          <w:kern w:val="0"/>
          <w:lang w:val="en" w:eastAsia="en-US"/>
        </w:rPr>
      </w:pPr>
    </w:p>
    <w:p w14:paraId="70564315" w14:textId="210DCEC6" w:rsidR="00A46EE9" w:rsidRPr="00E06218" w:rsidRDefault="00045965" w:rsidP="00A46EE9">
      <w:pPr>
        <w:widowControl/>
        <w:spacing w:line="360" w:lineRule="auto"/>
        <w:jc w:val="left"/>
        <w:rPr>
          <w:rFonts w:asciiTheme="majorHAnsi" w:eastAsia="Times New Roman" w:hAnsiTheme="majorHAnsi" w:cs="Arial"/>
          <w:b/>
          <w:kern w:val="0"/>
          <w:lang w:val="en" w:eastAsia="en-US"/>
        </w:rPr>
      </w:pPr>
      <w:r>
        <w:rPr>
          <w:rFonts w:asciiTheme="majorHAnsi" w:eastAsia="Times New Roman" w:hAnsiTheme="majorHAnsi" w:cs="Arial"/>
          <w:b/>
          <w:kern w:val="0"/>
          <w:lang w:val="en" w:eastAsia="en-US"/>
        </w:rPr>
        <w:t>Key words: L</w:t>
      </w:r>
      <w:r w:rsidR="00A46EE9" w:rsidRPr="00E06218">
        <w:rPr>
          <w:rFonts w:asciiTheme="majorHAnsi" w:eastAsia="Times New Roman" w:hAnsiTheme="majorHAnsi" w:cs="Arial"/>
          <w:b/>
          <w:kern w:val="0"/>
          <w:lang w:val="en" w:eastAsia="en-US"/>
        </w:rPr>
        <w:t>umbar spinal stenosis; MRI scans; automated grading; repeatability</w:t>
      </w:r>
      <w:r>
        <w:rPr>
          <w:rFonts w:asciiTheme="majorHAnsi" w:eastAsia="Times New Roman" w:hAnsiTheme="majorHAnsi" w:cs="Arial"/>
          <w:b/>
          <w:kern w:val="0"/>
          <w:lang w:val="en" w:eastAsia="en-US"/>
        </w:rPr>
        <w:t>; validation</w:t>
      </w:r>
    </w:p>
    <w:p w14:paraId="10DEEBB2" w14:textId="77777777" w:rsidR="00E06218" w:rsidRPr="000A2BC1" w:rsidRDefault="00E06218" w:rsidP="00E06218">
      <w:pPr>
        <w:spacing w:line="360" w:lineRule="auto"/>
        <w:rPr>
          <w:rFonts w:asciiTheme="majorHAnsi" w:hAnsiTheme="majorHAnsi" w:cstheme="majorHAnsi"/>
        </w:rPr>
      </w:pPr>
      <w:r>
        <w:rPr>
          <w:rFonts w:asciiTheme="majorHAnsi" w:hAnsiTheme="majorHAnsi" w:cstheme="majorHAnsi"/>
        </w:rPr>
        <w:t xml:space="preserve"> </w:t>
      </w:r>
    </w:p>
    <w:p w14:paraId="519CCD80" w14:textId="5A822F76" w:rsidR="00E06218" w:rsidRDefault="00E06218">
      <w:pPr>
        <w:widowControl/>
        <w:jc w:val="left"/>
        <w:rPr>
          <w:rFonts w:asciiTheme="majorHAnsi" w:hAnsiTheme="majorHAnsi" w:cstheme="majorHAnsi"/>
          <w:b/>
        </w:rPr>
      </w:pPr>
    </w:p>
    <w:p w14:paraId="4F63A85E" w14:textId="22DF3297" w:rsidR="00454955" w:rsidRDefault="00454955">
      <w:pPr>
        <w:widowControl/>
        <w:jc w:val="left"/>
        <w:rPr>
          <w:rFonts w:asciiTheme="majorHAnsi" w:hAnsiTheme="majorHAnsi" w:cstheme="majorHAnsi"/>
          <w:b/>
        </w:rPr>
      </w:pPr>
    </w:p>
    <w:p w14:paraId="67A49256" w14:textId="262E9E26" w:rsidR="00454955" w:rsidRDefault="00454955">
      <w:pPr>
        <w:widowControl/>
        <w:jc w:val="left"/>
        <w:rPr>
          <w:rFonts w:asciiTheme="majorHAnsi" w:hAnsiTheme="majorHAnsi" w:cstheme="majorHAnsi"/>
          <w:b/>
        </w:rPr>
      </w:pPr>
    </w:p>
    <w:p w14:paraId="6575EF05" w14:textId="35B6D3E5" w:rsidR="00454955" w:rsidRDefault="00454955">
      <w:pPr>
        <w:widowControl/>
        <w:jc w:val="left"/>
        <w:rPr>
          <w:rFonts w:asciiTheme="majorHAnsi" w:hAnsiTheme="majorHAnsi" w:cstheme="majorHAnsi"/>
          <w:b/>
        </w:rPr>
      </w:pPr>
    </w:p>
    <w:p w14:paraId="41EBC691" w14:textId="52957720" w:rsidR="00454955" w:rsidRDefault="00454955">
      <w:pPr>
        <w:widowControl/>
        <w:jc w:val="left"/>
        <w:rPr>
          <w:rFonts w:asciiTheme="majorHAnsi" w:hAnsiTheme="majorHAnsi" w:cstheme="majorHAnsi"/>
          <w:b/>
        </w:rPr>
      </w:pPr>
    </w:p>
    <w:p w14:paraId="4B07D72C" w14:textId="2A0E61D3" w:rsidR="00454955" w:rsidRDefault="00454955">
      <w:pPr>
        <w:widowControl/>
        <w:jc w:val="left"/>
        <w:rPr>
          <w:rFonts w:asciiTheme="majorHAnsi" w:hAnsiTheme="majorHAnsi" w:cstheme="majorHAnsi"/>
          <w:b/>
        </w:rPr>
      </w:pPr>
    </w:p>
    <w:p w14:paraId="04CB95F3" w14:textId="7FF5F308" w:rsidR="00454955" w:rsidRDefault="00454955">
      <w:pPr>
        <w:widowControl/>
        <w:jc w:val="left"/>
        <w:rPr>
          <w:rFonts w:asciiTheme="majorHAnsi" w:hAnsiTheme="majorHAnsi" w:cstheme="majorHAnsi"/>
          <w:b/>
        </w:rPr>
      </w:pPr>
    </w:p>
    <w:p w14:paraId="19796A3B" w14:textId="2C583D92" w:rsidR="00454955" w:rsidRDefault="00454955">
      <w:pPr>
        <w:widowControl/>
        <w:jc w:val="left"/>
        <w:rPr>
          <w:rFonts w:asciiTheme="majorHAnsi" w:hAnsiTheme="majorHAnsi" w:cstheme="majorHAnsi"/>
          <w:b/>
        </w:rPr>
      </w:pPr>
    </w:p>
    <w:p w14:paraId="503ECFF2" w14:textId="79EEC56D" w:rsidR="00454955" w:rsidRDefault="00454955">
      <w:pPr>
        <w:widowControl/>
        <w:jc w:val="left"/>
        <w:rPr>
          <w:rFonts w:asciiTheme="majorHAnsi" w:hAnsiTheme="majorHAnsi" w:cstheme="majorHAnsi"/>
          <w:b/>
        </w:rPr>
      </w:pPr>
    </w:p>
    <w:p w14:paraId="5818E0F4" w14:textId="0D281281" w:rsidR="00454955" w:rsidRDefault="00454955">
      <w:pPr>
        <w:widowControl/>
        <w:jc w:val="left"/>
        <w:rPr>
          <w:rFonts w:asciiTheme="majorHAnsi" w:hAnsiTheme="majorHAnsi" w:cstheme="majorHAnsi"/>
          <w:b/>
        </w:rPr>
      </w:pPr>
    </w:p>
    <w:p w14:paraId="555A88AC" w14:textId="07EB195B" w:rsidR="00454955" w:rsidRDefault="00454955">
      <w:pPr>
        <w:widowControl/>
        <w:jc w:val="left"/>
        <w:rPr>
          <w:rFonts w:asciiTheme="majorHAnsi" w:hAnsiTheme="majorHAnsi" w:cstheme="majorHAnsi"/>
          <w:b/>
        </w:rPr>
      </w:pPr>
    </w:p>
    <w:p w14:paraId="61385C06" w14:textId="0E293904" w:rsidR="00454955" w:rsidRDefault="00454955">
      <w:pPr>
        <w:widowControl/>
        <w:jc w:val="left"/>
        <w:rPr>
          <w:rFonts w:asciiTheme="majorHAnsi" w:hAnsiTheme="majorHAnsi" w:cstheme="majorHAnsi"/>
          <w:b/>
        </w:rPr>
      </w:pPr>
    </w:p>
    <w:p w14:paraId="2A2612C9" w14:textId="3BEEC7A9" w:rsidR="005A326C" w:rsidRPr="008A7BD7" w:rsidRDefault="00045965" w:rsidP="008A2BF4">
      <w:pPr>
        <w:spacing w:line="360" w:lineRule="auto"/>
        <w:outlineLvl w:val="0"/>
        <w:rPr>
          <w:rFonts w:asciiTheme="majorHAnsi" w:hAnsiTheme="majorHAnsi" w:cstheme="majorHAnsi"/>
          <w:b/>
        </w:rPr>
      </w:pPr>
      <w:r>
        <w:rPr>
          <w:rFonts w:asciiTheme="majorHAnsi" w:hAnsiTheme="majorHAnsi" w:cstheme="majorHAnsi"/>
          <w:b/>
        </w:rPr>
        <w:lastRenderedPageBreak/>
        <w:t>Background</w:t>
      </w:r>
    </w:p>
    <w:p w14:paraId="45C34BCC" w14:textId="6F2ED126" w:rsidR="002E7158" w:rsidRDefault="002E7158" w:rsidP="002E7158">
      <w:pPr>
        <w:spacing w:line="480" w:lineRule="auto"/>
        <w:rPr>
          <w:rFonts w:asciiTheme="majorHAnsi" w:hAnsiTheme="majorHAnsi" w:cstheme="majorHAnsi"/>
        </w:rPr>
      </w:pPr>
      <w:r w:rsidRPr="00963A27">
        <w:rPr>
          <w:rFonts w:asciiTheme="majorHAnsi" w:hAnsiTheme="majorHAnsi" w:cstheme="majorHAnsi"/>
        </w:rPr>
        <w:t>Lumbar spinal stenosis (LSS)</w:t>
      </w:r>
      <w:r w:rsidR="009C0375">
        <w:rPr>
          <w:rFonts w:asciiTheme="majorHAnsi" w:hAnsiTheme="majorHAnsi" w:cstheme="majorHAnsi"/>
        </w:rPr>
        <w:t xml:space="preserve"> is</w:t>
      </w:r>
      <w:r w:rsidRPr="00963A27">
        <w:rPr>
          <w:rFonts w:asciiTheme="majorHAnsi" w:hAnsiTheme="majorHAnsi" w:cstheme="majorHAnsi"/>
        </w:rPr>
        <w:t xml:space="preserve"> defined as a narrowing of the lumbar canal with encroachment of neural structures by surrounding bone and soft tissue</w:t>
      </w:r>
      <w:r w:rsidR="009C0375">
        <w:rPr>
          <w:rFonts w:asciiTheme="majorHAnsi" w:hAnsiTheme="majorHAnsi" w:cstheme="majorHAnsi"/>
        </w:rPr>
        <w:t xml:space="preserve"> </w:t>
      </w:r>
      <w:r w:rsidR="00454955">
        <w:rPr>
          <w:rFonts w:asciiTheme="majorHAnsi" w:hAnsiTheme="majorHAnsi" w:cstheme="majorHAnsi"/>
        </w:rPr>
        <w:t>[1,2]</w:t>
      </w:r>
      <w:r w:rsidR="009C0375">
        <w:rPr>
          <w:rFonts w:asciiTheme="majorHAnsi" w:hAnsiTheme="majorHAnsi" w:cstheme="majorHAnsi"/>
        </w:rPr>
        <w:t xml:space="preserve">. </w:t>
      </w:r>
      <w:r w:rsidR="001F04C1">
        <w:rPr>
          <w:rFonts w:asciiTheme="majorHAnsi" w:hAnsiTheme="majorHAnsi" w:cstheme="majorHAnsi"/>
        </w:rPr>
        <w:t xml:space="preserve">It is thought to be a degenerative condition </w:t>
      </w:r>
      <w:r w:rsidR="00227450">
        <w:rPr>
          <w:rFonts w:asciiTheme="majorHAnsi" w:hAnsiTheme="majorHAnsi" w:cstheme="majorHAnsi"/>
        </w:rPr>
        <w:t>increasing</w:t>
      </w:r>
      <w:r w:rsidR="001F04C1">
        <w:rPr>
          <w:rFonts w:asciiTheme="majorHAnsi" w:hAnsiTheme="majorHAnsi" w:cstheme="majorHAnsi"/>
        </w:rPr>
        <w:t xml:space="preserve"> in prevalence with age. </w:t>
      </w:r>
      <w:r w:rsidR="009C0375">
        <w:rPr>
          <w:rFonts w:asciiTheme="majorHAnsi" w:hAnsiTheme="majorHAnsi" w:cstheme="majorHAnsi"/>
        </w:rPr>
        <w:t>When</w:t>
      </w:r>
      <w:r w:rsidR="009C0375" w:rsidRPr="00963A27">
        <w:rPr>
          <w:rFonts w:asciiTheme="majorHAnsi" w:hAnsiTheme="majorHAnsi" w:cstheme="majorHAnsi"/>
        </w:rPr>
        <w:t xml:space="preserve"> severe, LSS </w:t>
      </w:r>
      <w:r w:rsidR="00E21DD8">
        <w:rPr>
          <w:rFonts w:asciiTheme="majorHAnsi" w:hAnsiTheme="majorHAnsi" w:cstheme="majorHAnsi"/>
        </w:rPr>
        <w:t xml:space="preserve">can cause </w:t>
      </w:r>
      <w:r w:rsidR="001F04C1">
        <w:rPr>
          <w:rFonts w:asciiTheme="majorHAnsi" w:hAnsiTheme="majorHAnsi" w:cstheme="majorHAnsi"/>
        </w:rPr>
        <w:t>severe impairment of mobility through</w:t>
      </w:r>
      <w:r w:rsidR="009C0375">
        <w:rPr>
          <w:rFonts w:asciiTheme="majorHAnsi" w:hAnsiTheme="majorHAnsi" w:cstheme="majorHAnsi"/>
        </w:rPr>
        <w:t xml:space="preserve"> </w:t>
      </w:r>
      <w:r w:rsidR="009C0375" w:rsidRPr="00963A27">
        <w:rPr>
          <w:rFonts w:asciiTheme="majorHAnsi" w:hAnsiTheme="majorHAnsi" w:cstheme="majorHAnsi"/>
        </w:rPr>
        <w:t>neurogenic claudication</w:t>
      </w:r>
      <w:r w:rsidR="001F04C1">
        <w:rPr>
          <w:rFonts w:asciiTheme="majorHAnsi" w:hAnsiTheme="majorHAnsi" w:cstheme="majorHAnsi"/>
        </w:rPr>
        <w:t xml:space="preserve"> (l</w:t>
      </w:r>
      <w:r w:rsidR="009C0375" w:rsidRPr="00963A27">
        <w:rPr>
          <w:rFonts w:asciiTheme="majorHAnsi" w:hAnsiTheme="majorHAnsi" w:cstheme="majorHAnsi"/>
        </w:rPr>
        <w:t>eg pains that increase in intensity with walking speed and distance travelled</w:t>
      </w:r>
      <w:r w:rsidR="001F04C1">
        <w:rPr>
          <w:rFonts w:asciiTheme="majorHAnsi" w:hAnsiTheme="majorHAnsi" w:cstheme="majorHAnsi"/>
        </w:rPr>
        <w:t>)</w:t>
      </w:r>
      <w:r w:rsidR="009C0375" w:rsidRPr="00963A27">
        <w:rPr>
          <w:rFonts w:asciiTheme="majorHAnsi" w:hAnsiTheme="majorHAnsi" w:cstheme="majorHAnsi"/>
        </w:rPr>
        <w:t xml:space="preserve">. </w:t>
      </w:r>
      <w:r w:rsidR="009C0375">
        <w:rPr>
          <w:rFonts w:asciiTheme="majorHAnsi" w:hAnsiTheme="majorHAnsi" w:cstheme="majorHAnsi"/>
        </w:rPr>
        <w:t xml:space="preserve">Consequently, LSS is now reported to be the </w:t>
      </w:r>
      <w:r w:rsidR="009C0375" w:rsidRPr="00963A27">
        <w:rPr>
          <w:rFonts w:asciiTheme="majorHAnsi" w:hAnsiTheme="majorHAnsi" w:cstheme="majorHAnsi"/>
        </w:rPr>
        <w:t>most common indication for sp</w:t>
      </w:r>
      <w:r w:rsidR="009C0375">
        <w:rPr>
          <w:rFonts w:asciiTheme="majorHAnsi" w:hAnsiTheme="majorHAnsi" w:cstheme="majorHAnsi"/>
        </w:rPr>
        <w:t>inal surgery among people aged &gt;</w:t>
      </w:r>
      <w:r w:rsidR="009C0375" w:rsidRPr="00963A27">
        <w:rPr>
          <w:rFonts w:asciiTheme="majorHAnsi" w:hAnsiTheme="majorHAnsi" w:cstheme="majorHAnsi"/>
        </w:rPr>
        <w:t>65 years</w:t>
      </w:r>
      <w:r w:rsidR="00454955">
        <w:rPr>
          <w:rFonts w:asciiTheme="majorHAnsi" w:hAnsiTheme="majorHAnsi" w:cstheme="majorHAnsi"/>
        </w:rPr>
        <w:t xml:space="preserve"> [3,4]</w:t>
      </w:r>
      <w:r w:rsidR="009C0375">
        <w:rPr>
          <w:rFonts w:asciiTheme="majorHAnsi" w:hAnsiTheme="majorHAnsi" w:cstheme="majorHAnsi"/>
        </w:rPr>
        <w:t>.</w:t>
      </w:r>
      <w:r w:rsidRPr="00963A27">
        <w:rPr>
          <w:rFonts w:asciiTheme="majorHAnsi" w:hAnsiTheme="majorHAnsi" w:cstheme="majorHAnsi"/>
        </w:rPr>
        <w:t xml:space="preserve"> </w:t>
      </w:r>
    </w:p>
    <w:p w14:paraId="7744825C" w14:textId="1A49F384" w:rsidR="009C0375" w:rsidRDefault="009C0375" w:rsidP="002E7158">
      <w:pPr>
        <w:spacing w:line="480" w:lineRule="auto"/>
        <w:rPr>
          <w:rFonts w:asciiTheme="majorHAnsi" w:hAnsiTheme="majorHAnsi" w:cstheme="majorHAnsi"/>
        </w:rPr>
      </w:pPr>
    </w:p>
    <w:p w14:paraId="646F511D" w14:textId="6A934125" w:rsidR="001F04C1" w:rsidRDefault="009C0375" w:rsidP="002E7158">
      <w:pPr>
        <w:spacing w:line="480" w:lineRule="auto"/>
        <w:rPr>
          <w:rFonts w:asciiTheme="majorHAnsi" w:hAnsiTheme="majorHAnsi" w:cstheme="majorHAnsi"/>
        </w:rPr>
      </w:pPr>
      <w:r>
        <w:rPr>
          <w:rFonts w:asciiTheme="majorHAnsi" w:hAnsiTheme="majorHAnsi" w:cstheme="majorHAnsi"/>
        </w:rPr>
        <w:t>Magnetic resonance Imaging (MRI) is the imaging technique of choice in the assessment of patients with symptoms suggestive of LSS</w:t>
      </w:r>
      <w:r w:rsidRPr="00963A27">
        <w:rPr>
          <w:rFonts w:asciiTheme="majorHAnsi" w:hAnsiTheme="majorHAnsi" w:cstheme="majorHAnsi"/>
        </w:rPr>
        <w:t>, given that it allows the detection of minute changes of the intervertebral discs and ligaments</w:t>
      </w:r>
      <w:r>
        <w:rPr>
          <w:rFonts w:asciiTheme="majorHAnsi" w:hAnsiTheme="majorHAnsi" w:cstheme="majorHAnsi"/>
        </w:rPr>
        <w:t xml:space="preserve"> </w:t>
      </w:r>
      <w:r w:rsidR="00454955">
        <w:rPr>
          <w:rFonts w:asciiTheme="majorHAnsi" w:hAnsiTheme="majorHAnsi" w:cstheme="majorHAnsi"/>
        </w:rPr>
        <w:t>[5,6]</w:t>
      </w:r>
      <w:r>
        <w:rPr>
          <w:rFonts w:asciiTheme="majorHAnsi" w:hAnsiTheme="majorHAnsi" w:cstheme="majorHAnsi"/>
        </w:rPr>
        <w:t xml:space="preserve">. However, </w:t>
      </w:r>
      <w:r w:rsidR="00C149FB">
        <w:rPr>
          <w:rFonts w:asciiTheme="majorHAnsi" w:hAnsiTheme="majorHAnsi" w:cstheme="majorHAnsi"/>
        </w:rPr>
        <w:t xml:space="preserve">there is to date no consensus as to how to define LSS severity </w:t>
      </w:r>
      <w:r w:rsidR="00A46EE9">
        <w:rPr>
          <w:rFonts w:asciiTheme="majorHAnsi" w:hAnsiTheme="majorHAnsi" w:cstheme="majorHAnsi"/>
        </w:rPr>
        <w:t>on MRI scans</w:t>
      </w:r>
      <w:r w:rsidR="00C149FB">
        <w:rPr>
          <w:rFonts w:asciiTheme="majorHAnsi" w:hAnsiTheme="majorHAnsi" w:cstheme="majorHAnsi"/>
        </w:rPr>
        <w:t xml:space="preserve"> </w:t>
      </w:r>
      <w:r w:rsidR="00454955">
        <w:rPr>
          <w:rFonts w:asciiTheme="majorHAnsi" w:hAnsiTheme="majorHAnsi" w:cstheme="majorHAnsi"/>
        </w:rPr>
        <w:t>[7]</w:t>
      </w:r>
      <w:r w:rsidR="00C149FB">
        <w:rPr>
          <w:rFonts w:asciiTheme="majorHAnsi" w:hAnsiTheme="majorHAnsi" w:cstheme="majorHAnsi"/>
        </w:rPr>
        <w:t xml:space="preserve"> and a number of </w:t>
      </w:r>
      <w:r w:rsidR="001F04C1">
        <w:rPr>
          <w:rFonts w:asciiTheme="majorHAnsi" w:hAnsiTheme="majorHAnsi" w:cstheme="majorHAnsi"/>
        </w:rPr>
        <w:t xml:space="preserve">qualitative </w:t>
      </w:r>
      <w:r w:rsidR="00C149FB">
        <w:rPr>
          <w:rFonts w:asciiTheme="majorHAnsi" w:hAnsiTheme="majorHAnsi" w:cstheme="majorHAnsi"/>
        </w:rPr>
        <w:t xml:space="preserve">approaches have been suggested </w:t>
      </w:r>
      <w:r w:rsidR="00454955">
        <w:rPr>
          <w:rFonts w:asciiTheme="majorHAnsi" w:hAnsiTheme="majorHAnsi" w:cstheme="majorHAnsi"/>
        </w:rPr>
        <w:t>[8,9]</w:t>
      </w:r>
      <w:r w:rsidR="00C149FB">
        <w:rPr>
          <w:rFonts w:asciiTheme="majorHAnsi" w:hAnsiTheme="majorHAnsi" w:cstheme="majorHAnsi"/>
        </w:rPr>
        <w:t>.</w:t>
      </w:r>
      <w:r w:rsidR="001F04C1">
        <w:rPr>
          <w:rFonts w:asciiTheme="majorHAnsi" w:hAnsiTheme="majorHAnsi" w:cstheme="majorHAnsi"/>
        </w:rPr>
        <w:t xml:space="preserve"> Moreover, the relationship between findings on MRI and clinical course is t</w:t>
      </w:r>
      <w:r w:rsidR="00C8748D">
        <w:rPr>
          <w:rFonts w:asciiTheme="majorHAnsi" w:hAnsiTheme="majorHAnsi" w:cstheme="majorHAnsi"/>
        </w:rPr>
        <w:t xml:space="preserve">he source of some controversy </w:t>
      </w:r>
      <w:r w:rsidR="001F04C1">
        <w:rPr>
          <w:rFonts w:asciiTheme="majorHAnsi" w:hAnsiTheme="majorHAnsi" w:cstheme="majorHAnsi"/>
        </w:rPr>
        <w:t>with several studies suggesting a high prevalence of MRI LSS in asymptomatic subjects</w:t>
      </w:r>
      <w:r w:rsidR="00C8748D">
        <w:rPr>
          <w:rFonts w:asciiTheme="majorHAnsi" w:hAnsiTheme="majorHAnsi" w:cstheme="majorHAnsi"/>
        </w:rPr>
        <w:t xml:space="preserve"> </w:t>
      </w:r>
      <w:r w:rsidR="00454955">
        <w:rPr>
          <w:rFonts w:asciiTheme="majorHAnsi" w:hAnsiTheme="majorHAnsi" w:cstheme="majorHAnsi"/>
        </w:rPr>
        <w:t>[10,11]</w:t>
      </w:r>
      <w:r w:rsidR="001F04C1">
        <w:rPr>
          <w:rFonts w:asciiTheme="majorHAnsi" w:hAnsiTheme="majorHAnsi" w:cstheme="majorHAnsi"/>
        </w:rPr>
        <w:t>.</w:t>
      </w:r>
    </w:p>
    <w:p w14:paraId="78614761" w14:textId="77777777" w:rsidR="001F04C1" w:rsidRDefault="001F04C1" w:rsidP="002E7158">
      <w:pPr>
        <w:spacing w:line="480" w:lineRule="auto"/>
        <w:rPr>
          <w:rFonts w:asciiTheme="majorHAnsi" w:hAnsiTheme="majorHAnsi" w:cstheme="majorHAnsi"/>
        </w:rPr>
      </w:pPr>
    </w:p>
    <w:p w14:paraId="4549DE02" w14:textId="721A98B6" w:rsidR="00C84DC0" w:rsidRDefault="001F04C1" w:rsidP="00053AFB">
      <w:pPr>
        <w:spacing w:line="480" w:lineRule="auto"/>
        <w:rPr>
          <w:rFonts w:asciiTheme="majorHAnsi" w:hAnsiTheme="majorHAnsi" w:cstheme="majorHAnsi"/>
        </w:rPr>
      </w:pPr>
      <w:r>
        <w:rPr>
          <w:rFonts w:asciiTheme="majorHAnsi" w:hAnsiTheme="majorHAnsi" w:cstheme="majorHAnsi"/>
        </w:rPr>
        <w:t xml:space="preserve">Therefore, to move forward our understanding of the risk factors, causes and natural history of LSS, the Wakayama Spine study was </w:t>
      </w:r>
      <w:r w:rsidR="00053AFB">
        <w:rPr>
          <w:rFonts w:asciiTheme="majorHAnsi" w:hAnsiTheme="majorHAnsi" w:cstheme="majorHAnsi"/>
        </w:rPr>
        <w:t>created as</w:t>
      </w:r>
      <w:r>
        <w:rPr>
          <w:rFonts w:asciiTheme="majorHAnsi" w:hAnsiTheme="majorHAnsi" w:cstheme="majorHAnsi"/>
        </w:rPr>
        <w:t xml:space="preserve"> a longitudinal epidemiological study of a sample of adults in the general population using MRI </w:t>
      </w:r>
      <w:r w:rsidR="00053AFB">
        <w:rPr>
          <w:rFonts w:asciiTheme="majorHAnsi" w:hAnsiTheme="majorHAnsi" w:cstheme="majorHAnsi"/>
        </w:rPr>
        <w:t xml:space="preserve">scans taken in one mobile unit </w:t>
      </w:r>
      <w:r>
        <w:rPr>
          <w:rFonts w:asciiTheme="majorHAnsi" w:hAnsiTheme="majorHAnsi" w:cstheme="majorHAnsi"/>
        </w:rPr>
        <w:t>to a standardised protocol</w:t>
      </w:r>
      <w:r w:rsidR="00053AFB">
        <w:rPr>
          <w:rFonts w:asciiTheme="majorHAnsi" w:hAnsiTheme="majorHAnsi" w:cstheme="majorHAnsi"/>
        </w:rPr>
        <w:t xml:space="preserve"> </w:t>
      </w:r>
      <w:r w:rsidR="00454955">
        <w:rPr>
          <w:rFonts w:asciiTheme="majorHAnsi" w:hAnsiTheme="majorHAnsi" w:cstheme="majorHAnsi"/>
        </w:rPr>
        <w:t>[12]</w:t>
      </w:r>
      <w:r>
        <w:rPr>
          <w:rFonts w:asciiTheme="majorHAnsi" w:hAnsiTheme="majorHAnsi" w:cstheme="majorHAnsi"/>
        </w:rPr>
        <w:t xml:space="preserve">. </w:t>
      </w:r>
      <w:r w:rsidR="00C84DC0">
        <w:rPr>
          <w:rFonts w:asciiTheme="majorHAnsi" w:hAnsiTheme="majorHAnsi" w:cstheme="majorHAnsi"/>
        </w:rPr>
        <w:t xml:space="preserve">Qualitative grading of radiographic features of MRI of the </w:t>
      </w:r>
      <w:r w:rsidR="00227450">
        <w:rPr>
          <w:rFonts w:asciiTheme="majorHAnsi" w:hAnsiTheme="majorHAnsi" w:cstheme="majorHAnsi"/>
        </w:rPr>
        <w:t xml:space="preserve">lumbar </w:t>
      </w:r>
      <w:r w:rsidR="00C84DC0">
        <w:rPr>
          <w:rFonts w:asciiTheme="majorHAnsi" w:hAnsiTheme="majorHAnsi" w:cstheme="majorHAnsi"/>
        </w:rPr>
        <w:t>spine is time-consuming</w:t>
      </w:r>
      <w:r w:rsidR="00227450">
        <w:rPr>
          <w:rFonts w:asciiTheme="majorHAnsi" w:hAnsiTheme="majorHAnsi" w:cstheme="majorHAnsi"/>
        </w:rPr>
        <w:t>, requires</w:t>
      </w:r>
      <w:r w:rsidR="00C84DC0">
        <w:rPr>
          <w:rFonts w:asciiTheme="majorHAnsi" w:hAnsiTheme="majorHAnsi" w:cstheme="majorHAnsi"/>
        </w:rPr>
        <w:t xml:space="preserve"> the skill of an experienced observer</w:t>
      </w:r>
      <w:r w:rsidR="00027F11">
        <w:rPr>
          <w:rFonts w:asciiTheme="majorHAnsi" w:hAnsiTheme="majorHAnsi" w:cstheme="majorHAnsi"/>
        </w:rPr>
        <w:t xml:space="preserve"> and checks of inter- and intra-observer reliability</w:t>
      </w:r>
      <w:r w:rsidR="00227450">
        <w:rPr>
          <w:rFonts w:asciiTheme="majorHAnsi" w:hAnsiTheme="majorHAnsi" w:cstheme="majorHAnsi"/>
        </w:rPr>
        <w:t xml:space="preserve"> and can be prone to human error</w:t>
      </w:r>
      <w:r w:rsidR="00C84DC0">
        <w:rPr>
          <w:rFonts w:asciiTheme="majorHAnsi" w:hAnsiTheme="majorHAnsi" w:cstheme="majorHAnsi"/>
        </w:rPr>
        <w:t xml:space="preserve">. Therefore, there have been </w:t>
      </w:r>
      <w:r w:rsidR="00AD6712">
        <w:rPr>
          <w:rFonts w:asciiTheme="majorHAnsi" w:hAnsiTheme="majorHAnsi" w:cstheme="majorHAnsi"/>
        </w:rPr>
        <w:t>attempts</w:t>
      </w:r>
      <w:r w:rsidR="00C84DC0">
        <w:rPr>
          <w:rFonts w:asciiTheme="majorHAnsi" w:hAnsiTheme="majorHAnsi" w:cstheme="majorHAnsi"/>
        </w:rPr>
        <w:t xml:space="preserve"> to develop aut</w:t>
      </w:r>
      <w:r w:rsidR="00027F11">
        <w:rPr>
          <w:rFonts w:asciiTheme="majorHAnsi" w:hAnsiTheme="majorHAnsi" w:cstheme="majorHAnsi"/>
        </w:rPr>
        <w:t>om</w:t>
      </w:r>
      <w:r w:rsidR="00C84DC0">
        <w:rPr>
          <w:rFonts w:asciiTheme="majorHAnsi" w:hAnsiTheme="majorHAnsi" w:cstheme="majorHAnsi"/>
        </w:rPr>
        <w:t>ated system</w:t>
      </w:r>
      <w:r w:rsidR="00027F11">
        <w:rPr>
          <w:rFonts w:asciiTheme="majorHAnsi" w:hAnsiTheme="majorHAnsi" w:cstheme="majorHAnsi"/>
        </w:rPr>
        <w:t>s</w:t>
      </w:r>
      <w:r w:rsidR="00C84DC0">
        <w:rPr>
          <w:rFonts w:asciiTheme="majorHAnsi" w:hAnsiTheme="majorHAnsi" w:cstheme="majorHAnsi"/>
        </w:rPr>
        <w:t xml:space="preserve"> for grading MRI scans</w:t>
      </w:r>
      <w:r w:rsidR="00AD6712">
        <w:rPr>
          <w:rFonts w:asciiTheme="majorHAnsi" w:hAnsiTheme="majorHAnsi" w:cstheme="majorHAnsi"/>
        </w:rPr>
        <w:t xml:space="preserve"> </w:t>
      </w:r>
      <w:r w:rsidR="00027F11">
        <w:rPr>
          <w:rFonts w:asciiTheme="majorHAnsi" w:hAnsiTheme="majorHAnsi" w:cstheme="majorHAnsi"/>
        </w:rPr>
        <w:t xml:space="preserve">which would be particularly useful if they could repeatably grade large quantities of lumbar MRI data for </w:t>
      </w:r>
      <w:r w:rsidR="00227450">
        <w:rPr>
          <w:rFonts w:asciiTheme="majorHAnsi" w:hAnsiTheme="majorHAnsi" w:cstheme="majorHAnsi"/>
        </w:rPr>
        <w:t xml:space="preserve">large-scale </w:t>
      </w:r>
      <w:r w:rsidR="00A46EE9">
        <w:rPr>
          <w:rFonts w:asciiTheme="majorHAnsi" w:hAnsiTheme="majorHAnsi" w:cstheme="majorHAnsi"/>
        </w:rPr>
        <w:t xml:space="preserve">longitudinal </w:t>
      </w:r>
      <w:r w:rsidR="00227450">
        <w:rPr>
          <w:rFonts w:asciiTheme="majorHAnsi" w:hAnsiTheme="majorHAnsi" w:cstheme="majorHAnsi"/>
        </w:rPr>
        <w:t>epidemiological</w:t>
      </w:r>
      <w:r w:rsidR="00027F11">
        <w:rPr>
          <w:rFonts w:asciiTheme="majorHAnsi" w:hAnsiTheme="majorHAnsi" w:cstheme="majorHAnsi"/>
        </w:rPr>
        <w:t xml:space="preserve"> studies</w:t>
      </w:r>
      <w:r w:rsidR="00C84DC0">
        <w:rPr>
          <w:rFonts w:asciiTheme="majorHAnsi" w:hAnsiTheme="majorHAnsi" w:cstheme="majorHAnsi"/>
        </w:rPr>
        <w:t xml:space="preserve">. </w:t>
      </w:r>
      <w:proofErr w:type="spellStart"/>
      <w:r w:rsidR="00C84DC0">
        <w:rPr>
          <w:rFonts w:asciiTheme="majorHAnsi" w:hAnsiTheme="majorHAnsi" w:cstheme="majorHAnsi"/>
        </w:rPr>
        <w:t>SpineNet</w:t>
      </w:r>
      <w:proofErr w:type="spellEnd"/>
      <w:r w:rsidR="00C84DC0">
        <w:rPr>
          <w:rFonts w:asciiTheme="majorHAnsi" w:hAnsiTheme="majorHAnsi" w:cstheme="majorHAnsi"/>
        </w:rPr>
        <w:t xml:space="preserve"> is one such automated system</w:t>
      </w:r>
      <w:r w:rsidR="00454955">
        <w:rPr>
          <w:rFonts w:asciiTheme="majorHAnsi" w:hAnsiTheme="majorHAnsi" w:cstheme="majorHAnsi"/>
        </w:rPr>
        <w:t xml:space="preserve"> [13,14]</w:t>
      </w:r>
      <w:r w:rsidR="00C84DC0">
        <w:rPr>
          <w:rFonts w:asciiTheme="majorHAnsi" w:hAnsiTheme="majorHAnsi" w:cstheme="majorHAnsi"/>
        </w:rPr>
        <w:t xml:space="preserve">. </w:t>
      </w:r>
      <w:r w:rsidR="00027F11">
        <w:rPr>
          <w:rFonts w:asciiTheme="majorHAnsi" w:hAnsiTheme="majorHAnsi" w:cstheme="majorHAnsi"/>
        </w:rPr>
        <w:t>Using a machine-learning approach</w:t>
      </w:r>
      <w:r w:rsidR="00A46EE9">
        <w:rPr>
          <w:rFonts w:asciiTheme="majorHAnsi" w:hAnsiTheme="majorHAnsi" w:cstheme="majorHAnsi"/>
        </w:rPr>
        <w:t xml:space="preserve"> ba</w:t>
      </w:r>
      <w:r w:rsidR="00AD6712">
        <w:rPr>
          <w:rFonts w:asciiTheme="majorHAnsi" w:hAnsiTheme="majorHAnsi" w:cstheme="majorHAnsi"/>
        </w:rPr>
        <w:t>s</w:t>
      </w:r>
      <w:r w:rsidR="00A46EE9">
        <w:rPr>
          <w:rFonts w:asciiTheme="majorHAnsi" w:hAnsiTheme="majorHAnsi" w:cstheme="majorHAnsi"/>
        </w:rPr>
        <w:t>ed upon</w:t>
      </w:r>
      <w:r w:rsidR="00AD6712">
        <w:rPr>
          <w:rFonts w:asciiTheme="majorHAnsi" w:hAnsiTheme="majorHAnsi" w:cstheme="majorHAnsi"/>
        </w:rPr>
        <w:t xml:space="preserve"> </w:t>
      </w:r>
      <w:r w:rsidR="00A46EE9">
        <w:rPr>
          <w:rFonts w:asciiTheme="majorHAnsi" w:hAnsiTheme="majorHAnsi" w:cstheme="majorHAnsi"/>
        </w:rPr>
        <w:t>a convolutional neural network</w:t>
      </w:r>
      <w:r w:rsidR="00027F11">
        <w:rPr>
          <w:rFonts w:asciiTheme="majorHAnsi" w:hAnsiTheme="majorHAnsi" w:cstheme="majorHAnsi"/>
        </w:rPr>
        <w:t>, i</w:t>
      </w:r>
      <w:r w:rsidR="00C84DC0">
        <w:rPr>
          <w:rFonts w:asciiTheme="majorHAnsi" w:hAnsiTheme="majorHAnsi" w:cstheme="majorHAnsi"/>
        </w:rPr>
        <w:t>t has been shown</w:t>
      </w:r>
      <w:r w:rsidR="00027F11">
        <w:rPr>
          <w:rFonts w:asciiTheme="majorHAnsi" w:hAnsiTheme="majorHAnsi" w:cstheme="majorHAnsi"/>
        </w:rPr>
        <w:t xml:space="preserve"> that the system can learn</w:t>
      </w:r>
      <w:r w:rsidR="00C84DC0">
        <w:rPr>
          <w:rFonts w:asciiTheme="majorHAnsi" w:hAnsiTheme="majorHAnsi" w:cstheme="majorHAnsi"/>
        </w:rPr>
        <w:t xml:space="preserve"> to grade </w:t>
      </w:r>
      <w:r w:rsidR="00027F11">
        <w:rPr>
          <w:rFonts w:asciiTheme="majorHAnsi" w:hAnsiTheme="majorHAnsi" w:cstheme="majorHAnsi"/>
        </w:rPr>
        <w:t>degenerative</w:t>
      </w:r>
      <w:r w:rsidR="00C84DC0">
        <w:rPr>
          <w:rFonts w:asciiTheme="majorHAnsi" w:hAnsiTheme="majorHAnsi" w:cstheme="majorHAnsi"/>
        </w:rPr>
        <w:t xml:space="preserve"> disc disease as </w:t>
      </w:r>
      <w:r w:rsidR="00027F11">
        <w:rPr>
          <w:rFonts w:asciiTheme="majorHAnsi" w:hAnsiTheme="majorHAnsi" w:cstheme="majorHAnsi"/>
        </w:rPr>
        <w:t xml:space="preserve">accurately as a radiologist </w:t>
      </w:r>
      <w:r w:rsidR="00454955">
        <w:rPr>
          <w:rFonts w:asciiTheme="majorHAnsi" w:hAnsiTheme="majorHAnsi" w:cstheme="majorHAnsi"/>
        </w:rPr>
        <w:t>[14]</w:t>
      </w:r>
      <w:r w:rsidR="00027F11">
        <w:rPr>
          <w:rFonts w:asciiTheme="majorHAnsi" w:hAnsiTheme="majorHAnsi" w:cstheme="majorHAnsi"/>
        </w:rPr>
        <w:t xml:space="preserve">. Therefore, using </w:t>
      </w:r>
      <w:r w:rsidR="00227450">
        <w:rPr>
          <w:rFonts w:asciiTheme="majorHAnsi" w:hAnsiTheme="majorHAnsi" w:cstheme="majorHAnsi"/>
        </w:rPr>
        <w:t>two</w:t>
      </w:r>
      <w:r w:rsidR="00027F11">
        <w:rPr>
          <w:rFonts w:asciiTheme="majorHAnsi" w:hAnsiTheme="majorHAnsi" w:cstheme="majorHAnsi"/>
        </w:rPr>
        <w:t xml:space="preserve"> set</w:t>
      </w:r>
      <w:r w:rsidR="00227450">
        <w:rPr>
          <w:rFonts w:asciiTheme="majorHAnsi" w:hAnsiTheme="majorHAnsi" w:cstheme="majorHAnsi"/>
        </w:rPr>
        <w:t>s</w:t>
      </w:r>
      <w:r w:rsidR="00027F11">
        <w:rPr>
          <w:rFonts w:asciiTheme="majorHAnsi" w:hAnsiTheme="majorHAnsi" w:cstheme="majorHAnsi"/>
        </w:rPr>
        <w:t xml:space="preserve"> of </w:t>
      </w:r>
      <w:r w:rsidR="00227450">
        <w:rPr>
          <w:rFonts w:asciiTheme="majorHAnsi" w:hAnsiTheme="majorHAnsi" w:cstheme="majorHAnsi"/>
        </w:rPr>
        <w:t xml:space="preserve">axial scans taken as part of </w:t>
      </w:r>
      <w:r w:rsidR="00A46EE9">
        <w:rPr>
          <w:rFonts w:asciiTheme="majorHAnsi" w:hAnsiTheme="majorHAnsi" w:cstheme="majorHAnsi"/>
        </w:rPr>
        <w:t xml:space="preserve">the </w:t>
      </w:r>
      <w:r w:rsidR="00227450">
        <w:rPr>
          <w:rFonts w:asciiTheme="majorHAnsi" w:hAnsiTheme="majorHAnsi" w:cstheme="majorHAnsi"/>
        </w:rPr>
        <w:t xml:space="preserve">baseline of </w:t>
      </w:r>
      <w:r w:rsidR="00027F11">
        <w:rPr>
          <w:rFonts w:asciiTheme="majorHAnsi" w:hAnsiTheme="majorHAnsi" w:cstheme="majorHAnsi"/>
        </w:rPr>
        <w:t xml:space="preserve">the WSS, we investigated the ability of the </w:t>
      </w:r>
      <w:proofErr w:type="spellStart"/>
      <w:r w:rsidR="00027F11">
        <w:rPr>
          <w:rFonts w:asciiTheme="majorHAnsi" w:hAnsiTheme="majorHAnsi" w:cstheme="majorHAnsi"/>
        </w:rPr>
        <w:t>SpineNet</w:t>
      </w:r>
      <w:proofErr w:type="spellEnd"/>
      <w:r w:rsidR="00027F11">
        <w:rPr>
          <w:rFonts w:asciiTheme="majorHAnsi" w:hAnsiTheme="majorHAnsi" w:cstheme="majorHAnsi"/>
        </w:rPr>
        <w:t xml:space="preserve"> system to “learn” to grade central LSS in comparison </w:t>
      </w:r>
      <w:r w:rsidR="00027F11">
        <w:rPr>
          <w:rFonts w:asciiTheme="majorHAnsi" w:hAnsiTheme="majorHAnsi" w:cstheme="majorHAnsi"/>
        </w:rPr>
        <w:lastRenderedPageBreak/>
        <w:t>with the qualitative assessment of the trained surgeon.</w:t>
      </w:r>
    </w:p>
    <w:p w14:paraId="71D4E67A" w14:textId="77777777" w:rsidR="00C84DC0" w:rsidRDefault="00C84DC0" w:rsidP="00053AFB">
      <w:pPr>
        <w:spacing w:line="480" w:lineRule="auto"/>
        <w:rPr>
          <w:rFonts w:asciiTheme="majorHAnsi" w:hAnsiTheme="majorHAnsi" w:cstheme="majorHAnsi"/>
        </w:rPr>
      </w:pPr>
    </w:p>
    <w:p w14:paraId="6F33327D" w14:textId="77777777" w:rsidR="004959F0" w:rsidRPr="008A7BD7" w:rsidRDefault="004959F0" w:rsidP="008A2BF4">
      <w:pPr>
        <w:spacing w:line="360" w:lineRule="auto"/>
        <w:rPr>
          <w:rFonts w:asciiTheme="majorHAnsi" w:hAnsiTheme="majorHAnsi" w:cstheme="majorHAnsi"/>
        </w:rPr>
      </w:pPr>
    </w:p>
    <w:p w14:paraId="2C943128" w14:textId="77777777" w:rsidR="004959F0" w:rsidRPr="008A7BD7" w:rsidRDefault="004959F0" w:rsidP="008A2BF4">
      <w:pPr>
        <w:spacing w:line="360" w:lineRule="auto"/>
        <w:outlineLvl w:val="0"/>
        <w:rPr>
          <w:rFonts w:asciiTheme="majorHAnsi" w:hAnsiTheme="majorHAnsi" w:cstheme="majorHAnsi"/>
          <w:b/>
        </w:rPr>
      </w:pPr>
      <w:r w:rsidRPr="008A7BD7">
        <w:rPr>
          <w:rFonts w:asciiTheme="majorHAnsi" w:hAnsiTheme="majorHAnsi" w:cstheme="majorHAnsi"/>
          <w:b/>
        </w:rPr>
        <w:t>Materials and Methods</w:t>
      </w:r>
    </w:p>
    <w:p w14:paraId="4C2E9F13" w14:textId="77777777" w:rsidR="004959F0" w:rsidRPr="008A7BD7" w:rsidRDefault="004959F0" w:rsidP="008A2BF4">
      <w:pPr>
        <w:spacing w:line="360" w:lineRule="auto"/>
        <w:outlineLvl w:val="0"/>
        <w:rPr>
          <w:rFonts w:asciiTheme="majorHAnsi" w:hAnsiTheme="majorHAnsi" w:cstheme="majorHAnsi"/>
          <w:b/>
          <w:i/>
        </w:rPr>
      </w:pPr>
      <w:r w:rsidRPr="008A7BD7">
        <w:rPr>
          <w:rFonts w:asciiTheme="majorHAnsi" w:hAnsiTheme="majorHAnsi" w:cstheme="majorHAnsi"/>
          <w:b/>
          <w:i/>
        </w:rPr>
        <w:t>Participants</w:t>
      </w:r>
    </w:p>
    <w:p w14:paraId="33998A0C" w14:textId="63C0DC19" w:rsidR="004959F0" w:rsidRPr="008A7BD7" w:rsidRDefault="004959F0" w:rsidP="008A2BF4">
      <w:pPr>
        <w:spacing w:line="360" w:lineRule="auto"/>
        <w:rPr>
          <w:rFonts w:asciiTheme="majorHAnsi" w:hAnsiTheme="majorHAnsi" w:cstheme="majorHAnsi"/>
        </w:rPr>
      </w:pPr>
      <w:r w:rsidRPr="008A7BD7">
        <w:rPr>
          <w:rFonts w:asciiTheme="majorHAnsi" w:hAnsiTheme="majorHAnsi" w:cstheme="majorHAnsi"/>
        </w:rPr>
        <w:t xml:space="preserve">The Wakayama Spine Study </w:t>
      </w:r>
      <w:r w:rsidR="00027F11">
        <w:rPr>
          <w:rFonts w:asciiTheme="majorHAnsi" w:hAnsiTheme="majorHAnsi" w:cstheme="majorHAnsi"/>
        </w:rPr>
        <w:t>was made up of</w:t>
      </w:r>
      <w:r w:rsidRPr="008A7BD7">
        <w:rPr>
          <w:rFonts w:asciiTheme="majorHAnsi" w:hAnsiTheme="majorHAnsi" w:cstheme="majorHAnsi"/>
        </w:rPr>
        <w:t xml:space="preserve"> a sub-cohort from the Research on Osteoarthritis/Osteoporosis Against Disability (ROAD) study, a large-scale, prospective study of bone and joint disease among population-based cohorts in Japan</w:t>
      </w:r>
      <w:r w:rsidR="00AD6712">
        <w:rPr>
          <w:rFonts w:asciiTheme="majorHAnsi" w:hAnsiTheme="majorHAnsi" w:cstheme="majorHAnsi"/>
        </w:rPr>
        <w:t xml:space="preserve">. </w:t>
      </w:r>
      <w:r w:rsidRPr="008A7BD7">
        <w:rPr>
          <w:rFonts w:asciiTheme="majorHAnsi" w:hAnsiTheme="majorHAnsi" w:cstheme="majorHAnsi"/>
        </w:rPr>
        <w:t>The detailed profile of the ROAD study is described elsewhere</w:t>
      </w:r>
      <w:r w:rsidR="00167E20" w:rsidRPr="008A7BD7">
        <w:rPr>
          <w:rFonts w:asciiTheme="majorHAnsi" w:hAnsiTheme="majorHAnsi" w:cstheme="majorHAnsi"/>
        </w:rPr>
        <w:t xml:space="preserve"> </w:t>
      </w:r>
      <w:r w:rsidR="00FE650C">
        <w:rPr>
          <w:rFonts w:asciiTheme="majorHAnsi" w:hAnsiTheme="majorHAnsi" w:cstheme="majorHAnsi"/>
        </w:rPr>
        <w:t>[15]</w:t>
      </w:r>
      <w:r w:rsidRPr="008A7BD7">
        <w:rPr>
          <w:rFonts w:asciiTheme="majorHAnsi" w:hAnsiTheme="majorHAnsi" w:cstheme="majorHAnsi"/>
        </w:rPr>
        <w:t>. In brief, individuals were recruited from resident registr</w:t>
      </w:r>
      <w:r w:rsidR="00027F11">
        <w:rPr>
          <w:rFonts w:asciiTheme="majorHAnsi" w:hAnsiTheme="majorHAnsi" w:cstheme="majorHAnsi"/>
        </w:rPr>
        <w:t>ies</w:t>
      </w:r>
      <w:r w:rsidRPr="008A7BD7">
        <w:rPr>
          <w:rFonts w:asciiTheme="majorHAnsi" w:hAnsiTheme="majorHAnsi" w:cstheme="majorHAnsi"/>
        </w:rPr>
        <w:t xml:space="preserve"> in 3 communities: an urban region in Itabashi, Tokyo; a mountainous region in </w:t>
      </w:r>
      <w:proofErr w:type="spellStart"/>
      <w:r w:rsidRPr="008A7BD7">
        <w:rPr>
          <w:rFonts w:asciiTheme="majorHAnsi" w:hAnsiTheme="majorHAnsi" w:cstheme="majorHAnsi"/>
        </w:rPr>
        <w:t>Hidakagawa</w:t>
      </w:r>
      <w:proofErr w:type="spellEnd"/>
      <w:r w:rsidRPr="008A7BD7">
        <w:rPr>
          <w:rFonts w:asciiTheme="majorHAnsi" w:hAnsiTheme="majorHAnsi" w:cstheme="majorHAnsi"/>
        </w:rPr>
        <w:t xml:space="preserve">, Wakayama; and a coastal region in Taiji, Wakayama. In total, 3040 people (1061 men and 1979 women) consented to take part in a clinical and genetic study approved by the ethics committees of the University of Tokyo and the Tokyo Metropolitan Institute of Gerontology. Participants completed an interviewer-administered questionnaire that </w:t>
      </w:r>
      <w:r w:rsidR="00027F11">
        <w:rPr>
          <w:rFonts w:asciiTheme="majorHAnsi" w:hAnsiTheme="majorHAnsi" w:cstheme="majorHAnsi"/>
        </w:rPr>
        <w:t>enquired about</w:t>
      </w:r>
      <w:r w:rsidR="00677770">
        <w:rPr>
          <w:rFonts w:asciiTheme="majorHAnsi" w:hAnsiTheme="majorHAnsi" w:cstheme="majorHAnsi"/>
        </w:rPr>
        <w:t xml:space="preserve"> factors including</w:t>
      </w:r>
      <w:r w:rsidR="00167E20" w:rsidRPr="008A7BD7">
        <w:rPr>
          <w:rFonts w:asciiTheme="majorHAnsi" w:hAnsiTheme="majorHAnsi" w:cstheme="majorHAnsi"/>
        </w:rPr>
        <w:t xml:space="preserve"> </w:t>
      </w:r>
      <w:r w:rsidRPr="008A7BD7">
        <w:rPr>
          <w:rFonts w:asciiTheme="majorHAnsi" w:hAnsiTheme="majorHAnsi" w:cstheme="majorHAnsi"/>
        </w:rPr>
        <w:t>demographics, lifestyle and occupation</w:t>
      </w:r>
      <w:r w:rsidR="009F711E" w:rsidRPr="008A7BD7">
        <w:rPr>
          <w:rFonts w:asciiTheme="majorHAnsi" w:hAnsiTheme="majorHAnsi" w:cstheme="majorHAnsi"/>
        </w:rPr>
        <w:t xml:space="preserve">. </w:t>
      </w:r>
      <w:r w:rsidR="00167E20" w:rsidRPr="008A7BD7">
        <w:rPr>
          <w:rFonts w:asciiTheme="majorHAnsi" w:hAnsiTheme="majorHAnsi" w:cstheme="majorHAnsi"/>
        </w:rPr>
        <w:t>Subjects</w:t>
      </w:r>
      <w:r w:rsidRPr="008A7BD7">
        <w:rPr>
          <w:rFonts w:asciiTheme="majorHAnsi" w:hAnsiTheme="majorHAnsi" w:cstheme="majorHAnsi"/>
        </w:rPr>
        <w:t xml:space="preserve"> underwent anthropometric measurements and assessments of physical performance. </w:t>
      </w:r>
    </w:p>
    <w:p w14:paraId="2451C8A6" w14:textId="77777777" w:rsidR="004959F0" w:rsidRPr="008A7BD7" w:rsidRDefault="004959F0" w:rsidP="008A2BF4">
      <w:pPr>
        <w:spacing w:line="360" w:lineRule="auto"/>
        <w:rPr>
          <w:rFonts w:asciiTheme="majorHAnsi" w:hAnsiTheme="majorHAnsi" w:cstheme="majorHAnsi"/>
        </w:rPr>
      </w:pPr>
    </w:p>
    <w:p w14:paraId="708B5D6C" w14:textId="541607EE" w:rsidR="004959F0" w:rsidRPr="008A7BD7" w:rsidRDefault="004959F0" w:rsidP="00937E52">
      <w:pPr>
        <w:spacing w:line="360" w:lineRule="auto"/>
        <w:rPr>
          <w:rFonts w:asciiTheme="majorHAnsi" w:hAnsiTheme="majorHAnsi" w:cstheme="majorHAnsi"/>
        </w:rPr>
      </w:pPr>
      <w:r w:rsidRPr="008A7BD7">
        <w:rPr>
          <w:rFonts w:asciiTheme="majorHAnsi" w:hAnsiTheme="majorHAnsi" w:cstheme="majorHAnsi"/>
        </w:rPr>
        <w:t xml:space="preserve">The Wakayama Spine Study involved a subset of ROAD participants from </w:t>
      </w:r>
      <w:proofErr w:type="spellStart"/>
      <w:r w:rsidRPr="008A7BD7">
        <w:rPr>
          <w:rFonts w:asciiTheme="majorHAnsi" w:hAnsiTheme="majorHAnsi" w:cstheme="majorHAnsi"/>
        </w:rPr>
        <w:t>Hidakagawa</w:t>
      </w:r>
      <w:proofErr w:type="spellEnd"/>
      <w:r w:rsidRPr="008A7BD7">
        <w:rPr>
          <w:rFonts w:asciiTheme="majorHAnsi" w:hAnsiTheme="majorHAnsi" w:cstheme="majorHAnsi"/>
        </w:rPr>
        <w:t xml:space="preserve"> and Taiji provinces. Participants were recruited if </w:t>
      </w:r>
      <w:r w:rsidR="00FB6E12">
        <w:rPr>
          <w:rFonts w:asciiTheme="majorHAnsi" w:hAnsiTheme="majorHAnsi" w:cstheme="majorHAnsi"/>
        </w:rPr>
        <w:t xml:space="preserve">they were aged &gt; </w:t>
      </w:r>
      <w:r w:rsidR="00FB6E12">
        <w:rPr>
          <w:rFonts w:asciiTheme="majorHAnsi" w:hAnsiTheme="majorHAnsi" w:cstheme="majorHAnsi"/>
        </w:rPr>
        <w:lastRenderedPageBreak/>
        <w:t xml:space="preserve">21 years, </w:t>
      </w:r>
      <w:r w:rsidRPr="008A7BD7">
        <w:rPr>
          <w:rFonts w:asciiTheme="majorHAnsi" w:hAnsiTheme="majorHAnsi" w:cstheme="majorHAnsi"/>
        </w:rPr>
        <w:t xml:space="preserve">had no contraindications to undergo MRI scanning (e.g. no sensitive implanted devices including pacemakers, </w:t>
      </w:r>
      <w:r w:rsidR="00167E20" w:rsidRPr="008A7BD7">
        <w:rPr>
          <w:rFonts w:asciiTheme="majorHAnsi" w:hAnsiTheme="majorHAnsi" w:cstheme="majorHAnsi"/>
        </w:rPr>
        <w:t xml:space="preserve">and </w:t>
      </w:r>
      <w:r w:rsidRPr="008A7BD7">
        <w:rPr>
          <w:rFonts w:asciiTheme="majorHAnsi" w:hAnsiTheme="majorHAnsi" w:cstheme="majorHAnsi"/>
        </w:rPr>
        <w:t xml:space="preserve">claustrophobia) </w:t>
      </w:r>
      <w:r w:rsidR="00FB6E12">
        <w:rPr>
          <w:rFonts w:asciiTheme="majorHAnsi" w:hAnsiTheme="majorHAnsi" w:cstheme="majorHAnsi"/>
        </w:rPr>
        <w:t xml:space="preserve">could walk to the study site </w:t>
      </w:r>
      <w:r w:rsidRPr="008A7BD7">
        <w:rPr>
          <w:rFonts w:asciiTheme="majorHAnsi" w:hAnsiTheme="majorHAnsi" w:cstheme="majorHAnsi"/>
        </w:rPr>
        <w:t>and provided written, informed consent</w:t>
      </w:r>
      <w:r w:rsidR="00AD6712">
        <w:rPr>
          <w:rFonts w:asciiTheme="majorHAnsi" w:hAnsiTheme="majorHAnsi" w:cstheme="majorHAnsi"/>
        </w:rPr>
        <w:t xml:space="preserve"> (Ishimoto)</w:t>
      </w:r>
      <w:r w:rsidRPr="008A7BD7">
        <w:rPr>
          <w:rFonts w:asciiTheme="majorHAnsi" w:hAnsiTheme="majorHAnsi" w:cstheme="majorHAnsi"/>
        </w:rPr>
        <w:t xml:space="preserve">. </w:t>
      </w:r>
      <w:r w:rsidR="00AE3587" w:rsidRPr="008A7BD7">
        <w:rPr>
          <w:rFonts w:asciiTheme="majorHAnsi" w:hAnsiTheme="majorHAnsi" w:cstheme="majorHAnsi"/>
        </w:rPr>
        <w:t xml:space="preserve">All subjects </w:t>
      </w:r>
      <w:r w:rsidRPr="008A7BD7">
        <w:rPr>
          <w:rFonts w:asciiTheme="majorHAnsi" w:hAnsiTheme="majorHAnsi" w:cstheme="majorHAnsi"/>
        </w:rPr>
        <w:t xml:space="preserve">underwent </w:t>
      </w:r>
      <w:r w:rsidR="00937E52">
        <w:rPr>
          <w:rFonts w:asciiTheme="majorHAnsi" w:hAnsiTheme="majorHAnsi" w:cstheme="majorHAnsi"/>
        </w:rPr>
        <w:t>total spinal</w:t>
      </w:r>
      <w:r w:rsidRPr="008A7BD7">
        <w:rPr>
          <w:rFonts w:asciiTheme="majorHAnsi" w:hAnsiTheme="majorHAnsi" w:cstheme="majorHAnsi"/>
        </w:rPr>
        <w:t xml:space="preserve"> MRI </w:t>
      </w:r>
      <w:r w:rsidR="00677770">
        <w:rPr>
          <w:rFonts w:asciiTheme="majorHAnsi" w:hAnsiTheme="majorHAnsi" w:cstheme="majorHAnsi"/>
        </w:rPr>
        <w:t xml:space="preserve">using a pre-defined standard protocol </w:t>
      </w:r>
      <w:r w:rsidR="00677770" w:rsidRPr="008A7BD7">
        <w:rPr>
          <w:rFonts w:asciiTheme="majorHAnsi" w:hAnsiTheme="majorHAnsi" w:cstheme="majorHAnsi"/>
        </w:rPr>
        <w:t xml:space="preserve">in a mobile unit </w:t>
      </w:r>
      <w:r w:rsidRPr="008A7BD7">
        <w:rPr>
          <w:rFonts w:asciiTheme="majorHAnsi" w:hAnsiTheme="majorHAnsi" w:cstheme="majorHAnsi"/>
        </w:rPr>
        <w:t>(</w:t>
      </w:r>
      <w:proofErr w:type="spellStart"/>
      <w:r w:rsidRPr="008A7BD7">
        <w:rPr>
          <w:rFonts w:asciiTheme="majorHAnsi" w:hAnsiTheme="majorHAnsi" w:cstheme="majorHAnsi"/>
        </w:rPr>
        <w:t>Excelart</w:t>
      </w:r>
      <w:proofErr w:type="spellEnd"/>
      <w:r w:rsidRPr="008A7BD7">
        <w:rPr>
          <w:rFonts w:asciiTheme="majorHAnsi" w:hAnsiTheme="majorHAnsi" w:cstheme="majorHAnsi"/>
        </w:rPr>
        <w:t xml:space="preserve"> 1.5 T; Toshiba; Tokyo, Japan). </w:t>
      </w:r>
      <w:r w:rsidR="00937E52">
        <w:rPr>
          <w:rFonts w:asciiTheme="majorHAnsi" w:hAnsiTheme="majorHAnsi" w:cstheme="majorHAnsi"/>
        </w:rPr>
        <w:t xml:space="preserve">MRI was not performed: in the </w:t>
      </w:r>
      <w:r w:rsidR="00937E52" w:rsidRPr="00937E52">
        <w:rPr>
          <w:rFonts w:asciiTheme="majorHAnsi" w:hAnsiTheme="majorHAnsi" w:cstheme="majorHAnsi"/>
        </w:rPr>
        <w:t>presence of a cardiac pacemaker</w:t>
      </w:r>
      <w:r w:rsidR="00937E52">
        <w:rPr>
          <w:rFonts w:asciiTheme="majorHAnsi" w:hAnsiTheme="majorHAnsi" w:cstheme="majorHAnsi"/>
        </w:rPr>
        <w:t>; claustrophobia or if there were other relevant</w:t>
      </w:r>
      <w:r w:rsidR="00937E52" w:rsidRPr="00937E52">
        <w:rPr>
          <w:rFonts w:asciiTheme="majorHAnsi" w:hAnsiTheme="majorHAnsi" w:cstheme="majorHAnsi"/>
        </w:rPr>
        <w:t xml:space="preserve"> contraindications. The participants were positioned supine, and those with rounded backs </w:t>
      </w:r>
      <w:r w:rsidR="00937E52">
        <w:rPr>
          <w:rFonts w:asciiTheme="majorHAnsi" w:hAnsiTheme="majorHAnsi" w:cstheme="majorHAnsi"/>
        </w:rPr>
        <w:t>were positioned with</w:t>
      </w:r>
      <w:r w:rsidR="00937E52" w:rsidRPr="00937E52">
        <w:rPr>
          <w:rFonts w:asciiTheme="majorHAnsi" w:hAnsiTheme="majorHAnsi" w:cstheme="majorHAnsi"/>
        </w:rPr>
        <w:t xml:space="preserve"> triangular</w:t>
      </w:r>
      <w:r w:rsidR="00937E52">
        <w:rPr>
          <w:rFonts w:asciiTheme="majorHAnsi" w:hAnsiTheme="majorHAnsi" w:cstheme="majorHAnsi"/>
        </w:rPr>
        <w:t xml:space="preserve"> </w:t>
      </w:r>
      <w:r w:rsidR="00937E52" w:rsidRPr="00937E52">
        <w:rPr>
          <w:rFonts w:asciiTheme="majorHAnsi" w:hAnsiTheme="majorHAnsi" w:cstheme="majorHAnsi"/>
        </w:rPr>
        <w:t>pillows under their head and knees. The imaging protocol</w:t>
      </w:r>
      <w:r w:rsidR="00937E52">
        <w:rPr>
          <w:rFonts w:asciiTheme="majorHAnsi" w:hAnsiTheme="majorHAnsi" w:cstheme="majorHAnsi"/>
        </w:rPr>
        <w:t xml:space="preserve"> was:</w:t>
      </w:r>
      <w:r w:rsidR="00937E52" w:rsidRPr="00937E52">
        <w:rPr>
          <w:rFonts w:asciiTheme="majorHAnsi" w:hAnsiTheme="majorHAnsi" w:cstheme="majorHAnsi"/>
        </w:rPr>
        <w:t xml:space="preserve"> sagittal T2-weighted fast spin echo (FSE) (repetition time</w:t>
      </w:r>
      <w:r w:rsidR="00937E52">
        <w:rPr>
          <w:rFonts w:asciiTheme="majorHAnsi" w:hAnsiTheme="majorHAnsi" w:cstheme="majorHAnsi"/>
        </w:rPr>
        <w:t xml:space="preserve"> </w:t>
      </w:r>
      <w:r w:rsidR="00937E52" w:rsidRPr="00937E52">
        <w:rPr>
          <w:rFonts w:asciiTheme="majorHAnsi" w:hAnsiTheme="majorHAnsi" w:cstheme="majorHAnsi"/>
        </w:rPr>
        <w:t xml:space="preserve">(TR): 4,000 </w:t>
      </w:r>
      <w:proofErr w:type="spellStart"/>
      <w:r w:rsidR="00937E52" w:rsidRPr="00937E52">
        <w:rPr>
          <w:rFonts w:asciiTheme="majorHAnsi" w:hAnsiTheme="majorHAnsi" w:cstheme="majorHAnsi"/>
        </w:rPr>
        <w:t>ms</w:t>
      </w:r>
      <w:proofErr w:type="spellEnd"/>
      <w:r w:rsidR="00937E52" w:rsidRPr="00937E52">
        <w:rPr>
          <w:rFonts w:asciiTheme="majorHAnsi" w:hAnsiTheme="majorHAnsi" w:cstheme="majorHAnsi"/>
        </w:rPr>
        <w:t xml:space="preserve">/echo, echo time (TE): 120 </w:t>
      </w:r>
      <w:proofErr w:type="spellStart"/>
      <w:r w:rsidR="00937E52" w:rsidRPr="00937E52">
        <w:rPr>
          <w:rFonts w:asciiTheme="majorHAnsi" w:hAnsiTheme="majorHAnsi" w:cstheme="majorHAnsi"/>
        </w:rPr>
        <w:t>ms</w:t>
      </w:r>
      <w:proofErr w:type="spellEnd"/>
      <w:r w:rsidR="00937E52" w:rsidRPr="00937E52">
        <w:rPr>
          <w:rFonts w:asciiTheme="majorHAnsi" w:hAnsiTheme="majorHAnsi" w:cstheme="majorHAnsi"/>
        </w:rPr>
        <w:t>, field of view (FOV):300</w:t>
      </w:r>
      <w:r w:rsidR="00937E52">
        <w:rPr>
          <w:rFonts w:asciiTheme="majorHAnsi" w:hAnsiTheme="majorHAnsi" w:cstheme="majorHAnsi"/>
        </w:rPr>
        <w:t>x</w:t>
      </w:r>
      <w:r w:rsidR="00937E52" w:rsidRPr="00937E52">
        <w:rPr>
          <w:rFonts w:asciiTheme="majorHAnsi" w:hAnsiTheme="majorHAnsi" w:cstheme="majorHAnsi"/>
        </w:rPr>
        <w:t xml:space="preserve"> 20 mm), and axial T2-weighted FSE (TR: 4,000 </w:t>
      </w:r>
      <w:proofErr w:type="spellStart"/>
      <w:r w:rsidR="00937E52" w:rsidRPr="00937E52">
        <w:rPr>
          <w:rFonts w:asciiTheme="majorHAnsi" w:hAnsiTheme="majorHAnsi" w:cstheme="majorHAnsi"/>
        </w:rPr>
        <w:t>ms</w:t>
      </w:r>
      <w:proofErr w:type="spellEnd"/>
      <w:r w:rsidR="00937E52" w:rsidRPr="00937E52">
        <w:rPr>
          <w:rFonts w:asciiTheme="majorHAnsi" w:hAnsiTheme="majorHAnsi" w:cstheme="majorHAnsi"/>
        </w:rPr>
        <w:t>/echo, TE:</w:t>
      </w:r>
      <w:r w:rsidR="00937E52">
        <w:rPr>
          <w:rFonts w:asciiTheme="majorHAnsi" w:hAnsiTheme="majorHAnsi" w:cstheme="majorHAnsi"/>
        </w:rPr>
        <w:t xml:space="preserve">120 </w:t>
      </w:r>
      <w:proofErr w:type="spellStart"/>
      <w:r w:rsidR="00937E52">
        <w:rPr>
          <w:rFonts w:asciiTheme="majorHAnsi" w:hAnsiTheme="majorHAnsi" w:cstheme="majorHAnsi"/>
        </w:rPr>
        <w:t>ms</w:t>
      </w:r>
      <w:proofErr w:type="spellEnd"/>
      <w:r w:rsidR="00937E52">
        <w:rPr>
          <w:rFonts w:asciiTheme="majorHAnsi" w:hAnsiTheme="majorHAnsi" w:cstheme="majorHAnsi"/>
        </w:rPr>
        <w:t>, FOV: 180x</w:t>
      </w:r>
      <w:r w:rsidR="00937E52" w:rsidRPr="00937E52">
        <w:rPr>
          <w:rFonts w:asciiTheme="majorHAnsi" w:hAnsiTheme="majorHAnsi" w:cstheme="majorHAnsi"/>
        </w:rPr>
        <w:t xml:space="preserve">180 mm). </w:t>
      </w:r>
      <w:r w:rsidR="00FE650C">
        <w:rPr>
          <w:rFonts w:asciiTheme="majorHAnsi" w:hAnsiTheme="majorHAnsi" w:cstheme="majorHAnsi"/>
        </w:rPr>
        <w:t>A</w:t>
      </w:r>
      <w:r w:rsidR="00937E52" w:rsidRPr="00937E52">
        <w:rPr>
          <w:rFonts w:asciiTheme="majorHAnsi" w:hAnsiTheme="majorHAnsi" w:cstheme="majorHAnsi"/>
        </w:rPr>
        <w:t xml:space="preserve">xial images were </w:t>
      </w:r>
      <w:r w:rsidR="00937E52">
        <w:rPr>
          <w:rFonts w:asciiTheme="majorHAnsi" w:hAnsiTheme="majorHAnsi" w:cstheme="majorHAnsi"/>
        </w:rPr>
        <w:t>taken</w:t>
      </w:r>
      <w:r w:rsidR="00937E52" w:rsidRPr="00937E52">
        <w:rPr>
          <w:rFonts w:asciiTheme="majorHAnsi" w:hAnsiTheme="majorHAnsi" w:cstheme="majorHAnsi"/>
        </w:rPr>
        <w:t xml:space="preserve"> at each lumbar intervertebral</w:t>
      </w:r>
      <w:r w:rsidR="00FE650C">
        <w:rPr>
          <w:rFonts w:asciiTheme="majorHAnsi" w:hAnsiTheme="majorHAnsi" w:cstheme="majorHAnsi"/>
        </w:rPr>
        <w:t xml:space="preserve"> level (L1/2-</w:t>
      </w:r>
      <w:r w:rsidR="00937E52" w:rsidRPr="00937E52">
        <w:rPr>
          <w:rFonts w:asciiTheme="majorHAnsi" w:hAnsiTheme="majorHAnsi" w:cstheme="majorHAnsi"/>
        </w:rPr>
        <w:t>L5/S1) parallel to the vertebral endplates.</w:t>
      </w:r>
    </w:p>
    <w:p w14:paraId="36C0D65B" w14:textId="77777777" w:rsidR="004959F0" w:rsidRPr="008A7BD7" w:rsidRDefault="004959F0" w:rsidP="008A2BF4">
      <w:pPr>
        <w:spacing w:line="360" w:lineRule="auto"/>
        <w:rPr>
          <w:rFonts w:asciiTheme="majorHAnsi" w:hAnsiTheme="majorHAnsi" w:cstheme="majorHAnsi"/>
        </w:rPr>
      </w:pPr>
    </w:p>
    <w:p w14:paraId="3E4D316B" w14:textId="77777777" w:rsidR="004959F0" w:rsidRPr="008A7BD7" w:rsidRDefault="004959F0" w:rsidP="008A2BF4">
      <w:pPr>
        <w:spacing w:line="360" w:lineRule="auto"/>
        <w:outlineLvl w:val="0"/>
        <w:rPr>
          <w:rFonts w:asciiTheme="majorHAnsi" w:hAnsiTheme="majorHAnsi" w:cstheme="majorHAnsi"/>
          <w:b/>
          <w:i/>
        </w:rPr>
      </w:pPr>
      <w:r w:rsidRPr="008A7BD7">
        <w:rPr>
          <w:rFonts w:asciiTheme="majorHAnsi" w:hAnsiTheme="majorHAnsi" w:cstheme="majorHAnsi"/>
          <w:b/>
          <w:i/>
        </w:rPr>
        <w:t>Assessment of lumbar spinal stenosis</w:t>
      </w:r>
    </w:p>
    <w:p w14:paraId="326DBB8D" w14:textId="7C006F9B" w:rsidR="004959F0" w:rsidRPr="008A7BD7" w:rsidRDefault="004959F0" w:rsidP="008A2BF4">
      <w:pPr>
        <w:spacing w:line="360" w:lineRule="auto"/>
        <w:rPr>
          <w:rFonts w:asciiTheme="majorHAnsi" w:hAnsiTheme="majorHAnsi" w:cstheme="majorHAnsi"/>
        </w:rPr>
      </w:pPr>
      <w:r w:rsidRPr="008A7BD7">
        <w:rPr>
          <w:rFonts w:asciiTheme="majorHAnsi" w:hAnsiTheme="majorHAnsi" w:cstheme="majorHAnsi"/>
        </w:rPr>
        <w:t>The severity of LSS was assessed</w:t>
      </w:r>
      <w:r w:rsidR="000A4058" w:rsidRPr="008A7BD7">
        <w:rPr>
          <w:rFonts w:asciiTheme="majorHAnsi" w:hAnsiTheme="majorHAnsi" w:cstheme="majorHAnsi"/>
        </w:rPr>
        <w:t xml:space="preserve"> for central </w:t>
      </w:r>
      <w:r w:rsidR="007712FD">
        <w:rPr>
          <w:rFonts w:asciiTheme="majorHAnsi" w:hAnsiTheme="majorHAnsi" w:cstheme="majorHAnsi"/>
        </w:rPr>
        <w:t xml:space="preserve">canal </w:t>
      </w:r>
      <w:r w:rsidR="000A4058" w:rsidRPr="008A7BD7">
        <w:rPr>
          <w:rFonts w:asciiTheme="majorHAnsi" w:hAnsiTheme="majorHAnsi" w:cstheme="majorHAnsi"/>
        </w:rPr>
        <w:t>stenosis</w:t>
      </w:r>
      <w:r w:rsidRPr="008A7BD7">
        <w:rPr>
          <w:rFonts w:asciiTheme="majorHAnsi" w:hAnsiTheme="majorHAnsi" w:cstheme="majorHAnsi"/>
        </w:rPr>
        <w:t xml:space="preserve"> </w:t>
      </w:r>
      <w:r w:rsidR="00AE3587" w:rsidRPr="008A7BD7">
        <w:rPr>
          <w:rFonts w:asciiTheme="majorHAnsi" w:hAnsiTheme="majorHAnsi" w:cstheme="majorHAnsi"/>
        </w:rPr>
        <w:t xml:space="preserve">from the MRI axial sequences </w:t>
      </w:r>
      <w:r w:rsidRPr="008A7BD7">
        <w:rPr>
          <w:rFonts w:asciiTheme="majorHAnsi" w:hAnsiTheme="majorHAnsi" w:cstheme="majorHAnsi"/>
        </w:rPr>
        <w:t xml:space="preserve">by one experienced orthopaedic surgeon (YI). The severity of </w:t>
      </w:r>
      <w:r w:rsidR="002F03B9">
        <w:rPr>
          <w:rFonts w:asciiTheme="majorHAnsi" w:hAnsiTheme="majorHAnsi" w:cstheme="majorHAnsi"/>
        </w:rPr>
        <w:t xml:space="preserve">central canal </w:t>
      </w:r>
      <w:r w:rsidR="000A4058" w:rsidRPr="008A7BD7">
        <w:rPr>
          <w:rFonts w:asciiTheme="majorHAnsi" w:hAnsiTheme="majorHAnsi" w:cstheme="majorHAnsi"/>
        </w:rPr>
        <w:t>LSS</w:t>
      </w:r>
      <w:r w:rsidRPr="008A7BD7">
        <w:rPr>
          <w:rFonts w:asciiTheme="majorHAnsi" w:hAnsiTheme="majorHAnsi" w:cstheme="majorHAnsi"/>
        </w:rPr>
        <w:t xml:space="preserve"> was qualitatively graded on the axial images as: </w:t>
      </w:r>
      <w:r w:rsidR="00480BE0" w:rsidRPr="008A7BD7">
        <w:rPr>
          <w:rFonts w:asciiTheme="majorHAnsi" w:hAnsiTheme="majorHAnsi" w:cstheme="majorHAnsi"/>
        </w:rPr>
        <w:t xml:space="preserve">none; mild </w:t>
      </w:r>
      <w:r w:rsidRPr="008A7BD7">
        <w:rPr>
          <w:rFonts w:asciiTheme="majorHAnsi" w:hAnsiTheme="majorHAnsi" w:cstheme="majorHAnsi"/>
        </w:rPr>
        <w:t xml:space="preserve">- </w:t>
      </w:r>
      <w:r w:rsidR="002F03B9">
        <w:rPr>
          <w:rFonts w:asciiTheme="majorHAnsi" w:hAnsiTheme="majorHAnsi" w:cstheme="majorHAnsi"/>
        </w:rPr>
        <w:t>narrowing of the normal area by one third or less</w:t>
      </w:r>
      <w:r w:rsidRPr="008A7BD7">
        <w:rPr>
          <w:rFonts w:asciiTheme="majorHAnsi" w:hAnsiTheme="majorHAnsi" w:cstheme="majorHAnsi"/>
        </w:rPr>
        <w:t xml:space="preserve">; moderate–narrowing </w:t>
      </w:r>
      <w:r w:rsidR="002F03B9">
        <w:rPr>
          <w:rFonts w:asciiTheme="majorHAnsi" w:hAnsiTheme="majorHAnsi" w:cstheme="majorHAnsi"/>
        </w:rPr>
        <w:t>of the normal area by between one-third and two-thirds</w:t>
      </w:r>
      <w:r w:rsidRPr="008A7BD7">
        <w:rPr>
          <w:rFonts w:asciiTheme="majorHAnsi" w:hAnsiTheme="majorHAnsi" w:cstheme="majorHAnsi"/>
        </w:rPr>
        <w:t xml:space="preserve">, and; severe as more than </w:t>
      </w:r>
      <w:r w:rsidR="002F03B9">
        <w:rPr>
          <w:rFonts w:asciiTheme="majorHAnsi" w:hAnsiTheme="majorHAnsi" w:cstheme="majorHAnsi"/>
        </w:rPr>
        <w:t>two-thirds</w:t>
      </w:r>
      <w:r w:rsidRPr="008A7BD7">
        <w:rPr>
          <w:rFonts w:asciiTheme="majorHAnsi" w:hAnsiTheme="majorHAnsi" w:cstheme="majorHAnsi"/>
        </w:rPr>
        <w:t xml:space="preserve"> narrowing</w:t>
      </w:r>
      <w:r w:rsidR="00FE650C">
        <w:rPr>
          <w:rFonts w:asciiTheme="majorHAnsi" w:hAnsiTheme="majorHAnsi" w:cstheme="majorHAnsi"/>
        </w:rPr>
        <w:t>[16]</w:t>
      </w:r>
      <w:r w:rsidR="00677770">
        <w:rPr>
          <w:rFonts w:asciiTheme="majorHAnsi" w:hAnsiTheme="majorHAnsi" w:cstheme="majorHAnsi"/>
        </w:rPr>
        <w:t>.</w:t>
      </w:r>
      <w:r w:rsidR="00BC35E5" w:rsidRPr="008A7BD7">
        <w:rPr>
          <w:rFonts w:asciiTheme="majorHAnsi" w:hAnsiTheme="majorHAnsi" w:cstheme="majorHAnsi"/>
        </w:rPr>
        <w:t xml:space="preserve"> </w:t>
      </w:r>
      <w:r w:rsidR="00227450">
        <w:rPr>
          <w:rFonts w:asciiTheme="majorHAnsi" w:hAnsiTheme="majorHAnsi" w:cstheme="majorHAnsi"/>
        </w:rPr>
        <w:t>Intra-observer reliability was measured when the obser</w:t>
      </w:r>
      <w:r w:rsidRPr="008A7BD7">
        <w:rPr>
          <w:rFonts w:asciiTheme="majorHAnsi" w:hAnsiTheme="majorHAnsi" w:cstheme="majorHAnsi"/>
        </w:rPr>
        <w:t xml:space="preserve">ver re-assessed a random sample of 50 of the MRI scans after a period of one month, </w:t>
      </w:r>
      <w:r w:rsidRPr="008A7BD7">
        <w:rPr>
          <w:rFonts w:asciiTheme="majorHAnsi" w:hAnsiTheme="majorHAnsi" w:cstheme="majorHAnsi"/>
        </w:rPr>
        <w:lastRenderedPageBreak/>
        <w:t>blinded to the original rating</w:t>
      </w:r>
      <w:r w:rsidR="00227450">
        <w:rPr>
          <w:rFonts w:asciiTheme="majorHAnsi" w:hAnsiTheme="majorHAnsi" w:cstheme="majorHAnsi"/>
        </w:rPr>
        <w:t xml:space="preserve"> </w:t>
      </w:r>
      <w:r w:rsidR="002D2246">
        <w:rPr>
          <w:rFonts w:asciiTheme="majorHAnsi" w:hAnsiTheme="majorHAnsi" w:cstheme="majorHAnsi"/>
        </w:rPr>
        <w:t>obtaining</w:t>
      </w:r>
      <w:r w:rsidR="00227450">
        <w:rPr>
          <w:rFonts w:asciiTheme="majorHAnsi" w:hAnsiTheme="majorHAnsi" w:cstheme="majorHAnsi"/>
        </w:rPr>
        <w:t xml:space="preserve"> a kappa score of 0.77 </w:t>
      </w:r>
      <w:r w:rsidR="002D2246">
        <w:rPr>
          <w:rFonts w:asciiTheme="majorHAnsi" w:hAnsiTheme="majorHAnsi" w:cstheme="majorHAnsi"/>
        </w:rPr>
        <w:t>(</w:t>
      </w:r>
      <w:r w:rsidR="00227450">
        <w:rPr>
          <w:rFonts w:asciiTheme="majorHAnsi" w:hAnsiTheme="majorHAnsi" w:cstheme="majorHAnsi"/>
        </w:rPr>
        <w:t>excellent agreement</w:t>
      </w:r>
      <w:r w:rsidR="002D2246">
        <w:rPr>
          <w:rFonts w:asciiTheme="majorHAnsi" w:hAnsiTheme="majorHAnsi" w:cstheme="majorHAnsi"/>
        </w:rPr>
        <w:t>)</w:t>
      </w:r>
      <w:r w:rsidR="00227450">
        <w:rPr>
          <w:rFonts w:asciiTheme="majorHAnsi" w:hAnsiTheme="majorHAnsi" w:cstheme="majorHAnsi"/>
        </w:rPr>
        <w:t xml:space="preserve">. </w:t>
      </w:r>
      <w:r w:rsidRPr="008A7BD7">
        <w:rPr>
          <w:rFonts w:asciiTheme="majorHAnsi" w:hAnsiTheme="majorHAnsi" w:cstheme="majorHAnsi"/>
        </w:rPr>
        <w:t xml:space="preserve">Moreover, inter-observer variability was compared between the study observer and another experienced orthopaedic surgeon (KN) for a different sample of 50 MRI scans </w:t>
      </w:r>
      <w:r w:rsidR="002D2246">
        <w:rPr>
          <w:rFonts w:asciiTheme="majorHAnsi" w:hAnsiTheme="majorHAnsi" w:cstheme="majorHAnsi"/>
        </w:rPr>
        <w:t xml:space="preserve">and </w:t>
      </w:r>
      <w:r w:rsidRPr="008A7BD7">
        <w:rPr>
          <w:rFonts w:asciiTheme="majorHAnsi" w:hAnsiTheme="majorHAnsi" w:cstheme="majorHAnsi"/>
        </w:rPr>
        <w:t xml:space="preserve">a kappa of 0.71 </w:t>
      </w:r>
      <w:r w:rsidR="002D2246">
        <w:rPr>
          <w:rFonts w:asciiTheme="majorHAnsi" w:hAnsiTheme="majorHAnsi" w:cstheme="majorHAnsi"/>
        </w:rPr>
        <w:t xml:space="preserve">was achieved </w:t>
      </w:r>
      <w:r w:rsidRPr="008A7BD7">
        <w:rPr>
          <w:rFonts w:asciiTheme="majorHAnsi" w:hAnsiTheme="majorHAnsi" w:cstheme="majorHAnsi"/>
        </w:rPr>
        <w:t>for agreement. None of the MRI scans performed were found to have LSS caused by tumor, inflammatory, or traumatic pathologies.</w:t>
      </w:r>
    </w:p>
    <w:p w14:paraId="396EC5E8" w14:textId="77777777" w:rsidR="00D55AE5" w:rsidRPr="008A7BD7" w:rsidRDefault="00D55AE5" w:rsidP="008A2BF4">
      <w:pPr>
        <w:spacing w:line="360" w:lineRule="auto"/>
        <w:rPr>
          <w:rFonts w:asciiTheme="majorHAnsi" w:hAnsiTheme="majorHAnsi" w:cstheme="majorHAnsi"/>
        </w:rPr>
      </w:pPr>
    </w:p>
    <w:p w14:paraId="3DF55D09" w14:textId="0EE94F5E" w:rsidR="00D55AE5" w:rsidRPr="008A7BD7" w:rsidRDefault="00D55AE5" w:rsidP="008A2BF4">
      <w:pPr>
        <w:spacing w:line="360" w:lineRule="auto"/>
        <w:outlineLvl w:val="0"/>
        <w:rPr>
          <w:rFonts w:asciiTheme="majorHAnsi" w:hAnsiTheme="majorHAnsi" w:cstheme="majorHAnsi"/>
          <w:b/>
        </w:rPr>
      </w:pPr>
      <w:r w:rsidRPr="008A7BD7">
        <w:rPr>
          <w:rFonts w:asciiTheme="majorHAnsi" w:hAnsiTheme="majorHAnsi" w:cstheme="majorHAnsi"/>
          <w:b/>
        </w:rPr>
        <w:t xml:space="preserve">Radiological </w:t>
      </w:r>
      <w:r w:rsidR="002D2246">
        <w:rPr>
          <w:rFonts w:asciiTheme="majorHAnsi" w:hAnsiTheme="majorHAnsi" w:cstheme="majorHAnsi"/>
          <w:b/>
        </w:rPr>
        <w:t>grading by automated readings</w:t>
      </w:r>
    </w:p>
    <w:p w14:paraId="045D79C1" w14:textId="312E4ED5" w:rsidR="00AA644C" w:rsidRPr="008A7BD7" w:rsidRDefault="006161F5" w:rsidP="008A2BF4">
      <w:pPr>
        <w:spacing w:line="360" w:lineRule="auto"/>
        <w:rPr>
          <w:rFonts w:asciiTheme="majorHAnsi" w:hAnsiTheme="majorHAnsi" w:cstheme="majorHAnsi"/>
        </w:rPr>
      </w:pPr>
      <w:r>
        <w:rPr>
          <w:rFonts w:asciiTheme="majorHAnsi" w:hAnsiTheme="majorHAnsi" w:cstheme="majorHAnsi"/>
        </w:rPr>
        <w:t xml:space="preserve">The system used </w:t>
      </w:r>
      <w:r w:rsidR="005611B0">
        <w:rPr>
          <w:rFonts w:asciiTheme="majorHAnsi" w:hAnsiTheme="majorHAnsi" w:cstheme="majorHAnsi"/>
        </w:rPr>
        <w:t>w</w:t>
      </w:r>
      <w:r>
        <w:rPr>
          <w:rFonts w:asciiTheme="majorHAnsi" w:hAnsiTheme="majorHAnsi" w:cstheme="majorHAnsi"/>
        </w:rPr>
        <w:t xml:space="preserve">as the </w:t>
      </w:r>
      <w:proofErr w:type="spellStart"/>
      <w:r>
        <w:rPr>
          <w:rFonts w:asciiTheme="majorHAnsi" w:hAnsiTheme="majorHAnsi" w:cstheme="majorHAnsi"/>
        </w:rPr>
        <w:t>SpineNet</w:t>
      </w:r>
      <w:proofErr w:type="spellEnd"/>
      <w:r>
        <w:rPr>
          <w:rFonts w:asciiTheme="majorHAnsi" w:hAnsiTheme="majorHAnsi" w:cstheme="majorHAnsi"/>
        </w:rPr>
        <w:t xml:space="preserve"> system, which has been described in detail elsewhere</w:t>
      </w:r>
      <w:r w:rsidR="00FE650C">
        <w:rPr>
          <w:rFonts w:asciiTheme="majorHAnsi" w:hAnsiTheme="majorHAnsi" w:cstheme="majorHAnsi"/>
        </w:rPr>
        <w:t xml:space="preserve"> [13,14]</w:t>
      </w:r>
      <w:r>
        <w:rPr>
          <w:rFonts w:asciiTheme="majorHAnsi" w:hAnsiTheme="majorHAnsi" w:cstheme="majorHAnsi"/>
        </w:rPr>
        <w:t xml:space="preserve">. </w:t>
      </w:r>
      <w:r w:rsidR="00B46938">
        <w:rPr>
          <w:rFonts w:asciiTheme="majorHAnsi" w:hAnsiTheme="majorHAnsi" w:cstheme="majorHAnsi"/>
        </w:rPr>
        <w:t>In brief, t</w:t>
      </w:r>
      <w:r>
        <w:rPr>
          <w:rFonts w:asciiTheme="majorHAnsi" w:hAnsiTheme="majorHAnsi" w:cstheme="majorHAnsi"/>
        </w:rPr>
        <w:t xml:space="preserve">he system uses T2 MRI input from routine MRI scans acquired from a DICOM file. In the “learning” phase, the </w:t>
      </w:r>
      <w:proofErr w:type="spellStart"/>
      <w:r w:rsidR="005611B0">
        <w:rPr>
          <w:rFonts w:asciiTheme="majorHAnsi" w:hAnsiTheme="majorHAnsi" w:cstheme="majorHAnsi"/>
        </w:rPr>
        <w:t>SpineNet</w:t>
      </w:r>
      <w:proofErr w:type="spellEnd"/>
      <w:r w:rsidR="005611B0">
        <w:rPr>
          <w:rFonts w:asciiTheme="majorHAnsi" w:hAnsiTheme="majorHAnsi" w:cstheme="majorHAnsi"/>
        </w:rPr>
        <w:t xml:space="preserve"> </w:t>
      </w:r>
      <w:r>
        <w:rPr>
          <w:rFonts w:asciiTheme="majorHAnsi" w:hAnsiTheme="majorHAnsi" w:cstheme="majorHAnsi"/>
        </w:rPr>
        <w:t xml:space="preserve">software is trained </w:t>
      </w:r>
      <w:r w:rsidR="005611B0">
        <w:rPr>
          <w:rFonts w:asciiTheme="majorHAnsi" w:hAnsiTheme="majorHAnsi" w:cstheme="majorHAnsi"/>
        </w:rPr>
        <w:t>to detect</w:t>
      </w:r>
      <w:r>
        <w:rPr>
          <w:rFonts w:asciiTheme="majorHAnsi" w:hAnsiTheme="majorHAnsi" w:cstheme="majorHAnsi"/>
        </w:rPr>
        <w:t xml:space="preserve"> radiological features </w:t>
      </w:r>
      <w:r w:rsidR="005611B0">
        <w:rPr>
          <w:rFonts w:asciiTheme="majorHAnsi" w:hAnsiTheme="majorHAnsi" w:cstheme="majorHAnsi"/>
        </w:rPr>
        <w:t xml:space="preserve">of LSS </w:t>
      </w:r>
      <w:r>
        <w:rPr>
          <w:rFonts w:asciiTheme="majorHAnsi" w:hAnsiTheme="majorHAnsi" w:cstheme="majorHAnsi"/>
        </w:rPr>
        <w:t>from the experienced spinal surgeon’s assessments. The software needs to be able to learn without human input and classify multiple radiological features simultaneously. Therefore</w:t>
      </w:r>
      <w:r w:rsidR="005611B0">
        <w:rPr>
          <w:rFonts w:asciiTheme="majorHAnsi" w:hAnsiTheme="majorHAnsi" w:cstheme="majorHAnsi"/>
        </w:rPr>
        <w:t>,</w:t>
      </w:r>
      <w:r>
        <w:rPr>
          <w:rFonts w:asciiTheme="majorHAnsi" w:hAnsiTheme="majorHAnsi" w:cstheme="majorHAnsi"/>
        </w:rPr>
        <w:t xml:space="preserve"> the </w:t>
      </w:r>
      <w:proofErr w:type="spellStart"/>
      <w:r>
        <w:rPr>
          <w:rFonts w:asciiTheme="majorHAnsi" w:hAnsiTheme="majorHAnsi" w:cstheme="majorHAnsi"/>
        </w:rPr>
        <w:t>SpineNet</w:t>
      </w:r>
      <w:proofErr w:type="spellEnd"/>
      <w:r>
        <w:rPr>
          <w:rFonts w:asciiTheme="majorHAnsi" w:hAnsiTheme="majorHAnsi" w:cstheme="majorHAnsi"/>
        </w:rPr>
        <w:t xml:space="preserve"> system adopts a conventional neural network which can both learn and classify multiple scores at the same time. </w:t>
      </w:r>
      <w:r w:rsidR="005611B0">
        <w:rPr>
          <w:rFonts w:asciiTheme="majorHAnsi" w:hAnsiTheme="majorHAnsi" w:cstheme="majorHAnsi"/>
        </w:rPr>
        <w:t>Using</w:t>
      </w:r>
      <w:r w:rsidR="00677770">
        <w:rPr>
          <w:rFonts w:asciiTheme="majorHAnsi" w:hAnsiTheme="majorHAnsi" w:cstheme="majorHAnsi"/>
        </w:rPr>
        <w:t xml:space="preserve"> a set of </w:t>
      </w:r>
      <w:r w:rsidR="002D2246">
        <w:rPr>
          <w:rFonts w:asciiTheme="majorHAnsi" w:hAnsiTheme="majorHAnsi" w:cstheme="majorHAnsi"/>
        </w:rPr>
        <w:t xml:space="preserve">90% of the available </w:t>
      </w:r>
      <w:r w:rsidR="00677770">
        <w:rPr>
          <w:rFonts w:asciiTheme="majorHAnsi" w:hAnsiTheme="majorHAnsi" w:cstheme="majorHAnsi"/>
        </w:rPr>
        <w:t xml:space="preserve">lumbar MRI scans which had been qualitatively assessed as above </w:t>
      </w:r>
      <w:r w:rsidR="005611B0">
        <w:rPr>
          <w:rFonts w:asciiTheme="majorHAnsi" w:hAnsiTheme="majorHAnsi" w:cstheme="majorHAnsi"/>
        </w:rPr>
        <w:t xml:space="preserve"> were used in the training phase</w:t>
      </w:r>
      <w:r w:rsidR="00677770">
        <w:rPr>
          <w:rFonts w:asciiTheme="majorHAnsi" w:hAnsiTheme="majorHAnsi" w:cstheme="majorHAnsi"/>
        </w:rPr>
        <w:t xml:space="preserve">. Subsequently, </w:t>
      </w:r>
      <w:r w:rsidR="005611B0">
        <w:rPr>
          <w:rFonts w:asciiTheme="majorHAnsi" w:hAnsiTheme="majorHAnsi" w:cstheme="majorHAnsi"/>
        </w:rPr>
        <w:t xml:space="preserve">we evaluated the effectiveness of the “trained” system </w:t>
      </w:r>
      <w:r w:rsidR="00677770">
        <w:rPr>
          <w:rFonts w:asciiTheme="majorHAnsi" w:hAnsiTheme="majorHAnsi" w:cstheme="majorHAnsi"/>
        </w:rPr>
        <w:t xml:space="preserve">using </w:t>
      </w:r>
      <w:r w:rsidR="002D2246">
        <w:rPr>
          <w:rFonts w:asciiTheme="majorHAnsi" w:hAnsiTheme="majorHAnsi" w:cstheme="majorHAnsi"/>
        </w:rPr>
        <w:t xml:space="preserve">the 10% remaining </w:t>
      </w:r>
      <w:r w:rsidR="00677770">
        <w:rPr>
          <w:rFonts w:asciiTheme="majorHAnsi" w:hAnsiTheme="majorHAnsi" w:cstheme="majorHAnsi"/>
        </w:rPr>
        <w:t>MRI scans</w:t>
      </w:r>
      <w:r w:rsidR="002D2246">
        <w:rPr>
          <w:rFonts w:asciiTheme="majorHAnsi" w:hAnsiTheme="majorHAnsi" w:cstheme="majorHAnsi"/>
        </w:rPr>
        <w:t xml:space="preserve"> as an independent sample</w:t>
      </w:r>
      <w:r w:rsidR="005611B0">
        <w:rPr>
          <w:rFonts w:asciiTheme="majorHAnsi" w:hAnsiTheme="majorHAnsi" w:cstheme="majorHAnsi"/>
        </w:rPr>
        <w:t>. Based upon its “learning”</w:t>
      </w:r>
      <w:r w:rsidR="002D2246">
        <w:rPr>
          <w:rFonts w:asciiTheme="majorHAnsi" w:hAnsiTheme="majorHAnsi" w:cstheme="majorHAnsi"/>
        </w:rPr>
        <w:t xml:space="preserve">, the </w:t>
      </w:r>
      <w:r w:rsidR="00677770">
        <w:rPr>
          <w:rFonts w:asciiTheme="majorHAnsi" w:hAnsiTheme="majorHAnsi" w:cstheme="majorHAnsi"/>
        </w:rPr>
        <w:t>system graded</w:t>
      </w:r>
      <w:r w:rsidR="00677770" w:rsidRPr="000A2BC1">
        <w:rPr>
          <w:rFonts w:asciiTheme="majorHAnsi" w:hAnsiTheme="majorHAnsi" w:cstheme="majorHAnsi"/>
        </w:rPr>
        <w:t xml:space="preserve"> 5 axial T2 images from L1/2-L5/S1 </w:t>
      </w:r>
      <w:r w:rsidR="00677770">
        <w:rPr>
          <w:rFonts w:asciiTheme="majorHAnsi" w:hAnsiTheme="majorHAnsi" w:cstheme="majorHAnsi"/>
        </w:rPr>
        <w:t>automatically</w:t>
      </w:r>
      <w:r w:rsidR="002D2246">
        <w:rPr>
          <w:rFonts w:asciiTheme="majorHAnsi" w:hAnsiTheme="majorHAnsi" w:cstheme="majorHAnsi"/>
        </w:rPr>
        <w:t>, grading LSS into</w:t>
      </w:r>
      <w:r w:rsidR="00677770">
        <w:rPr>
          <w:rFonts w:asciiTheme="majorHAnsi" w:hAnsiTheme="majorHAnsi" w:cstheme="majorHAnsi"/>
        </w:rPr>
        <w:t xml:space="preserve"> 4 grades</w:t>
      </w:r>
      <w:r w:rsidR="00AD794F">
        <w:rPr>
          <w:rFonts w:asciiTheme="majorHAnsi" w:hAnsiTheme="majorHAnsi" w:cstheme="majorHAnsi"/>
        </w:rPr>
        <w:t xml:space="preserve">. </w:t>
      </w:r>
      <w:r w:rsidR="005611B0">
        <w:rPr>
          <w:rFonts w:asciiTheme="majorHAnsi" w:hAnsiTheme="majorHAnsi" w:cstheme="majorHAnsi"/>
        </w:rPr>
        <w:t>In the subsequent “assessment” phase, t</w:t>
      </w:r>
      <w:r w:rsidR="00AD794F">
        <w:rPr>
          <w:rFonts w:asciiTheme="majorHAnsi" w:hAnsiTheme="majorHAnsi" w:cstheme="majorHAnsi"/>
        </w:rPr>
        <w:t>he grades from the automated test sample</w:t>
      </w:r>
      <w:r w:rsidR="00677770">
        <w:rPr>
          <w:rFonts w:asciiTheme="majorHAnsi" w:hAnsiTheme="majorHAnsi" w:cstheme="majorHAnsi"/>
        </w:rPr>
        <w:t xml:space="preserve"> were </w:t>
      </w:r>
      <w:r w:rsidR="00AD794F">
        <w:rPr>
          <w:rFonts w:asciiTheme="majorHAnsi" w:hAnsiTheme="majorHAnsi" w:cstheme="majorHAnsi"/>
        </w:rPr>
        <w:t xml:space="preserve">then </w:t>
      </w:r>
      <w:r w:rsidR="00677770">
        <w:rPr>
          <w:rFonts w:asciiTheme="majorHAnsi" w:hAnsiTheme="majorHAnsi" w:cstheme="majorHAnsi"/>
        </w:rPr>
        <w:t xml:space="preserve">compared with the </w:t>
      </w:r>
      <w:r w:rsidR="005611B0">
        <w:rPr>
          <w:rFonts w:asciiTheme="majorHAnsi" w:hAnsiTheme="majorHAnsi" w:cstheme="majorHAnsi"/>
        </w:rPr>
        <w:t>pre-</w:t>
      </w:r>
      <w:r w:rsidR="005611B0">
        <w:rPr>
          <w:rFonts w:asciiTheme="majorHAnsi" w:hAnsiTheme="majorHAnsi" w:cstheme="majorHAnsi"/>
        </w:rPr>
        <w:lastRenderedPageBreak/>
        <w:t xml:space="preserve">defined </w:t>
      </w:r>
      <w:r w:rsidR="00677770">
        <w:rPr>
          <w:rFonts w:asciiTheme="majorHAnsi" w:hAnsiTheme="majorHAnsi" w:cstheme="majorHAnsi"/>
        </w:rPr>
        <w:t xml:space="preserve">qualitative assessment made </w:t>
      </w:r>
      <w:r w:rsidR="00227450">
        <w:rPr>
          <w:rFonts w:asciiTheme="majorHAnsi" w:hAnsiTheme="majorHAnsi" w:cstheme="majorHAnsi"/>
        </w:rPr>
        <w:t xml:space="preserve">independently </w:t>
      </w:r>
      <w:r w:rsidR="00677770">
        <w:rPr>
          <w:rFonts w:asciiTheme="majorHAnsi" w:hAnsiTheme="majorHAnsi" w:cstheme="majorHAnsi"/>
        </w:rPr>
        <w:t xml:space="preserve">by YI.   </w:t>
      </w:r>
    </w:p>
    <w:p w14:paraId="08FEFFC9" w14:textId="77777777" w:rsidR="00D55AE5" w:rsidRPr="008A7BD7" w:rsidRDefault="00D55AE5" w:rsidP="008A2BF4">
      <w:pPr>
        <w:spacing w:line="360" w:lineRule="auto"/>
        <w:rPr>
          <w:rFonts w:asciiTheme="majorHAnsi" w:hAnsiTheme="majorHAnsi" w:cstheme="majorHAnsi"/>
        </w:rPr>
      </w:pPr>
    </w:p>
    <w:p w14:paraId="7F3DE18A" w14:textId="54E332E0" w:rsidR="00B92EA5" w:rsidRPr="008A7BD7" w:rsidRDefault="00B92EA5" w:rsidP="008A2BF4">
      <w:pPr>
        <w:spacing w:line="360" w:lineRule="auto"/>
        <w:outlineLvl w:val="0"/>
        <w:rPr>
          <w:rFonts w:asciiTheme="majorHAnsi" w:hAnsiTheme="majorHAnsi" w:cstheme="majorHAnsi"/>
          <w:b/>
        </w:rPr>
      </w:pPr>
      <w:r w:rsidRPr="008A7BD7">
        <w:rPr>
          <w:rFonts w:asciiTheme="majorHAnsi" w:hAnsiTheme="majorHAnsi" w:cstheme="majorHAnsi"/>
          <w:b/>
        </w:rPr>
        <w:t>Statistical analysis</w:t>
      </w:r>
    </w:p>
    <w:p w14:paraId="6C4CAF05" w14:textId="5892FF0B" w:rsidR="00B92EA5" w:rsidRPr="008A7BD7" w:rsidRDefault="00AE7EB5" w:rsidP="008A2BF4">
      <w:pPr>
        <w:spacing w:line="360" w:lineRule="auto"/>
        <w:rPr>
          <w:rFonts w:asciiTheme="majorHAnsi" w:hAnsiTheme="majorHAnsi" w:cstheme="majorHAnsi"/>
        </w:rPr>
      </w:pPr>
      <w:r w:rsidRPr="008A7BD7">
        <w:rPr>
          <w:rFonts w:asciiTheme="majorHAnsi" w:hAnsiTheme="majorHAnsi" w:cstheme="majorHAnsi"/>
        </w:rPr>
        <w:t xml:space="preserve">All statistical analyses were performed using JMP version 10 (SAS Institute Japan, Tokyo, Japan). </w:t>
      </w:r>
      <w:r w:rsidR="00677770">
        <w:rPr>
          <w:rFonts w:asciiTheme="majorHAnsi" w:hAnsiTheme="majorHAnsi" w:cstheme="majorHAnsi"/>
        </w:rPr>
        <w:t>The variability between</w:t>
      </w:r>
      <w:r w:rsidR="00B92EA5" w:rsidRPr="008A7BD7">
        <w:rPr>
          <w:rFonts w:asciiTheme="majorHAnsi" w:hAnsiTheme="majorHAnsi" w:cstheme="majorHAnsi"/>
        </w:rPr>
        <w:t xml:space="preserve"> YI’s reading and </w:t>
      </w:r>
      <w:r w:rsidR="00677770">
        <w:rPr>
          <w:rFonts w:asciiTheme="majorHAnsi" w:hAnsiTheme="majorHAnsi" w:cstheme="majorHAnsi"/>
        </w:rPr>
        <w:t>that of the machine was assessed using</w:t>
      </w:r>
      <w:r w:rsidR="009B0A72" w:rsidRPr="008A7BD7">
        <w:rPr>
          <w:rFonts w:asciiTheme="majorHAnsi" w:hAnsiTheme="majorHAnsi" w:cstheme="majorHAnsi"/>
        </w:rPr>
        <w:t xml:space="preserve"> Lin’s concordance correlation coefficient</w:t>
      </w:r>
      <w:r w:rsidR="00902A2D" w:rsidRPr="008A7BD7">
        <w:rPr>
          <w:rFonts w:asciiTheme="majorHAnsi" w:hAnsiTheme="majorHAnsi" w:cstheme="majorHAnsi"/>
        </w:rPr>
        <w:t xml:space="preserve">. </w:t>
      </w:r>
      <w:r w:rsidR="00677770">
        <w:rPr>
          <w:rFonts w:asciiTheme="majorHAnsi" w:hAnsiTheme="majorHAnsi" w:cstheme="majorHAnsi"/>
        </w:rPr>
        <w:t xml:space="preserve">Subsequently, </w:t>
      </w:r>
      <w:r w:rsidR="00902A2D" w:rsidRPr="008A7BD7">
        <w:rPr>
          <w:rFonts w:asciiTheme="majorHAnsi" w:hAnsiTheme="majorHAnsi" w:cstheme="majorHAnsi"/>
        </w:rPr>
        <w:t xml:space="preserve">the variability </w:t>
      </w:r>
      <w:r w:rsidR="00677770">
        <w:rPr>
          <w:rFonts w:asciiTheme="majorHAnsi" w:hAnsiTheme="majorHAnsi" w:cstheme="majorHAnsi"/>
        </w:rPr>
        <w:t xml:space="preserve">was </w:t>
      </w:r>
      <w:r w:rsidR="00902A2D" w:rsidRPr="008A7BD7">
        <w:rPr>
          <w:rFonts w:asciiTheme="majorHAnsi" w:hAnsiTheme="majorHAnsi" w:cstheme="majorHAnsi"/>
        </w:rPr>
        <w:t xml:space="preserve">confirmed by a Kappa analysis which dichotomized central </w:t>
      </w:r>
      <w:r w:rsidR="00677770">
        <w:rPr>
          <w:rFonts w:asciiTheme="majorHAnsi" w:hAnsiTheme="majorHAnsi" w:cstheme="majorHAnsi"/>
        </w:rPr>
        <w:t>LSS</w:t>
      </w:r>
      <w:r w:rsidR="00902A2D" w:rsidRPr="008A7BD7">
        <w:rPr>
          <w:rFonts w:asciiTheme="majorHAnsi" w:hAnsiTheme="majorHAnsi" w:cstheme="majorHAnsi"/>
        </w:rPr>
        <w:t xml:space="preserve"> </w:t>
      </w:r>
      <w:r w:rsidR="007D67DA" w:rsidRPr="008A7BD7">
        <w:rPr>
          <w:rFonts w:asciiTheme="majorHAnsi" w:hAnsiTheme="majorHAnsi" w:cstheme="majorHAnsi"/>
        </w:rPr>
        <w:t xml:space="preserve">comparing grade </w:t>
      </w:r>
      <w:r w:rsidR="00977FEF" w:rsidRPr="008A7BD7">
        <w:rPr>
          <w:rFonts w:asciiTheme="majorHAnsi" w:hAnsiTheme="majorHAnsi" w:cstheme="majorHAnsi"/>
        </w:rPr>
        <w:t>3</w:t>
      </w:r>
      <w:r w:rsidR="00902A2D" w:rsidRPr="008A7BD7">
        <w:rPr>
          <w:rFonts w:asciiTheme="majorHAnsi" w:hAnsiTheme="majorHAnsi" w:cstheme="majorHAnsi"/>
        </w:rPr>
        <w:t xml:space="preserve"> </w:t>
      </w:r>
      <w:r w:rsidR="00677770">
        <w:rPr>
          <w:rFonts w:asciiTheme="majorHAnsi" w:hAnsiTheme="majorHAnsi" w:cstheme="majorHAnsi"/>
        </w:rPr>
        <w:t>with grades 0,</w:t>
      </w:r>
      <w:r w:rsidR="0080772D">
        <w:rPr>
          <w:rFonts w:asciiTheme="majorHAnsi" w:hAnsiTheme="majorHAnsi" w:cstheme="majorHAnsi"/>
        </w:rPr>
        <w:t xml:space="preserve"> </w:t>
      </w:r>
      <w:r w:rsidR="00677770">
        <w:rPr>
          <w:rFonts w:asciiTheme="majorHAnsi" w:hAnsiTheme="majorHAnsi" w:cstheme="majorHAnsi"/>
        </w:rPr>
        <w:t>1 and 2.</w:t>
      </w:r>
      <w:r w:rsidR="00EB2270">
        <w:rPr>
          <w:rFonts w:asciiTheme="majorHAnsi" w:hAnsiTheme="majorHAnsi" w:cstheme="majorHAnsi"/>
        </w:rPr>
        <w:t xml:space="preserve"> </w:t>
      </w:r>
      <w:r w:rsidR="00280A04">
        <w:rPr>
          <w:rFonts w:asciiTheme="majorHAnsi" w:hAnsiTheme="majorHAnsi" w:cstheme="majorHAnsi"/>
        </w:rPr>
        <w:t>We chose to use such</w:t>
      </w:r>
      <w:r w:rsidR="00EB2270">
        <w:rPr>
          <w:rFonts w:asciiTheme="majorHAnsi" w:hAnsiTheme="majorHAnsi" w:cstheme="majorHAnsi"/>
        </w:rPr>
        <w:t xml:space="preserve"> comparisons to </w:t>
      </w:r>
      <w:r w:rsidR="00280A04">
        <w:rPr>
          <w:rFonts w:asciiTheme="majorHAnsi" w:hAnsiTheme="majorHAnsi" w:cstheme="majorHAnsi"/>
        </w:rPr>
        <w:t>ensure that the system had as high a rate of specificity as possible rather than risk a high rate of false positives.</w:t>
      </w:r>
    </w:p>
    <w:p w14:paraId="139814A6" w14:textId="77777777" w:rsidR="004959F0" w:rsidRPr="008A7BD7" w:rsidRDefault="004959F0" w:rsidP="008A2BF4">
      <w:pPr>
        <w:spacing w:line="360" w:lineRule="auto"/>
        <w:rPr>
          <w:rFonts w:asciiTheme="majorHAnsi" w:hAnsiTheme="majorHAnsi" w:cstheme="majorHAnsi"/>
        </w:rPr>
      </w:pPr>
    </w:p>
    <w:p w14:paraId="3C173841" w14:textId="65647CED" w:rsidR="00BC35E5" w:rsidRPr="008A7BD7" w:rsidRDefault="00BC35E5" w:rsidP="008A2BF4">
      <w:pPr>
        <w:spacing w:line="360" w:lineRule="auto"/>
        <w:outlineLvl w:val="0"/>
        <w:rPr>
          <w:rFonts w:asciiTheme="majorHAnsi" w:hAnsiTheme="majorHAnsi" w:cstheme="majorHAnsi"/>
          <w:b/>
        </w:rPr>
      </w:pPr>
      <w:r w:rsidRPr="008A7BD7">
        <w:rPr>
          <w:rFonts w:asciiTheme="majorHAnsi" w:hAnsiTheme="majorHAnsi" w:cstheme="majorHAnsi"/>
          <w:b/>
        </w:rPr>
        <w:t>Results</w:t>
      </w:r>
    </w:p>
    <w:p w14:paraId="4E7EB476" w14:textId="484849D1" w:rsidR="002D2246" w:rsidRDefault="006E21FB" w:rsidP="008A2BF4">
      <w:pPr>
        <w:spacing w:line="360" w:lineRule="auto"/>
        <w:rPr>
          <w:rFonts w:asciiTheme="majorHAnsi" w:eastAsia="Times New Roman" w:hAnsiTheme="majorHAnsi" w:cstheme="majorHAnsi"/>
          <w:color w:val="000000"/>
          <w:lang w:eastAsia="en-GB"/>
        </w:rPr>
      </w:pPr>
      <w:r>
        <w:rPr>
          <w:rFonts w:asciiTheme="majorHAnsi" w:hAnsiTheme="majorHAnsi" w:cstheme="majorHAnsi"/>
        </w:rPr>
        <w:t xml:space="preserve">In total, </w:t>
      </w:r>
      <w:r w:rsidRPr="000A2BC1">
        <w:rPr>
          <w:rFonts w:asciiTheme="majorHAnsi" w:hAnsiTheme="majorHAnsi" w:cstheme="majorHAnsi"/>
        </w:rPr>
        <w:t xml:space="preserve">1011 </w:t>
      </w:r>
      <w:r>
        <w:rPr>
          <w:rFonts w:asciiTheme="majorHAnsi" w:hAnsiTheme="majorHAnsi" w:cstheme="majorHAnsi"/>
        </w:rPr>
        <w:t>people</w:t>
      </w:r>
      <w:r w:rsidRPr="000A2BC1">
        <w:rPr>
          <w:rFonts w:asciiTheme="majorHAnsi" w:hAnsiTheme="majorHAnsi" w:cstheme="majorHAnsi"/>
        </w:rPr>
        <w:t xml:space="preserve"> in </w:t>
      </w:r>
      <w:r>
        <w:rPr>
          <w:rFonts w:asciiTheme="majorHAnsi" w:hAnsiTheme="majorHAnsi" w:cstheme="majorHAnsi"/>
        </w:rPr>
        <w:t xml:space="preserve">the </w:t>
      </w:r>
      <w:r w:rsidRPr="000A2BC1">
        <w:rPr>
          <w:rFonts w:asciiTheme="majorHAnsi" w:hAnsiTheme="majorHAnsi" w:cstheme="majorHAnsi"/>
        </w:rPr>
        <w:t>Wakayama prefecture</w:t>
      </w:r>
      <w:r>
        <w:rPr>
          <w:rFonts w:asciiTheme="majorHAnsi" w:hAnsiTheme="majorHAnsi" w:cstheme="majorHAnsi"/>
        </w:rPr>
        <w:t xml:space="preserve"> of</w:t>
      </w:r>
      <w:r w:rsidRPr="000A2BC1">
        <w:rPr>
          <w:rFonts w:asciiTheme="majorHAnsi" w:hAnsiTheme="majorHAnsi" w:cstheme="majorHAnsi"/>
        </w:rPr>
        <w:t xml:space="preserve"> Japan were recruited </w:t>
      </w:r>
      <w:r>
        <w:rPr>
          <w:rFonts w:asciiTheme="majorHAnsi" w:hAnsiTheme="majorHAnsi" w:cstheme="majorHAnsi"/>
        </w:rPr>
        <w:t>to the</w:t>
      </w:r>
      <w:r w:rsidRPr="000A2BC1">
        <w:rPr>
          <w:rFonts w:asciiTheme="majorHAnsi" w:hAnsiTheme="majorHAnsi" w:cstheme="majorHAnsi"/>
        </w:rPr>
        <w:t xml:space="preserve"> Wakayama Spine Study</w:t>
      </w:r>
      <w:r w:rsidRPr="000A2BC1">
        <w:rPr>
          <w:rFonts w:asciiTheme="majorHAnsi" w:eastAsia="MS Gothic" w:hAnsiTheme="majorHAnsi" w:cstheme="majorHAnsi"/>
        </w:rPr>
        <w:t xml:space="preserve"> (</w:t>
      </w:r>
      <w:r>
        <w:rPr>
          <w:rFonts w:asciiTheme="majorHAnsi" w:eastAsia="MS Gothic" w:hAnsiTheme="majorHAnsi" w:cstheme="majorHAnsi"/>
        </w:rPr>
        <w:t xml:space="preserve">335 </w:t>
      </w:r>
      <w:r w:rsidRPr="000A2BC1">
        <w:rPr>
          <w:rFonts w:asciiTheme="majorHAnsi" w:eastAsia="MS Gothic" w:hAnsiTheme="majorHAnsi" w:cstheme="majorHAnsi"/>
        </w:rPr>
        <w:t xml:space="preserve">men </w:t>
      </w:r>
      <w:r>
        <w:rPr>
          <w:rFonts w:asciiTheme="majorHAnsi" w:eastAsia="MS Gothic" w:hAnsiTheme="majorHAnsi" w:cstheme="majorHAnsi"/>
        </w:rPr>
        <w:t>and 676</w:t>
      </w:r>
      <w:r w:rsidRPr="000A2BC1">
        <w:rPr>
          <w:rFonts w:asciiTheme="majorHAnsi" w:eastAsia="MS Gothic" w:hAnsiTheme="majorHAnsi" w:cstheme="majorHAnsi"/>
        </w:rPr>
        <w:t xml:space="preserve"> women</w:t>
      </w:r>
      <w:r>
        <w:rPr>
          <w:rFonts w:asciiTheme="majorHAnsi" w:eastAsia="MS Gothic" w:hAnsiTheme="majorHAnsi" w:cstheme="majorHAnsi"/>
        </w:rPr>
        <w:t xml:space="preserve">, </w:t>
      </w:r>
      <w:r w:rsidRPr="000A2BC1">
        <w:rPr>
          <w:rFonts w:asciiTheme="majorHAnsi" w:eastAsia="MS Gothic" w:hAnsiTheme="majorHAnsi" w:cstheme="majorHAnsi"/>
        </w:rPr>
        <w:t>mean age 66.3 years</w:t>
      </w:r>
      <w:r w:rsidR="00FB6E12">
        <w:rPr>
          <w:rFonts w:asciiTheme="majorHAnsi" w:eastAsia="MS Gothic" w:hAnsiTheme="majorHAnsi" w:cstheme="majorHAnsi"/>
        </w:rPr>
        <w:t xml:space="preserve"> (range 21-97 years)</w:t>
      </w:r>
      <w:r w:rsidRPr="000A2BC1">
        <w:rPr>
          <w:rFonts w:asciiTheme="majorHAnsi" w:eastAsia="MS Gothic" w:hAnsiTheme="majorHAnsi" w:cstheme="majorHAnsi"/>
        </w:rPr>
        <w:t xml:space="preserve">). </w:t>
      </w:r>
      <w:r w:rsidR="002D2246">
        <w:rPr>
          <w:rFonts w:asciiTheme="majorHAnsi" w:eastAsia="MS Gothic" w:hAnsiTheme="majorHAnsi" w:cstheme="majorHAnsi"/>
        </w:rPr>
        <w:t>After exclusions</w:t>
      </w:r>
      <w:r w:rsidR="002C7B7E">
        <w:rPr>
          <w:rFonts w:asciiTheme="majorHAnsi" w:eastAsia="MS Gothic" w:hAnsiTheme="majorHAnsi" w:cstheme="majorHAnsi"/>
        </w:rPr>
        <w:t>, c</w:t>
      </w:r>
      <w:r w:rsidRPr="000A2BC1">
        <w:rPr>
          <w:rFonts w:asciiTheme="majorHAnsi" w:eastAsia="Times New Roman" w:hAnsiTheme="majorHAnsi" w:cstheme="majorHAnsi"/>
          <w:color w:val="000000"/>
          <w:lang w:eastAsia="en-GB"/>
        </w:rPr>
        <w:t xml:space="preserve">omplete axial views were available for 4855 lumbar intervertebral levels from 971 participants. </w:t>
      </w:r>
    </w:p>
    <w:p w14:paraId="2A2BF203" w14:textId="77777777" w:rsidR="002D2246" w:rsidRDefault="002D2246" w:rsidP="008A2BF4">
      <w:pPr>
        <w:spacing w:line="360" w:lineRule="auto"/>
        <w:rPr>
          <w:rFonts w:asciiTheme="majorHAnsi" w:eastAsia="Times New Roman" w:hAnsiTheme="majorHAnsi" w:cstheme="majorHAnsi"/>
          <w:color w:val="000000"/>
          <w:lang w:eastAsia="en-GB"/>
        </w:rPr>
      </w:pPr>
    </w:p>
    <w:p w14:paraId="76E194E3" w14:textId="6BC9BCF3" w:rsidR="006E21FB" w:rsidRDefault="006E21FB" w:rsidP="00280A04">
      <w:pPr>
        <w:spacing w:line="360" w:lineRule="auto"/>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Initially, </w:t>
      </w:r>
      <w:r w:rsidR="00AD794F">
        <w:rPr>
          <w:rFonts w:asciiTheme="majorHAnsi" w:eastAsia="Times New Roman" w:hAnsiTheme="majorHAnsi" w:cstheme="majorHAnsi"/>
          <w:color w:val="000000"/>
          <w:lang w:eastAsia="en-GB"/>
        </w:rPr>
        <w:t>90% (n=</w:t>
      </w:r>
      <w:r>
        <w:rPr>
          <w:rFonts w:asciiTheme="majorHAnsi" w:eastAsia="Times New Roman" w:hAnsiTheme="majorHAnsi" w:cstheme="majorHAnsi"/>
          <w:color w:val="000000"/>
          <w:lang w:eastAsia="en-GB"/>
        </w:rPr>
        <w:t>4</w:t>
      </w:r>
      <w:r w:rsidRPr="000A2BC1">
        <w:rPr>
          <w:rFonts w:asciiTheme="majorHAnsi" w:eastAsia="Times New Roman" w:hAnsiTheme="majorHAnsi" w:cstheme="majorHAnsi"/>
          <w:color w:val="000000"/>
          <w:lang w:eastAsia="en-GB"/>
        </w:rPr>
        <w:t>365</w:t>
      </w:r>
      <w:r w:rsidR="00AD794F">
        <w:rPr>
          <w:rFonts w:asciiTheme="majorHAnsi" w:eastAsia="Times New Roman" w:hAnsiTheme="majorHAnsi" w:cstheme="majorHAnsi"/>
          <w:color w:val="000000"/>
          <w:lang w:eastAsia="en-GB"/>
        </w:rPr>
        <w:t>)</w:t>
      </w:r>
      <w:r w:rsidRPr="000A2BC1">
        <w:rPr>
          <w:rFonts w:asciiTheme="majorHAnsi" w:eastAsia="Times New Roman" w:hAnsiTheme="majorHAnsi" w:cstheme="majorHAnsi"/>
          <w:color w:val="000000"/>
          <w:lang w:eastAsia="en-GB"/>
        </w:rPr>
        <w:t xml:space="preserve"> axial views </w:t>
      </w:r>
      <w:r>
        <w:rPr>
          <w:rFonts w:asciiTheme="majorHAnsi" w:eastAsia="Times New Roman" w:hAnsiTheme="majorHAnsi" w:cstheme="majorHAnsi"/>
          <w:color w:val="000000"/>
          <w:lang w:eastAsia="en-GB"/>
        </w:rPr>
        <w:t xml:space="preserve">which had been graded qualitatively </w:t>
      </w:r>
      <w:r w:rsidR="002C7B7E">
        <w:rPr>
          <w:rFonts w:asciiTheme="majorHAnsi" w:eastAsia="Times New Roman" w:hAnsiTheme="majorHAnsi" w:cstheme="majorHAnsi"/>
          <w:color w:val="000000"/>
          <w:lang w:eastAsia="en-GB"/>
        </w:rPr>
        <w:t xml:space="preserve">by YI </w:t>
      </w:r>
      <w:r>
        <w:rPr>
          <w:rFonts w:asciiTheme="majorHAnsi" w:eastAsia="Times New Roman" w:hAnsiTheme="majorHAnsi" w:cstheme="majorHAnsi"/>
          <w:color w:val="000000"/>
          <w:lang w:eastAsia="en-GB"/>
        </w:rPr>
        <w:t xml:space="preserve">were machine learned by the </w:t>
      </w:r>
      <w:proofErr w:type="spellStart"/>
      <w:r>
        <w:rPr>
          <w:rFonts w:asciiTheme="majorHAnsi" w:eastAsia="Times New Roman" w:hAnsiTheme="majorHAnsi" w:cstheme="majorHAnsi"/>
          <w:color w:val="000000"/>
          <w:lang w:eastAsia="en-GB"/>
        </w:rPr>
        <w:t>SpineNet</w:t>
      </w:r>
      <w:proofErr w:type="spellEnd"/>
      <w:r>
        <w:rPr>
          <w:rFonts w:asciiTheme="majorHAnsi" w:eastAsia="Times New Roman" w:hAnsiTheme="majorHAnsi" w:cstheme="majorHAnsi"/>
          <w:color w:val="000000"/>
          <w:lang w:eastAsia="en-GB"/>
        </w:rPr>
        <w:t xml:space="preserve"> system</w:t>
      </w:r>
      <w:r w:rsidRPr="000A2BC1">
        <w:rPr>
          <w:rFonts w:asciiTheme="majorHAnsi" w:eastAsia="Times New Roman" w:hAnsiTheme="majorHAnsi" w:cstheme="majorHAnsi"/>
          <w:color w:val="000000"/>
          <w:lang w:eastAsia="en-GB"/>
        </w:rPr>
        <w:t xml:space="preserve"> (training set)</w:t>
      </w:r>
      <w:r>
        <w:rPr>
          <w:rFonts w:asciiTheme="majorHAnsi" w:eastAsia="Times New Roman" w:hAnsiTheme="majorHAnsi" w:cstheme="majorHAnsi"/>
          <w:color w:val="000000"/>
          <w:lang w:eastAsia="en-GB"/>
        </w:rPr>
        <w:t xml:space="preserve">. The remaining </w:t>
      </w:r>
      <w:r w:rsidR="00AD794F">
        <w:rPr>
          <w:rFonts w:asciiTheme="majorHAnsi" w:eastAsia="Times New Roman" w:hAnsiTheme="majorHAnsi" w:cstheme="majorHAnsi"/>
          <w:color w:val="000000"/>
          <w:lang w:eastAsia="en-GB"/>
        </w:rPr>
        <w:t>10% (n=</w:t>
      </w:r>
      <w:r>
        <w:rPr>
          <w:rFonts w:asciiTheme="majorHAnsi" w:eastAsia="Times New Roman" w:hAnsiTheme="majorHAnsi" w:cstheme="majorHAnsi"/>
          <w:color w:val="000000"/>
          <w:lang w:eastAsia="en-GB"/>
        </w:rPr>
        <w:t>490</w:t>
      </w:r>
      <w:r w:rsidR="00AD794F">
        <w:rPr>
          <w:rFonts w:asciiTheme="majorHAnsi" w:eastAsia="Times New Roman" w:hAnsiTheme="majorHAnsi" w:cstheme="majorHAnsi"/>
          <w:color w:val="000000"/>
          <w:lang w:eastAsia="en-GB"/>
        </w:rPr>
        <w:t>) scans</w:t>
      </w:r>
      <w:r>
        <w:rPr>
          <w:rFonts w:asciiTheme="majorHAnsi" w:eastAsia="Times New Roman" w:hAnsiTheme="majorHAnsi" w:cstheme="majorHAnsi"/>
          <w:color w:val="000000"/>
          <w:lang w:eastAsia="en-GB"/>
        </w:rPr>
        <w:t xml:space="preserve"> were then graded by the </w:t>
      </w:r>
      <w:proofErr w:type="spellStart"/>
      <w:r>
        <w:rPr>
          <w:rFonts w:asciiTheme="majorHAnsi" w:eastAsia="Times New Roman" w:hAnsiTheme="majorHAnsi" w:cstheme="majorHAnsi"/>
          <w:color w:val="000000"/>
          <w:lang w:eastAsia="en-GB"/>
        </w:rPr>
        <w:t>SpineNet</w:t>
      </w:r>
      <w:proofErr w:type="spellEnd"/>
      <w:r>
        <w:rPr>
          <w:rFonts w:asciiTheme="majorHAnsi" w:eastAsia="Times New Roman" w:hAnsiTheme="majorHAnsi" w:cstheme="majorHAnsi"/>
          <w:color w:val="000000"/>
          <w:lang w:eastAsia="en-GB"/>
        </w:rPr>
        <w:t xml:space="preserve"> system automatically and compared with the qualitative assessment made independently.</w:t>
      </w:r>
      <w:r w:rsidR="00280A04" w:rsidRPr="00280A04">
        <w:t xml:space="preserve"> </w:t>
      </w:r>
      <w:r w:rsidR="00EF6D7F" w:rsidRPr="00EF6D7F">
        <w:rPr>
          <w:rFonts w:asciiTheme="majorHAnsi" w:hAnsiTheme="majorHAnsi" w:cstheme="majorHAnsi"/>
        </w:rPr>
        <w:t>I</w:t>
      </w:r>
      <w:r w:rsidR="00280A04">
        <w:rPr>
          <w:rFonts w:asciiTheme="majorHAnsi" w:eastAsia="Times New Roman" w:hAnsiTheme="majorHAnsi" w:cstheme="majorHAnsi"/>
          <w:color w:val="000000"/>
          <w:lang w:eastAsia="en-GB"/>
        </w:rPr>
        <w:t>n total, 76.5% of the total sample were defined with</w:t>
      </w:r>
      <w:r w:rsidR="00280A04" w:rsidRPr="00280A04">
        <w:rPr>
          <w:rFonts w:asciiTheme="majorHAnsi" w:eastAsia="Times New Roman" w:hAnsiTheme="majorHAnsi" w:cstheme="majorHAnsi"/>
          <w:color w:val="000000"/>
          <w:lang w:eastAsia="en-GB"/>
        </w:rPr>
        <w:t xml:space="preserve"> moderate or severe</w:t>
      </w:r>
      <w:r w:rsidR="00280A04">
        <w:rPr>
          <w:rFonts w:asciiTheme="majorHAnsi" w:eastAsia="Times New Roman" w:hAnsiTheme="majorHAnsi" w:cstheme="majorHAnsi"/>
          <w:color w:val="000000"/>
          <w:lang w:eastAsia="en-GB"/>
        </w:rPr>
        <w:t xml:space="preserve"> </w:t>
      </w:r>
      <w:r w:rsidR="00280A04" w:rsidRPr="00280A04">
        <w:rPr>
          <w:rFonts w:asciiTheme="majorHAnsi" w:eastAsia="Times New Roman" w:hAnsiTheme="majorHAnsi" w:cstheme="majorHAnsi"/>
          <w:color w:val="000000"/>
          <w:lang w:eastAsia="en-GB"/>
        </w:rPr>
        <w:t xml:space="preserve">radiographic central </w:t>
      </w:r>
      <w:r w:rsidR="00280A04" w:rsidRPr="00280A04">
        <w:rPr>
          <w:rFonts w:asciiTheme="majorHAnsi" w:eastAsia="Times New Roman" w:hAnsiTheme="majorHAnsi" w:cstheme="majorHAnsi"/>
          <w:color w:val="000000"/>
          <w:lang w:eastAsia="en-GB"/>
        </w:rPr>
        <w:lastRenderedPageBreak/>
        <w:t>stenosis</w:t>
      </w:r>
      <w:r w:rsidR="00EF6D7F">
        <w:rPr>
          <w:rFonts w:asciiTheme="majorHAnsi" w:eastAsia="Times New Roman" w:hAnsiTheme="majorHAnsi" w:cstheme="majorHAnsi"/>
          <w:color w:val="000000"/>
          <w:lang w:eastAsia="en-GB"/>
        </w:rPr>
        <w:t xml:space="preserve"> by the spinal surgeon.</w:t>
      </w:r>
    </w:p>
    <w:p w14:paraId="72E2284E" w14:textId="77777777" w:rsidR="006E21FB" w:rsidRDefault="006E21FB" w:rsidP="008A2BF4">
      <w:pPr>
        <w:spacing w:line="360" w:lineRule="auto"/>
        <w:rPr>
          <w:rFonts w:asciiTheme="majorHAnsi" w:eastAsia="Times New Roman" w:hAnsiTheme="majorHAnsi" w:cstheme="majorHAnsi"/>
          <w:color w:val="000000"/>
          <w:lang w:eastAsia="en-GB"/>
        </w:rPr>
      </w:pPr>
    </w:p>
    <w:p w14:paraId="7AC02837" w14:textId="3CE7409E" w:rsidR="006E21FB" w:rsidRDefault="006E21FB" w:rsidP="008A2BF4">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Figure 1 shows the difference </w:t>
      </w:r>
      <w:r w:rsidR="002C7B7E">
        <w:rPr>
          <w:rFonts w:ascii="Arial" w:eastAsia="Times New Roman" w:hAnsi="Arial" w:cs="Arial"/>
          <w:color w:val="000000"/>
          <w:lang w:eastAsia="en-GB"/>
        </w:rPr>
        <w:t>comparing the assessments of</w:t>
      </w:r>
      <w:r w:rsidR="00840C32">
        <w:rPr>
          <w:rFonts w:ascii="Arial" w:eastAsia="Times New Roman" w:hAnsi="Arial" w:cs="Arial"/>
          <w:color w:val="000000"/>
          <w:lang w:eastAsia="en-GB"/>
        </w:rPr>
        <w:t xml:space="preserve"> YI and </w:t>
      </w:r>
      <w:r w:rsidR="00AD794F">
        <w:rPr>
          <w:rFonts w:ascii="Arial" w:eastAsia="Times New Roman" w:hAnsi="Arial" w:cs="Arial"/>
          <w:color w:val="000000"/>
          <w:lang w:eastAsia="en-GB"/>
        </w:rPr>
        <w:t>the automated readin</w:t>
      </w:r>
      <w:r w:rsidR="00A46EE9">
        <w:rPr>
          <w:rFonts w:ascii="Arial" w:eastAsia="Times New Roman" w:hAnsi="Arial" w:cs="Arial"/>
          <w:color w:val="000000"/>
          <w:lang w:eastAsia="en-GB"/>
        </w:rPr>
        <w:t>g</w:t>
      </w:r>
      <w:r w:rsidR="00AD794F">
        <w:rPr>
          <w:rFonts w:ascii="Arial" w:eastAsia="Times New Roman" w:hAnsi="Arial" w:cs="Arial"/>
          <w:color w:val="000000"/>
          <w:lang w:eastAsia="en-GB"/>
        </w:rPr>
        <w:t>s</w:t>
      </w:r>
      <w:r w:rsidR="00840C32">
        <w:rPr>
          <w:rFonts w:ascii="Arial" w:eastAsia="Times New Roman" w:hAnsi="Arial" w:cs="Arial"/>
          <w:color w:val="000000"/>
          <w:lang w:eastAsia="en-GB"/>
        </w:rPr>
        <w:t xml:space="preserve"> </w:t>
      </w:r>
      <w:r w:rsidR="002C7B7E">
        <w:rPr>
          <w:rFonts w:ascii="Arial" w:eastAsia="Times New Roman" w:hAnsi="Arial" w:cs="Arial"/>
          <w:color w:val="000000"/>
          <w:lang w:eastAsia="en-GB"/>
        </w:rPr>
        <w:t xml:space="preserve">for each of the 4 grades: none, mild, moderate and severe </w:t>
      </w:r>
      <w:r w:rsidR="00840C32">
        <w:rPr>
          <w:rFonts w:ascii="Arial" w:eastAsia="Times New Roman" w:hAnsi="Arial" w:cs="Arial"/>
          <w:color w:val="000000"/>
          <w:lang w:eastAsia="en-GB"/>
        </w:rPr>
        <w:t>across</w:t>
      </w:r>
      <w:r>
        <w:rPr>
          <w:rFonts w:ascii="Arial" w:eastAsia="Times New Roman" w:hAnsi="Arial" w:cs="Arial"/>
          <w:color w:val="000000"/>
          <w:lang w:eastAsia="en-GB"/>
        </w:rPr>
        <w:t xml:space="preserve"> the 490 axial views. </w:t>
      </w:r>
      <w:r w:rsidR="002C7B7E">
        <w:rPr>
          <w:rFonts w:ascii="Arial" w:eastAsia="Times New Roman" w:hAnsi="Arial" w:cs="Arial"/>
          <w:color w:val="000000"/>
          <w:lang w:eastAsia="en-GB"/>
        </w:rPr>
        <w:t>Overall,</w:t>
      </w:r>
      <w:r>
        <w:rPr>
          <w:rFonts w:ascii="Arial" w:eastAsia="Times New Roman" w:hAnsi="Arial" w:cs="Arial"/>
          <w:color w:val="000000"/>
          <w:lang w:eastAsia="en-GB"/>
        </w:rPr>
        <w:t xml:space="preserve"> the rate of </w:t>
      </w:r>
      <w:r w:rsidR="00AD794F">
        <w:rPr>
          <w:rFonts w:ascii="Arial" w:eastAsia="Times New Roman" w:hAnsi="Arial" w:cs="Arial"/>
          <w:color w:val="000000"/>
          <w:lang w:eastAsia="en-GB"/>
        </w:rPr>
        <w:t>complete</w:t>
      </w:r>
      <w:r>
        <w:rPr>
          <w:rFonts w:ascii="Arial" w:eastAsia="Times New Roman" w:hAnsi="Arial" w:cs="Arial"/>
          <w:color w:val="000000"/>
          <w:lang w:eastAsia="en-GB"/>
        </w:rPr>
        <w:t xml:space="preserve"> agreement </w:t>
      </w:r>
      <w:r w:rsidR="002D2246">
        <w:rPr>
          <w:rFonts w:ascii="Arial" w:eastAsia="Times New Roman" w:hAnsi="Arial" w:cs="Arial"/>
          <w:color w:val="000000"/>
          <w:lang w:eastAsia="en-GB"/>
        </w:rPr>
        <w:t xml:space="preserve">in grading </w:t>
      </w:r>
      <w:r>
        <w:rPr>
          <w:rFonts w:ascii="Arial" w:eastAsia="Times New Roman" w:hAnsi="Arial" w:cs="Arial"/>
          <w:color w:val="000000"/>
          <w:lang w:eastAsia="en-GB"/>
        </w:rPr>
        <w:t>(differenc</w:t>
      </w:r>
      <w:r w:rsidR="00840C32">
        <w:rPr>
          <w:rFonts w:ascii="Arial" w:eastAsia="Times New Roman" w:hAnsi="Arial" w:cs="Arial"/>
          <w:color w:val="000000"/>
          <w:lang w:eastAsia="en-GB"/>
        </w:rPr>
        <w:t>e of means 0) was 65.7%</w:t>
      </w:r>
      <w:r>
        <w:rPr>
          <w:rFonts w:ascii="Arial" w:eastAsia="Times New Roman" w:hAnsi="Arial" w:cs="Arial"/>
          <w:color w:val="000000"/>
          <w:lang w:eastAsia="en-GB"/>
        </w:rPr>
        <w:t xml:space="preserve"> (322/490) and the reliability </w:t>
      </w:r>
      <w:r w:rsidR="002C7B7E">
        <w:rPr>
          <w:rFonts w:ascii="Arial" w:eastAsia="Times New Roman" w:hAnsi="Arial" w:cs="Arial"/>
          <w:color w:val="000000"/>
          <w:lang w:eastAsia="en-GB"/>
        </w:rPr>
        <w:t>calculated with</w:t>
      </w:r>
      <w:r>
        <w:rPr>
          <w:rFonts w:ascii="Arial" w:eastAsia="Times New Roman" w:hAnsi="Arial" w:cs="Arial"/>
          <w:color w:val="000000"/>
          <w:lang w:eastAsia="en-GB"/>
        </w:rPr>
        <w:t xml:space="preserve"> Lin’s correlation coefficient was 0.73. In terms of difference in overall grading, in only 11/490 (2.2%) cases did the assessment of YI and the </w:t>
      </w:r>
      <w:proofErr w:type="spellStart"/>
      <w:r>
        <w:rPr>
          <w:rFonts w:ascii="Arial" w:eastAsia="Times New Roman" w:hAnsi="Arial" w:cs="Arial"/>
          <w:color w:val="000000"/>
          <w:lang w:eastAsia="en-GB"/>
        </w:rPr>
        <w:t>SpineNet</w:t>
      </w:r>
      <w:proofErr w:type="spellEnd"/>
      <w:r>
        <w:rPr>
          <w:rFonts w:ascii="Arial" w:eastAsia="Times New Roman" w:hAnsi="Arial" w:cs="Arial"/>
          <w:color w:val="000000"/>
          <w:lang w:eastAsia="en-GB"/>
        </w:rPr>
        <w:t xml:space="preserve"> system differ by 2 grades</w:t>
      </w:r>
      <w:r w:rsidR="002C7B7E">
        <w:rPr>
          <w:rFonts w:ascii="Arial" w:eastAsia="Times New Roman" w:hAnsi="Arial" w:cs="Arial"/>
          <w:color w:val="000000"/>
          <w:lang w:eastAsia="en-GB"/>
        </w:rPr>
        <w:t xml:space="preserve"> and i</w:t>
      </w:r>
      <w:r>
        <w:rPr>
          <w:rFonts w:ascii="Arial" w:eastAsia="Times New Roman" w:hAnsi="Arial" w:cs="Arial"/>
          <w:color w:val="000000"/>
          <w:lang w:eastAsia="en-GB"/>
        </w:rPr>
        <w:t xml:space="preserve">n only 1/490 scans was there a difference of 3 between the grading assigned by YI and the </w:t>
      </w:r>
      <w:r w:rsidR="002D2246">
        <w:rPr>
          <w:rFonts w:ascii="Arial" w:eastAsia="Times New Roman" w:hAnsi="Arial" w:cs="Arial"/>
          <w:color w:val="000000"/>
          <w:lang w:eastAsia="en-GB"/>
        </w:rPr>
        <w:t>automated reading</w:t>
      </w:r>
      <w:r>
        <w:rPr>
          <w:rFonts w:ascii="Arial" w:eastAsia="Times New Roman" w:hAnsi="Arial" w:cs="Arial"/>
          <w:color w:val="000000"/>
          <w:lang w:eastAsia="en-GB"/>
        </w:rPr>
        <w:t>.</w:t>
      </w:r>
    </w:p>
    <w:p w14:paraId="67A2636B" w14:textId="194C9DEF" w:rsidR="006E21FB" w:rsidRDefault="006E21FB" w:rsidP="008A2BF4">
      <w:pPr>
        <w:spacing w:line="360" w:lineRule="auto"/>
        <w:rPr>
          <w:rFonts w:ascii="Arial" w:eastAsia="Times New Roman" w:hAnsi="Arial" w:cs="Arial"/>
          <w:color w:val="000000"/>
          <w:lang w:eastAsia="en-GB"/>
        </w:rPr>
      </w:pPr>
    </w:p>
    <w:p w14:paraId="2C714476" w14:textId="46F15B1A" w:rsidR="00A6372B" w:rsidRPr="008A7BD7" w:rsidRDefault="002C7B7E" w:rsidP="008A2BF4">
      <w:pPr>
        <w:spacing w:line="360" w:lineRule="auto"/>
        <w:rPr>
          <w:rFonts w:ascii="Century" w:eastAsia="Times New Roman" w:hAnsi="Century" w:cs="Times New Roman"/>
          <w:color w:val="000000"/>
          <w:lang w:eastAsia="en-GB"/>
        </w:rPr>
      </w:pPr>
      <w:r>
        <w:rPr>
          <w:rFonts w:ascii="Arial" w:eastAsia="Times New Roman" w:hAnsi="Arial" w:cs="Arial"/>
          <w:color w:val="000000"/>
          <w:lang w:eastAsia="en-GB"/>
        </w:rPr>
        <w:t xml:space="preserve">Figure 2 compares the readings of YI with </w:t>
      </w:r>
      <w:proofErr w:type="spellStart"/>
      <w:r>
        <w:rPr>
          <w:rFonts w:ascii="Arial" w:eastAsia="Times New Roman" w:hAnsi="Arial" w:cs="Arial"/>
          <w:color w:val="000000"/>
          <w:lang w:eastAsia="en-GB"/>
        </w:rPr>
        <w:t>SpineNet</w:t>
      </w:r>
      <w:proofErr w:type="spellEnd"/>
      <w:r>
        <w:rPr>
          <w:rFonts w:ascii="Arial" w:eastAsia="Times New Roman" w:hAnsi="Arial" w:cs="Arial"/>
          <w:color w:val="000000"/>
          <w:lang w:eastAsia="en-GB"/>
        </w:rPr>
        <w:t xml:space="preserve"> when the assessments</w:t>
      </w:r>
      <w:r w:rsidR="00840C32">
        <w:rPr>
          <w:rFonts w:ascii="Arial" w:eastAsia="Times New Roman" w:hAnsi="Arial" w:cs="Arial"/>
          <w:color w:val="000000"/>
          <w:lang w:eastAsia="en-GB"/>
        </w:rPr>
        <w:t xml:space="preserve"> were compared dichotomously </w:t>
      </w:r>
      <w:r>
        <w:rPr>
          <w:rFonts w:ascii="Arial" w:eastAsia="Times New Roman" w:hAnsi="Arial" w:cs="Arial"/>
          <w:color w:val="000000"/>
          <w:lang w:eastAsia="en-GB"/>
        </w:rPr>
        <w:t>as ‘severe’ vs ‘no/mild/moderate’. Overall, in this analysis,</w:t>
      </w:r>
      <w:r w:rsidR="00840C32">
        <w:rPr>
          <w:rFonts w:ascii="Arial" w:eastAsia="Times New Roman" w:hAnsi="Arial" w:cs="Arial"/>
          <w:color w:val="000000"/>
          <w:lang w:eastAsia="en-GB"/>
        </w:rPr>
        <w:t xml:space="preserve"> the rate of agreement was</w:t>
      </w:r>
      <w:r w:rsidR="00A6372B" w:rsidRPr="008A7BD7">
        <w:rPr>
          <w:rFonts w:ascii="Arial" w:eastAsia="Times New Roman" w:hAnsi="Arial" w:cs="Arial"/>
          <w:color w:val="000000"/>
          <w:lang w:eastAsia="en-GB"/>
        </w:rPr>
        <w:t xml:space="preserve"> 94.1% (461/490) </w:t>
      </w:r>
      <w:r>
        <w:rPr>
          <w:rFonts w:ascii="Arial" w:eastAsia="Times New Roman" w:hAnsi="Arial" w:cs="Arial"/>
          <w:color w:val="000000"/>
          <w:lang w:eastAsia="en-GB"/>
        </w:rPr>
        <w:t>with a kappa of 0.75 for agreement.</w:t>
      </w:r>
    </w:p>
    <w:p w14:paraId="105C2F72" w14:textId="77777777" w:rsidR="00A6372B" w:rsidRPr="008A7BD7" w:rsidRDefault="00A6372B" w:rsidP="008A2BF4">
      <w:pPr>
        <w:spacing w:line="360" w:lineRule="auto"/>
      </w:pPr>
    </w:p>
    <w:p w14:paraId="23565243" w14:textId="5391B32E" w:rsidR="00DA21F8" w:rsidRPr="008A7BD7" w:rsidRDefault="00DA21F8" w:rsidP="008A2BF4">
      <w:pPr>
        <w:spacing w:line="360" w:lineRule="auto"/>
        <w:outlineLvl w:val="0"/>
        <w:rPr>
          <w:rFonts w:asciiTheme="majorHAnsi" w:hAnsiTheme="majorHAnsi" w:cstheme="majorHAnsi"/>
          <w:b/>
        </w:rPr>
      </w:pPr>
      <w:r w:rsidRPr="008A7BD7">
        <w:rPr>
          <w:rFonts w:asciiTheme="majorHAnsi" w:hAnsiTheme="majorHAnsi" w:cstheme="majorHAnsi"/>
          <w:b/>
        </w:rPr>
        <w:t>Discussion</w:t>
      </w:r>
    </w:p>
    <w:p w14:paraId="419E9D78" w14:textId="5861B5E9" w:rsidR="00DA21F8" w:rsidRPr="008A7BD7" w:rsidRDefault="00A46EE9" w:rsidP="008A2BF4">
      <w:pPr>
        <w:spacing w:line="360" w:lineRule="auto"/>
        <w:rPr>
          <w:rFonts w:asciiTheme="majorHAnsi" w:hAnsiTheme="majorHAnsi" w:cstheme="majorHAnsi"/>
        </w:rPr>
      </w:pPr>
      <w:r>
        <w:rPr>
          <w:rFonts w:asciiTheme="majorHAnsi" w:hAnsiTheme="majorHAnsi" w:cstheme="majorHAnsi"/>
        </w:rPr>
        <w:t>We</w:t>
      </w:r>
      <w:r w:rsidR="00AD794F">
        <w:rPr>
          <w:rFonts w:asciiTheme="majorHAnsi" w:hAnsiTheme="majorHAnsi" w:cstheme="majorHAnsi"/>
        </w:rPr>
        <w:t xml:space="preserve"> have developed </w:t>
      </w:r>
      <w:r w:rsidR="004A1A90">
        <w:rPr>
          <w:rFonts w:asciiTheme="majorHAnsi" w:hAnsiTheme="majorHAnsi" w:cstheme="majorHAnsi"/>
        </w:rPr>
        <w:t xml:space="preserve">and tested </w:t>
      </w:r>
      <w:r w:rsidR="00AD794F">
        <w:rPr>
          <w:rFonts w:asciiTheme="majorHAnsi" w:hAnsiTheme="majorHAnsi" w:cstheme="majorHAnsi"/>
        </w:rPr>
        <w:t xml:space="preserve">an automated system for classifying MRI features of central LSS, based upon a </w:t>
      </w:r>
      <w:r w:rsidR="0057120A">
        <w:rPr>
          <w:rFonts w:asciiTheme="majorHAnsi" w:hAnsiTheme="majorHAnsi" w:cstheme="majorHAnsi"/>
        </w:rPr>
        <w:t xml:space="preserve">large number of lumbar MRI scans in a </w:t>
      </w:r>
      <w:r w:rsidR="00BF1006" w:rsidRPr="008A7BD7">
        <w:rPr>
          <w:rFonts w:asciiTheme="majorHAnsi" w:hAnsiTheme="majorHAnsi" w:cstheme="majorHAnsi"/>
        </w:rPr>
        <w:t>population-based cohort</w:t>
      </w:r>
      <w:r w:rsidR="00AD794F">
        <w:rPr>
          <w:rFonts w:asciiTheme="majorHAnsi" w:hAnsiTheme="majorHAnsi" w:cstheme="majorHAnsi"/>
        </w:rPr>
        <w:t xml:space="preserve"> (Wakayama Spine Study)</w:t>
      </w:r>
      <w:r w:rsidR="00B82E0A" w:rsidRPr="008A7BD7">
        <w:rPr>
          <w:rFonts w:asciiTheme="majorHAnsi" w:hAnsiTheme="majorHAnsi" w:cstheme="majorHAnsi"/>
        </w:rPr>
        <w:t xml:space="preserve">. </w:t>
      </w:r>
      <w:r w:rsidR="0057120A">
        <w:rPr>
          <w:rFonts w:asciiTheme="majorHAnsi" w:hAnsiTheme="majorHAnsi" w:cstheme="majorHAnsi"/>
        </w:rPr>
        <w:t xml:space="preserve">In both analyses (grade 0-4 vs grade 0-4) and grade 4 versus grade 0-3, we found a </w:t>
      </w:r>
      <w:r w:rsidR="00EF6D7F">
        <w:rPr>
          <w:rFonts w:asciiTheme="majorHAnsi" w:hAnsiTheme="majorHAnsi" w:cstheme="majorHAnsi"/>
        </w:rPr>
        <w:t xml:space="preserve">substantial level of </w:t>
      </w:r>
      <w:r w:rsidR="00C27C81">
        <w:rPr>
          <w:rFonts w:asciiTheme="majorHAnsi" w:hAnsiTheme="majorHAnsi" w:cstheme="majorHAnsi"/>
        </w:rPr>
        <w:t>agreement</w:t>
      </w:r>
      <w:r w:rsidR="00EF6D7F">
        <w:rPr>
          <w:rFonts w:asciiTheme="majorHAnsi" w:hAnsiTheme="majorHAnsi" w:cstheme="majorHAnsi"/>
        </w:rPr>
        <w:t xml:space="preserve"> with</w:t>
      </w:r>
      <w:r w:rsidR="004A1A90">
        <w:rPr>
          <w:rFonts w:asciiTheme="majorHAnsi" w:hAnsiTheme="majorHAnsi" w:cstheme="majorHAnsi"/>
        </w:rPr>
        <w:t xml:space="preserve"> the automated system</w:t>
      </w:r>
      <w:r w:rsidR="0057120A">
        <w:rPr>
          <w:rFonts w:asciiTheme="majorHAnsi" w:hAnsiTheme="majorHAnsi" w:cstheme="majorHAnsi"/>
        </w:rPr>
        <w:t xml:space="preserve"> </w:t>
      </w:r>
      <w:r w:rsidR="00D23C48" w:rsidRPr="008A7BD7">
        <w:rPr>
          <w:rFonts w:asciiTheme="majorHAnsi" w:hAnsiTheme="majorHAnsi" w:cstheme="majorHAnsi"/>
        </w:rPr>
        <w:t>(Lin’s concordance correlation coefficient</w:t>
      </w:r>
      <w:r w:rsidR="00BF1006" w:rsidRPr="008A7BD7">
        <w:rPr>
          <w:rFonts w:asciiTheme="majorHAnsi" w:hAnsiTheme="majorHAnsi" w:cstheme="majorHAnsi"/>
        </w:rPr>
        <w:t xml:space="preserve"> </w:t>
      </w:r>
      <w:r w:rsidR="0057120A">
        <w:rPr>
          <w:rFonts w:asciiTheme="majorHAnsi" w:hAnsiTheme="majorHAnsi" w:cstheme="majorHAnsi"/>
        </w:rPr>
        <w:t xml:space="preserve">in analysis 1 </w:t>
      </w:r>
      <w:r w:rsidR="00C27C81">
        <w:rPr>
          <w:rFonts w:asciiTheme="majorHAnsi" w:hAnsiTheme="majorHAnsi" w:cstheme="majorHAnsi"/>
        </w:rPr>
        <w:lastRenderedPageBreak/>
        <w:t xml:space="preserve">(good concordance) </w:t>
      </w:r>
      <w:r w:rsidR="00BF1006" w:rsidRPr="008A7BD7">
        <w:rPr>
          <w:rFonts w:asciiTheme="majorHAnsi" w:hAnsiTheme="majorHAnsi" w:cstheme="majorHAnsi"/>
        </w:rPr>
        <w:t>and kappa</w:t>
      </w:r>
      <w:r w:rsidR="0057120A">
        <w:rPr>
          <w:rFonts w:asciiTheme="majorHAnsi" w:hAnsiTheme="majorHAnsi" w:cstheme="majorHAnsi"/>
        </w:rPr>
        <w:t xml:space="preserve"> in analysis 2 were</w:t>
      </w:r>
      <w:r w:rsidR="00D23C48" w:rsidRPr="008A7BD7">
        <w:rPr>
          <w:rFonts w:asciiTheme="majorHAnsi" w:hAnsiTheme="majorHAnsi" w:cstheme="majorHAnsi"/>
        </w:rPr>
        <w:t xml:space="preserve"> &gt;0.7).</w:t>
      </w:r>
      <w:r w:rsidR="00A95F72" w:rsidRPr="008A7BD7">
        <w:rPr>
          <w:rFonts w:asciiTheme="majorHAnsi" w:hAnsiTheme="majorHAnsi" w:cstheme="majorHAnsi"/>
        </w:rPr>
        <w:t xml:space="preserve"> </w:t>
      </w:r>
      <w:r w:rsidR="00EF6D7F">
        <w:rPr>
          <w:rFonts w:asciiTheme="majorHAnsi" w:hAnsiTheme="majorHAnsi" w:cstheme="majorHAnsi"/>
        </w:rPr>
        <w:t xml:space="preserve">However, it is noteworthy that there was a high prevalence of moderate /severe LSS in this population sample who were aged on average &gt; 65 years (76.5%). </w:t>
      </w:r>
      <w:r w:rsidR="0057120A">
        <w:rPr>
          <w:rFonts w:asciiTheme="majorHAnsi" w:hAnsiTheme="majorHAnsi" w:cstheme="majorHAnsi"/>
        </w:rPr>
        <w:t xml:space="preserve">Importantly, for the system to be useable in large-scale epidemiological studies, we found that where differences in grading were recorded, most only differed by one grade </w:t>
      </w:r>
      <w:r w:rsidR="00C20E1D">
        <w:rPr>
          <w:rFonts w:asciiTheme="majorHAnsi" w:hAnsiTheme="majorHAnsi" w:cstheme="majorHAnsi"/>
        </w:rPr>
        <w:t>(</w:t>
      </w:r>
      <w:r w:rsidR="00971956">
        <w:rPr>
          <w:rFonts w:asciiTheme="majorHAnsi" w:hAnsiTheme="majorHAnsi" w:cstheme="majorHAnsi"/>
        </w:rPr>
        <w:t>e.g.</w:t>
      </w:r>
      <w:r w:rsidR="00C20E1D">
        <w:rPr>
          <w:rFonts w:asciiTheme="majorHAnsi" w:hAnsiTheme="majorHAnsi" w:cstheme="majorHAnsi"/>
        </w:rPr>
        <w:t xml:space="preserve"> mild rated as </w:t>
      </w:r>
      <w:r w:rsidR="00971956">
        <w:rPr>
          <w:rFonts w:asciiTheme="majorHAnsi" w:hAnsiTheme="majorHAnsi" w:cstheme="majorHAnsi"/>
        </w:rPr>
        <w:t>moderate</w:t>
      </w:r>
      <w:r w:rsidR="00C20E1D">
        <w:rPr>
          <w:rFonts w:asciiTheme="majorHAnsi" w:hAnsiTheme="majorHAnsi" w:cstheme="majorHAnsi"/>
        </w:rPr>
        <w:t xml:space="preserve">) </w:t>
      </w:r>
      <w:r w:rsidR="003755C9" w:rsidRPr="008A7BD7">
        <w:rPr>
          <w:rFonts w:asciiTheme="majorHAnsi" w:hAnsiTheme="majorHAnsi" w:cstheme="majorHAnsi"/>
        </w:rPr>
        <w:t>(65.7%, 322/490)</w:t>
      </w:r>
      <w:r w:rsidR="004F0A46" w:rsidRPr="008A7BD7">
        <w:rPr>
          <w:rFonts w:asciiTheme="majorHAnsi" w:hAnsiTheme="majorHAnsi" w:cstheme="majorHAnsi"/>
        </w:rPr>
        <w:t xml:space="preserve">. </w:t>
      </w:r>
      <w:r w:rsidR="00C20E1D">
        <w:rPr>
          <w:rFonts w:asciiTheme="majorHAnsi" w:hAnsiTheme="majorHAnsi" w:cstheme="majorHAnsi"/>
        </w:rPr>
        <w:t>In only one scan,</w:t>
      </w:r>
      <w:r w:rsidR="002A24E3" w:rsidRPr="008A7BD7">
        <w:rPr>
          <w:rFonts w:asciiTheme="majorHAnsi" w:hAnsiTheme="majorHAnsi" w:cstheme="majorHAnsi"/>
        </w:rPr>
        <w:t xml:space="preserve"> (0.2%) </w:t>
      </w:r>
      <w:r w:rsidR="00C20E1D">
        <w:rPr>
          <w:rFonts w:asciiTheme="majorHAnsi" w:hAnsiTheme="majorHAnsi" w:cstheme="majorHAnsi"/>
        </w:rPr>
        <w:t xml:space="preserve">was there a difference of grading by 3 (i.e. mild rated as severe). This suggests that the software could be used to quickly and reliably assess large amounts of lumbar MRI data </w:t>
      </w:r>
      <w:r w:rsidR="00C27C81">
        <w:rPr>
          <w:rFonts w:asciiTheme="majorHAnsi" w:hAnsiTheme="majorHAnsi" w:cstheme="majorHAnsi"/>
        </w:rPr>
        <w:t xml:space="preserve">without over-classifying cases with LSS, making the technique very suitable for use in epidemiological studies. </w:t>
      </w:r>
    </w:p>
    <w:p w14:paraId="24B6F4D7" w14:textId="77777777" w:rsidR="00465477" w:rsidRPr="008A7BD7" w:rsidRDefault="00465477" w:rsidP="008A2BF4">
      <w:pPr>
        <w:spacing w:line="360" w:lineRule="auto"/>
        <w:rPr>
          <w:rFonts w:asciiTheme="majorHAnsi" w:hAnsiTheme="majorHAnsi" w:cstheme="majorHAnsi"/>
        </w:rPr>
      </w:pPr>
    </w:p>
    <w:p w14:paraId="0B7534FF" w14:textId="77777777" w:rsidR="004A1A90" w:rsidRDefault="00C87587" w:rsidP="008A2BF4">
      <w:pPr>
        <w:spacing w:line="360" w:lineRule="auto"/>
        <w:rPr>
          <w:rFonts w:asciiTheme="majorHAnsi" w:hAnsiTheme="majorHAnsi" w:cstheme="majorHAnsi"/>
        </w:rPr>
      </w:pPr>
      <w:r w:rsidRPr="008A7BD7">
        <w:rPr>
          <w:rFonts w:asciiTheme="majorHAnsi" w:hAnsiTheme="majorHAnsi" w:cstheme="majorHAnsi"/>
        </w:rPr>
        <w:t xml:space="preserve">These findings need to be considered alongside some limitations. First, the participants in </w:t>
      </w:r>
      <w:r w:rsidR="00BA31C1">
        <w:rPr>
          <w:rFonts w:asciiTheme="majorHAnsi" w:hAnsiTheme="majorHAnsi" w:cstheme="majorHAnsi"/>
        </w:rPr>
        <w:t>the WSS</w:t>
      </w:r>
      <w:r w:rsidRPr="008A7BD7">
        <w:rPr>
          <w:rFonts w:asciiTheme="majorHAnsi" w:hAnsiTheme="majorHAnsi" w:cstheme="majorHAnsi"/>
        </w:rPr>
        <w:t xml:space="preserve"> were a population sample but were not selected at random. </w:t>
      </w:r>
      <w:r w:rsidR="00C20E1D">
        <w:rPr>
          <w:rFonts w:asciiTheme="majorHAnsi" w:hAnsiTheme="majorHAnsi" w:cstheme="majorHAnsi"/>
        </w:rPr>
        <w:t>To explore their representativeness, we compared the body mass index, smoking status and alcohol intake with general popu</w:t>
      </w:r>
      <w:r w:rsidR="00BA31C1">
        <w:rPr>
          <w:rFonts w:asciiTheme="majorHAnsi" w:hAnsiTheme="majorHAnsi" w:cstheme="majorHAnsi"/>
        </w:rPr>
        <w:t>lation statistics. W</w:t>
      </w:r>
      <w:r w:rsidR="00C20E1D">
        <w:rPr>
          <w:rFonts w:asciiTheme="majorHAnsi" w:hAnsiTheme="majorHAnsi" w:cstheme="majorHAnsi"/>
        </w:rPr>
        <w:t xml:space="preserve">e found that the BMI of the WSS participants was not significantly different from that of general population. However, </w:t>
      </w:r>
      <w:r w:rsidRPr="008A7BD7">
        <w:rPr>
          <w:rFonts w:asciiTheme="majorHAnsi" w:hAnsiTheme="majorHAnsi" w:cstheme="majorHAnsi"/>
        </w:rPr>
        <w:t xml:space="preserve">the study participants reported a lower prevalence of smoking and alcohol use than that reported by the general Japanese population, suggesting that they might live healthier lifestyles. This may limit the generalizability of these findings and </w:t>
      </w:r>
      <w:r w:rsidR="00C20E1D">
        <w:rPr>
          <w:rFonts w:asciiTheme="majorHAnsi" w:hAnsiTheme="majorHAnsi" w:cstheme="majorHAnsi"/>
        </w:rPr>
        <w:t>more validation in a different cohort is recommended</w:t>
      </w:r>
      <w:r w:rsidRPr="008A7BD7">
        <w:rPr>
          <w:rFonts w:asciiTheme="majorHAnsi" w:hAnsiTheme="majorHAnsi" w:cstheme="majorHAnsi"/>
        </w:rPr>
        <w:t>.</w:t>
      </w:r>
    </w:p>
    <w:p w14:paraId="6133BA14" w14:textId="1050EBDD" w:rsidR="00C20E1D" w:rsidRDefault="00C87587" w:rsidP="008A2BF4">
      <w:pPr>
        <w:spacing w:line="360" w:lineRule="auto"/>
        <w:rPr>
          <w:rFonts w:asciiTheme="majorHAnsi" w:hAnsiTheme="majorHAnsi" w:cstheme="majorHAnsi"/>
        </w:rPr>
      </w:pPr>
      <w:r w:rsidRPr="008A7BD7">
        <w:rPr>
          <w:rFonts w:asciiTheme="majorHAnsi" w:hAnsiTheme="majorHAnsi" w:cstheme="majorHAnsi"/>
        </w:rPr>
        <w:t xml:space="preserve"> </w:t>
      </w:r>
    </w:p>
    <w:p w14:paraId="79E61615" w14:textId="378C9EA9" w:rsidR="00BA31C1" w:rsidRDefault="00BA31C1" w:rsidP="008A2BF4">
      <w:pPr>
        <w:spacing w:line="360" w:lineRule="auto"/>
        <w:rPr>
          <w:rFonts w:asciiTheme="majorHAnsi" w:hAnsiTheme="majorHAnsi" w:cstheme="majorHAnsi"/>
        </w:rPr>
      </w:pPr>
      <w:r>
        <w:rPr>
          <w:rFonts w:asciiTheme="majorHAnsi" w:hAnsiTheme="majorHAnsi" w:cstheme="majorHAnsi"/>
        </w:rPr>
        <w:lastRenderedPageBreak/>
        <w:t>It is important to note that the gradings generated by the automated system are learned from those presented to it during the training phase so that they depend upon the reference standard. For the purposes of the current study, we chose to use 90% of the available scans for the learning and the remaining 10% for the testing, in line with the protocol used in a similar study grading degenerative disc disease (</w:t>
      </w:r>
      <w:r w:rsidR="00D317C8">
        <w:rPr>
          <w:rFonts w:asciiTheme="majorHAnsi" w:hAnsiTheme="majorHAnsi" w:cstheme="majorHAnsi"/>
        </w:rPr>
        <w:t>Jamaludin 14</w:t>
      </w:r>
      <w:r>
        <w:rPr>
          <w:rFonts w:asciiTheme="majorHAnsi" w:hAnsiTheme="majorHAnsi" w:cstheme="majorHAnsi"/>
        </w:rPr>
        <w:t xml:space="preserve">). This does not however allow us to estimate accurately what would be the minimum number of scans needed in order for the automated gradings to attain acceptable levels of accuracy. Moreover, if we used this system, trained on the same dataset and compared them with </w:t>
      </w:r>
      <w:r w:rsidR="000861C6">
        <w:rPr>
          <w:rFonts w:asciiTheme="majorHAnsi" w:hAnsiTheme="majorHAnsi" w:cstheme="majorHAnsi"/>
        </w:rPr>
        <w:t>another assessment of grading scores that was somewhat different from that used here, the grades provided by the automated system would differ accordingly.</w:t>
      </w:r>
      <w:r w:rsidR="00FB6E12">
        <w:rPr>
          <w:rFonts w:asciiTheme="majorHAnsi" w:hAnsiTheme="majorHAnsi" w:cstheme="majorHAnsi"/>
        </w:rPr>
        <w:t xml:space="preserve"> </w:t>
      </w:r>
      <w:r w:rsidR="00D02D3E">
        <w:rPr>
          <w:rFonts w:asciiTheme="majorHAnsi" w:hAnsiTheme="majorHAnsi" w:cstheme="majorHAnsi"/>
        </w:rPr>
        <w:t xml:space="preserve">More research will </w:t>
      </w:r>
      <w:r w:rsidR="00FB6E12">
        <w:rPr>
          <w:rFonts w:asciiTheme="majorHAnsi" w:hAnsiTheme="majorHAnsi" w:cstheme="majorHAnsi"/>
        </w:rPr>
        <w:t>be required in the future to discover to what extent machine-learned MRI grading can be transferrable on different MRI scanning machines and to what extent</w:t>
      </w:r>
      <w:r w:rsidR="00D02D3E" w:rsidRPr="00D02D3E">
        <w:rPr>
          <w:rFonts w:asciiTheme="majorHAnsi" w:hAnsiTheme="majorHAnsi" w:cstheme="majorHAnsi"/>
        </w:rPr>
        <w:t xml:space="preserve"> the same method could be used across studies.</w:t>
      </w:r>
      <w:r w:rsidR="000C37F9">
        <w:rPr>
          <w:rFonts w:asciiTheme="majorHAnsi" w:hAnsiTheme="majorHAnsi" w:cstheme="majorHAnsi"/>
        </w:rPr>
        <w:t xml:space="preserve"> </w:t>
      </w:r>
      <w:r w:rsidR="000861C6">
        <w:rPr>
          <w:rFonts w:asciiTheme="majorHAnsi" w:hAnsiTheme="majorHAnsi" w:cstheme="majorHAnsi"/>
        </w:rPr>
        <w:t>Despite this, the automated system provided gradings which are objective and consistent, making the methodology highly suitable for use in large cohort studies involving spinal MRI.</w:t>
      </w:r>
      <w:r>
        <w:rPr>
          <w:rFonts w:asciiTheme="majorHAnsi" w:hAnsiTheme="majorHAnsi" w:cstheme="majorHAnsi"/>
        </w:rPr>
        <w:t xml:space="preserve"> </w:t>
      </w:r>
    </w:p>
    <w:p w14:paraId="569EC731" w14:textId="53CCFBD6" w:rsidR="00C20E1D" w:rsidRDefault="00BA31C1" w:rsidP="008A2BF4">
      <w:pPr>
        <w:spacing w:line="360" w:lineRule="auto"/>
        <w:rPr>
          <w:rFonts w:asciiTheme="majorHAnsi" w:hAnsiTheme="majorHAnsi" w:cstheme="majorHAnsi"/>
        </w:rPr>
      </w:pPr>
      <w:r>
        <w:rPr>
          <w:rFonts w:asciiTheme="majorHAnsi" w:hAnsiTheme="majorHAnsi" w:cstheme="majorHAnsi"/>
        </w:rPr>
        <w:t xml:space="preserve"> </w:t>
      </w:r>
    </w:p>
    <w:p w14:paraId="7FA9A96B" w14:textId="7F07D2CF" w:rsidR="00CC2FB2" w:rsidRPr="008A7BD7" w:rsidRDefault="00EF3690" w:rsidP="008A2BF4">
      <w:pPr>
        <w:spacing w:line="360" w:lineRule="auto"/>
        <w:rPr>
          <w:rFonts w:asciiTheme="majorHAnsi" w:hAnsiTheme="majorHAnsi" w:cstheme="majorHAnsi"/>
        </w:rPr>
      </w:pPr>
      <w:r w:rsidRPr="008A7BD7">
        <w:rPr>
          <w:rFonts w:asciiTheme="majorHAnsi" w:hAnsiTheme="majorHAnsi" w:cstheme="majorHAnsi"/>
        </w:rPr>
        <w:t xml:space="preserve">It is a strength of this study that all MRI scans </w:t>
      </w:r>
      <w:r w:rsidR="00C20E1D">
        <w:rPr>
          <w:rFonts w:asciiTheme="majorHAnsi" w:hAnsiTheme="majorHAnsi" w:cstheme="majorHAnsi"/>
        </w:rPr>
        <w:t>were</w:t>
      </w:r>
      <w:r w:rsidRPr="008A7BD7">
        <w:rPr>
          <w:rFonts w:asciiTheme="majorHAnsi" w:hAnsiTheme="majorHAnsi" w:cstheme="majorHAnsi"/>
        </w:rPr>
        <w:t xml:space="preserve"> performed in the same scanner using </w:t>
      </w:r>
      <w:r w:rsidR="00C20E1D">
        <w:rPr>
          <w:rFonts w:asciiTheme="majorHAnsi" w:hAnsiTheme="majorHAnsi" w:cstheme="majorHAnsi"/>
        </w:rPr>
        <w:t>a standardised</w:t>
      </w:r>
      <w:r w:rsidRPr="008A7BD7">
        <w:rPr>
          <w:rFonts w:asciiTheme="majorHAnsi" w:hAnsiTheme="majorHAnsi" w:cstheme="majorHAnsi"/>
        </w:rPr>
        <w:t xml:space="preserve"> protocol</w:t>
      </w:r>
      <w:r w:rsidR="008A2BF4" w:rsidRPr="008A7BD7">
        <w:rPr>
          <w:rFonts w:asciiTheme="majorHAnsi" w:hAnsiTheme="majorHAnsi" w:cstheme="majorHAnsi"/>
        </w:rPr>
        <w:t xml:space="preserve"> </w:t>
      </w:r>
      <w:r w:rsidR="00C20E1D">
        <w:rPr>
          <w:rFonts w:asciiTheme="majorHAnsi" w:hAnsiTheme="majorHAnsi" w:cstheme="majorHAnsi"/>
        </w:rPr>
        <w:t xml:space="preserve">at baseline and </w:t>
      </w:r>
      <w:r w:rsidR="000861C6">
        <w:rPr>
          <w:rFonts w:asciiTheme="majorHAnsi" w:hAnsiTheme="majorHAnsi" w:cstheme="majorHAnsi"/>
        </w:rPr>
        <w:t xml:space="preserve">were graded by one trained observer who had already been shown to define the grades qualitatively with an excellent level of </w:t>
      </w:r>
      <w:r w:rsidR="0070658B">
        <w:rPr>
          <w:rFonts w:asciiTheme="majorHAnsi" w:hAnsiTheme="majorHAnsi" w:cstheme="majorHAnsi"/>
        </w:rPr>
        <w:t>i</w:t>
      </w:r>
      <w:r w:rsidR="000861C6">
        <w:rPr>
          <w:rFonts w:asciiTheme="majorHAnsi" w:hAnsiTheme="majorHAnsi" w:cstheme="majorHAnsi"/>
        </w:rPr>
        <w:t>ntra- and inter-observe reliability</w:t>
      </w:r>
      <w:r w:rsidR="00C20E1D">
        <w:rPr>
          <w:rFonts w:asciiTheme="majorHAnsi" w:hAnsiTheme="majorHAnsi" w:cstheme="majorHAnsi"/>
        </w:rPr>
        <w:t xml:space="preserve">. </w:t>
      </w:r>
      <w:proofErr w:type="spellStart"/>
      <w:r w:rsidR="009C6FBC">
        <w:rPr>
          <w:rFonts w:asciiTheme="majorHAnsi" w:hAnsiTheme="majorHAnsi" w:cstheme="majorHAnsi"/>
        </w:rPr>
        <w:t>SpineNet</w:t>
      </w:r>
      <w:proofErr w:type="spellEnd"/>
      <w:r w:rsidR="009C6FBC">
        <w:rPr>
          <w:rFonts w:asciiTheme="majorHAnsi" w:hAnsiTheme="majorHAnsi" w:cstheme="majorHAnsi"/>
        </w:rPr>
        <w:t xml:space="preserve"> itself was developed from the </w:t>
      </w:r>
      <w:proofErr w:type="spellStart"/>
      <w:r w:rsidR="009C6FBC">
        <w:rPr>
          <w:rFonts w:asciiTheme="majorHAnsi" w:hAnsiTheme="majorHAnsi" w:cstheme="majorHAnsi"/>
        </w:rPr>
        <w:t>Genodisc</w:t>
      </w:r>
      <w:proofErr w:type="spellEnd"/>
      <w:r w:rsidR="009C6FBC">
        <w:rPr>
          <w:rFonts w:asciiTheme="majorHAnsi" w:hAnsiTheme="majorHAnsi" w:cstheme="majorHAnsi"/>
        </w:rPr>
        <w:t xml:space="preserve"> cohort</w:t>
      </w:r>
      <w:r w:rsidR="0070658B">
        <w:rPr>
          <w:rFonts w:asciiTheme="majorHAnsi" w:hAnsiTheme="majorHAnsi" w:cstheme="majorHAnsi"/>
        </w:rPr>
        <w:t xml:space="preserve"> </w:t>
      </w:r>
      <w:r w:rsidR="009C6FBC">
        <w:rPr>
          <w:rFonts w:asciiTheme="majorHAnsi" w:hAnsiTheme="majorHAnsi" w:cstheme="majorHAnsi"/>
        </w:rPr>
        <w:t xml:space="preserve">which used a diversity of scanners </w:t>
      </w:r>
      <w:r w:rsidR="00454955">
        <w:rPr>
          <w:rFonts w:asciiTheme="majorHAnsi" w:hAnsiTheme="majorHAnsi" w:cstheme="majorHAnsi"/>
        </w:rPr>
        <w:t>[14]</w:t>
      </w:r>
      <w:r w:rsidR="0070658B">
        <w:rPr>
          <w:rFonts w:asciiTheme="majorHAnsi" w:hAnsiTheme="majorHAnsi" w:cstheme="majorHAnsi"/>
        </w:rPr>
        <w:t xml:space="preserve">. </w:t>
      </w:r>
      <w:r w:rsidR="00C20E1D">
        <w:rPr>
          <w:rFonts w:asciiTheme="majorHAnsi" w:hAnsiTheme="majorHAnsi" w:cstheme="majorHAnsi"/>
        </w:rPr>
        <w:lastRenderedPageBreak/>
        <w:t xml:space="preserve">Having shown that the </w:t>
      </w:r>
      <w:proofErr w:type="spellStart"/>
      <w:r w:rsidR="00C20E1D">
        <w:rPr>
          <w:rFonts w:asciiTheme="majorHAnsi" w:hAnsiTheme="majorHAnsi" w:cstheme="majorHAnsi"/>
        </w:rPr>
        <w:t>SpineNet</w:t>
      </w:r>
      <w:proofErr w:type="spellEnd"/>
      <w:r w:rsidR="00C20E1D">
        <w:rPr>
          <w:rFonts w:asciiTheme="majorHAnsi" w:hAnsiTheme="majorHAnsi" w:cstheme="majorHAnsi"/>
        </w:rPr>
        <w:t xml:space="preserve"> system performed very reliably, we will </w:t>
      </w:r>
      <w:r w:rsidR="00971956">
        <w:rPr>
          <w:rFonts w:asciiTheme="majorHAnsi" w:hAnsiTheme="majorHAnsi" w:cstheme="majorHAnsi"/>
        </w:rPr>
        <w:t>be</w:t>
      </w:r>
      <w:r w:rsidR="00C20E1D">
        <w:rPr>
          <w:rFonts w:asciiTheme="majorHAnsi" w:hAnsiTheme="majorHAnsi" w:cstheme="majorHAnsi"/>
        </w:rPr>
        <w:t xml:space="preserve"> able to use the system at each follow-up</w:t>
      </w:r>
      <w:r w:rsidR="00236667">
        <w:rPr>
          <w:rFonts w:asciiTheme="majorHAnsi" w:hAnsiTheme="majorHAnsi" w:cstheme="majorHAnsi"/>
        </w:rPr>
        <w:t xml:space="preserve"> in WSS</w:t>
      </w:r>
      <w:r w:rsidR="00C20E1D">
        <w:rPr>
          <w:rFonts w:asciiTheme="majorHAnsi" w:hAnsiTheme="majorHAnsi" w:cstheme="majorHAnsi"/>
        </w:rPr>
        <w:t xml:space="preserve"> in order to compare </w:t>
      </w:r>
      <w:r w:rsidR="00971956">
        <w:rPr>
          <w:rFonts w:asciiTheme="majorHAnsi" w:hAnsiTheme="majorHAnsi" w:cstheme="majorHAnsi"/>
        </w:rPr>
        <w:t>the grades over time in the same individuals</w:t>
      </w:r>
      <w:r w:rsidR="00D317C8">
        <w:rPr>
          <w:rFonts w:asciiTheme="majorHAnsi" w:hAnsiTheme="majorHAnsi" w:cstheme="majorHAnsi"/>
        </w:rPr>
        <w:t xml:space="preserve"> and expect a high degree of </w:t>
      </w:r>
      <w:proofErr w:type="spellStart"/>
      <w:r w:rsidR="00D317C8">
        <w:rPr>
          <w:rFonts w:asciiTheme="majorHAnsi" w:hAnsiTheme="majorHAnsi" w:cstheme="majorHAnsi"/>
        </w:rPr>
        <w:t>standardisation</w:t>
      </w:r>
      <w:proofErr w:type="spellEnd"/>
      <w:r w:rsidR="00971956">
        <w:rPr>
          <w:rFonts w:asciiTheme="majorHAnsi" w:hAnsiTheme="majorHAnsi" w:cstheme="majorHAnsi"/>
        </w:rPr>
        <w:t xml:space="preserve">. </w:t>
      </w:r>
    </w:p>
    <w:p w14:paraId="4D9E5D01" w14:textId="77777777" w:rsidR="000B1B9B" w:rsidRPr="008A7BD7" w:rsidRDefault="000B1B9B" w:rsidP="008A2BF4">
      <w:pPr>
        <w:spacing w:line="360" w:lineRule="auto"/>
        <w:rPr>
          <w:rFonts w:asciiTheme="majorHAnsi" w:hAnsiTheme="majorHAnsi" w:cstheme="majorHAnsi"/>
        </w:rPr>
      </w:pPr>
    </w:p>
    <w:p w14:paraId="1ECD8347" w14:textId="71A4E27E" w:rsidR="00DB0FEB" w:rsidRPr="008A7BD7" w:rsidRDefault="000861C6" w:rsidP="008A2BF4">
      <w:pPr>
        <w:spacing w:line="360" w:lineRule="auto"/>
        <w:rPr>
          <w:rFonts w:asciiTheme="majorHAnsi" w:hAnsiTheme="majorHAnsi" w:cstheme="majorHAnsi"/>
        </w:rPr>
      </w:pPr>
      <w:r>
        <w:rPr>
          <w:rFonts w:asciiTheme="majorHAnsi" w:hAnsiTheme="majorHAnsi" w:cstheme="majorHAnsi"/>
        </w:rPr>
        <w:t xml:space="preserve">There is currently controversy about how to optimally classify LSS from spinal MRI. </w:t>
      </w:r>
      <w:r>
        <w:rPr>
          <w:rFonts w:asciiTheme="majorHAnsi" w:hAnsiTheme="majorHAnsi" w:cstheme="majorHAnsi" w:hint="eastAsia"/>
        </w:rPr>
        <w:t xml:space="preserve"> </w:t>
      </w:r>
      <w:r w:rsidR="007A5D76">
        <w:rPr>
          <w:rFonts w:asciiTheme="majorHAnsi" w:hAnsiTheme="majorHAnsi" w:cstheme="majorHAnsi"/>
        </w:rPr>
        <w:t xml:space="preserve">From in vitro experimental studies, </w:t>
      </w:r>
      <w:proofErr w:type="spellStart"/>
      <w:r w:rsidR="007A5D76" w:rsidRPr="006D1D98">
        <w:rPr>
          <w:rFonts w:ascii="Arial" w:hAnsi="Arial" w:cs="Arial"/>
        </w:rPr>
        <w:t>Schönström</w:t>
      </w:r>
      <w:proofErr w:type="spellEnd"/>
      <w:r w:rsidR="007A5D76">
        <w:rPr>
          <w:rFonts w:asciiTheme="majorHAnsi" w:hAnsiTheme="majorHAnsi" w:cstheme="majorHAnsi"/>
        </w:rPr>
        <w:t xml:space="preserve"> et al described relative and absolute stenosis as </w:t>
      </w:r>
      <w:r w:rsidR="00D75933" w:rsidRPr="008A7BD7">
        <w:rPr>
          <w:rFonts w:asciiTheme="majorHAnsi" w:hAnsiTheme="majorHAnsi" w:cstheme="majorHAnsi"/>
        </w:rPr>
        <w:t>dura</w:t>
      </w:r>
      <w:r w:rsidR="004F0A46" w:rsidRPr="008A7BD7">
        <w:rPr>
          <w:rFonts w:asciiTheme="majorHAnsi" w:hAnsiTheme="majorHAnsi" w:cstheme="majorHAnsi"/>
        </w:rPr>
        <w:t xml:space="preserve"> cross-sectional</w:t>
      </w:r>
      <w:r w:rsidR="00D75933" w:rsidRPr="008A7BD7">
        <w:rPr>
          <w:rFonts w:asciiTheme="majorHAnsi" w:hAnsiTheme="majorHAnsi" w:cstheme="majorHAnsi"/>
        </w:rPr>
        <w:t xml:space="preserve"> area </w:t>
      </w:r>
      <w:r>
        <w:rPr>
          <w:rFonts w:asciiTheme="majorHAnsi" w:hAnsiTheme="majorHAnsi" w:cstheme="majorHAnsi"/>
        </w:rPr>
        <w:t>&lt;</w:t>
      </w:r>
      <w:r w:rsidR="00770986" w:rsidRPr="008A7BD7">
        <w:rPr>
          <w:rFonts w:asciiTheme="majorHAnsi" w:hAnsiTheme="majorHAnsi" w:cstheme="majorHAnsi"/>
        </w:rPr>
        <w:t>100mm</w:t>
      </w:r>
      <w:r w:rsidR="00770986" w:rsidRPr="008A7BD7">
        <w:rPr>
          <w:rFonts w:asciiTheme="majorHAnsi" w:hAnsiTheme="majorHAnsi" w:cstheme="majorHAnsi"/>
          <w:vertAlign w:val="superscript"/>
        </w:rPr>
        <w:t>2</w:t>
      </w:r>
      <w:r>
        <w:rPr>
          <w:rFonts w:asciiTheme="majorHAnsi" w:hAnsiTheme="majorHAnsi" w:cstheme="majorHAnsi"/>
        </w:rPr>
        <w:t xml:space="preserve"> or &lt;</w:t>
      </w:r>
      <w:r w:rsidR="00770986" w:rsidRPr="008A7BD7">
        <w:rPr>
          <w:rFonts w:asciiTheme="majorHAnsi" w:hAnsiTheme="majorHAnsi" w:cstheme="majorHAnsi"/>
        </w:rPr>
        <w:t>75 mm</w:t>
      </w:r>
      <w:r w:rsidR="00770986" w:rsidRPr="008A7BD7">
        <w:rPr>
          <w:rFonts w:asciiTheme="majorHAnsi" w:hAnsiTheme="majorHAnsi" w:cstheme="majorHAnsi"/>
          <w:vertAlign w:val="superscript"/>
        </w:rPr>
        <w:t>2</w:t>
      </w:r>
      <w:r>
        <w:rPr>
          <w:rFonts w:asciiTheme="majorHAnsi" w:hAnsiTheme="majorHAnsi" w:cstheme="majorHAnsi"/>
        </w:rPr>
        <w:t xml:space="preserve"> </w:t>
      </w:r>
      <w:r w:rsidR="007A5D76">
        <w:rPr>
          <w:rFonts w:asciiTheme="majorHAnsi" w:hAnsiTheme="majorHAnsi" w:cstheme="majorHAnsi"/>
        </w:rPr>
        <w:t xml:space="preserve">respectively </w:t>
      </w:r>
      <w:r w:rsidR="00454955">
        <w:rPr>
          <w:rFonts w:asciiTheme="majorHAnsi" w:hAnsiTheme="majorHAnsi" w:cstheme="majorHAnsi"/>
        </w:rPr>
        <w:t>[1</w:t>
      </w:r>
      <w:r w:rsidR="00FE650C">
        <w:rPr>
          <w:rFonts w:asciiTheme="majorHAnsi" w:hAnsiTheme="majorHAnsi" w:cstheme="majorHAnsi"/>
        </w:rPr>
        <w:t>7</w:t>
      </w:r>
      <w:r w:rsidR="00454955">
        <w:rPr>
          <w:rFonts w:asciiTheme="majorHAnsi" w:hAnsiTheme="majorHAnsi" w:cstheme="majorHAnsi"/>
        </w:rPr>
        <w:t>]</w:t>
      </w:r>
      <w:r>
        <w:rPr>
          <w:rFonts w:asciiTheme="majorHAnsi" w:hAnsiTheme="majorHAnsi" w:cstheme="majorHAnsi"/>
        </w:rPr>
        <w:t xml:space="preserve">. </w:t>
      </w:r>
      <w:r w:rsidR="000B1B9B" w:rsidRPr="008A7BD7">
        <w:rPr>
          <w:rFonts w:asciiTheme="majorHAnsi" w:hAnsiTheme="majorHAnsi" w:cstheme="majorHAnsi"/>
        </w:rPr>
        <w:t xml:space="preserve">However, </w:t>
      </w:r>
      <w:r>
        <w:rPr>
          <w:rFonts w:asciiTheme="majorHAnsi" w:hAnsiTheme="majorHAnsi" w:cstheme="majorHAnsi"/>
        </w:rPr>
        <w:t xml:space="preserve">it is technically difficult to apply such </w:t>
      </w:r>
      <w:r w:rsidR="00A45341" w:rsidRPr="008A7BD7">
        <w:rPr>
          <w:rFonts w:asciiTheme="majorHAnsi" w:hAnsiTheme="majorHAnsi" w:cstheme="majorHAnsi"/>
        </w:rPr>
        <w:t xml:space="preserve">methods and calculations </w:t>
      </w:r>
      <w:r>
        <w:rPr>
          <w:rFonts w:asciiTheme="majorHAnsi" w:hAnsiTheme="majorHAnsi" w:cstheme="majorHAnsi"/>
        </w:rPr>
        <w:t>in clinical practice, so that these methods have not become widespread</w:t>
      </w:r>
      <w:r w:rsidR="007A5D76">
        <w:rPr>
          <w:rFonts w:asciiTheme="majorHAnsi" w:hAnsiTheme="majorHAnsi" w:cstheme="majorHAnsi"/>
        </w:rPr>
        <w:t xml:space="preserve">. </w:t>
      </w:r>
      <w:proofErr w:type="spellStart"/>
      <w:r w:rsidR="007C5AFB" w:rsidRPr="008A7BD7">
        <w:rPr>
          <w:rFonts w:asciiTheme="majorHAnsi" w:hAnsiTheme="majorHAnsi" w:cstheme="majorHAnsi"/>
        </w:rPr>
        <w:t>Shizas</w:t>
      </w:r>
      <w:proofErr w:type="spellEnd"/>
      <w:r>
        <w:rPr>
          <w:rFonts w:asciiTheme="majorHAnsi" w:hAnsiTheme="majorHAnsi" w:cstheme="majorHAnsi"/>
        </w:rPr>
        <w:t xml:space="preserve"> et al</w:t>
      </w:r>
      <w:r w:rsidR="007C5AFB" w:rsidRPr="008A7BD7">
        <w:rPr>
          <w:rFonts w:asciiTheme="majorHAnsi" w:hAnsiTheme="majorHAnsi" w:cstheme="majorHAnsi"/>
        </w:rPr>
        <w:t xml:space="preserve"> described a 7-grade qualitative grading based on the morphology of the </w:t>
      </w:r>
      <w:proofErr w:type="spellStart"/>
      <w:r w:rsidR="007C5AFB" w:rsidRPr="008A7BD7">
        <w:rPr>
          <w:rFonts w:asciiTheme="majorHAnsi" w:hAnsiTheme="majorHAnsi" w:cstheme="majorHAnsi"/>
        </w:rPr>
        <w:t>dural</w:t>
      </w:r>
      <w:proofErr w:type="spellEnd"/>
      <w:r w:rsidR="007C5AFB" w:rsidRPr="008A7BD7">
        <w:rPr>
          <w:rFonts w:asciiTheme="majorHAnsi" w:hAnsiTheme="majorHAnsi" w:cstheme="majorHAnsi"/>
        </w:rPr>
        <w:t xml:space="preserve"> sac </w:t>
      </w:r>
      <w:r>
        <w:rPr>
          <w:rFonts w:asciiTheme="majorHAnsi" w:hAnsiTheme="majorHAnsi" w:cstheme="majorHAnsi"/>
        </w:rPr>
        <w:t>measured on</w:t>
      </w:r>
      <w:r w:rsidR="007C5AFB" w:rsidRPr="008A7BD7">
        <w:rPr>
          <w:rFonts w:asciiTheme="majorHAnsi" w:hAnsiTheme="majorHAnsi" w:cstheme="majorHAnsi"/>
        </w:rPr>
        <w:t xml:space="preserve"> axial views </w:t>
      </w:r>
      <w:r>
        <w:rPr>
          <w:rFonts w:asciiTheme="majorHAnsi" w:hAnsiTheme="majorHAnsi" w:cstheme="majorHAnsi"/>
        </w:rPr>
        <w:t>and defined by</w:t>
      </w:r>
      <w:r w:rsidR="007C5AFB" w:rsidRPr="008A7BD7">
        <w:rPr>
          <w:rFonts w:asciiTheme="majorHAnsi" w:hAnsiTheme="majorHAnsi" w:cstheme="majorHAnsi"/>
        </w:rPr>
        <w:t xml:space="preserve"> the roo</w:t>
      </w:r>
      <w:r w:rsidR="001665E4" w:rsidRPr="008A7BD7">
        <w:rPr>
          <w:rFonts w:asciiTheme="majorHAnsi" w:hAnsiTheme="majorHAnsi" w:cstheme="majorHAnsi"/>
        </w:rPr>
        <w:t xml:space="preserve">tlet/cerebrospinal fluid ratio, however, </w:t>
      </w:r>
      <w:r w:rsidR="00E0173F" w:rsidRPr="008A7BD7">
        <w:rPr>
          <w:rFonts w:asciiTheme="majorHAnsi" w:hAnsiTheme="majorHAnsi" w:cstheme="majorHAnsi"/>
        </w:rPr>
        <w:t xml:space="preserve">their </w:t>
      </w:r>
      <w:r w:rsidR="001665E4" w:rsidRPr="008A7BD7">
        <w:rPr>
          <w:rFonts w:asciiTheme="majorHAnsi" w:hAnsiTheme="majorHAnsi" w:cstheme="majorHAnsi"/>
        </w:rPr>
        <w:t>average inter</w:t>
      </w:r>
      <w:r w:rsidR="004F0A46" w:rsidRPr="008A7BD7">
        <w:rPr>
          <w:rFonts w:asciiTheme="majorHAnsi" w:hAnsiTheme="majorHAnsi" w:cstheme="majorHAnsi"/>
        </w:rPr>
        <w:t>-</w:t>
      </w:r>
      <w:r w:rsidR="001665E4" w:rsidRPr="008A7BD7">
        <w:rPr>
          <w:rFonts w:asciiTheme="majorHAnsi" w:hAnsiTheme="majorHAnsi" w:cstheme="majorHAnsi"/>
        </w:rPr>
        <w:t>observer agre</w:t>
      </w:r>
      <w:r w:rsidR="002D5C89" w:rsidRPr="008A7BD7">
        <w:rPr>
          <w:rFonts w:asciiTheme="majorHAnsi" w:hAnsiTheme="majorHAnsi" w:cstheme="majorHAnsi"/>
        </w:rPr>
        <w:t xml:space="preserve">ement was moderate (kappa=0.44) and </w:t>
      </w:r>
      <w:r w:rsidR="004A1A90">
        <w:rPr>
          <w:rFonts w:asciiTheme="majorHAnsi" w:hAnsiTheme="majorHAnsi" w:cstheme="majorHAnsi"/>
        </w:rPr>
        <w:t>the system appeared</w:t>
      </w:r>
      <w:r w:rsidR="002D5C89" w:rsidRPr="008A7BD7">
        <w:rPr>
          <w:rFonts w:asciiTheme="majorHAnsi" w:hAnsiTheme="majorHAnsi" w:cstheme="majorHAnsi"/>
        </w:rPr>
        <w:t xml:space="preserve"> </w:t>
      </w:r>
      <w:r w:rsidR="004F0A46" w:rsidRPr="008A7BD7">
        <w:rPr>
          <w:rFonts w:asciiTheme="majorHAnsi" w:hAnsiTheme="majorHAnsi" w:cstheme="majorHAnsi"/>
        </w:rPr>
        <w:t xml:space="preserve">challenging </w:t>
      </w:r>
      <w:r w:rsidR="002D5C89" w:rsidRPr="008A7BD7">
        <w:rPr>
          <w:rFonts w:asciiTheme="majorHAnsi" w:hAnsiTheme="majorHAnsi" w:cstheme="majorHAnsi"/>
        </w:rPr>
        <w:t xml:space="preserve">for </w:t>
      </w:r>
      <w:r w:rsidR="004F0A46" w:rsidRPr="008A7BD7">
        <w:rPr>
          <w:rFonts w:asciiTheme="majorHAnsi" w:hAnsiTheme="majorHAnsi" w:cstheme="majorHAnsi"/>
        </w:rPr>
        <w:t xml:space="preserve">a </w:t>
      </w:r>
      <w:r w:rsidR="002D5C89" w:rsidRPr="008A7BD7">
        <w:rPr>
          <w:rFonts w:asciiTheme="majorHAnsi" w:hAnsiTheme="majorHAnsi" w:cstheme="majorHAnsi"/>
        </w:rPr>
        <w:t xml:space="preserve">general physician to </w:t>
      </w:r>
      <w:r w:rsidR="00D317C8">
        <w:rPr>
          <w:rFonts w:asciiTheme="majorHAnsi" w:hAnsiTheme="majorHAnsi" w:cstheme="majorHAnsi"/>
        </w:rPr>
        <w:t>learn</w:t>
      </w:r>
      <w:r w:rsidR="00454955">
        <w:rPr>
          <w:rFonts w:asciiTheme="majorHAnsi" w:hAnsiTheme="majorHAnsi" w:cstheme="majorHAnsi"/>
        </w:rPr>
        <w:t xml:space="preserve"> [9]</w:t>
      </w:r>
      <w:r w:rsidR="002D5C89" w:rsidRPr="008A7BD7">
        <w:rPr>
          <w:rFonts w:asciiTheme="majorHAnsi" w:hAnsiTheme="majorHAnsi" w:cstheme="majorHAnsi"/>
        </w:rPr>
        <w:t xml:space="preserve">. </w:t>
      </w:r>
      <w:r w:rsidR="004A1A90">
        <w:rPr>
          <w:rFonts w:asciiTheme="majorHAnsi" w:hAnsiTheme="majorHAnsi" w:cstheme="majorHAnsi"/>
        </w:rPr>
        <w:t>In practice, clinicians tend to</w:t>
      </w:r>
      <w:r w:rsidR="001D20A6" w:rsidRPr="008A7BD7">
        <w:rPr>
          <w:rFonts w:asciiTheme="majorHAnsi" w:hAnsiTheme="majorHAnsi" w:cstheme="majorHAnsi"/>
        </w:rPr>
        <w:t xml:space="preserve"> classify the degree of LSS </w:t>
      </w:r>
      <w:r w:rsidR="004A1A90">
        <w:rPr>
          <w:rFonts w:asciiTheme="majorHAnsi" w:hAnsiTheme="majorHAnsi" w:cstheme="majorHAnsi"/>
        </w:rPr>
        <w:t xml:space="preserve">according to a </w:t>
      </w:r>
      <w:r w:rsidR="007A5D76">
        <w:rPr>
          <w:rFonts w:asciiTheme="majorHAnsi" w:hAnsiTheme="majorHAnsi" w:cstheme="majorHAnsi"/>
        </w:rPr>
        <w:t>4 scale qualitative grading</w:t>
      </w:r>
      <w:r w:rsidR="008E0E11" w:rsidRPr="008A7BD7">
        <w:rPr>
          <w:rFonts w:asciiTheme="majorHAnsi" w:hAnsiTheme="majorHAnsi" w:cstheme="majorHAnsi"/>
        </w:rPr>
        <w:t xml:space="preserve"> </w:t>
      </w:r>
      <w:r w:rsidR="004A1A90">
        <w:rPr>
          <w:rFonts w:asciiTheme="majorHAnsi" w:hAnsiTheme="majorHAnsi" w:cstheme="majorHAnsi"/>
        </w:rPr>
        <w:t xml:space="preserve">as </w:t>
      </w:r>
      <w:r w:rsidR="007A5D76">
        <w:rPr>
          <w:rFonts w:asciiTheme="majorHAnsi" w:hAnsiTheme="majorHAnsi" w:cstheme="majorHAnsi"/>
        </w:rPr>
        <w:t>in the current study</w:t>
      </w:r>
      <w:r w:rsidR="001D20A6" w:rsidRPr="008A7BD7">
        <w:rPr>
          <w:rFonts w:asciiTheme="majorHAnsi" w:hAnsiTheme="majorHAnsi" w:cstheme="majorHAnsi"/>
        </w:rPr>
        <w:t xml:space="preserve">, </w:t>
      </w:r>
      <w:r w:rsidR="004A1A90">
        <w:rPr>
          <w:rFonts w:asciiTheme="majorHAnsi" w:hAnsiTheme="majorHAnsi" w:cstheme="majorHAnsi"/>
        </w:rPr>
        <w:t>but</w:t>
      </w:r>
      <w:r w:rsidR="001D20A6" w:rsidRPr="008A7BD7">
        <w:rPr>
          <w:rFonts w:asciiTheme="majorHAnsi" w:hAnsiTheme="majorHAnsi" w:cstheme="majorHAnsi"/>
        </w:rPr>
        <w:t xml:space="preserve"> there is no</w:t>
      </w:r>
      <w:r w:rsidR="008E0E11" w:rsidRPr="008A7BD7">
        <w:rPr>
          <w:rFonts w:asciiTheme="majorHAnsi" w:hAnsiTheme="majorHAnsi" w:cstheme="majorHAnsi"/>
        </w:rPr>
        <w:t xml:space="preserve"> consensus </w:t>
      </w:r>
      <w:r w:rsidR="007A5D76">
        <w:rPr>
          <w:rFonts w:asciiTheme="majorHAnsi" w:hAnsiTheme="majorHAnsi" w:cstheme="majorHAnsi"/>
        </w:rPr>
        <w:t>as to</w:t>
      </w:r>
      <w:r w:rsidR="008E0E11" w:rsidRPr="008A7BD7">
        <w:rPr>
          <w:rFonts w:asciiTheme="majorHAnsi" w:hAnsiTheme="majorHAnsi" w:cstheme="majorHAnsi"/>
        </w:rPr>
        <w:t xml:space="preserve"> </w:t>
      </w:r>
      <w:r w:rsidR="004A1A90">
        <w:rPr>
          <w:rFonts w:asciiTheme="majorHAnsi" w:hAnsiTheme="majorHAnsi" w:cstheme="majorHAnsi"/>
        </w:rPr>
        <w:t xml:space="preserve">the </w:t>
      </w:r>
      <w:r w:rsidR="008E0E11" w:rsidRPr="008A7BD7">
        <w:rPr>
          <w:rFonts w:asciiTheme="majorHAnsi" w:hAnsiTheme="majorHAnsi" w:cstheme="majorHAnsi"/>
        </w:rPr>
        <w:t>criteria for th</w:t>
      </w:r>
      <w:r w:rsidR="004A1A90">
        <w:rPr>
          <w:rFonts w:asciiTheme="majorHAnsi" w:hAnsiTheme="majorHAnsi" w:cstheme="majorHAnsi"/>
        </w:rPr>
        <w:t>e 4 gradings</w:t>
      </w:r>
      <w:r w:rsidR="007A5D76">
        <w:rPr>
          <w:rFonts w:asciiTheme="majorHAnsi" w:hAnsiTheme="majorHAnsi" w:cstheme="majorHAnsi"/>
        </w:rPr>
        <w:t>, leaving an element of subjectivity.</w:t>
      </w:r>
      <w:r w:rsidR="00C34E29" w:rsidRPr="008A7BD7">
        <w:rPr>
          <w:rFonts w:asciiTheme="majorHAnsi" w:hAnsiTheme="majorHAnsi" w:cstheme="majorHAnsi"/>
        </w:rPr>
        <w:t xml:space="preserve"> </w:t>
      </w:r>
      <w:r w:rsidR="007A5D76">
        <w:rPr>
          <w:rFonts w:asciiTheme="majorHAnsi" w:hAnsiTheme="majorHAnsi" w:cstheme="majorHAnsi"/>
        </w:rPr>
        <w:t>Perhaps because of this</w:t>
      </w:r>
      <w:r w:rsidR="004A1A90">
        <w:rPr>
          <w:rFonts w:asciiTheme="majorHAnsi" w:hAnsiTheme="majorHAnsi" w:cstheme="majorHAnsi"/>
        </w:rPr>
        <w:t xml:space="preserve">, when the </w:t>
      </w:r>
      <w:r w:rsidR="00BE6842" w:rsidRPr="008A7BD7">
        <w:rPr>
          <w:rFonts w:asciiTheme="majorHAnsi" w:hAnsiTheme="majorHAnsi" w:cstheme="majorHAnsi"/>
        </w:rPr>
        <w:t>variability in assess</w:t>
      </w:r>
      <w:r w:rsidR="00455C4D" w:rsidRPr="008A7BD7">
        <w:rPr>
          <w:rFonts w:asciiTheme="majorHAnsi" w:hAnsiTheme="majorHAnsi" w:cstheme="majorHAnsi"/>
        </w:rPr>
        <w:t>ing LS</w:t>
      </w:r>
      <w:r w:rsidR="007A5D76">
        <w:rPr>
          <w:rFonts w:asciiTheme="majorHAnsi" w:hAnsiTheme="majorHAnsi" w:cstheme="majorHAnsi"/>
        </w:rPr>
        <w:t xml:space="preserve">S by the 4 scale </w:t>
      </w:r>
      <w:r w:rsidR="002B6121" w:rsidRPr="008A7BD7">
        <w:rPr>
          <w:rFonts w:asciiTheme="majorHAnsi" w:hAnsiTheme="majorHAnsi" w:cstheme="majorHAnsi"/>
        </w:rPr>
        <w:t xml:space="preserve">grading </w:t>
      </w:r>
      <w:r w:rsidR="00B142B0">
        <w:rPr>
          <w:rFonts w:asciiTheme="majorHAnsi" w:hAnsiTheme="majorHAnsi" w:cstheme="majorHAnsi"/>
        </w:rPr>
        <w:t>comparing</w:t>
      </w:r>
      <w:r w:rsidR="002B6121" w:rsidRPr="008A7BD7">
        <w:rPr>
          <w:rFonts w:asciiTheme="majorHAnsi" w:hAnsiTheme="majorHAnsi" w:cstheme="majorHAnsi"/>
        </w:rPr>
        <w:t xml:space="preserve"> 7 observers including 2 orthopedic surgeons, 2 neurosurgeons and 3 radiologists</w:t>
      </w:r>
      <w:r w:rsidR="004A1A90">
        <w:rPr>
          <w:rFonts w:asciiTheme="majorHAnsi" w:hAnsiTheme="majorHAnsi" w:cstheme="majorHAnsi"/>
        </w:rPr>
        <w:t xml:space="preserve"> was assessed, t</w:t>
      </w:r>
      <w:r w:rsidR="00CE3330" w:rsidRPr="008A7BD7">
        <w:rPr>
          <w:rFonts w:asciiTheme="majorHAnsi" w:hAnsiTheme="majorHAnsi" w:cstheme="majorHAnsi"/>
        </w:rPr>
        <w:t>he average kappa scores for inter</w:t>
      </w:r>
      <w:r w:rsidR="004F0A46" w:rsidRPr="008A7BD7">
        <w:rPr>
          <w:rFonts w:asciiTheme="majorHAnsi" w:hAnsiTheme="majorHAnsi" w:cstheme="majorHAnsi"/>
        </w:rPr>
        <w:t>-</w:t>
      </w:r>
      <w:r w:rsidR="00CE3330" w:rsidRPr="008A7BD7">
        <w:rPr>
          <w:rFonts w:asciiTheme="majorHAnsi" w:hAnsiTheme="majorHAnsi" w:cstheme="majorHAnsi"/>
        </w:rPr>
        <w:t>observer agreement and intra</w:t>
      </w:r>
      <w:r w:rsidR="004F0A46" w:rsidRPr="008A7BD7">
        <w:rPr>
          <w:rFonts w:asciiTheme="majorHAnsi" w:hAnsiTheme="majorHAnsi" w:cstheme="majorHAnsi"/>
        </w:rPr>
        <w:t>-</w:t>
      </w:r>
      <w:r w:rsidR="00CE3330" w:rsidRPr="008A7BD7">
        <w:rPr>
          <w:rFonts w:asciiTheme="majorHAnsi" w:hAnsiTheme="majorHAnsi" w:cstheme="majorHAnsi"/>
        </w:rPr>
        <w:t xml:space="preserve">observer agreement </w:t>
      </w:r>
      <w:r w:rsidR="004A1A90">
        <w:rPr>
          <w:rFonts w:asciiTheme="majorHAnsi" w:hAnsiTheme="majorHAnsi" w:cstheme="majorHAnsi"/>
        </w:rPr>
        <w:t>we</w:t>
      </w:r>
      <w:r w:rsidR="00CE3330" w:rsidRPr="008A7BD7">
        <w:rPr>
          <w:rFonts w:asciiTheme="majorHAnsi" w:hAnsiTheme="majorHAnsi" w:cstheme="majorHAnsi"/>
        </w:rPr>
        <w:t>re 0.26 and 0.11</w:t>
      </w:r>
      <w:r w:rsidR="00454955">
        <w:rPr>
          <w:rFonts w:asciiTheme="majorHAnsi" w:hAnsiTheme="majorHAnsi" w:cstheme="majorHAnsi"/>
        </w:rPr>
        <w:t xml:space="preserve"> [1</w:t>
      </w:r>
      <w:r w:rsidR="00FE650C">
        <w:rPr>
          <w:rFonts w:asciiTheme="majorHAnsi" w:hAnsiTheme="majorHAnsi" w:cstheme="majorHAnsi"/>
        </w:rPr>
        <w:t>8</w:t>
      </w:r>
      <w:r w:rsidR="00454955">
        <w:rPr>
          <w:rFonts w:asciiTheme="majorHAnsi" w:hAnsiTheme="majorHAnsi" w:cstheme="majorHAnsi"/>
        </w:rPr>
        <w:t>]</w:t>
      </w:r>
      <w:r w:rsidR="00CE3330" w:rsidRPr="008A7BD7">
        <w:rPr>
          <w:rFonts w:asciiTheme="majorHAnsi" w:hAnsiTheme="majorHAnsi" w:cstheme="majorHAnsi"/>
        </w:rPr>
        <w:t xml:space="preserve">, which </w:t>
      </w:r>
      <w:r w:rsidR="004A1A90">
        <w:rPr>
          <w:rFonts w:asciiTheme="majorHAnsi" w:hAnsiTheme="majorHAnsi" w:cstheme="majorHAnsi"/>
        </w:rPr>
        <w:t>would be</w:t>
      </w:r>
      <w:r w:rsidR="00ED4B23" w:rsidRPr="008A7BD7">
        <w:rPr>
          <w:rFonts w:asciiTheme="majorHAnsi" w:hAnsiTheme="majorHAnsi" w:cstheme="majorHAnsi"/>
        </w:rPr>
        <w:t xml:space="preserve"> considered ‘</w:t>
      </w:r>
      <w:r w:rsidR="00801A0E" w:rsidRPr="008A7BD7">
        <w:rPr>
          <w:rFonts w:asciiTheme="majorHAnsi" w:hAnsiTheme="majorHAnsi" w:cstheme="majorHAnsi"/>
        </w:rPr>
        <w:t>fair</w:t>
      </w:r>
      <w:r w:rsidR="00ED4B23" w:rsidRPr="008A7BD7">
        <w:rPr>
          <w:rFonts w:asciiTheme="majorHAnsi" w:hAnsiTheme="majorHAnsi" w:cstheme="majorHAnsi"/>
        </w:rPr>
        <w:t>’</w:t>
      </w:r>
      <w:r w:rsidR="00801A0E" w:rsidRPr="008A7BD7">
        <w:rPr>
          <w:rFonts w:asciiTheme="majorHAnsi" w:hAnsiTheme="majorHAnsi" w:cstheme="majorHAnsi"/>
        </w:rPr>
        <w:t xml:space="preserve"> and </w:t>
      </w:r>
      <w:r w:rsidR="00ED4B23" w:rsidRPr="008A7BD7">
        <w:rPr>
          <w:rFonts w:asciiTheme="majorHAnsi" w:hAnsiTheme="majorHAnsi" w:cstheme="majorHAnsi"/>
        </w:rPr>
        <w:t>‘</w:t>
      </w:r>
      <w:r w:rsidR="00801A0E" w:rsidRPr="008A7BD7">
        <w:rPr>
          <w:rFonts w:asciiTheme="majorHAnsi" w:hAnsiTheme="majorHAnsi" w:cstheme="majorHAnsi"/>
        </w:rPr>
        <w:t>poor</w:t>
      </w:r>
      <w:r w:rsidR="00ED4B23" w:rsidRPr="008A7BD7">
        <w:rPr>
          <w:rFonts w:asciiTheme="majorHAnsi" w:hAnsiTheme="majorHAnsi" w:cstheme="majorHAnsi"/>
        </w:rPr>
        <w:t>’</w:t>
      </w:r>
      <w:r w:rsidR="00801A0E" w:rsidRPr="008A7BD7">
        <w:rPr>
          <w:rFonts w:asciiTheme="majorHAnsi" w:hAnsiTheme="majorHAnsi" w:cstheme="majorHAnsi"/>
        </w:rPr>
        <w:t xml:space="preserve"> </w:t>
      </w:r>
      <w:r w:rsidR="004A1A90">
        <w:rPr>
          <w:rFonts w:asciiTheme="majorHAnsi" w:hAnsiTheme="majorHAnsi" w:cstheme="majorHAnsi"/>
        </w:rPr>
        <w:t xml:space="preserve">agreement </w:t>
      </w:r>
      <w:r w:rsidR="00801A0E" w:rsidRPr="008A7BD7">
        <w:rPr>
          <w:rFonts w:asciiTheme="majorHAnsi" w:hAnsiTheme="majorHAnsi" w:cstheme="majorHAnsi"/>
        </w:rPr>
        <w:t xml:space="preserve">respectively according to </w:t>
      </w:r>
      <w:r w:rsidR="004A1A90">
        <w:rPr>
          <w:rFonts w:asciiTheme="majorHAnsi" w:hAnsiTheme="majorHAnsi" w:cstheme="majorHAnsi"/>
        </w:rPr>
        <w:t xml:space="preserve">definitions of </w:t>
      </w:r>
      <w:r w:rsidR="00801A0E" w:rsidRPr="008A7BD7">
        <w:rPr>
          <w:rFonts w:asciiTheme="majorHAnsi" w:hAnsiTheme="majorHAnsi" w:cstheme="majorHAnsi"/>
        </w:rPr>
        <w:t>Landis and Koch.</w:t>
      </w:r>
      <w:r w:rsidR="00DB0FEB" w:rsidRPr="008A7BD7">
        <w:rPr>
          <w:rFonts w:asciiTheme="majorHAnsi" w:hAnsiTheme="majorHAnsi" w:cstheme="majorHAnsi"/>
        </w:rPr>
        <w:t xml:space="preserve"> In particular, the reproducibility was </w:t>
      </w:r>
      <w:r w:rsidR="005934F5">
        <w:rPr>
          <w:rFonts w:asciiTheme="majorHAnsi" w:hAnsiTheme="majorHAnsi" w:cstheme="majorHAnsi"/>
        </w:rPr>
        <w:t>poor,</w:t>
      </w:r>
      <w:r w:rsidR="00DB0FEB" w:rsidRPr="008A7BD7">
        <w:rPr>
          <w:rFonts w:asciiTheme="majorHAnsi" w:hAnsiTheme="majorHAnsi" w:cstheme="majorHAnsi"/>
        </w:rPr>
        <w:t xml:space="preserve"> </w:t>
      </w:r>
      <w:r w:rsidR="004A1A90">
        <w:rPr>
          <w:rFonts w:asciiTheme="majorHAnsi" w:hAnsiTheme="majorHAnsi" w:cstheme="majorHAnsi"/>
        </w:rPr>
        <w:t>which</w:t>
      </w:r>
      <w:r w:rsidR="00ED4B23" w:rsidRPr="008A7BD7">
        <w:rPr>
          <w:rFonts w:asciiTheme="majorHAnsi" w:hAnsiTheme="majorHAnsi" w:cstheme="majorHAnsi"/>
        </w:rPr>
        <w:t xml:space="preserve"> </w:t>
      </w:r>
      <w:r w:rsidR="00ED4B23" w:rsidRPr="008A7BD7">
        <w:rPr>
          <w:rFonts w:asciiTheme="majorHAnsi" w:hAnsiTheme="majorHAnsi" w:cstheme="majorHAnsi"/>
        </w:rPr>
        <w:lastRenderedPageBreak/>
        <w:t>presents</w:t>
      </w:r>
      <w:r w:rsidR="00DB0FEB" w:rsidRPr="008A7BD7">
        <w:rPr>
          <w:rFonts w:asciiTheme="majorHAnsi" w:hAnsiTheme="majorHAnsi" w:cstheme="majorHAnsi"/>
        </w:rPr>
        <w:t xml:space="preserve"> a </w:t>
      </w:r>
      <w:r w:rsidR="00ED4B23" w:rsidRPr="008A7BD7">
        <w:rPr>
          <w:rFonts w:asciiTheme="majorHAnsi" w:hAnsiTheme="majorHAnsi" w:cstheme="majorHAnsi"/>
        </w:rPr>
        <w:t xml:space="preserve">major </w:t>
      </w:r>
      <w:r w:rsidR="00DB0FEB" w:rsidRPr="008A7BD7">
        <w:rPr>
          <w:rFonts w:asciiTheme="majorHAnsi" w:hAnsiTheme="majorHAnsi" w:cstheme="majorHAnsi"/>
        </w:rPr>
        <w:t xml:space="preserve">problem for </w:t>
      </w:r>
      <w:r w:rsidR="004A1A90">
        <w:rPr>
          <w:rFonts w:asciiTheme="majorHAnsi" w:hAnsiTheme="majorHAnsi" w:cstheme="majorHAnsi"/>
        </w:rPr>
        <w:t>interpreting changes in lumbar spine MRI appearances over time in large-scale</w:t>
      </w:r>
      <w:r w:rsidR="00DB0FEB" w:rsidRPr="008A7BD7">
        <w:rPr>
          <w:rFonts w:asciiTheme="majorHAnsi" w:hAnsiTheme="majorHAnsi" w:cstheme="majorHAnsi"/>
        </w:rPr>
        <w:t xml:space="preserve"> longitudinal stud</w:t>
      </w:r>
      <w:r w:rsidR="002B5BAE" w:rsidRPr="008A7BD7">
        <w:rPr>
          <w:rFonts w:asciiTheme="majorHAnsi" w:hAnsiTheme="majorHAnsi" w:cstheme="majorHAnsi"/>
        </w:rPr>
        <w:t>i</w:t>
      </w:r>
      <w:r w:rsidR="00DB0FEB" w:rsidRPr="008A7BD7">
        <w:rPr>
          <w:rFonts w:asciiTheme="majorHAnsi" w:hAnsiTheme="majorHAnsi" w:cstheme="majorHAnsi"/>
        </w:rPr>
        <w:t xml:space="preserve">es. </w:t>
      </w:r>
      <w:r w:rsidR="004A1A90">
        <w:rPr>
          <w:rFonts w:asciiTheme="majorHAnsi" w:hAnsiTheme="majorHAnsi" w:cstheme="majorHAnsi"/>
        </w:rPr>
        <w:t>In WSS, an excellent intra- and inter-observer reliability was demonstrated when all readings were undertaken by one clinician</w:t>
      </w:r>
      <w:r w:rsidR="005934F5">
        <w:rPr>
          <w:rFonts w:asciiTheme="majorHAnsi" w:hAnsiTheme="majorHAnsi" w:cstheme="majorHAnsi"/>
        </w:rPr>
        <w:t xml:space="preserve"> (YI)</w:t>
      </w:r>
      <w:r w:rsidR="004A1A90">
        <w:rPr>
          <w:rFonts w:asciiTheme="majorHAnsi" w:hAnsiTheme="majorHAnsi" w:cstheme="majorHAnsi"/>
        </w:rPr>
        <w:t xml:space="preserve">. However, to maintain such reliability over follow-up of this number of scans every 3 years, it appears that the automated system offers </w:t>
      </w:r>
      <w:r w:rsidR="003B78F8">
        <w:rPr>
          <w:rFonts w:asciiTheme="majorHAnsi" w:hAnsiTheme="majorHAnsi" w:cstheme="majorHAnsi"/>
        </w:rPr>
        <w:t xml:space="preserve">greater </w:t>
      </w:r>
      <w:r w:rsidR="004A1A90">
        <w:rPr>
          <w:rFonts w:asciiTheme="majorHAnsi" w:hAnsiTheme="majorHAnsi" w:cstheme="majorHAnsi"/>
        </w:rPr>
        <w:t>expectations of objective, consistent gradings with lower risk of human error.</w:t>
      </w:r>
    </w:p>
    <w:p w14:paraId="50F76039" w14:textId="77777777" w:rsidR="00B76E38" w:rsidRPr="008A7BD7" w:rsidRDefault="00B76E38" w:rsidP="008A2BF4">
      <w:pPr>
        <w:spacing w:line="360" w:lineRule="auto"/>
        <w:rPr>
          <w:rFonts w:asciiTheme="majorHAnsi" w:hAnsiTheme="majorHAnsi" w:cstheme="majorHAnsi"/>
        </w:rPr>
      </w:pPr>
    </w:p>
    <w:p w14:paraId="7B45A879" w14:textId="76FA5960" w:rsidR="00971956" w:rsidRPr="008A7BD7" w:rsidRDefault="00971956" w:rsidP="00971956">
      <w:pPr>
        <w:tabs>
          <w:tab w:val="left" w:pos="2720"/>
        </w:tabs>
        <w:spacing w:line="360" w:lineRule="auto"/>
        <w:rPr>
          <w:rFonts w:asciiTheme="majorHAnsi" w:hAnsiTheme="majorHAnsi" w:cstheme="majorHAnsi"/>
        </w:rPr>
      </w:pPr>
    </w:p>
    <w:p w14:paraId="1E810D67" w14:textId="51936B80" w:rsidR="00CC2FB2" w:rsidRPr="008A7BD7" w:rsidRDefault="006F69E4" w:rsidP="008A2BF4">
      <w:pPr>
        <w:spacing w:line="360" w:lineRule="auto"/>
        <w:outlineLvl w:val="0"/>
        <w:rPr>
          <w:rFonts w:asciiTheme="majorHAnsi" w:hAnsiTheme="majorHAnsi" w:cstheme="majorHAnsi"/>
          <w:b/>
        </w:rPr>
      </w:pPr>
      <w:r w:rsidRPr="008A7BD7">
        <w:rPr>
          <w:rFonts w:asciiTheme="majorHAnsi" w:hAnsiTheme="majorHAnsi" w:cstheme="majorHAnsi"/>
          <w:b/>
        </w:rPr>
        <w:t>Concl</w:t>
      </w:r>
      <w:r w:rsidR="00236F1F" w:rsidRPr="008A7BD7">
        <w:rPr>
          <w:rFonts w:asciiTheme="majorHAnsi" w:hAnsiTheme="majorHAnsi" w:cstheme="majorHAnsi"/>
          <w:b/>
        </w:rPr>
        <w:t>usion</w:t>
      </w:r>
    </w:p>
    <w:p w14:paraId="5DC85AFF" w14:textId="5D91FB26" w:rsidR="00A329FC" w:rsidRDefault="004A1A90" w:rsidP="008A2BF4">
      <w:pPr>
        <w:tabs>
          <w:tab w:val="left" w:pos="7349"/>
        </w:tabs>
        <w:spacing w:line="360" w:lineRule="auto"/>
        <w:rPr>
          <w:rFonts w:asciiTheme="majorHAnsi" w:hAnsiTheme="majorHAnsi" w:cstheme="majorHAnsi"/>
        </w:rPr>
      </w:pPr>
      <w:r>
        <w:rPr>
          <w:rFonts w:asciiTheme="majorHAnsi" w:hAnsiTheme="majorHAnsi" w:cstheme="majorHAnsi"/>
        </w:rPr>
        <w:t xml:space="preserve">We have shown that MRI grading of central LSS can be predicted with a high degree of reliability and consistency after a period of learning of the reference standard. </w:t>
      </w:r>
      <w:r w:rsidR="00B46938">
        <w:rPr>
          <w:rFonts w:asciiTheme="majorHAnsi" w:hAnsiTheme="majorHAnsi" w:cstheme="majorHAnsi"/>
        </w:rPr>
        <w:t>Such systems are not intended to replace individualized assessment of clinical LSS for making decisions about e.g. surgery</w:t>
      </w:r>
      <w:r w:rsidR="007D4157">
        <w:rPr>
          <w:rFonts w:asciiTheme="majorHAnsi" w:hAnsiTheme="majorHAnsi" w:cstheme="majorHAnsi"/>
        </w:rPr>
        <w:t xml:space="preserve"> </w:t>
      </w:r>
      <w:r w:rsidR="00FE650C">
        <w:rPr>
          <w:rFonts w:asciiTheme="majorHAnsi" w:hAnsiTheme="majorHAnsi" w:cstheme="majorHAnsi"/>
        </w:rPr>
        <w:t>[19]</w:t>
      </w:r>
      <w:r w:rsidR="00B46938">
        <w:rPr>
          <w:rFonts w:asciiTheme="majorHAnsi" w:hAnsiTheme="majorHAnsi" w:cstheme="majorHAnsi"/>
        </w:rPr>
        <w:t>. However, t</w:t>
      </w:r>
      <w:r w:rsidR="00264D9A">
        <w:rPr>
          <w:rFonts w:asciiTheme="majorHAnsi" w:hAnsiTheme="majorHAnsi" w:cstheme="majorHAnsi"/>
        </w:rPr>
        <w:t>hese methods have</w:t>
      </w:r>
      <w:r>
        <w:rPr>
          <w:rFonts w:asciiTheme="majorHAnsi" w:hAnsiTheme="majorHAnsi" w:cstheme="majorHAnsi"/>
        </w:rPr>
        <w:t xml:space="preserve"> particular promise for use in large-scale longitudinal epidemiological studies </w:t>
      </w:r>
      <w:r w:rsidR="00E06218">
        <w:rPr>
          <w:rFonts w:asciiTheme="majorHAnsi" w:hAnsiTheme="majorHAnsi" w:cstheme="majorHAnsi"/>
        </w:rPr>
        <w:t>involving large quantities of MRI data</w:t>
      </w:r>
      <w:r w:rsidR="00264D9A">
        <w:rPr>
          <w:rFonts w:asciiTheme="majorHAnsi" w:hAnsiTheme="majorHAnsi" w:cstheme="majorHAnsi"/>
        </w:rPr>
        <w:t>, studies</w:t>
      </w:r>
      <w:r w:rsidR="00E06218">
        <w:rPr>
          <w:rFonts w:asciiTheme="majorHAnsi" w:hAnsiTheme="majorHAnsi" w:cstheme="majorHAnsi"/>
        </w:rPr>
        <w:t xml:space="preserve"> which are desperately needed if we are to better understand the risk factors, relationship with symptoms and natural history of LSS in the future.</w:t>
      </w:r>
    </w:p>
    <w:p w14:paraId="2438411D" w14:textId="7EFB96DC" w:rsidR="00A329FC" w:rsidRDefault="00A329FC" w:rsidP="00A329FC">
      <w:pPr>
        <w:widowControl/>
        <w:jc w:val="left"/>
        <w:rPr>
          <w:rFonts w:asciiTheme="majorHAnsi" w:hAnsiTheme="majorHAnsi" w:cstheme="majorHAnsi"/>
        </w:rPr>
      </w:pPr>
      <w:r>
        <w:rPr>
          <w:rFonts w:asciiTheme="majorHAnsi" w:hAnsiTheme="majorHAnsi" w:cstheme="majorHAnsi"/>
        </w:rPr>
        <w:br w:type="page"/>
      </w:r>
    </w:p>
    <w:p w14:paraId="6D00A363" w14:textId="77777777" w:rsidR="00A329FC" w:rsidRPr="00192596" w:rsidRDefault="00A329FC" w:rsidP="00A329FC">
      <w:pPr>
        <w:autoSpaceDE w:val="0"/>
        <w:autoSpaceDN w:val="0"/>
        <w:adjustRightInd w:val="0"/>
        <w:spacing w:line="360" w:lineRule="auto"/>
        <w:jc w:val="left"/>
        <w:rPr>
          <w:rFonts w:ascii="Arial" w:eastAsia="Times New Roman" w:hAnsi="Arial" w:cs="Arial"/>
          <w:b/>
          <w:noProof/>
          <w:kern w:val="0"/>
        </w:rPr>
      </w:pPr>
      <w:r>
        <w:rPr>
          <w:rFonts w:ascii="Arial" w:eastAsia="Times New Roman" w:hAnsi="Arial" w:cs="Arial"/>
          <w:b/>
          <w:noProof/>
          <w:kern w:val="0"/>
        </w:rPr>
        <w:lastRenderedPageBreak/>
        <w:t>References</w:t>
      </w:r>
    </w:p>
    <w:p w14:paraId="4C88F4AA" w14:textId="77777777" w:rsidR="00A329FC" w:rsidRPr="00996E82" w:rsidRDefault="00A329FC" w:rsidP="00A329FC">
      <w:pPr>
        <w:pStyle w:val="ListParagraph"/>
        <w:numPr>
          <w:ilvl w:val="0"/>
          <w:numId w:val="2"/>
        </w:numPr>
        <w:spacing w:line="480" w:lineRule="auto"/>
        <w:ind w:leftChars="0"/>
        <w:contextualSpacing/>
        <w:rPr>
          <w:rFonts w:ascii="Arial" w:hAnsi="Arial" w:cs="Arial"/>
          <w:color w:val="000000" w:themeColor="text1"/>
          <w:sz w:val="24"/>
          <w:szCs w:val="24"/>
        </w:rPr>
      </w:pPr>
      <w:r w:rsidRPr="00996E82">
        <w:rPr>
          <w:rFonts w:ascii="Arial" w:eastAsia="Times New Roman" w:hAnsi="Arial" w:cs="Arial"/>
          <w:color w:val="000000" w:themeColor="text1"/>
          <w:kern w:val="0"/>
          <w:sz w:val="24"/>
          <w:szCs w:val="24"/>
          <w:lang w:val="en-GB" w:eastAsia="en-GB"/>
        </w:rPr>
        <w:t xml:space="preserve">Katz JN, Harris MB. </w:t>
      </w:r>
      <w:hyperlink r:id="rId10" w:history="1">
        <w:r w:rsidRPr="00996E82">
          <w:rPr>
            <w:rStyle w:val="Hyperlink"/>
            <w:rFonts w:ascii="Arial" w:hAnsi="Arial" w:cs="Arial"/>
            <w:color w:val="000000" w:themeColor="text1"/>
            <w:sz w:val="24"/>
            <w:szCs w:val="24"/>
            <w:u w:val="none"/>
          </w:rPr>
          <w:t xml:space="preserve">Clinical practice. Lumbar </w:t>
        </w:r>
        <w:r w:rsidRPr="00996E82">
          <w:rPr>
            <w:rStyle w:val="Hyperlink"/>
            <w:rFonts w:ascii="Arial" w:hAnsi="Arial" w:cs="Arial"/>
            <w:bCs/>
            <w:color w:val="000000" w:themeColor="text1"/>
            <w:sz w:val="24"/>
            <w:szCs w:val="24"/>
            <w:u w:val="none"/>
          </w:rPr>
          <w:t>spinal stenosis</w:t>
        </w:r>
        <w:r w:rsidRPr="00996E82">
          <w:rPr>
            <w:rStyle w:val="Hyperlink"/>
            <w:rFonts w:ascii="Arial" w:hAnsi="Arial" w:cs="Arial"/>
            <w:color w:val="000000" w:themeColor="text1"/>
            <w:sz w:val="24"/>
            <w:szCs w:val="24"/>
            <w:u w:val="none"/>
          </w:rPr>
          <w:t>.</w:t>
        </w:r>
      </w:hyperlink>
      <w:r w:rsidRPr="00996E82">
        <w:rPr>
          <w:rFonts w:ascii="Arial" w:hAnsi="Arial" w:cs="Arial"/>
          <w:color w:val="000000" w:themeColor="text1"/>
          <w:sz w:val="24"/>
          <w:szCs w:val="24"/>
        </w:rPr>
        <w:t xml:space="preserve"> </w:t>
      </w:r>
      <w:r w:rsidRPr="00996E82">
        <w:rPr>
          <w:rStyle w:val="jrnl"/>
          <w:rFonts w:ascii="Arial" w:hAnsi="Arial" w:cs="Arial"/>
          <w:i/>
          <w:color w:val="000000" w:themeColor="text1"/>
          <w:sz w:val="24"/>
          <w:szCs w:val="24"/>
        </w:rPr>
        <w:t xml:space="preserve">N </w:t>
      </w:r>
      <w:proofErr w:type="spellStart"/>
      <w:r w:rsidRPr="00996E82">
        <w:rPr>
          <w:rStyle w:val="jrnl"/>
          <w:rFonts w:ascii="Arial" w:hAnsi="Arial" w:cs="Arial"/>
          <w:i/>
          <w:color w:val="000000" w:themeColor="text1"/>
          <w:sz w:val="24"/>
          <w:szCs w:val="24"/>
        </w:rPr>
        <w:t>Engl</w:t>
      </w:r>
      <w:proofErr w:type="spellEnd"/>
      <w:r w:rsidRPr="00996E82">
        <w:rPr>
          <w:rStyle w:val="jrnl"/>
          <w:rFonts w:ascii="Arial" w:hAnsi="Arial" w:cs="Arial"/>
          <w:i/>
          <w:color w:val="000000" w:themeColor="text1"/>
          <w:sz w:val="24"/>
          <w:szCs w:val="24"/>
        </w:rPr>
        <w:t xml:space="preserve"> J Med</w:t>
      </w:r>
      <w:r w:rsidRPr="00996E82">
        <w:rPr>
          <w:rFonts w:ascii="Arial" w:hAnsi="Arial" w:cs="Arial"/>
          <w:i/>
          <w:color w:val="000000" w:themeColor="text1"/>
          <w:sz w:val="24"/>
          <w:szCs w:val="24"/>
        </w:rPr>
        <w:t>.</w:t>
      </w:r>
      <w:r w:rsidRPr="00996E82">
        <w:rPr>
          <w:rFonts w:ascii="Arial" w:hAnsi="Arial" w:cs="Arial"/>
          <w:color w:val="000000" w:themeColor="text1"/>
          <w:sz w:val="24"/>
          <w:szCs w:val="24"/>
        </w:rPr>
        <w:t xml:space="preserve"> 2008;358(8):818-25.</w:t>
      </w:r>
    </w:p>
    <w:p w14:paraId="3D1F0695" w14:textId="77777777" w:rsidR="00A329FC" w:rsidRPr="00192596" w:rsidRDefault="00A329FC" w:rsidP="00A329FC">
      <w:pPr>
        <w:pStyle w:val="ListParagraph"/>
        <w:numPr>
          <w:ilvl w:val="0"/>
          <w:numId w:val="2"/>
        </w:numPr>
        <w:autoSpaceDE w:val="0"/>
        <w:autoSpaceDN w:val="0"/>
        <w:adjustRightInd w:val="0"/>
        <w:spacing w:line="480" w:lineRule="auto"/>
        <w:ind w:leftChars="0"/>
        <w:contextualSpacing/>
        <w:jc w:val="left"/>
        <w:rPr>
          <w:rFonts w:ascii="Arial" w:eastAsia="Times New Roman" w:hAnsi="Arial" w:cs="Arial"/>
          <w:noProof/>
          <w:kern w:val="0"/>
          <w:sz w:val="24"/>
        </w:rPr>
      </w:pPr>
      <w:r w:rsidRPr="00996E82">
        <w:rPr>
          <w:rFonts w:ascii="Arial" w:eastAsia="Times New Roman" w:hAnsi="Arial" w:cs="Arial"/>
          <w:noProof/>
          <w:color w:val="000000" w:themeColor="text1"/>
          <w:kern w:val="0"/>
          <w:sz w:val="24"/>
          <w:szCs w:val="24"/>
        </w:rPr>
        <w:t>Suri P, Rainville J, Kalichman L, et al. Does this older adult with lower extremity pain have</w:t>
      </w:r>
      <w:r w:rsidRPr="00996E82">
        <w:rPr>
          <w:rFonts w:ascii="Arial" w:eastAsia="Times New Roman" w:hAnsi="Arial" w:cs="Arial"/>
          <w:noProof/>
          <w:color w:val="000000" w:themeColor="text1"/>
          <w:kern w:val="0"/>
          <w:sz w:val="24"/>
        </w:rPr>
        <w:t xml:space="preserve"> </w:t>
      </w:r>
      <w:r w:rsidRPr="00192596">
        <w:rPr>
          <w:rFonts w:ascii="Arial" w:eastAsia="Times New Roman" w:hAnsi="Arial" w:cs="Arial"/>
          <w:noProof/>
          <w:kern w:val="0"/>
          <w:sz w:val="24"/>
        </w:rPr>
        <w:t xml:space="preserve">the clinical syndrome of lumbar spinal stenosis? </w:t>
      </w:r>
      <w:r w:rsidRPr="00192596">
        <w:rPr>
          <w:rFonts w:ascii="Arial" w:eastAsia="Times New Roman" w:hAnsi="Arial" w:cs="Arial"/>
          <w:i/>
          <w:iCs/>
          <w:noProof/>
          <w:kern w:val="0"/>
          <w:sz w:val="24"/>
        </w:rPr>
        <w:t>JAMA</w:t>
      </w:r>
      <w:r w:rsidRPr="00192596">
        <w:rPr>
          <w:rFonts w:ascii="Arial" w:eastAsia="Times New Roman" w:hAnsi="Arial" w:cs="Arial"/>
          <w:noProof/>
          <w:kern w:val="0"/>
          <w:sz w:val="24"/>
        </w:rPr>
        <w:t xml:space="preserve"> 2010;304:2628–36.</w:t>
      </w:r>
    </w:p>
    <w:p w14:paraId="6A4C6063" w14:textId="77777777" w:rsidR="00A329FC" w:rsidRPr="00192596" w:rsidRDefault="00A329FC" w:rsidP="00A329FC">
      <w:pPr>
        <w:pStyle w:val="ListParagraph"/>
        <w:numPr>
          <w:ilvl w:val="0"/>
          <w:numId w:val="2"/>
        </w:numPr>
        <w:autoSpaceDE w:val="0"/>
        <w:autoSpaceDN w:val="0"/>
        <w:adjustRightInd w:val="0"/>
        <w:spacing w:line="360" w:lineRule="auto"/>
        <w:ind w:leftChars="0"/>
        <w:contextualSpacing/>
        <w:jc w:val="left"/>
        <w:rPr>
          <w:rFonts w:ascii="Arial" w:eastAsia="Times New Roman" w:hAnsi="Arial" w:cs="Arial"/>
          <w:noProof/>
          <w:kern w:val="0"/>
          <w:sz w:val="24"/>
        </w:rPr>
      </w:pPr>
      <w:r w:rsidRPr="00192596">
        <w:rPr>
          <w:rFonts w:ascii="Arial" w:eastAsia="Times New Roman" w:hAnsi="Arial" w:cs="Arial"/>
          <w:noProof/>
          <w:kern w:val="0"/>
          <w:sz w:val="24"/>
        </w:rPr>
        <w:t xml:space="preserve">Deyo RA, Mirza SK, Martin BI, et al. Trends, major medical complications, and charges associated with surgery for lumbar spinal stenosis in older adults. </w:t>
      </w:r>
      <w:r w:rsidRPr="00192596">
        <w:rPr>
          <w:rFonts w:ascii="Arial" w:eastAsia="Times New Roman" w:hAnsi="Arial" w:cs="Arial"/>
          <w:i/>
          <w:iCs/>
          <w:noProof/>
          <w:kern w:val="0"/>
          <w:sz w:val="24"/>
        </w:rPr>
        <w:t>JAMA</w:t>
      </w:r>
      <w:r w:rsidRPr="00192596">
        <w:rPr>
          <w:rFonts w:ascii="Arial" w:eastAsia="Times New Roman" w:hAnsi="Arial" w:cs="Arial"/>
          <w:noProof/>
          <w:kern w:val="0"/>
          <w:sz w:val="24"/>
        </w:rPr>
        <w:t xml:space="preserve"> 2010;303:1259–65.</w:t>
      </w:r>
    </w:p>
    <w:p w14:paraId="0F1AA324" w14:textId="77777777" w:rsidR="00A329FC" w:rsidRPr="00192596" w:rsidRDefault="00A329FC" w:rsidP="00A329FC">
      <w:pPr>
        <w:pStyle w:val="ListParagraph"/>
        <w:numPr>
          <w:ilvl w:val="0"/>
          <w:numId w:val="2"/>
        </w:numPr>
        <w:autoSpaceDE w:val="0"/>
        <w:autoSpaceDN w:val="0"/>
        <w:adjustRightInd w:val="0"/>
        <w:spacing w:line="360" w:lineRule="auto"/>
        <w:ind w:leftChars="0"/>
        <w:contextualSpacing/>
        <w:jc w:val="left"/>
        <w:rPr>
          <w:rFonts w:ascii="Arial" w:eastAsia="Times New Roman" w:hAnsi="Arial" w:cs="Arial"/>
          <w:noProof/>
          <w:kern w:val="0"/>
          <w:sz w:val="24"/>
        </w:rPr>
      </w:pPr>
      <w:r w:rsidRPr="00192596">
        <w:rPr>
          <w:rFonts w:ascii="Arial" w:eastAsia="Times New Roman" w:hAnsi="Arial" w:cs="Arial"/>
          <w:noProof/>
          <w:kern w:val="0"/>
          <w:sz w:val="24"/>
        </w:rPr>
        <w:t xml:space="preserve">Ciol MA, Deyo RA, Howell E, et al. An assessment of surgery for spinal stenosis: time trends, geographic variations, complications, and reoperations. </w:t>
      </w:r>
      <w:r w:rsidRPr="00192596">
        <w:rPr>
          <w:rFonts w:ascii="Arial" w:eastAsia="Times New Roman" w:hAnsi="Arial" w:cs="Arial"/>
          <w:i/>
          <w:iCs/>
          <w:noProof/>
          <w:kern w:val="0"/>
          <w:sz w:val="24"/>
        </w:rPr>
        <w:t>J Am Geriatr Soc</w:t>
      </w:r>
      <w:r w:rsidRPr="00192596">
        <w:rPr>
          <w:rFonts w:ascii="Arial" w:eastAsia="Times New Roman" w:hAnsi="Arial" w:cs="Arial"/>
          <w:noProof/>
          <w:kern w:val="0"/>
          <w:sz w:val="24"/>
        </w:rPr>
        <w:t xml:space="preserve"> 1996;44:285–90.</w:t>
      </w:r>
    </w:p>
    <w:p w14:paraId="0BF14225" w14:textId="77777777" w:rsidR="00A329FC" w:rsidRPr="00192596" w:rsidRDefault="00A329FC" w:rsidP="00A329FC">
      <w:pPr>
        <w:pStyle w:val="ListParagraph"/>
        <w:numPr>
          <w:ilvl w:val="0"/>
          <w:numId w:val="2"/>
        </w:numPr>
        <w:autoSpaceDE w:val="0"/>
        <w:autoSpaceDN w:val="0"/>
        <w:adjustRightInd w:val="0"/>
        <w:spacing w:line="360" w:lineRule="auto"/>
        <w:ind w:leftChars="0"/>
        <w:contextualSpacing/>
        <w:jc w:val="left"/>
        <w:rPr>
          <w:rFonts w:ascii="Arial" w:eastAsia="Times New Roman" w:hAnsi="Arial" w:cs="Arial"/>
          <w:noProof/>
          <w:kern w:val="0"/>
          <w:sz w:val="24"/>
        </w:rPr>
      </w:pPr>
      <w:r w:rsidRPr="00192596">
        <w:rPr>
          <w:rFonts w:ascii="Arial" w:eastAsia="Times New Roman" w:hAnsi="Arial" w:cs="Arial"/>
          <w:noProof/>
          <w:kern w:val="0"/>
          <w:sz w:val="24"/>
        </w:rPr>
        <w:t xml:space="preserve">Bischoff RJ, Rodriguez RP, Gupta K, et al. A comparison of computed tomography-myelography, magnetic resonance imaging, and myelography in the diagnosis of herniated nucleus pulposus and spinal stenosis. </w:t>
      </w:r>
      <w:r w:rsidRPr="00192596">
        <w:rPr>
          <w:rFonts w:ascii="Arial" w:eastAsia="Times New Roman" w:hAnsi="Arial" w:cs="Arial"/>
          <w:i/>
          <w:iCs/>
          <w:noProof/>
          <w:kern w:val="0"/>
          <w:sz w:val="24"/>
        </w:rPr>
        <w:t>J Spinal Disord</w:t>
      </w:r>
      <w:r w:rsidRPr="00192596">
        <w:rPr>
          <w:rFonts w:ascii="Arial" w:eastAsia="Times New Roman" w:hAnsi="Arial" w:cs="Arial"/>
          <w:noProof/>
          <w:kern w:val="0"/>
          <w:sz w:val="24"/>
        </w:rPr>
        <w:t xml:space="preserve"> 1993;6:289–95.</w:t>
      </w:r>
    </w:p>
    <w:p w14:paraId="41834368" w14:textId="77777777" w:rsidR="00A329FC" w:rsidRDefault="00A329FC" w:rsidP="00A329FC">
      <w:pPr>
        <w:pStyle w:val="ListParagraph"/>
        <w:numPr>
          <w:ilvl w:val="0"/>
          <w:numId w:val="2"/>
        </w:numPr>
        <w:autoSpaceDE w:val="0"/>
        <w:autoSpaceDN w:val="0"/>
        <w:adjustRightInd w:val="0"/>
        <w:spacing w:line="360" w:lineRule="auto"/>
        <w:ind w:leftChars="0"/>
        <w:contextualSpacing/>
        <w:jc w:val="left"/>
        <w:rPr>
          <w:rFonts w:ascii="Arial" w:eastAsia="Times New Roman" w:hAnsi="Arial" w:cs="Arial"/>
          <w:noProof/>
          <w:kern w:val="0"/>
          <w:sz w:val="24"/>
        </w:rPr>
      </w:pPr>
      <w:r w:rsidRPr="00192596">
        <w:rPr>
          <w:rFonts w:ascii="Arial" w:eastAsia="Times New Roman" w:hAnsi="Arial" w:cs="Arial"/>
          <w:noProof/>
          <w:kern w:val="0"/>
          <w:sz w:val="24"/>
        </w:rPr>
        <w:t xml:space="preserve">Jia LS, Shi ZR. MRI and myelography in the diagnosis of lumbar canal stenosis and disc herniation. A comparative study. </w:t>
      </w:r>
      <w:r w:rsidRPr="00192596">
        <w:rPr>
          <w:rFonts w:ascii="Arial" w:eastAsia="Times New Roman" w:hAnsi="Arial" w:cs="Arial"/>
          <w:i/>
          <w:iCs/>
          <w:noProof/>
          <w:kern w:val="0"/>
          <w:sz w:val="24"/>
        </w:rPr>
        <w:t>Chin Med J (Engl)</w:t>
      </w:r>
      <w:r w:rsidRPr="00192596">
        <w:rPr>
          <w:rFonts w:ascii="Arial" w:eastAsia="Times New Roman" w:hAnsi="Arial" w:cs="Arial"/>
          <w:noProof/>
          <w:kern w:val="0"/>
          <w:sz w:val="24"/>
        </w:rPr>
        <w:t xml:space="preserve"> 1991;104:303–6.</w:t>
      </w:r>
    </w:p>
    <w:p w14:paraId="63BDCEEF" w14:textId="77777777" w:rsidR="00A329FC" w:rsidRPr="00996E82"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rPr>
      </w:pPr>
      <w:r w:rsidRPr="00996E82">
        <w:rPr>
          <w:rFonts w:ascii="Arial" w:eastAsia="Times New Roman" w:hAnsi="Arial" w:cs="Arial"/>
          <w:noProof/>
          <w:kern w:val="0"/>
          <w:sz w:val="24"/>
        </w:rPr>
        <w:t xml:space="preserve">Steurer J, Roner S, Gnannt R, Hodler J; LumbSten Research </w:t>
      </w:r>
      <w:r w:rsidRPr="00996E82">
        <w:rPr>
          <w:rFonts w:ascii="Arial" w:eastAsia="Times New Roman" w:hAnsi="Arial" w:cs="Arial"/>
          <w:noProof/>
          <w:kern w:val="0"/>
          <w:sz w:val="24"/>
        </w:rPr>
        <w:lastRenderedPageBreak/>
        <w:t xml:space="preserve">Collaboration. Quantitative radiologic criteria for the diagnosis of lumbar spinal stenosis: a systematic literature review. </w:t>
      </w:r>
      <w:r w:rsidRPr="00996E82">
        <w:rPr>
          <w:rFonts w:ascii="Arial" w:eastAsia="Times New Roman" w:hAnsi="Arial" w:cs="Arial"/>
          <w:i/>
          <w:noProof/>
          <w:kern w:val="0"/>
          <w:sz w:val="24"/>
        </w:rPr>
        <w:t>BMC Musculoskelet Disord.</w:t>
      </w:r>
      <w:r w:rsidRPr="00996E82">
        <w:rPr>
          <w:rFonts w:ascii="Arial" w:eastAsia="Times New Roman" w:hAnsi="Arial" w:cs="Arial"/>
          <w:noProof/>
          <w:kern w:val="0"/>
          <w:sz w:val="24"/>
        </w:rPr>
        <w:t xml:space="preserve"> 2011</w:t>
      </w:r>
      <w:r>
        <w:rPr>
          <w:rFonts w:ascii="Arial" w:eastAsia="Times New Roman" w:hAnsi="Arial" w:cs="Arial"/>
          <w:noProof/>
          <w:kern w:val="0"/>
          <w:sz w:val="24"/>
        </w:rPr>
        <w:t>;12:175.</w:t>
      </w:r>
    </w:p>
    <w:p w14:paraId="03B8A515" w14:textId="77777777" w:rsidR="00A329FC" w:rsidRPr="00996E82"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rPr>
      </w:pPr>
      <w:r w:rsidRPr="00996E82">
        <w:rPr>
          <w:rFonts w:ascii="Arial" w:eastAsia="Times New Roman" w:hAnsi="Arial" w:cs="Arial"/>
          <w:noProof/>
          <w:kern w:val="0"/>
          <w:sz w:val="24"/>
        </w:rPr>
        <w:t xml:space="preserve">Hughes A, Makirov SK, Osadchiy V. Measuring spinal canal size in lumbar spinal stenosis: description of method and preliminary results International </w:t>
      </w:r>
      <w:r w:rsidRPr="00996E82">
        <w:rPr>
          <w:rFonts w:ascii="Arial" w:eastAsia="Times New Roman" w:hAnsi="Arial" w:cs="Arial"/>
          <w:i/>
          <w:noProof/>
          <w:kern w:val="0"/>
          <w:sz w:val="24"/>
        </w:rPr>
        <w:t>Journal of Spine Surgery</w:t>
      </w:r>
      <w:r w:rsidRPr="00996E82">
        <w:rPr>
          <w:rFonts w:ascii="Arial" w:eastAsia="Times New Roman" w:hAnsi="Arial" w:cs="Arial"/>
          <w:noProof/>
          <w:kern w:val="0"/>
          <w:sz w:val="24"/>
        </w:rPr>
        <w:t xml:space="preserve"> 2015, 9 8; DOI: </w:t>
      </w:r>
      <w:hyperlink r:id="rId11" w:history="1">
        <w:r w:rsidRPr="00011043">
          <w:rPr>
            <w:rStyle w:val="Hyperlink"/>
            <w:rFonts w:ascii="Arial" w:eastAsia="Times New Roman" w:hAnsi="Arial" w:cs="Arial"/>
            <w:noProof/>
            <w:kern w:val="0"/>
            <w:sz w:val="24"/>
          </w:rPr>
          <w:t>https://doi.org/10.14444/2008</w:t>
        </w:r>
      </w:hyperlink>
    </w:p>
    <w:p w14:paraId="5DA1CC93" w14:textId="77777777" w:rsidR="00A329FC" w:rsidRPr="00996E82"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sz w:val="24"/>
          <w:szCs w:val="24"/>
        </w:rPr>
      </w:pPr>
      <w:r>
        <w:rPr>
          <w:rFonts w:ascii="Arial" w:eastAsia="Times New Roman" w:hAnsi="Arial" w:cs="Arial"/>
          <w:noProof/>
          <w:kern w:val="0"/>
          <w:sz w:val="24"/>
        </w:rPr>
        <w:t xml:space="preserve">Shizas C, Theumann N, Burn A, Tansey R, Wardlaw D, Smith FW. Qualititative </w:t>
      </w:r>
      <w:r w:rsidRPr="00996E82">
        <w:rPr>
          <w:rFonts w:ascii="Arial" w:eastAsia="Times New Roman" w:hAnsi="Arial" w:cs="Arial"/>
          <w:noProof/>
          <w:kern w:val="0"/>
          <w:sz w:val="24"/>
          <w:szCs w:val="24"/>
        </w:rPr>
        <w:t xml:space="preserve">grading of severity of lumbar spinal stenosis based on the morphology of the dural sac on Magnetic resonance Images. </w:t>
      </w:r>
      <w:r w:rsidRPr="00996E82">
        <w:rPr>
          <w:rFonts w:ascii="Arial" w:eastAsia="Times New Roman" w:hAnsi="Arial" w:cs="Arial"/>
          <w:i/>
          <w:noProof/>
          <w:kern w:val="0"/>
          <w:sz w:val="24"/>
          <w:szCs w:val="24"/>
        </w:rPr>
        <w:t>Spine</w:t>
      </w:r>
      <w:r w:rsidRPr="00996E82">
        <w:rPr>
          <w:rFonts w:ascii="Arial" w:eastAsia="Times New Roman" w:hAnsi="Arial" w:cs="Arial"/>
          <w:noProof/>
          <w:kern w:val="0"/>
          <w:sz w:val="24"/>
          <w:szCs w:val="24"/>
        </w:rPr>
        <w:t xml:space="preserve"> 2012; 35:1919-24.</w:t>
      </w:r>
    </w:p>
    <w:p w14:paraId="23321B37" w14:textId="77777777" w:rsidR="00A329FC" w:rsidRPr="00996E82"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sz w:val="24"/>
          <w:szCs w:val="24"/>
        </w:rPr>
      </w:pPr>
      <w:r w:rsidRPr="00996E82">
        <w:rPr>
          <w:rFonts w:ascii="Arial" w:hAnsi="Arial" w:cs="Arial"/>
          <w:sz w:val="24"/>
          <w:szCs w:val="24"/>
        </w:rPr>
        <w:t xml:space="preserve">Amundsen T, Weber H, </w:t>
      </w:r>
      <w:proofErr w:type="spellStart"/>
      <w:r w:rsidRPr="00996E82">
        <w:rPr>
          <w:rFonts w:ascii="Arial" w:hAnsi="Arial" w:cs="Arial"/>
          <w:sz w:val="24"/>
          <w:szCs w:val="24"/>
        </w:rPr>
        <w:t>Lilleås</w:t>
      </w:r>
      <w:proofErr w:type="spellEnd"/>
      <w:r w:rsidRPr="00996E82">
        <w:rPr>
          <w:rFonts w:ascii="Arial" w:hAnsi="Arial" w:cs="Arial"/>
          <w:sz w:val="24"/>
          <w:szCs w:val="24"/>
        </w:rPr>
        <w:t xml:space="preserve"> F, </w:t>
      </w:r>
      <w:proofErr w:type="spellStart"/>
      <w:r w:rsidRPr="00996E82">
        <w:rPr>
          <w:rFonts w:ascii="Arial" w:hAnsi="Arial" w:cs="Arial"/>
          <w:sz w:val="24"/>
          <w:szCs w:val="24"/>
        </w:rPr>
        <w:t>Nordal</w:t>
      </w:r>
      <w:proofErr w:type="spellEnd"/>
      <w:r w:rsidRPr="00996E82">
        <w:rPr>
          <w:rFonts w:ascii="Arial" w:hAnsi="Arial" w:cs="Arial"/>
          <w:sz w:val="24"/>
          <w:szCs w:val="24"/>
        </w:rPr>
        <w:t xml:space="preserve"> HJ, </w:t>
      </w:r>
      <w:proofErr w:type="spellStart"/>
      <w:r w:rsidRPr="00996E82">
        <w:rPr>
          <w:rFonts w:ascii="Arial" w:hAnsi="Arial" w:cs="Arial"/>
          <w:sz w:val="24"/>
          <w:szCs w:val="24"/>
        </w:rPr>
        <w:t>Abdelnoor</w:t>
      </w:r>
      <w:proofErr w:type="spellEnd"/>
      <w:r w:rsidRPr="00996E82">
        <w:rPr>
          <w:rFonts w:ascii="Arial" w:hAnsi="Arial" w:cs="Arial"/>
          <w:sz w:val="24"/>
          <w:szCs w:val="24"/>
        </w:rPr>
        <w:t xml:space="preserve"> M, </w:t>
      </w:r>
      <w:proofErr w:type="spellStart"/>
      <w:r w:rsidRPr="00996E82">
        <w:rPr>
          <w:rFonts w:ascii="Arial" w:hAnsi="Arial" w:cs="Arial"/>
          <w:sz w:val="24"/>
          <w:szCs w:val="24"/>
        </w:rPr>
        <w:t>Magnaes</w:t>
      </w:r>
      <w:proofErr w:type="spellEnd"/>
      <w:r w:rsidRPr="00996E82">
        <w:rPr>
          <w:rFonts w:ascii="Arial" w:hAnsi="Arial" w:cs="Arial"/>
          <w:sz w:val="24"/>
          <w:szCs w:val="24"/>
        </w:rPr>
        <w:t xml:space="preserve"> B. Lumbar spinal stenosis. Clinical and radiologic features. </w:t>
      </w:r>
      <w:r w:rsidRPr="00996E82">
        <w:rPr>
          <w:rFonts w:ascii="Arial" w:hAnsi="Arial" w:cs="Arial"/>
          <w:i/>
          <w:sz w:val="24"/>
          <w:szCs w:val="24"/>
        </w:rPr>
        <w:t xml:space="preserve">Spine </w:t>
      </w:r>
      <w:r w:rsidRPr="00996E82">
        <w:rPr>
          <w:rFonts w:ascii="Arial" w:hAnsi="Arial" w:cs="Arial"/>
          <w:sz w:val="24"/>
          <w:szCs w:val="24"/>
        </w:rPr>
        <w:t>(Phila Pa 1976). 1995;20(10):1178-86</w:t>
      </w:r>
    </w:p>
    <w:p w14:paraId="544AD177" w14:textId="77777777" w:rsidR="00A329FC"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sz w:val="24"/>
          <w:szCs w:val="24"/>
        </w:rPr>
      </w:pPr>
      <w:r w:rsidRPr="00996E82">
        <w:rPr>
          <w:rFonts w:ascii="Arial" w:hAnsi="Arial" w:cs="Arial"/>
          <w:sz w:val="24"/>
          <w:szCs w:val="24"/>
        </w:rPr>
        <w:t xml:space="preserve">Boden SD, </w:t>
      </w:r>
      <w:proofErr w:type="spellStart"/>
      <w:r w:rsidRPr="00996E82">
        <w:rPr>
          <w:rFonts w:ascii="Arial" w:hAnsi="Arial" w:cs="Arial"/>
          <w:sz w:val="24"/>
          <w:szCs w:val="24"/>
        </w:rPr>
        <w:t>McCowin</w:t>
      </w:r>
      <w:proofErr w:type="spellEnd"/>
      <w:r w:rsidRPr="00996E82">
        <w:rPr>
          <w:rFonts w:ascii="Arial" w:hAnsi="Arial" w:cs="Arial"/>
          <w:sz w:val="24"/>
          <w:szCs w:val="24"/>
        </w:rPr>
        <w:t xml:space="preserve"> PR, Davis DO, Dina TS, Mark AS, Wiesel S. Abnormal magnetic-resonance scans of the cervical spine in asymptomatic subjects. A prospective investigation. </w:t>
      </w:r>
      <w:r w:rsidRPr="00996E82">
        <w:rPr>
          <w:rFonts w:ascii="Arial" w:hAnsi="Arial" w:cs="Arial"/>
          <w:i/>
          <w:sz w:val="24"/>
          <w:szCs w:val="24"/>
        </w:rPr>
        <w:t>J Bone Joint Surg Am.</w:t>
      </w:r>
      <w:r w:rsidRPr="00996E82">
        <w:rPr>
          <w:rFonts w:ascii="Arial" w:hAnsi="Arial" w:cs="Arial"/>
          <w:sz w:val="24"/>
          <w:szCs w:val="24"/>
        </w:rPr>
        <w:t xml:space="preserve"> 1990;72(8):1178-84.</w:t>
      </w:r>
    </w:p>
    <w:p w14:paraId="55529CD1" w14:textId="77777777" w:rsidR="00A329FC"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sz w:val="24"/>
          <w:szCs w:val="24"/>
        </w:rPr>
      </w:pPr>
      <w:r w:rsidRPr="00411190">
        <w:rPr>
          <w:rFonts w:ascii="Arial" w:hAnsi="Arial" w:cs="Arial"/>
          <w:sz w:val="24"/>
          <w:szCs w:val="24"/>
        </w:rPr>
        <w:t xml:space="preserve">Ishimoto Y, Yoshimura N, </w:t>
      </w:r>
      <w:proofErr w:type="spellStart"/>
      <w:r w:rsidRPr="00411190">
        <w:rPr>
          <w:rFonts w:ascii="Arial" w:hAnsi="Arial" w:cs="Arial"/>
          <w:sz w:val="24"/>
          <w:szCs w:val="24"/>
        </w:rPr>
        <w:t>Muraki</w:t>
      </w:r>
      <w:proofErr w:type="spellEnd"/>
      <w:r w:rsidRPr="00411190">
        <w:rPr>
          <w:rFonts w:ascii="Arial" w:hAnsi="Arial" w:cs="Arial"/>
          <w:sz w:val="24"/>
          <w:szCs w:val="24"/>
        </w:rPr>
        <w:t xml:space="preserve"> S, et al. Prevalence of symptomatic lumbar spinal stenosis and its association with physical performance in a population-based cohort in Japan: the Wakayama Spine Study. </w:t>
      </w:r>
      <w:r w:rsidRPr="00411190">
        <w:rPr>
          <w:rFonts w:ascii="Arial" w:hAnsi="Arial" w:cs="Arial"/>
          <w:i/>
          <w:sz w:val="24"/>
          <w:szCs w:val="24"/>
        </w:rPr>
        <w:t>Osteoarthritis Cartilage</w:t>
      </w:r>
      <w:r w:rsidRPr="00411190">
        <w:rPr>
          <w:rFonts w:ascii="Arial" w:hAnsi="Arial" w:cs="Arial"/>
          <w:sz w:val="24"/>
          <w:szCs w:val="24"/>
        </w:rPr>
        <w:t xml:space="preserve"> </w:t>
      </w:r>
      <w:proofErr w:type="gramStart"/>
      <w:r w:rsidRPr="00411190">
        <w:rPr>
          <w:rFonts w:ascii="Arial" w:hAnsi="Arial" w:cs="Arial"/>
          <w:sz w:val="24"/>
          <w:szCs w:val="24"/>
        </w:rPr>
        <w:t>2012;20:1103</w:t>
      </w:r>
      <w:proofErr w:type="gramEnd"/>
      <w:r w:rsidRPr="00411190">
        <w:rPr>
          <w:rFonts w:ascii="Arial" w:hAnsi="Arial" w:cs="Arial"/>
          <w:sz w:val="24"/>
          <w:szCs w:val="24"/>
        </w:rPr>
        <w:t>–8.</w:t>
      </w:r>
    </w:p>
    <w:p w14:paraId="5D56EEEB" w14:textId="77777777" w:rsidR="00A329FC"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sz w:val="24"/>
          <w:szCs w:val="24"/>
        </w:rPr>
      </w:pPr>
      <w:r w:rsidRPr="00411190">
        <w:rPr>
          <w:rFonts w:ascii="Arial" w:hAnsi="Arial" w:cs="Arial"/>
          <w:sz w:val="24"/>
          <w:szCs w:val="24"/>
        </w:rPr>
        <w:lastRenderedPageBreak/>
        <w:t xml:space="preserve">Jamaludin A, Kadir T, Zisserman A. </w:t>
      </w:r>
      <w:proofErr w:type="spellStart"/>
      <w:r w:rsidRPr="00411190">
        <w:rPr>
          <w:rFonts w:ascii="Arial" w:hAnsi="Arial" w:cs="Arial"/>
          <w:sz w:val="24"/>
          <w:szCs w:val="24"/>
        </w:rPr>
        <w:t>SpineNet</w:t>
      </w:r>
      <w:proofErr w:type="spellEnd"/>
      <w:r w:rsidRPr="00411190">
        <w:rPr>
          <w:rFonts w:ascii="Arial" w:hAnsi="Arial" w:cs="Arial"/>
          <w:sz w:val="24"/>
          <w:szCs w:val="24"/>
        </w:rPr>
        <w:t xml:space="preserve">: Automated classification and evidence visualization in spinal MRIs. </w:t>
      </w:r>
      <w:r w:rsidRPr="00411190">
        <w:rPr>
          <w:rFonts w:ascii="Arial" w:hAnsi="Arial" w:cs="Arial"/>
          <w:i/>
          <w:sz w:val="24"/>
          <w:szCs w:val="24"/>
        </w:rPr>
        <w:t>Med Image Anal.</w:t>
      </w:r>
      <w:r w:rsidRPr="00411190">
        <w:rPr>
          <w:rFonts w:ascii="Arial" w:hAnsi="Arial" w:cs="Arial"/>
          <w:sz w:val="24"/>
          <w:szCs w:val="24"/>
        </w:rPr>
        <w:t xml:space="preserve"> </w:t>
      </w:r>
      <w:proofErr w:type="gramStart"/>
      <w:r w:rsidRPr="00411190">
        <w:rPr>
          <w:rFonts w:ascii="Arial" w:hAnsi="Arial" w:cs="Arial"/>
          <w:sz w:val="24"/>
          <w:szCs w:val="24"/>
        </w:rPr>
        <w:t>2017</w:t>
      </w:r>
      <w:r>
        <w:rPr>
          <w:rFonts w:ascii="Arial" w:hAnsi="Arial" w:cs="Arial"/>
          <w:sz w:val="24"/>
          <w:szCs w:val="24"/>
        </w:rPr>
        <w:t>;41:63</w:t>
      </w:r>
      <w:proofErr w:type="gramEnd"/>
      <w:r>
        <w:rPr>
          <w:rFonts w:ascii="Arial" w:hAnsi="Arial" w:cs="Arial"/>
          <w:sz w:val="24"/>
          <w:szCs w:val="24"/>
        </w:rPr>
        <w:t>-73.</w:t>
      </w:r>
    </w:p>
    <w:p w14:paraId="6B1883E9" w14:textId="77777777" w:rsidR="00A329FC" w:rsidRPr="00411190" w:rsidRDefault="00A329FC" w:rsidP="00A329FC">
      <w:pPr>
        <w:pStyle w:val="ListParagraph"/>
        <w:numPr>
          <w:ilvl w:val="0"/>
          <w:numId w:val="2"/>
        </w:numPr>
        <w:autoSpaceDE w:val="0"/>
        <w:autoSpaceDN w:val="0"/>
        <w:adjustRightInd w:val="0"/>
        <w:spacing w:line="360" w:lineRule="auto"/>
        <w:ind w:leftChars="0"/>
        <w:contextualSpacing/>
        <w:jc w:val="left"/>
        <w:rPr>
          <w:rFonts w:ascii="Arial" w:hAnsi="Arial" w:cs="Arial"/>
          <w:sz w:val="24"/>
          <w:szCs w:val="24"/>
        </w:rPr>
      </w:pPr>
      <w:proofErr w:type="spellStart"/>
      <w:r w:rsidRPr="00411190">
        <w:rPr>
          <w:rFonts w:ascii="Arial" w:hAnsi="Arial" w:cs="Arial"/>
          <w:sz w:val="24"/>
          <w:szCs w:val="24"/>
        </w:rPr>
        <w:t>Jamaludin</w:t>
      </w:r>
      <w:proofErr w:type="spellEnd"/>
      <w:r w:rsidRPr="00411190">
        <w:rPr>
          <w:rFonts w:ascii="Arial" w:hAnsi="Arial" w:cs="Arial"/>
          <w:sz w:val="24"/>
          <w:szCs w:val="24"/>
        </w:rPr>
        <w:t xml:space="preserve"> A, </w:t>
      </w:r>
      <w:proofErr w:type="spellStart"/>
      <w:r w:rsidRPr="00411190">
        <w:rPr>
          <w:rFonts w:ascii="Arial" w:hAnsi="Arial" w:cs="Arial"/>
          <w:sz w:val="24"/>
          <w:szCs w:val="24"/>
        </w:rPr>
        <w:t>Lootus</w:t>
      </w:r>
      <w:proofErr w:type="spellEnd"/>
      <w:r w:rsidRPr="00411190">
        <w:rPr>
          <w:rFonts w:ascii="Arial" w:hAnsi="Arial" w:cs="Arial"/>
          <w:sz w:val="24"/>
          <w:szCs w:val="24"/>
        </w:rPr>
        <w:t xml:space="preserve"> M, Kadir T, Zisserman A, Urban J, </w:t>
      </w:r>
      <w:proofErr w:type="spellStart"/>
      <w:r w:rsidRPr="00411190">
        <w:rPr>
          <w:rFonts w:ascii="Arial" w:hAnsi="Arial" w:cs="Arial"/>
          <w:sz w:val="24"/>
          <w:szCs w:val="24"/>
        </w:rPr>
        <w:t>Battié</w:t>
      </w:r>
      <w:proofErr w:type="spellEnd"/>
      <w:r w:rsidRPr="00411190">
        <w:rPr>
          <w:rFonts w:ascii="Arial" w:hAnsi="Arial" w:cs="Arial"/>
          <w:sz w:val="24"/>
          <w:szCs w:val="24"/>
        </w:rPr>
        <w:t xml:space="preserve"> MC, Fairbank J, McCall I; </w:t>
      </w:r>
      <w:proofErr w:type="spellStart"/>
      <w:r w:rsidRPr="00411190">
        <w:rPr>
          <w:rFonts w:ascii="Arial" w:hAnsi="Arial" w:cs="Arial"/>
          <w:sz w:val="24"/>
          <w:szCs w:val="24"/>
        </w:rPr>
        <w:t>Genodisc</w:t>
      </w:r>
      <w:proofErr w:type="spellEnd"/>
      <w:r w:rsidRPr="00411190">
        <w:rPr>
          <w:rFonts w:ascii="Arial" w:hAnsi="Arial" w:cs="Arial"/>
          <w:sz w:val="24"/>
          <w:szCs w:val="24"/>
        </w:rPr>
        <w:t xml:space="preserve"> Consortium. ISSLS PRIZE IN BIOENGINEERING SCIENCE 2017: Automation of reading of radiological features from magnetic resonance images (MRIs) of the lumbar spine without human intervention is comparable with an expert radiologist. </w:t>
      </w:r>
      <w:r w:rsidRPr="00411190">
        <w:rPr>
          <w:rFonts w:ascii="Arial" w:hAnsi="Arial" w:cs="Arial"/>
          <w:i/>
          <w:sz w:val="24"/>
          <w:szCs w:val="24"/>
        </w:rPr>
        <w:t>Eur Spine J</w:t>
      </w:r>
      <w:r w:rsidRPr="00411190">
        <w:rPr>
          <w:rFonts w:ascii="Arial" w:hAnsi="Arial" w:cs="Arial"/>
          <w:sz w:val="24"/>
          <w:szCs w:val="24"/>
        </w:rPr>
        <w:t>. 2017;26(5):1374-1383.</w:t>
      </w:r>
    </w:p>
    <w:p w14:paraId="268979FB" w14:textId="77777777" w:rsidR="00A329FC" w:rsidRPr="0080772D" w:rsidRDefault="00A329FC" w:rsidP="0080772D">
      <w:pPr>
        <w:pStyle w:val="ListParagraph"/>
        <w:numPr>
          <w:ilvl w:val="0"/>
          <w:numId w:val="2"/>
        </w:numPr>
        <w:autoSpaceDE w:val="0"/>
        <w:autoSpaceDN w:val="0"/>
        <w:adjustRightInd w:val="0"/>
        <w:spacing w:line="480" w:lineRule="auto"/>
        <w:ind w:leftChars="0"/>
        <w:contextualSpacing/>
        <w:jc w:val="left"/>
        <w:rPr>
          <w:rFonts w:ascii="Arial" w:hAnsi="Arial" w:cs="Arial"/>
          <w:sz w:val="24"/>
          <w:szCs w:val="24"/>
        </w:rPr>
      </w:pPr>
      <w:r w:rsidRPr="00411190">
        <w:rPr>
          <w:rFonts w:ascii="Arial" w:hAnsi="Arial" w:cs="Arial"/>
          <w:sz w:val="24"/>
          <w:szCs w:val="24"/>
        </w:rPr>
        <w:t xml:space="preserve">Yoshimura N, </w:t>
      </w:r>
      <w:proofErr w:type="spellStart"/>
      <w:r w:rsidRPr="00411190">
        <w:rPr>
          <w:rFonts w:ascii="Arial" w:hAnsi="Arial" w:cs="Arial"/>
          <w:sz w:val="24"/>
          <w:szCs w:val="24"/>
        </w:rPr>
        <w:t>Muraki</w:t>
      </w:r>
      <w:proofErr w:type="spellEnd"/>
      <w:r w:rsidRPr="00411190">
        <w:rPr>
          <w:rFonts w:ascii="Arial" w:hAnsi="Arial" w:cs="Arial"/>
          <w:sz w:val="24"/>
          <w:szCs w:val="24"/>
        </w:rPr>
        <w:t xml:space="preserve"> S</w:t>
      </w:r>
      <w:r w:rsidRPr="0080772D">
        <w:rPr>
          <w:rFonts w:ascii="Arial" w:hAnsi="Arial" w:cs="Arial"/>
          <w:sz w:val="24"/>
          <w:szCs w:val="24"/>
        </w:rPr>
        <w:t xml:space="preserve">, Oka H, et al. Cohort profile: research on Osteoarthritis/Osteoporosis Against Disability study. </w:t>
      </w:r>
      <w:r w:rsidRPr="0080772D">
        <w:rPr>
          <w:rFonts w:ascii="Arial" w:hAnsi="Arial" w:cs="Arial"/>
          <w:i/>
          <w:sz w:val="24"/>
          <w:szCs w:val="24"/>
        </w:rPr>
        <w:t>Int J Epidemiol</w:t>
      </w:r>
      <w:r w:rsidRPr="0080772D">
        <w:rPr>
          <w:rFonts w:ascii="Arial" w:hAnsi="Arial" w:cs="Arial"/>
          <w:sz w:val="24"/>
          <w:szCs w:val="24"/>
        </w:rPr>
        <w:t xml:space="preserve"> </w:t>
      </w:r>
      <w:proofErr w:type="gramStart"/>
      <w:r w:rsidRPr="0080772D">
        <w:rPr>
          <w:rFonts w:ascii="Arial" w:hAnsi="Arial" w:cs="Arial"/>
          <w:sz w:val="24"/>
          <w:szCs w:val="24"/>
        </w:rPr>
        <w:t>2010;39:988</w:t>
      </w:r>
      <w:proofErr w:type="gramEnd"/>
      <w:r w:rsidRPr="0080772D">
        <w:rPr>
          <w:rFonts w:ascii="Arial" w:hAnsi="Arial" w:cs="Arial"/>
          <w:sz w:val="24"/>
          <w:szCs w:val="24"/>
        </w:rPr>
        <w:t>–95.</w:t>
      </w:r>
    </w:p>
    <w:p w14:paraId="69579E7C" w14:textId="57FB4F6D" w:rsidR="00EB2270" w:rsidRPr="00EB2270" w:rsidRDefault="00EB2270" w:rsidP="00EB2270">
      <w:pPr>
        <w:pStyle w:val="ListParagraph"/>
        <w:widowControl/>
        <w:numPr>
          <w:ilvl w:val="0"/>
          <w:numId w:val="2"/>
        </w:numPr>
        <w:spacing w:line="480" w:lineRule="auto"/>
        <w:ind w:leftChars="0"/>
        <w:jc w:val="left"/>
        <w:rPr>
          <w:rFonts w:asciiTheme="majorHAnsi" w:hAnsiTheme="majorHAnsi" w:cstheme="majorHAnsi"/>
          <w:sz w:val="24"/>
          <w:szCs w:val="24"/>
        </w:rPr>
      </w:pPr>
      <w:r w:rsidRPr="00EB2270">
        <w:rPr>
          <w:rFonts w:asciiTheme="majorHAnsi" w:hAnsiTheme="majorHAnsi" w:cstheme="majorHAnsi"/>
          <w:sz w:val="24"/>
          <w:szCs w:val="24"/>
        </w:rPr>
        <w:t xml:space="preserve">Lurie JD, </w:t>
      </w:r>
      <w:proofErr w:type="spellStart"/>
      <w:r w:rsidRPr="00EB2270">
        <w:rPr>
          <w:rFonts w:asciiTheme="majorHAnsi" w:hAnsiTheme="majorHAnsi" w:cstheme="majorHAnsi"/>
          <w:sz w:val="24"/>
          <w:szCs w:val="24"/>
        </w:rPr>
        <w:t>Tosteson</w:t>
      </w:r>
      <w:proofErr w:type="spellEnd"/>
      <w:r w:rsidRPr="00EB2270">
        <w:rPr>
          <w:rFonts w:asciiTheme="majorHAnsi" w:hAnsiTheme="majorHAnsi" w:cstheme="majorHAnsi"/>
          <w:sz w:val="24"/>
          <w:szCs w:val="24"/>
        </w:rPr>
        <w:t xml:space="preserve"> AN, </w:t>
      </w:r>
      <w:proofErr w:type="spellStart"/>
      <w:r w:rsidRPr="00EB2270">
        <w:rPr>
          <w:rFonts w:asciiTheme="majorHAnsi" w:hAnsiTheme="majorHAnsi" w:cstheme="majorHAnsi"/>
          <w:sz w:val="24"/>
          <w:szCs w:val="24"/>
        </w:rPr>
        <w:t>Tosteson</w:t>
      </w:r>
      <w:proofErr w:type="spellEnd"/>
      <w:r w:rsidRPr="00EB2270">
        <w:rPr>
          <w:rFonts w:asciiTheme="majorHAnsi" w:hAnsiTheme="majorHAnsi" w:cstheme="majorHAnsi"/>
          <w:sz w:val="24"/>
          <w:szCs w:val="24"/>
        </w:rPr>
        <w:t xml:space="preserve"> TD, et al. Reliability of readings of magnetic resonance imaging features of lumbar spinal stenosis. Spine (Phila Pa 1976). 2008; 33(14):1605-1610.</w:t>
      </w:r>
    </w:p>
    <w:p w14:paraId="6099366C" w14:textId="77777777" w:rsidR="00FE650C" w:rsidRPr="00FE650C" w:rsidRDefault="00FE650C" w:rsidP="00FE650C">
      <w:pPr>
        <w:pStyle w:val="ListParagraph"/>
        <w:numPr>
          <w:ilvl w:val="0"/>
          <w:numId w:val="2"/>
        </w:numPr>
        <w:ind w:leftChars="0"/>
        <w:rPr>
          <w:rFonts w:asciiTheme="majorHAnsi" w:hAnsiTheme="majorHAnsi" w:cstheme="majorHAnsi"/>
          <w:sz w:val="24"/>
          <w:szCs w:val="24"/>
        </w:rPr>
      </w:pPr>
      <w:proofErr w:type="spellStart"/>
      <w:r w:rsidRPr="00FE650C">
        <w:rPr>
          <w:rFonts w:asciiTheme="majorHAnsi" w:hAnsiTheme="majorHAnsi" w:cstheme="majorHAnsi"/>
          <w:sz w:val="24"/>
          <w:szCs w:val="24"/>
        </w:rPr>
        <w:t>Schönström</w:t>
      </w:r>
      <w:proofErr w:type="spellEnd"/>
      <w:r w:rsidRPr="00FE650C">
        <w:rPr>
          <w:rFonts w:asciiTheme="majorHAnsi" w:hAnsiTheme="majorHAnsi" w:cstheme="majorHAnsi"/>
          <w:sz w:val="24"/>
          <w:szCs w:val="24"/>
        </w:rPr>
        <w:t xml:space="preserve"> N, Lindahl S, </w:t>
      </w:r>
      <w:proofErr w:type="spellStart"/>
      <w:r w:rsidRPr="00FE650C">
        <w:rPr>
          <w:rFonts w:asciiTheme="majorHAnsi" w:hAnsiTheme="majorHAnsi" w:cstheme="majorHAnsi"/>
          <w:sz w:val="24"/>
          <w:szCs w:val="24"/>
        </w:rPr>
        <w:t>Willén</w:t>
      </w:r>
      <w:proofErr w:type="spellEnd"/>
      <w:r w:rsidRPr="00FE650C">
        <w:rPr>
          <w:rFonts w:asciiTheme="majorHAnsi" w:hAnsiTheme="majorHAnsi" w:cstheme="majorHAnsi"/>
          <w:sz w:val="24"/>
          <w:szCs w:val="24"/>
        </w:rPr>
        <w:t xml:space="preserve"> J, Hansson T. Dynamic changes in the dimensions of the lumbar spinal canal: an experimental study in vitro. J </w:t>
      </w:r>
      <w:proofErr w:type="spellStart"/>
      <w:r w:rsidRPr="00FE650C">
        <w:rPr>
          <w:rFonts w:asciiTheme="majorHAnsi" w:hAnsiTheme="majorHAnsi" w:cstheme="majorHAnsi"/>
          <w:sz w:val="24"/>
          <w:szCs w:val="24"/>
        </w:rPr>
        <w:t>Orthop</w:t>
      </w:r>
      <w:proofErr w:type="spellEnd"/>
      <w:r w:rsidRPr="00FE650C">
        <w:rPr>
          <w:rFonts w:asciiTheme="majorHAnsi" w:hAnsiTheme="majorHAnsi" w:cstheme="majorHAnsi"/>
          <w:sz w:val="24"/>
          <w:szCs w:val="24"/>
        </w:rPr>
        <w:t xml:space="preserve"> Res. 1989;7(1):115-21.</w:t>
      </w:r>
    </w:p>
    <w:p w14:paraId="14D77B39" w14:textId="6886D9A6" w:rsidR="00A329FC" w:rsidRPr="007D4157" w:rsidRDefault="00A329FC" w:rsidP="0080772D">
      <w:pPr>
        <w:pStyle w:val="ListParagraph"/>
        <w:widowControl/>
        <w:numPr>
          <w:ilvl w:val="0"/>
          <w:numId w:val="2"/>
        </w:numPr>
        <w:spacing w:line="480" w:lineRule="auto"/>
        <w:ind w:leftChars="0"/>
        <w:jc w:val="left"/>
        <w:rPr>
          <w:rFonts w:asciiTheme="majorHAnsi" w:hAnsiTheme="majorHAnsi" w:cstheme="majorHAnsi"/>
          <w:sz w:val="24"/>
          <w:szCs w:val="24"/>
        </w:rPr>
      </w:pPr>
      <w:proofErr w:type="spellStart"/>
      <w:r w:rsidRPr="0080772D">
        <w:rPr>
          <w:rFonts w:ascii="Arial" w:hAnsi="Arial" w:cs="Arial"/>
          <w:sz w:val="24"/>
          <w:szCs w:val="24"/>
        </w:rPr>
        <w:t>Speciale</w:t>
      </w:r>
      <w:proofErr w:type="spellEnd"/>
      <w:r w:rsidRPr="0080772D">
        <w:rPr>
          <w:rFonts w:ascii="Arial" w:hAnsi="Arial" w:cs="Arial"/>
          <w:sz w:val="24"/>
          <w:szCs w:val="24"/>
        </w:rPr>
        <w:t xml:space="preserve"> AC, </w:t>
      </w:r>
      <w:proofErr w:type="spellStart"/>
      <w:r w:rsidRPr="0080772D">
        <w:rPr>
          <w:rFonts w:ascii="Arial" w:hAnsi="Arial" w:cs="Arial"/>
          <w:sz w:val="24"/>
          <w:szCs w:val="24"/>
        </w:rPr>
        <w:t>Pietrobon</w:t>
      </w:r>
      <w:proofErr w:type="spellEnd"/>
      <w:r w:rsidRPr="0080772D">
        <w:rPr>
          <w:rFonts w:ascii="Arial" w:hAnsi="Arial" w:cs="Arial"/>
          <w:sz w:val="24"/>
          <w:szCs w:val="24"/>
        </w:rPr>
        <w:t xml:space="preserve"> R, Urban CW, Richardson WJ, Helms CA, Major</w:t>
      </w:r>
      <w:r w:rsidR="0080772D">
        <w:rPr>
          <w:rFonts w:ascii="Arial" w:hAnsi="Arial" w:cs="Arial"/>
          <w:sz w:val="24"/>
          <w:szCs w:val="24"/>
        </w:rPr>
        <w:t xml:space="preserve"> </w:t>
      </w:r>
      <w:r w:rsidRPr="0080772D">
        <w:rPr>
          <w:rFonts w:ascii="Arial" w:hAnsi="Arial" w:cs="Arial"/>
          <w:sz w:val="24"/>
          <w:szCs w:val="24"/>
        </w:rPr>
        <w:t xml:space="preserve">N, </w:t>
      </w:r>
      <w:proofErr w:type="spellStart"/>
      <w:r w:rsidRPr="0080772D">
        <w:rPr>
          <w:rFonts w:ascii="Arial" w:hAnsi="Arial" w:cs="Arial"/>
          <w:sz w:val="24"/>
          <w:szCs w:val="24"/>
        </w:rPr>
        <w:t>Enterline</w:t>
      </w:r>
      <w:proofErr w:type="spellEnd"/>
      <w:r w:rsidRPr="0080772D">
        <w:rPr>
          <w:rFonts w:ascii="Arial" w:hAnsi="Arial" w:cs="Arial"/>
          <w:sz w:val="24"/>
          <w:szCs w:val="24"/>
        </w:rPr>
        <w:t xml:space="preserve"> D, Hey L, Haglund M, Turner DA. Observer variability in </w:t>
      </w:r>
      <w:r w:rsidRPr="0080772D">
        <w:rPr>
          <w:rFonts w:ascii="Arial" w:hAnsi="Arial" w:cs="Arial"/>
          <w:sz w:val="24"/>
          <w:szCs w:val="24"/>
        </w:rPr>
        <w:lastRenderedPageBreak/>
        <w:t xml:space="preserve">assessing lumbar spinal stenosis severity on magnetic resonance imaging and its relation to cross-sectional spinal canal area. </w:t>
      </w:r>
      <w:r w:rsidRPr="0080772D">
        <w:rPr>
          <w:rFonts w:ascii="Arial" w:hAnsi="Arial" w:cs="Arial"/>
          <w:i/>
          <w:sz w:val="24"/>
          <w:szCs w:val="24"/>
        </w:rPr>
        <w:t>Spine</w:t>
      </w:r>
      <w:r w:rsidRPr="0080772D">
        <w:rPr>
          <w:rFonts w:ascii="Arial" w:hAnsi="Arial" w:cs="Arial"/>
          <w:sz w:val="24"/>
          <w:szCs w:val="24"/>
        </w:rPr>
        <w:t xml:space="preserve"> (Phila Pa 1976). 2002 27(10):1082-6.</w:t>
      </w:r>
    </w:p>
    <w:p w14:paraId="3F166C12" w14:textId="269D574E" w:rsidR="007D4157" w:rsidRPr="007D4157" w:rsidRDefault="007D4157" w:rsidP="007D4157">
      <w:pPr>
        <w:pStyle w:val="ListParagraph"/>
        <w:widowControl/>
        <w:numPr>
          <w:ilvl w:val="0"/>
          <w:numId w:val="2"/>
        </w:numPr>
        <w:spacing w:line="480" w:lineRule="auto"/>
        <w:ind w:leftChars="0"/>
        <w:jc w:val="left"/>
        <w:rPr>
          <w:rFonts w:asciiTheme="majorHAnsi" w:hAnsiTheme="majorHAnsi" w:cstheme="majorHAnsi"/>
          <w:sz w:val="24"/>
          <w:szCs w:val="24"/>
        </w:rPr>
      </w:pPr>
      <w:proofErr w:type="spellStart"/>
      <w:r w:rsidRPr="007D4157">
        <w:rPr>
          <w:rFonts w:asciiTheme="majorHAnsi" w:hAnsiTheme="majorHAnsi" w:cstheme="majorHAnsi"/>
          <w:sz w:val="24"/>
          <w:szCs w:val="24"/>
        </w:rPr>
        <w:t>Azimi</w:t>
      </w:r>
      <w:proofErr w:type="spellEnd"/>
      <w:r w:rsidRPr="007D4157">
        <w:rPr>
          <w:rFonts w:asciiTheme="majorHAnsi" w:hAnsiTheme="majorHAnsi" w:cstheme="majorHAnsi"/>
          <w:sz w:val="24"/>
          <w:szCs w:val="24"/>
        </w:rPr>
        <w:t xml:space="preserve"> P, </w:t>
      </w:r>
      <w:proofErr w:type="spellStart"/>
      <w:r w:rsidRPr="007D4157">
        <w:rPr>
          <w:rFonts w:asciiTheme="majorHAnsi" w:hAnsiTheme="majorHAnsi" w:cstheme="majorHAnsi"/>
          <w:sz w:val="24"/>
          <w:szCs w:val="24"/>
        </w:rPr>
        <w:t>Mohammadi</w:t>
      </w:r>
      <w:proofErr w:type="spellEnd"/>
      <w:r w:rsidRPr="007D4157">
        <w:rPr>
          <w:rFonts w:asciiTheme="majorHAnsi" w:hAnsiTheme="majorHAnsi" w:cstheme="majorHAnsi"/>
          <w:sz w:val="24"/>
          <w:szCs w:val="24"/>
        </w:rPr>
        <w:t xml:space="preserve"> HR, </w:t>
      </w:r>
      <w:proofErr w:type="spellStart"/>
      <w:r w:rsidRPr="007D4157">
        <w:rPr>
          <w:rFonts w:asciiTheme="majorHAnsi" w:hAnsiTheme="majorHAnsi" w:cstheme="majorHAnsi"/>
          <w:sz w:val="24"/>
          <w:szCs w:val="24"/>
        </w:rPr>
        <w:t>Benzel</w:t>
      </w:r>
      <w:proofErr w:type="spellEnd"/>
      <w:r w:rsidRPr="007D4157">
        <w:rPr>
          <w:rFonts w:asciiTheme="majorHAnsi" w:hAnsiTheme="majorHAnsi" w:cstheme="majorHAnsi"/>
          <w:sz w:val="24"/>
          <w:szCs w:val="24"/>
        </w:rPr>
        <w:t xml:space="preserve"> EC, </w:t>
      </w:r>
      <w:proofErr w:type="spellStart"/>
      <w:r w:rsidRPr="007D4157">
        <w:rPr>
          <w:rFonts w:asciiTheme="majorHAnsi" w:hAnsiTheme="majorHAnsi" w:cstheme="majorHAnsi"/>
          <w:sz w:val="24"/>
          <w:szCs w:val="24"/>
        </w:rPr>
        <w:t>Shahzadi</w:t>
      </w:r>
      <w:proofErr w:type="spellEnd"/>
      <w:r w:rsidRPr="007D4157">
        <w:rPr>
          <w:rFonts w:asciiTheme="majorHAnsi" w:hAnsiTheme="majorHAnsi" w:cstheme="majorHAnsi"/>
          <w:sz w:val="24"/>
          <w:szCs w:val="24"/>
        </w:rPr>
        <w:t xml:space="preserve"> S, </w:t>
      </w:r>
      <w:proofErr w:type="spellStart"/>
      <w:r w:rsidRPr="007D4157">
        <w:rPr>
          <w:rFonts w:asciiTheme="majorHAnsi" w:hAnsiTheme="majorHAnsi" w:cstheme="majorHAnsi"/>
          <w:sz w:val="24"/>
          <w:szCs w:val="24"/>
        </w:rPr>
        <w:t>Azhari</w:t>
      </w:r>
      <w:proofErr w:type="spellEnd"/>
      <w:r w:rsidRPr="007D4157">
        <w:rPr>
          <w:rFonts w:asciiTheme="majorHAnsi" w:hAnsiTheme="majorHAnsi" w:cstheme="majorHAnsi"/>
          <w:sz w:val="24"/>
          <w:szCs w:val="24"/>
        </w:rPr>
        <w:t xml:space="preserve"> S. Lumbar Spinal Canal Stenosis Classification Criteria: A New Tool.</w:t>
      </w:r>
      <w:r>
        <w:rPr>
          <w:rFonts w:asciiTheme="majorHAnsi" w:hAnsiTheme="majorHAnsi" w:cstheme="majorHAnsi"/>
          <w:sz w:val="24"/>
          <w:szCs w:val="24"/>
        </w:rPr>
        <w:t xml:space="preserve"> </w:t>
      </w:r>
      <w:r w:rsidRPr="007D4157">
        <w:rPr>
          <w:rFonts w:asciiTheme="majorHAnsi" w:hAnsiTheme="majorHAnsi" w:cstheme="majorHAnsi"/>
          <w:sz w:val="24"/>
          <w:szCs w:val="24"/>
        </w:rPr>
        <w:t xml:space="preserve">Asian Spine J. 2015 Jun;9(3):399-406. </w:t>
      </w:r>
      <w:proofErr w:type="spellStart"/>
      <w:r w:rsidRPr="007D4157">
        <w:rPr>
          <w:rFonts w:asciiTheme="majorHAnsi" w:hAnsiTheme="majorHAnsi" w:cstheme="majorHAnsi"/>
          <w:sz w:val="24"/>
          <w:szCs w:val="24"/>
        </w:rPr>
        <w:t>doi</w:t>
      </w:r>
      <w:proofErr w:type="spellEnd"/>
      <w:r w:rsidRPr="007D4157">
        <w:rPr>
          <w:rFonts w:asciiTheme="majorHAnsi" w:hAnsiTheme="majorHAnsi" w:cstheme="majorHAnsi"/>
          <w:sz w:val="24"/>
          <w:szCs w:val="24"/>
        </w:rPr>
        <w:t xml:space="preserve">: 10.4184/asj.2015.9.3.399. </w:t>
      </w:r>
      <w:proofErr w:type="spellStart"/>
      <w:r w:rsidRPr="007D4157">
        <w:rPr>
          <w:rFonts w:asciiTheme="majorHAnsi" w:hAnsiTheme="majorHAnsi" w:cstheme="majorHAnsi"/>
          <w:sz w:val="24"/>
          <w:szCs w:val="24"/>
        </w:rPr>
        <w:t>Epub</w:t>
      </w:r>
      <w:proofErr w:type="spellEnd"/>
      <w:r w:rsidRPr="007D4157">
        <w:rPr>
          <w:rFonts w:asciiTheme="majorHAnsi" w:hAnsiTheme="majorHAnsi" w:cstheme="majorHAnsi"/>
          <w:sz w:val="24"/>
          <w:szCs w:val="24"/>
        </w:rPr>
        <w:t xml:space="preserve"> 2015 Jun 8.</w:t>
      </w:r>
    </w:p>
    <w:p w14:paraId="58D62BA6" w14:textId="1AC178E2" w:rsidR="00351772" w:rsidRDefault="00351772" w:rsidP="00351772">
      <w:pPr>
        <w:widowControl/>
        <w:spacing w:line="480" w:lineRule="auto"/>
        <w:ind w:left="360"/>
        <w:jc w:val="left"/>
        <w:rPr>
          <w:rFonts w:asciiTheme="majorHAnsi" w:hAnsiTheme="majorHAnsi" w:cstheme="majorHAnsi"/>
        </w:rPr>
      </w:pPr>
    </w:p>
    <w:p w14:paraId="0B474082" w14:textId="311447D8" w:rsidR="00351772" w:rsidRDefault="00351772" w:rsidP="00351772">
      <w:pPr>
        <w:widowControl/>
        <w:spacing w:line="480" w:lineRule="auto"/>
        <w:ind w:left="360"/>
        <w:jc w:val="left"/>
        <w:rPr>
          <w:rFonts w:asciiTheme="majorHAnsi" w:hAnsiTheme="majorHAnsi" w:cstheme="majorHAnsi"/>
        </w:rPr>
      </w:pPr>
    </w:p>
    <w:p w14:paraId="39A49793" w14:textId="77777777" w:rsidR="00851494" w:rsidRDefault="00851494">
      <w:pPr>
        <w:widowControl/>
        <w:jc w:val="left"/>
        <w:rPr>
          <w:rFonts w:asciiTheme="majorHAnsi" w:hAnsiTheme="majorHAnsi" w:cstheme="majorHAnsi"/>
          <w:b/>
        </w:rPr>
      </w:pPr>
      <w:r>
        <w:rPr>
          <w:rFonts w:asciiTheme="majorHAnsi" w:hAnsiTheme="majorHAnsi" w:cstheme="majorHAnsi"/>
          <w:b/>
        </w:rPr>
        <w:br w:type="page"/>
      </w:r>
    </w:p>
    <w:p w14:paraId="7214FC90" w14:textId="5FF44915" w:rsidR="00351772" w:rsidRPr="00810EAC" w:rsidRDefault="00810EAC" w:rsidP="00351772">
      <w:pPr>
        <w:widowControl/>
        <w:spacing w:line="480" w:lineRule="auto"/>
        <w:ind w:left="360"/>
        <w:jc w:val="left"/>
        <w:rPr>
          <w:rFonts w:asciiTheme="majorHAnsi" w:hAnsiTheme="majorHAnsi" w:cstheme="majorHAnsi"/>
          <w:b/>
        </w:rPr>
      </w:pPr>
      <w:r>
        <w:rPr>
          <w:rFonts w:asciiTheme="majorHAnsi" w:hAnsiTheme="majorHAnsi" w:cstheme="majorHAnsi"/>
          <w:b/>
        </w:rPr>
        <w:lastRenderedPageBreak/>
        <w:t>Titles to Figures:</w:t>
      </w:r>
    </w:p>
    <w:p w14:paraId="7360F7C8" w14:textId="52F6069D" w:rsidR="00810EAC" w:rsidRDefault="00810EAC" w:rsidP="00351772">
      <w:pPr>
        <w:widowControl/>
        <w:spacing w:line="480" w:lineRule="auto"/>
        <w:ind w:left="360"/>
        <w:jc w:val="left"/>
        <w:rPr>
          <w:rFonts w:asciiTheme="majorHAnsi" w:hAnsiTheme="majorHAnsi" w:cstheme="majorHAnsi"/>
          <w:b/>
        </w:rPr>
      </w:pPr>
      <w:r w:rsidRPr="00810EAC">
        <w:rPr>
          <w:rFonts w:asciiTheme="majorHAnsi" w:hAnsiTheme="majorHAnsi" w:cstheme="majorHAnsi"/>
          <w:b/>
        </w:rPr>
        <w:t xml:space="preserve">Figure 1. Comparison of the </w:t>
      </w:r>
      <w:r>
        <w:rPr>
          <w:rFonts w:asciiTheme="majorHAnsi" w:hAnsiTheme="majorHAnsi" w:cstheme="majorHAnsi"/>
          <w:b/>
        </w:rPr>
        <w:t>LSS gradings</w:t>
      </w:r>
      <w:r w:rsidRPr="00810EAC">
        <w:rPr>
          <w:rFonts w:asciiTheme="majorHAnsi" w:hAnsiTheme="majorHAnsi" w:cstheme="majorHAnsi"/>
          <w:b/>
        </w:rPr>
        <w:t xml:space="preserve"> </w:t>
      </w:r>
      <w:r>
        <w:rPr>
          <w:rFonts w:asciiTheme="majorHAnsi" w:hAnsiTheme="majorHAnsi" w:cstheme="majorHAnsi"/>
          <w:b/>
        </w:rPr>
        <w:t>comparing</w:t>
      </w:r>
      <w:r w:rsidRPr="00810EAC">
        <w:rPr>
          <w:rFonts w:asciiTheme="majorHAnsi" w:hAnsiTheme="majorHAnsi" w:cstheme="majorHAnsi"/>
          <w:b/>
        </w:rPr>
        <w:t xml:space="preserve"> the </w:t>
      </w:r>
      <w:proofErr w:type="spellStart"/>
      <w:r w:rsidRPr="00810EAC">
        <w:rPr>
          <w:rFonts w:asciiTheme="majorHAnsi" w:hAnsiTheme="majorHAnsi" w:cstheme="majorHAnsi"/>
          <w:b/>
        </w:rPr>
        <w:t>orthopaedic</w:t>
      </w:r>
      <w:proofErr w:type="spellEnd"/>
      <w:r w:rsidRPr="00810EAC">
        <w:rPr>
          <w:rFonts w:asciiTheme="majorHAnsi" w:hAnsiTheme="majorHAnsi" w:cstheme="majorHAnsi"/>
          <w:b/>
        </w:rPr>
        <w:t xml:space="preserve"> surgeon with the </w:t>
      </w:r>
      <w:proofErr w:type="spellStart"/>
      <w:r w:rsidRPr="00810EAC">
        <w:rPr>
          <w:rFonts w:asciiTheme="majorHAnsi" w:hAnsiTheme="majorHAnsi" w:cstheme="majorHAnsi"/>
          <w:b/>
        </w:rPr>
        <w:t>SpineNet</w:t>
      </w:r>
      <w:proofErr w:type="spellEnd"/>
      <w:r w:rsidRPr="00810EAC">
        <w:rPr>
          <w:rFonts w:asciiTheme="majorHAnsi" w:hAnsiTheme="majorHAnsi" w:cstheme="majorHAnsi"/>
          <w:b/>
        </w:rPr>
        <w:t xml:space="preserve"> system</w:t>
      </w:r>
      <w:r>
        <w:rPr>
          <w:rFonts w:asciiTheme="majorHAnsi" w:hAnsiTheme="majorHAnsi" w:cstheme="majorHAnsi"/>
          <w:b/>
        </w:rPr>
        <w:t xml:space="preserve"> (n=490 scans)</w:t>
      </w:r>
      <w:r w:rsidRPr="00810EAC">
        <w:rPr>
          <w:rFonts w:asciiTheme="majorHAnsi" w:hAnsiTheme="majorHAnsi" w:cstheme="majorHAnsi"/>
          <w:b/>
        </w:rPr>
        <w:t xml:space="preserve"> </w:t>
      </w:r>
    </w:p>
    <w:p w14:paraId="436898D7" w14:textId="77777777" w:rsidR="00810EAC" w:rsidRDefault="00810EAC" w:rsidP="00351772">
      <w:pPr>
        <w:widowControl/>
        <w:spacing w:line="480" w:lineRule="auto"/>
        <w:ind w:left="360"/>
        <w:jc w:val="left"/>
        <w:rPr>
          <w:rFonts w:asciiTheme="majorHAnsi" w:hAnsiTheme="majorHAnsi" w:cstheme="majorHAnsi"/>
          <w:b/>
        </w:rPr>
      </w:pPr>
    </w:p>
    <w:p w14:paraId="2EB6984A" w14:textId="5702EF00" w:rsidR="00810EAC" w:rsidRPr="00810EAC" w:rsidRDefault="00810EAC" w:rsidP="00810EAC">
      <w:pPr>
        <w:pStyle w:val="NormalWeb"/>
        <w:spacing w:before="0" w:beforeAutospacing="0" w:after="0" w:afterAutospacing="0" w:line="480" w:lineRule="auto"/>
        <w:ind w:left="360"/>
      </w:pPr>
      <w:r w:rsidRPr="00810EAC">
        <w:rPr>
          <w:rFonts w:ascii="Arial" w:eastAsiaTheme="minorEastAsia" w:hAnsi="Arial" w:cs="Arial"/>
          <w:b/>
          <w:bCs/>
          <w:color w:val="000000" w:themeColor="text1"/>
          <w:kern w:val="24"/>
          <w:lang w:val="en-US"/>
        </w:rPr>
        <w:t xml:space="preserve">Figure 2. Comparison of the dichotomously classified LSS ratings </w:t>
      </w:r>
      <w:r>
        <w:rPr>
          <w:rFonts w:ascii="Arial" w:eastAsiaTheme="minorEastAsia" w:hAnsi="Arial" w:cs="Arial"/>
          <w:b/>
          <w:bCs/>
          <w:color w:val="000000" w:themeColor="text1"/>
          <w:kern w:val="24"/>
          <w:lang w:val="en-US"/>
        </w:rPr>
        <w:t xml:space="preserve">between </w:t>
      </w:r>
      <w:r w:rsidRPr="00810EAC">
        <w:rPr>
          <w:rFonts w:ascii="Arial" w:eastAsiaTheme="minorEastAsia" w:hAnsi="Arial" w:cs="Arial"/>
          <w:b/>
          <w:bCs/>
          <w:color w:val="000000" w:themeColor="text1"/>
          <w:kern w:val="24"/>
          <w:lang w:val="en-US"/>
        </w:rPr>
        <w:t xml:space="preserve">the </w:t>
      </w:r>
      <w:proofErr w:type="spellStart"/>
      <w:r w:rsidRPr="00810EAC">
        <w:rPr>
          <w:rFonts w:ascii="Arial" w:eastAsiaTheme="minorEastAsia" w:hAnsi="Arial" w:cs="Arial"/>
          <w:b/>
          <w:bCs/>
          <w:color w:val="000000" w:themeColor="text1"/>
          <w:kern w:val="24"/>
          <w:lang w:val="en-US"/>
        </w:rPr>
        <w:t>orthopaedic</w:t>
      </w:r>
      <w:proofErr w:type="spellEnd"/>
      <w:r w:rsidRPr="00810EAC">
        <w:rPr>
          <w:rFonts w:ascii="Arial" w:eastAsiaTheme="minorEastAsia" w:hAnsi="Arial" w:cs="Arial"/>
          <w:b/>
          <w:bCs/>
          <w:color w:val="000000" w:themeColor="text1"/>
          <w:kern w:val="24"/>
          <w:lang w:val="en-US"/>
        </w:rPr>
        <w:t xml:space="preserve"> surgeon and </w:t>
      </w:r>
      <w:proofErr w:type="spellStart"/>
      <w:r w:rsidRPr="00810EAC">
        <w:rPr>
          <w:rFonts w:ascii="Arial" w:eastAsiaTheme="minorEastAsia" w:hAnsi="Arial" w:cs="Arial"/>
          <w:b/>
          <w:bCs/>
          <w:color w:val="000000" w:themeColor="text1"/>
          <w:kern w:val="24"/>
          <w:lang w:val="en-US"/>
        </w:rPr>
        <w:t>SpineNet</w:t>
      </w:r>
      <w:proofErr w:type="spellEnd"/>
      <w:r w:rsidRPr="00810EAC">
        <w:rPr>
          <w:rFonts w:ascii="Arial" w:eastAsiaTheme="minorEastAsia" w:hAnsi="Arial" w:cs="Arial"/>
          <w:b/>
          <w:bCs/>
          <w:color w:val="000000" w:themeColor="text1"/>
          <w:kern w:val="24"/>
          <w:lang w:val="en-US"/>
        </w:rPr>
        <w:t xml:space="preserve"> system</w:t>
      </w:r>
    </w:p>
    <w:p w14:paraId="7E62F05E" w14:textId="77777777" w:rsidR="00A329FC" w:rsidRDefault="00A329FC" w:rsidP="0080772D">
      <w:pPr>
        <w:widowControl/>
        <w:jc w:val="left"/>
        <w:rPr>
          <w:rFonts w:asciiTheme="majorHAnsi" w:hAnsiTheme="majorHAnsi" w:cstheme="majorHAnsi"/>
        </w:rPr>
      </w:pPr>
    </w:p>
    <w:p w14:paraId="04CFA511" w14:textId="77777777" w:rsidR="00351772" w:rsidRDefault="00351772" w:rsidP="00351772">
      <w:pPr>
        <w:widowControl/>
        <w:jc w:val="left"/>
        <w:rPr>
          <w:rFonts w:asciiTheme="majorHAnsi" w:hAnsiTheme="majorHAnsi" w:cstheme="majorHAnsi"/>
        </w:rPr>
      </w:pPr>
    </w:p>
    <w:p w14:paraId="54E28D51" w14:textId="77777777" w:rsidR="00351772" w:rsidRDefault="00351772" w:rsidP="00351772">
      <w:pPr>
        <w:widowControl/>
        <w:jc w:val="left"/>
        <w:rPr>
          <w:rFonts w:asciiTheme="majorHAnsi" w:hAnsiTheme="majorHAnsi" w:cstheme="majorHAnsi"/>
        </w:rPr>
      </w:pPr>
    </w:p>
    <w:p w14:paraId="0AC33636" w14:textId="77777777" w:rsidR="00351772" w:rsidRDefault="00351772" w:rsidP="00351772">
      <w:pPr>
        <w:widowControl/>
        <w:jc w:val="left"/>
        <w:rPr>
          <w:rFonts w:asciiTheme="majorHAnsi" w:hAnsiTheme="majorHAnsi" w:cstheme="majorHAnsi"/>
        </w:rPr>
      </w:pPr>
    </w:p>
    <w:p w14:paraId="0C282EDF" w14:textId="77777777" w:rsidR="00351772" w:rsidRDefault="00351772" w:rsidP="00351772">
      <w:pPr>
        <w:widowControl/>
        <w:jc w:val="left"/>
        <w:rPr>
          <w:rFonts w:asciiTheme="majorHAnsi" w:hAnsiTheme="majorHAnsi" w:cstheme="majorHAnsi"/>
        </w:rPr>
      </w:pPr>
    </w:p>
    <w:p w14:paraId="588E1BBB" w14:textId="77777777" w:rsidR="00351772" w:rsidRDefault="00351772" w:rsidP="00351772">
      <w:pPr>
        <w:widowControl/>
        <w:jc w:val="left"/>
        <w:rPr>
          <w:rFonts w:asciiTheme="majorHAnsi" w:hAnsiTheme="majorHAnsi" w:cstheme="majorHAnsi"/>
        </w:rPr>
      </w:pPr>
    </w:p>
    <w:p w14:paraId="7C391641" w14:textId="77777777" w:rsidR="00351772" w:rsidRDefault="00351772" w:rsidP="00351772">
      <w:pPr>
        <w:widowControl/>
        <w:jc w:val="left"/>
        <w:rPr>
          <w:rFonts w:asciiTheme="majorHAnsi" w:hAnsiTheme="majorHAnsi" w:cstheme="majorHAnsi"/>
        </w:rPr>
      </w:pPr>
    </w:p>
    <w:p w14:paraId="41083664" w14:textId="77777777" w:rsidR="00351772" w:rsidRDefault="00351772" w:rsidP="00351772">
      <w:pPr>
        <w:widowControl/>
        <w:jc w:val="left"/>
        <w:rPr>
          <w:rFonts w:asciiTheme="majorHAnsi" w:hAnsiTheme="majorHAnsi" w:cstheme="majorHAnsi"/>
        </w:rPr>
      </w:pPr>
    </w:p>
    <w:p w14:paraId="2628C659" w14:textId="77777777" w:rsidR="00351772" w:rsidRDefault="00351772" w:rsidP="00351772">
      <w:pPr>
        <w:widowControl/>
        <w:jc w:val="left"/>
        <w:rPr>
          <w:rFonts w:asciiTheme="majorHAnsi" w:hAnsiTheme="majorHAnsi" w:cstheme="majorHAnsi"/>
        </w:rPr>
      </w:pPr>
    </w:p>
    <w:p w14:paraId="52784322" w14:textId="77777777" w:rsidR="00351772" w:rsidRDefault="00351772" w:rsidP="00351772">
      <w:pPr>
        <w:widowControl/>
        <w:jc w:val="left"/>
        <w:rPr>
          <w:rFonts w:asciiTheme="majorHAnsi" w:hAnsiTheme="majorHAnsi" w:cstheme="majorHAnsi"/>
        </w:rPr>
      </w:pPr>
    </w:p>
    <w:p w14:paraId="027991B7" w14:textId="77777777" w:rsidR="00351772" w:rsidRDefault="00351772" w:rsidP="00351772">
      <w:pPr>
        <w:widowControl/>
        <w:jc w:val="left"/>
        <w:rPr>
          <w:rFonts w:asciiTheme="majorHAnsi" w:hAnsiTheme="majorHAnsi" w:cstheme="majorHAnsi"/>
        </w:rPr>
      </w:pPr>
    </w:p>
    <w:p w14:paraId="275128AE" w14:textId="77777777" w:rsidR="00351772" w:rsidRDefault="00351772" w:rsidP="00351772">
      <w:pPr>
        <w:widowControl/>
        <w:jc w:val="left"/>
        <w:rPr>
          <w:rFonts w:asciiTheme="majorHAnsi" w:hAnsiTheme="majorHAnsi" w:cstheme="majorHAnsi"/>
        </w:rPr>
      </w:pPr>
    </w:p>
    <w:p w14:paraId="15EDFF60" w14:textId="77777777" w:rsidR="00351772" w:rsidRDefault="00351772" w:rsidP="00351772">
      <w:pPr>
        <w:widowControl/>
        <w:jc w:val="left"/>
        <w:rPr>
          <w:rFonts w:asciiTheme="majorHAnsi" w:hAnsiTheme="majorHAnsi" w:cstheme="majorHAnsi"/>
        </w:rPr>
      </w:pPr>
    </w:p>
    <w:p w14:paraId="2D2EF043" w14:textId="77777777" w:rsidR="00851494" w:rsidRDefault="00851494">
      <w:pPr>
        <w:widowControl/>
        <w:jc w:val="left"/>
        <w:rPr>
          <w:rFonts w:asciiTheme="majorHAnsi" w:hAnsiTheme="majorHAnsi" w:cstheme="majorHAnsi"/>
          <w:b/>
          <w:sz w:val="28"/>
        </w:rPr>
      </w:pPr>
      <w:r>
        <w:rPr>
          <w:rFonts w:asciiTheme="majorHAnsi" w:hAnsiTheme="majorHAnsi" w:cstheme="majorHAnsi"/>
          <w:b/>
          <w:sz w:val="28"/>
        </w:rPr>
        <w:br w:type="page"/>
      </w:r>
    </w:p>
    <w:p w14:paraId="74111B83" w14:textId="512C57BE" w:rsidR="00045965" w:rsidRPr="00351772" w:rsidRDefault="00045965" w:rsidP="00351772">
      <w:pPr>
        <w:widowControl/>
        <w:jc w:val="left"/>
        <w:rPr>
          <w:rFonts w:asciiTheme="majorHAnsi" w:hAnsiTheme="majorHAnsi" w:cstheme="majorHAnsi"/>
        </w:rPr>
      </w:pPr>
      <w:r>
        <w:rPr>
          <w:rFonts w:asciiTheme="majorHAnsi" w:hAnsiTheme="majorHAnsi" w:cstheme="majorHAnsi"/>
          <w:b/>
          <w:sz w:val="28"/>
        </w:rPr>
        <w:lastRenderedPageBreak/>
        <w:t>Declarations</w:t>
      </w:r>
    </w:p>
    <w:p w14:paraId="4F595A50" w14:textId="77777777" w:rsidR="00045965" w:rsidRPr="00045965" w:rsidRDefault="00045965" w:rsidP="00045965">
      <w:pPr>
        <w:rPr>
          <w:rFonts w:asciiTheme="majorHAnsi" w:hAnsiTheme="majorHAnsi" w:cstheme="majorHAnsi"/>
        </w:rPr>
      </w:pPr>
    </w:p>
    <w:p w14:paraId="31EA944B" w14:textId="227A11A4" w:rsidR="00045965" w:rsidRDefault="00045965" w:rsidP="00351772">
      <w:pPr>
        <w:rPr>
          <w:rFonts w:asciiTheme="majorHAnsi" w:hAnsiTheme="majorHAnsi" w:cstheme="majorHAnsi"/>
          <w:b/>
        </w:rPr>
      </w:pPr>
      <w:r w:rsidRPr="00351772">
        <w:rPr>
          <w:rFonts w:asciiTheme="majorHAnsi" w:hAnsiTheme="majorHAnsi" w:cstheme="majorHAnsi"/>
          <w:b/>
        </w:rPr>
        <w:t>Ethics approval and consent to participate</w:t>
      </w:r>
    </w:p>
    <w:p w14:paraId="7034D182" w14:textId="7B448100" w:rsidR="00851494" w:rsidRPr="00851494" w:rsidRDefault="00851494" w:rsidP="00851494">
      <w:pPr>
        <w:rPr>
          <w:rFonts w:asciiTheme="majorHAnsi" w:hAnsiTheme="majorHAnsi" w:cstheme="majorHAnsi"/>
        </w:rPr>
      </w:pPr>
      <w:r w:rsidRPr="00851494">
        <w:rPr>
          <w:rFonts w:asciiTheme="majorHAnsi" w:hAnsiTheme="majorHAnsi" w:cstheme="majorHAnsi"/>
        </w:rPr>
        <w:t>All participants</w:t>
      </w:r>
      <w:r>
        <w:rPr>
          <w:rFonts w:asciiTheme="majorHAnsi" w:hAnsiTheme="majorHAnsi" w:cstheme="majorHAnsi"/>
        </w:rPr>
        <w:t xml:space="preserve"> </w:t>
      </w:r>
      <w:r w:rsidRPr="00851494">
        <w:rPr>
          <w:rFonts w:asciiTheme="majorHAnsi" w:hAnsiTheme="majorHAnsi" w:cstheme="majorHAnsi"/>
        </w:rPr>
        <w:t>provided written informed consent, and the study was conducted</w:t>
      </w:r>
    </w:p>
    <w:p w14:paraId="5B5E4585" w14:textId="75BABF86" w:rsidR="00851494" w:rsidRPr="00851494" w:rsidRDefault="00851494" w:rsidP="00851494">
      <w:pPr>
        <w:rPr>
          <w:rFonts w:asciiTheme="majorHAnsi" w:hAnsiTheme="majorHAnsi" w:cstheme="majorHAnsi"/>
        </w:rPr>
      </w:pPr>
      <w:r w:rsidRPr="00851494">
        <w:rPr>
          <w:rFonts w:asciiTheme="majorHAnsi" w:hAnsiTheme="majorHAnsi" w:cstheme="majorHAnsi"/>
        </w:rPr>
        <w:t>with the approval of ethical committees of the University of</w:t>
      </w:r>
      <w:r>
        <w:rPr>
          <w:rFonts w:asciiTheme="majorHAnsi" w:hAnsiTheme="majorHAnsi" w:cstheme="majorHAnsi"/>
        </w:rPr>
        <w:t xml:space="preserve"> </w:t>
      </w:r>
      <w:r w:rsidRPr="00851494">
        <w:rPr>
          <w:rFonts w:asciiTheme="majorHAnsi" w:hAnsiTheme="majorHAnsi" w:cstheme="majorHAnsi"/>
        </w:rPr>
        <w:t>Tokyo and the Tokyo Metropolitan Institute of Gerontology.</w:t>
      </w:r>
    </w:p>
    <w:p w14:paraId="18AEDC9E" w14:textId="77777777" w:rsidR="00851494" w:rsidRDefault="00045965" w:rsidP="00351772">
      <w:pPr>
        <w:rPr>
          <w:rFonts w:asciiTheme="majorHAnsi" w:hAnsiTheme="majorHAnsi" w:cstheme="majorHAnsi"/>
          <w:b/>
        </w:rPr>
      </w:pPr>
      <w:r w:rsidRPr="00351772">
        <w:rPr>
          <w:rFonts w:asciiTheme="majorHAnsi" w:hAnsiTheme="majorHAnsi" w:cstheme="majorHAnsi"/>
          <w:b/>
        </w:rPr>
        <w:t xml:space="preserve">    </w:t>
      </w:r>
    </w:p>
    <w:p w14:paraId="0F47C3F0" w14:textId="69EBDDF5" w:rsidR="00045965" w:rsidRDefault="00045965" w:rsidP="00351772">
      <w:pPr>
        <w:rPr>
          <w:rFonts w:asciiTheme="majorHAnsi" w:hAnsiTheme="majorHAnsi" w:cstheme="majorHAnsi"/>
          <w:b/>
        </w:rPr>
      </w:pPr>
      <w:r w:rsidRPr="00351772">
        <w:rPr>
          <w:rFonts w:asciiTheme="majorHAnsi" w:hAnsiTheme="majorHAnsi" w:cstheme="majorHAnsi"/>
          <w:b/>
        </w:rPr>
        <w:t>Consent for publication</w:t>
      </w:r>
    </w:p>
    <w:p w14:paraId="3714BDCD" w14:textId="61DFCEB6" w:rsidR="00351772" w:rsidRPr="00351772" w:rsidRDefault="00351772" w:rsidP="00351772">
      <w:pPr>
        <w:rPr>
          <w:rFonts w:asciiTheme="majorHAnsi" w:hAnsiTheme="majorHAnsi" w:cstheme="majorHAnsi"/>
        </w:rPr>
      </w:pPr>
      <w:r>
        <w:rPr>
          <w:rFonts w:asciiTheme="majorHAnsi" w:hAnsiTheme="majorHAnsi" w:cstheme="majorHAnsi"/>
        </w:rPr>
        <w:t>Not applicable</w:t>
      </w:r>
    </w:p>
    <w:p w14:paraId="7F31DAD8" w14:textId="77777777" w:rsidR="00851494" w:rsidRDefault="00045965" w:rsidP="00351772">
      <w:pPr>
        <w:rPr>
          <w:rFonts w:asciiTheme="majorHAnsi" w:hAnsiTheme="majorHAnsi" w:cstheme="majorHAnsi"/>
          <w:b/>
        </w:rPr>
      </w:pPr>
      <w:r w:rsidRPr="00351772">
        <w:rPr>
          <w:rFonts w:asciiTheme="majorHAnsi" w:hAnsiTheme="majorHAnsi" w:cstheme="majorHAnsi"/>
          <w:b/>
        </w:rPr>
        <w:t xml:space="preserve">    </w:t>
      </w:r>
    </w:p>
    <w:p w14:paraId="19D2F8A0" w14:textId="77777777" w:rsidR="00851494" w:rsidRDefault="00045965" w:rsidP="00351772">
      <w:pPr>
        <w:rPr>
          <w:rFonts w:asciiTheme="majorHAnsi" w:hAnsiTheme="majorHAnsi" w:cstheme="majorHAnsi"/>
          <w:b/>
        </w:rPr>
      </w:pPr>
      <w:r w:rsidRPr="00351772">
        <w:rPr>
          <w:rFonts w:asciiTheme="majorHAnsi" w:hAnsiTheme="majorHAnsi" w:cstheme="majorHAnsi"/>
          <w:b/>
        </w:rPr>
        <w:t>Availability of data and material</w:t>
      </w:r>
    </w:p>
    <w:p w14:paraId="3F46AA3A" w14:textId="15D7FB5E" w:rsidR="00351772" w:rsidRPr="00851494" w:rsidRDefault="00351772" w:rsidP="00351772">
      <w:pPr>
        <w:rPr>
          <w:rFonts w:asciiTheme="majorHAnsi" w:hAnsiTheme="majorHAnsi" w:cstheme="majorHAnsi"/>
          <w:b/>
        </w:rPr>
      </w:pPr>
      <w:r w:rsidRPr="00851494">
        <w:rPr>
          <w:rFonts w:ascii="Arial" w:hAnsi="Arial" w:cs="Arial"/>
        </w:rPr>
        <w:t xml:space="preserve">The datasets used and/or </w:t>
      </w:r>
      <w:proofErr w:type="spellStart"/>
      <w:r w:rsidRPr="00851494">
        <w:rPr>
          <w:rFonts w:ascii="Arial" w:hAnsi="Arial" w:cs="Arial"/>
        </w:rPr>
        <w:t>analysed</w:t>
      </w:r>
      <w:proofErr w:type="spellEnd"/>
      <w:r w:rsidRPr="00851494">
        <w:rPr>
          <w:rFonts w:ascii="Arial" w:hAnsi="Arial" w:cs="Arial"/>
        </w:rPr>
        <w:t xml:space="preserve"> during the current study are available from the corresponding author on reasonable request.</w:t>
      </w:r>
    </w:p>
    <w:p w14:paraId="73531485" w14:textId="77777777" w:rsidR="00851494" w:rsidRDefault="00045965" w:rsidP="00351772">
      <w:pPr>
        <w:rPr>
          <w:rFonts w:asciiTheme="majorHAnsi" w:hAnsiTheme="majorHAnsi" w:cstheme="majorHAnsi"/>
          <w:b/>
        </w:rPr>
      </w:pPr>
      <w:r w:rsidRPr="00351772">
        <w:rPr>
          <w:rFonts w:asciiTheme="majorHAnsi" w:hAnsiTheme="majorHAnsi" w:cstheme="majorHAnsi"/>
          <w:b/>
        </w:rPr>
        <w:t xml:space="preserve">    </w:t>
      </w:r>
    </w:p>
    <w:p w14:paraId="2A6AFEEF" w14:textId="24E7FFF5" w:rsidR="00045965" w:rsidRDefault="00045965" w:rsidP="00351772">
      <w:pPr>
        <w:rPr>
          <w:rFonts w:asciiTheme="majorHAnsi" w:hAnsiTheme="majorHAnsi" w:cstheme="majorHAnsi"/>
          <w:b/>
        </w:rPr>
      </w:pPr>
      <w:r w:rsidRPr="00351772">
        <w:rPr>
          <w:rFonts w:asciiTheme="majorHAnsi" w:hAnsiTheme="majorHAnsi" w:cstheme="majorHAnsi"/>
          <w:b/>
        </w:rPr>
        <w:t>Competing interests</w:t>
      </w:r>
    </w:p>
    <w:p w14:paraId="4B7D66EB" w14:textId="77777777" w:rsidR="00851494" w:rsidRDefault="00351772" w:rsidP="00351772">
      <w:pPr>
        <w:rPr>
          <w:rFonts w:asciiTheme="majorHAnsi" w:hAnsiTheme="majorHAnsi" w:cstheme="majorHAnsi"/>
        </w:rPr>
      </w:pPr>
      <w:r w:rsidRPr="00351772">
        <w:rPr>
          <w:rFonts w:asciiTheme="majorHAnsi" w:hAnsiTheme="majorHAnsi" w:cstheme="majorHAnsi"/>
        </w:rPr>
        <w:t xml:space="preserve">The authors declare </w:t>
      </w:r>
      <w:r>
        <w:rPr>
          <w:rFonts w:asciiTheme="majorHAnsi" w:hAnsiTheme="majorHAnsi" w:cstheme="majorHAnsi"/>
        </w:rPr>
        <w:t xml:space="preserve">that they have </w:t>
      </w:r>
      <w:r w:rsidRPr="00351772">
        <w:rPr>
          <w:rFonts w:asciiTheme="majorHAnsi" w:hAnsiTheme="majorHAnsi" w:cstheme="majorHAnsi"/>
        </w:rPr>
        <w:t>no competing interests</w:t>
      </w:r>
    </w:p>
    <w:p w14:paraId="209F96C4" w14:textId="77777777" w:rsidR="00851494" w:rsidRDefault="00851494" w:rsidP="00351772">
      <w:pPr>
        <w:rPr>
          <w:rFonts w:asciiTheme="majorHAnsi" w:hAnsiTheme="majorHAnsi" w:cstheme="majorHAnsi"/>
        </w:rPr>
      </w:pPr>
    </w:p>
    <w:p w14:paraId="65C2E45F" w14:textId="5943FF22" w:rsidR="00045965" w:rsidRPr="00851494" w:rsidRDefault="00045965" w:rsidP="00351772">
      <w:pPr>
        <w:rPr>
          <w:rFonts w:asciiTheme="majorHAnsi" w:hAnsiTheme="majorHAnsi" w:cstheme="majorHAnsi"/>
        </w:rPr>
      </w:pPr>
      <w:r w:rsidRPr="00351772">
        <w:rPr>
          <w:rFonts w:asciiTheme="majorHAnsi" w:hAnsiTheme="majorHAnsi" w:cstheme="majorHAnsi"/>
          <w:b/>
        </w:rPr>
        <w:t>Funding</w:t>
      </w:r>
    </w:p>
    <w:p w14:paraId="106FF0A1" w14:textId="7FFF8D8A" w:rsidR="00C3785C" w:rsidRPr="00C3785C" w:rsidRDefault="00C3785C" w:rsidP="00C3785C">
      <w:pPr>
        <w:rPr>
          <w:rFonts w:asciiTheme="majorHAnsi" w:hAnsiTheme="majorHAnsi" w:cstheme="majorHAnsi"/>
        </w:rPr>
      </w:pPr>
      <w:r w:rsidRPr="00C3785C">
        <w:rPr>
          <w:rFonts w:asciiTheme="majorHAnsi" w:hAnsiTheme="majorHAnsi" w:cstheme="majorHAnsi"/>
        </w:rPr>
        <w:t>This study was supported by a Grant-in-Aid for Scientific</w:t>
      </w:r>
      <w:r>
        <w:rPr>
          <w:rFonts w:asciiTheme="majorHAnsi" w:hAnsiTheme="majorHAnsi" w:cstheme="majorHAnsi"/>
        </w:rPr>
        <w:t xml:space="preserve"> </w:t>
      </w:r>
      <w:r w:rsidRPr="00C3785C">
        <w:rPr>
          <w:rFonts w:asciiTheme="majorHAnsi" w:hAnsiTheme="majorHAnsi" w:cstheme="majorHAnsi"/>
        </w:rPr>
        <w:t>Research (B20390182, B23390357, C20591737, C20591774), for</w:t>
      </w:r>
      <w:r>
        <w:rPr>
          <w:rFonts w:asciiTheme="majorHAnsi" w:hAnsiTheme="majorHAnsi" w:cstheme="majorHAnsi"/>
        </w:rPr>
        <w:t xml:space="preserve"> </w:t>
      </w:r>
      <w:r w:rsidRPr="00C3785C">
        <w:rPr>
          <w:rFonts w:asciiTheme="majorHAnsi" w:hAnsiTheme="majorHAnsi" w:cstheme="majorHAnsi"/>
        </w:rPr>
        <w:t>Young Scientists (A18689031), and for Exploratory Research</w:t>
      </w:r>
      <w:r>
        <w:rPr>
          <w:rFonts w:asciiTheme="majorHAnsi" w:hAnsiTheme="majorHAnsi" w:cstheme="majorHAnsi"/>
        </w:rPr>
        <w:t xml:space="preserve"> </w:t>
      </w:r>
      <w:r w:rsidRPr="00C3785C">
        <w:rPr>
          <w:rFonts w:asciiTheme="majorHAnsi" w:hAnsiTheme="majorHAnsi" w:cstheme="majorHAnsi"/>
        </w:rPr>
        <w:t>(19659305) from the Japanese Ministry of Education, Culture,</w:t>
      </w:r>
      <w:r>
        <w:rPr>
          <w:rFonts w:asciiTheme="majorHAnsi" w:hAnsiTheme="majorHAnsi" w:cstheme="majorHAnsi"/>
        </w:rPr>
        <w:t xml:space="preserve"> </w:t>
      </w:r>
      <w:r w:rsidRPr="00C3785C">
        <w:rPr>
          <w:rFonts w:asciiTheme="majorHAnsi" w:hAnsiTheme="majorHAnsi" w:cstheme="majorHAnsi"/>
        </w:rPr>
        <w:t xml:space="preserve">Sports, Science and Technology, H17-Men-eki-009, H18-Choujyu-037, and H20-Choujyu-009 from the Ministry of Health, </w:t>
      </w:r>
      <w:proofErr w:type="spellStart"/>
      <w:r w:rsidRPr="00C3785C">
        <w:rPr>
          <w:rFonts w:asciiTheme="majorHAnsi" w:hAnsiTheme="majorHAnsi" w:cstheme="majorHAnsi"/>
        </w:rPr>
        <w:t>Labour</w:t>
      </w:r>
      <w:proofErr w:type="spellEnd"/>
      <w:r w:rsidRPr="00C3785C">
        <w:rPr>
          <w:rFonts w:asciiTheme="majorHAnsi" w:hAnsiTheme="majorHAnsi" w:cstheme="majorHAnsi"/>
        </w:rPr>
        <w:t xml:space="preserve"> and</w:t>
      </w:r>
      <w:r>
        <w:rPr>
          <w:rFonts w:asciiTheme="majorHAnsi" w:hAnsiTheme="majorHAnsi" w:cstheme="majorHAnsi"/>
        </w:rPr>
        <w:t xml:space="preserve"> </w:t>
      </w:r>
      <w:r w:rsidRPr="00C3785C">
        <w:rPr>
          <w:rFonts w:asciiTheme="majorHAnsi" w:hAnsiTheme="majorHAnsi" w:cstheme="majorHAnsi"/>
        </w:rPr>
        <w:t>Welfare, Research Aid from the Japanese Orthopaedic Association,</w:t>
      </w:r>
      <w:r>
        <w:rPr>
          <w:rFonts w:asciiTheme="majorHAnsi" w:hAnsiTheme="majorHAnsi" w:cstheme="majorHAnsi"/>
        </w:rPr>
        <w:t xml:space="preserve"> </w:t>
      </w:r>
      <w:r w:rsidRPr="00C3785C">
        <w:rPr>
          <w:rFonts w:asciiTheme="majorHAnsi" w:hAnsiTheme="majorHAnsi" w:cstheme="majorHAnsi"/>
        </w:rPr>
        <w:t>a Grant from the Japanese Orthopaedics and Traumatology Foundation,</w:t>
      </w:r>
      <w:r>
        <w:rPr>
          <w:rFonts w:asciiTheme="majorHAnsi" w:hAnsiTheme="majorHAnsi" w:cstheme="majorHAnsi"/>
        </w:rPr>
        <w:t xml:space="preserve"> </w:t>
      </w:r>
      <w:r w:rsidRPr="00C3785C">
        <w:rPr>
          <w:rFonts w:asciiTheme="majorHAnsi" w:hAnsiTheme="majorHAnsi" w:cstheme="majorHAnsi"/>
        </w:rPr>
        <w:t>Inc. (No. 166), and a Grant-in-Aid for Scientific Research,</w:t>
      </w:r>
      <w:r>
        <w:rPr>
          <w:rFonts w:asciiTheme="majorHAnsi" w:hAnsiTheme="majorHAnsi" w:cstheme="majorHAnsi"/>
        </w:rPr>
        <w:t xml:space="preserve"> </w:t>
      </w:r>
      <w:r w:rsidRPr="00C3785C">
        <w:rPr>
          <w:rFonts w:asciiTheme="majorHAnsi" w:hAnsiTheme="majorHAnsi" w:cstheme="majorHAnsi"/>
        </w:rPr>
        <w:t>Scientific Research (C22591639) from the Japanese Society for the</w:t>
      </w:r>
      <w:r>
        <w:rPr>
          <w:rFonts w:asciiTheme="majorHAnsi" w:hAnsiTheme="majorHAnsi" w:cstheme="majorHAnsi"/>
        </w:rPr>
        <w:t xml:space="preserve"> </w:t>
      </w:r>
      <w:r w:rsidRPr="00C3785C">
        <w:rPr>
          <w:rFonts w:asciiTheme="majorHAnsi" w:hAnsiTheme="majorHAnsi" w:cstheme="majorHAnsi"/>
        </w:rPr>
        <w:t>Promotion of Science. The sponsors had no role in study design,</w:t>
      </w:r>
    </w:p>
    <w:p w14:paraId="242D5A3A" w14:textId="326284AC" w:rsidR="00351772" w:rsidRPr="00351772" w:rsidRDefault="00C3785C" w:rsidP="00C3785C">
      <w:pPr>
        <w:rPr>
          <w:rFonts w:asciiTheme="majorHAnsi" w:hAnsiTheme="majorHAnsi" w:cstheme="majorHAnsi"/>
          <w:b/>
        </w:rPr>
      </w:pPr>
      <w:r w:rsidRPr="00C3785C">
        <w:rPr>
          <w:rFonts w:asciiTheme="majorHAnsi" w:hAnsiTheme="majorHAnsi" w:cstheme="majorHAnsi"/>
        </w:rPr>
        <w:t>data collection, data analysis, data interpretation, or in writing of</w:t>
      </w:r>
      <w:r>
        <w:rPr>
          <w:rFonts w:asciiTheme="majorHAnsi" w:hAnsiTheme="majorHAnsi" w:cstheme="majorHAnsi"/>
        </w:rPr>
        <w:t xml:space="preserve"> </w:t>
      </w:r>
      <w:r w:rsidRPr="00C3785C">
        <w:rPr>
          <w:rFonts w:asciiTheme="majorHAnsi" w:hAnsiTheme="majorHAnsi" w:cstheme="majorHAnsi"/>
        </w:rPr>
        <w:t>the report.</w:t>
      </w:r>
    </w:p>
    <w:p w14:paraId="026144F1" w14:textId="77777777" w:rsidR="00851494" w:rsidRDefault="00851494" w:rsidP="00351772">
      <w:pPr>
        <w:rPr>
          <w:rFonts w:asciiTheme="majorHAnsi" w:hAnsiTheme="majorHAnsi" w:cstheme="majorHAnsi"/>
          <w:b/>
        </w:rPr>
      </w:pPr>
    </w:p>
    <w:p w14:paraId="00C010A5" w14:textId="7C271518" w:rsidR="00045965" w:rsidRDefault="00045965" w:rsidP="00351772">
      <w:pPr>
        <w:rPr>
          <w:rFonts w:asciiTheme="majorHAnsi" w:hAnsiTheme="majorHAnsi" w:cstheme="majorHAnsi"/>
          <w:b/>
        </w:rPr>
      </w:pPr>
      <w:r w:rsidRPr="00351772">
        <w:rPr>
          <w:rFonts w:asciiTheme="majorHAnsi" w:hAnsiTheme="majorHAnsi" w:cstheme="majorHAnsi"/>
          <w:b/>
        </w:rPr>
        <w:t>Authors' contributions</w:t>
      </w:r>
    </w:p>
    <w:p w14:paraId="4FFE9866" w14:textId="5F8A290D" w:rsidR="00351772" w:rsidRDefault="00C3785C" w:rsidP="00351772">
      <w:pPr>
        <w:rPr>
          <w:rFonts w:asciiTheme="majorHAnsi" w:hAnsiTheme="majorHAnsi" w:cstheme="majorHAnsi"/>
          <w:b/>
        </w:rPr>
      </w:pPr>
      <w:r w:rsidRPr="00C3785C">
        <w:rPr>
          <w:rFonts w:asciiTheme="majorHAnsi" w:hAnsiTheme="majorHAnsi" w:cstheme="majorHAnsi"/>
        </w:rPr>
        <w:t xml:space="preserve">JF, TK, JU and AJ developed the machine learning system </w:t>
      </w:r>
      <w:proofErr w:type="spellStart"/>
      <w:r w:rsidRPr="00C3785C">
        <w:rPr>
          <w:rFonts w:asciiTheme="majorHAnsi" w:hAnsiTheme="majorHAnsi" w:cstheme="majorHAnsi"/>
        </w:rPr>
        <w:t>SpineNet</w:t>
      </w:r>
      <w:proofErr w:type="spellEnd"/>
      <w:r w:rsidRPr="00C3785C">
        <w:rPr>
          <w:rFonts w:asciiTheme="majorHAnsi" w:hAnsiTheme="majorHAnsi" w:cstheme="majorHAnsi"/>
        </w:rPr>
        <w:t xml:space="preserve"> and inputted the data and scans obtained from YI. </w:t>
      </w:r>
      <w:r>
        <w:rPr>
          <w:rFonts w:asciiTheme="majorHAnsi" w:hAnsiTheme="majorHAnsi" w:cstheme="majorHAnsi"/>
        </w:rPr>
        <w:t>A</w:t>
      </w:r>
      <w:r w:rsidRPr="00C3785C">
        <w:rPr>
          <w:rFonts w:asciiTheme="majorHAnsi" w:hAnsiTheme="majorHAnsi" w:cstheme="majorHAnsi"/>
        </w:rPr>
        <w:t xml:space="preserve">J analyzed the levels of agreement. YI graded all the scans from the WSS. HY, HH, HO, ST, NY, and MY led the ROAD </w:t>
      </w:r>
      <w:r w:rsidRPr="00C3785C">
        <w:rPr>
          <w:rFonts w:asciiTheme="majorHAnsi" w:hAnsiTheme="majorHAnsi" w:cstheme="majorHAnsi"/>
        </w:rPr>
        <w:lastRenderedPageBreak/>
        <w:t xml:space="preserve">and WSS studies from first inception. CC and KWB advised on the </w:t>
      </w:r>
      <w:r>
        <w:rPr>
          <w:rFonts w:asciiTheme="majorHAnsi" w:hAnsiTheme="majorHAnsi" w:cstheme="majorHAnsi"/>
        </w:rPr>
        <w:t xml:space="preserve">interpretation of and </w:t>
      </w:r>
      <w:r w:rsidRPr="00C3785C">
        <w:rPr>
          <w:rFonts w:asciiTheme="majorHAnsi" w:hAnsiTheme="majorHAnsi" w:cstheme="majorHAnsi"/>
        </w:rPr>
        <w:t>analysis and write-up of the results. All authors were involved in the development and preparation of th</w:t>
      </w:r>
      <w:r>
        <w:rPr>
          <w:rFonts w:asciiTheme="majorHAnsi" w:hAnsiTheme="majorHAnsi" w:cstheme="majorHAnsi"/>
        </w:rPr>
        <w:t>is</w:t>
      </w:r>
      <w:r w:rsidRPr="00C3785C">
        <w:rPr>
          <w:rFonts w:asciiTheme="majorHAnsi" w:hAnsiTheme="majorHAnsi" w:cstheme="majorHAnsi"/>
        </w:rPr>
        <w:t xml:space="preserve"> manuscript. </w:t>
      </w:r>
      <w:r w:rsidRPr="00C3785C">
        <w:rPr>
          <w:rFonts w:asciiTheme="majorHAnsi" w:hAnsiTheme="majorHAnsi" w:cstheme="majorHAnsi"/>
          <w:b/>
        </w:rPr>
        <w:t xml:space="preserve"> </w:t>
      </w:r>
    </w:p>
    <w:p w14:paraId="1AF534B6" w14:textId="77777777" w:rsidR="00C3785C" w:rsidRDefault="00C3785C" w:rsidP="00351772">
      <w:pPr>
        <w:rPr>
          <w:rFonts w:asciiTheme="majorHAnsi" w:hAnsiTheme="majorHAnsi" w:cstheme="majorHAnsi"/>
          <w:b/>
        </w:rPr>
      </w:pPr>
    </w:p>
    <w:p w14:paraId="634B2E48" w14:textId="2A00B5A1" w:rsidR="00045965" w:rsidRDefault="00045965" w:rsidP="00351772">
      <w:pPr>
        <w:rPr>
          <w:rFonts w:asciiTheme="majorHAnsi" w:hAnsiTheme="majorHAnsi" w:cstheme="majorHAnsi"/>
          <w:b/>
        </w:rPr>
      </w:pPr>
      <w:r w:rsidRPr="00351772">
        <w:rPr>
          <w:rFonts w:asciiTheme="majorHAnsi" w:hAnsiTheme="majorHAnsi" w:cstheme="majorHAnsi"/>
          <w:b/>
        </w:rPr>
        <w:t>Acknowledgements</w:t>
      </w:r>
    </w:p>
    <w:p w14:paraId="0AB2AFC3" w14:textId="783091C7" w:rsidR="00A329FC" w:rsidRDefault="00C3785C" w:rsidP="008A2BF4">
      <w:pPr>
        <w:tabs>
          <w:tab w:val="left" w:pos="7349"/>
        </w:tabs>
        <w:spacing w:line="360" w:lineRule="auto"/>
        <w:rPr>
          <w:rFonts w:asciiTheme="majorHAnsi" w:hAnsiTheme="majorHAnsi" w:cstheme="majorHAnsi"/>
        </w:rPr>
      </w:pPr>
      <w:r>
        <w:rPr>
          <w:rFonts w:asciiTheme="majorHAnsi" w:hAnsiTheme="majorHAnsi" w:cstheme="majorHAnsi"/>
        </w:rPr>
        <w:t>Not applicable</w:t>
      </w:r>
    </w:p>
    <w:p w14:paraId="2324F549" w14:textId="77777777" w:rsidR="00A329FC" w:rsidRDefault="00A329FC" w:rsidP="008A2BF4">
      <w:pPr>
        <w:tabs>
          <w:tab w:val="left" w:pos="7349"/>
        </w:tabs>
        <w:spacing w:line="360" w:lineRule="auto"/>
        <w:rPr>
          <w:rFonts w:asciiTheme="majorHAnsi" w:hAnsiTheme="majorHAnsi" w:cstheme="majorHAnsi"/>
        </w:rPr>
      </w:pPr>
    </w:p>
    <w:p w14:paraId="3EE5F58A" w14:textId="77777777" w:rsidR="00A329FC" w:rsidRDefault="00A329FC" w:rsidP="008A2BF4">
      <w:pPr>
        <w:tabs>
          <w:tab w:val="left" w:pos="7349"/>
        </w:tabs>
        <w:spacing w:line="360" w:lineRule="auto"/>
        <w:rPr>
          <w:rFonts w:asciiTheme="majorHAnsi" w:hAnsiTheme="majorHAnsi" w:cstheme="majorHAnsi"/>
        </w:rPr>
      </w:pPr>
    </w:p>
    <w:p w14:paraId="6550D9CA" w14:textId="77777777" w:rsidR="00A329FC" w:rsidRDefault="00A329FC" w:rsidP="008A2BF4">
      <w:pPr>
        <w:tabs>
          <w:tab w:val="left" w:pos="7349"/>
        </w:tabs>
        <w:spacing w:line="360" w:lineRule="auto"/>
        <w:rPr>
          <w:rFonts w:asciiTheme="majorHAnsi" w:hAnsiTheme="majorHAnsi" w:cstheme="majorHAnsi"/>
        </w:rPr>
      </w:pPr>
    </w:p>
    <w:p w14:paraId="50FD251B" w14:textId="77777777" w:rsidR="00A329FC" w:rsidRDefault="00A329FC" w:rsidP="008A2BF4">
      <w:pPr>
        <w:tabs>
          <w:tab w:val="left" w:pos="7349"/>
        </w:tabs>
        <w:spacing w:line="360" w:lineRule="auto"/>
        <w:rPr>
          <w:rFonts w:asciiTheme="majorHAnsi" w:hAnsiTheme="majorHAnsi" w:cstheme="majorHAnsi"/>
        </w:rPr>
      </w:pPr>
    </w:p>
    <w:p w14:paraId="414C3859" w14:textId="4D8DB8F3" w:rsidR="00976CC1" w:rsidRPr="00CC2FB2" w:rsidRDefault="00CC2FB2" w:rsidP="008A2BF4">
      <w:pPr>
        <w:tabs>
          <w:tab w:val="left" w:pos="7349"/>
        </w:tabs>
        <w:spacing w:line="360" w:lineRule="auto"/>
        <w:rPr>
          <w:rFonts w:asciiTheme="majorHAnsi" w:hAnsiTheme="majorHAnsi" w:cstheme="majorHAnsi"/>
        </w:rPr>
      </w:pPr>
      <w:r>
        <w:rPr>
          <w:rFonts w:asciiTheme="majorHAnsi" w:hAnsiTheme="majorHAnsi" w:cstheme="majorHAnsi"/>
        </w:rPr>
        <w:tab/>
      </w:r>
    </w:p>
    <w:sectPr w:rsidR="00976CC1" w:rsidRPr="00CC2FB2" w:rsidSect="00351772">
      <w:headerReference w:type="default" r:id="rId12"/>
      <w:footerReference w:type="default" r:id="rId13"/>
      <w:pgSz w:w="11900" w:h="16840"/>
      <w:pgMar w:top="1985" w:right="1701" w:bottom="1701" w:left="1701" w:header="851" w:footer="992" w:gutter="0"/>
      <w:lnNumType w:countBy="1" w:restart="continuous"/>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F724" w14:textId="77777777" w:rsidR="003245C0" w:rsidRDefault="003245C0" w:rsidP="002A24E3">
      <w:r>
        <w:separator/>
      </w:r>
    </w:p>
  </w:endnote>
  <w:endnote w:type="continuationSeparator" w:id="0">
    <w:p w14:paraId="2DEBAA97" w14:textId="77777777" w:rsidR="003245C0" w:rsidRDefault="003245C0" w:rsidP="002A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427317"/>
      <w:docPartObj>
        <w:docPartGallery w:val="Page Numbers (Bottom of Page)"/>
        <w:docPartUnique/>
      </w:docPartObj>
    </w:sdtPr>
    <w:sdtEndPr>
      <w:rPr>
        <w:noProof/>
      </w:rPr>
    </w:sdtEndPr>
    <w:sdtContent>
      <w:p w14:paraId="5728A1C9" w14:textId="5FBE6F5C" w:rsidR="00677770" w:rsidRDefault="00677770">
        <w:pPr>
          <w:pStyle w:val="Footer"/>
          <w:jc w:val="right"/>
        </w:pPr>
        <w:r>
          <w:fldChar w:fldCharType="begin"/>
        </w:r>
        <w:r>
          <w:instrText xml:space="preserve"> PAGE   \* MERGEFORMAT </w:instrText>
        </w:r>
        <w:r>
          <w:fldChar w:fldCharType="separate"/>
        </w:r>
        <w:r w:rsidR="00FE4760">
          <w:rPr>
            <w:noProof/>
          </w:rPr>
          <w:t>1</w:t>
        </w:r>
        <w:r>
          <w:rPr>
            <w:noProof/>
          </w:rPr>
          <w:fldChar w:fldCharType="end"/>
        </w:r>
      </w:p>
    </w:sdtContent>
  </w:sdt>
  <w:p w14:paraId="0EDA8D2B" w14:textId="77777777" w:rsidR="00677770" w:rsidRDefault="00677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09096" w14:textId="77777777" w:rsidR="003245C0" w:rsidRDefault="003245C0" w:rsidP="002A24E3">
      <w:r>
        <w:separator/>
      </w:r>
    </w:p>
  </w:footnote>
  <w:footnote w:type="continuationSeparator" w:id="0">
    <w:p w14:paraId="727BF6ED" w14:textId="77777777" w:rsidR="003245C0" w:rsidRDefault="003245C0" w:rsidP="002A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E8624" w14:textId="390659E3" w:rsidR="00677770" w:rsidRPr="00677770" w:rsidRDefault="00677770" w:rsidP="00677770">
    <w:pPr>
      <w:pStyle w:val="Header"/>
      <w:jc w:val="right"/>
      <w:rPr>
        <w:rFonts w:ascii="Arial" w:hAnsi="Arial" w:cs="Arial"/>
        <w:i/>
      </w:rPr>
    </w:pPr>
    <w:r w:rsidRPr="00677770">
      <w:rPr>
        <w:rFonts w:ascii="Arial" w:hAnsi="Arial" w:cs="Arial"/>
        <w:i/>
      </w:rPr>
      <w:t>Automated MRI assessment of LSS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0213A"/>
    <w:multiLevelType w:val="multilevel"/>
    <w:tmpl w:val="A7C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0263B"/>
    <w:multiLevelType w:val="hybridMultilevel"/>
    <w:tmpl w:val="C0D2C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A307DB"/>
    <w:multiLevelType w:val="multilevel"/>
    <w:tmpl w:val="7A42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C9"/>
    <w:rsid w:val="00002892"/>
    <w:rsid w:val="00007A0B"/>
    <w:rsid w:val="00013400"/>
    <w:rsid w:val="00015702"/>
    <w:rsid w:val="00017DAC"/>
    <w:rsid w:val="000256A8"/>
    <w:rsid w:val="00027F11"/>
    <w:rsid w:val="00030F4C"/>
    <w:rsid w:val="00042FEF"/>
    <w:rsid w:val="00043B80"/>
    <w:rsid w:val="00045965"/>
    <w:rsid w:val="00053AFB"/>
    <w:rsid w:val="00062059"/>
    <w:rsid w:val="00070B17"/>
    <w:rsid w:val="000861C6"/>
    <w:rsid w:val="000A4058"/>
    <w:rsid w:val="000B1B9B"/>
    <w:rsid w:val="000C37F9"/>
    <w:rsid w:val="000C757D"/>
    <w:rsid w:val="000E0341"/>
    <w:rsid w:val="00106C6E"/>
    <w:rsid w:val="00112AC9"/>
    <w:rsid w:val="00112E14"/>
    <w:rsid w:val="00117E5D"/>
    <w:rsid w:val="001306B4"/>
    <w:rsid w:val="00131C8F"/>
    <w:rsid w:val="00154418"/>
    <w:rsid w:val="001665E4"/>
    <w:rsid w:val="00167E20"/>
    <w:rsid w:val="00176414"/>
    <w:rsid w:val="00187B0F"/>
    <w:rsid w:val="001D0097"/>
    <w:rsid w:val="001D20A6"/>
    <w:rsid w:val="001D62ED"/>
    <w:rsid w:val="001E094F"/>
    <w:rsid w:val="001F04C1"/>
    <w:rsid w:val="00202EB1"/>
    <w:rsid w:val="00220726"/>
    <w:rsid w:val="00227450"/>
    <w:rsid w:val="0023585B"/>
    <w:rsid w:val="00236667"/>
    <w:rsid w:val="00236F1F"/>
    <w:rsid w:val="00261C93"/>
    <w:rsid w:val="00264D9A"/>
    <w:rsid w:val="002716AB"/>
    <w:rsid w:val="00280A04"/>
    <w:rsid w:val="002A24E3"/>
    <w:rsid w:val="002B0FF9"/>
    <w:rsid w:val="002B33C5"/>
    <w:rsid w:val="002B5BAE"/>
    <w:rsid w:val="002B6121"/>
    <w:rsid w:val="002C7B7E"/>
    <w:rsid w:val="002D2246"/>
    <w:rsid w:val="002D5C89"/>
    <w:rsid w:val="002E0499"/>
    <w:rsid w:val="002E7158"/>
    <w:rsid w:val="002F03B9"/>
    <w:rsid w:val="002F4B09"/>
    <w:rsid w:val="003245C0"/>
    <w:rsid w:val="00351772"/>
    <w:rsid w:val="0035686F"/>
    <w:rsid w:val="003665D2"/>
    <w:rsid w:val="00374610"/>
    <w:rsid w:val="003755C9"/>
    <w:rsid w:val="00394B21"/>
    <w:rsid w:val="003B78F8"/>
    <w:rsid w:val="003E56FD"/>
    <w:rsid w:val="003E6B32"/>
    <w:rsid w:val="003F0FCB"/>
    <w:rsid w:val="00401303"/>
    <w:rsid w:val="0042450D"/>
    <w:rsid w:val="0045414C"/>
    <w:rsid w:val="00454955"/>
    <w:rsid w:val="00455C4D"/>
    <w:rsid w:val="00456B9D"/>
    <w:rsid w:val="00465477"/>
    <w:rsid w:val="004656CA"/>
    <w:rsid w:val="00472EE7"/>
    <w:rsid w:val="0047541B"/>
    <w:rsid w:val="00480BE0"/>
    <w:rsid w:val="00484E95"/>
    <w:rsid w:val="0048763E"/>
    <w:rsid w:val="004959F0"/>
    <w:rsid w:val="004A1A90"/>
    <w:rsid w:val="004A65A3"/>
    <w:rsid w:val="004A6789"/>
    <w:rsid w:val="004A7C0E"/>
    <w:rsid w:val="004B1683"/>
    <w:rsid w:val="004B3279"/>
    <w:rsid w:val="004B401F"/>
    <w:rsid w:val="004E4FFB"/>
    <w:rsid w:val="004F0A46"/>
    <w:rsid w:val="004F1E31"/>
    <w:rsid w:val="004F795B"/>
    <w:rsid w:val="005165E6"/>
    <w:rsid w:val="00533611"/>
    <w:rsid w:val="00551338"/>
    <w:rsid w:val="005611B0"/>
    <w:rsid w:val="0057120A"/>
    <w:rsid w:val="00576646"/>
    <w:rsid w:val="005828FF"/>
    <w:rsid w:val="005934F5"/>
    <w:rsid w:val="00594E11"/>
    <w:rsid w:val="005A0CC1"/>
    <w:rsid w:val="005A326C"/>
    <w:rsid w:val="005B10C0"/>
    <w:rsid w:val="005C015B"/>
    <w:rsid w:val="005D541B"/>
    <w:rsid w:val="00614904"/>
    <w:rsid w:val="006161F5"/>
    <w:rsid w:val="00620077"/>
    <w:rsid w:val="0065219A"/>
    <w:rsid w:val="00665468"/>
    <w:rsid w:val="00670C07"/>
    <w:rsid w:val="00673FE1"/>
    <w:rsid w:val="00677770"/>
    <w:rsid w:val="006C0887"/>
    <w:rsid w:val="006E21FB"/>
    <w:rsid w:val="006F0D04"/>
    <w:rsid w:val="006F69E4"/>
    <w:rsid w:val="00704077"/>
    <w:rsid w:val="0070658B"/>
    <w:rsid w:val="00717769"/>
    <w:rsid w:val="007179BF"/>
    <w:rsid w:val="0072173A"/>
    <w:rsid w:val="00745ABE"/>
    <w:rsid w:val="00770986"/>
    <w:rsid w:val="007712FD"/>
    <w:rsid w:val="0077234B"/>
    <w:rsid w:val="00774D66"/>
    <w:rsid w:val="007A5D76"/>
    <w:rsid w:val="007B3A50"/>
    <w:rsid w:val="007C4D45"/>
    <w:rsid w:val="007C5AFB"/>
    <w:rsid w:val="007D4157"/>
    <w:rsid w:val="007D67DA"/>
    <w:rsid w:val="007E6FD9"/>
    <w:rsid w:val="007E7ED3"/>
    <w:rsid w:val="007F0E4E"/>
    <w:rsid w:val="00801A0E"/>
    <w:rsid w:val="0080772D"/>
    <w:rsid w:val="0081053E"/>
    <w:rsid w:val="00810EAC"/>
    <w:rsid w:val="00824688"/>
    <w:rsid w:val="00840C32"/>
    <w:rsid w:val="00851494"/>
    <w:rsid w:val="008A2BF4"/>
    <w:rsid w:val="008A7BD7"/>
    <w:rsid w:val="008B1F8F"/>
    <w:rsid w:val="008C61AD"/>
    <w:rsid w:val="008C66DE"/>
    <w:rsid w:val="008E0E11"/>
    <w:rsid w:val="008E6F7E"/>
    <w:rsid w:val="00902A2D"/>
    <w:rsid w:val="0092469C"/>
    <w:rsid w:val="00933A94"/>
    <w:rsid w:val="00937E52"/>
    <w:rsid w:val="00961A77"/>
    <w:rsid w:val="00967D5B"/>
    <w:rsid w:val="0097009F"/>
    <w:rsid w:val="00971956"/>
    <w:rsid w:val="00976CC1"/>
    <w:rsid w:val="00977FEF"/>
    <w:rsid w:val="009972ED"/>
    <w:rsid w:val="009A0999"/>
    <w:rsid w:val="009B0A72"/>
    <w:rsid w:val="009C0375"/>
    <w:rsid w:val="009C1993"/>
    <w:rsid w:val="009C6FBC"/>
    <w:rsid w:val="009E5D86"/>
    <w:rsid w:val="009F072B"/>
    <w:rsid w:val="009F711E"/>
    <w:rsid w:val="00A154D1"/>
    <w:rsid w:val="00A23E7F"/>
    <w:rsid w:val="00A26E3C"/>
    <w:rsid w:val="00A3177D"/>
    <w:rsid w:val="00A31A0E"/>
    <w:rsid w:val="00A3240E"/>
    <w:rsid w:val="00A32609"/>
    <w:rsid w:val="00A329FC"/>
    <w:rsid w:val="00A45341"/>
    <w:rsid w:val="00A46EE9"/>
    <w:rsid w:val="00A479FB"/>
    <w:rsid w:val="00A503D0"/>
    <w:rsid w:val="00A5164A"/>
    <w:rsid w:val="00A6372B"/>
    <w:rsid w:val="00A74C3A"/>
    <w:rsid w:val="00A95F72"/>
    <w:rsid w:val="00AA644C"/>
    <w:rsid w:val="00AA76FE"/>
    <w:rsid w:val="00AC1782"/>
    <w:rsid w:val="00AC2EF1"/>
    <w:rsid w:val="00AC70C0"/>
    <w:rsid w:val="00AD04B2"/>
    <w:rsid w:val="00AD2B54"/>
    <w:rsid w:val="00AD618B"/>
    <w:rsid w:val="00AD6712"/>
    <w:rsid w:val="00AD794F"/>
    <w:rsid w:val="00AE3587"/>
    <w:rsid w:val="00AE7EB5"/>
    <w:rsid w:val="00AF0E43"/>
    <w:rsid w:val="00B002B8"/>
    <w:rsid w:val="00B142B0"/>
    <w:rsid w:val="00B371BB"/>
    <w:rsid w:val="00B4073F"/>
    <w:rsid w:val="00B46938"/>
    <w:rsid w:val="00B4799B"/>
    <w:rsid w:val="00B5163E"/>
    <w:rsid w:val="00B6731C"/>
    <w:rsid w:val="00B7696C"/>
    <w:rsid w:val="00B76E38"/>
    <w:rsid w:val="00B82E0A"/>
    <w:rsid w:val="00B84FEC"/>
    <w:rsid w:val="00B92EA5"/>
    <w:rsid w:val="00BA31C1"/>
    <w:rsid w:val="00BA53F5"/>
    <w:rsid w:val="00BC35E5"/>
    <w:rsid w:val="00BD022A"/>
    <w:rsid w:val="00BE2FA7"/>
    <w:rsid w:val="00BE6842"/>
    <w:rsid w:val="00BE6DC7"/>
    <w:rsid w:val="00BF1006"/>
    <w:rsid w:val="00BF635C"/>
    <w:rsid w:val="00C01396"/>
    <w:rsid w:val="00C149FB"/>
    <w:rsid w:val="00C169EB"/>
    <w:rsid w:val="00C20E1D"/>
    <w:rsid w:val="00C27C81"/>
    <w:rsid w:val="00C34E29"/>
    <w:rsid w:val="00C35A0C"/>
    <w:rsid w:val="00C3785C"/>
    <w:rsid w:val="00C40574"/>
    <w:rsid w:val="00C5045F"/>
    <w:rsid w:val="00C84DC0"/>
    <w:rsid w:val="00C8748D"/>
    <w:rsid w:val="00C87587"/>
    <w:rsid w:val="00CB3296"/>
    <w:rsid w:val="00CC2518"/>
    <w:rsid w:val="00CC2FB2"/>
    <w:rsid w:val="00CC7692"/>
    <w:rsid w:val="00CD1ABB"/>
    <w:rsid w:val="00CE3330"/>
    <w:rsid w:val="00CF2780"/>
    <w:rsid w:val="00D007FB"/>
    <w:rsid w:val="00D02A37"/>
    <w:rsid w:val="00D02D3E"/>
    <w:rsid w:val="00D23C48"/>
    <w:rsid w:val="00D317C8"/>
    <w:rsid w:val="00D33B05"/>
    <w:rsid w:val="00D37EB7"/>
    <w:rsid w:val="00D55AE5"/>
    <w:rsid w:val="00D56F1E"/>
    <w:rsid w:val="00D60915"/>
    <w:rsid w:val="00D616A2"/>
    <w:rsid w:val="00D75933"/>
    <w:rsid w:val="00DA21F8"/>
    <w:rsid w:val="00DB0FEB"/>
    <w:rsid w:val="00DB66BF"/>
    <w:rsid w:val="00DC05D0"/>
    <w:rsid w:val="00DD4A1A"/>
    <w:rsid w:val="00DE61B4"/>
    <w:rsid w:val="00E0173F"/>
    <w:rsid w:val="00E06218"/>
    <w:rsid w:val="00E130C2"/>
    <w:rsid w:val="00E172F7"/>
    <w:rsid w:val="00E21DD8"/>
    <w:rsid w:val="00E57A30"/>
    <w:rsid w:val="00E61E07"/>
    <w:rsid w:val="00E62E1F"/>
    <w:rsid w:val="00E86F89"/>
    <w:rsid w:val="00EA51D1"/>
    <w:rsid w:val="00EB00AD"/>
    <w:rsid w:val="00EB2270"/>
    <w:rsid w:val="00EB7DD3"/>
    <w:rsid w:val="00ED4B23"/>
    <w:rsid w:val="00ED53B4"/>
    <w:rsid w:val="00ED7203"/>
    <w:rsid w:val="00EE1FA3"/>
    <w:rsid w:val="00EF3690"/>
    <w:rsid w:val="00EF6D7F"/>
    <w:rsid w:val="00F20260"/>
    <w:rsid w:val="00F32B4E"/>
    <w:rsid w:val="00F43DC1"/>
    <w:rsid w:val="00F553A5"/>
    <w:rsid w:val="00FB11EC"/>
    <w:rsid w:val="00FB6E12"/>
    <w:rsid w:val="00FD44DC"/>
    <w:rsid w:val="00FE4760"/>
    <w:rsid w:val="00FE650C"/>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198CF"/>
  <w14:defaultImageDpi w14:val="300"/>
  <w15:docId w15:val="{73E9125E-4D46-4243-AA0B-299F2768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2ED"/>
    <w:rPr>
      <w:color w:val="0000FF" w:themeColor="hyperlink"/>
      <w:u w:val="single"/>
    </w:rPr>
  </w:style>
  <w:style w:type="paragraph" w:styleId="ListParagraph">
    <w:name w:val="List Paragraph"/>
    <w:basedOn w:val="Normal"/>
    <w:uiPriority w:val="34"/>
    <w:qFormat/>
    <w:rsid w:val="001D62ED"/>
    <w:pPr>
      <w:ind w:leftChars="400" w:left="960"/>
    </w:pPr>
    <w:rPr>
      <w:sz w:val="21"/>
      <w:szCs w:val="21"/>
      <w:lang w:eastAsia="zh-CN"/>
    </w:rPr>
  </w:style>
  <w:style w:type="paragraph" w:styleId="Header">
    <w:name w:val="header"/>
    <w:basedOn w:val="Normal"/>
    <w:link w:val="HeaderChar"/>
    <w:uiPriority w:val="99"/>
    <w:unhideWhenUsed/>
    <w:rsid w:val="002A24E3"/>
    <w:pPr>
      <w:tabs>
        <w:tab w:val="center" w:pos="4252"/>
        <w:tab w:val="right" w:pos="8504"/>
      </w:tabs>
      <w:snapToGrid w:val="0"/>
    </w:pPr>
  </w:style>
  <w:style w:type="character" w:customStyle="1" w:styleId="HeaderChar">
    <w:name w:val="Header Char"/>
    <w:basedOn w:val="DefaultParagraphFont"/>
    <w:link w:val="Header"/>
    <w:uiPriority w:val="99"/>
    <w:rsid w:val="002A24E3"/>
  </w:style>
  <w:style w:type="paragraph" w:styleId="Footer">
    <w:name w:val="footer"/>
    <w:basedOn w:val="Normal"/>
    <w:link w:val="FooterChar"/>
    <w:uiPriority w:val="99"/>
    <w:unhideWhenUsed/>
    <w:rsid w:val="002A24E3"/>
    <w:pPr>
      <w:tabs>
        <w:tab w:val="center" w:pos="4252"/>
        <w:tab w:val="right" w:pos="8504"/>
      </w:tabs>
      <w:snapToGrid w:val="0"/>
    </w:pPr>
  </w:style>
  <w:style w:type="character" w:customStyle="1" w:styleId="FooterChar">
    <w:name w:val="Footer Char"/>
    <w:basedOn w:val="DefaultParagraphFont"/>
    <w:link w:val="Footer"/>
    <w:uiPriority w:val="99"/>
    <w:rsid w:val="002A24E3"/>
  </w:style>
  <w:style w:type="paragraph" w:styleId="BalloonText">
    <w:name w:val="Balloon Text"/>
    <w:basedOn w:val="Normal"/>
    <w:link w:val="BalloonTextChar"/>
    <w:uiPriority w:val="99"/>
    <w:semiHidden/>
    <w:unhideWhenUsed/>
    <w:rsid w:val="00A6372B"/>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A6372B"/>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704077"/>
    <w:rPr>
      <w:sz w:val="16"/>
      <w:szCs w:val="16"/>
    </w:rPr>
  </w:style>
  <w:style w:type="paragraph" w:styleId="CommentText">
    <w:name w:val="annotation text"/>
    <w:basedOn w:val="Normal"/>
    <w:link w:val="CommentTextChar"/>
    <w:uiPriority w:val="99"/>
    <w:semiHidden/>
    <w:unhideWhenUsed/>
    <w:rsid w:val="00704077"/>
    <w:rPr>
      <w:sz w:val="20"/>
      <w:szCs w:val="20"/>
    </w:rPr>
  </w:style>
  <w:style w:type="character" w:customStyle="1" w:styleId="CommentTextChar">
    <w:name w:val="Comment Text Char"/>
    <w:basedOn w:val="DefaultParagraphFont"/>
    <w:link w:val="CommentText"/>
    <w:uiPriority w:val="99"/>
    <w:semiHidden/>
    <w:rsid w:val="00704077"/>
    <w:rPr>
      <w:sz w:val="20"/>
      <w:szCs w:val="20"/>
    </w:rPr>
  </w:style>
  <w:style w:type="paragraph" w:styleId="CommentSubject">
    <w:name w:val="annotation subject"/>
    <w:basedOn w:val="CommentText"/>
    <w:next w:val="CommentText"/>
    <w:link w:val="CommentSubjectChar"/>
    <w:uiPriority w:val="99"/>
    <w:semiHidden/>
    <w:unhideWhenUsed/>
    <w:rsid w:val="00704077"/>
    <w:rPr>
      <w:b/>
      <w:bCs/>
    </w:rPr>
  </w:style>
  <w:style w:type="character" w:customStyle="1" w:styleId="CommentSubjectChar">
    <w:name w:val="Comment Subject Char"/>
    <w:basedOn w:val="CommentTextChar"/>
    <w:link w:val="CommentSubject"/>
    <w:uiPriority w:val="99"/>
    <w:semiHidden/>
    <w:rsid w:val="00704077"/>
    <w:rPr>
      <w:b/>
      <w:bCs/>
      <w:sz w:val="20"/>
      <w:szCs w:val="20"/>
    </w:rPr>
  </w:style>
  <w:style w:type="paragraph" w:styleId="Revision">
    <w:name w:val="Revision"/>
    <w:hidden/>
    <w:uiPriority w:val="99"/>
    <w:semiHidden/>
    <w:rsid w:val="00704077"/>
  </w:style>
  <w:style w:type="character" w:customStyle="1" w:styleId="jrnl">
    <w:name w:val="jrnl"/>
    <w:basedOn w:val="DefaultParagraphFont"/>
    <w:rsid w:val="00A329FC"/>
  </w:style>
  <w:style w:type="character" w:styleId="LineNumber">
    <w:name w:val="line number"/>
    <w:basedOn w:val="DefaultParagraphFont"/>
    <w:uiPriority w:val="99"/>
    <w:semiHidden/>
    <w:unhideWhenUsed/>
    <w:rsid w:val="00351772"/>
  </w:style>
  <w:style w:type="paragraph" w:styleId="NormalWeb">
    <w:name w:val="Normal (Web)"/>
    <w:basedOn w:val="Normal"/>
    <w:uiPriority w:val="99"/>
    <w:semiHidden/>
    <w:unhideWhenUsed/>
    <w:rsid w:val="00810EAC"/>
    <w:pPr>
      <w:widowControl/>
      <w:spacing w:before="100" w:beforeAutospacing="1" w:after="100" w:afterAutospacing="1"/>
      <w:jc w:val="left"/>
    </w:pPr>
    <w:rPr>
      <w:rFonts w:ascii="Times New Roman" w:eastAsia="Times New Roman" w:hAnsi="Times New Roman" w:cs="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091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ls.currinda.com/event/37/submit/26/914/cont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sls.currinda.com/event/37/submit/26/914/conte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444/20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pubmed/18287604" TargetMode="External"/><Relationship Id="rId4" Type="http://schemas.openxmlformats.org/officeDocument/2006/relationships/webSettings" Target="webSettings.xml"/><Relationship Id="rId9" Type="http://schemas.openxmlformats.org/officeDocument/2006/relationships/hyperlink" Target="https://issls.currinda.com/event/37/submit/26/914/content"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 ishimoto</dc:creator>
  <cp:keywords/>
  <dc:description/>
  <cp:lastModifiedBy>Drake K.A.</cp:lastModifiedBy>
  <cp:revision>2</cp:revision>
  <cp:lastPrinted>2019-12-04T18:20:00Z</cp:lastPrinted>
  <dcterms:created xsi:type="dcterms:W3CDTF">2020-03-25T10:22:00Z</dcterms:created>
  <dcterms:modified xsi:type="dcterms:W3CDTF">2020-03-25T10:22:00Z</dcterms:modified>
</cp:coreProperties>
</file>