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21065" w14:textId="77777777" w:rsidR="00077CDB" w:rsidRDefault="00077CDB" w:rsidP="001C1EC6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4A2529B5" w14:textId="77777777" w:rsidR="00987563" w:rsidRPr="00987563" w:rsidRDefault="00987563" w:rsidP="00987563">
      <w:pPr>
        <w:ind w:left="720" w:hanging="720"/>
        <w:rPr>
          <w:rFonts w:asciiTheme="majorBidi" w:hAnsiTheme="majorBidi" w:cstheme="majorBidi"/>
          <w:color w:val="FF0000"/>
          <w:sz w:val="24"/>
          <w:szCs w:val="24"/>
        </w:rPr>
      </w:pPr>
      <w:r w:rsidRPr="00987563">
        <w:rPr>
          <w:rFonts w:asciiTheme="majorBidi" w:hAnsiTheme="majorBidi" w:cstheme="majorBidi"/>
          <w:color w:val="FF0000"/>
          <w:sz w:val="24"/>
          <w:szCs w:val="24"/>
          <w:lang w:val="fr-FR"/>
        </w:rPr>
        <w:t xml:space="preserve">Yang, Z., Sedikides, C., Yue, X., &amp; Cai, H. (2020). </w:t>
      </w:r>
      <w:r w:rsidRPr="00987563">
        <w:rPr>
          <w:rFonts w:asciiTheme="majorBidi" w:hAnsiTheme="majorBidi" w:cstheme="majorBidi"/>
          <w:color w:val="FF0000"/>
          <w:sz w:val="24"/>
          <w:szCs w:val="24"/>
        </w:rPr>
        <w:t xml:space="preserve">Home buffers threats to the self. </w:t>
      </w:r>
      <w:r w:rsidRPr="00987563">
        <w:rPr>
          <w:rFonts w:asciiTheme="majorBidi" w:hAnsiTheme="majorBidi" w:cstheme="majorBidi"/>
          <w:i/>
          <w:color w:val="FF0000"/>
          <w:sz w:val="24"/>
          <w:szCs w:val="24"/>
        </w:rPr>
        <w:t>Asian Journal of Social Psychology</w:t>
      </w:r>
      <w:r w:rsidRPr="00987563">
        <w:rPr>
          <w:rFonts w:asciiTheme="majorBidi" w:hAnsiTheme="majorBidi" w:cstheme="majorBidi"/>
          <w:color w:val="FF0000"/>
          <w:sz w:val="24"/>
          <w:szCs w:val="24"/>
        </w:rPr>
        <w:t>. Advance online publication. doi:</w:t>
      </w:r>
      <w:r w:rsidRPr="0098756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10.1111/ajsp.12403</w:t>
      </w:r>
    </w:p>
    <w:p w14:paraId="7C74C323" w14:textId="77777777" w:rsidR="001C1EC6" w:rsidRDefault="001C1EC6" w:rsidP="001C1EC6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791F42CE" w14:textId="77777777" w:rsidR="00077CDB" w:rsidRDefault="00077CDB" w:rsidP="001C1EC6">
      <w:pPr>
        <w:spacing w:after="0" w:line="480" w:lineRule="exact"/>
        <w:ind w:firstLineChars="400" w:firstLine="960"/>
        <w:jc w:val="center"/>
        <w:rPr>
          <w:rFonts w:ascii="Times New Roman" w:hAnsi="Times New Roman" w:cs="Times New Roman"/>
          <w:sz w:val="24"/>
          <w:szCs w:val="24"/>
        </w:rPr>
      </w:pPr>
    </w:p>
    <w:p w14:paraId="0DB45530" w14:textId="77777777" w:rsidR="001C1EC6" w:rsidRDefault="001C1EC6" w:rsidP="001C1EC6">
      <w:pPr>
        <w:spacing w:after="0" w:line="480" w:lineRule="exact"/>
        <w:ind w:firstLineChars="400" w:firstLine="960"/>
        <w:jc w:val="center"/>
        <w:rPr>
          <w:rFonts w:ascii="Times New Roman" w:hAnsi="Times New Roman" w:cs="Times New Roman"/>
          <w:sz w:val="24"/>
          <w:szCs w:val="24"/>
        </w:rPr>
      </w:pPr>
    </w:p>
    <w:p w14:paraId="5A34D86B" w14:textId="0289D526" w:rsidR="001C1EC6" w:rsidRDefault="001C1EC6" w:rsidP="001C1EC6">
      <w:pPr>
        <w:spacing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Sense of Home Buffers Threats to the Self</w:t>
      </w:r>
    </w:p>
    <w:p w14:paraId="7CC2BBB6" w14:textId="77777777" w:rsidR="00077CDB" w:rsidRDefault="00077CDB" w:rsidP="001C1EC6">
      <w:pPr>
        <w:spacing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85F73BD" w14:textId="77777777" w:rsidR="001C1EC6" w:rsidRDefault="001C1EC6" w:rsidP="001C1EC6">
      <w:pPr>
        <w:spacing w:after="0" w:line="480" w:lineRule="exact"/>
        <w:ind w:firstLineChars="400" w:firstLine="960"/>
        <w:rPr>
          <w:rFonts w:ascii="Times New Roman" w:hAnsi="Times New Roman" w:cs="Times New Roman"/>
          <w:sz w:val="24"/>
          <w:szCs w:val="24"/>
        </w:rPr>
      </w:pPr>
    </w:p>
    <w:p w14:paraId="40E7DE98" w14:textId="77777777" w:rsidR="001C1EC6" w:rsidRDefault="001C1EC6" w:rsidP="001C1EC6">
      <w:pPr>
        <w:spacing w:after="0"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Ziyan Yang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Constantine Sedikides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Xitong Yue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and Huajian Cai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1A534B42" w14:textId="77777777" w:rsidR="001C1EC6" w:rsidRDefault="001C1EC6" w:rsidP="001C1EC6">
      <w:pPr>
        <w:spacing w:after="0" w:line="480" w:lineRule="exact"/>
        <w:ind w:firstLineChars="400" w:firstLine="960"/>
        <w:jc w:val="center"/>
        <w:rPr>
          <w:rFonts w:ascii="Times New Roman" w:hAnsi="Times New Roman" w:cs="Times New Roman"/>
          <w:sz w:val="24"/>
          <w:szCs w:val="24"/>
        </w:rPr>
      </w:pPr>
    </w:p>
    <w:p w14:paraId="087AD4E2" w14:textId="77777777" w:rsidR="001C1EC6" w:rsidRDefault="001C1EC6" w:rsidP="001C1EC6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CAS Key Laboratory of Behavioral Science, Institute of Psychology, Beijing, China</w:t>
      </w:r>
    </w:p>
    <w:p w14:paraId="6B459487" w14:textId="77777777" w:rsidR="001C1EC6" w:rsidRDefault="001C1EC6" w:rsidP="001C1EC6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Psychology Department, University of Chinese Academy of sciences, Beijing, China</w:t>
      </w:r>
    </w:p>
    <w:p w14:paraId="675FE23F" w14:textId="77777777" w:rsidR="001C1EC6" w:rsidRDefault="001C1EC6" w:rsidP="001C1EC6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Psychology Department, University of Southampton, United Kingdom</w:t>
      </w:r>
    </w:p>
    <w:p w14:paraId="6477779B" w14:textId="77777777" w:rsidR="001C1EC6" w:rsidRDefault="001C1EC6" w:rsidP="001C1EC6">
      <w:pPr>
        <w:spacing w:after="0" w:line="480" w:lineRule="exact"/>
        <w:ind w:firstLineChars="400" w:firstLine="960"/>
        <w:jc w:val="center"/>
        <w:rPr>
          <w:rFonts w:ascii="Times New Roman" w:hAnsi="Times New Roman" w:cs="Times New Roman"/>
          <w:sz w:val="24"/>
          <w:szCs w:val="24"/>
        </w:rPr>
      </w:pPr>
    </w:p>
    <w:p w14:paraId="563464A7" w14:textId="77777777" w:rsidR="001C1EC6" w:rsidRDefault="001C1EC6" w:rsidP="001C1EC6">
      <w:pPr>
        <w:spacing w:after="0" w:line="480" w:lineRule="exact"/>
        <w:ind w:firstLineChars="400" w:firstLine="960"/>
        <w:jc w:val="center"/>
        <w:rPr>
          <w:rFonts w:ascii="Times New Roman" w:hAnsi="Times New Roman" w:cs="Times New Roman"/>
          <w:sz w:val="24"/>
          <w:szCs w:val="24"/>
        </w:rPr>
      </w:pPr>
    </w:p>
    <w:p w14:paraId="3306315C" w14:textId="77777777" w:rsidR="001C1EC6" w:rsidRDefault="001C1EC6" w:rsidP="001C1EC6">
      <w:pPr>
        <w:spacing w:after="0" w:line="480" w:lineRule="exact"/>
        <w:ind w:firstLineChars="400" w:firstLine="960"/>
        <w:jc w:val="center"/>
        <w:rPr>
          <w:rFonts w:ascii="Times New Roman" w:hAnsi="Times New Roman" w:cs="Times New Roman"/>
          <w:sz w:val="24"/>
          <w:szCs w:val="24"/>
        </w:rPr>
      </w:pPr>
    </w:p>
    <w:p w14:paraId="0FA07655" w14:textId="77777777" w:rsidR="001C1EC6" w:rsidRDefault="001C1EC6" w:rsidP="001C1EC6">
      <w:pPr>
        <w:spacing w:after="0" w:line="480" w:lineRule="exact"/>
        <w:ind w:firstLineChars="400" w:firstLine="960"/>
        <w:jc w:val="center"/>
        <w:rPr>
          <w:rFonts w:ascii="Times New Roman" w:hAnsi="Times New Roman" w:cs="Times New Roman"/>
          <w:sz w:val="24"/>
          <w:szCs w:val="24"/>
        </w:rPr>
      </w:pPr>
    </w:p>
    <w:p w14:paraId="32622555" w14:textId="77777777" w:rsidR="001C1EC6" w:rsidRDefault="001C1EC6" w:rsidP="001C1EC6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</w:p>
    <w:p w14:paraId="603A5974" w14:textId="77777777" w:rsidR="001C1EC6" w:rsidRDefault="001C1EC6" w:rsidP="001C1EC6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</w:p>
    <w:p w14:paraId="3986B3BF" w14:textId="77777777" w:rsidR="001C1EC6" w:rsidRDefault="001C1EC6" w:rsidP="001C1EC6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</w:p>
    <w:p w14:paraId="6941E023" w14:textId="1F407C01" w:rsidR="001C1EC6" w:rsidRDefault="001C1EC6" w:rsidP="001C1EC6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work was supported by the National Natural Science Foundation of China [31571148], the National Social Science Fund of China [17ZDA324], and the Scientific Foundation of Institute of Psychology, Chinese Academy of Sciences [Y9CX183005].</w:t>
      </w:r>
      <w:r w:rsidRPr="001C1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Corresponding author: Huajian Cai, Institute of Psychology, Chinese Academy of Sciences, Beijing 100101, China. Email: caihj@psych.ac.cn, Telephone number: 86-10-64860961</w:t>
      </w:r>
    </w:p>
    <w:p w14:paraId="4B6A9E37" w14:textId="77777777" w:rsidR="001C1EC6" w:rsidRDefault="001C1EC6" w:rsidP="001C1EC6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</w:p>
    <w:p w14:paraId="544486A9" w14:textId="77777777" w:rsidR="001C1EC6" w:rsidRDefault="001C1EC6" w:rsidP="001C1EC6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</w:p>
    <w:p w14:paraId="27B22DBC" w14:textId="77777777" w:rsidR="001C1EC6" w:rsidRDefault="001C1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FCA81B" w14:textId="7F02C0FA" w:rsidR="00804BC0" w:rsidRPr="008D5F9B" w:rsidRDefault="00804BC0" w:rsidP="006B3C40">
      <w:pPr>
        <w:spacing w:after="0" w:line="480" w:lineRule="auto"/>
        <w:ind w:firstLineChars="400" w:firstLine="960"/>
        <w:jc w:val="center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lastRenderedPageBreak/>
        <w:t>Abstract</w:t>
      </w:r>
    </w:p>
    <w:p w14:paraId="13FAC07A" w14:textId="031B9B33" w:rsidR="00804BC0" w:rsidRPr="008D5F9B" w:rsidRDefault="005F0278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hypothesized that </w:t>
      </w:r>
      <w:r w:rsidR="00804BC0" w:rsidRPr="008D5F9B">
        <w:rPr>
          <w:rFonts w:ascii="Times New Roman" w:hAnsi="Times New Roman" w:cs="Times New Roman"/>
          <w:sz w:val="24"/>
          <w:szCs w:val="24"/>
        </w:rPr>
        <w:t>sense of home serve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as a buffer </w:t>
      </w:r>
      <w:r>
        <w:rPr>
          <w:rFonts w:ascii="Times New Roman" w:hAnsi="Times New Roman" w:cs="Times New Roman"/>
          <w:sz w:val="24"/>
          <w:szCs w:val="24"/>
        </w:rPr>
        <w:t>against self-threat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 three experiments, we induced sense of home (vs. control) and assessed it</w:t>
      </w:r>
      <w:r w:rsidR="008515D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buffering function to threat. Sens</w:t>
      </w:r>
      <w:r w:rsidR="008515D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of home </w:t>
      </w:r>
      <w:r w:rsidR="00804BC0" w:rsidRPr="008D5F9B">
        <w:rPr>
          <w:rFonts w:ascii="Times New Roman" w:hAnsi="Times New Roman" w:cs="Times New Roman"/>
          <w:sz w:val="24"/>
          <w:szCs w:val="24"/>
        </w:rPr>
        <w:t>augmented openness to stereotype threat</w:t>
      </w:r>
      <w:r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B31DC0" w:rsidRPr="008D5F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Experiment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1), increased performance on a spatial rotation ability test</w:t>
      </w:r>
      <w:r w:rsidR="00C42A78">
        <w:rPr>
          <w:rFonts w:ascii="Times New Roman" w:hAnsi="Times New Roman" w:cs="Times New Roman"/>
          <w:sz w:val="24"/>
          <w:szCs w:val="24"/>
        </w:rPr>
        <w:t xml:space="preserve"> after stereotype t</w:t>
      </w:r>
      <w:r w:rsidR="00C42A78" w:rsidRPr="00C42A78">
        <w:rPr>
          <w:rFonts w:ascii="Times New Roman" w:hAnsi="Times New Roman" w:cs="Times New Roman"/>
          <w:sz w:val="24"/>
          <w:szCs w:val="24"/>
        </w:rPr>
        <w:t>hreat</w:t>
      </w:r>
      <w:r w:rsidR="00C42A78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804BC0" w:rsidRPr="008D5F9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Experiment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804BC0" w:rsidRPr="008D5F9B">
        <w:rPr>
          <w:rFonts w:ascii="Times New Roman" w:hAnsi="Times New Roman" w:cs="Times New Roman"/>
          <w:sz w:val="24"/>
          <w:szCs w:val="24"/>
        </w:rPr>
        <w:t>2), and reduced the desire for high-status product</w:t>
      </w:r>
      <w:r w:rsidR="0023164C" w:rsidRPr="008D5F9B">
        <w:rPr>
          <w:rFonts w:ascii="Times New Roman" w:hAnsi="Times New Roman" w:cs="Times New Roman"/>
          <w:sz w:val="24"/>
          <w:szCs w:val="24"/>
        </w:rPr>
        <w:t>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mortality salience (</w:t>
      </w:r>
      <w:r>
        <w:rPr>
          <w:rFonts w:ascii="Times New Roman" w:hAnsi="Times New Roman" w:cs="Times New Roman"/>
          <w:sz w:val="24"/>
          <w:szCs w:val="24"/>
        </w:rPr>
        <w:t>Experiment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804BC0" w:rsidRPr="008D5F9B">
        <w:rPr>
          <w:rFonts w:ascii="Times New Roman" w:hAnsi="Times New Roman" w:cs="Times New Roman"/>
          <w:sz w:val="24"/>
          <w:szCs w:val="24"/>
        </w:rPr>
        <w:t>3). T</w:t>
      </w:r>
      <w:r>
        <w:rPr>
          <w:rFonts w:ascii="Times New Roman" w:hAnsi="Times New Roman" w:cs="Times New Roman"/>
          <w:sz w:val="24"/>
          <w:szCs w:val="24"/>
        </w:rPr>
        <w:t>his “proof of concept” research estab</w:t>
      </w:r>
      <w:r w:rsidR="006F0C42">
        <w:rPr>
          <w:rFonts w:ascii="Times New Roman" w:hAnsi="Times New Roman" w:cs="Times New Roman"/>
          <w:sz w:val="24"/>
          <w:szCs w:val="24"/>
        </w:rPr>
        <w:t>lishes the buffering potential</w:t>
      </w:r>
      <w:r>
        <w:rPr>
          <w:rFonts w:ascii="Times New Roman" w:hAnsi="Times New Roman" w:cs="Times New Roman"/>
          <w:sz w:val="24"/>
          <w:szCs w:val="24"/>
        </w:rPr>
        <w:t xml:space="preserve"> of sense of home and raises theoretical and practical implications.</w:t>
      </w:r>
    </w:p>
    <w:p w14:paraId="7EAC9924" w14:textId="21DDDA9C" w:rsidR="00804BC0" w:rsidRPr="008D5F9B" w:rsidRDefault="00804BC0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i/>
          <w:sz w:val="24"/>
          <w:szCs w:val="24"/>
        </w:rPr>
        <w:t>Keywords</w:t>
      </w:r>
      <w:r w:rsidRPr="008D5F9B">
        <w:rPr>
          <w:rFonts w:ascii="Times New Roman" w:hAnsi="Times New Roman" w:cs="Times New Roman"/>
          <w:sz w:val="24"/>
          <w:szCs w:val="24"/>
        </w:rPr>
        <w:t xml:space="preserve">: home, sense of home, </w:t>
      </w:r>
      <w:r w:rsidR="00481A93" w:rsidRPr="008D5F9B">
        <w:rPr>
          <w:rFonts w:ascii="Times New Roman" w:hAnsi="Times New Roman" w:cs="Times New Roman"/>
          <w:sz w:val="24"/>
          <w:szCs w:val="24"/>
        </w:rPr>
        <w:t>self, self-threat</w:t>
      </w:r>
      <w:r w:rsidR="000B50DB">
        <w:rPr>
          <w:rFonts w:ascii="Times New Roman" w:hAnsi="Times New Roman" w:cs="Times New Roman"/>
          <w:sz w:val="24"/>
          <w:szCs w:val="24"/>
        </w:rPr>
        <w:t>,</w:t>
      </w:r>
      <w:r w:rsidR="00481A93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Pr="008D5F9B">
        <w:rPr>
          <w:rFonts w:ascii="Times New Roman" w:hAnsi="Times New Roman" w:cs="Times New Roman"/>
          <w:sz w:val="24"/>
          <w:szCs w:val="24"/>
        </w:rPr>
        <w:t xml:space="preserve">stereotype threat, mortality salience </w:t>
      </w:r>
    </w:p>
    <w:p w14:paraId="3C82706E" w14:textId="77777777" w:rsidR="00804BC0" w:rsidRPr="008D5F9B" w:rsidRDefault="00804BC0" w:rsidP="006B3C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br w:type="page"/>
      </w:r>
    </w:p>
    <w:p w14:paraId="6AFD35CD" w14:textId="385AFB56" w:rsidR="00120B22" w:rsidRPr="008D5F9B" w:rsidRDefault="003976FF" w:rsidP="006B3C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Sense of </w:t>
      </w:r>
      <w:r w:rsidR="00120B22" w:rsidRPr="008D5F9B">
        <w:rPr>
          <w:rFonts w:ascii="Times New Roman" w:hAnsi="Times New Roman" w:cs="Times New Roman"/>
          <w:sz w:val="24"/>
          <w:szCs w:val="24"/>
        </w:rPr>
        <w:t>Home Buffers Threats to the Self</w:t>
      </w:r>
    </w:p>
    <w:p w14:paraId="55C81630" w14:textId="0F05EF90" w:rsidR="00DA22B2" w:rsidRPr="008D5F9B" w:rsidRDefault="00120B22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767448" w:rsidRPr="008D5F9B">
        <w:rPr>
          <w:rFonts w:ascii="Times New Roman" w:hAnsi="Times New Roman" w:cs="Times New Roman"/>
          <w:sz w:val="24"/>
          <w:szCs w:val="24"/>
        </w:rPr>
        <w:t>“Home” has been conceptualized in a variety of ways</w:t>
      </w:r>
      <w:r w:rsidR="00AA14D1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CD2BD5" w:rsidRPr="008D5F9B">
        <w:rPr>
          <w:rFonts w:ascii="Times New Roman" w:hAnsi="Times New Roman" w:cs="Times New Roman"/>
          <w:sz w:val="24"/>
          <w:szCs w:val="24"/>
        </w:rPr>
        <w:t xml:space="preserve">by philosophers, sociologists, and psychologists </w:t>
      </w:r>
      <w:r w:rsidR="00AA14D1" w:rsidRPr="008D5F9B">
        <w:rPr>
          <w:rFonts w:ascii="Times New Roman" w:hAnsi="Times New Roman" w:cs="Times New Roman"/>
          <w:noProof/>
          <w:sz w:val="24"/>
          <w:szCs w:val="24"/>
        </w:rPr>
        <w:t>(</w:t>
      </w:r>
      <w:r w:rsidR="00DA22B2" w:rsidRPr="008D5F9B">
        <w:rPr>
          <w:rFonts w:ascii="Times New Roman" w:hAnsi="Times New Roman" w:cs="Times New Roman"/>
          <w:sz w:val="24"/>
          <w:szCs w:val="24"/>
        </w:rPr>
        <w:t xml:space="preserve">Jacobson, 2012; </w:t>
      </w:r>
      <w:r w:rsidR="00AA14D1" w:rsidRPr="008D5F9B">
        <w:rPr>
          <w:rFonts w:ascii="Times New Roman" w:hAnsi="Times New Roman" w:cs="Times New Roman"/>
          <w:noProof/>
          <w:sz w:val="24"/>
          <w:szCs w:val="24"/>
        </w:rPr>
        <w:t>Moore, 2000; Sixsmith, 1986)</w:t>
      </w:r>
      <w:r w:rsidR="00767448" w:rsidRPr="008D5F9B">
        <w:rPr>
          <w:rFonts w:ascii="Times New Roman" w:hAnsi="Times New Roman" w:cs="Times New Roman"/>
          <w:sz w:val="24"/>
          <w:szCs w:val="24"/>
        </w:rPr>
        <w:t xml:space="preserve">. The multifacetedness of the construct aside, we were interested in this article in a more specific </w:t>
      </w:r>
      <w:r w:rsidR="00CD2BD5" w:rsidRPr="008D5F9B">
        <w:rPr>
          <w:rFonts w:ascii="Times New Roman" w:hAnsi="Times New Roman" w:cs="Times New Roman"/>
          <w:sz w:val="24"/>
          <w:szCs w:val="24"/>
        </w:rPr>
        <w:t>question</w:t>
      </w:r>
      <w:r w:rsidR="00767448" w:rsidRPr="008D5F9B">
        <w:rPr>
          <w:rFonts w:ascii="Times New Roman" w:hAnsi="Times New Roman" w:cs="Times New Roman"/>
          <w:sz w:val="24"/>
          <w:szCs w:val="24"/>
        </w:rPr>
        <w:t>.</w:t>
      </w:r>
      <w:r w:rsidR="00CD2BD5" w:rsidRPr="008D5F9B">
        <w:rPr>
          <w:rFonts w:ascii="Times New Roman" w:hAnsi="Times New Roman" w:cs="Times New Roman"/>
          <w:sz w:val="24"/>
          <w:szCs w:val="24"/>
        </w:rPr>
        <w:t xml:space="preserve"> We asked what </w:t>
      </w:r>
      <w:r w:rsidR="00910721" w:rsidRPr="008D5F9B">
        <w:rPr>
          <w:rFonts w:ascii="Times New Roman" w:hAnsi="Times New Roman" w:cs="Times New Roman"/>
          <w:sz w:val="24"/>
          <w:szCs w:val="24"/>
        </w:rPr>
        <w:t>the subjective sense of home</w:t>
      </w:r>
      <w:r w:rsidR="00CD2BD5" w:rsidRPr="008D5F9B">
        <w:rPr>
          <w:rFonts w:ascii="Times New Roman" w:hAnsi="Times New Roman" w:cs="Times New Roman"/>
          <w:sz w:val="24"/>
          <w:szCs w:val="24"/>
        </w:rPr>
        <w:t xml:space="preserve"> does for people. What are the psychological functions that it serves? In particular, we proposed and tested</w:t>
      </w:r>
      <w:r w:rsidR="006B06CB" w:rsidRPr="008D5F9B">
        <w:rPr>
          <w:rFonts w:ascii="Times New Roman" w:hAnsi="Times New Roman" w:cs="Times New Roman"/>
          <w:sz w:val="24"/>
          <w:szCs w:val="24"/>
        </w:rPr>
        <w:t xml:space="preserve"> the hypothesis that sense of home safeguards against threats to the self.</w:t>
      </w:r>
    </w:p>
    <w:p w14:paraId="01A17C77" w14:textId="0AE8431A" w:rsidR="00391558" w:rsidRPr="008D5F9B" w:rsidRDefault="00CD2BD5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 xml:space="preserve">Our conceptualization of sense of home as a buffer against self-threat is supported by </w:t>
      </w:r>
      <w:r w:rsidR="008E63EC" w:rsidRPr="008D5F9B">
        <w:rPr>
          <w:rFonts w:ascii="Times New Roman" w:hAnsi="Times New Roman" w:cs="Times New Roman"/>
          <w:sz w:val="24"/>
          <w:szCs w:val="24"/>
        </w:rPr>
        <w:t xml:space="preserve">several lines of </w:t>
      </w:r>
      <w:r w:rsidRPr="008D5F9B">
        <w:rPr>
          <w:rFonts w:ascii="Times New Roman" w:hAnsi="Times New Roman" w:cs="Times New Roman"/>
          <w:sz w:val="24"/>
          <w:szCs w:val="24"/>
        </w:rPr>
        <w:t>theorizing.</w:t>
      </w:r>
      <w:r w:rsidR="00B94B31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8E63EC" w:rsidRPr="008D5F9B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B94B31" w:rsidRPr="008D5F9B">
        <w:rPr>
          <w:rFonts w:ascii="Times New Roman" w:hAnsi="Times New Roman" w:cs="Times New Roman"/>
          <w:sz w:val="24"/>
          <w:szCs w:val="24"/>
        </w:rPr>
        <w:t>sense of home is theorized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910721" w:rsidRPr="008D5F9B">
        <w:rPr>
          <w:rFonts w:ascii="Times New Roman" w:hAnsi="Times New Roman" w:cs="Times New Roman"/>
          <w:sz w:val="24"/>
          <w:szCs w:val="24"/>
        </w:rPr>
        <w:t>to be linked to one’s</w:t>
      </w:r>
      <w:r w:rsidR="00B94B31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6B06CB" w:rsidRPr="008D5F9B">
        <w:rPr>
          <w:rFonts w:ascii="Times New Roman" w:hAnsi="Times New Roman" w:cs="Times New Roman"/>
          <w:sz w:val="24"/>
          <w:szCs w:val="24"/>
        </w:rPr>
        <w:t>self-definition or identity, formed in part via familial relationships,</w:t>
      </w:r>
      <w:r w:rsidR="00B94B31" w:rsidRPr="008D5F9B">
        <w:rPr>
          <w:rFonts w:ascii="Times New Roman" w:hAnsi="Times New Roman" w:cs="Times New Roman"/>
          <w:sz w:val="24"/>
          <w:szCs w:val="24"/>
        </w:rPr>
        <w:t xml:space="preserve"> and </w:t>
      </w:r>
      <w:r w:rsidR="006B06CB" w:rsidRPr="008D5F9B">
        <w:rPr>
          <w:rFonts w:ascii="Times New Roman" w:hAnsi="Times New Roman" w:cs="Times New Roman"/>
          <w:sz w:val="24"/>
          <w:szCs w:val="24"/>
        </w:rPr>
        <w:t xml:space="preserve">of </w:t>
      </w:r>
      <w:r w:rsidR="00B94B31" w:rsidRPr="008D5F9B">
        <w:rPr>
          <w:rFonts w:ascii="Times New Roman" w:hAnsi="Times New Roman" w:cs="Times New Roman"/>
          <w:sz w:val="24"/>
          <w:szCs w:val="24"/>
        </w:rPr>
        <w:t>authentic expression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804BC0" w:rsidRPr="008D5F9B">
        <w:rPr>
          <w:rFonts w:ascii="Times New Roman" w:hAnsi="Times New Roman" w:cs="Times New Roman"/>
          <w:noProof/>
          <w:sz w:val="24"/>
          <w:szCs w:val="24"/>
        </w:rPr>
        <w:t>(</w:t>
      </w:r>
      <w:r w:rsidR="006B06CB" w:rsidRPr="008D5F9B">
        <w:rPr>
          <w:rFonts w:ascii="Times New Roman" w:hAnsi="Times New Roman" w:cs="Times New Roman"/>
          <w:sz w:val="24"/>
          <w:szCs w:val="24"/>
        </w:rPr>
        <w:t>Mallett, 200</w:t>
      </w:r>
      <w:r w:rsidR="00C44248">
        <w:rPr>
          <w:rFonts w:ascii="Times New Roman" w:hAnsi="Times New Roman" w:cs="Times New Roman" w:hint="eastAsia"/>
          <w:sz w:val="24"/>
          <w:szCs w:val="24"/>
        </w:rPr>
        <w:t>4</w:t>
      </w:r>
      <w:r w:rsidR="006B06CB" w:rsidRPr="008D5F9B">
        <w:rPr>
          <w:rFonts w:ascii="Times New Roman" w:hAnsi="Times New Roman" w:cs="Times New Roman"/>
          <w:sz w:val="24"/>
          <w:szCs w:val="24"/>
        </w:rPr>
        <w:t xml:space="preserve">; </w:t>
      </w:r>
      <w:r w:rsidR="00804BC0" w:rsidRPr="008D5F9B">
        <w:rPr>
          <w:rFonts w:ascii="Times New Roman" w:hAnsi="Times New Roman" w:cs="Times New Roman"/>
          <w:noProof/>
          <w:sz w:val="24"/>
          <w:szCs w:val="24"/>
        </w:rPr>
        <w:t>Tucker, 1994)</w:t>
      </w:r>
      <w:r w:rsidR="006B06CB" w:rsidRPr="008D5F9B">
        <w:rPr>
          <w:rFonts w:ascii="Times New Roman" w:hAnsi="Times New Roman" w:cs="Times New Roman"/>
          <w:noProof/>
          <w:sz w:val="24"/>
          <w:szCs w:val="24"/>
        </w:rPr>
        <w:t>.</w:t>
      </w:r>
      <w:r w:rsidR="00910721" w:rsidRPr="008D5F9B">
        <w:rPr>
          <w:rFonts w:ascii="Times New Roman" w:hAnsi="Times New Roman" w:cs="Times New Roman"/>
          <w:noProof/>
          <w:sz w:val="24"/>
          <w:szCs w:val="24"/>
        </w:rPr>
        <w:t xml:space="preserve"> It is also theorized to be linked to a </w:t>
      </w:r>
      <w:r w:rsidR="00804BC0" w:rsidRPr="008D5F9B">
        <w:rPr>
          <w:rFonts w:ascii="Times New Roman" w:hAnsi="Times New Roman" w:cs="Times New Roman"/>
          <w:sz w:val="24"/>
          <w:szCs w:val="24"/>
        </w:rPr>
        <w:t>spatial,</w:t>
      </w:r>
      <w:r w:rsidR="00910721" w:rsidRPr="008D5F9B">
        <w:rPr>
          <w:rFonts w:ascii="Times New Roman" w:hAnsi="Times New Roman" w:cs="Times New Roman"/>
          <w:sz w:val="24"/>
          <w:szCs w:val="24"/>
        </w:rPr>
        <w:t xml:space="preserve"> temporal,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and emotional enclosure.</w:t>
      </w:r>
      <w:r w:rsidR="00910721" w:rsidRPr="008D5F9B">
        <w:rPr>
          <w:rFonts w:ascii="Times New Roman" w:hAnsi="Times New Roman" w:cs="Times New Roman"/>
          <w:sz w:val="24"/>
          <w:szCs w:val="24"/>
        </w:rPr>
        <w:t xml:space="preserve"> Indeed, psychoanalysts argued that sense of home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910721" w:rsidRPr="008D5F9B">
        <w:rPr>
          <w:rFonts w:ascii="Times New Roman" w:hAnsi="Times New Roman" w:cs="Times New Roman"/>
          <w:sz w:val="24"/>
          <w:szCs w:val="24"/>
        </w:rPr>
        <w:t>encompasses such feelings as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9329D6" w:rsidRPr="008D5F9B">
        <w:rPr>
          <w:rFonts w:ascii="Times New Roman" w:hAnsi="Times New Roman" w:cs="Times New Roman"/>
          <w:sz w:val="24"/>
          <w:szCs w:val="24"/>
        </w:rPr>
        <w:t xml:space="preserve">private, 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welcomed, safe, familiar, </w:t>
      </w:r>
      <w:r w:rsidR="009329D6" w:rsidRPr="008D5F9B">
        <w:rPr>
          <w:rFonts w:ascii="Times New Roman" w:hAnsi="Times New Roman" w:cs="Times New Roman"/>
          <w:sz w:val="24"/>
          <w:szCs w:val="24"/>
        </w:rPr>
        <w:t xml:space="preserve">guaranteed, 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satisfied, pleasant, euphoria, content, original, autonomy, free from wariness, attached, sweet, warm, comfort, </w:t>
      </w:r>
      <w:r w:rsidR="009329D6" w:rsidRPr="008D5F9B">
        <w:rPr>
          <w:rFonts w:ascii="Times New Roman" w:hAnsi="Times New Roman" w:cs="Times New Roman"/>
          <w:sz w:val="24"/>
          <w:szCs w:val="24"/>
        </w:rPr>
        <w:t xml:space="preserve">and </w:t>
      </w:r>
      <w:r w:rsidR="00804BC0" w:rsidRPr="008D5F9B">
        <w:rPr>
          <w:rFonts w:ascii="Times New Roman" w:hAnsi="Times New Roman" w:cs="Times New Roman"/>
          <w:sz w:val="24"/>
          <w:szCs w:val="24"/>
        </w:rPr>
        <w:t>unquestioned acceptance</w:t>
      </w:r>
      <w:r w:rsidR="009329D6" w:rsidRPr="008D5F9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1"/>
      <w:bookmarkStart w:id="2" w:name="OLE_LINK2"/>
      <w:r w:rsidR="00910721" w:rsidRPr="008D5F9B">
        <w:rPr>
          <w:rFonts w:ascii="Times New Roman" w:hAnsi="Times New Roman" w:cs="Times New Roman"/>
          <w:sz w:val="24"/>
          <w:szCs w:val="24"/>
        </w:rPr>
        <w:t>(</w:t>
      </w:r>
      <w:r w:rsidR="00804BC0" w:rsidRPr="008D5F9B">
        <w:rPr>
          <w:rFonts w:ascii="Times New Roman" w:hAnsi="Times New Roman" w:cs="Times New Roman"/>
          <w:sz w:val="24"/>
          <w:szCs w:val="24"/>
        </w:rPr>
        <w:t>Lichtenstein</w:t>
      </w:r>
      <w:bookmarkEnd w:id="1"/>
      <w:bookmarkEnd w:id="2"/>
      <w:r w:rsidR="00804BC0" w:rsidRPr="008D5F9B">
        <w:rPr>
          <w:rFonts w:ascii="Times New Roman" w:hAnsi="Times New Roman" w:cs="Times New Roman"/>
          <w:sz w:val="24"/>
          <w:szCs w:val="24"/>
        </w:rPr>
        <w:t>, 2009</w:t>
      </w:r>
      <w:r w:rsidR="00910721" w:rsidRPr="008D5F9B">
        <w:rPr>
          <w:rFonts w:ascii="Times New Roman" w:hAnsi="Times New Roman" w:cs="Times New Roman"/>
          <w:sz w:val="24"/>
          <w:szCs w:val="24"/>
        </w:rPr>
        <w:t xml:space="preserve">; </w:t>
      </w:r>
      <w:r w:rsidR="00910721" w:rsidRPr="008D5F9B">
        <w:rPr>
          <w:rFonts w:ascii="Times New Roman" w:hAnsi="Times New Roman" w:cs="Times New Roman"/>
          <w:noProof/>
          <w:sz w:val="24"/>
          <w:szCs w:val="24"/>
        </w:rPr>
        <w:t>Seiden, 2009</w:t>
      </w:r>
      <w:r w:rsidR="00804BC0" w:rsidRPr="008D5F9B">
        <w:rPr>
          <w:rFonts w:ascii="Times New Roman" w:hAnsi="Times New Roman" w:cs="Times New Roman"/>
          <w:sz w:val="24"/>
          <w:szCs w:val="24"/>
        </w:rPr>
        <w:t>)</w:t>
      </w:r>
      <w:r w:rsidR="00391558" w:rsidRPr="008D5F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80DC3" w14:textId="37E8B4BA" w:rsidR="00804BC0" w:rsidRPr="008D5F9B" w:rsidRDefault="008E63EC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 xml:space="preserve">Our conceptualization of sense of home as a buffer against self-threat is additionally supported by several lines of research. In </w:t>
      </w:r>
      <w:r w:rsidR="00804BC0" w:rsidRPr="008D5F9B">
        <w:rPr>
          <w:rFonts w:ascii="Times New Roman" w:hAnsi="Times New Roman" w:cs="Times New Roman"/>
          <w:sz w:val="24"/>
          <w:szCs w:val="24"/>
        </w:rPr>
        <w:t>environmental</w:t>
      </w:r>
      <w:r w:rsidRPr="008D5F9B">
        <w:rPr>
          <w:rFonts w:ascii="Times New Roman" w:hAnsi="Times New Roman" w:cs="Times New Roman"/>
          <w:sz w:val="24"/>
          <w:szCs w:val="24"/>
        </w:rPr>
        <w:t xml:space="preserve"> and family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psychology</w:t>
      </w:r>
      <w:r w:rsidRPr="008D5F9B">
        <w:rPr>
          <w:rFonts w:ascii="Times New Roman" w:hAnsi="Times New Roman" w:cs="Times New Roman"/>
          <w:sz w:val="24"/>
          <w:szCs w:val="24"/>
        </w:rPr>
        <w:t>, sense of h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ome </w:t>
      </w:r>
      <w:r w:rsidR="00391558" w:rsidRPr="008D5F9B">
        <w:rPr>
          <w:rFonts w:ascii="Times New Roman" w:hAnsi="Times New Roman" w:cs="Times New Roman"/>
          <w:sz w:val="24"/>
          <w:szCs w:val="24"/>
        </w:rPr>
        <w:t xml:space="preserve">is </w:t>
      </w:r>
      <w:r w:rsidRPr="008D5F9B">
        <w:rPr>
          <w:rFonts w:ascii="Times New Roman" w:hAnsi="Times New Roman" w:cs="Times New Roman"/>
          <w:sz w:val="24"/>
          <w:szCs w:val="24"/>
        </w:rPr>
        <w:t>tethered to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family, security, intimacy, comfort, and control (</w:t>
      </w:r>
      <w:r w:rsidRPr="008D5F9B">
        <w:rPr>
          <w:rFonts w:ascii="Times New Roman" w:hAnsi="Times New Roman" w:cs="Times New Roman"/>
          <w:noProof/>
          <w:sz w:val="24"/>
          <w:szCs w:val="24"/>
        </w:rPr>
        <w:t xml:space="preserve">L’Abate, 2003; </w:t>
      </w:r>
      <w:r w:rsidR="00804BC0" w:rsidRPr="008D5F9B">
        <w:rPr>
          <w:rFonts w:ascii="Times New Roman" w:hAnsi="Times New Roman" w:cs="Times New Roman"/>
          <w:sz w:val="24"/>
          <w:szCs w:val="24"/>
        </w:rPr>
        <w:t>Moore, 2000)</w:t>
      </w:r>
      <w:r w:rsidRPr="008D5F9B">
        <w:rPr>
          <w:rFonts w:ascii="Times New Roman" w:hAnsi="Times New Roman" w:cs="Times New Roman"/>
          <w:sz w:val="24"/>
          <w:szCs w:val="24"/>
        </w:rPr>
        <w:t>. Likewise, in social psychology, sense of home is</w:t>
      </w:r>
      <w:r w:rsidR="009329D6" w:rsidRPr="008D5F9B">
        <w:rPr>
          <w:rFonts w:ascii="Times New Roman" w:hAnsi="Times New Roman" w:cs="Times New Roman"/>
          <w:sz w:val="24"/>
          <w:szCs w:val="24"/>
        </w:rPr>
        <w:t xml:space="preserve"> related</w:t>
      </w:r>
      <w:r w:rsidRPr="008D5F9B">
        <w:rPr>
          <w:rFonts w:ascii="Times New Roman" w:hAnsi="Times New Roman" w:cs="Times New Roman"/>
          <w:sz w:val="24"/>
          <w:szCs w:val="24"/>
        </w:rPr>
        <w:t xml:space="preserve"> to</w:t>
      </w:r>
      <w:r w:rsidR="00D25E96" w:rsidRPr="008D5F9B">
        <w:rPr>
          <w:rFonts w:ascii="Times New Roman" w:hAnsi="Times New Roman" w:cs="Times New Roman"/>
          <w:sz w:val="24"/>
          <w:szCs w:val="24"/>
        </w:rPr>
        <w:t xml:space="preserve"> identity (Scabini &amp; Manzi, 2011), and also to </w:t>
      </w:r>
      <w:r w:rsidR="00DD632D" w:rsidRPr="008D5F9B">
        <w:rPr>
          <w:rFonts w:ascii="Times New Roman" w:hAnsi="Times New Roman" w:cs="Times New Roman"/>
          <w:sz w:val="24"/>
          <w:szCs w:val="24"/>
        </w:rPr>
        <w:t xml:space="preserve">security, comfort, and 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relaxation </w:t>
      </w:r>
      <w:r w:rsidR="00804BC0" w:rsidRPr="008D5F9B">
        <w:rPr>
          <w:rFonts w:ascii="Times New Roman" w:hAnsi="Times New Roman" w:cs="Times New Roman"/>
          <w:noProof/>
          <w:sz w:val="24"/>
          <w:szCs w:val="24"/>
        </w:rPr>
        <w:t>(</w:t>
      </w:r>
      <w:r w:rsidR="003F587A" w:rsidRPr="008D5F9B">
        <w:rPr>
          <w:rFonts w:ascii="Times New Roman" w:hAnsi="Times New Roman" w:cs="Times New Roman"/>
          <w:noProof/>
          <w:sz w:val="24"/>
          <w:szCs w:val="24"/>
        </w:rPr>
        <w:t>Graham, Gosling, &amp; Travis, 2015</w:t>
      </w:r>
      <w:r w:rsidR="00804BC0" w:rsidRPr="008D5F9B">
        <w:rPr>
          <w:rFonts w:ascii="Times New Roman" w:hAnsi="Times New Roman" w:cs="Times New Roman"/>
          <w:noProof/>
          <w:sz w:val="24"/>
          <w:szCs w:val="24"/>
        </w:rPr>
        <w:t>)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65A071" w14:textId="7BC6CF74" w:rsidR="00D25E96" w:rsidRPr="0034742F" w:rsidRDefault="00094034" w:rsidP="00E43A08">
      <w:pPr>
        <w:spacing w:after="0"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 xml:space="preserve">Sense of home may be particularly relevant in </w:t>
      </w:r>
      <w:r w:rsidR="00557643" w:rsidRPr="00A50572">
        <w:rPr>
          <w:rFonts w:ascii="Times New Roman" w:hAnsi="Times New Roman" w:cs="Times New Roman"/>
          <w:sz w:val="24"/>
          <w:szCs w:val="24"/>
        </w:rPr>
        <w:t xml:space="preserve">collectivistic cultures (Fuligni, Tseng, &amp; Lam, 1999; Triandis, 1995). </w:t>
      </w:r>
      <w:r w:rsidR="0085281F">
        <w:rPr>
          <w:rFonts w:ascii="Times New Roman" w:hAnsi="Times New Roman" w:cs="Times New Roman"/>
          <w:sz w:val="24"/>
          <w:szCs w:val="24"/>
        </w:rPr>
        <w:t xml:space="preserve">Chinese, for example, </w:t>
      </w:r>
      <w:r w:rsidR="00557643" w:rsidRPr="00A50572">
        <w:rPr>
          <w:rFonts w:ascii="Times New Roman" w:hAnsi="Times New Roman" w:cs="Times New Roman"/>
          <w:sz w:val="24"/>
          <w:szCs w:val="24"/>
        </w:rPr>
        <w:t xml:space="preserve">are </w:t>
      </w:r>
      <w:r w:rsidR="0085281F">
        <w:rPr>
          <w:rFonts w:ascii="Times New Roman" w:hAnsi="Times New Roman" w:cs="Times New Roman"/>
          <w:sz w:val="24"/>
          <w:szCs w:val="24"/>
        </w:rPr>
        <w:t>purported</w:t>
      </w:r>
      <w:r w:rsidR="00557643" w:rsidRPr="00A50572">
        <w:rPr>
          <w:rFonts w:ascii="Times New Roman" w:hAnsi="Times New Roman" w:cs="Times New Roman"/>
          <w:sz w:val="24"/>
          <w:szCs w:val="24"/>
        </w:rPr>
        <w:t xml:space="preserve"> to be highly familial, as family has traditionally been the fundamental cultural unit (</w:t>
      </w:r>
      <w:r w:rsidR="0085281F" w:rsidRPr="00A50572">
        <w:rPr>
          <w:rFonts w:ascii="Times New Roman" w:hAnsi="Times New Roman" w:cs="Times New Roman"/>
          <w:sz w:val="24"/>
          <w:szCs w:val="24"/>
        </w:rPr>
        <w:t>Jia, 2008</w:t>
      </w:r>
      <w:r w:rsidR="0085281F">
        <w:rPr>
          <w:rFonts w:ascii="Times New Roman" w:hAnsi="Times New Roman" w:cs="Times New Roman"/>
          <w:sz w:val="24"/>
          <w:szCs w:val="24"/>
        </w:rPr>
        <w:t xml:space="preserve">; </w:t>
      </w:r>
      <w:r w:rsidR="00557643" w:rsidRPr="00A50572">
        <w:rPr>
          <w:rFonts w:ascii="Times New Roman" w:hAnsi="Times New Roman" w:cs="Times New Roman"/>
          <w:sz w:val="24"/>
          <w:szCs w:val="24"/>
        </w:rPr>
        <w:t>Ho, 1998a)</w:t>
      </w:r>
      <w:r w:rsidR="0085281F">
        <w:rPr>
          <w:rFonts w:ascii="Times New Roman" w:hAnsi="Times New Roman" w:cs="Times New Roman"/>
          <w:sz w:val="24"/>
          <w:szCs w:val="24"/>
        </w:rPr>
        <w:t xml:space="preserve">, and filial piety (i.e., submitting to parents and honoring the family) is a </w:t>
      </w:r>
      <w:r w:rsidR="00557643" w:rsidRPr="00A50572">
        <w:rPr>
          <w:rFonts w:ascii="Times New Roman" w:hAnsi="Times New Roman" w:cs="Times New Roman"/>
          <w:sz w:val="24"/>
          <w:szCs w:val="24"/>
        </w:rPr>
        <w:t xml:space="preserve">contemporary </w:t>
      </w:r>
      <w:r w:rsidR="0085281F">
        <w:rPr>
          <w:rFonts w:ascii="Times New Roman" w:hAnsi="Times New Roman" w:cs="Times New Roman"/>
          <w:sz w:val="24"/>
          <w:szCs w:val="24"/>
        </w:rPr>
        <w:t xml:space="preserve">socialization practice </w:t>
      </w:r>
      <w:r w:rsidR="00557643" w:rsidRPr="00A50572">
        <w:rPr>
          <w:rFonts w:ascii="Times New Roman" w:hAnsi="Times New Roman" w:cs="Times New Roman"/>
          <w:sz w:val="24"/>
          <w:szCs w:val="24"/>
        </w:rPr>
        <w:t>(Deng, 2004; Ho, 1998b).</w:t>
      </w:r>
      <w:r w:rsidR="00AE6DC1">
        <w:rPr>
          <w:rFonts w:ascii="Times New Roman" w:hAnsi="Times New Roman" w:cs="Times New Roman"/>
          <w:sz w:val="24"/>
          <w:szCs w:val="24"/>
        </w:rPr>
        <w:t xml:space="preserve"> Chinese rely on family: R</w:t>
      </w:r>
      <w:r w:rsidR="00AE6DC1" w:rsidRPr="008D5F9B">
        <w:rPr>
          <w:rFonts w:ascii="Times New Roman" w:hAnsi="Times New Roman" w:cs="Times New Roman"/>
          <w:sz w:val="24"/>
          <w:szCs w:val="24"/>
        </w:rPr>
        <w:t xml:space="preserve">elative to </w:t>
      </w:r>
      <w:r w:rsidR="00AE6DC1">
        <w:rPr>
          <w:rFonts w:ascii="Times New Roman" w:hAnsi="Times New Roman" w:cs="Times New Roman"/>
          <w:sz w:val="24"/>
          <w:szCs w:val="24"/>
        </w:rPr>
        <w:t xml:space="preserve">their </w:t>
      </w:r>
      <w:r w:rsidR="00AE6DC1" w:rsidRPr="008D5F9B">
        <w:rPr>
          <w:rFonts w:ascii="Times New Roman" w:hAnsi="Times New Roman" w:cs="Times New Roman"/>
          <w:sz w:val="24"/>
          <w:szCs w:val="24"/>
        </w:rPr>
        <w:t>American</w:t>
      </w:r>
      <w:r w:rsidR="00AE6DC1">
        <w:rPr>
          <w:rFonts w:ascii="Times New Roman" w:hAnsi="Times New Roman" w:cs="Times New Roman"/>
          <w:sz w:val="24"/>
          <w:szCs w:val="24"/>
        </w:rPr>
        <w:t xml:space="preserve"> counterparts, Chinese</w:t>
      </w:r>
      <w:r w:rsidR="00AE6DC1" w:rsidRPr="008D5F9B">
        <w:rPr>
          <w:rFonts w:ascii="Times New Roman" w:hAnsi="Times New Roman" w:cs="Times New Roman"/>
          <w:sz w:val="24"/>
          <w:szCs w:val="24"/>
        </w:rPr>
        <w:t xml:space="preserve"> participants </w:t>
      </w:r>
      <w:r w:rsidR="00AE6DC1">
        <w:rPr>
          <w:rFonts w:ascii="Times New Roman" w:hAnsi="Times New Roman" w:cs="Times New Roman"/>
          <w:sz w:val="24"/>
          <w:szCs w:val="24"/>
        </w:rPr>
        <w:t>took</w:t>
      </w:r>
      <w:r w:rsidR="00AE6DC1" w:rsidRPr="008D5F9B">
        <w:rPr>
          <w:rFonts w:ascii="Times New Roman" w:hAnsi="Times New Roman" w:cs="Times New Roman"/>
          <w:sz w:val="24"/>
          <w:szCs w:val="24"/>
        </w:rPr>
        <w:t xml:space="preserve"> more financial risks due to stronger perceived</w:t>
      </w:r>
      <w:r w:rsidR="00AB4829">
        <w:rPr>
          <w:rFonts w:ascii="Times New Roman" w:hAnsi="Times New Roman" w:cs="Times New Roman"/>
          <w:sz w:val="24"/>
          <w:szCs w:val="24"/>
        </w:rPr>
        <w:t xml:space="preserve"> access to</w:t>
      </w:r>
      <w:r w:rsidR="00AE6DC1" w:rsidRPr="008D5F9B">
        <w:rPr>
          <w:rFonts w:ascii="Times New Roman" w:hAnsi="Times New Roman" w:cs="Times New Roman"/>
          <w:sz w:val="24"/>
          <w:szCs w:val="24"/>
        </w:rPr>
        <w:t xml:space="preserve"> financial support from their family (Hsee &amp; Weber, 1999). </w:t>
      </w:r>
      <w:r w:rsidR="0085281F">
        <w:rPr>
          <w:rFonts w:ascii="Times New Roman" w:hAnsi="Times New Roman" w:cs="Times New Roman"/>
          <w:sz w:val="24"/>
          <w:szCs w:val="24"/>
        </w:rPr>
        <w:t xml:space="preserve">Further, relative to </w:t>
      </w:r>
      <w:r w:rsidR="0085281F" w:rsidRPr="00A50572">
        <w:rPr>
          <w:rFonts w:ascii="Times New Roman" w:hAnsi="Times New Roman" w:cs="Times New Roman"/>
          <w:sz w:val="24"/>
          <w:szCs w:val="24"/>
        </w:rPr>
        <w:t>Canadian</w:t>
      </w:r>
      <w:r w:rsidR="0085281F">
        <w:rPr>
          <w:rFonts w:ascii="Times New Roman" w:hAnsi="Times New Roman" w:cs="Times New Roman"/>
          <w:sz w:val="24"/>
          <w:szCs w:val="24"/>
        </w:rPr>
        <w:t xml:space="preserve"> participants,</w:t>
      </w:r>
      <w:r w:rsidR="0085281F" w:rsidRPr="00A50572">
        <w:rPr>
          <w:rFonts w:ascii="Times New Roman" w:hAnsi="Times New Roman" w:cs="Times New Roman"/>
          <w:sz w:val="24"/>
          <w:szCs w:val="24"/>
        </w:rPr>
        <w:t xml:space="preserve"> Chinese</w:t>
      </w:r>
      <w:r w:rsidR="0085281F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AE6DC1">
        <w:rPr>
          <w:rFonts w:ascii="Times New Roman" w:hAnsi="Times New Roman" w:cs="Times New Roman"/>
          <w:sz w:val="24"/>
          <w:szCs w:val="24"/>
        </w:rPr>
        <w:t xml:space="preserve"> perceived a closer connection between self and family than self and friend</w:t>
      </w:r>
      <w:r w:rsidR="0085281F" w:rsidRPr="00A50572">
        <w:rPr>
          <w:rFonts w:ascii="Times New Roman" w:hAnsi="Times New Roman" w:cs="Times New Roman"/>
          <w:sz w:val="24"/>
          <w:szCs w:val="24"/>
        </w:rPr>
        <w:t xml:space="preserve"> (Li, 2002).</w:t>
      </w:r>
      <w:r w:rsidR="00AE6DC1">
        <w:rPr>
          <w:rFonts w:ascii="Times New Roman" w:hAnsi="Times New Roman" w:cs="Times New Roman"/>
          <w:sz w:val="24"/>
          <w:szCs w:val="24"/>
        </w:rPr>
        <w:t xml:space="preserve"> In addition, </w:t>
      </w:r>
      <w:r w:rsidR="0085281F">
        <w:rPr>
          <w:rFonts w:ascii="Times New Roman" w:hAnsi="Times New Roman" w:cs="Times New Roman"/>
          <w:sz w:val="24"/>
          <w:szCs w:val="24"/>
        </w:rPr>
        <w:t xml:space="preserve">the constructs self and mother </w:t>
      </w:r>
      <w:r w:rsidR="00557643" w:rsidRPr="00A50572">
        <w:rPr>
          <w:rFonts w:ascii="Times New Roman" w:hAnsi="Times New Roman" w:cs="Times New Roman"/>
          <w:sz w:val="24"/>
          <w:szCs w:val="24"/>
        </w:rPr>
        <w:t>activate the same brain region</w:t>
      </w:r>
      <w:r w:rsidR="0085281F">
        <w:rPr>
          <w:rFonts w:ascii="Times New Roman" w:hAnsi="Times New Roman" w:cs="Times New Roman"/>
          <w:sz w:val="24"/>
          <w:szCs w:val="24"/>
        </w:rPr>
        <w:t xml:space="preserve">, namely, </w:t>
      </w:r>
      <w:r w:rsidR="00557643" w:rsidRPr="00A50572">
        <w:rPr>
          <w:rFonts w:ascii="Times New Roman" w:hAnsi="Times New Roman" w:cs="Times New Roman"/>
          <w:sz w:val="24"/>
          <w:szCs w:val="24"/>
        </w:rPr>
        <w:t>medial prefrontal cortex</w:t>
      </w:r>
      <w:r w:rsidR="0085281F">
        <w:rPr>
          <w:rFonts w:ascii="Times New Roman" w:hAnsi="Times New Roman" w:cs="Times New Roman"/>
          <w:sz w:val="24"/>
          <w:szCs w:val="24"/>
        </w:rPr>
        <w:t xml:space="preserve"> (</w:t>
      </w:r>
      <w:r w:rsidR="00557643" w:rsidRPr="00A50572">
        <w:rPr>
          <w:rFonts w:ascii="Times New Roman" w:hAnsi="Times New Roman" w:cs="Times New Roman"/>
          <w:sz w:val="24"/>
          <w:szCs w:val="24"/>
        </w:rPr>
        <w:t>Zhu, Zhang, Fan, &amp; Han, 2007).</w:t>
      </w:r>
      <w:r w:rsidR="00AE6DC1">
        <w:rPr>
          <w:rFonts w:ascii="Times New Roman" w:hAnsi="Times New Roman" w:cs="Times New Roman"/>
          <w:sz w:val="24"/>
          <w:szCs w:val="24"/>
        </w:rPr>
        <w:t xml:space="preserve"> That the self is embedded in one’s family among Chinese participants was illustrated in a series of experiments </w:t>
      </w:r>
      <w:r w:rsidR="0034742F">
        <w:rPr>
          <w:rFonts w:ascii="Times New Roman" w:hAnsi="Times New Roman" w:cs="Times New Roman"/>
          <w:sz w:val="24"/>
          <w:szCs w:val="24"/>
        </w:rPr>
        <w:t xml:space="preserve">that </w:t>
      </w:r>
      <w:r w:rsidR="00AE6DC1">
        <w:rPr>
          <w:rFonts w:ascii="Times New Roman" w:hAnsi="Times New Roman" w:cs="Times New Roman"/>
          <w:sz w:val="24"/>
          <w:szCs w:val="24"/>
        </w:rPr>
        <w:t xml:space="preserve">induced various kinds of self-affirmation (all via the </w:t>
      </w:r>
      <w:r w:rsidR="00AE6DC1" w:rsidRPr="00A50572">
        <w:rPr>
          <w:rFonts w:ascii="Times New Roman" w:hAnsi="Times New Roman" w:cs="Times New Roman"/>
          <w:sz w:val="24"/>
          <w:szCs w:val="24"/>
        </w:rPr>
        <w:t xml:space="preserve">standard value-expressive </w:t>
      </w:r>
      <w:r w:rsidR="00AE6DC1">
        <w:rPr>
          <w:rFonts w:ascii="Times New Roman" w:hAnsi="Times New Roman" w:cs="Times New Roman"/>
          <w:sz w:val="24"/>
          <w:szCs w:val="24"/>
        </w:rPr>
        <w:t xml:space="preserve">method; </w:t>
      </w:r>
      <w:r w:rsidR="00AE6DC1" w:rsidRPr="00A50572">
        <w:rPr>
          <w:rFonts w:ascii="Times New Roman" w:hAnsi="Times New Roman" w:cs="Times New Roman"/>
          <w:sz w:val="24"/>
          <w:szCs w:val="24"/>
        </w:rPr>
        <w:t>McQueen &amp; Klein, 200</w:t>
      </w:r>
      <w:r w:rsidR="00E43A08">
        <w:rPr>
          <w:rFonts w:ascii="Times New Roman" w:hAnsi="Times New Roman" w:cs="Times New Roman"/>
          <w:sz w:val="24"/>
          <w:szCs w:val="24"/>
        </w:rPr>
        <w:t>6</w:t>
      </w:r>
      <w:r w:rsidR="00AE6DC1" w:rsidRPr="00A50572">
        <w:rPr>
          <w:rFonts w:ascii="Times New Roman" w:hAnsi="Times New Roman" w:cs="Times New Roman"/>
          <w:sz w:val="24"/>
          <w:szCs w:val="24"/>
        </w:rPr>
        <w:t>)</w:t>
      </w:r>
      <w:r w:rsidR="00AE6DC1">
        <w:rPr>
          <w:rFonts w:ascii="Times New Roman" w:hAnsi="Times New Roman" w:cs="Times New Roman"/>
          <w:sz w:val="24"/>
          <w:szCs w:val="24"/>
        </w:rPr>
        <w:t xml:space="preserve">: </w:t>
      </w:r>
      <w:r w:rsidR="00AE6DC1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Affirmation of the familial self evinced stronger buffering potential against threats than affirmation of the individual self, </w:t>
      </w:r>
      <w:r w:rsidR="00557643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>affirmation of</w:t>
      </w:r>
      <w:r w:rsidR="00AE6DC1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close other (</w:t>
      </w:r>
      <w:r w:rsidR="00557643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>friends</w:t>
      </w:r>
      <w:r w:rsidR="00AE6DC1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57643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>romantic partner</w:t>
      </w:r>
      <w:r w:rsidR="00AE6DC1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557643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affirmation of </w:t>
      </w:r>
      <w:r w:rsidR="00AE6DC1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acquaintance, affirmation of a generalized other, or no </w:t>
      </w:r>
      <w:r w:rsidR="00557643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affirmation </w:t>
      </w:r>
      <w:r w:rsidR="00AE6DC1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>(Cai, Sedikides, &amp; Jiang, 2013).</w:t>
      </w:r>
      <w:r w:rsidR="00744767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E510DF" w14:textId="4997A624" w:rsidR="00804BC0" w:rsidRPr="008D5F9B" w:rsidRDefault="00557643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>We conducted three experiments</w:t>
      </w:r>
      <w:r w:rsidR="00AB4829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among Chinese participants</w:t>
      </w:r>
      <w:r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test the hypothesis that sense of home</w:t>
      </w:r>
      <w:r w:rsidR="00744767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>, similar to</w:t>
      </w:r>
      <w:r w:rsidR="0073221D" w:rsidRPr="00732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221D">
        <w:rPr>
          <w:rFonts w:ascii="Times New Roman" w:hAnsi="Times New Roman" w:cs="Times New Roman"/>
          <w:color w:val="000000" w:themeColor="text1"/>
          <w:sz w:val="24"/>
          <w:szCs w:val="24"/>
        </w:rPr>
        <w:t>familial</w:t>
      </w:r>
      <w:r w:rsidR="00744767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self-affirmation,</w:t>
      </w:r>
      <w:r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serves as a buffer against self-threat. In all experiments, we induced sense of home</w:t>
      </w:r>
      <w:r w:rsidR="00AB4829" w:rsidRPr="00347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(vs. sense of a square)</w:t>
      </w:r>
      <w:r>
        <w:rPr>
          <w:rFonts w:ascii="Times New Roman" w:hAnsi="Times New Roman" w:cs="Times New Roman"/>
          <w:sz w:val="24"/>
          <w:szCs w:val="24"/>
        </w:rPr>
        <w:t>. Then</w:t>
      </w:r>
      <w:r w:rsidR="00924D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examined whether sense of home </w:t>
      </w:r>
      <w:bookmarkStart w:id="3" w:name="OLE_LINK9"/>
      <w:bookmarkStart w:id="4" w:name="OLE_LINK10"/>
      <w:r>
        <w:rPr>
          <w:rFonts w:ascii="Times New Roman" w:hAnsi="Times New Roman" w:cs="Times New Roman"/>
          <w:sz w:val="24"/>
          <w:szCs w:val="24"/>
        </w:rPr>
        <w:t>i</w:t>
      </w:r>
      <w:r w:rsidR="00804BC0" w:rsidRPr="008D5F9B">
        <w:rPr>
          <w:rFonts w:ascii="Times New Roman" w:hAnsi="Times New Roman" w:cs="Times New Roman"/>
          <w:sz w:val="24"/>
          <w:szCs w:val="24"/>
        </w:rPr>
        <w:t>ncrease</w:t>
      </w:r>
      <w:r w:rsidR="00AB4829">
        <w:rPr>
          <w:rFonts w:ascii="Times New Roman" w:hAnsi="Times New Roman" w:cs="Times New Roman"/>
          <w:sz w:val="24"/>
          <w:szCs w:val="24"/>
        </w:rPr>
        <w:t>d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openness to gender stereotype threat </w:t>
      </w:r>
      <w:bookmarkEnd w:id="3"/>
      <w:bookmarkEnd w:id="4"/>
      <w:r w:rsidR="005F0278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804BC0" w:rsidRPr="008D5F9B">
        <w:rPr>
          <w:rFonts w:ascii="Times New Roman" w:hAnsi="Times New Roman" w:cs="Times New Roman"/>
          <w:sz w:val="24"/>
          <w:szCs w:val="24"/>
        </w:rPr>
        <w:t>(</w:t>
      </w:r>
      <w:r w:rsidR="005A5124" w:rsidRPr="008D5F9B">
        <w:rPr>
          <w:rFonts w:ascii="Times New Roman" w:hAnsi="Times New Roman" w:cs="Times New Roman"/>
          <w:sz w:val="24"/>
          <w:szCs w:val="24"/>
        </w:rPr>
        <w:t>Experiment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1), bolster</w:t>
      </w:r>
      <w:r w:rsidR="00AB4829">
        <w:rPr>
          <w:rFonts w:ascii="Times New Roman" w:hAnsi="Times New Roman" w:cs="Times New Roman"/>
          <w:sz w:val="24"/>
          <w:szCs w:val="24"/>
        </w:rPr>
        <w:t>ed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performance after gender stereotype threat (</w:t>
      </w:r>
      <w:r w:rsidR="005A5124" w:rsidRPr="008D5F9B">
        <w:rPr>
          <w:rFonts w:ascii="Times New Roman" w:hAnsi="Times New Roman" w:cs="Times New Roman"/>
          <w:sz w:val="24"/>
          <w:szCs w:val="24"/>
        </w:rPr>
        <w:t>Experiment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2), and reduce</w:t>
      </w:r>
      <w:r w:rsidR="00AB4829">
        <w:rPr>
          <w:rFonts w:ascii="Times New Roman" w:hAnsi="Times New Roman" w:cs="Times New Roman"/>
          <w:sz w:val="24"/>
          <w:szCs w:val="24"/>
        </w:rPr>
        <w:t>d t</w:t>
      </w:r>
      <w:r w:rsidR="00354473">
        <w:rPr>
          <w:rFonts w:ascii="Times New Roman" w:hAnsi="Times New Roman" w:cs="Times New Roman"/>
          <w:sz w:val="24"/>
          <w:szCs w:val="24"/>
        </w:rPr>
        <w:t>h</w:t>
      </w:r>
      <w:r w:rsidR="00AB4829">
        <w:rPr>
          <w:rFonts w:ascii="Times New Roman" w:hAnsi="Times New Roman" w:cs="Times New Roman"/>
          <w:sz w:val="24"/>
          <w:szCs w:val="24"/>
        </w:rPr>
        <w:t>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desire for high-status product</w:t>
      </w:r>
      <w:r w:rsidR="005A5124" w:rsidRPr="008D5F9B">
        <w:rPr>
          <w:rFonts w:ascii="Times New Roman" w:hAnsi="Times New Roman" w:cs="Times New Roman"/>
          <w:sz w:val="24"/>
          <w:szCs w:val="24"/>
        </w:rPr>
        <w:t>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AB4829">
        <w:rPr>
          <w:rFonts w:ascii="Times New Roman" w:hAnsi="Times New Roman" w:cs="Times New Roman"/>
          <w:sz w:val="24"/>
          <w:szCs w:val="24"/>
        </w:rPr>
        <w:t>following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mortality threat (</w:t>
      </w:r>
      <w:r w:rsidR="005A5124" w:rsidRPr="008D5F9B">
        <w:rPr>
          <w:rFonts w:ascii="Times New Roman" w:hAnsi="Times New Roman" w:cs="Times New Roman"/>
          <w:sz w:val="24"/>
          <w:szCs w:val="24"/>
        </w:rPr>
        <w:t>Experiment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3). </w:t>
      </w:r>
    </w:p>
    <w:p w14:paraId="5CE04ABA" w14:textId="77777777" w:rsidR="005A5124" w:rsidRPr="008D5F9B" w:rsidRDefault="005A5124" w:rsidP="006B3C4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Experiment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623F8" w:rsidRPr="008D5F9B">
        <w:rPr>
          <w:rFonts w:ascii="Times New Roman" w:hAnsi="Times New Roman" w:cs="Times New Roman"/>
          <w:b/>
          <w:sz w:val="24"/>
          <w:szCs w:val="24"/>
        </w:rPr>
        <w:t>: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 xml:space="preserve"> Home 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>Increase</w:t>
      </w:r>
      <w:r w:rsidRPr="008D5F9B">
        <w:rPr>
          <w:rFonts w:ascii="Times New Roman" w:hAnsi="Times New Roman" w:cs="Times New Roman"/>
          <w:b/>
          <w:sz w:val="24"/>
          <w:szCs w:val="24"/>
        </w:rPr>
        <w:t>s Openness to Gender-Leadership</w:t>
      </w:r>
    </w:p>
    <w:p w14:paraId="59C53A93" w14:textId="1D387F77" w:rsidR="00804BC0" w:rsidRPr="008D5F9B" w:rsidRDefault="00354473" w:rsidP="006B3C4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Stereotype Threat</w:t>
      </w:r>
      <w:r w:rsidR="005F0278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14:paraId="7E650FC9" w14:textId="73D55C9D" w:rsidR="00804BC0" w:rsidRPr="00266075" w:rsidRDefault="005A5124" w:rsidP="00924D26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>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tereotype threat entails a stereotypical group identity, triggered by situations that pose a </w:t>
      </w:r>
      <w:r w:rsidR="001C7C03" w:rsidRPr="008D5F9B">
        <w:rPr>
          <w:rFonts w:ascii="Times New Roman" w:hAnsi="Times New Roman" w:cs="Times New Roman"/>
          <w:sz w:val="24"/>
          <w:szCs w:val="24"/>
        </w:rPr>
        <w:t>substantial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threat to self-integrity (Steele, 1988). This self-threat could </w:t>
      </w:r>
      <w:r w:rsidR="005A0E8B">
        <w:rPr>
          <w:rFonts w:ascii="Times New Roman" w:hAnsi="Times New Roman" w:cs="Times New Roman"/>
          <w:sz w:val="24"/>
          <w:szCs w:val="24"/>
        </w:rPr>
        <w:t>instigate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defensive reaction</w:t>
      </w:r>
      <w:r w:rsidR="005A0E8B">
        <w:rPr>
          <w:rFonts w:ascii="Times New Roman" w:hAnsi="Times New Roman" w:cs="Times New Roman"/>
          <w:sz w:val="24"/>
          <w:szCs w:val="24"/>
        </w:rPr>
        <w:t>s,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such as </w:t>
      </w:r>
      <w:r w:rsidR="005A0E8B">
        <w:rPr>
          <w:rFonts w:ascii="Times New Roman" w:hAnsi="Times New Roman" w:cs="Times New Roman"/>
          <w:sz w:val="24"/>
          <w:szCs w:val="24"/>
        </w:rPr>
        <w:t xml:space="preserve">challenging the credibility of the 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threat information </w:t>
      </w:r>
      <w:r w:rsidR="005A0E8B">
        <w:rPr>
          <w:rFonts w:ascii="Times New Roman" w:hAnsi="Times New Roman" w:cs="Times New Roman"/>
          <w:sz w:val="24"/>
          <w:szCs w:val="24"/>
        </w:rPr>
        <w:t>or derogating its source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(</w:t>
      </w:r>
      <w:r w:rsidR="00B6494D">
        <w:rPr>
          <w:rFonts w:ascii="Times New Roman" w:hAnsi="Times New Roman" w:cs="Times New Roman"/>
          <w:sz w:val="24"/>
          <w:szCs w:val="24"/>
        </w:rPr>
        <w:t xml:space="preserve">Alicke &amp; Sedikides, 2009; </w:t>
      </w:r>
      <w:r w:rsidR="005A0E8B">
        <w:rPr>
          <w:rFonts w:ascii="Times New Roman" w:hAnsi="Times New Roman" w:cs="Times New Roman"/>
          <w:sz w:val="24"/>
          <w:szCs w:val="24"/>
        </w:rPr>
        <w:t>Sedikides, 2012</w:t>
      </w:r>
      <w:r w:rsidR="00804BC0" w:rsidRPr="008D5F9B">
        <w:rPr>
          <w:rFonts w:ascii="Times New Roman" w:hAnsi="Times New Roman" w:cs="Times New Roman"/>
          <w:sz w:val="24"/>
          <w:szCs w:val="24"/>
        </w:rPr>
        <w:t>). However, people become less defensive and more open-minded when their self</w:t>
      </w:r>
      <w:r w:rsidR="00266075">
        <w:rPr>
          <w:rFonts w:ascii="Times New Roman" w:hAnsi="Times New Roman" w:cs="Times New Roman"/>
          <w:sz w:val="24"/>
          <w:szCs w:val="24"/>
        </w:rPr>
        <w:t xml:space="preserve"> is affirmed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(</w:t>
      </w:r>
      <w:r w:rsidR="00266075">
        <w:rPr>
          <w:rFonts w:ascii="Times New Roman" w:hAnsi="Times New Roman" w:cs="Times New Roman"/>
          <w:sz w:val="24"/>
          <w:szCs w:val="24"/>
        </w:rPr>
        <w:t xml:space="preserve">Cai et al., 2013; </w:t>
      </w:r>
      <w:r w:rsidR="00462843">
        <w:rPr>
          <w:rFonts w:ascii="Times New Roman" w:hAnsi="Times New Roman" w:cs="Times New Roman"/>
          <w:sz w:val="24"/>
          <w:szCs w:val="24"/>
        </w:rPr>
        <w:t xml:space="preserve">Kumashiro &amp; Sedikides, 2005; </w:t>
      </w:r>
      <w:r w:rsidR="00804BC0" w:rsidRPr="008D5F9B">
        <w:rPr>
          <w:rFonts w:ascii="Times New Roman" w:hAnsi="Times New Roman" w:cs="Times New Roman"/>
          <w:sz w:val="24"/>
          <w:szCs w:val="24"/>
        </w:rPr>
        <w:t>Sherman &amp;</w:t>
      </w:r>
      <w:r w:rsidR="00B40BE4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804BC0" w:rsidRPr="008D5F9B">
        <w:rPr>
          <w:rFonts w:ascii="Times New Roman" w:hAnsi="Times New Roman" w:cs="Times New Roman"/>
          <w:sz w:val="24"/>
          <w:szCs w:val="24"/>
        </w:rPr>
        <w:t>Cohen, 2002).</w:t>
      </w:r>
      <w:r w:rsidR="00266075">
        <w:rPr>
          <w:rFonts w:ascii="Times New Roman" w:hAnsi="Times New Roman" w:cs="Times New Roman"/>
          <w:sz w:val="24"/>
          <w:szCs w:val="24"/>
        </w:rPr>
        <w:t xml:space="preserve"> Extrapolating from this prior research, we proposed that sense of home acts as self-affirmation. In particular, 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sense of home </w:t>
      </w:r>
      <w:r w:rsidR="00266075">
        <w:rPr>
          <w:rFonts w:ascii="Times New Roman" w:hAnsi="Times New Roman" w:cs="Times New Roman"/>
          <w:sz w:val="24"/>
          <w:szCs w:val="24"/>
        </w:rPr>
        <w:t>curtails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defensive</w:t>
      </w:r>
      <w:r w:rsidRPr="008D5F9B">
        <w:rPr>
          <w:rFonts w:ascii="Times New Roman" w:hAnsi="Times New Roman" w:cs="Times New Roman"/>
          <w:sz w:val="24"/>
          <w:szCs w:val="24"/>
        </w:rPr>
        <w:t>ness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to stereotype threat information</w:t>
      </w:r>
      <w:r w:rsidR="00266075">
        <w:rPr>
          <w:rFonts w:ascii="Times New Roman" w:hAnsi="Times New Roman" w:cs="Times New Roman"/>
          <w:sz w:val="24"/>
          <w:szCs w:val="24"/>
        </w:rPr>
        <w:t xml:space="preserve"> </w:t>
      </w:r>
      <w:r w:rsidR="00F249D6">
        <w:rPr>
          <w:rFonts w:ascii="Times New Roman" w:hAnsi="Times New Roman" w:cs="Times New Roman"/>
          <w:sz w:val="24"/>
          <w:szCs w:val="24"/>
        </w:rPr>
        <w:t xml:space="preserve">that is </w:t>
      </w:r>
      <w:r w:rsidR="00266075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266075" w:rsidRPr="008D5F9B">
        <w:rPr>
          <w:rFonts w:ascii="Times New Roman" w:hAnsi="Times New Roman" w:cs="Times New Roman"/>
          <w:sz w:val="24"/>
          <w:szCs w:val="24"/>
        </w:rPr>
        <w:t>gender-leadership</w:t>
      </w:r>
      <w:r w:rsidR="00266075">
        <w:rPr>
          <w:rFonts w:ascii="Times New Roman" w:hAnsi="Times New Roman" w:cs="Times New Roman"/>
          <w:sz w:val="24"/>
          <w:szCs w:val="24"/>
        </w:rPr>
        <w:t>.</w:t>
      </w:r>
    </w:p>
    <w:p w14:paraId="34F452A2" w14:textId="77777777" w:rsidR="000C1963" w:rsidRPr="008D5F9B" w:rsidRDefault="00804BC0" w:rsidP="006B3C4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Method</w:t>
      </w:r>
    </w:p>
    <w:p w14:paraId="78DEA8EF" w14:textId="5A29B058" w:rsidR="00804BC0" w:rsidRPr="00924D26" w:rsidRDefault="00804BC0" w:rsidP="0073221D">
      <w:pPr>
        <w:spacing w:after="0"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D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Participants</w:t>
      </w:r>
      <w:r w:rsidR="00403A9E" w:rsidRPr="00924D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911A4" w:rsidRPr="00924D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power analysis (G*Power 3.1; Faul</w:t>
      </w:r>
      <w:r w:rsidR="00924D26" w:rsidRPr="00924D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24D26" w:rsidRPr="00924D26"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 xml:space="preserve">Erdfelder, Lang, &amp; Buchner, </w:t>
      </w:r>
      <w:r w:rsidR="003911A4" w:rsidRPr="00924D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2007), based on effect size</w:t>
      </w:r>
      <w:r w:rsidR="00944B5F" w:rsidRPr="00924D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3911A4" w:rsidRPr="00924D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from a prior relevant experiment (</w:t>
      </w:r>
      <w:r w:rsidR="007727B9" w:rsidRPr="00924D2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</w:t>
      </w:r>
      <w:r w:rsidR="007727B9" w:rsidRPr="00924D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= 0.64</w:t>
      </w:r>
      <w:r w:rsidR="007727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3911A4" w:rsidRPr="00924D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Cai et al., 2013, Experiment 2), suggested that 80 participants were needed to ensure 80% statistical power.</w:t>
      </w:r>
      <w:r w:rsidR="001A377A"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3F8"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>We</w:t>
      </w:r>
      <w:r w:rsid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conservatively oversampled, given that</w:t>
      </w:r>
      <w:r w:rsidR="00B649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</w:t>
      </w:r>
      <w:r w:rsid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experiment constituted a foray into the </w:t>
      </w:r>
      <w:r w:rsidR="0073221D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="00B6494D">
        <w:rPr>
          <w:rFonts w:ascii="Times New Roman" w:hAnsi="Times New Roman" w:cs="Times New Roman"/>
          <w:color w:val="000000" w:themeColor="text1"/>
          <w:sz w:val="24"/>
          <w:szCs w:val="24"/>
        </w:rPr>
        <w:t>. Specifically, we tested</w:t>
      </w:r>
      <w:r w:rsidR="003623F8"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119 female </w:t>
      </w:r>
      <w:r w:rsidR="00BD6CCE"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 </w:t>
      </w:r>
      <w:r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r w:rsidR="0021004E" w:rsidRPr="00924D2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from China</w:t>
      </w:r>
      <w:r w:rsidR="00F249D6"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004E" w:rsidRPr="00924D2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3623F8"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ranging in age </w:t>
      </w:r>
      <w:r w:rsidR="00F249D6"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3623F8"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 </w:t>
      </w:r>
      <w:r w:rsidR="00F249D6"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3623F8"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 years</w:t>
      </w:r>
      <w:r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24D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21.21, </w:t>
      </w:r>
      <w:r w:rsidR="003623F8" w:rsidRPr="00924D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SD</w:t>
      </w:r>
      <w:r w:rsidR="003623F8"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="00EC2AEB" w:rsidRPr="00924D2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2.38</w:t>
      </w:r>
      <w:r w:rsidRPr="00924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59494BFD" w14:textId="425E2B65" w:rsidR="00804BC0" w:rsidRPr="008D5F9B" w:rsidRDefault="00804BC0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Procedure and measure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 xml:space="preserve">s. </w:t>
      </w:r>
      <w:r w:rsidR="003623F8" w:rsidRPr="008D5F9B">
        <w:rPr>
          <w:rFonts w:ascii="Times New Roman" w:hAnsi="Times New Roman" w:cs="Times New Roman"/>
          <w:sz w:val="24"/>
          <w:szCs w:val="24"/>
        </w:rPr>
        <w:t>We randomly assigned p</w:t>
      </w:r>
      <w:r w:rsidRPr="008D5F9B">
        <w:rPr>
          <w:rFonts w:ascii="Times New Roman" w:hAnsi="Times New Roman" w:cs="Times New Roman"/>
          <w:sz w:val="24"/>
          <w:szCs w:val="24"/>
        </w:rPr>
        <w:t xml:space="preserve">articipants to two </w:t>
      </w:r>
      <w:r w:rsidR="008016E2" w:rsidRPr="008D5F9B">
        <w:rPr>
          <w:rFonts w:ascii="Times New Roman" w:hAnsi="Times New Roman" w:cs="Times New Roman"/>
          <w:sz w:val="24"/>
          <w:szCs w:val="24"/>
        </w:rPr>
        <w:t>conditions</w:t>
      </w:r>
      <w:r w:rsidRPr="008D5F9B">
        <w:rPr>
          <w:rFonts w:ascii="Times New Roman" w:hAnsi="Times New Roman" w:cs="Times New Roman"/>
          <w:sz w:val="24"/>
          <w:szCs w:val="24"/>
        </w:rPr>
        <w:t>: home (</w:t>
      </w:r>
      <w:r w:rsidRPr="008D5F9B">
        <w:rPr>
          <w:rFonts w:ascii="Times New Roman" w:hAnsi="Times New Roman" w:cs="Times New Roman"/>
          <w:i/>
          <w:sz w:val="24"/>
          <w:szCs w:val="24"/>
        </w:rPr>
        <w:t>N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59) and square (</w:t>
      </w:r>
      <w:r w:rsidRPr="008D5F9B">
        <w:rPr>
          <w:rFonts w:ascii="Times New Roman" w:hAnsi="Times New Roman" w:cs="Times New Roman"/>
          <w:i/>
          <w:sz w:val="24"/>
          <w:szCs w:val="24"/>
        </w:rPr>
        <w:t>N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60). </w:t>
      </w:r>
      <w:r w:rsidR="009E4210" w:rsidRPr="008D5F9B">
        <w:rPr>
          <w:rFonts w:ascii="Times New Roman" w:hAnsi="Times New Roman" w:cs="Times New Roman"/>
          <w:sz w:val="24"/>
          <w:szCs w:val="24"/>
        </w:rPr>
        <w:t>In</w:t>
      </w:r>
      <w:r w:rsidR="003623F8" w:rsidRPr="008D5F9B">
        <w:rPr>
          <w:rFonts w:ascii="Times New Roman" w:hAnsi="Times New Roman" w:cs="Times New Roman"/>
          <w:sz w:val="24"/>
          <w:szCs w:val="24"/>
        </w:rPr>
        <w:t xml:space="preserve"> the</w:t>
      </w:r>
      <w:r w:rsidRPr="008D5F9B">
        <w:rPr>
          <w:rFonts w:ascii="Times New Roman" w:hAnsi="Times New Roman" w:cs="Times New Roman"/>
          <w:sz w:val="24"/>
          <w:szCs w:val="24"/>
        </w:rPr>
        <w:t xml:space="preserve"> home </w:t>
      </w:r>
      <w:r w:rsidR="009E4210" w:rsidRPr="008D5F9B">
        <w:rPr>
          <w:rFonts w:ascii="Times New Roman" w:hAnsi="Times New Roman" w:cs="Times New Roman"/>
          <w:sz w:val="24"/>
          <w:szCs w:val="24"/>
        </w:rPr>
        <w:t>condition</w:t>
      </w:r>
      <w:r w:rsidRPr="008D5F9B">
        <w:rPr>
          <w:rFonts w:ascii="Times New Roman" w:hAnsi="Times New Roman" w:cs="Times New Roman"/>
          <w:sz w:val="24"/>
          <w:szCs w:val="24"/>
        </w:rPr>
        <w:t>, participants first list</w:t>
      </w:r>
      <w:r w:rsidR="009E4210" w:rsidRPr="008D5F9B">
        <w:rPr>
          <w:rFonts w:ascii="Times New Roman" w:hAnsi="Times New Roman" w:cs="Times New Roman"/>
          <w:sz w:val="24"/>
          <w:szCs w:val="24"/>
        </w:rPr>
        <w:t>ed</w:t>
      </w:r>
      <w:r w:rsidRPr="008D5F9B">
        <w:rPr>
          <w:rFonts w:ascii="Times New Roman" w:hAnsi="Times New Roman" w:cs="Times New Roman"/>
          <w:sz w:val="24"/>
          <w:szCs w:val="24"/>
        </w:rPr>
        <w:t xml:space="preserve"> at least five items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 (persons, places, or things)</w:t>
      </w:r>
      <w:r w:rsidRPr="008D5F9B">
        <w:rPr>
          <w:rFonts w:ascii="Times New Roman" w:hAnsi="Times New Roman" w:cs="Times New Roman"/>
          <w:sz w:val="24"/>
          <w:szCs w:val="24"/>
        </w:rPr>
        <w:t xml:space="preserve"> that 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gave them a </w:t>
      </w:r>
      <w:r w:rsidRPr="008D5F9B">
        <w:rPr>
          <w:rFonts w:ascii="Times New Roman" w:hAnsi="Times New Roman" w:cs="Times New Roman"/>
          <w:sz w:val="24"/>
          <w:szCs w:val="24"/>
        </w:rPr>
        <w:t>sense of home. Then, they visualize</w:t>
      </w:r>
      <w:r w:rsidR="009E4210" w:rsidRPr="008D5F9B">
        <w:rPr>
          <w:rFonts w:ascii="Times New Roman" w:hAnsi="Times New Roman" w:cs="Times New Roman"/>
          <w:sz w:val="24"/>
          <w:szCs w:val="24"/>
        </w:rPr>
        <w:t>d</w:t>
      </w:r>
      <w:r w:rsidRPr="008D5F9B">
        <w:rPr>
          <w:rFonts w:ascii="Times New Roman" w:hAnsi="Times New Roman" w:cs="Times New Roman"/>
          <w:sz w:val="24"/>
          <w:szCs w:val="24"/>
        </w:rPr>
        <w:t xml:space="preserve"> the listed items and 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re-lived </w:t>
      </w:r>
      <w:r w:rsidRPr="008D5F9B">
        <w:rPr>
          <w:rFonts w:ascii="Times New Roman" w:hAnsi="Times New Roman" w:cs="Times New Roman"/>
          <w:sz w:val="24"/>
          <w:szCs w:val="24"/>
        </w:rPr>
        <w:t>the feelings</w:t>
      </w:r>
      <w:r w:rsidR="008016E2" w:rsidRPr="008D5F9B">
        <w:rPr>
          <w:rFonts w:ascii="Times New Roman" w:hAnsi="Times New Roman" w:cs="Times New Roman"/>
          <w:sz w:val="24"/>
          <w:szCs w:val="24"/>
        </w:rPr>
        <w:t xml:space="preserve"> that the items</w:t>
      </w:r>
      <w:r w:rsidRPr="008D5F9B">
        <w:rPr>
          <w:rFonts w:ascii="Times New Roman" w:hAnsi="Times New Roman" w:cs="Times New Roman"/>
          <w:sz w:val="24"/>
          <w:szCs w:val="24"/>
        </w:rPr>
        <w:t xml:space="preserve"> brought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 about</w:t>
      </w:r>
      <w:r w:rsidR="008016E2" w:rsidRPr="008D5F9B">
        <w:rPr>
          <w:rFonts w:ascii="Times New Roman" w:hAnsi="Times New Roman" w:cs="Times New Roman"/>
          <w:sz w:val="24"/>
          <w:szCs w:val="24"/>
        </w:rPr>
        <w:t>.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9E4210" w:rsidRPr="008D5F9B">
        <w:rPr>
          <w:rFonts w:ascii="Times New Roman" w:hAnsi="Times New Roman" w:cs="Times New Roman"/>
          <w:sz w:val="24"/>
          <w:szCs w:val="24"/>
        </w:rPr>
        <w:t>Finally,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8016E2" w:rsidRPr="008D5F9B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recorded </w:t>
      </w:r>
      <w:r w:rsidRPr="008D5F9B">
        <w:rPr>
          <w:rFonts w:ascii="Times New Roman" w:hAnsi="Times New Roman" w:cs="Times New Roman"/>
          <w:sz w:val="24"/>
          <w:szCs w:val="24"/>
        </w:rPr>
        <w:t>the</w:t>
      </w:r>
      <w:r w:rsidR="008016E2" w:rsidRPr="008D5F9B">
        <w:rPr>
          <w:rFonts w:ascii="Times New Roman" w:hAnsi="Times New Roman" w:cs="Times New Roman"/>
          <w:sz w:val="24"/>
          <w:szCs w:val="24"/>
        </w:rPr>
        <w:t>se</w:t>
      </w:r>
      <w:r w:rsidRPr="008D5F9B">
        <w:rPr>
          <w:rFonts w:ascii="Times New Roman" w:hAnsi="Times New Roman" w:cs="Times New Roman"/>
          <w:sz w:val="24"/>
          <w:szCs w:val="24"/>
        </w:rPr>
        <w:t xml:space="preserve"> feelings 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in </w:t>
      </w:r>
      <w:r w:rsidRPr="008D5F9B">
        <w:rPr>
          <w:rFonts w:ascii="Times New Roman" w:hAnsi="Times New Roman" w:cs="Times New Roman"/>
          <w:sz w:val="24"/>
          <w:szCs w:val="24"/>
        </w:rPr>
        <w:t>as</w:t>
      </w:r>
      <w:r w:rsidR="008016E2" w:rsidRPr="008D5F9B">
        <w:rPr>
          <w:rFonts w:ascii="Times New Roman" w:hAnsi="Times New Roman" w:cs="Times New Roman"/>
          <w:sz w:val="24"/>
          <w:szCs w:val="24"/>
        </w:rPr>
        <w:t xml:space="preserve"> much detail as possible</w:t>
      </w:r>
      <w:r w:rsidRPr="008D5F9B">
        <w:rPr>
          <w:rFonts w:ascii="Times New Roman" w:hAnsi="Times New Roman" w:cs="Times New Roman"/>
          <w:sz w:val="24"/>
          <w:szCs w:val="24"/>
        </w:rPr>
        <w:t xml:space="preserve"> and explain</w:t>
      </w:r>
      <w:r w:rsidR="009E4210" w:rsidRPr="008D5F9B">
        <w:rPr>
          <w:rFonts w:ascii="Times New Roman" w:hAnsi="Times New Roman" w:cs="Times New Roman"/>
          <w:sz w:val="24"/>
          <w:szCs w:val="24"/>
        </w:rPr>
        <w:t>ed</w:t>
      </w:r>
      <w:r w:rsidRPr="008D5F9B">
        <w:rPr>
          <w:rFonts w:ascii="Times New Roman" w:hAnsi="Times New Roman" w:cs="Times New Roman"/>
          <w:sz w:val="24"/>
          <w:szCs w:val="24"/>
        </w:rPr>
        <w:t xml:space="preserve"> why the items 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generated the relevant feelings. In the </w:t>
      </w:r>
      <w:r w:rsidRPr="008D5F9B">
        <w:rPr>
          <w:rFonts w:ascii="Times New Roman" w:hAnsi="Times New Roman" w:cs="Times New Roman"/>
          <w:sz w:val="24"/>
          <w:szCs w:val="24"/>
        </w:rPr>
        <w:t xml:space="preserve">square </w:t>
      </w:r>
      <w:r w:rsidR="009E4210" w:rsidRPr="008D5F9B">
        <w:rPr>
          <w:rFonts w:ascii="Times New Roman" w:hAnsi="Times New Roman" w:cs="Times New Roman"/>
          <w:sz w:val="24"/>
          <w:szCs w:val="24"/>
        </w:rPr>
        <w:t>condition</w:t>
      </w:r>
      <w:r w:rsidRPr="008D5F9B">
        <w:rPr>
          <w:rFonts w:ascii="Times New Roman" w:hAnsi="Times New Roman" w:cs="Times New Roman"/>
          <w:sz w:val="24"/>
          <w:szCs w:val="24"/>
        </w:rPr>
        <w:t>, participants first list</w:t>
      </w:r>
      <w:r w:rsidR="009E4210" w:rsidRPr="008D5F9B">
        <w:rPr>
          <w:rFonts w:ascii="Times New Roman" w:hAnsi="Times New Roman" w:cs="Times New Roman"/>
          <w:sz w:val="24"/>
          <w:szCs w:val="24"/>
        </w:rPr>
        <w:t>ed</w:t>
      </w:r>
      <w:r w:rsidRPr="008D5F9B">
        <w:rPr>
          <w:rFonts w:ascii="Times New Roman" w:hAnsi="Times New Roman" w:cs="Times New Roman"/>
          <w:sz w:val="24"/>
          <w:szCs w:val="24"/>
        </w:rPr>
        <w:t xml:space="preserve"> at least five 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Pr="008D5F9B">
        <w:rPr>
          <w:rFonts w:ascii="Times New Roman" w:hAnsi="Times New Roman" w:cs="Times New Roman"/>
          <w:sz w:val="24"/>
          <w:szCs w:val="24"/>
        </w:rPr>
        <w:t xml:space="preserve">a public square. 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Then, </w:t>
      </w:r>
      <w:r w:rsidRPr="008D5F9B">
        <w:rPr>
          <w:rFonts w:ascii="Times New Roman" w:hAnsi="Times New Roman" w:cs="Times New Roman"/>
          <w:sz w:val="24"/>
          <w:szCs w:val="24"/>
        </w:rPr>
        <w:t xml:space="preserve">they </w:t>
      </w:r>
      <w:r w:rsidR="009E4210" w:rsidRPr="008D5F9B">
        <w:rPr>
          <w:rFonts w:ascii="Times New Roman" w:hAnsi="Times New Roman" w:cs="Times New Roman"/>
          <w:sz w:val="24"/>
          <w:szCs w:val="24"/>
        </w:rPr>
        <w:t>visualize</w:t>
      </w:r>
      <w:r w:rsidR="008016E2" w:rsidRPr="008D5F9B">
        <w:rPr>
          <w:rFonts w:ascii="Times New Roman" w:hAnsi="Times New Roman" w:cs="Times New Roman"/>
          <w:sz w:val="24"/>
          <w:szCs w:val="24"/>
        </w:rPr>
        <w:t>d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 these characteristics along with the feelings </w:t>
      </w:r>
      <w:r w:rsidRPr="008D5F9B">
        <w:rPr>
          <w:rFonts w:ascii="Times New Roman" w:hAnsi="Times New Roman" w:cs="Times New Roman"/>
          <w:sz w:val="24"/>
          <w:szCs w:val="24"/>
        </w:rPr>
        <w:t>brought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 about</w:t>
      </w:r>
      <w:r w:rsidRPr="008D5F9B">
        <w:rPr>
          <w:rFonts w:ascii="Times New Roman" w:hAnsi="Times New Roman" w:cs="Times New Roman"/>
          <w:sz w:val="24"/>
          <w:szCs w:val="24"/>
        </w:rPr>
        <w:t xml:space="preserve"> by them. Finally, they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 recorded </w:t>
      </w:r>
      <w:r w:rsidRPr="008D5F9B">
        <w:rPr>
          <w:rFonts w:ascii="Times New Roman" w:hAnsi="Times New Roman" w:cs="Times New Roman"/>
          <w:sz w:val="24"/>
          <w:szCs w:val="24"/>
        </w:rPr>
        <w:t>the</w:t>
      </w:r>
      <w:r w:rsidR="009E4210" w:rsidRPr="008D5F9B">
        <w:rPr>
          <w:rFonts w:ascii="Times New Roman" w:hAnsi="Times New Roman" w:cs="Times New Roman"/>
          <w:sz w:val="24"/>
          <w:szCs w:val="24"/>
        </w:rPr>
        <w:t>ir</w:t>
      </w:r>
      <w:r w:rsidRPr="008D5F9B">
        <w:rPr>
          <w:rFonts w:ascii="Times New Roman" w:hAnsi="Times New Roman" w:cs="Times New Roman"/>
          <w:sz w:val="24"/>
          <w:szCs w:val="24"/>
        </w:rPr>
        <w:t xml:space="preserve"> feelings </w:t>
      </w:r>
      <w:r w:rsidR="009E4210" w:rsidRPr="008D5F9B">
        <w:rPr>
          <w:rFonts w:ascii="Times New Roman" w:hAnsi="Times New Roman" w:cs="Times New Roman"/>
          <w:sz w:val="24"/>
          <w:szCs w:val="24"/>
        </w:rPr>
        <w:t xml:space="preserve">in as much detail as possible and </w:t>
      </w:r>
      <w:r w:rsidRPr="008D5F9B">
        <w:rPr>
          <w:rFonts w:ascii="Times New Roman" w:hAnsi="Times New Roman" w:cs="Times New Roman"/>
          <w:sz w:val="24"/>
          <w:szCs w:val="24"/>
        </w:rPr>
        <w:t>explain</w:t>
      </w:r>
      <w:r w:rsidR="009E4210" w:rsidRPr="008D5F9B">
        <w:rPr>
          <w:rFonts w:ascii="Times New Roman" w:hAnsi="Times New Roman" w:cs="Times New Roman"/>
          <w:sz w:val="24"/>
          <w:szCs w:val="24"/>
        </w:rPr>
        <w:t>ed</w:t>
      </w:r>
      <w:r w:rsidRPr="008D5F9B">
        <w:rPr>
          <w:rFonts w:ascii="Times New Roman" w:hAnsi="Times New Roman" w:cs="Times New Roman"/>
          <w:sz w:val="24"/>
          <w:szCs w:val="24"/>
        </w:rPr>
        <w:t xml:space="preserve"> why the </w:t>
      </w:r>
      <w:r w:rsidR="009E4210" w:rsidRPr="008D5F9B">
        <w:rPr>
          <w:rFonts w:ascii="Times New Roman" w:hAnsi="Times New Roman" w:cs="Times New Roman"/>
          <w:sz w:val="24"/>
          <w:szCs w:val="24"/>
        </w:rPr>
        <w:t>characteristics generated the relevant feelings.</w:t>
      </w:r>
      <w:r w:rsidR="000A6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D8962" w14:textId="179F1546" w:rsidR="00804BC0" w:rsidRPr="008D5F9B" w:rsidRDefault="008016E2" w:rsidP="00B037DA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 xml:space="preserve">Afterward, participants were presented with the following argument making the case for an association between stereotypically masculine characteristics and effective leadership </w:t>
      </w:r>
      <w:r w:rsidR="00804BC0" w:rsidRPr="008D5F9B">
        <w:rPr>
          <w:rFonts w:ascii="Times New Roman" w:hAnsi="Times New Roman" w:cs="Times New Roman"/>
          <w:sz w:val="24"/>
          <w:szCs w:val="24"/>
        </w:rPr>
        <w:t>(von Hippel, Wiryakusuma, Bowden, &amp; Shochet, 2011</w:t>
      </w:r>
      <w:r w:rsidR="007B0759">
        <w:rPr>
          <w:rFonts w:ascii="Times New Roman" w:hAnsi="Times New Roman" w:cs="Times New Roman"/>
          <w:sz w:val="24"/>
          <w:szCs w:val="24"/>
        </w:rPr>
        <w:t>, Study</w:t>
      </w:r>
      <w:r w:rsidR="003364E5">
        <w:rPr>
          <w:rFonts w:ascii="Times New Roman" w:hAnsi="Times New Roman" w:cs="Times New Roman"/>
          <w:sz w:val="24"/>
          <w:szCs w:val="24"/>
        </w:rPr>
        <w:t xml:space="preserve"> 1</w:t>
      </w:r>
      <w:r w:rsidR="001548E5">
        <w:rPr>
          <w:rFonts w:ascii="Times New Roman" w:hAnsi="Times New Roman" w:cs="Times New Roman"/>
          <w:sz w:val="24"/>
          <w:szCs w:val="24"/>
        </w:rPr>
        <w:t>,</w:t>
      </w:r>
      <w:r w:rsidR="001548E5" w:rsidRPr="001548E5">
        <w:t xml:space="preserve"> </w:t>
      </w:r>
      <w:r w:rsidR="001548E5">
        <w:rPr>
          <w:rFonts w:ascii="Times New Roman" w:hAnsi="Times New Roman" w:cs="Times New Roman"/>
          <w:sz w:val="24"/>
          <w:szCs w:val="24"/>
        </w:rPr>
        <w:t>p. 1314</w:t>
      </w:r>
      <w:r w:rsidR="00804BC0" w:rsidRPr="008D5F9B">
        <w:rPr>
          <w:rFonts w:ascii="Times New Roman" w:hAnsi="Times New Roman" w:cs="Times New Roman"/>
          <w:sz w:val="24"/>
          <w:szCs w:val="24"/>
        </w:rPr>
        <w:t>)</w:t>
      </w:r>
      <w:r w:rsidRPr="008D5F9B">
        <w:rPr>
          <w:rFonts w:ascii="Times New Roman" w:hAnsi="Times New Roman" w:cs="Times New Roman"/>
          <w:sz w:val="24"/>
          <w:szCs w:val="24"/>
        </w:rPr>
        <w:t>: “</w:t>
      </w:r>
      <w:r w:rsidR="00804BC0" w:rsidRPr="008D5F9B">
        <w:rPr>
          <w:rFonts w:ascii="Times New Roman" w:hAnsi="Times New Roman" w:cs="Times New Roman"/>
          <w:sz w:val="24"/>
          <w:szCs w:val="24"/>
        </w:rPr>
        <w:t>It is males who are willing to take a stand, and also display direct and assertive qualities, who constitute good leaders. Because males are more likely to display these traits, male and female graduates differ in their potential as leaders.</w:t>
      </w:r>
      <w:r w:rsidRPr="008D5F9B">
        <w:rPr>
          <w:rFonts w:ascii="Times New Roman" w:hAnsi="Times New Roman" w:cs="Times New Roman"/>
          <w:sz w:val="24"/>
          <w:szCs w:val="24"/>
        </w:rPr>
        <w:t xml:space="preserve">” At the end, 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participants completed the </w:t>
      </w:r>
      <w:r w:rsidRPr="008D5F9B">
        <w:rPr>
          <w:rFonts w:ascii="Times New Roman" w:hAnsi="Times New Roman" w:cs="Times New Roman"/>
          <w:sz w:val="24"/>
          <w:szCs w:val="24"/>
        </w:rPr>
        <w:t>dependent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measure</w:t>
      </w:r>
      <w:r w:rsidRPr="008D5F9B">
        <w:rPr>
          <w:rFonts w:ascii="Times New Roman" w:hAnsi="Times New Roman" w:cs="Times New Roman"/>
          <w:sz w:val="24"/>
          <w:szCs w:val="24"/>
        </w:rPr>
        <w:t>,</w:t>
      </w:r>
      <w:r w:rsidR="00184D2F" w:rsidRPr="008D5F9B">
        <w:rPr>
          <w:rFonts w:ascii="Times New Roman" w:hAnsi="Times New Roman" w:cs="Times New Roman"/>
          <w:sz w:val="24"/>
          <w:szCs w:val="24"/>
        </w:rPr>
        <w:t xml:space="preserve"> openness to threat information</w:t>
      </w:r>
      <w:r w:rsidR="001548E5">
        <w:rPr>
          <w:rFonts w:ascii="Times New Roman" w:hAnsi="Times New Roman" w:cs="Times New Roman"/>
          <w:sz w:val="24"/>
          <w:szCs w:val="24"/>
        </w:rPr>
        <w:t xml:space="preserve"> (Cohen et al., 2007, Study 1)</w:t>
      </w:r>
      <w:r w:rsidR="00184D2F" w:rsidRPr="008D5F9B">
        <w:rPr>
          <w:rFonts w:ascii="Times New Roman" w:hAnsi="Times New Roman" w:cs="Times New Roman"/>
          <w:sz w:val="24"/>
          <w:szCs w:val="24"/>
        </w:rPr>
        <w:t>. This measure comprised eight s</w:t>
      </w:r>
      <w:r w:rsidRPr="008D5F9B">
        <w:rPr>
          <w:rFonts w:ascii="Times New Roman" w:hAnsi="Times New Roman" w:cs="Times New Roman"/>
          <w:sz w:val="24"/>
          <w:szCs w:val="24"/>
        </w:rPr>
        <w:t xml:space="preserve">tatements: The argument is convincing, </w:t>
      </w:r>
      <w:r w:rsidR="007F72F6">
        <w:rPr>
          <w:rFonts w:ascii="Times New Roman" w:hAnsi="Times New Roman" w:cs="Times New Roman" w:hint="eastAsia"/>
          <w:sz w:val="24"/>
          <w:szCs w:val="24"/>
        </w:rPr>
        <w:t xml:space="preserve">the argument is </w:t>
      </w:r>
      <w:r w:rsidR="001548E5">
        <w:rPr>
          <w:rFonts w:ascii="Times New Roman" w:hAnsi="Times New Roman" w:cs="Times New Roman"/>
          <w:sz w:val="24"/>
          <w:szCs w:val="24"/>
        </w:rPr>
        <w:t>valid</w:t>
      </w:r>
      <w:r w:rsidR="007F72F6">
        <w:rPr>
          <w:rFonts w:ascii="Times New Roman" w:hAnsi="Times New Roman" w:cs="Times New Roman" w:hint="eastAsia"/>
          <w:sz w:val="24"/>
          <w:szCs w:val="24"/>
        </w:rPr>
        <w:t xml:space="preserve">, the author is </w:t>
      </w:r>
      <w:r w:rsidR="001548E5">
        <w:rPr>
          <w:rFonts w:ascii="Times New Roman" w:hAnsi="Times New Roman" w:cs="Times New Roman"/>
          <w:sz w:val="24"/>
          <w:szCs w:val="24"/>
        </w:rPr>
        <w:t>reasonable</w:t>
      </w:r>
      <w:r w:rsidR="007F72F6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8D5F9B">
        <w:rPr>
          <w:rFonts w:ascii="Times New Roman" w:hAnsi="Times New Roman" w:cs="Times New Roman"/>
          <w:sz w:val="24"/>
          <w:szCs w:val="24"/>
        </w:rPr>
        <w:t>the author is objective,</w:t>
      </w:r>
      <w:r w:rsidR="007F72F6">
        <w:rPr>
          <w:rFonts w:ascii="Times New Roman" w:hAnsi="Times New Roman" w:cs="Times New Roman" w:hint="eastAsia"/>
          <w:sz w:val="24"/>
          <w:szCs w:val="24"/>
        </w:rPr>
        <w:t xml:space="preserve"> the author is knowledgeable, the author is intelligent,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7F72F6">
        <w:rPr>
          <w:rFonts w:ascii="Times New Roman" w:hAnsi="Times New Roman" w:cs="Times New Roman" w:hint="eastAsia"/>
          <w:sz w:val="24"/>
          <w:szCs w:val="24"/>
        </w:rPr>
        <w:t xml:space="preserve">the author is </w:t>
      </w:r>
      <w:r w:rsidR="001548E5">
        <w:rPr>
          <w:rFonts w:ascii="Times New Roman" w:hAnsi="Times New Roman" w:cs="Times New Roman"/>
          <w:sz w:val="24"/>
          <w:szCs w:val="24"/>
        </w:rPr>
        <w:t>biased</w:t>
      </w:r>
      <w:r w:rsidR="007F72F6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EC2AEB">
        <w:rPr>
          <w:rFonts w:ascii="Times New Roman" w:hAnsi="Times New Roman" w:cs="Times New Roman"/>
          <w:sz w:val="24"/>
          <w:szCs w:val="24"/>
        </w:rPr>
        <w:t>females lack leadership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(1 = </w:t>
      </w:r>
      <w:r w:rsidR="00804BC0" w:rsidRPr="008D5F9B">
        <w:rPr>
          <w:rFonts w:ascii="Times New Roman" w:hAnsi="Times New Roman" w:cs="Times New Roman"/>
          <w:i/>
          <w:sz w:val="24"/>
          <w:szCs w:val="24"/>
        </w:rPr>
        <w:t>strongly disagree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, 9 = </w:t>
      </w:r>
      <w:r w:rsidR="00804BC0" w:rsidRPr="008D5F9B">
        <w:rPr>
          <w:rFonts w:ascii="Times New Roman" w:hAnsi="Times New Roman" w:cs="Times New Roman"/>
          <w:i/>
          <w:sz w:val="24"/>
          <w:szCs w:val="24"/>
        </w:rPr>
        <w:t>strongly agree</w:t>
      </w:r>
      <w:r w:rsidR="00403A9E" w:rsidRPr="008D5F9B">
        <w:rPr>
          <w:rFonts w:ascii="Times New Roman" w:hAnsi="Times New Roman" w:cs="Times New Roman"/>
          <w:sz w:val="24"/>
          <w:szCs w:val="24"/>
        </w:rPr>
        <w:t>).</w:t>
      </w:r>
      <w:r w:rsidRPr="008D5F9B">
        <w:rPr>
          <w:rFonts w:ascii="Times New Roman" w:hAnsi="Times New Roman" w:cs="Times New Roman"/>
          <w:sz w:val="24"/>
          <w:szCs w:val="24"/>
        </w:rPr>
        <w:t xml:space="preserve"> Responses to the statements were internally consistent (</w:t>
      </w:r>
      <w:r w:rsidR="00B037DA" w:rsidRPr="00B037DA">
        <w:rPr>
          <w:rFonts w:ascii="Symbol" w:hAnsi="Symbol" w:cs="Times New Roman"/>
          <w:sz w:val="24"/>
          <w:szCs w:val="24"/>
        </w:rPr>
        <w:t>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0.88), and so we aggregated them into an index.</w:t>
      </w:r>
    </w:p>
    <w:p w14:paraId="1CBC67B2" w14:textId="11BF797D" w:rsidR="00804BC0" w:rsidRPr="008D5F9B" w:rsidRDefault="00804BC0" w:rsidP="006B3C4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Results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 xml:space="preserve"> and Discussion</w:t>
      </w:r>
    </w:p>
    <w:p w14:paraId="4D71836F" w14:textId="02B92D82" w:rsidR="000A689A" w:rsidRPr="00BD6CCE" w:rsidRDefault="00804BC0" w:rsidP="007727B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Openness to threat information</w:t>
      </w:r>
      <w:r w:rsidR="001A37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1914" w:rsidRPr="007727B9">
        <w:rPr>
          <w:rFonts w:ascii="Times New Roman" w:hAnsi="Times New Roman" w:cs="Times New Roman"/>
          <w:sz w:val="24"/>
          <w:szCs w:val="24"/>
        </w:rPr>
        <w:t xml:space="preserve">We </w:t>
      </w:r>
      <w:r w:rsidR="001E1914">
        <w:rPr>
          <w:rFonts w:ascii="Times New Roman" w:hAnsi="Times New Roman" w:cs="Times New Roman"/>
          <w:sz w:val="24"/>
          <w:szCs w:val="24"/>
        </w:rPr>
        <w:t xml:space="preserve">used independent t-test to examine the </w:t>
      </w:r>
      <w:r w:rsidR="00042128">
        <w:rPr>
          <w:rFonts w:ascii="Times New Roman" w:hAnsi="Times New Roman" w:cs="Times New Roman"/>
          <w:sz w:val="24"/>
          <w:szCs w:val="24"/>
        </w:rPr>
        <w:t>condition</w:t>
      </w:r>
      <w:r w:rsidR="001E1914">
        <w:rPr>
          <w:rFonts w:ascii="Times New Roman" w:hAnsi="Times New Roman" w:cs="Times New Roman"/>
          <w:sz w:val="24"/>
          <w:szCs w:val="24"/>
        </w:rPr>
        <w:t xml:space="preserve"> </w:t>
      </w:r>
      <w:r w:rsidR="00F80823">
        <w:rPr>
          <w:rFonts w:ascii="Times New Roman" w:hAnsi="Times New Roman" w:cs="Times New Roman" w:hint="eastAsia"/>
          <w:sz w:val="24"/>
          <w:szCs w:val="24"/>
        </w:rPr>
        <w:t>diff</w:t>
      </w:r>
      <w:r w:rsidR="00F80823">
        <w:rPr>
          <w:rFonts w:ascii="Times New Roman" w:hAnsi="Times New Roman" w:cs="Times New Roman"/>
          <w:sz w:val="24"/>
          <w:szCs w:val="24"/>
        </w:rPr>
        <w:t>erence</w:t>
      </w:r>
      <w:r w:rsidR="001E1914">
        <w:rPr>
          <w:rFonts w:ascii="Times New Roman" w:hAnsi="Times New Roman" w:cs="Times New Roman"/>
          <w:sz w:val="24"/>
          <w:szCs w:val="24"/>
        </w:rPr>
        <w:t xml:space="preserve"> </w:t>
      </w:r>
      <w:r w:rsidR="00857587">
        <w:rPr>
          <w:rFonts w:ascii="Times New Roman" w:hAnsi="Times New Roman" w:cs="Times New Roman"/>
          <w:sz w:val="24"/>
          <w:szCs w:val="24"/>
        </w:rPr>
        <w:t>i</w:t>
      </w:r>
      <w:r w:rsidR="001E1914">
        <w:rPr>
          <w:rFonts w:ascii="Times New Roman" w:hAnsi="Times New Roman" w:cs="Times New Roman"/>
          <w:sz w:val="24"/>
          <w:szCs w:val="24"/>
        </w:rPr>
        <w:t xml:space="preserve">n openness to threat information. </w:t>
      </w:r>
      <w:r w:rsidR="00184D2F" w:rsidRPr="008D5F9B">
        <w:rPr>
          <w:rFonts w:ascii="Times New Roman" w:hAnsi="Times New Roman" w:cs="Times New Roman"/>
          <w:sz w:val="24"/>
          <w:szCs w:val="24"/>
        </w:rPr>
        <w:t>P</w:t>
      </w:r>
      <w:r w:rsidRPr="008D5F9B">
        <w:rPr>
          <w:rFonts w:ascii="Times New Roman" w:hAnsi="Times New Roman" w:cs="Times New Roman"/>
          <w:sz w:val="24"/>
          <w:szCs w:val="24"/>
        </w:rPr>
        <w:t xml:space="preserve">articipants in the home </w:t>
      </w:r>
      <w:r w:rsidR="00184D2F" w:rsidRPr="008D5F9B">
        <w:rPr>
          <w:rFonts w:ascii="Times New Roman" w:hAnsi="Times New Roman" w:cs="Times New Roman"/>
          <w:sz w:val="24"/>
          <w:szCs w:val="24"/>
        </w:rPr>
        <w:t>condition</w:t>
      </w:r>
      <w:r w:rsidRPr="008D5F9B">
        <w:rPr>
          <w:rFonts w:ascii="Times New Roman" w:hAnsi="Times New Roman" w:cs="Times New Roman"/>
          <w:sz w:val="24"/>
          <w:szCs w:val="24"/>
        </w:rPr>
        <w:t xml:space="preserve"> were more open to gender-leadership stereotype information (</w:t>
      </w:r>
      <w:r w:rsidRPr="008D5F9B">
        <w:rPr>
          <w:rFonts w:ascii="Times New Roman" w:hAnsi="Times New Roman" w:cs="Times New Roman"/>
          <w:i/>
          <w:sz w:val="24"/>
          <w:szCs w:val="24"/>
        </w:rPr>
        <w:t>M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4.10, </w:t>
      </w:r>
      <w:r w:rsidRPr="008D5F9B">
        <w:rPr>
          <w:rFonts w:ascii="Times New Roman" w:hAnsi="Times New Roman" w:cs="Times New Roman"/>
          <w:i/>
          <w:sz w:val="24"/>
          <w:szCs w:val="24"/>
        </w:rPr>
        <w:t>SD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1.58) than those in the square </w:t>
      </w:r>
      <w:r w:rsidR="00184D2F" w:rsidRPr="008D5F9B">
        <w:rPr>
          <w:rFonts w:ascii="Times New Roman" w:hAnsi="Times New Roman" w:cs="Times New Roman"/>
          <w:sz w:val="24"/>
          <w:szCs w:val="24"/>
        </w:rPr>
        <w:t>condition</w:t>
      </w:r>
      <w:r w:rsidRPr="008D5F9B">
        <w:rPr>
          <w:rFonts w:ascii="Times New Roman" w:hAnsi="Times New Roman" w:cs="Times New Roman"/>
          <w:sz w:val="24"/>
          <w:szCs w:val="24"/>
        </w:rPr>
        <w:t xml:space="preserve"> (</w:t>
      </w:r>
      <w:r w:rsidRPr="008D5F9B">
        <w:rPr>
          <w:rFonts w:ascii="Times New Roman" w:hAnsi="Times New Roman" w:cs="Times New Roman"/>
          <w:i/>
          <w:sz w:val="24"/>
          <w:szCs w:val="24"/>
        </w:rPr>
        <w:t>M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3.47, </w:t>
      </w:r>
      <w:r w:rsidRPr="008D5F9B">
        <w:rPr>
          <w:rFonts w:ascii="Times New Roman" w:hAnsi="Times New Roman" w:cs="Times New Roman"/>
          <w:i/>
          <w:sz w:val="24"/>
          <w:szCs w:val="24"/>
        </w:rPr>
        <w:t>SD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1.32), </w:t>
      </w:r>
      <w:r w:rsidR="00692C7C">
        <w:rPr>
          <w:rFonts w:ascii="Times New Roman" w:hAnsi="Times New Roman" w:cs="Times New Roman"/>
          <w:i/>
          <w:sz w:val="24"/>
          <w:szCs w:val="24"/>
        </w:rPr>
        <w:t>t</w:t>
      </w:r>
      <w:r w:rsidRPr="008D5F9B">
        <w:rPr>
          <w:rFonts w:ascii="Times New Roman" w:hAnsi="Times New Roman" w:cs="Times New Roman"/>
          <w:sz w:val="24"/>
          <w:szCs w:val="24"/>
        </w:rPr>
        <w:t>(11</w:t>
      </w:r>
      <w:r w:rsidR="00EC2AEB">
        <w:rPr>
          <w:rFonts w:ascii="Times New Roman" w:hAnsi="Times New Roman" w:cs="Times New Roman" w:hint="eastAsia"/>
          <w:sz w:val="24"/>
          <w:szCs w:val="24"/>
        </w:rPr>
        <w:t>7</w:t>
      </w:r>
      <w:r w:rsidR="00EC2AEB">
        <w:rPr>
          <w:rFonts w:ascii="Times New Roman" w:hAnsi="Times New Roman" w:cs="Times New Roman"/>
          <w:sz w:val="24"/>
          <w:szCs w:val="24"/>
        </w:rPr>
        <w:t xml:space="preserve">) = </w:t>
      </w:r>
      <w:r w:rsidR="00692C7C">
        <w:rPr>
          <w:rFonts w:ascii="Times New Roman" w:hAnsi="Times New Roman" w:cs="Times New Roman"/>
          <w:sz w:val="24"/>
          <w:szCs w:val="24"/>
        </w:rPr>
        <w:t>2.35</w:t>
      </w:r>
      <w:r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Pr="008D5F9B">
        <w:rPr>
          <w:rFonts w:ascii="Times New Roman" w:hAnsi="Times New Roman" w:cs="Times New Roman"/>
          <w:i/>
          <w:sz w:val="24"/>
          <w:szCs w:val="24"/>
        </w:rPr>
        <w:t>p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0.020, </w:t>
      </w:r>
      <w:r w:rsidRPr="008D5F9B">
        <w:rPr>
          <w:rFonts w:ascii="Times New Roman" w:hAnsi="Times New Roman" w:cs="Times New Roman"/>
          <w:i/>
          <w:sz w:val="24"/>
          <w:szCs w:val="24"/>
        </w:rPr>
        <w:t>d</w:t>
      </w:r>
      <w:r w:rsidR="00184D2F" w:rsidRPr="008D5F9B">
        <w:rPr>
          <w:rFonts w:ascii="Times New Roman" w:hAnsi="Times New Roman" w:cs="Times New Roman"/>
          <w:sz w:val="24"/>
          <w:szCs w:val="24"/>
        </w:rPr>
        <w:t xml:space="preserve"> = 0.43. </w:t>
      </w:r>
      <w:r w:rsidR="005972C6">
        <w:rPr>
          <w:rFonts w:ascii="Times New Roman" w:hAnsi="Times New Roman" w:cs="Times New Roman"/>
          <w:sz w:val="24"/>
          <w:szCs w:val="24"/>
        </w:rPr>
        <w:t>P</w:t>
      </w:r>
      <w:r w:rsidRPr="008D5F9B">
        <w:rPr>
          <w:rFonts w:ascii="Times New Roman" w:hAnsi="Times New Roman" w:cs="Times New Roman"/>
          <w:sz w:val="24"/>
          <w:szCs w:val="24"/>
        </w:rPr>
        <w:t>articipants</w:t>
      </w:r>
      <w:r w:rsidR="005972C6">
        <w:rPr>
          <w:rFonts w:ascii="Times New Roman" w:hAnsi="Times New Roman" w:cs="Times New Roman"/>
          <w:sz w:val="24"/>
          <w:szCs w:val="24"/>
        </w:rPr>
        <w:t>, then,</w:t>
      </w:r>
      <w:r w:rsidRPr="008D5F9B">
        <w:rPr>
          <w:rFonts w:ascii="Times New Roman" w:hAnsi="Times New Roman" w:cs="Times New Roman"/>
          <w:sz w:val="24"/>
          <w:szCs w:val="24"/>
        </w:rPr>
        <w:t xml:space="preserve"> who experienced a sense of home showed more openness to stereotype information that threaten</w:t>
      </w:r>
      <w:r w:rsidR="00184D2F" w:rsidRPr="008D5F9B">
        <w:rPr>
          <w:rFonts w:ascii="Times New Roman" w:hAnsi="Times New Roman" w:cs="Times New Roman"/>
          <w:sz w:val="24"/>
          <w:szCs w:val="24"/>
        </w:rPr>
        <w:t>ed</w:t>
      </w:r>
      <w:r w:rsidRPr="008D5F9B">
        <w:rPr>
          <w:rFonts w:ascii="Times New Roman" w:hAnsi="Times New Roman" w:cs="Times New Roman"/>
          <w:sz w:val="24"/>
          <w:szCs w:val="24"/>
        </w:rPr>
        <w:t xml:space="preserve"> their identity. </w:t>
      </w:r>
      <w:r w:rsidR="007727B9">
        <w:rPr>
          <w:rFonts w:ascii="Times New Roman" w:hAnsi="Times New Roman" w:cs="Times New Roman"/>
          <w:sz w:val="24"/>
          <w:szCs w:val="24"/>
        </w:rPr>
        <w:t>S</w:t>
      </w:r>
      <w:r w:rsidR="00184D2F" w:rsidRPr="008D5F9B">
        <w:rPr>
          <w:rFonts w:ascii="Times New Roman" w:hAnsi="Times New Roman" w:cs="Times New Roman"/>
          <w:sz w:val="24"/>
          <w:szCs w:val="24"/>
        </w:rPr>
        <w:t xml:space="preserve">ense of </w:t>
      </w:r>
      <w:r w:rsidRPr="008D5F9B">
        <w:rPr>
          <w:rFonts w:ascii="Times New Roman" w:hAnsi="Times New Roman" w:cs="Times New Roman"/>
          <w:sz w:val="24"/>
          <w:szCs w:val="24"/>
        </w:rPr>
        <w:t>home alleviate</w:t>
      </w:r>
      <w:r w:rsidR="007727B9">
        <w:rPr>
          <w:rFonts w:ascii="Times New Roman" w:hAnsi="Times New Roman" w:cs="Times New Roman"/>
          <w:sz w:val="24"/>
          <w:szCs w:val="24"/>
        </w:rPr>
        <w:t>d</w:t>
      </w:r>
      <w:r w:rsidRPr="008D5F9B">
        <w:rPr>
          <w:rFonts w:ascii="Times New Roman" w:hAnsi="Times New Roman" w:cs="Times New Roman"/>
          <w:sz w:val="24"/>
          <w:szCs w:val="24"/>
        </w:rPr>
        <w:t xml:space="preserve"> the negative </w:t>
      </w:r>
      <w:r w:rsidR="00184D2F" w:rsidRPr="008D5F9B">
        <w:rPr>
          <w:rFonts w:ascii="Times New Roman" w:hAnsi="Times New Roman" w:cs="Times New Roman"/>
          <w:sz w:val="24"/>
          <w:szCs w:val="24"/>
        </w:rPr>
        <w:t>impact</w:t>
      </w:r>
      <w:r w:rsidRPr="008D5F9B">
        <w:rPr>
          <w:rFonts w:ascii="Times New Roman" w:hAnsi="Times New Roman" w:cs="Times New Roman"/>
          <w:sz w:val="24"/>
          <w:szCs w:val="24"/>
        </w:rPr>
        <w:t xml:space="preserve"> of stereotype threat.</w:t>
      </w:r>
    </w:p>
    <w:p w14:paraId="0B6971C5" w14:textId="7C93CECD" w:rsidR="00804BC0" w:rsidRPr="008D5F9B" w:rsidRDefault="00F82876" w:rsidP="006B3C4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Experiment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>: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 xml:space="preserve"> Home 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>Combats Gender-S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>p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>atial Ability Stereotype T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>hreat</w:t>
      </w:r>
    </w:p>
    <w:p w14:paraId="5C1D39A4" w14:textId="2E97EE31" w:rsidR="00804BC0" w:rsidRPr="008D5F9B" w:rsidRDefault="00863EB3" w:rsidP="00B037DA">
      <w:pPr>
        <w:spacing w:after="0" w:line="48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aimed to replicate and extend the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Experiment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1</w:t>
      </w:r>
      <w:r w:rsidR="0073221D">
        <w:rPr>
          <w:rFonts w:ascii="Times New Roman" w:hAnsi="Times New Roman" w:cs="Times New Roman"/>
          <w:sz w:val="24"/>
          <w:szCs w:val="24"/>
        </w:rPr>
        <w:t xml:space="preserve"> </w:t>
      </w:r>
      <w:r w:rsidR="00804BC0" w:rsidRPr="008D5F9B">
        <w:rPr>
          <w:rFonts w:ascii="Times New Roman" w:hAnsi="Times New Roman" w:cs="Times New Roman"/>
          <w:sz w:val="24"/>
          <w:szCs w:val="24"/>
        </w:rPr>
        <w:t>finding</w:t>
      </w:r>
      <w:r w:rsidR="00484649">
        <w:rPr>
          <w:rFonts w:ascii="Times New Roman" w:hAnsi="Times New Roman" w:cs="Times New Roman"/>
          <w:sz w:val="24"/>
          <w:szCs w:val="24"/>
        </w:rPr>
        <w:t>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to gender-spatial ability stereotype threat. </w:t>
      </w:r>
      <w:r>
        <w:rPr>
          <w:rFonts w:ascii="Times New Roman" w:hAnsi="Times New Roman" w:cs="Times New Roman"/>
          <w:sz w:val="24"/>
          <w:szCs w:val="24"/>
        </w:rPr>
        <w:t xml:space="preserve">We also addressed a limitation of Experiment 1, namely the lack of a manipulation check. </w:t>
      </w:r>
      <w:r w:rsidR="00804BC0" w:rsidRPr="008D5F9B">
        <w:rPr>
          <w:rFonts w:ascii="Times New Roman" w:hAnsi="Times New Roman" w:cs="Times New Roman"/>
          <w:sz w:val="24"/>
          <w:szCs w:val="24"/>
        </w:rPr>
        <w:t>Stereotype</w:t>
      </w:r>
      <w:r w:rsidR="00B037DA">
        <w:rPr>
          <w:rFonts w:ascii="Times New Roman" w:hAnsi="Times New Roman" w:cs="Times New Roman"/>
          <w:sz w:val="24"/>
          <w:szCs w:val="24"/>
        </w:rPr>
        <w:t>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that link </w:t>
      </w:r>
      <w:r w:rsidR="00A26AF7" w:rsidRPr="008D5F9B">
        <w:rPr>
          <w:rFonts w:ascii="Times New Roman" w:hAnsi="Times New Roman" w:cs="Times New Roman"/>
          <w:sz w:val="24"/>
          <w:szCs w:val="24"/>
        </w:rPr>
        <w:t>women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with worse spatial ability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can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impair spatial performance among female students (McGlone &amp; Aronson, 2006; Schmader, Johns, &amp; Forbes, 2008). </w:t>
      </w:r>
      <w:r w:rsidR="003E0017">
        <w:rPr>
          <w:rFonts w:ascii="Times New Roman" w:hAnsi="Times New Roman" w:cs="Times New Roman"/>
          <w:sz w:val="24"/>
          <w:szCs w:val="24"/>
        </w:rPr>
        <w:t xml:space="preserve">According to our hypothesis, </w:t>
      </w:r>
      <w:r w:rsidR="00804BC0" w:rsidRPr="008D5F9B">
        <w:rPr>
          <w:rFonts w:ascii="Times New Roman" w:hAnsi="Times New Roman" w:cs="Times New Roman"/>
          <w:sz w:val="24"/>
          <w:szCs w:val="24"/>
        </w:rPr>
        <w:t>sense of home would bolster spatial-rotation performance among female participants.</w:t>
      </w:r>
    </w:p>
    <w:p w14:paraId="68392257" w14:textId="77777777" w:rsidR="00804BC0" w:rsidRPr="008D5F9B" w:rsidRDefault="00804BC0" w:rsidP="006B3C4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Method</w:t>
      </w:r>
    </w:p>
    <w:p w14:paraId="2FA827FF" w14:textId="05EC2193" w:rsidR="00804BC0" w:rsidRPr="008D5F9B" w:rsidRDefault="00804BC0" w:rsidP="001D42A8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Participant</w:t>
      </w:r>
      <w:r w:rsidR="00A26AF7" w:rsidRPr="008D5F9B">
        <w:rPr>
          <w:rFonts w:ascii="Times New Roman" w:hAnsi="Times New Roman" w:cs="Times New Roman"/>
          <w:b/>
          <w:sz w:val="24"/>
          <w:szCs w:val="24"/>
        </w:rPr>
        <w:t>s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>A power analysis</w:t>
      </w:r>
      <w:r w:rsid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3A65" w:rsidRPr="00924D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(G*Power 3.1; Faul</w:t>
      </w:r>
      <w:r w:rsidR="00CA3A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 </w:t>
      </w:r>
      <w:r w:rsidR="00CA3A65" w:rsidRPr="00924D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2007),</w:t>
      </w:r>
      <w:r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3A65">
        <w:rPr>
          <w:rFonts w:ascii="Times New Roman" w:hAnsi="Times New Roman" w:cs="Times New Roman"/>
          <w:color w:val="000000" w:themeColor="text1"/>
          <w:sz w:val="24"/>
          <w:szCs w:val="24"/>
        </w:rPr>
        <w:t>on the basis of</w:t>
      </w:r>
      <w:r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effect size</w:t>
      </w:r>
      <w:r w:rsidR="00CA3A6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</w:t>
      </w:r>
      <w:r w:rsidR="00863EB3"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previous </w:t>
      </w:r>
      <w:r w:rsidR="00A26AF7"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>relevant</w:t>
      </w:r>
      <w:r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EB3"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>experiment</w:t>
      </w:r>
      <w:r w:rsidR="00C44248"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D42A8" w:rsidRPr="00924D2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</w:t>
      </w:r>
      <w:r w:rsidR="001D42A8" w:rsidRPr="00924D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= 0.64</w:t>
      </w:r>
      <w:r w:rsidR="001D42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1D42A8" w:rsidRPr="00924D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Cai et al., 2013, Experiment 2</w:t>
      </w:r>
      <w:r w:rsidR="00A26AF7"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3A65">
        <w:rPr>
          <w:rFonts w:ascii="Times New Roman" w:hAnsi="Times New Roman" w:cs="Times New Roman"/>
          <w:color w:val="000000" w:themeColor="text1"/>
          <w:sz w:val="24"/>
          <w:szCs w:val="24"/>
        </w:rPr>
        <w:t>indicated</w:t>
      </w:r>
      <w:r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A26AF7"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Pr="00CA3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participants were needed to ensure 80% statistical power. </w:t>
      </w:r>
      <w:r w:rsidR="00A26AF7" w:rsidRPr="008D5F9B">
        <w:rPr>
          <w:rFonts w:ascii="Times New Roman" w:hAnsi="Times New Roman" w:cs="Times New Roman"/>
          <w:sz w:val="24"/>
          <w:szCs w:val="24"/>
        </w:rPr>
        <w:t>We</w:t>
      </w:r>
      <w:r w:rsidR="001D42A8">
        <w:rPr>
          <w:rFonts w:ascii="Times New Roman" w:hAnsi="Times New Roman" w:cs="Times New Roman"/>
          <w:sz w:val="24"/>
          <w:szCs w:val="24"/>
        </w:rPr>
        <w:t xml:space="preserve"> felt slightly short of this goal,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recruit</w:t>
      </w:r>
      <w:r w:rsidR="001D42A8">
        <w:rPr>
          <w:rFonts w:ascii="Times New Roman" w:hAnsi="Times New Roman" w:cs="Times New Roman"/>
          <w:sz w:val="24"/>
          <w:szCs w:val="24"/>
        </w:rPr>
        <w:t>ing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78</w:t>
      </w:r>
      <w:r w:rsidRPr="008D5F9B">
        <w:rPr>
          <w:rFonts w:ascii="Times New Roman" w:hAnsi="Times New Roman" w:cs="Times New Roman"/>
          <w:sz w:val="24"/>
          <w:szCs w:val="24"/>
        </w:rPr>
        <w:t xml:space="preserve"> female </w:t>
      </w:r>
      <w:r w:rsidR="00BD6CCE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8D5F9B">
        <w:rPr>
          <w:rFonts w:ascii="Times New Roman" w:hAnsi="Times New Roman" w:cs="Times New Roman"/>
          <w:sz w:val="24"/>
          <w:szCs w:val="24"/>
        </w:rPr>
        <w:t>students</w:t>
      </w:r>
      <w:r w:rsidR="0021004E">
        <w:rPr>
          <w:rFonts w:ascii="Times New Roman" w:hAnsi="Times New Roman" w:cs="Times New Roman" w:hint="eastAsia"/>
          <w:sz w:val="24"/>
          <w:szCs w:val="24"/>
        </w:rPr>
        <w:t xml:space="preserve"> from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21004E" w:rsidRPr="0021004E">
        <w:rPr>
          <w:rFonts w:ascii="Times New Roman" w:hAnsi="Times New Roman" w:cs="Times New Roman"/>
          <w:sz w:val="24"/>
          <w:szCs w:val="24"/>
        </w:rPr>
        <w:t>China</w:t>
      </w:r>
      <w:r w:rsidR="001D42A8">
        <w:rPr>
          <w:rFonts w:ascii="Times New Roman" w:hAnsi="Times New Roman" w:cs="Times New Roman"/>
          <w:sz w:val="24"/>
          <w:szCs w:val="24"/>
        </w:rPr>
        <w:t>. They</w:t>
      </w:r>
      <w:r w:rsidR="004C2C5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26AF7" w:rsidRPr="008D5F9B">
        <w:rPr>
          <w:rFonts w:ascii="Times New Roman" w:hAnsi="Times New Roman" w:cs="Times New Roman"/>
          <w:sz w:val="24"/>
          <w:szCs w:val="24"/>
        </w:rPr>
        <w:t>rang</w:t>
      </w:r>
      <w:r w:rsidR="001D42A8">
        <w:rPr>
          <w:rFonts w:ascii="Times New Roman" w:hAnsi="Times New Roman" w:cs="Times New Roman"/>
          <w:sz w:val="24"/>
          <w:szCs w:val="24"/>
        </w:rPr>
        <w:t>ed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in age from 18 to 28 years (</w:t>
      </w:r>
      <w:r w:rsidRPr="008D5F9B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1D142E">
        <w:rPr>
          <w:rFonts w:ascii="Times New Roman" w:hAnsi="Times New Roman" w:cs="Times New Roman"/>
          <w:sz w:val="24"/>
          <w:szCs w:val="24"/>
        </w:rPr>
        <w:t>= 2</w:t>
      </w:r>
      <w:r w:rsidR="001D142E">
        <w:rPr>
          <w:rFonts w:ascii="Times New Roman" w:hAnsi="Times New Roman" w:cs="Times New Roman" w:hint="eastAsia"/>
          <w:sz w:val="24"/>
          <w:szCs w:val="24"/>
        </w:rPr>
        <w:t>1</w:t>
      </w:r>
      <w:r w:rsidR="001D142E">
        <w:rPr>
          <w:rFonts w:ascii="Times New Roman" w:hAnsi="Times New Roman" w:cs="Times New Roman"/>
          <w:sz w:val="24"/>
          <w:szCs w:val="24"/>
        </w:rPr>
        <w:t>.</w:t>
      </w:r>
      <w:r w:rsidR="001D142E">
        <w:rPr>
          <w:rFonts w:ascii="Times New Roman" w:hAnsi="Times New Roman" w:cs="Times New Roman" w:hint="eastAsia"/>
          <w:sz w:val="24"/>
          <w:szCs w:val="24"/>
        </w:rPr>
        <w:t>58</w:t>
      </w:r>
      <w:r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="00A26AF7" w:rsidRPr="008D5F9B">
        <w:rPr>
          <w:rFonts w:ascii="Times New Roman" w:hAnsi="Times New Roman" w:cs="Times New Roman"/>
          <w:i/>
          <w:iCs/>
          <w:sz w:val="24"/>
          <w:szCs w:val="24"/>
        </w:rPr>
        <w:t>SD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= </w:t>
      </w:r>
      <w:r w:rsidR="001D142E">
        <w:rPr>
          <w:rFonts w:ascii="Times New Roman" w:hAnsi="Times New Roman" w:cs="Times New Roman" w:hint="eastAsia"/>
          <w:sz w:val="24"/>
          <w:szCs w:val="24"/>
        </w:rPr>
        <w:t>2.03</w:t>
      </w:r>
      <w:r w:rsidRPr="008D5F9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8119DAF" w14:textId="3AEA9723" w:rsidR="00804BC0" w:rsidRPr="008D5F9B" w:rsidRDefault="00804BC0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Procedure and materials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6AF7" w:rsidRPr="008D5F9B">
        <w:rPr>
          <w:rFonts w:ascii="Times New Roman" w:hAnsi="Times New Roman" w:cs="Times New Roman"/>
          <w:sz w:val="24"/>
          <w:szCs w:val="24"/>
        </w:rPr>
        <w:t>We randomly assigned pa</w:t>
      </w:r>
      <w:r w:rsidRPr="008D5F9B">
        <w:rPr>
          <w:rFonts w:ascii="Times New Roman" w:hAnsi="Times New Roman" w:cs="Times New Roman"/>
          <w:sz w:val="24"/>
          <w:szCs w:val="24"/>
        </w:rPr>
        <w:t>rticipants to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the</w:t>
      </w:r>
      <w:r w:rsidRPr="008D5F9B">
        <w:rPr>
          <w:rFonts w:ascii="Times New Roman" w:hAnsi="Times New Roman" w:cs="Times New Roman"/>
          <w:sz w:val="24"/>
          <w:szCs w:val="24"/>
        </w:rPr>
        <w:t xml:space="preserve"> home (</w:t>
      </w:r>
      <w:r w:rsidRPr="008D5F9B">
        <w:rPr>
          <w:rFonts w:ascii="Times New Roman" w:hAnsi="Times New Roman" w:cs="Times New Roman"/>
          <w:i/>
          <w:sz w:val="24"/>
          <w:szCs w:val="24"/>
        </w:rPr>
        <w:t>N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38) </w:t>
      </w:r>
      <w:r w:rsidR="00863EB3">
        <w:rPr>
          <w:rFonts w:ascii="Times New Roman" w:hAnsi="Times New Roman" w:cs="Times New Roman"/>
          <w:sz w:val="24"/>
          <w:szCs w:val="24"/>
        </w:rPr>
        <w:t>versus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484649">
        <w:rPr>
          <w:rFonts w:ascii="Times New Roman" w:hAnsi="Times New Roman" w:cs="Times New Roman"/>
          <w:sz w:val="24"/>
          <w:szCs w:val="24"/>
        </w:rPr>
        <w:t>square</w:t>
      </w:r>
      <w:r w:rsidRPr="008D5F9B">
        <w:rPr>
          <w:rFonts w:ascii="Times New Roman" w:hAnsi="Times New Roman" w:cs="Times New Roman"/>
          <w:sz w:val="24"/>
          <w:szCs w:val="24"/>
        </w:rPr>
        <w:t xml:space="preserve"> (</w:t>
      </w:r>
      <w:r w:rsidRPr="008D5F9B">
        <w:rPr>
          <w:rFonts w:ascii="Times New Roman" w:hAnsi="Times New Roman" w:cs="Times New Roman"/>
          <w:i/>
          <w:sz w:val="24"/>
          <w:szCs w:val="24"/>
        </w:rPr>
        <w:t>N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40)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condition</w:t>
      </w:r>
      <w:r w:rsidRPr="008D5F9B">
        <w:rPr>
          <w:rFonts w:ascii="Times New Roman" w:hAnsi="Times New Roman" w:cs="Times New Roman"/>
          <w:sz w:val="24"/>
          <w:szCs w:val="24"/>
        </w:rPr>
        <w:t xml:space="preserve">. 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The manipulation was identical to that of Experiment 1. </w:t>
      </w:r>
      <w:r w:rsidR="00484649">
        <w:rPr>
          <w:rFonts w:ascii="Times New Roman" w:hAnsi="Times New Roman" w:cs="Times New Roman"/>
          <w:sz w:val="24"/>
          <w:szCs w:val="24"/>
        </w:rPr>
        <w:t>Next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Pr="008D5F9B">
        <w:rPr>
          <w:rFonts w:ascii="Times New Roman" w:hAnsi="Times New Roman" w:cs="Times New Roman"/>
          <w:sz w:val="24"/>
          <w:szCs w:val="24"/>
        </w:rPr>
        <w:t>participants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completed a </w:t>
      </w:r>
      <w:r w:rsidRPr="008D5F9B">
        <w:rPr>
          <w:rFonts w:ascii="Times New Roman" w:hAnsi="Times New Roman" w:cs="Times New Roman"/>
          <w:sz w:val="24"/>
          <w:szCs w:val="24"/>
        </w:rPr>
        <w:t>manipulation check</w:t>
      </w:r>
      <w:r w:rsidR="00A26AF7" w:rsidRPr="008D5F9B">
        <w:rPr>
          <w:rFonts w:ascii="Times New Roman" w:hAnsi="Times New Roman" w:cs="Times New Roman"/>
          <w:sz w:val="24"/>
          <w:szCs w:val="24"/>
        </w:rPr>
        <w:t xml:space="preserve"> by responding to the statement: </w:t>
      </w:r>
      <w:r w:rsidRPr="008D5F9B">
        <w:rPr>
          <w:rFonts w:ascii="Times New Roman" w:hAnsi="Times New Roman" w:cs="Times New Roman"/>
          <w:sz w:val="24"/>
          <w:szCs w:val="24"/>
        </w:rPr>
        <w:t xml:space="preserve">“To what extent </w:t>
      </w:r>
      <w:r w:rsidR="00210816" w:rsidRPr="008D5F9B">
        <w:rPr>
          <w:rFonts w:ascii="Times New Roman" w:hAnsi="Times New Roman" w:cs="Times New Roman"/>
          <w:sz w:val="24"/>
          <w:szCs w:val="24"/>
        </w:rPr>
        <w:t xml:space="preserve">do </w:t>
      </w:r>
      <w:r w:rsidRPr="008D5F9B">
        <w:rPr>
          <w:rFonts w:ascii="Times New Roman" w:hAnsi="Times New Roman" w:cs="Times New Roman"/>
          <w:sz w:val="24"/>
          <w:szCs w:val="24"/>
        </w:rPr>
        <w:t xml:space="preserve">you have a sense of home at this moment?” (1 = </w:t>
      </w:r>
      <w:r w:rsidRPr="008D5F9B">
        <w:rPr>
          <w:rFonts w:ascii="Times New Roman" w:hAnsi="Times New Roman" w:cs="Times New Roman"/>
          <w:i/>
          <w:sz w:val="24"/>
          <w:szCs w:val="24"/>
        </w:rPr>
        <w:t>not at all</w:t>
      </w:r>
      <w:r w:rsidRPr="008D5F9B">
        <w:rPr>
          <w:rFonts w:ascii="Times New Roman" w:hAnsi="Times New Roman" w:cs="Times New Roman"/>
          <w:sz w:val="24"/>
          <w:szCs w:val="24"/>
        </w:rPr>
        <w:t>, 9 =</w:t>
      </w:r>
      <w:r w:rsidRPr="008D5F9B">
        <w:rPr>
          <w:rFonts w:ascii="Times New Roman" w:hAnsi="Times New Roman" w:cs="Times New Roman"/>
          <w:i/>
          <w:sz w:val="24"/>
          <w:szCs w:val="24"/>
        </w:rPr>
        <w:t xml:space="preserve"> very much</w:t>
      </w:r>
      <w:r w:rsidRPr="008D5F9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DB2329" w14:textId="215974AB" w:rsidR="00804BC0" w:rsidRPr="005972C6" w:rsidRDefault="00A26AF7" w:rsidP="006B3C40">
      <w:pPr>
        <w:spacing w:after="0" w:line="48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>Subsequently, participants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read a description</w:t>
      </w:r>
      <w:r w:rsidRPr="008D5F9B">
        <w:rPr>
          <w:rFonts w:ascii="Times New Roman" w:hAnsi="Times New Roman" w:cs="Times New Roman"/>
          <w:sz w:val="24"/>
          <w:szCs w:val="24"/>
        </w:rPr>
        <w:t xml:space="preserve"> of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s</w:t>
      </w:r>
      <w:r w:rsidR="00C44248">
        <w:rPr>
          <w:rFonts w:ascii="Times New Roman" w:hAnsi="Times New Roman" w:cs="Times New Roman"/>
          <w:sz w:val="24"/>
          <w:szCs w:val="24"/>
        </w:rPr>
        <w:t>patial ability (Cai et al., 201</w:t>
      </w:r>
      <w:r w:rsidR="00C44248">
        <w:rPr>
          <w:rFonts w:ascii="Times New Roman" w:hAnsi="Times New Roman" w:cs="Times New Roman" w:hint="eastAsia"/>
          <w:sz w:val="24"/>
          <w:szCs w:val="24"/>
        </w:rPr>
        <w:t>3</w:t>
      </w:r>
      <w:r w:rsidRPr="008D5F9B">
        <w:rPr>
          <w:rFonts w:ascii="Times New Roman" w:hAnsi="Times New Roman" w:cs="Times New Roman"/>
          <w:sz w:val="24"/>
          <w:szCs w:val="24"/>
        </w:rPr>
        <w:t>, Experiment</w:t>
      </w:r>
      <w:r w:rsidR="00863EB3">
        <w:rPr>
          <w:rFonts w:ascii="Times New Roman" w:hAnsi="Times New Roman" w:cs="Times New Roman"/>
          <w:sz w:val="24"/>
          <w:szCs w:val="24"/>
        </w:rPr>
        <w:t xml:space="preserve"> 2</w:t>
      </w:r>
      <w:r w:rsidRPr="008D5F9B">
        <w:rPr>
          <w:rFonts w:ascii="Times New Roman" w:hAnsi="Times New Roman" w:cs="Times New Roman"/>
          <w:sz w:val="24"/>
          <w:szCs w:val="24"/>
        </w:rPr>
        <w:t>, p</w:t>
      </w:r>
      <w:r w:rsidR="00484649">
        <w:rPr>
          <w:rFonts w:ascii="Times New Roman" w:hAnsi="Times New Roman" w:cs="Times New Roman"/>
          <w:sz w:val="24"/>
          <w:szCs w:val="24"/>
        </w:rPr>
        <w:t>p</w:t>
      </w:r>
      <w:r w:rsidRPr="008D5F9B">
        <w:rPr>
          <w:rFonts w:ascii="Times New Roman" w:hAnsi="Times New Roman" w:cs="Times New Roman"/>
          <w:sz w:val="24"/>
          <w:szCs w:val="24"/>
        </w:rPr>
        <w:t xml:space="preserve">. </w:t>
      </w:r>
      <w:r w:rsidR="00863EB3">
        <w:rPr>
          <w:rFonts w:ascii="Times New Roman" w:hAnsi="Times New Roman" w:cs="Times New Roman"/>
          <w:sz w:val="24"/>
          <w:szCs w:val="24"/>
        </w:rPr>
        <w:t>532-533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): </w:t>
      </w:r>
      <w:r w:rsidR="00CA3A65">
        <w:rPr>
          <w:rFonts w:ascii="Times New Roman" w:hAnsi="Times New Roman" w:cs="Times New Roman"/>
          <w:sz w:val="24"/>
          <w:szCs w:val="24"/>
        </w:rPr>
        <w:t>“</w:t>
      </w:r>
      <w:r w:rsidR="005972C6" w:rsidRPr="005972C6">
        <w:rPr>
          <w:rFonts w:ascii="Times New Roman" w:hAnsi="Times New Roman" w:cs="Times New Roman"/>
          <w:sz w:val="24"/>
          <w:szCs w:val="24"/>
        </w:rPr>
        <w:t>Spatial ability is an important aspect of human intelligence; in a short while, you will be</w:t>
      </w:r>
      <w:r w:rsidR="005972C6">
        <w:rPr>
          <w:rFonts w:ascii="Times New Roman" w:hAnsi="Times New Roman" w:cs="Times New Roman"/>
          <w:sz w:val="24"/>
          <w:szCs w:val="24"/>
        </w:rPr>
        <w:t xml:space="preserve"> </w:t>
      </w:r>
      <w:r w:rsidR="005972C6" w:rsidRPr="005972C6">
        <w:rPr>
          <w:rFonts w:ascii="Times New Roman" w:hAnsi="Times New Roman" w:cs="Times New Roman"/>
          <w:sz w:val="24"/>
          <w:szCs w:val="24"/>
        </w:rPr>
        <w:t xml:space="preserve">asked to complete a widely used spatial ability test—the </w:t>
      </w:r>
      <w:r w:rsidR="005972C6">
        <w:rPr>
          <w:rFonts w:ascii="Times New Roman" w:hAnsi="Times New Roman" w:cs="Times New Roman"/>
          <w:sz w:val="24"/>
          <w:szCs w:val="24"/>
        </w:rPr>
        <w:t>spatial</w:t>
      </w:r>
      <w:r w:rsidR="005972C6" w:rsidRPr="005972C6">
        <w:rPr>
          <w:rFonts w:ascii="Times New Roman" w:hAnsi="Times New Roman" w:cs="Times New Roman"/>
          <w:sz w:val="24"/>
          <w:szCs w:val="24"/>
        </w:rPr>
        <w:t xml:space="preserve"> rotation test.</w:t>
      </w:r>
      <w:r w:rsidR="005972C6">
        <w:rPr>
          <w:rFonts w:ascii="Times New Roman" w:hAnsi="Times New Roman" w:cs="Times New Roman"/>
          <w:sz w:val="24"/>
          <w:szCs w:val="24"/>
        </w:rPr>
        <w:t xml:space="preserve">” Participants also learned that they would receive </w:t>
      </w:r>
      <w:r w:rsidR="00804BC0" w:rsidRPr="008D5F9B">
        <w:rPr>
          <w:rFonts w:ascii="Times New Roman" w:hAnsi="Times New Roman" w:cs="Times New Roman"/>
          <w:bCs/>
          <w:sz w:val="24"/>
          <w:szCs w:val="24"/>
        </w:rPr>
        <w:t xml:space="preserve">feedback </w:t>
      </w:r>
      <w:r w:rsidR="005972C6">
        <w:rPr>
          <w:rFonts w:ascii="Times New Roman" w:hAnsi="Times New Roman" w:cs="Times New Roman"/>
          <w:bCs/>
          <w:sz w:val="24"/>
          <w:szCs w:val="24"/>
        </w:rPr>
        <w:t>upon test completion.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The stereotype threat manipulation </w:t>
      </w:r>
      <w:r w:rsidR="005972C6">
        <w:rPr>
          <w:rFonts w:ascii="Times New Roman" w:hAnsi="Times New Roman" w:cs="Times New Roman"/>
          <w:sz w:val="24"/>
          <w:szCs w:val="24"/>
        </w:rPr>
        <w:t>followed</w:t>
      </w:r>
      <w:r w:rsidR="00C44248">
        <w:rPr>
          <w:rFonts w:ascii="Times New Roman" w:hAnsi="Times New Roman" w:cs="Times New Roman"/>
          <w:sz w:val="24"/>
          <w:szCs w:val="24"/>
        </w:rPr>
        <w:t xml:space="preserve"> (Cai et al., 201</w:t>
      </w:r>
      <w:r w:rsidR="00C44248">
        <w:rPr>
          <w:rFonts w:ascii="Times New Roman" w:hAnsi="Times New Roman" w:cs="Times New Roman" w:hint="eastAsia"/>
          <w:sz w:val="24"/>
          <w:szCs w:val="24"/>
        </w:rPr>
        <w:t>3</w:t>
      </w:r>
      <w:r w:rsidR="000A689A">
        <w:rPr>
          <w:rFonts w:ascii="Times New Roman" w:hAnsi="Times New Roman" w:cs="Times New Roman"/>
          <w:sz w:val="24"/>
          <w:szCs w:val="24"/>
        </w:rPr>
        <w:t>, Experiment 2, p. 533)</w:t>
      </w:r>
      <w:r w:rsidR="009C7FE5" w:rsidRPr="008D5F9B">
        <w:rPr>
          <w:rFonts w:ascii="Times New Roman" w:hAnsi="Times New Roman" w:cs="Times New Roman"/>
          <w:sz w:val="24"/>
          <w:szCs w:val="24"/>
        </w:rPr>
        <w:t xml:space="preserve">: </w:t>
      </w:r>
      <w:r w:rsidR="00804BC0" w:rsidRPr="008D5F9B">
        <w:rPr>
          <w:rFonts w:ascii="Times New Roman" w:hAnsi="Times New Roman" w:cs="Times New Roman"/>
          <w:sz w:val="24"/>
          <w:szCs w:val="24"/>
        </w:rPr>
        <w:t>“</w:t>
      </w:r>
      <w:r w:rsidR="00804BC0" w:rsidRPr="008D5F9B">
        <w:rPr>
          <w:rFonts w:ascii="Times New Roman" w:hAnsi="Times New Roman" w:cs="Times New Roman"/>
          <w:bCs/>
          <w:sz w:val="24"/>
          <w:szCs w:val="24"/>
        </w:rPr>
        <w:t>People usually think that female students have lower spatial intelligence than male students.”</w:t>
      </w:r>
    </w:p>
    <w:p w14:paraId="6FE0948A" w14:textId="1E93B73E" w:rsidR="00804BC0" w:rsidRPr="008D5F9B" w:rsidRDefault="009C7FE5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 xml:space="preserve">Finally, </w:t>
      </w:r>
      <w:r w:rsidR="00804BC0" w:rsidRPr="008D5F9B">
        <w:rPr>
          <w:rFonts w:ascii="Times New Roman" w:hAnsi="Times New Roman" w:cs="Times New Roman"/>
          <w:sz w:val="24"/>
          <w:szCs w:val="24"/>
        </w:rPr>
        <w:t>participants</w:t>
      </w:r>
      <w:r w:rsidR="00484649">
        <w:rPr>
          <w:rFonts w:ascii="Times New Roman" w:hAnsi="Times New Roman" w:cs="Times New Roman"/>
          <w:sz w:val="24"/>
          <w:szCs w:val="24"/>
        </w:rPr>
        <w:t xml:space="preserve"> engaged with the spatial ability test, namely, the </w:t>
      </w:r>
      <w:r w:rsidR="00804BC0" w:rsidRPr="008D5F9B">
        <w:rPr>
          <w:rFonts w:ascii="Times New Roman" w:hAnsi="Times New Roman" w:cs="Times New Roman"/>
          <w:sz w:val="24"/>
          <w:szCs w:val="24"/>
        </w:rPr>
        <w:t>Mental Rotation Test</w:t>
      </w:r>
      <w:r w:rsidR="00484649">
        <w:rPr>
          <w:rFonts w:ascii="Times New Roman" w:hAnsi="Times New Roman" w:cs="Times New Roman"/>
          <w:sz w:val="24"/>
          <w:szCs w:val="24"/>
        </w:rPr>
        <w:t xml:space="preserve"> (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Vandenberg &amp; Kuse, 1978). </w:t>
      </w:r>
      <w:r w:rsidR="005972C6">
        <w:rPr>
          <w:rFonts w:ascii="Times New Roman" w:hAnsi="Times New Roman" w:cs="Times New Roman"/>
          <w:sz w:val="24"/>
          <w:szCs w:val="24"/>
        </w:rPr>
        <w:t>It comprises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24 items. Each item includes a three-dimensional target object and four optional three-dimensional objects</w:t>
      </w:r>
      <w:r w:rsidRPr="008D5F9B">
        <w:rPr>
          <w:rFonts w:ascii="Times New Roman" w:hAnsi="Times New Roman" w:cs="Times New Roman"/>
          <w:sz w:val="24"/>
          <w:szCs w:val="24"/>
        </w:rPr>
        <w:t>. Two a</w:t>
      </w:r>
      <w:r w:rsidR="00804BC0" w:rsidRPr="008D5F9B">
        <w:rPr>
          <w:rFonts w:ascii="Times New Roman" w:hAnsi="Times New Roman" w:cs="Times New Roman"/>
          <w:sz w:val="24"/>
          <w:szCs w:val="24"/>
        </w:rPr>
        <w:t>re identical to the target object but in different angles</w:t>
      </w:r>
      <w:r w:rsidRPr="008D5F9B">
        <w:rPr>
          <w:rFonts w:ascii="Times New Roman" w:hAnsi="Times New Roman" w:cs="Times New Roman"/>
          <w:sz w:val="24"/>
          <w:szCs w:val="24"/>
        </w:rPr>
        <w:t>,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and the other two are different objects in different angles. Participants </w:t>
      </w:r>
      <w:r w:rsidRPr="008D5F9B">
        <w:rPr>
          <w:rFonts w:ascii="Times New Roman" w:hAnsi="Times New Roman" w:cs="Times New Roman"/>
          <w:sz w:val="24"/>
          <w:szCs w:val="24"/>
        </w:rPr>
        <w:t>are instructed to select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the two items that are identical to the target object. </w:t>
      </w:r>
      <w:r w:rsidRPr="008D5F9B">
        <w:rPr>
          <w:rFonts w:ascii="Times New Roman" w:hAnsi="Times New Roman" w:cs="Times New Roman"/>
          <w:sz w:val="24"/>
          <w:szCs w:val="24"/>
        </w:rPr>
        <w:t>P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articipants were given 15 minutes to </w:t>
      </w:r>
      <w:r w:rsidRPr="008D5F9B">
        <w:rPr>
          <w:rFonts w:ascii="Times New Roman" w:hAnsi="Times New Roman" w:cs="Times New Roman"/>
          <w:sz w:val="24"/>
          <w:szCs w:val="24"/>
        </w:rPr>
        <w:t>work on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the test.</w:t>
      </w:r>
      <w:r w:rsidRPr="008D5F9B">
        <w:rPr>
          <w:rFonts w:ascii="Times New Roman" w:hAnsi="Times New Roman" w:cs="Times New Roman"/>
          <w:sz w:val="24"/>
          <w:szCs w:val="24"/>
        </w:rPr>
        <w:t xml:space="preserve"> Given that ea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ch item has two correct choices, the total score </w:t>
      </w:r>
      <w:r w:rsidRPr="008D5F9B">
        <w:rPr>
          <w:rFonts w:ascii="Times New Roman" w:hAnsi="Times New Roman" w:cs="Times New Roman"/>
          <w:sz w:val="24"/>
          <w:szCs w:val="24"/>
        </w:rPr>
        <w:t>c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ould range from 0 to 48. </w:t>
      </w:r>
      <w:r w:rsidR="00484649">
        <w:rPr>
          <w:rFonts w:ascii="Times New Roman" w:hAnsi="Times New Roman" w:cs="Times New Roman"/>
          <w:sz w:val="24"/>
          <w:szCs w:val="24"/>
        </w:rPr>
        <w:t xml:space="preserve">In this experiment, the range was </w:t>
      </w:r>
      <w:r w:rsidR="0021623C">
        <w:rPr>
          <w:rFonts w:ascii="Times New Roman" w:hAnsi="Times New Roman" w:cs="Times New Roman"/>
          <w:sz w:val="24"/>
          <w:szCs w:val="24"/>
        </w:rPr>
        <w:t>18</w:t>
      </w:r>
      <w:r w:rsidR="00484649">
        <w:rPr>
          <w:rFonts w:ascii="Times New Roman" w:hAnsi="Times New Roman" w:cs="Times New Roman"/>
          <w:sz w:val="24"/>
          <w:szCs w:val="24"/>
        </w:rPr>
        <w:t xml:space="preserve"> to </w:t>
      </w:r>
      <w:r w:rsidR="0021623C">
        <w:rPr>
          <w:rFonts w:ascii="Times New Roman" w:hAnsi="Times New Roman" w:cs="Times New Roman"/>
          <w:sz w:val="24"/>
          <w:szCs w:val="24"/>
        </w:rPr>
        <w:t>48</w:t>
      </w:r>
      <w:r w:rsidR="00484649">
        <w:rPr>
          <w:rFonts w:ascii="Times New Roman" w:hAnsi="Times New Roman" w:cs="Times New Roman"/>
          <w:sz w:val="24"/>
          <w:szCs w:val="24"/>
        </w:rPr>
        <w:t>.</w:t>
      </w:r>
    </w:p>
    <w:p w14:paraId="02D9CC00" w14:textId="04205FA3" w:rsidR="00804BC0" w:rsidRPr="008D5F9B" w:rsidRDefault="00804BC0" w:rsidP="006B3C4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Results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 xml:space="preserve"> and Discussion</w:t>
      </w:r>
    </w:p>
    <w:p w14:paraId="7873BE50" w14:textId="361726BF" w:rsidR="00804BC0" w:rsidRPr="008D5F9B" w:rsidRDefault="00804BC0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Manipulation check</w:t>
      </w:r>
      <w:r w:rsidR="001A377A">
        <w:rPr>
          <w:rFonts w:ascii="Times New Roman" w:hAnsi="Times New Roman" w:cs="Times New Roman"/>
          <w:b/>
          <w:sz w:val="24"/>
          <w:szCs w:val="24"/>
        </w:rPr>
        <w:t>.</w:t>
      </w:r>
      <w:r w:rsidR="006C48AF">
        <w:rPr>
          <w:rFonts w:ascii="Times New Roman" w:hAnsi="Times New Roman" w:cs="Times New Roman"/>
          <w:sz w:val="24"/>
          <w:szCs w:val="24"/>
        </w:rPr>
        <w:t xml:space="preserve"> A t-test showed that p</w:t>
      </w:r>
      <w:r w:rsidRPr="008D5F9B">
        <w:rPr>
          <w:rFonts w:ascii="Times New Roman" w:hAnsi="Times New Roman" w:cs="Times New Roman"/>
          <w:sz w:val="24"/>
          <w:szCs w:val="24"/>
        </w:rPr>
        <w:t xml:space="preserve">articipants in the home </w:t>
      </w:r>
      <w:r w:rsidR="00C91980" w:rsidRPr="008D5F9B">
        <w:rPr>
          <w:rFonts w:ascii="Times New Roman" w:hAnsi="Times New Roman" w:cs="Times New Roman"/>
          <w:sz w:val="24"/>
          <w:szCs w:val="24"/>
        </w:rPr>
        <w:t>condition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C91980" w:rsidRPr="008D5F9B">
        <w:rPr>
          <w:rFonts w:ascii="Times New Roman" w:hAnsi="Times New Roman" w:cs="Times New Roman"/>
          <w:sz w:val="24"/>
          <w:szCs w:val="24"/>
        </w:rPr>
        <w:t>reported a</w:t>
      </w:r>
      <w:r w:rsidRPr="008D5F9B">
        <w:rPr>
          <w:rFonts w:ascii="Times New Roman" w:hAnsi="Times New Roman" w:cs="Times New Roman"/>
          <w:sz w:val="24"/>
          <w:szCs w:val="24"/>
        </w:rPr>
        <w:t xml:space="preserve"> stronger sense of home (</w:t>
      </w:r>
      <w:r w:rsidRPr="008D5F9B">
        <w:rPr>
          <w:rFonts w:ascii="Times New Roman" w:hAnsi="Times New Roman" w:cs="Times New Roman"/>
          <w:i/>
          <w:sz w:val="24"/>
          <w:szCs w:val="24"/>
        </w:rPr>
        <w:t>M</w:t>
      </w:r>
      <w:r w:rsidR="00E11AF0">
        <w:rPr>
          <w:rFonts w:ascii="Times New Roman" w:hAnsi="Times New Roman" w:cs="Times New Roman"/>
          <w:sz w:val="24"/>
          <w:szCs w:val="24"/>
        </w:rPr>
        <w:t xml:space="preserve"> = 6.</w:t>
      </w:r>
      <w:r w:rsidR="00E11AF0">
        <w:rPr>
          <w:rFonts w:ascii="Times New Roman" w:hAnsi="Times New Roman" w:cs="Times New Roman" w:hint="eastAsia"/>
          <w:sz w:val="24"/>
          <w:szCs w:val="24"/>
        </w:rPr>
        <w:t>97</w:t>
      </w:r>
      <w:r w:rsidR="00C91980"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Pr="008D5F9B">
        <w:rPr>
          <w:rFonts w:ascii="Times New Roman" w:hAnsi="Times New Roman" w:cs="Times New Roman"/>
          <w:i/>
          <w:sz w:val="24"/>
          <w:szCs w:val="24"/>
        </w:rPr>
        <w:t>SD</w:t>
      </w:r>
      <w:r w:rsidR="00E11AF0">
        <w:rPr>
          <w:rFonts w:ascii="Times New Roman" w:hAnsi="Times New Roman" w:cs="Times New Roman"/>
          <w:sz w:val="24"/>
          <w:szCs w:val="24"/>
        </w:rPr>
        <w:t xml:space="preserve"> = 1.</w:t>
      </w:r>
      <w:r w:rsidR="00E11AF0">
        <w:rPr>
          <w:rFonts w:ascii="Times New Roman" w:hAnsi="Times New Roman" w:cs="Times New Roman" w:hint="eastAsia"/>
          <w:sz w:val="24"/>
          <w:szCs w:val="24"/>
        </w:rPr>
        <w:t>44</w:t>
      </w:r>
      <w:r w:rsidR="00C91980" w:rsidRPr="008D5F9B">
        <w:rPr>
          <w:rFonts w:ascii="Times New Roman" w:hAnsi="Times New Roman" w:cs="Times New Roman"/>
          <w:sz w:val="24"/>
          <w:szCs w:val="24"/>
        </w:rPr>
        <w:t>)</w:t>
      </w:r>
      <w:r w:rsidRPr="008D5F9B">
        <w:rPr>
          <w:rFonts w:ascii="Times New Roman" w:hAnsi="Times New Roman" w:cs="Times New Roman"/>
          <w:sz w:val="24"/>
          <w:szCs w:val="24"/>
        </w:rPr>
        <w:t xml:space="preserve"> than those in the </w:t>
      </w:r>
      <w:r w:rsidR="00484649">
        <w:rPr>
          <w:rFonts w:ascii="Times New Roman" w:hAnsi="Times New Roman" w:cs="Times New Roman"/>
          <w:sz w:val="24"/>
          <w:szCs w:val="24"/>
        </w:rPr>
        <w:t>square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C91980" w:rsidRPr="008D5F9B">
        <w:rPr>
          <w:rFonts w:ascii="Times New Roman" w:hAnsi="Times New Roman" w:cs="Times New Roman"/>
          <w:sz w:val="24"/>
          <w:szCs w:val="24"/>
        </w:rPr>
        <w:t>condition</w:t>
      </w:r>
      <w:r w:rsidRPr="008D5F9B">
        <w:rPr>
          <w:rFonts w:ascii="Times New Roman" w:hAnsi="Times New Roman" w:cs="Times New Roman"/>
          <w:sz w:val="24"/>
          <w:szCs w:val="24"/>
        </w:rPr>
        <w:t xml:space="preserve"> (</w:t>
      </w:r>
      <w:r w:rsidRPr="008D5F9B">
        <w:rPr>
          <w:rFonts w:ascii="Times New Roman" w:hAnsi="Times New Roman" w:cs="Times New Roman"/>
          <w:i/>
          <w:sz w:val="24"/>
          <w:szCs w:val="24"/>
        </w:rPr>
        <w:t>M</w:t>
      </w:r>
      <w:r w:rsidR="00E11AF0">
        <w:rPr>
          <w:rFonts w:ascii="Times New Roman" w:hAnsi="Times New Roman" w:cs="Times New Roman"/>
          <w:sz w:val="24"/>
          <w:szCs w:val="24"/>
        </w:rPr>
        <w:t xml:space="preserve"> = 5.</w:t>
      </w:r>
      <w:r w:rsidR="00E11AF0">
        <w:rPr>
          <w:rFonts w:ascii="Times New Roman" w:hAnsi="Times New Roman" w:cs="Times New Roman" w:hint="eastAsia"/>
          <w:sz w:val="24"/>
          <w:szCs w:val="24"/>
        </w:rPr>
        <w:t>98</w:t>
      </w:r>
      <w:r w:rsidR="00C91980"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Pr="008D5F9B">
        <w:rPr>
          <w:rFonts w:ascii="Times New Roman" w:hAnsi="Times New Roman" w:cs="Times New Roman"/>
          <w:i/>
          <w:sz w:val="24"/>
          <w:szCs w:val="24"/>
        </w:rPr>
        <w:t>SD</w:t>
      </w:r>
      <w:r w:rsidR="00E11AF0">
        <w:rPr>
          <w:rFonts w:ascii="Times New Roman" w:hAnsi="Times New Roman" w:cs="Times New Roman"/>
          <w:sz w:val="24"/>
          <w:szCs w:val="24"/>
        </w:rPr>
        <w:t xml:space="preserve"> = 1.</w:t>
      </w:r>
      <w:r w:rsidR="00E11AF0">
        <w:rPr>
          <w:rFonts w:ascii="Times New Roman" w:hAnsi="Times New Roman" w:cs="Times New Roman" w:hint="eastAsia"/>
          <w:sz w:val="24"/>
          <w:szCs w:val="24"/>
        </w:rPr>
        <w:t>53</w:t>
      </w:r>
      <w:r w:rsidRPr="008D5F9B">
        <w:rPr>
          <w:rFonts w:ascii="Times New Roman" w:hAnsi="Times New Roman" w:cs="Times New Roman"/>
          <w:sz w:val="24"/>
          <w:szCs w:val="24"/>
        </w:rPr>
        <w:t xml:space="preserve">), </w:t>
      </w:r>
      <w:r w:rsidR="0046653B">
        <w:rPr>
          <w:rFonts w:ascii="Times New Roman" w:hAnsi="Times New Roman" w:cs="Times New Roman"/>
          <w:i/>
          <w:sz w:val="24"/>
          <w:szCs w:val="24"/>
        </w:rPr>
        <w:t>t</w:t>
      </w:r>
      <w:r w:rsidRPr="008D5F9B">
        <w:rPr>
          <w:rFonts w:ascii="Times New Roman" w:hAnsi="Times New Roman" w:cs="Times New Roman"/>
          <w:sz w:val="24"/>
          <w:szCs w:val="24"/>
        </w:rPr>
        <w:t>(76)</w:t>
      </w:r>
      <w:r w:rsidR="00E11AF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D5F9B">
        <w:rPr>
          <w:rFonts w:ascii="Times New Roman" w:hAnsi="Times New Roman" w:cs="Times New Roman"/>
          <w:sz w:val="24"/>
          <w:szCs w:val="24"/>
        </w:rPr>
        <w:t xml:space="preserve">= </w:t>
      </w:r>
      <w:r w:rsidR="0046653B">
        <w:rPr>
          <w:rFonts w:ascii="Times New Roman" w:hAnsi="Times New Roman" w:cs="Times New Roman"/>
          <w:sz w:val="24"/>
          <w:szCs w:val="24"/>
        </w:rPr>
        <w:t>2.97</w:t>
      </w:r>
      <w:r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Pr="008D5F9B">
        <w:rPr>
          <w:rFonts w:ascii="Times New Roman" w:hAnsi="Times New Roman" w:cs="Times New Roman"/>
          <w:i/>
          <w:sz w:val="24"/>
          <w:szCs w:val="24"/>
        </w:rPr>
        <w:t>p</w:t>
      </w:r>
      <w:r w:rsidR="00E11AF0">
        <w:rPr>
          <w:rFonts w:ascii="Times New Roman" w:hAnsi="Times New Roman" w:cs="Times New Roman"/>
          <w:sz w:val="24"/>
          <w:szCs w:val="24"/>
        </w:rPr>
        <w:t xml:space="preserve"> = 0.0</w:t>
      </w:r>
      <w:r w:rsidR="00E11AF0">
        <w:rPr>
          <w:rFonts w:ascii="Times New Roman" w:hAnsi="Times New Roman" w:cs="Times New Roman" w:hint="eastAsia"/>
          <w:sz w:val="24"/>
          <w:szCs w:val="24"/>
        </w:rPr>
        <w:t>04</w:t>
      </w:r>
      <w:r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Pr="008D5F9B">
        <w:rPr>
          <w:rFonts w:ascii="Times New Roman" w:hAnsi="Times New Roman" w:cs="Times New Roman"/>
          <w:i/>
          <w:sz w:val="24"/>
          <w:szCs w:val="24"/>
        </w:rPr>
        <w:t>d</w:t>
      </w:r>
      <w:r w:rsidR="00835F41">
        <w:rPr>
          <w:rFonts w:ascii="Times New Roman" w:hAnsi="Times New Roman" w:cs="Times New Roman"/>
          <w:sz w:val="24"/>
          <w:szCs w:val="24"/>
        </w:rPr>
        <w:t xml:space="preserve"> = 0.</w:t>
      </w:r>
      <w:r w:rsidR="00835F41">
        <w:rPr>
          <w:rFonts w:ascii="Times New Roman" w:hAnsi="Times New Roman" w:cs="Times New Roman" w:hint="eastAsia"/>
          <w:sz w:val="24"/>
          <w:szCs w:val="24"/>
        </w:rPr>
        <w:t>67</w:t>
      </w:r>
      <w:r w:rsidR="005972C6">
        <w:rPr>
          <w:rFonts w:ascii="Times New Roman" w:hAnsi="Times New Roman" w:cs="Times New Roman"/>
          <w:sz w:val="24"/>
          <w:szCs w:val="24"/>
        </w:rPr>
        <w:t>. The manipulation check was effective</w:t>
      </w:r>
      <w:r w:rsidRPr="008D5F9B">
        <w:rPr>
          <w:rFonts w:ascii="Times New Roman" w:hAnsi="Times New Roman" w:cs="Times New Roman"/>
          <w:sz w:val="24"/>
          <w:szCs w:val="24"/>
        </w:rPr>
        <w:t>.</w:t>
      </w:r>
      <w:r w:rsidR="000A6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4358A" w14:textId="02561D23" w:rsidR="000C1963" w:rsidRPr="008D5F9B" w:rsidRDefault="00804BC0" w:rsidP="005A76CF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 xml:space="preserve">Mental 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>rotation t</w:t>
      </w:r>
      <w:r w:rsidRPr="008D5F9B">
        <w:rPr>
          <w:rFonts w:ascii="Times New Roman" w:hAnsi="Times New Roman" w:cs="Times New Roman"/>
          <w:b/>
          <w:sz w:val="24"/>
          <w:szCs w:val="24"/>
        </w:rPr>
        <w:t>est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>.</w:t>
      </w:r>
      <w:r w:rsidRPr="008D5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A8B">
        <w:rPr>
          <w:rFonts w:ascii="Times New Roman" w:hAnsi="Times New Roman" w:cs="Times New Roman"/>
          <w:sz w:val="24"/>
          <w:szCs w:val="24"/>
        </w:rPr>
        <w:t xml:space="preserve">A t-test </w:t>
      </w:r>
      <w:r w:rsidR="005A76CF">
        <w:rPr>
          <w:rFonts w:ascii="Times New Roman" w:hAnsi="Times New Roman" w:cs="Times New Roman"/>
          <w:sz w:val="24"/>
          <w:szCs w:val="24"/>
        </w:rPr>
        <w:t>revealed</w:t>
      </w:r>
      <w:r w:rsidR="004D1A8B">
        <w:rPr>
          <w:rFonts w:ascii="Times New Roman" w:hAnsi="Times New Roman" w:cs="Times New Roman"/>
          <w:sz w:val="24"/>
          <w:szCs w:val="24"/>
        </w:rPr>
        <w:t xml:space="preserve"> that p</w:t>
      </w:r>
      <w:r w:rsidRPr="008D5F9B">
        <w:rPr>
          <w:rFonts w:ascii="Times New Roman" w:hAnsi="Times New Roman" w:cs="Times New Roman"/>
          <w:sz w:val="24"/>
          <w:szCs w:val="24"/>
        </w:rPr>
        <w:t xml:space="preserve">articipants in the home </w:t>
      </w:r>
      <w:r w:rsidR="00C91980" w:rsidRPr="008D5F9B">
        <w:rPr>
          <w:rFonts w:ascii="Times New Roman" w:hAnsi="Times New Roman" w:cs="Times New Roman"/>
          <w:sz w:val="24"/>
          <w:szCs w:val="24"/>
        </w:rPr>
        <w:t>condition</w:t>
      </w:r>
      <w:r w:rsidRPr="008D5F9B">
        <w:rPr>
          <w:rFonts w:ascii="Times New Roman" w:hAnsi="Times New Roman" w:cs="Times New Roman"/>
          <w:sz w:val="24"/>
          <w:szCs w:val="24"/>
        </w:rPr>
        <w:t xml:space="preserve"> (</w:t>
      </w:r>
      <w:r w:rsidRPr="008D5F9B">
        <w:rPr>
          <w:rFonts w:ascii="Times New Roman" w:hAnsi="Times New Roman" w:cs="Times New Roman"/>
          <w:i/>
          <w:sz w:val="24"/>
          <w:szCs w:val="24"/>
        </w:rPr>
        <w:t>M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38.05, </w:t>
      </w:r>
      <w:r w:rsidRPr="008D5F9B">
        <w:rPr>
          <w:rFonts w:ascii="Times New Roman" w:hAnsi="Times New Roman" w:cs="Times New Roman"/>
          <w:i/>
          <w:sz w:val="24"/>
          <w:szCs w:val="24"/>
        </w:rPr>
        <w:t>SD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7.86) scored higher on the mental rotation test than those in </w:t>
      </w:r>
      <w:r w:rsidR="00484649">
        <w:rPr>
          <w:rFonts w:ascii="Times New Roman" w:hAnsi="Times New Roman" w:cs="Times New Roman"/>
          <w:sz w:val="24"/>
          <w:szCs w:val="24"/>
        </w:rPr>
        <w:t>square</w:t>
      </w:r>
      <w:r w:rsidR="00484649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C91980" w:rsidRPr="008D5F9B">
        <w:rPr>
          <w:rFonts w:ascii="Times New Roman" w:hAnsi="Times New Roman" w:cs="Times New Roman"/>
          <w:sz w:val="24"/>
          <w:szCs w:val="24"/>
        </w:rPr>
        <w:t>condition</w:t>
      </w:r>
      <w:r w:rsidRPr="008D5F9B">
        <w:rPr>
          <w:rFonts w:ascii="Times New Roman" w:hAnsi="Times New Roman" w:cs="Times New Roman"/>
          <w:sz w:val="24"/>
          <w:szCs w:val="24"/>
        </w:rPr>
        <w:t xml:space="preserve"> (</w:t>
      </w:r>
      <w:r w:rsidRPr="008D5F9B">
        <w:rPr>
          <w:rFonts w:ascii="Times New Roman" w:hAnsi="Times New Roman" w:cs="Times New Roman"/>
          <w:i/>
          <w:sz w:val="24"/>
          <w:szCs w:val="24"/>
        </w:rPr>
        <w:t>M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33.78, </w:t>
      </w:r>
      <w:r w:rsidRPr="008D5F9B">
        <w:rPr>
          <w:rFonts w:ascii="Times New Roman" w:hAnsi="Times New Roman" w:cs="Times New Roman"/>
          <w:i/>
          <w:sz w:val="24"/>
          <w:szCs w:val="24"/>
        </w:rPr>
        <w:t>SD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9.61),</w:t>
      </w:r>
      <w:r w:rsidR="00955F37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="0046653B">
        <w:rPr>
          <w:rFonts w:ascii="Times New Roman" w:hAnsi="Times New Roman" w:cs="Times New Roman"/>
          <w:i/>
          <w:sz w:val="24"/>
          <w:szCs w:val="24"/>
        </w:rPr>
        <w:t>t</w:t>
      </w:r>
      <w:r w:rsidRPr="008D5F9B">
        <w:rPr>
          <w:rFonts w:ascii="Times New Roman" w:hAnsi="Times New Roman" w:cs="Times New Roman"/>
          <w:sz w:val="24"/>
          <w:szCs w:val="24"/>
        </w:rPr>
        <w:t xml:space="preserve">(76) = </w:t>
      </w:r>
      <w:r w:rsidR="0046653B">
        <w:rPr>
          <w:rFonts w:ascii="Times New Roman" w:hAnsi="Times New Roman" w:cs="Times New Roman"/>
          <w:sz w:val="24"/>
          <w:szCs w:val="24"/>
        </w:rPr>
        <w:t>2.15</w:t>
      </w:r>
      <w:r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Pr="008D5F9B">
        <w:rPr>
          <w:rFonts w:ascii="Times New Roman" w:hAnsi="Times New Roman" w:cs="Times New Roman"/>
          <w:i/>
          <w:sz w:val="24"/>
          <w:szCs w:val="24"/>
        </w:rPr>
        <w:t>p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0.035, </w:t>
      </w:r>
      <w:r w:rsidRPr="008D5F9B">
        <w:rPr>
          <w:rFonts w:ascii="Times New Roman" w:hAnsi="Times New Roman" w:cs="Times New Roman"/>
          <w:i/>
          <w:sz w:val="24"/>
          <w:szCs w:val="24"/>
        </w:rPr>
        <w:t>d</w:t>
      </w:r>
      <w:r w:rsidR="00C91980" w:rsidRPr="008D5F9B">
        <w:rPr>
          <w:rFonts w:ascii="Times New Roman" w:hAnsi="Times New Roman" w:cs="Times New Roman"/>
          <w:sz w:val="24"/>
          <w:szCs w:val="24"/>
        </w:rPr>
        <w:t xml:space="preserve"> = 0.49.</w:t>
      </w:r>
      <w:r w:rsidR="005972C6">
        <w:rPr>
          <w:rFonts w:ascii="Times New Roman" w:hAnsi="Times New Roman" w:cs="Times New Roman"/>
          <w:sz w:val="24"/>
          <w:szCs w:val="24"/>
        </w:rPr>
        <w:t xml:space="preserve"> P</w:t>
      </w:r>
      <w:r w:rsidRPr="008D5F9B">
        <w:rPr>
          <w:rFonts w:ascii="Times New Roman" w:hAnsi="Times New Roman" w:cs="Times New Roman"/>
          <w:sz w:val="24"/>
          <w:szCs w:val="24"/>
        </w:rPr>
        <w:t xml:space="preserve">articipants who experienced a sense of home performed better in a mental rotation task </w:t>
      </w:r>
      <w:r w:rsidR="00C91980" w:rsidRPr="008D5F9B">
        <w:rPr>
          <w:rFonts w:ascii="Times New Roman" w:hAnsi="Times New Roman" w:cs="Times New Roman"/>
          <w:sz w:val="24"/>
          <w:szCs w:val="24"/>
        </w:rPr>
        <w:t>following</w:t>
      </w:r>
      <w:r w:rsidRPr="008D5F9B">
        <w:rPr>
          <w:rFonts w:ascii="Times New Roman" w:hAnsi="Times New Roman" w:cs="Times New Roman"/>
          <w:sz w:val="24"/>
          <w:szCs w:val="24"/>
        </w:rPr>
        <w:t xml:space="preserve"> gender-spatial ability stereotype threat. </w:t>
      </w:r>
      <w:r w:rsidR="00CA3A65">
        <w:rPr>
          <w:rFonts w:ascii="Times New Roman" w:hAnsi="Times New Roman" w:cs="Times New Roman"/>
          <w:sz w:val="24"/>
          <w:szCs w:val="24"/>
        </w:rPr>
        <w:t xml:space="preserve">Sense of home, then, </w:t>
      </w:r>
      <w:r w:rsidRPr="008D5F9B">
        <w:rPr>
          <w:rFonts w:ascii="Times New Roman" w:hAnsi="Times New Roman" w:cs="Times New Roman"/>
          <w:sz w:val="24"/>
          <w:szCs w:val="24"/>
        </w:rPr>
        <w:t>buffer</w:t>
      </w:r>
      <w:r w:rsidR="00CA3A65">
        <w:rPr>
          <w:rFonts w:ascii="Times New Roman" w:hAnsi="Times New Roman" w:cs="Times New Roman"/>
          <w:sz w:val="24"/>
          <w:szCs w:val="24"/>
        </w:rPr>
        <w:t>ed</w:t>
      </w:r>
      <w:r w:rsidR="00F04217" w:rsidRPr="008D5F9B">
        <w:rPr>
          <w:rFonts w:ascii="Times New Roman" w:hAnsi="Times New Roman" w:cs="Times New Roman"/>
          <w:sz w:val="24"/>
          <w:szCs w:val="24"/>
        </w:rPr>
        <w:t xml:space="preserve"> the</w:t>
      </w:r>
      <w:r w:rsidRPr="008D5F9B">
        <w:rPr>
          <w:rFonts w:ascii="Times New Roman" w:hAnsi="Times New Roman" w:cs="Times New Roman"/>
          <w:sz w:val="24"/>
          <w:szCs w:val="24"/>
        </w:rPr>
        <w:t xml:space="preserve"> negative impact of stereotype threat.</w:t>
      </w:r>
    </w:p>
    <w:p w14:paraId="1CECB571" w14:textId="61F6A4A6" w:rsidR="00804BC0" w:rsidRPr="008D5F9B" w:rsidRDefault="009422BC" w:rsidP="006B3C4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Experiment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 xml:space="preserve">: Home </w:t>
      </w:r>
      <w:r w:rsidRPr="008D5F9B">
        <w:rPr>
          <w:rFonts w:ascii="Times New Roman" w:hAnsi="Times New Roman" w:cs="Times New Roman"/>
          <w:b/>
          <w:sz w:val="24"/>
          <w:szCs w:val="24"/>
        </w:rPr>
        <w:t>Attenuates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484649">
        <w:rPr>
          <w:rFonts w:ascii="Times New Roman" w:hAnsi="Times New Roman" w:cs="Times New Roman"/>
          <w:b/>
          <w:sz w:val="24"/>
          <w:szCs w:val="24"/>
        </w:rPr>
        <w:t>Impact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>M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 xml:space="preserve">ortality 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>T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>hreat</w:t>
      </w:r>
    </w:p>
    <w:p w14:paraId="0E004793" w14:textId="5DCDE629" w:rsidR="0011076E" w:rsidRDefault="00A850C0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e focused </w:t>
      </w:r>
      <w:r w:rsidR="00484649">
        <w:rPr>
          <w:rFonts w:ascii="Times New Roman" w:hAnsi="Times New Roman" w:cs="Times New Roman"/>
          <w:sz w:val="24"/>
          <w:szCs w:val="24"/>
        </w:rPr>
        <w:t>in this experiment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BC0" w:rsidRPr="008D5F9B">
        <w:rPr>
          <w:rFonts w:ascii="Times New Roman" w:hAnsi="Times New Roman" w:cs="Times New Roman"/>
          <w:sz w:val="24"/>
          <w:szCs w:val="24"/>
        </w:rPr>
        <w:t>on</w:t>
      </w:r>
      <w:r w:rsidR="009422BC" w:rsidRPr="008D5F9B">
        <w:rPr>
          <w:rFonts w:ascii="Times New Roman" w:hAnsi="Times New Roman" w:cs="Times New Roman"/>
          <w:sz w:val="24"/>
          <w:szCs w:val="24"/>
        </w:rPr>
        <w:t xml:space="preserve"> another </w:t>
      </w:r>
      <w:r w:rsidR="00804BC0" w:rsidRPr="008D5F9B">
        <w:rPr>
          <w:rFonts w:ascii="Times New Roman" w:hAnsi="Times New Roman" w:cs="Times New Roman"/>
          <w:sz w:val="24"/>
          <w:szCs w:val="24"/>
        </w:rPr>
        <w:t>type of self-threat</w:t>
      </w:r>
      <w:r w:rsidR="009422BC"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="00804BC0" w:rsidRPr="008D5F9B">
        <w:rPr>
          <w:rFonts w:ascii="Times New Roman" w:hAnsi="Times New Roman" w:cs="Times New Roman"/>
          <w:sz w:val="24"/>
          <w:szCs w:val="24"/>
        </w:rPr>
        <w:t>mortality threat</w:t>
      </w:r>
      <w:r>
        <w:rPr>
          <w:rFonts w:ascii="Times New Roman" w:hAnsi="Times New Roman" w:cs="Times New Roman"/>
          <w:sz w:val="24"/>
          <w:szCs w:val="24"/>
        </w:rPr>
        <w:t xml:space="preserve">, which is typically induced via </w:t>
      </w:r>
      <w:r w:rsidR="009422BC" w:rsidRPr="008D5F9B">
        <w:rPr>
          <w:rFonts w:ascii="Times New Roman" w:hAnsi="Times New Roman" w:cs="Times New Roman"/>
          <w:sz w:val="24"/>
          <w:szCs w:val="24"/>
        </w:rPr>
        <w:t xml:space="preserve">reminders of one’s </w:t>
      </w:r>
      <w:r>
        <w:rPr>
          <w:rFonts w:ascii="Times New Roman" w:hAnsi="Times New Roman" w:cs="Times New Roman"/>
          <w:sz w:val="24"/>
          <w:szCs w:val="24"/>
        </w:rPr>
        <w:t>mortality</w:t>
      </w:r>
      <w:r w:rsidR="003D02A1" w:rsidRPr="008D5F9B">
        <w:rPr>
          <w:rFonts w:ascii="Times New Roman" w:hAnsi="Times New Roman" w:cs="Times New Roman"/>
          <w:sz w:val="24"/>
          <w:szCs w:val="24"/>
        </w:rPr>
        <w:t xml:space="preserve">. Mortality salience has </w:t>
      </w:r>
      <w:r w:rsidR="00804BC0" w:rsidRPr="008D5F9B">
        <w:rPr>
          <w:rFonts w:ascii="Times New Roman" w:hAnsi="Times New Roman" w:cs="Times New Roman"/>
          <w:sz w:val="24"/>
          <w:szCs w:val="24"/>
        </w:rPr>
        <w:t>diverse consequences (Burke, Martens, &amp; Faucher, 2010)</w:t>
      </w:r>
      <w:r w:rsidR="003D02A1" w:rsidRPr="008D5F9B">
        <w:rPr>
          <w:rFonts w:ascii="Times New Roman" w:hAnsi="Times New Roman" w:cs="Times New Roman"/>
          <w:sz w:val="24"/>
          <w:szCs w:val="24"/>
        </w:rPr>
        <w:t xml:space="preserve">. </w:t>
      </w:r>
      <w:r w:rsidR="00484649">
        <w:rPr>
          <w:rFonts w:ascii="Times New Roman" w:hAnsi="Times New Roman" w:cs="Times New Roman"/>
          <w:sz w:val="24"/>
          <w:szCs w:val="24"/>
        </w:rPr>
        <w:t>More relevant</w:t>
      </w:r>
      <w:r w:rsidR="003D02A1" w:rsidRPr="008D5F9B">
        <w:rPr>
          <w:rFonts w:ascii="Times New Roman" w:hAnsi="Times New Roman" w:cs="Times New Roman"/>
          <w:sz w:val="24"/>
          <w:szCs w:val="24"/>
        </w:rPr>
        <w:t>, it h</w:t>
      </w:r>
      <w:r w:rsidR="00804BC0" w:rsidRPr="008D5F9B">
        <w:rPr>
          <w:rFonts w:ascii="Times New Roman" w:hAnsi="Times New Roman" w:cs="Times New Roman"/>
          <w:sz w:val="24"/>
          <w:szCs w:val="24"/>
        </w:rPr>
        <w:t>eighten</w:t>
      </w:r>
      <w:r w:rsidR="003D02A1" w:rsidRPr="008D5F9B">
        <w:rPr>
          <w:rFonts w:ascii="Times New Roman" w:hAnsi="Times New Roman" w:cs="Times New Roman"/>
          <w:sz w:val="24"/>
          <w:szCs w:val="24"/>
        </w:rPr>
        <w:t>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pursu</w:t>
      </w:r>
      <w:r w:rsidR="003D02A1" w:rsidRPr="008D5F9B">
        <w:rPr>
          <w:rFonts w:ascii="Times New Roman" w:hAnsi="Times New Roman" w:cs="Times New Roman"/>
          <w:sz w:val="24"/>
          <w:szCs w:val="24"/>
        </w:rPr>
        <w:t>it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for high-stat</w:t>
      </w:r>
      <w:r w:rsidR="00804BC0" w:rsidRPr="00BD6CCE">
        <w:rPr>
          <w:rFonts w:ascii="Times New Roman" w:hAnsi="Times New Roman" w:cs="Times New Roman"/>
          <w:sz w:val="24"/>
          <w:szCs w:val="24"/>
        </w:rPr>
        <w:t>us products (</w:t>
      </w:r>
      <w:r w:rsidR="0011076E" w:rsidRPr="00BD6C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Heine, Harihara, &amp; Niiya, 2002; 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Mandel &amp; Heine, 1999), </w:t>
      </w:r>
      <w:r w:rsidR="003D02A1" w:rsidRPr="008D5F9B">
        <w:rPr>
          <w:rFonts w:ascii="Times New Roman" w:hAnsi="Times New Roman" w:cs="Times New Roman"/>
          <w:sz w:val="24"/>
          <w:szCs w:val="24"/>
        </w:rPr>
        <w:t>as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people boost their worth within their cultural systems through </w:t>
      </w:r>
      <w:r w:rsidR="003E0017">
        <w:rPr>
          <w:rFonts w:ascii="Times New Roman" w:hAnsi="Times New Roman" w:cs="Times New Roman"/>
          <w:sz w:val="24"/>
          <w:szCs w:val="24"/>
        </w:rPr>
        <w:t xml:space="preserve">such 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products. </w:t>
      </w:r>
      <w:r w:rsidR="003E0017">
        <w:rPr>
          <w:rFonts w:ascii="Times New Roman" w:hAnsi="Times New Roman" w:cs="Times New Roman"/>
          <w:sz w:val="24"/>
          <w:szCs w:val="24"/>
        </w:rPr>
        <w:t>According to our hypothesis,</w:t>
      </w:r>
      <w:r w:rsidR="003D02A1" w:rsidRPr="008D5F9B">
        <w:rPr>
          <w:rFonts w:ascii="Times New Roman" w:hAnsi="Times New Roman" w:cs="Times New Roman"/>
          <w:sz w:val="24"/>
          <w:szCs w:val="24"/>
        </w:rPr>
        <w:t xml:space="preserve"> sense of home </w:t>
      </w:r>
      <w:r w:rsidR="003E0017">
        <w:rPr>
          <w:rFonts w:ascii="Times New Roman" w:hAnsi="Times New Roman" w:cs="Times New Roman"/>
          <w:sz w:val="24"/>
          <w:szCs w:val="24"/>
        </w:rPr>
        <w:t>would</w:t>
      </w:r>
      <w:r w:rsidR="00484649">
        <w:rPr>
          <w:rFonts w:ascii="Times New Roman" w:hAnsi="Times New Roman" w:cs="Times New Roman"/>
          <w:sz w:val="24"/>
          <w:szCs w:val="24"/>
        </w:rPr>
        <w:t xml:space="preserve"> soften the impact of morality threat; that is, it would lower preferences for 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high-status products </w:t>
      </w:r>
      <w:r w:rsidR="003D02A1" w:rsidRPr="008D5F9B">
        <w:rPr>
          <w:rFonts w:ascii="Times New Roman" w:hAnsi="Times New Roman" w:cs="Times New Roman"/>
          <w:sz w:val="24"/>
          <w:szCs w:val="24"/>
        </w:rPr>
        <w:t>following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mortality salience.</w:t>
      </w:r>
    </w:p>
    <w:p w14:paraId="61F54F77" w14:textId="35234535" w:rsidR="00804BC0" w:rsidRPr="008D5F9B" w:rsidRDefault="00804BC0" w:rsidP="006B3C4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Method</w:t>
      </w:r>
    </w:p>
    <w:p w14:paraId="7C813727" w14:textId="3D09A5AC" w:rsidR="00804BC0" w:rsidRPr="008D5F9B" w:rsidRDefault="00804BC0" w:rsidP="00F20591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Participant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 xml:space="preserve">s. </w:t>
      </w:r>
      <w:r w:rsidR="001D42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before, we conducted a</w:t>
      </w:r>
      <w:r w:rsidR="008124F8" w:rsidRPr="001D42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power analysis (G*Power 3.1; Faul et al., 2007), based on effect size</w:t>
      </w:r>
      <w:r w:rsidR="001D42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8124F8" w:rsidRPr="001D42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from</w:t>
      </w:r>
      <w:r w:rsidR="00F20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8124F8" w:rsidRPr="001D42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relevant experiment (</w:t>
      </w:r>
      <w:r w:rsidR="00F20591" w:rsidRPr="001D42A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</w:t>
      </w:r>
      <w:r w:rsidR="00F20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= 0.73; </w:t>
      </w:r>
      <w:r w:rsidR="008124F8" w:rsidRPr="001D42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Cai et al., 2013, Experiment 1</w:t>
      </w:r>
      <w:r w:rsidR="00F20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The analysis indicated</w:t>
      </w:r>
      <w:r w:rsidR="008124F8" w:rsidRPr="001D42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that 62 participants were needed to ensure 80% statistical power. </w:t>
      </w:r>
      <w:r w:rsidR="00243551" w:rsidRPr="008D5F9B">
        <w:rPr>
          <w:rFonts w:ascii="Times New Roman" w:hAnsi="Times New Roman" w:cs="Times New Roman"/>
          <w:sz w:val="24"/>
          <w:szCs w:val="24"/>
        </w:rPr>
        <w:t>We</w:t>
      </w:r>
      <w:r w:rsidR="00F20591">
        <w:rPr>
          <w:rFonts w:ascii="Times New Roman" w:hAnsi="Times New Roman" w:cs="Times New Roman"/>
          <w:sz w:val="24"/>
          <w:szCs w:val="24"/>
        </w:rPr>
        <w:t xml:space="preserve"> oversampled,</w:t>
      </w:r>
      <w:r w:rsidR="00243551" w:rsidRPr="008D5F9B">
        <w:rPr>
          <w:rFonts w:ascii="Times New Roman" w:hAnsi="Times New Roman" w:cs="Times New Roman"/>
          <w:sz w:val="24"/>
          <w:szCs w:val="24"/>
        </w:rPr>
        <w:t xml:space="preserve"> test</w:t>
      </w:r>
      <w:r w:rsidR="00F20591">
        <w:rPr>
          <w:rFonts w:ascii="Times New Roman" w:hAnsi="Times New Roman" w:cs="Times New Roman"/>
          <w:sz w:val="24"/>
          <w:szCs w:val="24"/>
        </w:rPr>
        <w:t>ing</w:t>
      </w:r>
      <w:r w:rsidR="00243551" w:rsidRPr="008D5F9B">
        <w:rPr>
          <w:rFonts w:ascii="Times New Roman" w:hAnsi="Times New Roman" w:cs="Times New Roman"/>
          <w:sz w:val="24"/>
          <w:szCs w:val="24"/>
        </w:rPr>
        <w:t xml:space="preserve"> 86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403A9E" w:rsidRPr="008D5F9B">
        <w:rPr>
          <w:rFonts w:ascii="Times New Roman" w:hAnsi="Times New Roman" w:cs="Times New Roman"/>
          <w:sz w:val="24"/>
          <w:szCs w:val="24"/>
        </w:rPr>
        <w:t>university</w:t>
      </w:r>
      <w:r w:rsidRPr="008D5F9B">
        <w:rPr>
          <w:rFonts w:ascii="Times New Roman" w:hAnsi="Times New Roman" w:cs="Times New Roman"/>
          <w:sz w:val="24"/>
          <w:szCs w:val="24"/>
        </w:rPr>
        <w:t xml:space="preserve"> students</w:t>
      </w:r>
      <w:r w:rsidR="004C2C5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16AE9">
        <w:rPr>
          <w:rFonts w:ascii="Times New Roman" w:hAnsi="Times New Roman" w:cs="Times New Roman"/>
          <w:sz w:val="24"/>
          <w:szCs w:val="24"/>
        </w:rPr>
        <w:t>(</w:t>
      </w:r>
      <w:r w:rsidR="00484649">
        <w:rPr>
          <w:rFonts w:ascii="Times New Roman" w:hAnsi="Times New Roman" w:cs="Times New Roman"/>
          <w:sz w:val="24"/>
          <w:szCs w:val="24"/>
        </w:rPr>
        <w:t xml:space="preserve">56 women, </w:t>
      </w:r>
      <w:r w:rsidR="00A16AE9">
        <w:rPr>
          <w:rFonts w:ascii="Times New Roman" w:hAnsi="Times New Roman" w:cs="Times New Roman"/>
          <w:sz w:val="24"/>
          <w:szCs w:val="24"/>
        </w:rPr>
        <w:t>3</w:t>
      </w:r>
      <w:r w:rsidR="004F5520">
        <w:rPr>
          <w:rFonts w:ascii="Times New Roman" w:hAnsi="Times New Roman" w:cs="Times New Roman"/>
          <w:sz w:val="24"/>
          <w:szCs w:val="24"/>
        </w:rPr>
        <w:t>2</w:t>
      </w:r>
      <w:r w:rsidR="00A16AE9">
        <w:rPr>
          <w:rFonts w:ascii="Times New Roman" w:hAnsi="Times New Roman" w:cs="Times New Roman"/>
          <w:sz w:val="24"/>
          <w:szCs w:val="24"/>
        </w:rPr>
        <w:t xml:space="preserve"> </w:t>
      </w:r>
      <w:r w:rsidR="00484649">
        <w:rPr>
          <w:rFonts w:ascii="Times New Roman" w:hAnsi="Times New Roman" w:cs="Times New Roman"/>
          <w:sz w:val="24"/>
          <w:szCs w:val="24"/>
        </w:rPr>
        <w:t>men</w:t>
      </w:r>
      <w:r w:rsidR="00A16AE9">
        <w:rPr>
          <w:rFonts w:ascii="Times New Roman" w:hAnsi="Times New Roman" w:cs="Times New Roman"/>
          <w:sz w:val="24"/>
          <w:szCs w:val="24"/>
        </w:rPr>
        <w:t>)</w:t>
      </w:r>
      <w:r w:rsidR="00484649">
        <w:rPr>
          <w:rFonts w:ascii="Times New Roman" w:hAnsi="Times New Roman" w:cs="Times New Roman"/>
          <w:sz w:val="24"/>
          <w:szCs w:val="24"/>
        </w:rPr>
        <w:t xml:space="preserve"> </w:t>
      </w:r>
      <w:r w:rsidR="00BD6CCE">
        <w:rPr>
          <w:rFonts w:ascii="Times New Roman" w:hAnsi="Times New Roman" w:cs="Times New Roman"/>
          <w:sz w:val="24"/>
          <w:szCs w:val="24"/>
        </w:rPr>
        <w:t>from China</w:t>
      </w:r>
      <w:r w:rsidR="00484649">
        <w:rPr>
          <w:rFonts w:ascii="Times New Roman" w:hAnsi="Times New Roman" w:cs="Times New Roman"/>
          <w:sz w:val="24"/>
          <w:szCs w:val="24"/>
        </w:rPr>
        <w:t>. Participants</w:t>
      </w:r>
      <w:r w:rsidR="00A16AE9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243551" w:rsidRPr="008D5F9B">
        <w:rPr>
          <w:rFonts w:ascii="Times New Roman" w:hAnsi="Times New Roman" w:cs="Times New Roman"/>
          <w:sz w:val="24"/>
          <w:szCs w:val="24"/>
        </w:rPr>
        <w:t>rang</w:t>
      </w:r>
      <w:r w:rsidR="00484649">
        <w:rPr>
          <w:rFonts w:ascii="Times New Roman" w:hAnsi="Times New Roman" w:cs="Times New Roman"/>
          <w:sz w:val="24"/>
          <w:szCs w:val="24"/>
        </w:rPr>
        <w:t>ed</w:t>
      </w:r>
      <w:r w:rsidR="00243551" w:rsidRPr="008D5F9B">
        <w:rPr>
          <w:rFonts w:ascii="Times New Roman" w:hAnsi="Times New Roman" w:cs="Times New Roman"/>
          <w:sz w:val="24"/>
          <w:szCs w:val="24"/>
        </w:rPr>
        <w:t xml:space="preserve"> in age from 18 to 29</w:t>
      </w:r>
      <w:r w:rsidR="00484649">
        <w:rPr>
          <w:rFonts w:ascii="Times New Roman" w:hAnsi="Times New Roman" w:cs="Times New Roman"/>
          <w:sz w:val="24"/>
          <w:szCs w:val="24"/>
        </w:rPr>
        <w:t xml:space="preserve"> years</w:t>
      </w:r>
      <w:r w:rsidRPr="008D5F9B">
        <w:rPr>
          <w:rFonts w:ascii="Times New Roman" w:hAnsi="Times New Roman" w:cs="Times New Roman"/>
          <w:sz w:val="24"/>
          <w:szCs w:val="24"/>
        </w:rPr>
        <w:t xml:space="preserve"> (</w:t>
      </w:r>
      <w:r w:rsidRPr="008D5F9B">
        <w:rPr>
          <w:rFonts w:ascii="Times New Roman" w:hAnsi="Times New Roman" w:cs="Times New Roman"/>
          <w:i/>
          <w:sz w:val="24"/>
          <w:szCs w:val="24"/>
        </w:rPr>
        <w:t>M</w:t>
      </w:r>
      <w:r w:rsidR="00A16AE9">
        <w:rPr>
          <w:rFonts w:ascii="Times New Roman" w:hAnsi="Times New Roman" w:cs="Times New Roman"/>
          <w:sz w:val="24"/>
          <w:szCs w:val="24"/>
        </w:rPr>
        <w:t xml:space="preserve"> = 21.80</w:t>
      </w:r>
      <w:r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="00243551" w:rsidRPr="00D775C2">
        <w:rPr>
          <w:rFonts w:ascii="Times New Roman" w:hAnsi="Times New Roman" w:cs="Times New Roman"/>
          <w:i/>
          <w:sz w:val="24"/>
          <w:szCs w:val="24"/>
        </w:rPr>
        <w:t>SD</w:t>
      </w:r>
      <w:r w:rsidR="00243551" w:rsidRPr="008D5F9B">
        <w:rPr>
          <w:rFonts w:ascii="Times New Roman" w:hAnsi="Times New Roman" w:cs="Times New Roman"/>
          <w:sz w:val="24"/>
          <w:szCs w:val="24"/>
        </w:rPr>
        <w:t xml:space="preserve"> = </w:t>
      </w:r>
      <w:r w:rsidR="00A16AE9">
        <w:rPr>
          <w:rFonts w:ascii="Times New Roman" w:hAnsi="Times New Roman" w:cs="Times New Roman"/>
          <w:sz w:val="24"/>
          <w:szCs w:val="24"/>
        </w:rPr>
        <w:t>1.94</w:t>
      </w:r>
      <w:r w:rsidRPr="008D5F9B">
        <w:rPr>
          <w:rFonts w:ascii="Times New Roman" w:hAnsi="Times New Roman" w:cs="Times New Roman"/>
          <w:sz w:val="24"/>
          <w:szCs w:val="24"/>
        </w:rPr>
        <w:t xml:space="preserve">). </w:t>
      </w:r>
      <w:r w:rsidR="00484649">
        <w:rPr>
          <w:rFonts w:ascii="Times New Roman" w:hAnsi="Times New Roman" w:cs="Times New Roman"/>
          <w:sz w:val="24"/>
          <w:szCs w:val="24"/>
        </w:rPr>
        <w:t>We obtained no gender differences.</w:t>
      </w:r>
    </w:p>
    <w:p w14:paraId="6A77D343" w14:textId="561102C6" w:rsidR="00804BC0" w:rsidRPr="008D5F9B" w:rsidRDefault="00804BC0" w:rsidP="007E5DE2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Procedure and materials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5595" w:rsidRPr="008D5F9B">
        <w:rPr>
          <w:rFonts w:ascii="Times New Roman" w:hAnsi="Times New Roman" w:cs="Times New Roman"/>
          <w:sz w:val="24"/>
          <w:szCs w:val="24"/>
        </w:rPr>
        <w:t>P</w:t>
      </w:r>
      <w:r w:rsidRPr="008D5F9B">
        <w:rPr>
          <w:rFonts w:ascii="Times New Roman" w:hAnsi="Times New Roman" w:cs="Times New Roman"/>
          <w:sz w:val="24"/>
          <w:szCs w:val="24"/>
        </w:rPr>
        <w:t xml:space="preserve">articipants first </w:t>
      </w:r>
      <w:r w:rsidR="00DC5595" w:rsidRPr="008D5F9B">
        <w:rPr>
          <w:rFonts w:ascii="Times New Roman" w:hAnsi="Times New Roman" w:cs="Times New Roman"/>
          <w:sz w:val="24"/>
          <w:szCs w:val="24"/>
        </w:rPr>
        <w:t>underwent</w:t>
      </w:r>
      <w:r w:rsidRPr="008D5F9B">
        <w:rPr>
          <w:rFonts w:ascii="Times New Roman" w:hAnsi="Times New Roman" w:cs="Times New Roman"/>
          <w:sz w:val="24"/>
          <w:szCs w:val="24"/>
        </w:rPr>
        <w:t xml:space="preserve"> the mortality salience </w:t>
      </w:r>
      <w:r w:rsidR="00DC5595" w:rsidRPr="008D5F9B">
        <w:rPr>
          <w:rFonts w:ascii="Times New Roman" w:hAnsi="Times New Roman" w:cs="Times New Roman"/>
          <w:sz w:val="24"/>
          <w:szCs w:val="24"/>
        </w:rPr>
        <w:t>manipulation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Pr="008D5F9B">
        <w:rPr>
          <w:rFonts w:ascii="Times New Roman" w:hAnsi="Times New Roman" w:cs="Times New Roman"/>
          <w:noProof/>
          <w:sz w:val="24"/>
          <w:szCs w:val="24"/>
        </w:rPr>
        <w:t>(Rosenblatt, Greenberg, Solomon, Pyszczynski, &amp; Lyon, 1989)</w:t>
      </w:r>
      <w:r w:rsidR="00DC5595" w:rsidRPr="008D5F9B">
        <w:rPr>
          <w:rFonts w:ascii="Times New Roman" w:hAnsi="Times New Roman" w:cs="Times New Roman"/>
          <w:noProof/>
          <w:sz w:val="24"/>
          <w:szCs w:val="24"/>
        </w:rPr>
        <w:t xml:space="preserve">, responding in writing to two </w:t>
      </w:r>
      <w:r w:rsidRPr="008D5F9B">
        <w:rPr>
          <w:rFonts w:ascii="Times New Roman" w:hAnsi="Times New Roman" w:cs="Times New Roman"/>
          <w:sz w:val="24"/>
          <w:szCs w:val="24"/>
        </w:rPr>
        <w:t xml:space="preserve">open-ended </w:t>
      </w:r>
      <w:r w:rsidR="00DC5595" w:rsidRPr="008D5F9B">
        <w:rPr>
          <w:rFonts w:ascii="Times New Roman" w:hAnsi="Times New Roman" w:cs="Times New Roman"/>
          <w:sz w:val="24"/>
          <w:szCs w:val="24"/>
        </w:rPr>
        <w:t>prompts</w:t>
      </w:r>
      <w:r w:rsidR="00F20591">
        <w:rPr>
          <w:rFonts w:ascii="Times New Roman" w:hAnsi="Times New Roman" w:cs="Times New Roman"/>
          <w:sz w:val="24"/>
          <w:szCs w:val="24"/>
        </w:rPr>
        <w:t>: “</w:t>
      </w:r>
      <w:r w:rsidRPr="008D5F9B">
        <w:rPr>
          <w:rFonts w:ascii="Times New Roman" w:hAnsi="Times New Roman" w:cs="Times New Roman"/>
          <w:sz w:val="24"/>
          <w:szCs w:val="24"/>
        </w:rPr>
        <w:t>Brieﬂy describe the emotions that the thought of your own death arouses in you</w:t>
      </w:r>
      <w:r w:rsidR="00F20591">
        <w:rPr>
          <w:rFonts w:ascii="Times New Roman" w:hAnsi="Times New Roman" w:cs="Times New Roman"/>
          <w:sz w:val="24"/>
          <w:szCs w:val="24"/>
        </w:rPr>
        <w:t>” and “</w:t>
      </w:r>
      <w:r w:rsidRPr="008D5F9B">
        <w:rPr>
          <w:rFonts w:ascii="Times New Roman" w:hAnsi="Times New Roman" w:cs="Times New Roman"/>
          <w:sz w:val="24"/>
          <w:szCs w:val="24"/>
        </w:rPr>
        <w:t>Jot down, as speciﬁcally as you can, what you think will happen to you physically as you die and once you are physically dead.</w:t>
      </w:r>
      <w:r w:rsidR="00F20591">
        <w:rPr>
          <w:rFonts w:ascii="Times New Roman" w:hAnsi="Times New Roman" w:cs="Times New Roman"/>
          <w:sz w:val="24"/>
          <w:szCs w:val="24"/>
        </w:rPr>
        <w:t>”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Afterwards, they engaged in a </w:t>
      </w:r>
      <w:r w:rsidR="00210816" w:rsidRPr="008D5F9B">
        <w:rPr>
          <w:rFonts w:ascii="Times New Roman" w:hAnsi="Times New Roman" w:cs="Times New Roman"/>
          <w:sz w:val="24"/>
          <w:szCs w:val="24"/>
        </w:rPr>
        <w:t>Sudoku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934F7A">
        <w:rPr>
          <w:rFonts w:ascii="Times New Roman" w:hAnsi="Times New Roman" w:cs="Times New Roman" w:hint="eastAsia"/>
          <w:sz w:val="24"/>
          <w:szCs w:val="24"/>
        </w:rPr>
        <w:t>puzzle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 for a</w:t>
      </w:r>
      <w:r w:rsidRPr="008D5F9B">
        <w:rPr>
          <w:rFonts w:ascii="Times New Roman" w:hAnsi="Times New Roman" w:cs="Times New Roman"/>
          <w:sz w:val="24"/>
          <w:szCs w:val="24"/>
        </w:rPr>
        <w:t xml:space="preserve"> few minutes</w:t>
      </w:r>
      <w:r w:rsidR="0011076E">
        <w:rPr>
          <w:rFonts w:ascii="Times New Roman" w:hAnsi="Times New Roman" w:cs="Times New Roman"/>
          <w:sz w:val="24"/>
          <w:szCs w:val="24"/>
        </w:rPr>
        <w:t>, a standard distraction task (</w:t>
      </w:r>
      <w:r w:rsidR="0011076E" w:rsidRPr="008D5F9B">
        <w:rPr>
          <w:rFonts w:ascii="Times New Roman" w:hAnsi="Times New Roman" w:cs="Times New Roman"/>
          <w:sz w:val="24"/>
          <w:szCs w:val="24"/>
        </w:rPr>
        <w:t>Burke</w:t>
      </w:r>
      <w:r w:rsidR="0011076E">
        <w:rPr>
          <w:rFonts w:ascii="Times New Roman" w:hAnsi="Times New Roman" w:cs="Times New Roman"/>
          <w:sz w:val="24"/>
          <w:szCs w:val="24"/>
        </w:rPr>
        <w:t xml:space="preserve"> et al., </w:t>
      </w:r>
      <w:r w:rsidR="0011076E" w:rsidRPr="008D5F9B">
        <w:rPr>
          <w:rFonts w:ascii="Times New Roman" w:hAnsi="Times New Roman" w:cs="Times New Roman"/>
          <w:sz w:val="24"/>
          <w:szCs w:val="24"/>
        </w:rPr>
        <w:t>2010</w:t>
      </w:r>
      <w:r w:rsidR="00C35790">
        <w:rPr>
          <w:rFonts w:ascii="Times New Roman" w:hAnsi="Times New Roman" w:cs="Times New Roman"/>
          <w:sz w:val="24"/>
          <w:szCs w:val="24"/>
        </w:rPr>
        <w:t>; Halvorson, 2016</w:t>
      </w:r>
      <w:r w:rsidR="0011076E">
        <w:rPr>
          <w:rFonts w:ascii="Times New Roman" w:hAnsi="Times New Roman" w:cs="Times New Roman"/>
          <w:sz w:val="24"/>
          <w:szCs w:val="24"/>
        </w:rPr>
        <w:t>)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. </w:t>
      </w:r>
      <w:r w:rsidR="00DF7048">
        <w:rPr>
          <w:rFonts w:ascii="Times New Roman" w:hAnsi="Times New Roman" w:cs="Times New Roman"/>
          <w:sz w:val="24"/>
          <w:szCs w:val="24"/>
        </w:rPr>
        <w:t>Subsequently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="00DF7048">
        <w:rPr>
          <w:rFonts w:ascii="Times New Roman" w:hAnsi="Times New Roman" w:cs="Times New Roman"/>
          <w:sz w:val="24"/>
          <w:szCs w:val="24"/>
        </w:rPr>
        <w:t>they were randomly assigned</w:t>
      </w:r>
      <w:r w:rsidRPr="008D5F9B">
        <w:rPr>
          <w:rFonts w:ascii="Times New Roman" w:hAnsi="Times New Roman" w:cs="Times New Roman"/>
          <w:sz w:val="24"/>
          <w:szCs w:val="24"/>
        </w:rPr>
        <w:t xml:space="preserve"> to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 the </w:t>
      </w:r>
      <w:r w:rsidRPr="008D5F9B">
        <w:rPr>
          <w:rFonts w:ascii="Times New Roman" w:hAnsi="Times New Roman" w:cs="Times New Roman"/>
          <w:sz w:val="24"/>
          <w:szCs w:val="24"/>
        </w:rPr>
        <w:t>home (</w:t>
      </w:r>
      <w:r w:rsidRPr="008D5F9B">
        <w:rPr>
          <w:rFonts w:ascii="Times New Roman" w:hAnsi="Times New Roman" w:cs="Times New Roman"/>
          <w:i/>
          <w:sz w:val="24"/>
          <w:szCs w:val="24"/>
        </w:rPr>
        <w:t>N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42)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DF7048">
        <w:rPr>
          <w:rFonts w:ascii="Times New Roman" w:hAnsi="Times New Roman" w:cs="Times New Roman"/>
          <w:sz w:val="24"/>
          <w:szCs w:val="24"/>
        </w:rPr>
        <w:t>or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C35790">
        <w:rPr>
          <w:rFonts w:ascii="Times New Roman" w:hAnsi="Times New Roman" w:cs="Times New Roman"/>
          <w:sz w:val="24"/>
          <w:szCs w:val="24"/>
        </w:rPr>
        <w:t>square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 (</w:t>
      </w:r>
      <w:r w:rsidRPr="008D5F9B">
        <w:rPr>
          <w:rFonts w:ascii="Times New Roman" w:hAnsi="Times New Roman" w:cs="Times New Roman"/>
          <w:i/>
          <w:sz w:val="24"/>
          <w:szCs w:val="24"/>
        </w:rPr>
        <w:t>N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44)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 conditions</w:t>
      </w:r>
      <w:r w:rsidRPr="008D5F9B">
        <w:rPr>
          <w:rFonts w:ascii="Times New Roman" w:hAnsi="Times New Roman" w:cs="Times New Roman"/>
          <w:sz w:val="24"/>
          <w:szCs w:val="24"/>
        </w:rPr>
        <w:t>.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 The manipulation</w:t>
      </w:r>
      <w:r w:rsidR="00C35790">
        <w:rPr>
          <w:rFonts w:ascii="Times New Roman" w:hAnsi="Times New Roman" w:cs="Times New Roman"/>
          <w:sz w:val="24"/>
          <w:szCs w:val="24"/>
        </w:rPr>
        <w:t xml:space="preserve"> was identical to Experiments 1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-2, and the manipulation check was </w:t>
      </w:r>
      <w:r w:rsidR="00C35790">
        <w:rPr>
          <w:rFonts w:ascii="Times New Roman" w:hAnsi="Times New Roman" w:cs="Times New Roman"/>
          <w:sz w:val="24"/>
          <w:szCs w:val="24"/>
        </w:rPr>
        <w:t>identical to that of</w:t>
      </w:r>
      <w:r w:rsidR="00DC5595" w:rsidRPr="008D5F9B">
        <w:rPr>
          <w:rFonts w:ascii="Times New Roman" w:hAnsi="Times New Roman" w:cs="Times New Roman"/>
          <w:sz w:val="24"/>
          <w:szCs w:val="24"/>
        </w:rPr>
        <w:t xml:space="preserve"> Experiment 2</w:t>
      </w:r>
      <w:r w:rsidRPr="008D5F9B">
        <w:rPr>
          <w:rFonts w:ascii="Times New Roman" w:hAnsi="Times New Roman" w:cs="Times New Roman"/>
          <w:sz w:val="24"/>
          <w:szCs w:val="24"/>
        </w:rPr>
        <w:t>.</w:t>
      </w:r>
    </w:p>
    <w:p w14:paraId="11F08EB4" w14:textId="519FE6BE" w:rsidR="00804BC0" w:rsidRPr="008D5F9B" w:rsidRDefault="00DC5595" w:rsidP="00B037DA">
      <w:pPr>
        <w:spacing w:after="0" w:line="480" w:lineRule="auto"/>
        <w:ind w:firstLine="405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>Lastly</w:t>
      </w:r>
      <w:r w:rsidR="00804BC0" w:rsidRPr="008D5F9B">
        <w:rPr>
          <w:rFonts w:ascii="Times New Roman" w:hAnsi="Times New Roman" w:cs="Times New Roman"/>
          <w:sz w:val="24"/>
          <w:szCs w:val="24"/>
        </w:rPr>
        <w:t>, participants</w:t>
      </w:r>
      <w:r w:rsidR="00804BC0" w:rsidRPr="008D5F9B">
        <w:rPr>
          <w:rFonts w:ascii="Times New Roman" w:hAnsi="Times New Roman" w:cs="Times New Roman"/>
          <w:bCs/>
          <w:sz w:val="24"/>
          <w:szCs w:val="24"/>
        </w:rPr>
        <w:t xml:space="preserve"> read an advertisement </w:t>
      </w:r>
      <w:r w:rsidR="00DF7048">
        <w:rPr>
          <w:rFonts w:ascii="Times New Roman" w:hAnsi="Times New Roman" w:cs="Times New Roman"/>
          <w:bCs/>
          <w:sz w:val="24"/>
          <w:szCs w:val="24"/>
        </w:rPr>
        <w:t>showcasing</w:t>
      </w:r>
      <w:r w:rsidR="00804BC0" w:rsidRPr="008D5F9B">
        <w:rPr>
          <w:rFonts w:ascii="Times New Roman" w:hAnsi="Times New Roman" w:cs="Times New Roman"/>
          <w:bCs/>
          <w:sz w:val="24"/>
          <w:szCs w:val="24"/>
        </w:rPr>
        <w:t xml:space="preserve"> iPad as </w:t>
      </w:r>
      <w:r w:rsidR="00DF7048">
        <w:rPr>
          <w:rFonts w:ascii="Times New Roman" w:hAnsi="Times New Roman" w:cs="Times New Roman"/>
          <w:bCs/>
          <w:sz w:val="24"/>
          <w:szCs w:val="24"/>
        </w:rPr>
        <w:t>the best</w:t>
      </w:r>
      <w:r w:rsidR="00804BC0" w:rsidRPr="008D5F9B">
        <w:rPr>
          <w:rFonts w:ascii="Times New Roman" w:hAnsi="Times New Roman" w:cs="Times New Roman"/>
          <w:bCs/>
          <w:sz w:val="24"/>
          <w:szCs w:val="24"/>
        </w:rPr>
        <w:t xml:space="preserve"> product </w:t>
      </w:r>
      <w:r w:rsidRPr="008D5F9B">
        <w:rPr>
          <w:rFonts w:ascii="Times New Roman" w:hAnsi="Times New Roman" w:cs="Times New Roman"/>
          <w:bCs/>
          <w:sz w:val="24"/>
          <w:szCs w:val="24"/>
        </w:rPr>
        <w:t xml:space="preserve">to reflect high-status on the part of the </w:t>
      </w:r>
      <w:r w:rsidR="00804BC0" w:rsidRPr="008D5F9B">
        <w:rPr>
          <w:rFonts w:ascii="Times New Roman" w:hAnsi="Times New Roman" w:cs="Times New Roman"/>
          <w:bCs/>
          <w:sz w:val="24"/>
          <w:szCs w:val="24"/>
        </w:rPr>
        <w:t xml:space="preserve">owner </w:t>
      </w:r>
      <w:r w:rsidR="00804BC0" w:rsidRPr="008D5F9B">
        <w:rPr>
          <w:rFonts w:ascii="Times New Roman" w:hAnsi="Times New Roman" w:cs="Times New Roman"/>
          <w:sz w:val="24"/>
          <w:szCs w:val="24"/>
        </w:rPr>
        <w:t>(Heine et al., 2002)</w:t>
      </w:r>
      <w:r w:rsidRPr="008D5F9B">
        <w:rPr>
          <w:rFonts w:ascii="Times New Roman" w:hAnsi="Times New Roman" w:cs="Times New Roman"/>
          <w:sz w:val="24"/>
          <w:szCs w:val="24"/>
        </w:rPr>
        <w:t>, and</w:t>
      </w:r>
      <w:r w:rsidR="00C35790">
        <w:rPr>
          <w:rFonts w:ascii="Times New Roman" w:hAnsi="Times New Roman" w:cs="Times New Roman"/>
          <w:sz w:val="24"/>
          <w:szCs w:val="24"/>
        </w:rPr>
        <w:t xml:space="preserve"> subsequently</w:t>
      </w:r>
      <w:r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DF7048">
        <w:rPr>
          <w:rFonts w:ascii="Times New Roman" w:hAnsi="Times New Roman" w:cs="Times New Roman"/>
          <w:sz w:val="24"/>
          <w:szCs w:val="24"/>
        </w:rPr>
        <w:t xml:space="preserve">evaluated the product’s status by responding to five </w:t>
      </w:r>
      <w:r w:rsidR="009309CD" w:rsidRPr="008D5F9B">
        <w:rPr>
          <w:rFonts w:ascii="Times New Roman" w:hAnsi="Times New Roman" w:cs="Times New Roman"/>
          <w:bCs/>
          <w:sz w:val="24"/>
          <w:szCs w:val="24"/>
        </w:rPr>
        <w:t>questions</w:t>
      </w:r>
      <w:r w:rsidR="00DF7048">
        <w:rPr>
          <w:rFonts w:ascii="Times New Roman" w:hAnsi="Times New Roman" w:cs="Times New Roman"/>
          <w:bCs/>
          <w:sz w:val="24"/>
          <w:szCs w:val="24"/>
        </w:rPr>
        <w:t>.</w:t>
      </w:r>
      <w:r w:rsidR="00C35790">
        <w:rPr>
          <w:rFonts w:ascii="Times New Roman" w:hAnsi="Times New Roman" w:cs="Times New Roman"/>
          <w:bCs/>
          <w:sz w:val="24"/>
          <w:szCs w:val="24"/>
        </w:rPr>
        <w:t xml:space="preserve"> We adjusted the questions after Heine et al. (2002).</w:t>
      </w:r>
      <w:r w:rsidR="00DF7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19C">
        <w:rPr>
          <w:rFonts w:ascii="Times New Roman" w:hAnsi="Times New Roman" w:cs="Times New Roman" w:hint="eastAsia"/>
          <w:bCs/>
          <w:sz w:val="24"/>
          <w:szCs w:val="24"/>
        </w:rPr>
        <w:t>Three</w:t>
      </w:r>
      <w:r w:rsidR="006F119C">
        <w:rPr>
          <w:rStyle w:val="CommentReference"/>
          <w:rFonts w:hint="eastAsia"/>
        </w:rPr>
        <w:t xml:space="preserve"> </w:t>
      </w:r>
      <w:r w:rsidR="006F119C">
        <w:rPr>
          <w:rFonts w:ascii="Times New Roman" w:hAnsi="Times New Roman" w:cs="Times New Roman" w:hint="eastAsia"/>
          <w:bCs/>
          <w:sz w:val="24"/>
          <w:szCs w:val="24"/>
        </w:rPr>
        <w:t>of</w:t>
      </w:r>
      <w:r w:rsidR="00DF7048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C35790">
        <w:rPr>
          <w:rFonts w:ascii="Times New Roman" w:hAnsi="Times New Roman" w:cs="Times New Roman"/>
          <w:bCs/>
          <w:sz w:val="24"/>
          <w:szCs w:val="24"/>
        </w:rPr>
        <w:t>m</w:t>
      </w:r>
      <w:r w:rsidR="00DF7048">
        <w:rPr>
          <w:rFonts w:ascii="Times New Roman" w:hAnsi="Times New Roman" w:cs="Times New Roman"/>
          <w:bCs/>
          <w:sz w:val="24"/>
          <w:szCs w:val="24"/>
        </w:rPr>
        <w:t xml:space="preserve"> referred to </w:t>
      </w:r>
      <w:r w:rsidR="009309CD" w:rsidRPr="008D5F9B">
        <w:rPr>
          <w:rFonts w:ascii="Times New Roman" w:hAnsi="Times New Roman" w:cs="Times New Roman"/>
          <w:bCs/>
          <w:sz w:val="24"/>
          <w:szCs w:val="24"/>
        </w:rPr>
        <w:t>the advertisement</w:t>
      </w:r>
      <w:r w:rsidR="00804BC0" w:rsidRPr="008D5F9B">
        <w:rPr>
          <w:rFonts w:ascii="Times New Roman" w:hAnsi="Times New Roman" w:cs="Times New Roman"/>
          <w:bCs/>
          <w:sz w:val="24"/>
          <w:szCs w:val="24"/>
        </w:rPr>
        <w:t xml:space="preserve"> (“How attractive do you think this advertisement is?”</w:t>
      </w:r>
      <w:r w:rsidR="00C35790">
        <w:rPr>
          <w:rFonts w:ascii="Times New Roman" w:hAnsi="Times New Roman" w:cs="Times New Roman"/>
          <w:bCs/>
          <w:sz w:val="24"/>
          <w:szCs w:val="24"/>
        </w:rPr>
        <w:t>, “</w:t>
      </w:r>
      <w:r w:rsidR="00C35790" w:rsidRPr="00920B9C">
        <w:rPr>
          <w:rFonts w:ascii="Times New Roman" w:hAnsi="Times New Roman" w:cs="Times New Roman"/>
          <w:bCs/>
          <w:sz w:val="24"/>
          <w:szCs w:val="24"/>
        </w:rPr>
        <w:t>How do you think this advertisement will highlight the status of purchaser</w:t>
      </w:r>
      <w:r w:rsidR="00C35790" w:rsidRPr="00920B9C">
        <w:rPr>
          <w:rFonts w:ascii="Times New Roman" w:hAnsi="Times New Roman" w:cs="Times New Roman" w:hint="eastAsia"/>
          <w:bCs/>
          <w:sz w:val="24"/>
          <w:szCs w:val="24"/>
        </w:rPr>
        <w:t>?</w:t>
      </w:r>
      <w:r w:rsidR="00C35790">
        <w:rPr>
          <w:rFonts w:ascii="Times New Roman" w:hAnsi="Times New Roman" w:cs="Times New Roman"/>
          <w:bCs/>
          <w:sz w:val="24"/>
          <w:szCs w:val="24"/>
        </w:rPr>
        <w:t>”, “</w:t>
      </w:r>
      <w:r w:rsidR="00C35790" w:rsidRPr="00920B9C">
        <w:rPr>
          <w:rFonts w:ascii="Times New Roman" w:hAnsi="Times New Roman" w:cs="Times New Roman"/>
          <w:bCs/>
          <w:sz w:val="24"/>
          <w:szCs w:val="24"/>
        </w:rPr>
        <w:t>How likely do you think this advertisement will promote the purchase?</w:t>
      </w:r>
      <w:r w:rsidR="00C35790">
        <w:rPr>
          <w:rFonts w:ascii="Times New Roman" w:hAnsi="Times New Roman" w:cs="Times New Roman"/>
          <w:bCs/>
          <w:sz w:val="24"/>
          <w:szCs w:val="24"/>
        </w:rPr>
        <w:t>”</w:t>
      </w:r>
      <w:r w:rsidR="00804BC0" w:rsidRPr="008D5F9B">
        <w:rPr>
          <w:rFonts w:ascii="Times New Roman" w:hAnsi="Times New Roman" w:cs="Times New Roman"/>
          <w:bCs/>
          <w:sz w:val="24"/>
          <w:szCs w:val="24"/>
        </w:rPr>
        <w:t>) and</w:t>
      </w:r>
      <w:r w:rsidR="00DF7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19C">
        <w:rPr>
          <w:rFonts w:ascii="Times New Roman" w:hAnsi="Times New Roman" w:cs="Times New Roman" w:hint="eastAsia"/>
          <w:bCs/>
          <w:sz w:val="24"/>
          <w:szCs w:val="24"/>
        </w:rPr>
        <w:t>two</w:t>
      </w:r>
      <w:r w:rsidR="00C35790">
        <w:rPr>
          <w:rFonts w:ascii="Times New Roman" w:hAnsi="Times New Roman" w:cs="Times New Roman"/>
          <w:bCs/>
          <w:sz w:val="24"/>
          <w:szCs w:val="24"/>
        </w:rPr>
        <w:t xml:space="preserve"> referred</w:t>
      </w:r>
      <w:r w:rsidR="00DF7048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804BC0" w:rsidRPr="008D5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9CD" w:rsidRPr="008D5F9B">
        <w:rPr>
          <w:rFonts w:ascii="Times New Roman" w:hAnsi="Times New Roman" w:cs="Times New Roman"/>
          <w:bCs/>
          <w:sz w:val="24"/>
          <w:szCs w:val="24"/>
        </w:rPr>
        <w:t>purchase intentions</w:t>
      </w:r>
      <w:r w:rsidR="00804BC0" w:rsidRPr="008D5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4BC0" w:rsidRPr="00F205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C35790" w:rsidRPr="00F205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F33EE1" w:rsidRPr="00F205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How much do you like this iPad?</w:t>
      </w:r>
      <w:r w:rsidR="00C35790" w:rsidRPr="00F205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”, </w:t>
      </w:r>
      <w:r w:rsidR="00804BC0" w:rsidRPr="00F205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F33EE1" w:rsidRPr="00F205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How likely is it that you will buy this iPad?</w:t>
      </w:r>
      <w:r w:rsidR="00804BC0" w:rsidRPr="00F205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804BC0" w:rsidRPr="008D5F9B">
        <w:rPr>
          <w:rFonts w:ascii="Times New Roman" w:hAnsi="Times New Roman" w:cs="Times New Roman"/>
          <w:bCs/>
          <w:sz w:val="24"/>
          <w:szCs w:val="24"/>
        </w:rPr>
        <w:t>)</w:t>
      </w:r>
      <w:r w:rsidR="000A689A">
        <w:rPr>
          <w:rFonts w:ascii="Times New Roman" w:hAnsi="Times New Roman" w:cs="Times New Roman"/>
          <w:sz w:val="24"/>
          <w:szCs w:val="24"/>
        </w:rPr>
        <w:t xml:space="preserve"> </w:t>
      </w:r>
      <w:r w:rsidR="00DF7048">
        <w:rPr>
          <w:rFonts w:ascii="Times New Roman" w:hAnsi="Times New Roman" w:cs="Times New Roman"/>
          <w:bCs/>
          <w:sz w:val="24"/>
          <w:szCs w:val="24"/>
        </w:rPr>
        <w:t>(</w:t>
      </w:r>
      <w:r w:rsidR="00DF7048" w:rsidRPr="008D5F9B">
        <w:rPr>
          <w:rFonts w:ascii="Times New Roman" w:hAnsi="Times New Roman" w:cs="Times New Roman"/>
          <w:bCs/>
          <w:sz w:val="24"/>
          <w:szCs w:val="24"/>
        </w:rPr>
        <w:t xml:space="preserve">1 = </w:t>
      </w:r>
      <w:r w:rsidR="00DF7048" w:rsidRPr="008D5F9B">
        <w:rPr>
          <w:rFonts w:ascii="Times New Roman" w:hAnsi="Times New Roman" w:cs="Times New Roman"/>
          <w:bCs/>
          <w:i/>
          <w:sz w:val="24"/>
          <w:szCs w:val="24"/>
        </w:rPr>
        <w:t>not at all</w:t>
      </w:r>
      <w:r w:rsidR="00DF7048" w:rsidRPr="008D5F9B">
        <w:rPr>
          <w:rFonts w:ascii="Times New Roman" w:hAnsi="Times New Roman" w:cs="Times New Roman"/>
          <w:bCs/>
          <w:sz w:val="24"/>
          <w:szCs w:val="24"/>
        </w:rPr>
        <w:t xml:space="preserve">, 7 = </w:t>
      </w:r>
      <w:r w:rsidR="00DF7048" w:rsidRPr="008D5F9B">
        <w:rPr>
          <w:rFonts w:ascii="Times New Roman" w:hAnsi="Times New Roman" w:cs="Times New Roman"/>
          <w:bCs/>
          <w:i/>
          <w:sz w:val="24"/>
          <w:szCs w:val="24"/>
        </w:rPr>
        <w:t>totally</w:t>
      </w:r>
      <w:r w:rsidR="00DF7048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037DA" w:rsidRPr="00B037DA">
        <w:rPr>
          <w:rFonts w:ascii="Symbol" w:hAnsi="Symbol" w:cs="Times New Roman"/>
          <w:sz w:val="24"/>
          <w:szCs w:val="24"/>
        </w:rPr>
        <w:t></w:t>
      </w:r>
      <w:r w:rsidR="00B037DA" w:rsidRPr="008D5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048" w:rsidRPr="008D5F9B">
        <w:rPr>
          <w:rFonts w:ascii="Times New Roman" w:hAnsi="Times New Roman" w:cs="Times New Roman"/>
          <w:bCs/>
          <w:sz w:val="24"/>
          <w:szCs w:val="24"/>
        </w:rPr>
        <w:t>= .75).</w:t>
      </w:r>
    </w:p>
    <w:p w14:paraId="57AD82C8" w14:textId="77777777" w:rsidR="00403A9E" w:rsidRPr="008D5F9B" w:rsidRDefault="00804BC0" w:rsidP="006B3C4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Results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 xml:space="preserve"> and Discussion</w:t>
      </w:r>
    </w:p>
    <w:p w14:paraId="7EB23AD9" w14:textId="5A35EBD0" w:rsidR="00804BC0" w:rsidRPr="008D5F9B" w:rsidRDefault="00804BC0" w:rsidP="005A76C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>Manipulation check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>.</w:t>
      </w:r>
      <w:r w:rsidR="001E1914">
        <w:rPr>
          <w:rFonts w:ascii="Times New Roman" w:hAnsi="Times New Roman" w:cs="Times New Roman"/>
          <w:sz w:val="24"/>
          <w:szCs w:val="24"/>
        </w:rPr>
        <w:t xml:space="preserve"> </w:t>
      </w:r>
      <w:r w:rsidR="00960232">
        <w:rPr>
          <w:rFonts w:ascii="Times New Roman" w:hAnsi="Times New Roman" w:cs="Times New Roman"/>
          <w:sz w:val="24"/>
          <w:szCs w:val="24"/>
        </w:rPr>
        <w:t>A t-test showed that p</w:t>
      </w:r>
      <w:r w:rsidRPr="008D5F9B">
        <w:rPr>
          <w:rFonts w:ascii="Times New Roman" w:hAnsi="Times New Roman" w:cs="Times New Roman"/>
          <w:sz w:val="24"/>
          <w:szCs w:val="24"/>
        </w:rPr>
        <w:t xml:space="preserve">articipants in the home </w:t>
      </w:r>
      <w:r w:rsidR="009309CD" w:rsidRPr="008D5F9B">
        <w:rPr>
          <w:rFonts w:ascii="Times New Roman" w:hAnsi="Times New Roman" w:cs="Times New Roman"/>
          <w:sz w:val="24"/>
          <w:szCs w:val="24"/>
        </w:rPr>
        <w:t xml:space="preserve">condition manifested a </w:t>
      </w:r>
      <w:r w:rsidRPr="008D5F9B">
        <w:rPr>
          <w:rFonts w:ascii="Times New Roman" w:hAnsi="Times New Roman" w:cs="Times New Roman"/>
          <w:sz w:val="24"/>
          <w:szCs w:val="24"/>
        </w:rPr>
        <w:t>stronger sense of home (</w:t>
      </w:r>
      <w:r w:rsidRPr="008D5F9B">
        <w:rPr>
          <w:rFonts w:ascii="Times New Roman" w:hAnsi="Times New Roman" w:cs="Times New Roman"/>
          <w:i/>
          <w:sz w:val="24"/>
          <w:szCs w:val="24"/>
        </w:rPr>
        <w:t>M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7.60, </w:t>
      </w:r>
      <w:r w:rsidRPr="008D5F9B">
        <w:rPr>
          <w:rFonts w:ascii="Times New Roman" w:hAnsi="Times New Roman" w:cs="Times New Roman"/>
          <w:i/>
          <w:sz w:val="24"/>
          <w:szCs w:val="24"/>
        </w:rPr>
        <w:t>SD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1.08) than</w:t>
      </w:r>
      <w:r w:rsidR="00C35790">
        <w:rPr>
          <w:rFonts w:ascii="Times New Roman" w:hAnsi="Times New Roman" w:cs="Times New Roman"/>
          <w:sz w:val="24"/>
          <w:szCs w:val="24"/>
        </w:rPr>
        <w:t xml:space="preserve"> those in the square</w:t>
      </w:r>
      <w:r w:rsidR="009309CD" w:rsidRPr="008D5F9B">
        <w:rPr>
          <w:rFonts w:ascii="Times New Roman" w:hAnsi="Times New Roman" w:cs="Times New Roman"/>
          <w:sz w:val="24"/>
          <w:szCs w:val="24"/>
        </w:rPr>
        <w:t xml:space="preserve"> condition </w:t>
      </w:r>
      <w:r w:rsidRPr="008D5F9B">
        <w:rPr>
          <w:rFonts w:ascii="Times New Roman" w:hAnsi="Times New Roman" w:cs="Times New Roman"/>
          <w:sz w:val="24"/>
          <w:szCs w:val="24"/>
        </w:rPr>
        <w:t>(</w:t>
      </w:r>
      <w:r w:rsidRPr="008D5F9B">
        <w:rPr>
          <w:rFonts w:ascii="Times New Roman" w:hAnsi="Times New Roman" w:cs="Times New Roman"/>
          <w:i/>
          <w:sz w:val="24"/>
          <w:szCs w:val="24"/>
        </w:rPr>
        <w:t>M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5.45, </w:t>
      </w:r>
      <w:r w:rsidRPr="008D5F9B">
        <w:rPr>
          <w:rFonts w:ascii="Times New Roman" w:hAnsi="Times New Roman" w:cs="Times New Roman"/>
          <w:i/>
          <w:sz w:val="24"/>
          <w:szCs w:val="24"/>
        </w:rPr>
        <w:t>SD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2.24),</w:t>
      </w:r>
      <w:r w:rsidRPr="008D5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653B">
        <w:rPr>
          <w:rFonts w:ascii="Times New Roman" w:hAnsi="Times New Roman" w:cs="Times New Roman"/>
          <w:i/>
          <w:sz w:val="24"/>
          <w:szCs w:val="24"/>
        </w:rPr>
        <w:t>t</w:t>
      </w:r>
      <w:r w:rsidRPr="008D5F9B">
        <w:rPr>
          <w:rFonts w:ascii="Times New Roman" w:hAnsi="Times New Roman" w:cs="Times New Roman"/>
          <w:sz w:val="24"/>
          <w:szCs w:val="24"/>
        </w:rPr>
        <w:t xml:space="preserve">(84) = </w:t>
      </w:r>
      <w:r w:rsidR="0046653B">
        <w:rPr>
          <w:rFonts w:ascii="Times New Roman" w:hAnsi="Times New Roman" w:cs="Times New Roman"/>
          <w:sz w:val="24"/>
          <w:szCs w:val="24"/>
        </w:rPr>
        <w:t>5.61</w:t>
      </w:r>
      <w:r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Pr="008D5F9B">
        <w:rPr>
          <w:rFonts w:ascii="Times New Roman" w:hAnsi="Times New Roman" w:cs="Times New Roman"/>
          <w:i/>
          <w:sz w:val="24"/>
          <w:szCs w:val="24"/>
        </w:rPr>
        <w:t>p</w:t>
      </w:r>
      <w:r w:rsidRPr="008D5F9B">
        <w:rPr>
          <w:rFonts w:ascii="Times New Roman" w:hAnsi="Times New Roman" w:cs="Times New Roman"/>
          <w:sz w:val="24"/>
          <w:szCs w:val="24"/>
        </w:rPr>
        <w:t xml:space="preserve"> &lt; 0.001, </w:t>
      </w:r>
      <w:r w:rsidRPr="008D5F9B">
        <w:rPr>
          <w:rFonts w:ascii="Times New Roman" w:hAnsi="Times New Roman" w:cs="Times New Roman"/>
          <w:i/>
          <w:sz w:val="24"/>
          <w:szCs w:val="24"/>
        </w:rPr>
        <w:t>d</w:t>
      </w:r>
      <w:r w:rsidRPr="008D5F9B">
        <w:rPr>
          <w:rFonts w:ascii="Times New Roman" w:hAnsi="Times New Roman" w:cs="Times New Roman"/>
          <w:sz w:val="24"/>
          <w:szCs w:val="24"/>
        </w:rPr>
        <w:t xml:space="preserve"> = 1.22</w:t>
      </w:r>
      <w:r w:rsidR="009309CD" w:rsidRPr="008D5F9B">
        <w:rPr>
          <w:rFonts w:ascii="Times New Roman" w:hAnsi="Times New Roman" w:cs="Times New Roman"/>
          <w:sz w:val="24"/>
          <w:szCs w:val="24"/>
        </w:rPr>
        <w:t xml:space="preserve">. The manipulation was </w:t>
      </w:r>
      <w:r w:rsidR="00DF7048">
        <w:rPr>
          <w:rFonts w:ascii="Times New Roman" w:hAnsi="Times New Roman" w:cs="Times New Roman"/>
          <w:sz w:val="24"/>
          <w:szCs w:val="24"/>
        </w:rPr>
        <w:t>successful</w:t>
      </w:r>
      <w:r w:rsidRPr="008D5F9B">
        <w:rPr>
          <w:rFonts w:ascii="Times New Roman" w:hAnsi="Times New Roman" w:cs="Times New Roman"/>
          <w:sz w:val="24"/>
          <w:szCs w:val="24"/>
        </w:rPr>
        <w:t>.</w:t>
      </w:r>
      <w:r w:rsidR="000A6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1B0E3" w14:textId="5B070E8B" w:rsidR="00804BC0" w:rsidRPr="008D5F9B" w:rsidRDefault="000A689A" w:rsidP="005A76C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ab/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>Evaluation of</w:t>
      </w:r>
      <w:r w:rsidR="009309CD" w:rsidRPr="008D5F9B">
        <w:rPr>
          <w:rFonts w:ascii="Times New Roman" w:hAnsi="Times New Roman" w:cs="Times New Roman"/>
          <w:b/>
          <w:sz w:val="24"/>
          <w:szCs w:val="24"/>
        </w:rPr>
        <w:t xml:space="preserve"> product’s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 xml:space="preserve"> status</w:t>
      </w:r>
      <w:r w:rsidR="00403A9E" w:rsidRPr="008D5F9B">
        <w:rPr>
          <w:rFonts w:ascii="Times New Roman" w:hAnsi="Times New Roman" w:cs="Times New Roman"/>
          <w:b/>
          <w:sz w:val="24"/>
          <w:szCs w:val="24"/>
        </w:rPr>
        <w:t>.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A39">
        <w:rPr>
          <w:rFonts w:ascii="Times New Roman" w:hAnsi="Times New Roman" w:cs="Times New Roman"/>
          <w:sz w:val="24"/>
          <w:szCs w:val="24"/>
        </w:rPr>
        <w:t>A t-test indicated that p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articipants in the home </w:t>
      </w:r>
      <w:r w:rsidR="009309CD" w:rsidRPr="008D5F9B">
        <w:rPr>
          <w:rFonts w:ascii="Times New Roman" w:hAnsi="Times New Roman" w:cs="Times New Roman"/>
          <w:sz w:val="24"/>
          <w:szCs w:val="24"/>
        </w:rPr>
        <w:t>condition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(</w:t>
      </w:r>
      <w:r w:rsidR="00804BC0" w:rsidRPr="008D5F9B">
        <w:rPr>
          <w:rFonts w:ascii="Times New Roman" w:hAnsi="Times New Roman" w:cs="Times New Roman"/>
          <w:i/>
          <w:sz w:val="24"/>
          <w:szCs w:val="24"/>
        </w:rPr>
        <w:t>M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= 3.80, </w:t>
      </w:r>
      <w:r w:rsidR="00804BC0" w:rsidRPr="008D5F9B">
        <w:rPr>
          <w:rFonts w:ascii="Times New Roman" w:hAnsi="Times New Roman" w:cs="Times New Roman"/>
          <w:i/>
          <w:sz w:val="24"/>
          <w:szCs w:val="24"/>
        </w:rPr>
        <w:t>SD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= 1.22) regarded the advertisement less attractive and were less prone to buy the iPad than</w:t>
      </w:r>
      <w:r w:rsidR="009309CD" w:rsidRPr="008D5F9B">
        <w:rPr>
          <w:rFonts w:ascii="Times New Roman" w:hAnsi="Times New Roman" w:cs="Times New Roman"/>
          <w:sz w:val="24"/>
          <w:szCs w:val="24"/>
        </w:rPr>
        <w:t xml:space="preserve"> those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in </w:t>
      </w:r>
      <w:r w:rsidR="00C35790">
        <w:rPr>
          <w:rFonts w:ascii="Times New Roman" w:hAnsi="Times New Roman" w:cs="Times New Roman"/>
          <w:sz w:val="24"/>
          <w:szCs w:val="24"/>
        </w:rPr>
        <w:t>square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9309CD" w:rsidRPr="008D5F9B">
        <w:rPr>
          <w:rFonts w:ascii="Times New Roman" w:hAnsi="Times New Roman" w:cs="Times New Roman"/>
          <w:sz w:val="24"/>
          <w:szCs w:val="24"/>
        </w:rPr>
        <w:t>condition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(</w:t>
      </w:r>
      <w:r w:rsidR="00804BC0" w:rsidRPr="008D5F9B">
        <w:rPr>
          <w:rFonts w:ascii="Times New Roman" w:hAnsi="Times New Roman" w:cs="Times New Roman"/>
          <w:i/>
          <w:sz w:val="24"/>
          <w:szCs w:val="24"/>
        </w:rPr>
        <w:t>M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= 4.33, </w:t>
      </w:r>
      <w:r w:rsidR="00804BC0" w:rsidRPr="008D5F9B">
        <w:rPr>
          <w:rFonts w:ascii="Times New Roman" w:hAnsi="Times New Roman" w:cs="Times New Roman"/>
          <w:i/>
          <w:sz w:val="24"/>
          <w:szCs w:val="24"/>
        </w:rPr>
        <w:t>SD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= 1.15),</w:t>
      </w:r>
      <w:r w:rsidR="00286DA3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="0046653B">
        <w:rPr>
          <w:rFonts w:ascii="Times New Roman" w:hAnsi="Times New Roman" w:cs="Times New Roman"/>
          <w:i/>
          <w:sz w:val="24"/>
          <w:szCs w:val="24"/>
        </w:rPr>
        <w:t>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(84) = </w:t>
      </w:r>
      <w:r w:rsidR="0046653B">
        <w:rPr>
          <w:rFonts w:ascii="Times New Roman" w:hAnsi="Times New Roman" w:cs="Times New Roman"/>
          <w:sz w:val="24"/>
          <w:szCs w:val="24"/>
        </w:rPr>
        <w:t>2.06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="00804BC0" w:rsidRPr="008D5F9B">
        <w:rPr>
          <w:rFonts w:ascii="Times New Roman" w:hAnsi="Times New Roman" w:cs="Times New Roman"/>
          <w:i/>
          <w:sz w:val="24"/>
          <w:szCs w:val="24"/>
        </w:rPr>
        <w:t>p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= 0.042, </w:t>
      </w:r>
      <w:r w:rsidR="00804BC0" w:rsidRPr="008D5F9B">
        <w:rPr>
          <w:rFonts w:ascii="Times New Roman" w:hAnsi="Times New Roman" w:cs="Times New Roman"/>
          <w:i/>
          <w:sz w:val="24"/>
          <w:szCs w:val="24"/>
        </w:rPr>
        <w:t>d</w:t>
      </w:r>
      <w:r w:rsidR="009309CD" w:rsidRPr="008D5F9B">
        <w:rPr>
          <w:rFonts w:ascii="Times New Roman" w:hAnsi="Times New Roman" w:cs="Times New Roman"/>
          <w:sz w:val="24"/>
          <w:szCs w:val="24"/>
        </w:rPr>
        <w:t xml:space="preserve"> = 0.45.</w:t>
      </w:r>
      <w:r w:rsidR="00DF7048">
        <w:rPr>
          <w:rFonts w:ascii="Times New Roman" w:hAnsi="Times New Roman" w:cs="Times New Roman"/>
          <w:sz w:val="24"/>
          <w:szCs w:val="24"/>
        </w:rPr>
        <w:t xml:space="preserve"> Hence, p</w:t>
      </w:r>
      <w:r w:rsidR="00804BC0" w:rsidRPr="008D5F9B">
        <w:rPr>
          <w:rFonts w:ascii="Times New Roman" w:hAnsi="Times New Roman" w:cs="Times New Roman"/>
          <w:sz w:val="24"/>
          <w:szCs w:val="24"/>
        </w:rPr>
        <w:t>articipants who had</w:t>
      </w:r>
      <w:r w:rsidR="009309CD" w:rsidRPr="008D5F9B">
        <w:rPr>
          <w:rFonts w:ascii="Times New Roman" w:hAnsi="Times New Roman" w:cs="Times New Roman"/>
          <w:sz w:val="24"/>
          <w:szCs w:val="24"/>
        </w:rPr>
        <w:t xml:space="preserve"> experienced a </w:t>
      </w:r>
      <w:r w:rsidR="00804BC0" w:rsidRPr="008D5F9B">
        <w:rPr>
          <w:rFonts w:ascii="Times New Roman" w:hAnsi="Times New Roman" w:cs="Times New Roman"/>
          <w:sz w:val="24"/>
          <w:szCs w:val="24"/>
        </w:rPr>
        <w:t>sense of home</w:t>
      </w:r>
      <w:r w:rsidR="009309CD" w:rsidRPr="008D5F9B">
        <w:rPr>
          <w:rFonts w:ascii="Times New Roman" w:hAnsi="Times New Roman" w:cs="Times New Roman"/>
          <w:sz w:val="24"/>
          <w:szCs w:val="24"/>
        </w:rPr>
        <w:t xml:space="preserve"> (vs. </w:t>
      </w:r>
      <w:r w:rsidR="00C35790">
        <w:rPr>
          <w:rFonts w:ascii="Times New Roman" w:hAnsi="Times New Roman" w:cs="Times New Roman"/>
          <w:sz w:val="24"/>
          <w:szCs w:val="24"/>
        </w:rPr>
        <w:t>square</w:t>
      </w:r>
      <w:r w:rsidR="009309CD" w:rsidRPr="008D5F9B">
        <w:rPr>
          <w:rFonts w:ascii="Times New Roman" w:hAnsi="Times New Roman" w:cs="Times New Roman"/>
          <w:sz w:val="24"/>
          <w:szCs w:val="24"/>
        </w:rPr>
        <w:t>)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showed </w:t>
      </w:r>
      <w:r w:rsidR="009309CD" w:rsidRPr="008D5F9B">
        <w:rPr>
          <w:rFonts w:ascii="Times New Roman" w:hAnsi="Times New Roman" w:cs="Times New Roman"/>
          <w:sz w:val="24"/>
          <w:szCs w:val="24"/>
        </w:rPr>
        <w:t>reduced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preference and desire for high-status products </w:t>
      </w:r>
      <w:r w:rsidR="009309CD" w:rsidRPr="008D5F9B">
        <w:rPr>
          <w:rFonts w:ascii="Times New Roman" w:hAnsi="Times New Roman" w:cs="Times New Roman"/>
          <w:sz w:val="24"/>
          <w:szCs w:val="24"/>
        </w:rPr>
        <w:t>following exposure to a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MS</w:t>
      </w:r>
      <w:r w:rsidR="009309CD" w:rsidRPr="008D5F9B">
        <w:rPr>
          <w:rFonts w:ascii="Times New Roman" w:hAnsi="Times New Roman" w:cs="Times New Roman"/>
          <w:sz w:val="24"/>
          <w:szCs w:val="24"/>
        </w:rPr>
        <w:t xml:space="preserve"> manipulation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. </w:t>
      </w:r>
      <w:r w:rsidR="00F20591">
        <w:rPr>
          <w:rFonts w:ascii="Times New Roman" w:hAnsi="Times New Roman" w:cs="Times New Roman"/>
          <w:sz w:val="24"/>
          <w:szCs w:val="24"/>
        </w:rPr>
        <w:t>S</w:t>
      </w:r>
      <w:r w:rsidR="009309CD" w:rsidRPr="008D5F9B">
        <w:rPr>
          <w:rFonts w:ascii="Times New Roman" w:hAnsi="Times New Roman" w:cs="Times New Roman"/>
          <w:sz w:val="24"/>
          <w:szCs w:val="24"/>
        </w:rPr>
        <w:t>ense of home buffer</w:t>
      </w:r>
      <w:r w:rsidR="00F20591">
        <w:rPr>
          <w:rFonts w:ascii="Times New Roman" w:hAnsi="Times New Roman" w:cs="Times New Roman"/>
          <w:sz w:val="24"/>
          <w:szCs w:val="24"/>
        </w:rPr>
        <w:t>ed</w:t>
      </w:r>
      <w:r w:rsidR="009309CD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804BC0" w:rsidRPr="008D5F9B">
        <w:rPr>
          <w:rFonts w:ascii="Times New Roman" w:hAnsi="Times New Roman" w:cs="Times New Roman"/>
          <w:sz w:val="24"/>
          <w:szCs w:val="24"/>
        </w:rPr>
        <w:t>the negative</w:t>
      </w:r>
      <w:r w:rsidR="009309CD" w:rsidRPr="008D5F9B">
        <w:rPr>
          <w:rFonts w:ascii="Times New Roman" w:hAnsi="Times New Roman" w:cs="Times New Roman"/>
          <w:sz w:val="24"/>
          <w:szCs w:val="24"/>
        </w:rPr>
        <w:t xml:space="preserve"> consequences 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of </w:t>
      </w:r>
      <w:r w:rsidR="00DF7048">
        <w:rPr>
          <w:rFonts w:ascii="Times New Roman" w:hAnsi="Times New Roman" w:cs="Times New Roman"/>
          <w:sz w:val="24"/>
          <w:szCs w:val="24"/>
        </w:rPr>
        <w:t>mortality salience</w:t>
      </w:r>
      <w:r w:rsidR="00804BC0" w:rsidRPr="008D5F9B">
        <w:rPr>
          <w:rFonts w:ascii="Times New Roman" w:hAnsi="Times New Roman" w:cs="Times New Roman"/>
          <w:sz w:val="24"/>
          <w:szCs w:val="24"/>
        </w:rPr>
        <w:t>.</w:t>
      </w:r>
    </w:p>
    <w:p w14:paraId="4DCBD9C4" w14:textId="6BA556F9" w:rsidR="00804BC0" w:rsidRPr="008D5F9B" w:rsidRDefault="00403A9E" w:rsidP="006B3C4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F9B">
        <w:rPr>
          <w:rFonts w:ascii="Times New Roman" w:hAnsi="Times New Roman" w:cs="Times New Roman"/>
          <w:b/>
          <w:sz w:val="24"/>
          <w:szCs w:val="24"/>
        </w:rPr>
        <w:t xml:space="preserve">General </w:t>
      </w:r>
      <w:r w:rsidR="00804BC0" w:rsidRPr="008D5F9B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3C706763" w14:textId="6188585D" w:rsidR="00804BC0" w:rsidRPr="008D5F9B" w:rsidRDefault="00462843" w:rsidP="00FB7858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04BC0" w:rsidRPr="008D5F9B">
        <w:rPr>
          <w:rFonts w:ascii="Times New Roman" w:hAnsi="Times New Roman" w:cs="Times New Roman"/>
          <w:sz w:val="24"/>
          <w:szCs w:val="24"/>
        </w:rPr>
        <w:t>e</w:t>
      </w:r>
      <w:r w:rsidR="007C3CA7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D205A3">
        <w:rPr>
          <w:rFonts w:ascii="Times New Roman" w:hAnsi="Times New Roman" w:cs="Times New Roman"/>
          <w:sz w:val="24"/>
          <w:szCs w:val="24"/>
        </w:rPr>
        <w:t>were concerned</w:t>
      </w:r>
      <w:r>
        <w:rPr>
          <w:rFonts w:ascii="Times New Roman" w:hAnsi="Times New Roman" w:cs="Times New Roman"/>
          <w:sz w:val="24"/>
          <w:szCs w:val="24"/>
        </w:rPr>
        <w:t xml:space="preserve"> in this article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C35790">
        <w:rPr>
          <w:rFonts w:ascii="Times New Roman" w:hAnsi="Times New Roman" w:cs="Times New Roman"/>
          <w:sz w:val="24"/>
          <w:szCs w:val="24"/>
        </w:rPr>
        <w:t xml:space="preserve">with </w:t>
      </w:r>
      <w:r w:rsidR="00804BC0" w:rsidRPr="008D5F9B">
        <w:rPr>
          <w:rFonts w:ascii="Times New Roman" w:hAnsi="Times New Roman" w:cs="Times New Roman"/>
          <w:sz w:val="24"/>
          <w:szCs w:val="24"/>
        </w:rPr>
        <w:t>the psychological function</w:t>
      </w:r>
      <w:r w:rsidR="00D205A3">
        <w:rPr>
          <w:rFonts w:ascii="Times New Roman" w:hAnsi="Times New Roman" w:cs="Times New Roman"/>
          <w:sz w:val="24"/>
          <w:szCs w:val="24"/>
        </w:rPr>
        <w:t>s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of home. </w:t>
      </w:r>
      <w:r>
        <w:rPr>
          <w:rFonts w:ascii="Times New Roman" w:hAnsi="Times New Roman" w:cs="Times New Roman"/>
          <w:sz w:val="24"/>
          <w:szCs w:val="24"/>
        </w:rPr>
        <w:t>We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hypothesized that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sense of home </w:t>
      </w:r>
      <w:r>
        <w:rPr>
          <w:rFonts w:ascii="Times New Roman" w:hAnsi="Times New Roman" w:cs="Times New Roman"/>
          <w:sz w:val="24"/>
          <w:szCs w:val="24"/>
        </w:rPr>
        <w:t>acts as a buffer against self-threat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. </w:t>
      </w:r>
      <w:r w:rsidR="00324859">
        <w:rPr>
          <w:rFonts w:ascii="Times New Roman" w:hAnsi="Times New Roman" w:cs="Times New Roman"/>
          <w:sz w:val="24"/>
          <w:szCs w:val="24"/>
        </w:rPr>
        <w:t xml:space="preserve">The hypothesis was </w:t>
      </w:r>
      <w:r w:rsidR="00FB7858">
        <w:rPr>
          <w:rFonts w:ascii="Times New Roman" w:hAnsi="Times New Roman" w:cs="Times New Roman"/>
          <w:sz w:val="24"/>
          <w:szCs w:val="24"/>
        </w:rPr>
        <w:t>supported</w:t>
      </w:r>
      <w:r w:rsidR="00324859">
        <w:rPr>
          <w:rFonts w:ascii="Times New Roman" w:hAnsi="Times New Roman" w:cs="Times New Roman"/>
          <w:sz w:val="24"/>
          <w:szCs w:val="24"/>
        </w:rPr>
        <w:t xml:space="preserve"> in </w:t>
      </w:r>
      <w:r w:rsidR="007C3CA7" w:rsidRPr="008D5F9B">
        <w:rPr>
          <w:rFonts w:ascii="Times New Roman" w:hAnsi="Times New Roman" w:cs="Times New Roman"/>
          <w:sz w:val="24"/>
          <w:szCs w:val="24"/>
        </w:rPr>
        <w:t>three experiments</w:t>
      </w:r>
      <w:r w:rsidR="00D205A3">
        <w:rPr>
          <w:rFonts w:ascii="Times New Roman" w:hAnsi="Times New Roman" w:cs="Times New Roman"/>
          <w:sz w:val="24"/>
          <w:szCs w:val="24"/>
        </w:rPr>
        <w:t xml:space="preserve"> conducted in China</w:t>
      </w:r>
      <w:r w:rsidR="00804BC0" w:rsidRPr="008D5F9B">
        <w:rPr>
          <w:rFonts w:ascii="Times New Roman" w:hAnsi="Times New Roman" w:cs="Times New Roman"/>
          <w:sz w:val="24"/>
          <w:szCs w:val="24"/>
        </w:rPr>
        <w:t>. Participants who</w:t>
      </w:r>
      <w:r w:rsidR="007C3CA7" w:rsidRPr="008D5F9B">
        <w:rPr>
          <w:rFonts w:ascii="Times New Roman" w:hAnsi="Times New Roman" w:cs="Times New Roman"/>
          <w:sz w:val="24"/>
          <w:szCs w:val="24"/>
        </w:rPr>
        <w:t xml:space="preserve"> experienced a sense of home (vs. </w:t>
      </w:r>
      <w:r w:rsidR="00C35790">
        <w:rPr>
          <w:rFonts w:ascii="Times New Roman" w:hAnsi="Times New Roman" w:cs="Times New Roman"/>
          <w:sz w:val="24"/>
          <w:szCs w:val="24"/>
        </w:rPr>
        <w:t>square</w:t>
      </w:r>
      <w:r w:rsidR="007C3CA7" w:rsidRPr="008D5F9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manifested increased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openness to gender stereotype threat information (</w:t>
      </w:r>
      <w:r w:rsidR="007C3CA7" w:rsidRPr="008D5F9B">
        <w:rPr>
          <w:rFonts w:ascii="Times New Roman" w:hAnsi="Times New Roman" w:cs="Times New Roman"/>
          <w:sz w:val="24"/>
          <w:szCs w:val="24"/>
        </w:rPr>
        <w:t>Experiment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1), performed better in a mental rotation test after gender stereotype threat (</w:t>
      </w:r>
      <w:r w:rsidR="007C3CA7" w:rsidRPr="008D5F9B">
        <w:rPr>
          <w:rFonts w:ascii="Times New Roman" w:hAnsi="Times New Roman" w:cs="Times New Roman"/>
          <w:sz w:val="24"/>
          <w:szCs w:val="24"/>
        </w:rPr>
        <w:t>Experiment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2), and expressed </w:t>
      </w:r>
      <w:r w:rsidR="007C3CA7" w:rsidRPr="008D5F9B">
        <w:rPr>
          <w:rFonts w:ascii="Times New Roman" w:hAnsi="Times New Roman" w:cs="Times New Roman"/>
          <w:sz w:val="24"/>
          <w:szCs w:val="24"/>
        </w:rPr>
        <w:t>reduced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desire for high-status product </w:t>
      </w:r>
      <w:r w:rsidR="007C3CA7" w:rsidRPr="008D5F9B">
        <w:rPr>
          <w:rFonts w:ascii="Times New Roman" w:hAnsi="Times New Roman" w:cs="Times New Roman"/>
          <w:sz w:val="24"/>
          <w:szCs w:val="24"/>
        </w:rPr>
        <w:t>following death reminders (Experiment 3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04BC0" w:rsidRPr="008D5F9B">
        <w:rPr>
          <w:rFonts w:ascii="Times New Roman" w:hAnsi="Times New Roman" w:cs="Times New Roman"/>
          <w:sz w:val="24"/>
          <w:szCs w:val="24"/>
        </w:rPr>
        <w:t>ense of home</w:t>
      </w:r>
      <w:r>
        <w:rPr>
          <w:rFonts w:ascii="Times New Roman" w:hAnsi="Times New Roman" w:cs="Times New Roman"/>
          <w:sz w:val="24"/>
          <w:szCs w:val="24"/>
        </w:rPr>
        <w:t>, then,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7C3CA7" w:rsidRPr="008D5F9B">
        <w:rPr>
          <w:rFonts w:ascii="Times New Roman" w:hAnsi="Times New Roman" w:cs="Times New Roman"/>
          <w:sz w:val="24"/>
          <w:szCs w:val="24"/>
        </w:rPr>
        <w:t xml:space="preserve">can </w:t>
      </w:r>
      <w:r w:rsidR="00864855">
        <w:rPr>
          <w:rFonts w:ascii="Times New Roman" w:hAnsi="Times New Roman" w:cs="Times New Roman"/>
          <w:sz w:val="24"/>
          <w:szCs w:val="24"/>
        </w:rPr>
        <w:t>mitigat</w:t>
      </w:r>
      <w:r w:rsidR="00864855">
        <w:rPr>
          <w:rFonts w:ascii="Times New Roman" w:hAnsi="Times New Roman" w:cs="Times New Roman" w:hint="eastAsia"/>
          <w:sz w:val="24"/>
          <w:szCs w:val="24"/>
        </w:rPr>
        <w:t>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the negative consequences of </w:t>
      </w:r>
      <w:r>
        <w:rPr>
          <w:rFonts w:ascii="Times New Roman" w:hAnsi="Times New Roman" w:cs="Times New Roman"/>
          <w:sz w:val="24"/>
          <w:szCs w:val="24"/>
        </w:rPr>
        <w:t>self-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threats. </w:t>
      </w:r>
      <w:r w:rsidR="007C3CA7" w:rsidRPr="008D5F9B">
        <w:rPr>
          <w:rFonts w:ascii="Times New Roman" w:hAnsi="Times New Roman" w:cs="Times New Roman"/>
          <w:sz w:val="24"/>
          <w:szCs w:val="24"/>
        </w:rPr>
        <w:t xml:space="preserve">This is 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the first </w:t>
      </w:r>
      <w:r w:rsidR="00C35790">
        <w:rPr>
          <w:rFonts w:ascii="Times New Roman" w:hAnsi="Times New Roman" w:cs="Times New Roman"/>
          <w:sz w:val="24"/>
          <w:szCs w:val="24"/>
        </w:rPr>
        <w:t>experimental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</w:t>
      </w:r>
      <w:r w:rsidR="007C3CA7" w:rsidRPr="008D5F9B">
        <w:rPr>
          <w:rFonts w:ascii="Times New Roman" w:hAnsi="Times New Roman" w:cs="Times New Roman"/>
          <w:sz w:val="24"/>
          <w:szCs w:val="24"/>
        </w:rPr>
        <w:t>demonstration of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self-protective function of sense of home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. </w:t>
      </w:r>
      <w:r w:rsidR="00D205A3">
        <w:rPr>
          <w:rFonts w:ascii="Times New Roman" w:hAnsi="Times New Roman" w:cs="Times New Roman"/>
          <w:sz w:val="24"/>
          <w:szCs w:val="24"/>
        </w:rPr>
        <w:t>Sense of home appears to be a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potent self-</w:t>
      </w:r>
      <w:r w:rsidR="00163780">
        <w:rPr>
          <w:rFonts w:ascii="Times New Roman" w:hAnsi="Times New Roman" w:cs="Times New Roman"/>
          <w:sz w:val="24"/>
          <w:szCs w:val="24"/>
        </w:rPr>
        <w:t xml:space="preserve">affirmatory </w:t>
      </w:r>
      <w:r w:rsidR="00804BC0" w:rsidRPr="008D5F9B">
        <w:rPr>
          <w:rFonts w:ascii="Times New Roman" w:hAnsi="Times New Roman" w:cs="Times New Roman"/>
          <w:sz w:val="24"/>
          <w:szCs w:val="24"/>
        </w:rPr>
        <w:t>resource</w:t>
      </w:r>
      <w:r w:rsidR="00D205A3">
        <w:rPr>
          <w:rFonts w:ascii="Times New Roman" w:hAnsi="Times New Roman" w:cs="Times New Roman"/>
          <w:sz w:val="24"/>
          <w:szCs w:val="24"/>
        </w:rPr>
        <w:t xml:space="preserve">, shielding </w:t>
      </w:r>
      <w:r w:rsidR="00DC758A">
        <w:rPr>
          <w:rFonts w:ascii="Times New Roman" w:hAnsi="Times New Roman" w:cs="Times New Roman"/>
          <w:sz w:val="24"/>
          <w:szCs w:val="24"/>
        </w:rPr>
        <w:t>from</w:t>
      </w:r>
      <w:r w:rsidR="00D205A3">
        <w:rPr>
          <w:rFonts w:ascii="Times New Roman" w:hAnsi="Times New Roman" w:cs="Times New Roman"/>
          <w:sz w:val="24"/>
          <w:szCs w:val="24"/>
        </w:rPr>
        <w:t xml:space="preserve"> threat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533D9C" w14:textId="7AD9A7D4" w:rsidR="00163780" w:rsidRDefault="008A568F" w:rsidP="00163780">
      <w:pPr>
        <w:spacing w:after="0" w:line="480" w:lineRule="auto"/>
        <w:ind w:firstLine="4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273FB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Our findings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are consistent with the possibility that 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sense of home 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>allays the impact of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meaning violations. 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According to </w:t>
      </w:r>
      <w:r w:rsidR="00DA02A1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the meaning m</w:t>
      </w:r>
      <w:r w:rsidR="007367F6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aintenance model (Heine, </w:t>
      </w:r>
      <w:r w:rsidR="003516E9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Proulx</w:t>
      </w:r>
      <w:r w:rsidR="007367F6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, &amp; Vohs, 2006; Sleegers &amp; Proulx, 2014),</w:t>
      </w:r>
      <w:r w:rsidR="009132AC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stereotype threat and mortality salience </w:t>
      </w:r>
      <w:r w:rsidR="007367F6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constitute 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threat</w:t>
      </w:r>
      <w:r w:rsidR="00AA054C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7092D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to 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meaning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>. However,</w:t>
      </w:r>
      <w:r w:rsidR="002F5968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people 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>may endorse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belief systems, 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values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or worldviews </w:t>
      </w:r>
      <w:r w:rsidR="0023474F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4744D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ameliorate the influence 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of 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>such</w:t>
      </w:r>
      <w:r w:rsidR="00045F84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threat</w:t>
      </w:r>
      <w:r w:rsidR="00E44AA2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301733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>In</w:t>
      </w:r>
      <w:r w:rsidR="00454886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duced sense of home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part of the psychological armor that people endorse to cope with meaning threat, as is self-affirmation (</w:t>
      </w:r>
      <w:r w:rsidR="0035290A"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Sherman &amp; Cohen, 2002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r w:rsidR="00FB7858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r w:rsidR="0035290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familiar self-affirmation (Cai et al., 2013)</w:t>
      </w:r>
      <w:r w:rsidR="00F15526" w:rsidRPr="00A5034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16378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27D809A4" w14:textId="7D0CC0C7" w:rsidR="00BD5D4E" w:rsidRDefault="00BB7C17" w:rsidP="007E5DE2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DC758A" w:rsidRPr="008F0472">
        <w:rPr>
          <w:rFonts w:asciiTheme="majorBidi" w:hAnsiTheme="majorBidi" w:cstheme="majorBidi"/>
          <w:sz w:val="24"/>
          <w:szCs w:val="24"/>
        </w:rPr>
        <w:t xml:space="preserve">ense of </w:t>
      </w:r>
      <w:r w:rsidR="00804BC0" w:rsidRPr="008F0472">
        <w:rPr>
          <w:rFonts w:asciiTheme="majorBidi" w:hAnsiTheme="majorBidi" w:cstheme="majorBidi"/>
          <w:sz w:val="24"/>
          <w:szCs w:val="24"/>
        </w:rPr>
        <w:t xml:space="preserve">home </w:t>
      </w:r>
      <w:r w:rsidR="00DC758A" w:rsidRPr="008F0472">
        <w:rPr>
          <w:rFonts w:asciiTheme="majorBidi" w:hAnsiTheme="majorBidi" w:cstheme="majorBidi"/>
          <w:sz w:val="24"/>
          <w:szCs w:val="24"/>
        </w:rPr>
        <w:t>may serve as a coping</w:t>
      </w:r>
      <w:r w:rsidR="00804BC0" w:rsidRPr="008F0472">
        <w:rPr>
          <w:rFonts w:asciiTheme="majorBidi" w:hAnsiTheme="majorBidi" w:cstheme="majorBidi"/>
          <w:sz w:val="24"/>
          <w:szCs w:val="24"/>
        </w:rPr>
        <w:t xml:space="preserve"> strategy </w:t>
      </w:r>
      <w:r w:rsidR="00DC758A" w:rsidRPr="008F0472">
        <w:rPr>
          <w:rFonts w:asciiTheme="majorBidi" w:hAnsiTheme="majorBidi" w:cstheme="majorBidi"/>
          <w:sz w:val="24"/>
          <w:szCs w:val="24"/>
        </w:rPr>
        <w:t xml:space="preserve">in an age of global mobility. </w:t>
      </w:r>
      <w:r w:rsidR="00192CD0" w:rsidRPr="008F0472">
        <w:rPr>
          <w:rFonts w:asciiTheme="majorBidi" w:hAnsiTheme="majorBidi" w:cstheme="majorBidi"/>
          <w:sz w:val="24"/>
          <w:szCs w:val="24"/>
        </w:rPr>
        <w:t>Professional mobility is a case in point, with the internationalization of labor marke</w:t>
      </w:r>
      <w:r w:rsidR="00C02D50">
        <w:rPr>
          <w:rFonts w:asciiTheme="majorBidi" w:hAnsiTheme="majorBidi" w:cstheme="majorBidi"/>
          <w:sz w:val="24"/>
          <w:szCs w:val="24"/>
        </w:rPr>
        <w:t>t</w:t>
      </w:r>
      <w:r w:rsidR="00192CD0" w:rsidRPr="008F0472">
        <w:rPr>
          <w:rFonts w:asciiTheme="majorBidi" w:hAnsiTheme="majorBidi" w:cstheme="majorBidi"/>
          <w:sz w:val="24"/>
          <w:szCs w:val="24"/>
        </w:rPr>
        <w:t>s (I</w:t>
      </w:r>
      <w:r w:rsidR="00192CD0" w:rsidRPr="008F0472">
        <w:rPr>
          <w:rFonts w:asciiTheme="majorBidi" w:hAnsiTheme="majorBidi" w:cstheme="majorBidi"/>
          <w:color w:val="000000"/>
          <w:sz w:val="24"/>
          <w:szCs w:val="24"/>
        </w:rPr>
        <w:t xml:space="preserve">nternational Labour Organization, </w:t>
      </w:r>
      <w:r w:rsidR="00192CD0" w:rsidRPr="008F0472">
        <w:rPr>
          <w:rFonts w:asciiTheme="majorBidi" w:hAnsiTheme="majorBidi" w:cstheme="majorBidi"/>
          <w:color w:val="000000" w:themeColor="text1"/>
          <w:sz w:val="24"/>
          <w:szCs w:val="24"/>
        </w:rPr>
        <w:t>2006</w:t>
      </w:r>
      <w:r w:rsidR="00192CD0" w:rsidRPr="008F0472">
        <w:rPr>
          <w:rFonts w:asciiTheme="majorBidi" w:hAnsiTheme="majorBidi" w:cstheme="majorBidi"/>
          <w:color w:val="000000"/>
          <w:sz w:val="24"/>
          <w:szCs w:val="24"/>
        </w:rPr>
        <w:t xml:space="preserve">; Organisation for Economic Cooperation and Development, </w:t>
      </w:r>
      <w:r w:rsidR="00192CD0" w:rsidRPr="008F0472">
        <w:rPr>
          <w:rFonts w:asciiTheme="majorBidi" w:hAnsiTheme="majorBidi" w:cstheme="majorBidi"/>
          <w:color w:val="000000" w:themeColor="text1"/>
          <w:sz w:val="24"/>
          <w:szCs w:val="24"/>
        </w:rPr>
        <w:t>2008</w:t>
      </w:r>
      <w:r w:rsidR="00192CD0" w:rsidRPr="008F0472">
        <w:rPr>
          <w:rFonts w:asciiTheme="majorBidi" w:hAnsiTheme="majorBidi" w:cstheme="majorBidi"/>
          <w:color w:val="000000"/>
          <w:sz w:val="24"/>
          <w:szCs w:val="24"/>
        </w:rPr>
        <w:t>) and increasing willingness of skilled workers</w:t>
      </w:r>
      <w:r w:rsidR="007C58F3">
        <w:rPr>
          <w:rFonts w:asciiTheme="majorBidi" w:hAnsiTheme="majorBidi" w:cstheme="majorBidi"/>
          <w:color w:val="000000"/>
          <w:sz w:val="24"/>
          <w:szCs w:val="24"/>
        </w:rPr>
        <w:t>—</w:t>
      </w:r>
      <w:r w:rsidR="00192CD0" w:rsidRPr="008F0472">
        <w:rPr>
          <w:rFonts w:asciiTheme="majorBidi" w:hAnsiTheme="majorBidi" w:cstheme="majorBidi"/>
          <w:color w:val="000000"/>
          <w:sz w:val="24"/>
          <w:szCs w:val="24"/>
        </w:rPr>
        <w:t xml:space="preserve">including from China </w:t>
      </w:r>
      <w:r w:rsidR="00C35790">
        <w:rPr>
          <w:rFonts w:asciiTheme="majorBidi" w:hAnsiTheme="majorBidi" w:cstheme="majorBidi"/>
          <w:color w:val="000000"/>
          <w:sz w:val="24"/>
          <w:szCs w:val="24"/>
        </w:rPr>
        <w:t>and</w:t>
      </w:r>
      <w:r w:rsidR="00192CD0" w:rsidRPr="008F0472">
        <w:rPr>
          <w:rFonts w:asciiTheme="majorBidi" w:hAnsiTheme="majorBidi" w:cstheme="majorBidi"/>
          <w:color w:val="000000"/>
          <w:sz w:val="24"/>
          <w:szCs w:val="24"/>
        </w:rPr>
        <w:t xml:space="preserve"> other Asian countries</w:t>
      </w:r>
      <w:r w:rsidR="007C58F3">
        <w:rPr>
          <w:rFonts w:asciiTheme="majorBidi" w:hAnsiTheme="majorBidi" w:cstheme="majorBidi"/>
          <w:color w:val="000000"/>
          <w:sz w:val="24"/>
          <w:szCs w:val="24"/>
        </w:rPr>
        <w:t>—</w:t>
      </w:r>
      <w:r w:rsidR="00192CD0" w:rsidRPr="008F0472">
        <w:rPr>
          <w:rFonts w:asciiTheme="majorBidi" w:hAnsiTheme="majorBidi" w:cstheme="majorBidi"/>
          <w:color w:val="000000"/>
          <w:sz w:val="24"/>
          <w:szCs w:val="24"/>
        </w:rPr>
        <w:t xml:space="preserve">to seek work opportunities (“Travelling talent: Skilled workers are nowadays eager to work abroad,” </w:t>
      </w:r>
      <w:r w:rsidR="00192CD0" w:rsidRPr="008F0472">
        <w:rPr>
          <w:rFonts w:asciiTheme="majorBidi" w:hAnsiTheme="majorBidi" w:cstheme="majorBidi"/>
          <w:color w:val="000000" w:themeColor="text1"/>
          <w:sz w:val="24"/>
          <w:szCs w:val="24"/>
        </w:rPr>
        <w:t>2014</w:t>
      </w:r>
      <w:r w:rsidR="00192CD0" w:rsidRPr="008F0472">
        <w:rPr>
          <w:rFonts w:asciiTheme="majorBidi" w:hAnsiTheme="majorBidi" w:cstheme="majorBidi"/>
          <w:color w:val="000000"/>
          <w:sz w:val="24"/>
          <w:szCs w:val="24"/>
        </w:rPr>
        <w:t>). Such mobility creates acculturation problems</w:t>
      </w:r>
      <w:r w:rsidR="005B4AD0" w:rsidRPr="008F0472">
        <w:rPr>
          <w:rFonts w:asciiTheme="majorBidi" w:hAnsiTheme="majorBidi" w:cstheme="majorBidi"/>
          <w:color w:val="000000"/>
          <w:sz w:val="24"/>
          <w:szCs w:val="24"/>
        </w:rPr>
        <w:t>, resulting often in</w:t>
      </w:r>
      <w:r w:rsidR="005B4AD0" w:rsidRPr="008F0472">
        <w:rPr>
          <w:rFonts w:asciiTheme="majorBidi" w:hAnsiTheme="majorBidi" w:cstheme="majorBidi"/>
          <w:sz w:val="24"/>
          <w:szCs w:val="24"/>
        </w:rPr>
        <w:t xml:space="preserve"> negative affect and psychological stress </w:t>
      </w:r>
      <w:r w:rsidR="005B4AD0" w:rsidRPr="008F0472">
        <w:rPr>
          <w:rFonts w:asciiTheme="majorBidi" w:hAnsiTheme="majorBidi" w:cstheme="majorBidi"/>
          <w:color w:val="000000"/>
          <w:sz w:val="24"/>
          <w:szCs w:val="24"/>
        </w:rPr>
        <w:t xml:space="preserve">(Berry, </w:t>
      </w:r>
      <w:r w:rsidR="005B4AD0" w:rsidRPr="008314C9">
        <w:rPr>
          <w:rFonts w:asciiTheme="majorBidi" w:hAnsiTheme="majorBidi" w:cstheme="majorBidi"/>
          <w:color w:val="000000" w:themeColor="text1"/>
          <w:sz w:val="24"/>
          <w:szCs w:val="24"/>
        </w:rPr>
        <w:t>2006; Mendenhall &amp; Oddou, 1985).</w:t>
      </w:r>
      <w:r w:rsidR="005B4AD0" w:rsidRPr="008314C9">
        <w:rPr>
          <w:rFonts w:ascii="MyriadPro-Regular" w:hAnsi="MyriadPro-Regular" w:cs="MyriadPro-Regular"/>
          <w:color w:val="000000" w:themeColor="text1"/>
          <w:sz w:val="20"/>
          <w:szCs w:val="20"/>
        </w:rPr>
        <w:t xml:space="preserve"> </w:t>
      </w:r>
      <w:r w:rsidR="00DC758A">
        <w:rPr>
          <w:rFonts w:ascii="Times New Roman" w:hAnsi="Times New Roman" w:cs="Times New Roman"/>
          <w:sz w:val="24"/>
          <w:szCs w:val="24"/>
        </w:rPr>
        <w:t>Residential mobilit</w:t>
      </w:r>
      <w:r w:rsidR="00192CD0">
        <w:rPr>
          <w:rFonts w:ascii="Times New Roman" w:hAnsi="Times New Roman" w:cs="Times New Roman"/>
          <w:sz w:val="24"/>
          <w:szCs w:val="24"/>
        </w:rPr>
        <w:t xml:space="preserve">y is another example. Such mobility </w:t>
      </w:r>
      <w:r w:rsidR="00C35790">
        <w:rPr>
          <w:rFonts w:ascii="Times New Roman" w:hAnsi="Times New Roman" w:cs="Times New Roman"/>
          <w:sz w:val="24"/>
          <w:szCs w:val="24"/>
        </w:rPr>
        <w:t>i</w:t>
      </w:r>
      <w:r w:rsidR="00804BC0" w:rsidRPr="008D5F9B">
        <w:rPr>
          <w:rFonts w:ascii="Times New Roman" w:hAnsi="Times New Roman" w:cs="Times New Roman"/>
          <w:sz w:val="24"/>
          <w:szCs w:val="24"/>
        </w:rPr>
        <w:t>s associated with low levels of well-being, high levels of stress</w:t>
      </w:r>
      <w:r w:rsidR="003C452C">
        <w:rPr>
          <w:rFonts w:ascii="Times New Roman" w:hAnsi="Times New Roman" w:cs="Times New Roman"/>
          <w:sz w:val="24"/>
          <w:szCs w:val="24"/>
        </w:rPr>
        <w:t>,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and </w:t>
      </w:r>
      <w:r w:rsidR="003C452C">
        <w:rPr>
          <w:rFonts w:ascii="Times New Roman" w:hAnsi="Times New Roman" w:cs="Times New Roman"/>
          <w:sz w:val="24"/>
          <w:szCs w:val="24"/>
        </w:rPr>
        <w:t xml:space="preserve">even </w:t>
      </w:r>
      <w:r w:rsidR="00804BC0" w:rsidRPr="008D5F9B">
        <w:rPr>
          <w:rFonts w:ascii="Times New Roman" w:hAnsi="Times New Roman" w:cs="Times New Roman"/>
          <w:sz w:val="24"/>
          <w:szCs w:val="24"/>
        </w:rPr>
        <w:t>mortality risk</w:t>
      </w:r>
      <w:r w:rsidR="008478D3">
        <w:rPr>
          <w:rFonts w:ascii="Times New Roman" w:hAnsi="Times New Roman" w:cs="Times New Roman"/>
          <w:sz w:val="24"/>
          <w:szCs w:val="24"/>
        </w:rPr>
        <w:t xml:space="preserve"> in the long run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(Bures, 2003; Oishi &amp; Schimmack, 2010). </w:t>
      </w:r>
      <w:r w:rsidR="003C452C">
        <w:rPr>
          <w:rFonts w:ascii="Times New Roman" w:hAnsi="Times New Roman" w:cs="Times New Roman"/>
          <w:sz w:val="24"/>
          <w:szCs w:val="24"/>
        </w:rPr>
        <w:t>Mobility is a particularly pressing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problem in China</w:t>
      </w:r>
      <w:r w:rsidR="008314C9">
        <w:rPr>
          <w:rFonts w:ascii="Times New Roman" w:hAnsi="Times New Roman" w:cs="Times New Roman"/>
          <w:sz w:val="24"/>
          <w:szCs w:val="24"/>
        </w:rPr>
        <w:t>, where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huge numbers of </w:t>
      </w:r>
      <w:r w:rsidR="008314C9">
        <w:rPr>
          <w:rFonts w:ascii="Times New Roman" w:hAnsi="Times New Roman" w:cs="Times New Roman"/>
          <w:sz w:val="24"/>
          <w:szCs w:val="24"/>
        </w:rPr>
        <w:t xml:space="preserve">people travel for </w:t>
      </w:r>
      <w:r w:rsidR="001432FB">
        <w:rPr>
          <w:rFonts w:ascii="Times New Roman" w:hAnsi="Times New Roman" w:cs="Times New Roman"/>
          <w:sz w:val="24"/>
          <w:szCs w:val="24"/>
        </w:rPr>
        <w:t xml:space="preserve">work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3A7746">
        <w:rPr>
          <w:rFonts w:ascii="Times New Roman" w:hAnsi="Times New Roman" w:cs="Times New Roman"/>
          <w:sz w:val="24"/>
          <w:szCs w:val="24"/>
        </w:rPr>
        <w:t xml:space="preserve"> </w:t>
      </w:r>
      <w:r w:rsidR="008314C9">
        <w:rPr>
          <w:rFonts w:ascii="Times New Roman" w:hAnsi="Times New Roman" w:cs="Times New Roman"/>
          <w:sz w:val="24"/>
          <w:szCs w:val="24"/>
        </w:rPr>
        <w:t xml:space="preserve">the </w:t>
      </w:r>
      <w:r w:rsidR="00804BC0" w:rsidRPr="008D5F9B">
        <w:rPr>
          <w:rFonts w:ascii="Times New Roman" w:hAnsi="Times New Roman" w:cs="Times New Roman"/>
          <w:sz w:val="24"/>
          <w:szCs w:val="24"/>
        </w:rPr>
        <w:t>Spring Festival each year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14C9">
        <w:rPr>
          <w:rFonts w:ascii="Times New Roman" w:hAnsi="Times New Roman" w:cs="Times New Roman"/>
          <w:sz w:val="24"/>
          <w:szCs w:val="24"/>
        </w:rPr>
        <w:t xml:space="preserve"> and more critically where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children of migrant workers</w:t>
      </w:r>
      <w:r w:rsidR="008314C9">
        <w:rPr>
          <w:rFonts w:ascii="Times New Roman" w:hAnsi="Times New Roman" w:cs="Times New Roman"/>
          <w:sz w:val="24"/>
          <w:szCs w:val="24"/>
        </w:rPr>
        <w:t xml:space="preserve"> are reported to</w:t>
      </w:r>
      <w:r w:rsidR="00570378">
        <w:rPr>
          <w:rFonts w:ascii="Times New Roman" w:hAnsi="Times New Roman" w:cs="Times New Roman"/>
          <w:sz w:val="24"/>
          <w:szCs w:val="24"/>
        </w:rPr>
        <w:t xml:space="preserve"> suffer from</w:t>
      </w:r>
      <w:r w:rsidR="008314C9">
        <w:rPr>
          <w:rFonts w:ascii="Times New Roman" w:hAnsi="Times New Roman" w:cs="Times New Roman"/>
          <w:sz w:val="24"/>
          <w:szCs w:val="24"/>
        </w:rPr>
        <w:t xml:space="preserve"> </w:t>
      </w:r>
      <w:r w:rsidR="00804BC0" w:rsidRPr="008D5F9B">
        <w:rPr>
          <w:rFonts w:ascii="Times New Roman" w:hAnsi="Times New Roman" w:cs="Times New Roman"/>
          <w:sz w:val="24"/>
          <w:szCs w:val="24"/>
        </w:rPr>
        <w:t>mental ill</w:t>
      </w:r>
      <w:r>
        <w:rPr>
          <w:rFonts w:ascii="Times New Roman" w:hAnsi="Times New Roman" w:cs="Times New Roman"/>
          <w:sz w:val="24"/>
          <w:szCs w:val="24"/>
        </w:rPr>
        <w:t>ness</w:t>
      </w:r>
      <w:r w:rsidR="008314C9">
        <w:rPr>
          <w:rFonts w:ascii="Times New Roman" w:hAnsi="Times New Roman" w:cs="Times New Roman"/>
          <w:sz w:val="24"/>
          <w:szCs w:val="24"/>
        </w:rPr>
        <w:t xml:space="preserve"> (e.g., sep</w:t>
      </w:r>
      <w:r w:rsidR="00804BC0" w:rsidRPr="008D5F9B">
        <w:rPr>
          <w:rFonts w:ascii="Times New Roman" w:hAnsi="Times New Roman" w:cs="Times New Roman"/>
          <w:sz w:val="24"/>
          <w:szCs w:val="24"/>
        </w:rPr>
        <w:t>aration anxiety, depression</w:t>
      </w:r>
      <w:r w:rsidR="008314C9">
        <w:rPr>
          <w:rFonts w:ascii="Times New Roman" w:hAnsi="Times New Roman" w:cs="Times New Roman"/>
          <w:sz w:val="24"/>
          <w:szCs w:val="24"/>
        </w:rPr>
        <w:t>,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 generalized anxiety disorder</w:t>
      </w:r>
      <w:r w:rsidR="00C35790">
        <w:rPr>
          <w:rFonts w:ascii="Times New Roman" w:hAnsi="Times New Roman" w:cs="Times New Roman"/>
          <w:sz w:val="24"/>
          <w:szCs w:val="24"/>
        </w:rPr>
        <w:t xml:space="preserve">; </w:t>
      </w:r>
      <w:r w:rsidRPr="008D5F9B">
        <w:rPr>
          <w:rFonts w:ascii="Times New Roman" w:hAnsi="Times New Roman" w:cs="Times New Roman"/>
          <w:sz w:val="24"/>
          <w:szCs w:val="24"/>
        </w:rPr>
        <w:t>Chen, 2011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804BC0" w:rsidRPr="008D5F9B">
        <w:rPr>
          <w:rFonts w:ascii="Times New Roman" w:hAnsi="Times New Roman" w:cs="Times New Roman"/>
          <w:noProof/>
          <w:sz w:val="24"/>
          <w:szCs w:val="24"/>
        </w:rPr>
        <w:t>Wong, Chang, &amp; He, 2009</w:t>
      </w:r>
      <w:r w:rsidR="00804BC0" w:rsidRPr="008D5F9B">
        <w:rPr>
          <w:rFonts w:ascii="Times New Roman" w:hAnsi="Times New Roman" w:cs="Times New Roman"/>
          <w:sz w:val="24"/>
          <w:szCs w:val="24"/>
        </w:rPr>
        <w:t xml:space="preserve">). </w:t>
      </w:r>
      <w:r w:rsidR="007E5DE2">
        <w:rPr>
          <w:rFonts w:ascii="Times New Roman" w:hAnsi="Times New Roman" w:cs="Times New Roman"/>
          <w:sz w:val="24"/>
          <w:szCs w:val="24"/>
        </w:rPr>
        <w:t>Taken together, s</w:t>
      </w:r>
      <w:r w:rsidR="00965CE9">
        <w:rPr>
          <w:rFonts w:ascii="Times New Roman" w:hAnsi="Times New Roman" w:cs="Times New Roman"/>
          <w:sz w:val="24"/>
          <w:szCs w:val="24"/>
        </w:rPr>
        <w:t xml:space="preserve">ense of home may help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965CE9">
        <w:rPr>
          <w:rFonts w:ascii="Times New Roman" w:hAnsi="Times New Roman" w:cs="Times New Roman"/>
          <w:sz w:val="24"/>
          <w:szCs w:val="24"/>
        </w:rPr>
        <w:t xml:space="preserve">alleviate psychological malfunction associated with </w:t>
      </w:r>
      <w:r w:rsidR="00C35790">
        <w:rPr>
          <w:rFonts w:ascii="Times New Roman" w:hAnsi="Times New Roman" w:cs="Times New Roman"/>
          <w:sz w:val="24"/>
          <w:szCs w:val="24"/>
        </w:rPr>
        <w:t xml:space="preserve">various kinds of </w:t>
      </w:r>
      <w:r w:rsidR="00965CE9">
        <w:rPr>
          <w:rFonts w:ascii="Times New Roman" w:hAnsi="Times New Roman" w:cs="Times New Roman"/>
          <w:sz w:val="24"/>
          <w:szCs w:val="24"/>
        </w:rPr>
        <w:t>mobility.</w:t>
      </w:r>
    </w:p>
    <w:p w14:paraId="2960E76B" w14:textId="37A7ADE2" w:rsidR="001504BC" w:rsidRPr="00BB7C17" w:rsidRDefault="00AF1C24" w:rsidP="007E5DE2">
      <w:pPr>
        <w:spacing w:after="0" w:line="480" w:lineRule="auto"/>
        <w:ind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C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Our findings </w:t>
      </w:r>
      <w:r w:rsidR="0070176D">
        <w:rPr>
          <w:rFonts w:asciiTheme="majorBidi" w:hAnsiTheme="majorBidi" w:cstheme="majorBidi"/>
          <w:color w:val="000000" w:themeColor="text1"/>
          <w:sz w:val="24"/>
          <w:szCs w:val="24"/>
        </w:rPr>
        <w:t>have implications</w:t>
      </w:r>
      <w:r w:rsidR="003730A4" w:rsidRPr="00BB7C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for </w:t>
      </w:r>
      <w:r w:rsidR="00BB7C17">
        <w:rPr>
          <w:rFonts w:asciiTheme="majorBidi" w:hAnsiTheme="majorBidi" w:cstheme="majorBidi"/>
          <w:color w:val="000000" w:themeColor="text1"/>
          <w:sz w:val="24"/>
          <w:szCs w:val="24"/>
        </w:rPr>
        <w:t>research carried out online</w:t>
      </w:r>
      <w:r w:rsidR="0070176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BB7C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 accelerating trend</w:t>
      </w:r>
      <w:r w:rsidR="00CE75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E5DE2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CE7560" w:rsidRPr="00CE756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Adjerid &amp; Kelley, 2018).</w:t>
      </w:r>
      <w:r w:rsidR="007E58CF" w:rsidRPr="00BB7C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E7560">
        <w:rPr>
          <w:rFonts w:asciiTheme="majorBidi" w:hAnsiTheme="majorBidi" w:cstheme="majorBidi"/>
          <w:color w:val="000000" w:themeColor="text1"/>
          <w:sz w:val="24"/>
          <w:szCs w:val="24"/>
        </w:rPr>
        <w:t>Web-based experiments are sometimes criticized for yielding weaker results than in-lab experiments (</w:t>
      </w:r>
      <w:hyperlink r:id="rId8" w:history="1">
        <w:r w:rsidR="00CE7560" w:rsidRPr="00462764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Finley</w:t>
        </w:r>
      </w:hyperlink>
      <w:r w:rsidR="00CE7560" w:rsidRPr="004627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&amp; </w:t>
      </w:r>
      <w:hyperlink r:id="rId9" w:history="1">
        <w:r w:rsidR="00CE7560" w:rsidRPr="00462764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Penningroth</w:t>
        </w:r>
      </w:hyperlink>
      <w:r w:rsidR="00CE75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2015; but see </w:t>
      </w:r>
      <w:r w:rsidR="00CE7560" w:rsidRPr="00E557AA">
        <w:rPr>
          <w:rFonts w:asciiTheme="majorBidi" w:hAnsiTheme="majorBidi" w:cstheme="majorBidi"/>
          <w:sz w:val="24"/>
          <w:szCs w:val="24"/>
        </w:rPr>
        <w:t>Casler, Bickel, &amp; Hackett, 2013).</w:t>
      </w:r>
      <w:r w:rsidR="007017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Web-based experiments, though, are likely to be completed at home</w:t>
      </w:r>
      <w:r w:rsidR="00076230" w:rsidRPr="00BB7C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7E5DE2">
        <w:rPr>
          <w:rFonts w:asciiTheme="majorBidi" w:hAnsiTheme="majorBidi" w:cstheme="majorBidi"/>
          <w:color w:val="000000" w:themeColor="text1"/>
          <w:sz w:val="24"/>
          <w:szCs w:val="24"/>
        </w:rPr>
        <w:t>The ensuing sense of home may serve as</w:t>
      </w:r>
      <w:r w:rsidR="00F815B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particularly potent buffer </w:t>
      </w:r>
      <w:r w:rsidR="007E5DE2">
        <w:rPr>
          <w:rFonts w:asciiTheme="majorBidi" w:hAnsiTheme="majorBidi" w:cstheme="majorBidi"/>
          <w:color w:val="000000" w:themeColor="text1"/>
          <w:sz w:val="24"/>
          <w:szCs w:val="24"/>
        </w:rPr>
        <w:t>against the</w:t>
      </w:r>
      <w:r w:rsidR="00F815B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self-threat that such </w:t>
      </w:r>
      <w:r w:rsidR="007017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experiments </w:t>
      </w:r>
      <w:r w:rsidR="00F815B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may </w:t>
      </w:r>
      <w:r w:rsidR="0070176D">
        <w:rPr>
          <w:rFonts w:asciiTheme="majorBidi" w:hAnsiTheme="majorBidi" w:cstheme="majorBidi"/>
          <w:color w:val="000000" w:themeColor="text1"/>
          <w:sz w:val="24"/>
          <w:szCs w:val="24"/>
        </w:rPr>
        <w:t>manipulate</w:t>
      </w:r>
      <w:r w:rsidR="00F815B5">
        <w:rPr>
          <w:rFonts w:asciiTheme="majorBidi" w:hAnsiTheme="majorBidi" w:cstheme="majorBidi"/>
          <w:color w:val="000000" w:themeColor="text1"/>
          <w:sz w:val="24"/>
          <w:szCs w:val="24"/>
        </w:rPr>
        <w:t>. T</w:t>
      </w:r>
      <w:r w:rsidR="007017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his may be one case in which </w:t>
      </w:r>
      <w:r w:rsidR="00CE7560">
        <w:rPr>
          <w:rFonts w:asciiTheme="majorBidi" w:hAnsiTheme="majorBidi" w:cstheme="majorBidi"/>
          <w:color w:val="000000" w:themeColor="text1"/>
          <w:sz w:val="24"/>
          <w:szCs w:val="24"/>
        </w:rPr>
        <w:t>onl</w:t>
      </w:r>
      <w:r w:rsidR="003516E9">
        <w:rPr>
          <w:rFonts w:asciiTheme="majorBidi" w:hAnsiTheme="majorBidi" w:cstheme="majorBidi"/>
          <w:color w:val="000000" w:themeColor="text1"/>
          <w:sz w:val="24"/>
          <w:szCs w:val="24"/>
        </w:rPr>
        <w:t>ine</w:t>
      </w:r>
      <w:r w:rsidR="007017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experiments produce stronger results than </w:t>
      </w:r>
      <w:r w:rsidR="00CE7560">
        <w:rPr>
          <w:rFonts w:asciiTheme="majorBidi" w:hAnsiTheme="majorBidi" w:cstheme="majorBidi"/>
          <w:color w:val="000000" w:themeColor="text1"/>
          <w:sz w:val="24"/>
          <w:szCs w:val="24"/>
        </w:rPr>
        <w:t>in-</w:t>
      </w:r>
      <w:r w:rsidR="0070176D">
        <w:rPr>
          <w:rFonts w:asciiTheme="majorBidi" w:hAnsiTheme="majorBidi" w:cstheme="majorBidi"/>
          <w:color w:val="000000" w:themeColor="text1"/>
          <w:sz w:val="24"/>
          <w:szCs w:val="24"/>
        </w:rPr>
        <w:t>lab experiments</w:t>
      </w:r>
      <w:r w:rsidR="001504BC" w:rsidRPr="00BB7C17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060E78" w:rsidRPr="00BB7C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6DFEF400" w14:textId="49CFA91B" w:rsidR="00041A01" w:rsidRDefault="00804BC0" w:rsidP="001C5E48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>We</w:t>
      </w:r>
      <w:r w:rsidR="00ED0930">
        <w:rPr>
          <w:rFonts w:ascii="Times New Roman" w:hAnsi="Times New Roman" w:cs="Times New Roman"/>
          <w:sz w:val="24"/>
          <w:szCs w:val="24"/>
        </w:rPr>
        <w:t xml:space="preserve"> wish to highlight limitations of our work. </w:t>
      </w:r>
      <w:r w:rsidR="003F4DE4" w:rsidRPr="00BD1CBF">
        <w:rPr>
          <w:rFonts w:ascii="Times New Roman" w:hAnsi="Times New Roman" w:cs="Times New Roman"/>
          <w:i/>
          <w:iCs/>
          <w:sz w:val="24"/>
          <w:szCs w:val="24"/>
        </w:rPr>
        <w:t>First</w:t>
      </w:r>
      <w:r w:rsidR="00ED0930">
        <w:rPr>
          <w:rFonts w:ascii="Times New Roman" w:hAnsi="Times New Roman" w:cs="Times New Roman"/>
          <w:sz w:val="24"/>
          <w:szCs w:val="24"/>
        </w:rPr>
        <w:t xml:space="preserve">, our purpose in these “proof of concept” experiments was to establish sense of home as a </w:t>
      </w:r>
      <w:r w:rsidR="007E5DE2">
        <w:rPr>
          <w:rFonts w:ascii="Times New Roman" w:hAnsi="Times New Roman" w:cs="Times New Roman"/>
          <w:sz w:val="24"/>
          <w:szCs w:val="24"/>
        </w:rPr>
        <w:t>shield</w:t>
      </w:r>
      <w:r w:rsidR="00ED0930">
        <w:rPr>
          <w:rFonts w:ascii="Times New Roman" w:hAnsi="Times New Roman" w:cs="Times New Roman"/>
          <w:sz w:val="24"/>
          <w:szCs w:val="24"/>
        </w:rPr>
        <w:t xml:space="preserve"> against self-threat. But how does sense of home provide cover for threat? </w:t>
      </w:r>
      <w:r w:rsidR="003F4DE4">
        <w:rPr>
          <w:rFonts w:ascii="Times New Roman" w:hAnsi="Times New Roman" w:cs="Times New Roman"/>
          <w:sz w:val="24"/>
          <w:szCs w:val="24"/>
        </w:rPr>
        <w:t>Mediat</w:t>
      </w:r>
      <w:r w:rsidR="0034557A">
        <w:rPr>
          <w:rFonts w:ascii="Times New Roman" w:hAnsi="Times New Roman" w:cs="Times New Roman"/>
          <w:sz w:val="24"/>
          <w:szCs w:val="24"/>
        </w:rPr>
        <w:t>ion</w:t>
      </w:r>
      <w:r w:rsidR="003F4DE4">
        <w:rPr>
          <w:rFonts w:ascii="Times New Roman" w:hAnsi="Times New Roman" w:cs="Times New Roman"/>
          <w:sz w:val="24"/>
          <w:szCs w:val="24"/>
        </w:rPr>
        <w:t xml:space="preserve"> candidates abound. Sense of home may foster: privacy and security; familiarity and warmth; comfort and relaxation; belongingness and support; pleasure and joy; self-esteem; authenticity; or nostalgia. It is </w:t>
      </w:r>
      <w:r w:rsidR="00BD1CBF">
        <w:rPr>
          <w:rFonts w:ascii="Times New Roman" w:hAnsi="Times New Roman" w:cs="Times New Roman"/>
          <w:sz w:val="24"/>
          <w:szCs w:val="24"/>
        </w:rPr>
        <w:t>a</w:t>
      </w:r>
      <w:r w:rsidR="003F4DE4">
        <w:rPr>
          <w:rFonts w:ascii="Times New Roman" w:hAnsi="Times New Roman" w:cs="Times New Roman"/>
          <w:sz w:val="24"/>
          <w:szCs w:val="24"/>
        </w:rPr>
        <w:t xml:space="preserve"> task for future research to identify the key mediator or set of mediators. </w:t>
      </w:r>
      <w:r w:rsidR="003F4DE4" w:rsidRPr="00BD1CBF">
        <w:rPr>
          <w:rFonts w:ascii="Times New Roman" w:hAnsi="Times New Roman" w:cs="Times New Roman"/>
          <w:i/>
          <w:iCs/>
          <w:sz w:val="24"/>
          <w:szCs w:val="24"/>
        </w:rPr>
        <w:t>Second</w:t>
      </w:r>
      <w:r w:rsidR="003F4DE4">
        <w:rPr>
          <w:rFonts w:ascii="Times New Roman" w:hAnsi="Times New Roman" w:cs="Times New Roman"/>
          <w:sz w:val="24"/>
          <w:szCs w:val="24"/>
        </w:rPr>
        <w:t xml:space="preserve">, </w:t>
      </w:r>
      <w:r w:rsidR="00E51C9F">
        <w:rPr>
          <w:rFonts w:ascii="Times New Roman" w:hAnsi="Times New Roman" w:cs="Times New Roman"/>
          <w:sz w:val="24"/>
          <w:szCs w:val="24"/>
        </w:rPr>
        <w:t>we induced sense of home with a narrative procedure; however</w:t>
      </w:r>
      <w:r w:rsidR="007E5DE2">
        <w:rPr>
          <w:rFonts w:ascii="Times New Roman" w:hAnsi="Times New Roman" w:cs="Times New Roman"/>
          <w:sz w:val="24"/>
          <w:szCs w:val="24"/>
        </w:rPr>
        <w:t>,</w:t>
      </w:r>
      <w:r w:rsidR="00E51C9F">
        <w:rPr>
          <w:rFonts w:ascii="Times New Roman" w:hAnsi="Times New Roman" w:cs="Times New Roman"/>
          <w:sz w:val="24"/>
          <w:szCs w:val="24"/>
        </w:rPr>
        <w:t xml:space="preserve"> it can also be induced through other means, such as images or conversations. Additional </w:t>
      </w:r>
      <w:r w:rsidR="0034557A">
        <w:rPr>
          <w:rFonts w:ascii="Times New Roman" w:hAnsi="Times New Roman" w:cs="Times New Roman"/>
          <w:sz w:val="24"/>
          <w:szCs w:val="24"/>
        </w:rPr>
        <w:t>induction techniques</w:t>
      </w:r>
      <w:r w:rsidR="00E51C9F">
        <w:rPr>
          <w:rFonts w:ascii="Times New Roman" w:hAnsi="Times New Roman" w:cs="Times New Roman"/>
          <w:sz w:val="24"/>
          <w:szCs w:val="24"/>
        </w:rPr>
        <w:t xml:space="preserve"> will expand the scope of th</w:t>
      </w:r>
      <w:r w:rsidR="007E5DE2">
        <w:rPr>
          <w:rFonts w:ascii="Times New Roman" w:hAnsi="Times New Roman" w:cs="Times New Roman"/>
          <w:sz w:val="24"/>
          <w:szCs w:val="24"/>
        </w:rPr>
        <w:t>e reported</w:t>
      </w:r>
      <w:r w:rsidR="00E51C9F">
        <w:rPr>
          <w:rFonts w:ascii="Times New Roman" w:hAnsi="Times New Roman" w:cs="Times New Roman"/>
          <w:sz w:val="24"/>
          <w:szCs w:val="24"/>
        </w:rPr>
        <w:t xml:space="preserve"> research. </w:t>
      </w:r>
      <w:r w:rsidR="00E51C9F" w:rsidRPr="00E51C9F">
        <w:rPr>
          <w:rFonts w:ascii="Times New Roman" w:hAnsi="Times New Roman" w:cs="Times New Roman"/>
          <w:i/>
          <w:iCs/>
          <w:sz w:val="24"/>
          <w:szCs w:val="24"/>
        </w:rPr>
        <w:t>Third</w:t>
      </w:r>
      <w:r w:rsidR="00E51C9F">
        <w:rPr>
          <w:rFonts w:ascii="Times New Roman" w:hAnsi="Times New Roman" w:cs="Times New Roman"/>
          <w:sz w:val="24"/>
          <w:szCs w:val="24"/>
        </w:rPr>
        <w:t xml:space="preserve">, </w:t>
      </w:r>
      <w:r w:rsidR="003F4DE4">
        <w:rPr>
          <w:rFonts w:ascii="Times New Roman" w:hAnsi="Times New Roman" w:cs="Times New Roman"/>
          <w:sz w:val="24"/>
          <w:szCs w:val="24"/>
        </w:rPr>
        <w:t xml:space="preserve">we </w:t>
      </w:r>
      <w:r w:rsidR="00BD1CBF">
        <w:rPr>
          <w:rFonts w:ascii="Times New Roman" w:hAnsi="Times New Roman" w:cs="Times New Roman"/>
          <w:sz w:val="24"/>
          <w:szCs w:val="24"/>
        </w:rPr>
        <w:t>restricted</w:t>
      </w:r>
      <w:r w:rsidR="003F4DE4">
        <w:rPr>
          <w:rFonts w:ascii="Times New Roman" w:hAnsi="Times New Roman" w:cs="Times New Roman"/>
          <w:sz w:val="24"/>
          <w:szCs w:val="24"/>
        </w:rPr>
        <w:t xml:space="preserve"> our </w:t>
      </w:r>
      <w:r w:rsidR="007E5DE2">
        <w:rPr>
          <w:rFonts w:ascii="Times New Roman" w:hAnsi="Times New Roman" w:cs="Times New Roman"/>
          <w:sz w:val="24"/>
          <w:szCs w:val="24"/>
        </w:rPr>
        <w:t>studies</w:t>
      </w:r>
      <w:r w:rsidR="003F4DE4">
        <w:rPr>
          <w:rFonts w:ascii="Times New Roman" w:hAnsi="Times New Roman" w:cs="Times New Roman"/>
          <w:sz w:val="24"/>
          <w:szCs w:val="24"/>
        </w:rPr>
        <w:t xml:space="preserve"> to China</w:t>
      </w:r>
      <w:r w:rsidR="0034557A">
        <w:rPr>
          <w:rFonts w:ascii="Times New Roman" w:hAnsi="Times New Roman" w:cs="Times New Roman"/>
          <w:sz w:val="24"/>
          <w:szCs w:val="24"/>
        </w:rPr>
        <w:t>,</w:t>
      </w:r>
      <w:r w:rsidR="00BD1CBF">
        <w:rPr>
          <w:rFonts w:ascii="Times New Roman" w:hAnsi="Times New Roman" w:cs="Times New Roman"/>
          <w:sz w:val="24"/>
          <w:szCs w:val="24"/>
        </w:rPr>
        <w:t xml:space="preserve"> partly because this country is purported to be a good representative of collectivistic culture (</w:t>
      </w:r>
      <w:r w:rsidR="00BD1CBF" w:rsidRPr="00BD1CBF">
        <w:rPr>
          <w:rFonts w:asciiTheme="majorBidi" w:hAnsiTheme="majorBidi" w:cstheme="majorBidi"/>
          <w:sz w:val="24"/>
          <w:szCs w:val="24"/>
        </w:rPr>
        <w:t xml:space="preserve">Oyserman, </w:t>
      </w:r>
      <w:r w:rsidR="00BD1CBF">
        <w:rPr>
          <w:rFonts w:asciiTheme="majorBidi" w:hAnsiTheme="majorBidi" w:cstheme="majorBidi"/>
          <w:sz w:val="24"/>
          <w:szCs w:val="24"/>
        </w:rPr>
        <w:t xml:space="preserve">Coon, </w:t>
      </w:r>
      <w:r w:rsidR="00BD1CBF" w:rsidRPr="00BD1CBF">
        <w:rPr>
          <w:rFonts w:asciiTheme="majorBidi" w:hAnsiTheme="majorBidi" w:cstheme="majorBidi"/>
          <w:sz w:val="24"/>
          <w:szCs w:val="24"/>
        </w:rPr>
        <w:t>&amp; Ke</w:t>
      </w:r>
      <w:r w:rsidR="00BD1CBF">
        <w:rPr>
          <w:rFonts w:asciiTheme="majorBidi" w:hAnsiTheme="majorBidi" w:cstheme="majorBidi"/>
          <w:sz w:val="24"/>
          <w:szCs w:val="24"/>
        </w:rPr>
        <w:t xml:space="preserve">mmelmeier, 2002). Yet, there are </w:t>
      </w:r>
      <w:r w:rsidR="001C5E48">
        <w:rPr>
          <w:rFonts w:asciiTheme="majorBidi" w:hAnsiTheme="majorBidi" w:cstheme="majorBidi"/>
          <w:sz w:val="24"/>
          <w:szCs w:val="24"/>
        </w:rPr>
        <w:t>other</w:t>
      </w:r>
      <w:r w:rsidR="00BD1CBF">
        <w:rPr>
          <w:rFonts w:asciiTheme="majorBidi" w:hAnsiTheme="majorBidi" w:cstheme="majorBidi"/>
          <w:sz w:val="24"/>
          <w:szCs w:val="24"/>
        </w:rPr>
        <w:t xml:space="preserve"> kinds of collectivism (</w:t>
      </w:r>
      <w:r w:rsidR="001F56F3" w:rsidRPr="001F56F3">
        <w:rPr>
          <w:rStyle w:val="personnam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Vignoles</w:t>
      </w:r>
      <w:r w:rsidR="001F56F3">
        <w:rPr>
          <w:rStyle w:val="personnam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et al., 2016)</w:t>
      </w:r>
      <w:r w:rsidR="0034557A">
        <w:rPr>
          <w:rStyle w:val="personnam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and </w:t>
      </w:r>
      <w:r w:rsidR="00677CD1" w:rsidRPr="00345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home may</w:t>
      </w:r>
      <w:r w:rsidR="00345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evoke </w:t>
      </w:r>
      <w:r w:rsidR="001C5E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different</w:t>
      </w:r>
      <w:r w:rsidR="00345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psychological states</w:t>
      </w:r>
      <w:r w:rsidR="00677CD1" w:rsidRPr="00345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r w:rsidR="00345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less collectivistic </w:t>
      </w:r>
      <w:r w:rsidR="00677CD1" w:rsidRPr="00345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cultures. </w:t>
      </w:r>
      <w:r w:rsidR="001C5E48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="00163780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1C5E4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such</w:t>
      </w:r>
      <w:r w:rsidR="00BD1CBF" w:rsidRPr="0034557A">
        <w:rPr>
          <w:rFonts w:asciiTheme="majorBidi" w:hAnsiTheme="majorBidi" w:cstheme="majorBidi"/>
          <w:color w:val="000000" w:themeColor="text1"/>
          <w:sz w:val="24"/>
          <w:szCs w:val="24"/>
        </w:rPr>
        <w:t>, future research should test the generalizability of our findings in a variety of cultures.</w:t>
      </w:r>
      <w:r w:rsidR="00BD1CBF">
        <w:rPr>
          <w:rFonts w:asciiTheme="majorBidi" w:hAnsiTheme="majorBidi" w:cstheme="majorBidi"/>
          <w:sz w:val="24"/>
          <w:szCs w:val="24"/>
        </w:rPr>
        <w:t xml:space="preserve"> </w:t>
      </w:r>
      <w:r w:rsidR="00E51C9F">
        <w:rPr>
          <w:rFonts w:asciiTheme="majorBidi" w:hAnsiTheme="majorBidi" w:cstheme="majorBidi"/>
          <w:i/>
          <w:iCs/>
          <w:sz w:val="24"/>
          <w:szCs w:val="24"/>
        </w:rPr>
        <w:t>Fourth</w:t>
      </w:r>
      <w:r w:rsidR="00BD1CBF">
        <w:rPr>
          <w:rFonts w:asciiTheme="majorBidi" w:hAnsiTheme="majorBidi" w:cstheme="majorBidi"/>
          <w:sz w:val="24"/>
          <w:szCs w:val="24"/>
        </w:rPr>
        <w:t>, follow-up research should examine the generalizability of our findings among community members and also persons of varying ages</w:t>
      </w:r>
      <w:r w:rsidR="00E51C9F">
        <w:rPr>
          <w:rFonts w:asciiTheme="majorBidi" w:hAnsiTheme="majorBidi" w:cstheme="majorBidi"/>
          <w:sz w:val="24"/>
          <w:szCs w:val="24"/>
        </w:rPr>
        <w:t>; older adults, for example, may have a stronger sense of home than younger adults (</w:t>
      </w:r>
      <w:r w:rsidRPr="008D5F9B">
        <w:rPr>
          <w:rFonts w:ascii="Times New Roman" w:hAnsi="Times New Roman" w:cs="Times New Roman"/>
          <w:noProof/>
          <w:sz w:val="24"/>
          <w:szCs w:val="24"/>
        </w:rPr>
        <w:t>Riemer, 2000</w:t>
      </w:r>
      <w:r w:rsidR="00E51C9F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00E51C9F">
        <w:rPr>
          <w:rFonts w:ascii="Times New Roman" w:hAnsi="Times New Roman" w:cs="Times New Roman"/>
          <w:sz w:val="24"/>
          <w:szCs w:val="24"/>
        </w:rPr>
        <w:t>Róin, 2015)</w:t>
      </w:r>
      <w:r w:rsidRPr="008D5F9B">
        <w:rPr>
          <w:rFonts w:ascii="Times New Roman" w:hAnsi="Times New Roman" w:cs="Times New Roman"/>
          <w:sz w:val="24"/>
          <w:szCs w:val="24"/>
        </w:rPr>
        <w:t xml:space="preserve">. </w:t>
      </w:r>
      <w:r w:rsidR="001C5E48" w:rsidRPr="001C5E4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Finally</w:t>
      </w:r>
      <w:r w:rsidR="00901B90" w:rsidRPr="00345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4557A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901B90" w:rsidRPr="0034557A">
        <w:rPr>
          <w:rFonts w:ascii="Times New Roman" w:hAnsi="Times New Roman" w:cs="Times New Roman"/>
          <w:color w:val="000000" w:themeColor="text1"/>
          <w:sz w:val="24"/>
          <w:szCs w:val="24"/>
        </w:rPr>
        <w:t>uture research should employ larger</w:t>
      </w:r>
      <w:r w:rsidR="008C2ECD">
        <w:rPr>
          <w:rFonts w:ascii="Times New Roman" w:hAnsi="Times New Roman" w:cs="Times New Roman"/>
          <w:color w:val="000000" w:themeColor="text1"/>
          <w:sz w:val="24"/>
          <w:szCs w:val="24"/>
        </w:rPr>
        <w:t>, more powerful</w:t>
      </w:r>
      <w:r w:rsidR="00901B90" w:rsidRPr="00345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samples.</w:t>
      </w:r>
    </w:p>
    <w:p w14:paraId="4F6F7177" w14:textId="584CE8AD" w:rsidR="00C07668" w:rsidRDefault="00041A01" w:rsidP="001C5E48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2ECD">
        <w:rPr>
          <w:rFonts w:ascii="Times New Roman" w:hAnsi="Times New Roman" w:cs="Times New Roman"/>
          <w:sz w:val="24"/>
          <w:szCs w:val="24"/>
        </w:rPr>
        <w:t>To conclude</w:t>
      </w:r>
      <w:r>
        <w:rPr>
          <w:rFonts w:ascii="Times New Roman" w:hAnsi="Times New Roman" w:cs="Times New Roman"/>
          <w:sz w:val="24"/>
          <w:szCs w:val="24"/>
        </w:rPr>
        <w:t xml:space="preserve">, sense of home protects the individual against self-threat. </w:t>
      </w:r>
      <w:r w:rsidR="00C07668">
        <w:rPr>
          <w:rFonts w:ascii="Times New Roman" w:hAnsi="Times New Roman" w:cs="Times New Roman"/>
          <w:sz w:val="24"/>
          <w:szCs w:val="24"/>
        </w:rPr>
        <w:t>It reduce</w:t>
      </w:r>
      <w:r w:rsidR="00C35790">
        <w:rPr>
          <w:rFonts w:ascii="Times New Roman" w:hAnsi="Times New Roman" w:cs="Times New Roman"/>
          <w:sz w:val="24"/>
          <w:szCs w:val="24"/>
        </w:rPr>
        <w:t>s</w:t>
      </w:r>
      <w:r w:rsidR="00C07668">
        <w:rPr>
          <w:rFonts w:ascii="Times New Roman" w:hAnsi="Times New Roman" w:cs="Times New Roman"/>
          <w:sz w:val="24"/>
          <w:szCs w:val="24"/>
        </w:rPr>
        <w:t xml:space="preserve"> defensiveness (among women) </w:t>
      </w:r>
      <w:r w:rsidR="00C07668" w:rsidRPr="008D5F9B">
        <w:rPr>
          <w:rFonts w:ascii="Times New Roman" w:hAnsi="Times New Roman" w:cs="Times New Roman"/>
          <w:sz w:val="24"/>
          <w:szCs w:val="24"/>
        </w:rPr>
        <w:t xml:space="preserve">to stereotype threat </w:t>
      </w:r>
      <w:r w:rsidR="00C07668">
        <w:rPr>
          <w:rFonts w:ascii="Times New Roman" w:hAnsi="Times New Roman" w:cs="Times New Roman"/>
          <w:sz w:val="24"/>
          <w:szCs w:val="24"/>
        </w:rPr>
        <w:t xml:space="preserve">referring to </w:t>
      </w:r>
      <w:r w:rsidR="00C07668" w:rsidRPr="008D5F9B">
        <w:rPr>
          <w:rFonts w:ascii="Times New Roman" w:hAnsi="Times New Roman" w:cs="Times New Roman"/>
          <w:sz w:val="24"/>
          <w:szCs w:val="24"/>
        </w:rPr>
        <w:t>gender-leadership</w:t>
      </w:r>
      <w:r w:rsidR="00C07668">
        <w:rPr>
          <w:rFonts w:ascii="Times New Roman" w:hAnsi="Times New Roman" w:cs="Times New Roman"/>
          <w:sz w:val="24"/>
          <w:szCs w:val="24"/>
        </w:rPr>
        <w:t xml:space="preserve">. It promotes (among women) </w:t>
      </w:r>
      <w:r w:rsidR="00C07668" w:rsidRPr="008D5F9B">
        <w:rPr>
          <w:rFonts w:ascii="Times New Roman" w:hAnsi="Times New Roman" w:cs="Times New Roman"/>
          <w:sz w:val="24"/>
          <w:szCs w:val="24"/>
        </w:rPr>
        <w:t>spatial-rotation performance.</w:t>
      </w:r>
      <w:r w:rsidR="00C07668">
        <w:rPr>
          <w:rFonts w:ascii="Times New Roman" w:hAnsi="Times New Roman" w:cs="Times New Roman"/>
          <w:sz w:val="24"/>
          <w:szCs w:val="24"/>
        </w:rPr>
        <w:t xml:space="preserve"> And it assuages the impact of mortality salience. The findings establish sense of home as a buffer, raise practical implications, and call for future </w:t>
      </w:r>
      <w:r w:rsidR="001C5E48">
        <w:rPr>
          <w:rFonts w:ascii="Times New Roman" w:hAnsi="Times New Roman" w:cs="Times New Roman"/>
          <w:sz w:val="24"/>
          <w:szCs w:val="24"/>
        </w:rPr>
        <w:t>investigations</w:t>
      </w:r>
      <w:r w:rsidR="00C07668">
        <w:rPr>
          <w:rFonts w:ascii="Times New Roman" w:hAnsi="Times New Roman" w:cs="Times New Roman"/>
          <w:sz w:val="24"/>
          <w:szCs w:val="24"/>
        </w:rPr>
        <w:t xml:space="preserve"> on the topic.</w:t>
      </w:r>
    </w:p>
    <w:p w14:paraId="4D13D4F9" w14:textId="77777777" w:rsidR="00C07668" w:rsidRPr="00266075" w:rsidRDefault="00C07668" w:rsidP="006B3C40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0CDE3E7C" w14:textId="77777777" w:rsidR="00C07668" w:rsidRPr="006D1A45" w:rsidRDefault="00C07668" w:rsidP="006B3C40">
      <w:pPr>
        <w:spacing w:after="0" w:line="480" w:lineRule="auto"/>
      </w:pPr>
    </w:p>
    <w:p w14:paraId="06FF36BC" w14:textId="64026833" w:rsidR="00804BC0" w:rsidRPr="008D5F9B" w:rsidRDefault="00804BC0" w:rsidP="006B3C40">
      <w:pPr>
        <w:spacing w:after="0"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br w:type="page"/>
      </w:r>
    </w:p>
    <w:p w14:paraId="429EFAB0" w14:textId="0DC24A75" w:rsidR="00DB7E22" w:rsidRPr="008D5F9B" w:rsidRDefault="00DB7E22" w:rsidP="006B3C40">
      <w:pPr>
        <w:spacing w:after="0" w:line="48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>References</w:t>
      </w:r>
    </w:p>
    <w:p w14:paraId="1370D18C" w14:textId="77777777" w:rsidR="00CE7560" w:rsidRPr="00CE7560" w:rsidRDefault="00CE7560" w:rsidP="00CE7560">
      <w:pPr>
        <w:pStyle w:val="EndNoteBibliography"/>
        <w:spacing w:line="480" w:lineRule="auto"/>
        <w:ind w:hanging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E756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Adjerid, I., &amp; Kelley, K. (2018). Big data in psychology: A framework for research advancement. </w:t>
      </w:r>
      <w:r w:rsidRPr="00CE7560">
        <w:rPr>
          <w:rStyle w:val="Emphasis"/>
          <w:rFonts w:asciiTheme="majorBidi" w:hAnsiTheme="majorBidi" w:cstheme="majorBidi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>American Psychologist, 73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(7), 899-</w:t>
      </w:r>
      <w:r w:rsidRPr="00CE7560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917. </w:t>
      </w:r>
      <w:hyperlink r:id="rId10" w:tgtFrame="_blank" w:history="1">
        <w:r w:rsidRPr="00CE7560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doi:10.1037/amp0000190</w:t>
        </w:r>
      </w:hyperlink>
    </w:p>
    <w:p w14:paraId="5B288568" w14:textId="77777777" w:rsidR="00CE7560" w:rsidRPr="00923731" w:rsidRDefault="00CE7560" w:rsidP="00CE7560">
      <w:pPr>
        <w:pStyle w:val="EndNoteBibliography"/>
        <w:spacing w:line="480" w:lineRule="auto"/>
        <w:ind w:hanging="720"/>
        <w:rPr>
          <w:rFonts w:asciiTheme="majorBidi" w:hAnsiTheme="majorBidi" w:cstheme="majorBidi"/>
          <w:color w:val="000000"/>
          <w:sz w:val="24"/>
          <w:szCs w:val="24"/>
        </w:rPr>
      </w:pPr>
      <w:r w:rsidRPr="00CE7560">
        <w:rPr>
          <w:rFonts w:asciiTheme="majorBidi" w:hAnsiTheme="majorBidi" w:cstheme="majorBidi"/>
          <w:bCs/>
          <w:color w:val="000000"/>
          <w:sz w:val="24"/>
          <w:szCs w:val="24"/>
          <w:lang w:val="en-GB"/>
        </w:rPr>
        <w:t xml:space="preserve">Alicke, M. D., &amp; Sedikides, C. (2009). </w:t>
      </w:r>
      <w:r w:rsidRPr="00B6494D">
        <w:rPr>
          <w:rFonts w:asciiTheme="majorBidi" w:hAnsiTheme="majorBidi" w:cstheme="majorBidi"/>
          <w:bCs/>
          <w:color w:val="000000"/>
          <w:sz w:val="24"/>
          <w:szCs w:val="24"/>
        </w:rPr>
        <w:t xml:space="preserve">Self-enhancement and self-protection: What they are and what they do. </w:t>
      </w:r>
      <w:r w:rsidRPr="00B6494D">
        <w:rPr>
          <w:rFonts w:asciiTheme="majorBidi" w:hAnsiTheme="majorBidi" w:cstheme="majorBidi"/>
          <w:bCs/>
          <w:i/>
          <w:color w:val="000000"/>
          <w:sz w:val="24"/>
          <w:szCs w:val="24"/>
        </w:rPr>
        <w:t>European Review of Social Psychology, 20</w:t>
      </w:r>
      <w:r w:rsidRPr="00B6494D">
        <w:rPr>
          <w:rFonts w:asciiTheme="majorBidi" w:hAnsiTheme="majorBidi" w:cstheme="majorBidi"/>
          <w:bCs/>
          <w:color w:val="000000"/>
          <w:sz w:val="24"/>
          <w:szCs w:val="24"/>
        </w:rPr>
        <w:t>, 1-48.</w:t>
      </w:r>
      <w:r w:rsidRPr="00B6494D">
        <w:rPr>
          <w:rStyle w:val="Hyperlink"/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hyperlink r:id="rId11" w:history="1">
        <w:r w:rsidRPr="00B6494D">
          <w:rPr>
            <w:rStyle w:val="Hyperlink"/>
            <w:rFonts w:asciiTheme="majorBidi" w:hAnsiTheme="majorBidi" w:cstheme="majorBidi"/>
            <w:bCs/>
            <w:color w:val="000000"/>
            <w:sz w:val="24"/>
            <w:szCs w:val="24"/>
            <w:u w:val="none"/>
          </w:rPr>
          <w:t>doi:10.1080/10463280802613866</w:t>
        </w:r>
      </w:hyperlink>
    </w:p>
    <w:p w14:paraId="735653C4" w14:textId="674DF052" w:rsidR="00CE7560" w:rsidRDefault="005B4AD0" w:rsidP="00CE7560">
      <w:pPr>
        <w:pStyle w:val="EndNoteBibliography"/>
        <w:spacing w:line="480" w:lineRule="auto"/>
        <w:ind w:hanging="720"/>
        <w:rPr>
          <w:rFonts w:asciiTheme="majorBidi" w:hAnsiTheme="majorBidi" w:cstheme="majorBidi"/>
          <w:color w:val="000000"/>
          <w:sz w:val="24"/>
          <w:szCs w:val="24"/>
        </w:rPr>
      </w:pPr>
      <w:r w:rsidRPr="00923731">
        <w:rPr>
          <w:rFonts w:asciiTheme="majorBidi" w:hAnsiTheme="majorBidi" w:cstheme="majorBidi"/>
          <w:color w:val="000000"/>
          <w:sz w:val="24"/>
          <w:szCs w:val="24"/>
        </w:rPr>
        <w:t xml:space="preserve">Berry, J. W. </w:t>
      </w:r>
      <w:r w:rsidR="00570378">
        <w:rPr>
          <w:rFonts w:asciiTheme="majorBidi" w:hAnsiTheme="majorBidi" w:cstheme="majorBidi"/>
          <w:color w:val="000000"/>
          <w:sz w:val="24"/>
          <w:szCs w:val="24"/>
        </w:rPr>
        <w:t>(2</w:t>
      </w:r>
      <w:r w:rsidR="00570378">
        <w:rPr>
          <w:rFonts w:asciiTheme="majorBidi" w:hAnsiTheme="majorBidi" w:cstheme="majorBidi" w:hint="eastAsia"/>
          <w:color w:val="000000"/>
          <w:sz w:val="24"/>
          <w:szCs w:val="24"/>
        </w:rPr>
        <w:t>0</w:t>
      </w:r>
      <w:r>
        <w:rPr>
          <w:rFonts w:asciiTheme="majorBidi" w:hAnsiTheme="majorBidi" w:cstheme="majorBidi"/>
          <w:color w:val="000000"/>
          <w:sz w:val="24"/>
          <w:szCs w:val="24"/>
        </w:rPr>
        <w:t>06)</w:t>
      </w:r>
      <w:r w:rsidRPr="00923731">
        <w:rPr>
          <w:rFonts w:asciiTheme="majorBidi" w:hAnsiTheme="majorBidi" w:cstheme="majorBidi"/>
          <w:color w:val="000000"/>
          <w:sz w:val="24"/>
          <w:szCs w:val="24"/>
        </w:rPr>
        <w:t xml:space="preserve">. Acculturative stress. In P. T. P. Wong &amp; L. C. J. Wong (Eds.), </w:t>
      </w:r>
      <w:r w:rsidRPr="00923731">
        <w:rPr>
          <w:rFonts w:asciiTheme="majorBidi" w:hAnsiTheme="majorBidi" w:cstheme="majorBidi"/>
          <w:i/>
          <w:iCs/>
          <w:color w:val="000000"/>
          <w:sz w:val="24"/>
          <w:szCs w:val="24"/>
        </w:rPr>
        <w:t>Handbook of multicultural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923731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perspectives on stress and coping </w:t>
      </w:r>
      <w:r>
        <w:rPr>
          <w:rFonts w:asciiTheme="majorBidi" w:hAnsiTheme="majorBidi" w:cstheme="majorBidi"/>
          <w:color w:val="000000"/>
          <w:sz w:val="24"/>
          <w:szCs w:val="24"/>
        </w:rPr>
        <w:t>(pp. 287-</w:t>
      </w:r>
      <w:r w:rsidRPr="00923731">
        <w:rPr>
          <w:rFonts w:asciiTheme="majorBidi" w:hAnsiTheme="majorBidi" w:cstheme="majorBidi"/>
          <w:color w:val="000000"/>
          <w:sz w:val="24"/>
          <w:szCs w:val="24"/>
        </w:rPr>
        <w:t>298). Dallas, TX: Spring.</w:t>
      </w:r>
      <w:r w:rsidR="00977375">
        <w:rPr>
          <w:rFonts w:asciiTheme="majorBidi" w:hAnsiTheme="majorBidi" w:cstheme="majorBidi"/>
          <w:color w:val="000000"/>
          <w:sz w:val="24"/>
          <w:szCs w:val="24"/>
        </w:rPr>
        <w:t xml:space="preserve"> doi:</w:t>
      </w:r>
      <w:r w:rsidR="00977375" w:rsidRPr="00977375">
        <w:rPr>
          <w:rFonts w:asciiTheme="majorBidi" w:hAnsiTheme="majorBidi" w:cstheme="majorBidi"/>
          <w:color w:val="000000"/>
          <w:sz w:val="24"/>
          <w:szCs w:val="24"/>
        </w:rPr>
        <w:t>10.1007/0-387-26238-5_12</w:t>
      </w:r>
    </w:p>
    <w:p w14:paraId="7E68A5D9" w14:textId="77777777" w:rsidR="005B4AD0" w:rsidRDefault="008478D3" w:rsidP="006B3C40">
      <w:pPr>
        <w:pStyle w:val="EndNoteBibliography"/>
        <w:spacing w:line="480" w:lineRule="auto"/>
        <w:ind w:hanging="720"/>
        <w:rPr>
          <w:rFonts w:asciiTheme="majorBidi" w:eastAsiaTheme="minorEastAsia" w:hAnsiTheme="majorBidi" w:cstheme="majorBidi"/>
          <w:noProof w:val="0"/>
          <w:color w:val="000000" w:themeColor="text1"/>
          <w:kern w:val="0"/>
          <w:sz w:val="24"/>
          <w:szCs w:val="24"/>
          <w:shd w:val="clear" w:color="auto" w:fill="FFFFFF"/>
          <w:lang w:val="en-GB"/>
        </w:rPr>
      </w:pP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Bures, R. M. (2003). Childhood residential stability and health at midlife.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Public Health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93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1144-1148.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</w:t>
      </w:r>
      <w:r>
        <w:rPr>
          <w:rFonts w:asciiTheme="majorBidi" w:eastAsiaTheme="minorEastAsia" w:hAnsiTheme="majorBidi" w:cstheme="majorBidi"/>
          <w:noProof w:val="0"/>
          <w:color w:val="000000" w:themeColor="text1"/>
          <w:kern w:val="0"/>
          <w:sz w:val="24"/>
          <w:szCs w:val="24"/>
          <w:shd w:val="clear" w:color="auto" w:fill="FFFFFF"/>
          <w:lang w:val="en-GB"/>
        </w:rPr>
        <w:t>oi:</w:t>
      </w:r>
      <w:r w:rsidRPr="008478D3">
        <w:rPr>
          <w:rFonts w:asciiTheme="majorBidi" w:eastAsiaTheme="minorEastAsia" w:hAnsiTheme="majorBidi" w:cstheme="majorBidi"/>
          <w:noProof w:val="0"/>
          <w:color w:val="000000" w:themeColor="text1"/>
          <w:kern w:val="0"/>
          <w:sz w:val="24"/>
          <w:szCs w:val="24"/>
          <w:shd w:val="clear" w:color="auto" w:fill="FFFFFF"/>
          <w:lang w:val="en-GB"/>
        </w:rPr>
        <w:t>10.2105/AJPH.93.7.1144</w:t>
      </w:r>
    </w:p>
    <w:p w14:paraId="5F6E4C90" w14:textId="77777777" w:rsidR="003E0017" w:rsidRPr="008D5F9B" w:rsidRDefault="003E0017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Burke, B. L., Martens, A., &amp; Faucher, E. H. (2010). Two decades of terror management theory: A meta-analysis of mortality salience research.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Personality and Social Psychology Review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155-195. </w:t>
      </w:r>
      <w:r w:rsidRPr="008D5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doi:10.1177/1088868309352321</w:t>
      </w:r>
    </w:p>
    <w:p w14:paraId="7314CB5E" w14:textId="77777777" w:rsidR="00CE7560" w:rsidRDefault="00D775C2" w:rsidP="00CE7560">
      <w:pPr>
        <w:pStyle w:val="EndNoteBibliography"/>
        <w:spacing w:line="480" w:lineRule="auto"/>
        <w:ind w:hanging="720"/>
        <w:rPr>
          <w:rStyle w:val="Hyperlink"/>
          <w:rFonts w:ascii="Times New Roman" w:hAnsi="Times New Roman" w:cs="Times New Roman"/>
          <w:bCs/>
          <w:color w:val="000000"/>
          <w:sz w:val="24"/>
          <w:szCs w:val="24"/>
          <w:u w:val="none"/>
        </w:rPr>
      </w:pPr>
      <w:r w:rsidRPr="008D5F9B">
        <w:rPr>
          <w:rFonts w:ascii="Times New Roman" w:hAnsi="Times New Roman" w:cs="Times New Roman"/>
          <w:sz w:val="24"/>
          <w:szCs w:val="24"/>
        </w:rPr>
        <w:t xml:space="preserve">Cai, H., Sedikides, C., &amp; Jiang, L. (2013). Familial self as a potent source of affirmation: Evidence from China. </w:t>
      </w:r>
      <w:r w:rsidRPr="008D5F9B">
        <w:rPr>
          <w:rFonts w:ascii="Times New Roman" w:hAnsi="Times New Roman" w:cs="Times New Roman"/>
          <w:i/>
          <w:sz w:val="24"/>
          <w:szCs w:val="24"/>
        </w:rPr>
        <w:t>Social Psychological and Personality Science, 4</w:t>
      </w:r>
      <w:r w:rsidRPr="008D5F9B">
        <w:rPr>
          <w:rFonts w:ascii="Times New Roman" w:hAnsi="Times New Roman" w:cs="Times New Roman"/>
          <w:sz w:val="24"/>
          <w:szCs w:val="24"/>
        </w:rPr>
        <w:t xml:space="preserve">(5), 529-537. </w:t>
      </w:r>
      <w:hyperlink r:id="rId12" w:history="1">
        <w:r w:rsidRPr="008D5F9B">
          <w:rPr>
            <w:rStyle w:val="Hyperlink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doi:10.1177/1948550612469039</w:t>
        </w:r>
      </w:hyperlink>
    </w:p>
    <w:p w14:paraId="7245572D" w14:textId="13EC3744" w:rsidR="00CE7560" w:rsidRDefault="00CE7560" w:rsidP="00CE7560">
      <w:pPr>
        <w:pStyle w:val="EndNoteBibliography"/>
        <w:spacing w:line="480" w:lineRule="auto"/>
        <w:ind w:hanging="720"/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</w:pPr>
      <w:r w:rsidRPr="00E557AA">
        <w:rPr>
          <w:rFonts w:asciiTheme="majorBidi" w:hAnsiTheme="majorBidi" w:cstheme="majorBidi"/>
          <w:sz w:val="24"/>
          <w:szCs w:val="24"/>
        </w:rPr>
        <w:t xml:space="preserve">Casler, K., Bickel, L., &amp; Hackett, E. (2013). Separate but equal? A comparison of participants and data gathered via Amazon’s MTurk, social media, and face-to-face behavioral testing. </w:t>
      </w:r>
      <w:r w:rsidRPr="00E557AA">
        <w:rPr>
          <w:rFonts w:asciiTheme="majorBidi" w:hAnsiTheme="majorBidi" w:cstheme="majorBidi"/>
          <w:i/>
          <w:iCs/>
          <w:sz w:val="24"/>
          <w:szCs w:val="24"/>
        </w:rPr>
        <w:t>Computers in Human Behavior, 29</w:t>
      </w:r>
      <w:r>
        <w:rPr>
          <w:rFonts w:asciiTheme="majorBidi" w:hAnsiTheme="majorBidi" w:cstheme="majorBidi"/>
          <w:sz w:val="24"/>
          <w:szCs w:val="24"/>
        </w:rPr>
        <w:t>(6)</w:t>
      </w:r>
      <w:r w:rsidRPr="00E557AA">
        <w:rPr>
          <w:rFonts w:asciiTheme="majorBidi" w:hAnsiTheme="majorBidi" w:cstheme="majorBidi"/>
          <w:sz w:val="24"/>
          <w:szCs w:val="24"/>
        </w:rPr>
        <w:t>, 2156-2160. doi:10.1016/j.chb.2013.05.009</w:t>
      </w:r>
    </w:p>
    <w:p w14:paraId="3BCBD360" w14:textId="03B9CCA0" w:rsidR="00431466" w:rsidRDefault="00431466" w:rsidP="006B3C40">
      <w:pPr>
        <w:pStyle w:val="EndNoteBibliography"/>
        <w:spacing w:line="480" w:lineRule="auto"/>
        <w:ind w:hanging="720"/>
        <w:rPr>
          <w:rFonts w:asciiTheme="majorBidi" w:eastAsiaTheme="minorEastAsia" w:hAnsiTheme="majorBidi" w:cstheme="majorBidi"/>
          <w:noProof w:val="0"/>
          <w:color w:val="000000" w:themeColor="text1"/>
          <w:kern w:val="0"/>
          <w:sz w:val="24"/>
          <w:szCs w:val="24"/>
          <w:shd w:val="clear" w:color="auto" w:fill="FFFFFF"/>
          <w:lang w:val="en-GB"/>
        </w:rPr>
      </w:pPr>
      <w:r w:rsidRPr="008D5F9B">
        <w:rPr>
          <w:rFonts w:ascii="Times New Roman" w:hAnsi="Times New Roman" w:cs="Times New Roman"/>
          <w:sz w:val="24"/>
          <w:szCs w:val="24"/>
        </w:rPr>
        <w:t xml:space="preserve">Chen, J. (2011). </w:t>
      </w:r>
      <w:r>
        <w:rPr>
          <w:rFonts w:ascii="Times New Roman" w:hAnsi="Times New Roman" w:cs="Times New Roman"/>
          <w:sz w:val="24"/>
          <w:szCs w:val="24"/>
        </w:rPr>
        <w:t>Internal migration and health: R</w:t>
      </w:r>
      <w:r w:rsidRPr="008D5F9B">
        <w:rPr>
          <w:rFonts w:ascii="Times New Roman" w:hAnsi="Times New Roman" w:cs="Times New Roman"/>
          <w:sz w:val="24"/>
          <w:szCs w:val="24"/>
        </w:rPr>
        <w:t xml:space="preserve">e-examining the healthy migrant phenomenon in </w:t>
      </w:r>
      <w:r w:rsidRPr="004314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China. </w:t>
      </w:r>
      <w:r w:rsidRPr="00431466">
        <w:rPr>
          <w:rFonts w:asciiTheme="majorBidi" w:hAnsiTheme="majorBidi" w:cstheme="majorBidi"/>
          <w:i/>
          <w:color w:val="000000" w:themeColor="text1"/>
          <w:sz w:val="24"/>
          <w:szCs w:val="24"/>
        </w:rPr>
        <w:t>Social Science &amp; Medicine, 72</w:t>
      </w:r>
      <w:r w:rsidRPr="00431466">
        <w:rPr>
          <w:rFonts w:asciiTheme="majorBidi" w:hAnsiTheme="majorBidi" w:cstheme="majorBidi"/>
          <w:color w:val="000000" w:themeColor="text1"/>
          <w:sz w:val="24"/>
          <w:szCs w:val="24"/>
        </w:rPr>
        <w:t>(8), 1294-1301. doi:</w:t>
      </w:r>
      <w:r w:rsidRPr="00431466">
        <w:rPr>
          <w:rFonts w:asciiTheme="majorBidi" w:eastAsiaTheme="minorEastAsia" w:hAnsiTheme="majorBidi" w:cstheme="majorBidi"/>
          <w:noProof w:val="0"/>
          <w:color w:val="000000" w:themeColor="text1"/>
          <w:kern w:val="0"/>
          <w:sz w:val="24"/>
          <w:szCs w:val="24"/>
          <w:shd w:val="clear" w:color="auto" w:fill="FFFFFF"/>
          <w:lang w:val="en-GB"/>
        </w:rPr>
        <w:t>10.1016/</w:t>
      </w:r>
      <w:r w:rsidRPr="001548E5">
        <w:rPr>
          <w:rFonts w:asciiTheme="majorBidi" w:eastAsiaTheme="minorEastAsia" w:hAnsiTheme="majorBidi" w:cstheme="majorBidi"/>
          <w:noProof w:val="0"/>
          <w:color w:val="000000" w:themeColor="text1"/>
          <w:kern w:val="0"/>
          <w:sz w:val="24"/>
          <w:szCs w:val="24"/>
          <w:shd w:val="clear" w:color="auto" w:fill="FFFFFF"/>
          <w:lang w:val="en-GB"/>
        </w:rPr>
        <w:t>j</w:t>
      </w:r>
      <w:r w:rsidRPr="00431466">
        <w:rPr>
          <w:rFonts w:asciiTheme="majorBidi" w:eastAsiaTheme="minorEastAsia" w:hAnsiTheme="majorBidi" w:cstheme="majorBidi"/>
          <w:noProof w:val="0"/>
          <w:color w:val="000000" w:themeColor="text1"/>
          <w:kern w:val="0"/>
          <w:sz w:val="24"/>
          <w:szCs w:val="24"/>
          <w:shd w:val="clear" w:color="auto" w:fill="FFFFFF"/>
          <w:lang w:val="en-GB"/>
        </w:rPr>
        <w:t>.socscimed.2011.02.016</w:t>
      </w:r>
    </w:p>
    <w:p w14:paraId="09EBDB96" w14:textId="6DB5B561" w:rsidR="001548E5" w:rsidRPr="001548E5" w:rsidRDefault="001548E5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Cohen, G. L., Sherman, D. K., Bastardi, A., Hsu, L., McGoey, M., &amp; Ross, L. (2007). Bridging the partisan divide: Self-affirmation reduces ideological closed-mindedness and inflexibility in negotiation. </w:t>
      </w:r>
      <w:r w:rsidR="000A689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Personality and Social P</w:t>
      </w:r>
      <w:r w:rsidRPr="001548E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sychology</w:t>
      </w:r>
      <w:r w:rsidRPr="00154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548E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93</w:t>
      </w:r>
      <w:r w:rsidRPr="00154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415</w:t>
      </w:r>
      <w:r w:rsidR="000A68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-430</w:t>
      </w:r>
      <w:r w:rsidRPr="00154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doi:</w:t>
      </w:r>
      <w:r w:rsidRPr="00154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10.1037/0022-3514.93.3.415</w:t>
      </w:r>
    </w:p>
    <w:p w14:paraId="268A5D59" w14:textId="3FAC4DA9" w:rsidR="009B434D" w:rsidRPr="00924D26" w:rsidRDefault="009B434D" w:rsidP="006B3C40">
      <w:pPr>
        <w:pStyle w:val="EndNoteBibliography"/>
        <w:spacing w:line="480" w:lineRule="auto"/>
        <w:ind w:hanging="720"/>
        <w:rPr>
          <w:rStyle w:val="doi"/>
          <w:rFonts w:ascii="Times New Roman" w:hAnsi="Times New Roman" w:cs="Times New Roman"/>
          <w:bCs/>
          <w:color w:val="000000"/>
          <w:sz w:val="24"/>
          <w:szCs w:val="24"/>
          <w:lang w:val="de-DE"/>
        </w:rPr>
      </w:pPr>
      <w:r w:rsidRPr="009B434D"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 xml:space="preserve">Deng, W. (2004). Jianshe Hexie Shehui de Sidayaodian [Four key points of building harmonious society]. </w:t>
      </w:r>
      <w:r w:rsidRPr="00924D26">
        <w:rPr>
          <w:rStyle w:val="doi"/>
          <w:rFonts w:ascii="Times New Roman" w:hAnsi="Times New Roman" w:cs="Times New Roman"/>
          <w:bCs/>
          <w:i/>
          <w:color w:val="000000"/>
          <w:sz w:val="24"/>
          <w:szCs w:val="24"/>
          <w:lang w:val="de-DE"/>
        </w:rPr>
        <w:t>Theoretical Reference, 11</w:t>
      </w:r>
      <w:r w:rsidRPr="00924D26">
        <w:rPr>
          <w:rStyle w:val="doi"/>
          <w:rFonts w:ascii="Times New Roman" w:hAnsi="Times New Roman" w:cs="Times New Roman"/>
          <w:bCs/>
          <w:color w:val="000000"/>
          <w:sz w:val="24"/>
          <w:szCs w:val="24"/>
          <w:lang w:val="de-DE"/>
        </w:rPr>
        <w:t>, 6-7.</w:t>
      </w:r>
    </w:p>
    <w:p w14:paraId="630E1DC7" w14:textId="77777777" w:rsidR="00CE7560" w:rsidRDefault="00E45D9A" w:rsidP="00CE7560">
      <w:pPr>
        <w:pStyle w:val="EndNoteBibliography"/>
        <w:spacing w:line="480" w:lineRule="auto"/>
        <w:ind w:hanging="720"/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</w:pPr>
      <w:r w:rsidRPr="00924D26">
        <w:rPr>
          <w:rStyle w:val="doi"/>
          <w:rFonts w:ascii="Times New Roman" w:hAnsi="Times New Roman" w:cs="Times New Roman"/>
          <w:bCs/>
          <w:color w:val="000000"/>
          <w:sz w:val="24"/>
          <w:szCs w:val="24"/>
          <w:lang w:val="de-DE"/>
        </w:rPr>
        <w:t xml:space="preserve">Faul, F., Erdfelder, E., Lang, A. G., Buchner, A. (2007). </w:t>
      </w:r>
      <w:r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>G*Power 3:</w:t>
      </w:r>
      <w:r>
        <w:rPr>
          <w:rStyle w:val="doi"/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</w:t>
      </w:r>
      <w:r w:rsidRPr="00E45D9A"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>a flexible statistical power analysis program for the social,</w:t>
      </w:r>
      <w:r>
        <w:rPr>
          <w:rStyle w:val="doi"/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</w:t>
      </w:r>
      <w:r w:rsidRPr="00E45D9A"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 xml:space="preserve">behavioral, and biomedical sciences. </w:t>
      </w:r>
      <w:r w:rsidRPr="00924D26">
        <w:rPr>
          <w:rStyle w:val="doi"/>
          <w:rFonts w:ascii="Times New Roman" w:hAnsi="Times New Roman" w:cs="Times New Roman"/>
          <w:bCs/>
          <w:i/>
          <w:color w:val="000000"/>
          <w:sz w:val="24"/>
          <w:szCs w:val="24"/>
        </w:rPr>
        <w:t>Behavior Research Methods</w:t>
      </w:r>
      <w:r w:rsidRPr="00E45D9A"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Style w:val="doi"/>
          <w:rFonts w:ascii="Times New Roman" w:hAnsi="Times New Roman" w:cs="Times New Roman" w:hint="eastAsia"/>
          <w:bCs/>
          <w:color w:val="000000"/>
          <w:sz w:val="24"/>
          <w:szCs w:val="24"/>
        </w:rPr>
        <w:t xml:space="preserve"> </w:t>
      </w:r>
      <w:r w:rsidRPr="00924D26">
        <w:rPr>
          <w:rStyle w:val="doi"/>
          <w:rFonts w:ascii="Times New Roman" w:hAnsi="Times New Roman" w:cs="Times New Roman"/>
          <w:bCs/>
          <w:i/>
          <w:color w:val="000000"/>
          <w:sz w:val="24"/>
          <w:szCs w:val="24"/>
        </w:rPr>
        <w:t>39</w:t>
      </w:r>
      <w:r w:rsidR="00B6494D"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>(2), 175-</w:t>
      </w:r>
      <w:r w:rsidR="003926CE"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CE7560"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>91. doi:10.3758/BF03193146</w:t>
      </w:r>
    </w:p>
    <w:p w14:paraId="21F3F528" w14:textId="635D6B1A" w:rsidR="00CE7560" w:rsidRDefault="00563E08" w:rsidP="00CE7560">
      <w:pPr>
        <w:pStyle w:val="EndNoteBibliography"/>
        <w:spacing w:line="480" w:lineRule="auto"/>
        <w:ind w:hanging="720"/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</w:pPr>
      <w:hyperlink r:id="rId13" w:history="1">
        <w:r w:rsidR="00CE7560" w:rsidRPr="00462764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en-GB"/>
          </w:rPr>
          <w:t>Finley</w:t>
        </w:r>
      </w:hyperlink>
      <w:r w:rsidR="00CE7560" w:rsidRPr="0046276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, A. J., &amp; </w:t>
      </w:r>
      <w:hyperlink r:id="rId14" w:history="1">
        <w:r w:rsidR="00CE7560" w:rsidRPr="00462764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en-GB"/>
          </w:rPr>
          <w:t>Penningroth</w:t>
        </w:r>
      </w:hyperlink>
      <w:r w:rsidR="00CE7560">
        <w:rPr>
          <w:rFonts w:asciiTheme="majorBidi" w:hAnsiTheme="majorBidi" w:cstheme="majorBidi"/>
          <w:color w:val="000000" w:themeColor="text1"/>
          <w:sz w:val="24"/>
          <w:szCs w:val="24"/>
        </w:rPr>
        <w:t>, S. L. (2015).</w:t>
      </w:r>
      <w:r w:rsidR="00CE7560" w:rsidRPr="004627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E7560">
        <w:rPr>
          <w:rFonts w:asciiTheme="majorBidi" w:hAnsiTheme="majorBidi" w:cstheme="majorBidi"/>
          <w:color w:val="000000" w:themeColor="text1"/>
          <w:sz w:val="24"/>
          <w:szCs w:val="24"/>
        </w:rPr>
        <w:t>Online versus in-lab: Pros and cons of an o</w:t>
      </w:r>
      <w:r w:rsidR="00CE7560" w:rsidRPr="004627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nline </w:t>
      </w:r>
      <w:r w:rsidR="00CE7560">
        <w:rPr>
          <w:rFonts w:asciiTheme="majorBidi" w:hAnsiTheme="majorBidi" w:cstheme="majorBidi"/>
          <w:color w:val="000000" w:themeColor="text1"/>
          <w:sz w:val="24"/>
          <w:szCs w:val="24"/>
        </w:rPr>
        <w:t>prospective memory e</w:t>
      </w:r>
      <w:r w:rsidR="00CE7560" w:rsidRPr="00462764">
        <w:rPr>
          <w:rFonts w:asciiTheme="majorBidi" w:hAnsiTheme="majorBidi" w:cstheme="majorBidi"/>
          <w:color w:val="000000" w:themeColor="text1"/>
          <w:sz w:val="24"/>
          <w:szCs w:val="24"/>
        </w:rPr>
        <w:t>xperiment</w:t>
      </w:r>
      <w:r w:rsidR="00CE75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CE7560" w:rsidRPr="0046276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 A. M.Columbus (Ed.), </w:t>
      </w:r>
      <w:r w:rsidR="00CE756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Advances in psychology r</w:t>
      </w:r>
      <w:r w:rsidR="00CE7560" w:rsidRPr="0046276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esearch </w:t>
      </w:r>
      <w:r w:rsidR="00CE7560" w:rsidRPr="00462764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CE7560">
        <w:rPr>
          <w:rFonts w:asciiTheme="majorBidi" w:hAnsiTheme="majorBidi" w:cstheme="majorBidi"/>
          <w:color w:val="000000" w:themeColor="text1"/>
          <w:sz w:val="24"/>
          <w:szCs w:val="24"/>
        </w:rPr>
        <w:t>pp. 35-161).</w:t>
      </w:r>
      <w:r w:rsidR="00CE7560" w:rsidRPr="004627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E7560" w:rsidRPr="0046276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New York, NY: Nova.</w:t>
      </w:r>
    </w:p>
    <w:p w14:paraId="260EBF42" w14:textId="0DDB8489" w:rsidR="004476B9" w:rsidRPr="004476B9" w:rsidRDefault="004476B9" w:rsidP="006B3C40">
      <w:pPr>
        <w:pStyle w:val="EndNoteBibliography"/>
        <w:spacing w:line="480" w:lineRule="auto"/>
        <w:ind w:hanging="720"/>
        <w:rPr>
          <w:rStyle w:val="doi"/>
          <w:rFonts w:ascii="Times New Roman" w:hAnsi="Times New Roman" w:cs="Times New Roman"/>
          <w:bCs/>
          <w:sz w:val="24"/>
          <w:szCs w:val="24"/>
        </w:rPr>
      </w:pPr>
      <w:r w:rsidRPr="004476B9"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 xml:space="preserve">Fuligni, A. J., Tseng, V., &amp; Lam, M. (1999). Attitudes toward family obligations among American adolescents with Asian, Latin American, and European backgrounds. </w:t>
      </w:r>
      <w:r w:rsidRPr="004476B9">
        <w:rPr>
          <w:rStyle w:val="doi"/>
          <w:rFonts w:ascii="Times New Roman" w:hAnsi="Times New Roman" w:cs="Times New Roman"/>
          <w:bCs/>
          <w:i/>
          <w:color w:val="000000"/>
          <w:sz w:val="24"/>
          <w:szCs w:val="24"/>
        </w:rPr>
        <w:t>Child Development, 70</w:t>
      </w:r>
      <w:r w:rsidRPr="004476B9"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>, 1030</w:t>
      </w:r>
      <w:r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4476B9"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>1044.</w:t>
      </w:r>
      <w:r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15" w:tgtFrame="_blank" w:history="1">
        <w:r w:rsidRPr="004476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doi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</w:t>
        </w:r>
        <w:r w:rsidRPr="004476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10.1111/1467-8624.00075</w:t>
        </w:r>
      </w:hyperlink>
    </w:p>
    <w:p w14:paraId="281F27F2" w14:textId="03F724FA" w:rsidR="0011076E" w:rsidRPr="000A689A" w:rsidRDefault="00E35075" w:rsidP="006B3C40">
      <w:pPr>
        <w:pStyle w:val="EndNoteBibliography"/>
        <w:spacing w:line="480" w:lineRule="auto"/>
        <w:ind w:hanging="720"/>
        <w:rPr>
          <w:rFonts w:ascii="Times New Roman" w:eastAsiaTheme="minorEastAsia" w:hAnsi="Times New Roman" w:cs="Times New Roman"/>
          <w:noProof w:val="0"/>
          <w:color w:val="000000" w:themeColor="text1"/>
          <w:kern w:val="0"/>
          <w:sz w:val="24"/>
          <w:szCs w:val="24"/>
          <w:shd w:val="clear" w:color="auto" w:fill="FFFFFF"/>
          <w:lang w:val="en-GB"/>
        </w:rPr>
      </w:pPr>
      <w:bookmarkStart w:id="5" w:name="_ENREF_7"/>
      <w:r w:rsidRPr="00077CDB">
        <w:rPr>
          <w:rFonts w:ascii="Times New Roman" w:hAnsi="Times New Roman" w:cs="Times New Roman"/>
          <w:sz w:val="24"/>
          <w:szCs w:val="24"/>
          <w:lang w:val="pt-PT"/>
        </w:rPr>
        <w:t xml:space="preserve">Graham, L. T., Gosling, S. D., &amp; Travis, C. K. (2015). </w:t>
      </w:r>
      <w:r w:rsidRPr="008D5F9B">
        <w:rPr>
          <w:rFonts w:ascii="Times New Roman" w:hAnsi="Times New Roman" w:cs="Times New Roman"/>
          <w:sz w:val="24"/>
          <w:szCs w:val="24"/>
        </w:rPr>
        <w:t xml:space="preserve">The psychology of home environments: A call for research on residential space. </w:t>
      </w:r>
      <w:r w:rsidRPr="000A689A">
        <w:rPr>
          <w:rFonts w:ascii="Times New Roman" w:hAnsi="Times New Roman" w:cs="Times New Roman"/>
          <w:i/>
          <w:sz w:val="24"/>
          <w:szCs w:val="24"/>
          <w:lang w:val="en-GB"/>
        </w:rPr>
        <w:t>Perspectives on Psychological Science, 10</w:t>
      </w:r>
      <w:r w:rsidRPr="000A689A">
        <w:rPr>
          <w:rFonts w:ascii="Times New Roman" w:hAnsi="Times New Roman" w:cs="Times New Roman"/>
          <w:sz w:val="24"/>
          <w:szCs w:val="24"/>
          <w:lang w:val="en-GB"/>
        </w:rPr>
        <w:t xml:space="preserve">(3), 346-356. </w:t>
      </w:r>
      <w:bookmarkEnd w:id="5"/>
      <w:r w:rsidRPr="000A689A">
        <w:rPr>
          <w:rFonts w:ascii="Times New Roman" w:eastAsiaTheme="minorEastAsia" w:hAnsi="Times New Roman" w:cs="Times New Roman"/>
          <w:noProof w:val="0"/>
          <w:color w:val="000000" w:themeColor="text1"/>
          <w:kern w:val="0"/>
          <w:sz w:val="24"/>
          <w:szCs w:val="24"/>
          <w:shd w:val="clear" w:color="auto" w:fill="FFFFFF"/>
          <w:lang w:val="en-GB"/>
        </w:rPr>
        <w:t>doi:10.1177/1745691615576761</w:t>
      </w:r>
    </w:p>
    <w:p w14:paraId="6338B105" w14:textId="207F38C9" w:rsidR="00C35790" w:rsidRPr="00C35790" w:rsidRDefault="00C35790" w:rsidP="006B3C40">
      <w:pPr>
        <w:pStyle w:val="EndNoteBibliography"/>
        <w:spacing w:line="480" w:lineRule="auto"/>
        <w:ind w:hanging="720"/>
        <w:rPr>
          <w:rFonts w:asciiTheme="majorBidi" w:eastAsiaTheme="minorEastAsia" w:hAnsiTheme="majorBidi" w:cstheme="majorBidi"/>
          <w:noProof w:val="0"/>
          <w:color w:val="000000" w:themeColor="text1"/>
          <w:kern w:val="0"/>
          <w:sz w:val="24"/>
          <w:szCs w:val="24"/>
          <w:shd w:val="clear" w:color="auto" w:fill="FFFFFF"/>
          <w:lang w:val="en-GB"/>
        </w:rPr>
      </w:pPr>
      <w:r w:rsidRPr="00C3579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Halvorson, N. (2016). </w:t>
      </w:r>
      <w:r w:rsidR="00B6494D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Mortality salience, women in power, and rape myth a</w:t>
      </w:r>
      <w:r w:rsidRPr="00C35790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cceptance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r w:rsidRPr="00C3579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Doctoral dissertation, Universit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y of Colorado Colorado Springs.</w:t>
      </w:r>
    </w:p>
    <w:p w14:paraId="3BB21696" w14:textId="685E8BEE" w:rsidR="0011076E" w:rsidRDefault="0011076E" w:rsidP="006B3C40">
      <w:pPr>
        <w:pStyle w:val="EndNoteBibliography"/>
        <w:spacing w:line="480" w:lineRule="auto"/>
        <w:ind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0A68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 xml:space="preserve">Heine, S. J., Harihara, M., &amp; Niiya, Y. (2002). </w:t>
      </w:r>
      <w:r w:rsidRPr="001107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Terror management in Japan.</w:t>
      </w:r>
      <w:r w:rsidRPr="0011076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11076E">
        <w:rPr>
          <w:rStyle w:val="Emphasis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Asian Journal of Social Psychology, 5</w:t>
      </w:r>
      <w:r w:rsidRPr="001107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(3), 187-196.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16" w:tgtFrame="_blank" w:history="1">
        <w:r w:rsidRPr="001107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doi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</w:t>
        </w:r>
        <w:r w:rsidRPr="001107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10.1111/1467-839X.00103</w:t>
        </w:r>
      </w:hyperlink>
    </w:p>
    <w:p w14:paraId="0E2B18A8" w14:textId="25F64EA8" w:rsidR="00E44AA2" w:rsidRPr="00E44AA2" w:rsidRDefault="00E44AA2" w:rsidP="006B3C40">
      <w:pPr>
        <w:pStyle w:val="EndNoteBibliography"/>
        <w:spacing w:line="480" w:lineRule="auto"/>
        <w:ind w:hanging="720"/>
        <w:rPr>
          <w:rFonts w:ascii="Times New Roman" w:eastAsiaTheme="minorEastAsia" w:hAnsi="Times New Roman" w:cs="Times New Roman"/>
          <w:noProof w:val="0"/>
          <w:color w:val="545454"/>
          <w:kern w:val="0"/>
          <w:sz w:val="24"/>
          <w:szCs w:val="24"/>
          <w:shd w:val="clear" w:color="auto" w:fill="FFFFFF"/>
          <w:lang w:val="en-GB"/>
        </w:rPr>
      </w:pPr>
      <w:r w:rsidRPr="00B649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Heine, S. J., Proulx, T., &amp; Vohs, K. D. (2006). The meaning maintenance model: On the coherence of social motivations. </w:t>
      </w:r>
      <w:r w:rsidR="00B649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Personality and Social Psychology R</w:t>
      </w:r>
      <w:r w:rsidRPr="00B649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eview</w:t>
      </w:r>
      <w:r w:rsidRPr="00B649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49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B649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88-110.</w:t>
      </w:r>
      <w: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Pr="00B649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oi:</w:t>
      </w:r>
      <w:r w:rsidRPr="00E44A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10.1207/s15327957pspr1002_1</w:t>
      </w:r>
    </w:p>
    <w:p w14:paraId="384D691C" w14:textId="3E977957" w:rsidR="009B434D" w:rsidRDefault="009B434D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B434D">
        <w:rPr>
          <w:rFonts w:ascii="Times New Roman" w:hAnsi="Times New Roman" w:cs="Times New Roman"/>
          <w:sz w:val="24"/>
          <w:szCs w:val="24"/>
        </w:rPr>
        <w:t xml:space="preserve">Ho, D. Y. F. (1998a). Interpersonal relationships and relationship dominance: An analysis based on methodological relationalism. </w:t>
      </w:r>
      <w:r w:rsidRPr="009B434D">
        <w:rPr>
          <w:rFonts w:ascii="Times New Roman" w:hAnsi="Times New Roman" w:cs="Times New Roman"/>
          <w:i/>
          <w:sz w:val="24"/>
          <w:szCs w:val="24"/>
        </w:rPr>
        <w:t>Asian Journal of Social Psychology, 1</w:t>
      </w:r>
      <w:r w:rsidR="00B6494D">
        <w:rPr>
          <w:rFonts w:ascii="Times New Roman" w:hAnsi="Times New Roman" w:cs="Times New Roman"/>
          <w:iCs/>
          <w:sz w:val="24"/>
          <w:szCs w:val="24"/>
        </w:rPr>
        <w:t>(1)</w:t>
      </w:r>
      <w:r w:rsidRPr="009B434D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B434D">
        <w:rPr>
          <w:rFonts w:ascii="Times New Roman" w:hAnsi="Times New Roman" w:cs="Times New Roman"/>
          <w:sz w:val="24"/>
          <w:szCs w:val="24"/>
        </w:rPr>
        <w:t>16.</w:t>
      </w:r>
      <w:r w:rsidR="000917DE">
        <w:rPr>
          <w:rFonts w:ascii="Times New Roman" w:hAnsi="Times New Roman" w:cs="Times New Roman"/>
          <w:sz w:val="24"/>
          <w:szCs w:val="24"/>
        </w:rPr>
        <w:t xml:space="preserve"> doi:</w:t>
      </w:r>
      <w:r w:rsidR="000917DE" w:rsidRPr="000917DE">
        <w:rPr>
          <w:rFonts w:ascii="Times New Roman" w:hAnsi="Times New Roman" w:cs="Times New Roman"/>
          <w:sz w:val="24"/>
          <w:szCs w:val="24"/>
        </w:rPr>
        <w:t>10.1111/1467-839X.00002</w:t>
      </w:r>
    </w:p>
    <w:p w14:paraId="119BBBDF" w14:textId="4091BFE8" w:rsidR="009B434D" w:rsidRPr="00D205A3" w:rsidRDefault="009B434D" w:rsidP="00B6494D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  <w:lang w:val="it-IT"/>
        </w:rPr>
      </w:pPr>
      <w:r w:rsidRPr="009B434D">
        <w:rPr>
          <w:rFonts w:ascii="Times New Roman" w:hAnsi="Times New Roman" w:cs="Times New Roman"/>
          <w:sz w:val="24"/>
          <w:szCs w:val="24"/>
        </w:rPr>
        <w:t xml:space="preserve">Ho, D. Y. F. (1998b). Filial piety and filicide in Chinese family relationships: The legend of Shun and other stories. In U. P. Gielen &amp; A. L. Comunian (Eds.), </w:t>
      </w:r>
      <w:r w:rsidRPr="009B434D">
        <w:rPr>
          <w:rFonts w:ascii="Times New Roman" w:hAnsi="Times New Roman" w:cs="Times New Roman"/>
          <w:i/>
          <w:sz w:val="24"/>
          <w:szCs w:val="24"/>
        </w:rPr>
        <w:t>The family and family therapy in international perspectives</w:t>
      </w:r>
      <w:r w:rsidR="00B6494D">
        <w:rPr>
          <w:rFonts w:ascii="Times New Roman" w:hAnsi="Times New Roman" w:cs="Times New Roman"/>
          <w:sz w:val="24"/>
          <w:szCs w:val="24"/>
        </w:rPr>
        <w:t xml:space="preserve"> (pp. 134-</w:t>
      </w:r>
      <w:r w:rsidRPr="009B434D">
        <w:rPr>
          <w:rFonts w:ascii="Times New Roman" w:hAnsi="Times New Roman" w:cs="Times New Roman"/>
          <w:sz w:val="24"/>
          <w:szCs w:val="24"/>
        </w:rPr>
        <w:t xml:space="preserve">149). </w:t>
      </w:r>
      <w:r w:rsidR="00B6494D" w:rsidRPr="003976FF">
        <w:rPr>
          <w:rFonts w:ascii="Times New Roman" w:hAnsi="Times New Roman" w:cs="Times New Roman"/>
          <w:sz w:val="24"/>
          <w:szCs w:val="24"/>
          <w:lang w:val="it-IT"/>
        </w:rPr>
        <w:t xml:space="preserve">Trieste, </w:t>
      </w:r>
      <w:r w:rsidRPr="00D205A3">
        <w:rPr>
          <w:rFonts w:ascii="Times New Roman" w:hAnsi="Times New Roman" w:cs="Times New Roman"/>
          <w:sz w:val="24"/>
          <w:szCs w:val="24"/>
          <w:lang w:val="it-IT"/>
        </w:rPr>
        <w:t>Italy: Edizioni Lint Trieste.</w:t>
      </w:r>
    </w:p>
    <w:p w14:paraId="7C8EED01" w14:textId="1EBF95A1" w:rsidR="00D70505" w:rsidRDefault="00D70505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205A3">
        <w:rPr>
          <w:rFonts w:ascii="Times New Roman" w:hAnsi="Times New Roman" w:cs="Times New Roman"/>
          <w:sz w:val="24"/>
          <w:szCs w:val="24"/>
          <w:lang w:val="it-IT"/>
        </w:rPr>
        <w:t xml:space="preserve">Hsee, C. K., &amp; Weber, E. U. (1999). </w:t>
      </w:r>
      <w:r w:rsidRPr="008D5F9B">
        <w:rPr>
          <w:rFonts w:ascii="Times New Roman" w:hAnsi="Times New Roman" w:cs="Times New Roman"/>
          <w:sz w:val="24"/>
          <w:szCs w:val="24"/>
        </w:rPr>
        <w:t xml:space="preserve">Cross-national differences in risk preference and lay predictions. </w:t>
      </w:r>
      <w:r w:rsidRPr="008D5F9B">
        <w:rPr>
          <w:rFonts w:ascii="Times New Roman" w:hAnsi="Times New Roman" w:cs="Times New Roman"/>
          <w:i/>
          <w:iCs/>
          <w:sz w:val="24"/>
          <w:szCs w:val="24"/>
        </w:rPr>
        <w:t>Journal of Behavioral Decision Making</w:t>
      </w:r>
      <w:r w:rsidRPr="008D5F9B">
        <w:rPr>
          <w:rFonts w:ascii="Times New Roman" w:hAnsi="Times New Roman" w:cs="Times New Roman"/>
          <w:sz w:val="24"/>
          <w:szCs w:val="24"/>
        </w:rPr>
        <w:t xml:space="preserve">, </w:t>
      </w:r>
      <w:r w:rsidRPr="008D5F9B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D775C2">
        <w:rPr>
          <w:rFonts w:ascii="Times New Roman" w:hAnsi="Times New Roman" w:cs="Times New Roman"/>
          <w:iCs/>
          <w:sz w:val="24"/>
          <w:szCs w:val="24"/>
        </w:rPr>
        <w:t>(2)</w:t>
      </w:r>
      <w:r w:rsidRPr="008D5F9B">
        <w:rPr>
          <w:rFonts w:ascii="Times New Roman" w:hAnsi="Times New Roman" w:cs="Times New Roman"/>
          <w:sz w:val="24"/>
          <w:szCs w:val="24"/>
        </w:rPr>
        <w:t>, 165-179. doi:10.1002/(SICI)1099-0771(199906)12:2</w:t>
      </w:r>
    </w:p>
    <w:p w14:paraId="36DC109D" w14:textId="523FC09D" w:rsidR="008F0472" w:rsidRPr="008F0472" w:rsidRDefault="008F0472" w:rsidP="006B3C40">
      <w:pPr>
        <w:pStyle w:val="EndNoteBibliography"/>
        <w:spacing w:line="48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8F0472">
        <w:rPr>
          <w:rFonts w:asciiTheme="majorBidi" w:hAnsiTheme="majorBidi" w:cstheme="majorBidi"/>
          <w:color w:val="000000"/>
          <w:sz w:val="24"/>
          <w:szCs w:val="24"/>
        </w:rPr>
        <w:t>International Labour Organization. (</w:t>
      </w:r>
      <w:r w:rsidRPr="008F0472">
        <w:rPr>
          <w:rFonts w:asciiTheme="majorBidi" w:hAnsiTheme="majorBidi" w:cstheme="majorBidi"/>
          <w:color w:val="000000" w:themeColor="text1"/>
          <w:sz w:val="24"/>
          <w:szCs w:val="24"/>
        </w:rPr>
        <w:t>2006</w:t>
      </w:r>
      <w:r w:rsidRPr="008F0472">
        <w:rPr>
          <w:rFonts w:asciiTheme="majorBidi" w:hAnsiTheme="majorBidi" w:cstheme="majorBidi"/>
          <w:color w:val="000000"/>
          <w:sz w:val="24"/>
          <w:szCs w:val="24"/>
        </w:rPr>
        <w:t xml:space="preserve">). </w:t>
      </w:r>
      <w:r w:rsidRPr="008F0472">
        <w:rPr>
          <w:rFonts w:asciiTheme="majorBidi" w:hAnsiTheme="majorBidi" w:cstheme="majorBidi"/>
          <w:i/>
          <w:iCs/>
          <w:color w:val="000000"/>
          <w:sz w:val="24"/>
          <w:szCs w:val="24"/>
        </w:rPr>
        <w:t>Competing for global talent</w:t>
      </w:r>
      <w:r w:rsidRPr="008F0472">
        <w:rPr>
          <w:rFonts w:asciiTheme="majorBidi" w:hAnsiTheme="majorBidi" w:cstheme="majorBidi"/>
          <w:color w:val="000000"/>
          <w:sz w:val="24"/>
          <w:szCs w:val="24"/>
        </w:rPr>
        <w:t>. Geneva: Author.</w:t>
      </w:r>
    </w:p>
    <w:p w14:paraId="53E05C99" w14:textId="12076682" w:rsidR="00DA22B2" w:rsidRDefault="00DA22B2" w:rsidP="006B3C40">
      <w:pPr>
        <w:pStyle w:val="EndNoteBibliography"/>
        <w:spacing w:line="48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D5F9B">
        <w:rPr>
          <w:rFonts w:ascii="Times New Roman" w:hAnsi="Times New Roman" w:cs="Times New Roman"/>
          <w:sz w:val="24"/>
          <w:szCs w:val="24"/>
        </w:rPr>
        <w:t xml:space="preserve">Jacobson, K. (2012). Philosophical perspectives on home. </w:t>
      </w:r>
      <w:r w:rsidRPr="008D5F9B">
        <w:rPr>
          <w:rFonts w:ascii="Times New Roman" w:hAnsi="Times New Roman" w:cs="Times New Roman"/>
          <w:i/>
          <w:iCs/>
          <w:sz w:val="24"/>
          <w:szCs w:val="24"/>
        </w:rPr>
        <w:t xml:space="preserve">International encyclopedia of housing and home </w:t>
      </w:r>
      <w:r w:rsidRPr="008D5F9B">
        <w:rPr>
          <w:rFonts w:ascii="Times New Roman" w:hAnsi="Times New Roman" w:cs="Times New Roman"/>
          <w:sz w:val="24"/>
          <w:szCs w:val="24"/>
        </w:rPr>
        <w:t>(Vol. 5, pp. 178-182). Oxford, UK: Elsevier. doi:</w:t>
      </w:r>
      <w:hyperlink r:id="rId17" w:tgtFrame="_blank" w:history="1">
        <w:r w:rsidRPr="008D5F9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10.1016/B978-0-08-047163-1.00321-0</w:t>
        </w:r>
      </w:hyperlink>
    </w:p>
    <w:p w14:paraId="40F43536" w14:textId="5E02FA13" w:rsidR="00C77361" w:rsidRDefault="00B6494D" w:rsidP="00E43A08">
      <w:pPr>
        <w:pStyle w:val="EndNoteBibliography"/>
        <w:spacing w:line="48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Jia, L. Y. (2008). Qinhan shiqi zuxing lunkao [</w:t>
      </w:r>
      <w:r w:rsidR="00E43A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experiment on f</w:t>
      </w:r>
      <w:r w:rsidR="00C77361" w:rsidRPr="00C7736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amily Punishment in Qin and Han Dynasty]. </w:t>
      </w:r>
      <w:r w:rsidR="00C77361" w:rsidRPr="00C7736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Journal of Capital Normal University</w:t>
      </w:r>
      <w:r w:rsidR="009B43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,</w:t>
      </w:r>
      <w:r w:rsidR="00C77361" w:rsidRPr="00C7736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77361" w:rsidRPr="00C7736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2</w:t>
      </w:r>
      <w:r w:rsidR="00C77361" w:rsidRPr="00C7736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11</w:t>
      </w:r>
      <w:r w:rsidR="009B43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</w:t>
      </w:r>
      <w:r w:rsidR="00C77361" w:rsidRPr="00C7736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17.</w:t>
      </w:r>
    </w:p>
    <w:p w14:paraId="208A8E8A" w14:textId="60EF8B0C" w:rsidR="00462843" w:rsidRDefault="00462843" w:rsidP="006B3C40">
      <w:pPr>
        <w:pStyle w:val="EndNoteBibliography"/>
        <w:spacing w:line="48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bookmarkStart w:id="6" w:name="_ENREF_12"/>
      <w:r w:rsidRPr="008D5F9B">
        <w:rPr>
          <w:rFonts w:ascii="Times New Roman" w:hAnsi="Times New Roman" w:cs="Times New Roman"/>
          <w:sz w:val="24"/>
          <w:szCs w:val="24"/>
        </w:rPr>
        <w:t xml:space="preserve">Kumashiro, M., &amp; Sedikides, C. (2005). Taking on board liability-focused information: Close positive relationships as a self-bolstering resource. </w:t>
      </w:r>
      <w:r w:rsidRPr="008D5F9B">
        <w:rPr>
          <w:rFonts w:ascii="Times New Roman" w:hAnsi="Times New Roman" w:cs="Times New Roman"/>
          <w:i/>
          <w:sz w:val="24"/>
          <w:szCs w:val="24"/>
        </w:rPr>
        <w:t>Psychological Science, 16</w:t>
      </w:r>
      <w:r w:rsidRPr="008D5F9B">
        <w:rPr>
          <w:rFonts w:ascii="Times New Roman" w:hAnsi="Times New Roman" w:cs="Times New Roman"/>
          <w:sz w:val="24"/>
          <w:szCs w:val="24"/>
        </w:rPr>
        <w:t xml:space="preserve">(9), 732-739. </w:t>
      </w:r>
      <w:bookmarkEnd w:id="6"/>
      <w:r w:rsidRPr="008D5F9B">
        <w:rPr>
          <w:rFonts w:ascii="Times New Roman" w:hAnsi="Times New Roman" w:cs="Times New Roman"/>
          <w:bCs/>
          <w:color w:val="000000"/>
          <w:sz w:val="24"/>
          <w:szCs w:val="24"/>
        </w:rPr>
        <w:fldChar w:fldCharType="begin"/>
      </w:r>
      <w:r w:rsidRPr="008D5F9B">
        <w:rPr>
          <w:rFonts w:ascii="Times New Roman" w:hAnsi="Times New Roman" w:cs="Times New Roman"/>
          <w:bCs/>
          <w:color w:val="000000"/>
          <w:sz w:val="24"/>
          <w:szCs w:val="24"/>
        </w:rPr>
        <w:instrText xml:space="preserve"> HYPERLINK "http://dx.doi.org/10.1111/j.1467-9280.2005.01603.x" </w:instrText>
      </w:r>
      <w:r w:rsidRPr="008D5F9B">
        <w:rPr>
          <w:rFonts w:ascii="Times New Roman" w:hAnsi="Times New Roman" w:cs="Times New Roman"/>
          <w:bCs/>
          <w:color w:val="000000"/>
          <w:sz w:val="24"/>
          <w:szCs w:val="24"/>
        </w:rPr>
        <w:fldChar w:fldCharType="separate"/>
      </w:r>
      <w:r w:rsidRPr="008D5F9B">
        <w:rPr>
          <w:rStyle w:val="Hyperlink"/>
          <w:rFonts w:ascii="Times New Roman" w:hAnsi="Times New Roman" w:cs="Times New Roman"/>
          <w:bCs/>
          <w:color w:val="000000"/>
          <w:sz w:val="24"/>
          <w:szCs w:val="24"/>
          <w:u w:val="none"/>
        </w:rPr>
        <w:t>doi:10.1111/j.1467-9280.2005.01603.x</w:t>
      </w:r>
      <w:r w:rsidRPr="008D5F9B">
        <w:rPr>
          <w:rFonts w:ascii="Times New Roman" w:hAnsi="Times New Roman" w:cs="Times New Roman"/>
          <w:bCs/>
          <w:color w:val="000000"/>
          <w:sz w:val="24"/>
          <w:szCs w:val="24"/>
        </w:rPr>
        <w:fldChar w:fldCharType="end"/>
      </w:r>
    </w:p>
    <w:p w14:paraId="389B56C7" w14:textId="08AA28D6" w:rsidR="00FF53A7" w:rsidRDefault="00FF53A7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7" w:name="_ENREF_13"/>
      <w:r w:rsidRPr="008D5F9B">
        <w:rPr>
          <w:rFonts w:ascii="Times New Roman" w:hAnsi="Times New Roman" w:cs="Times New Roman"/>
          <w:sz w:val="24"/>
          <w:szCs w:val="24"/>
        </w:rPr>
        <w:t xml:space="preserve">L’Abate, L. (2003). </w:t>
      </w:r>
      <w:r w:rsidRPr="008D5F9B">
        <w:rPr>
          <w:rFonts w:ascii="Times New Roman" w:hAnsi="Times New Roman" w:cs="Times New Roman"/>
          <w:i/>
          <w:sz w:val="24"/>
          <w:szCs w:val="24"/>
        </w:rPr>
        <w:t>Family psychology III: Theory building, theory testing, and psychological interventions</w:t>
      </w:r>
      <w:r w:rsidRPr="008D5F9B">
        <w:rPr>
          <w:rFonts w:ascii="Times New Roman" w:hAnsi="Times New Roman" w:cs="Times New Roman"/>
          <w:sz w:val="24"/>
          <w:szCs w:val="24"/>
        </w:rPr>
        <w:t>. Lanham, MD: University Press of America.</w:t>
      </w:r>
      <w:bookmarkEnd w:id="7"/>
    </w:p>
    <w:p w14:paraId="02ED5A1C" w14:textId="3160B109" w:rsidR="006471DA" w:rsidRPr="006471DA" w:rsidRDefault="006471DA" w:rsidP="006B3C40">
      <w:pPr>
        <w:pStyle w:val="EndNoteBibliography"/>
        <w:spacing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471D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Li, H. Z. (2002). Culture, gender and self-close-other(s) connectedness in Canadian and Chinese samples. </w:t>
      </w:r>
      <w:r w:rsidRPr="006471D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European Journal of Social Psychology, 32</w:t>
      </w:r>
      <w:r w:rsidRPr="006471D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93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</w:t>
      </w:r>
      <w:r w:rsidRPr="006471D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104.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hyperlink r:id="rId18" w:tgtFrame="_blank" w:history="1">
        <w:r w:rsidRPr="006471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doi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</w:t>
        </w:r>
        <w:r w:rsidRPr="006471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10.1002/ejsp.63</w:t>
        </w:r>
      </w:hyperlink>
    </w:p>
    <w:p w14:paraId="384AE14E" w14:textId="5DA089B3" w:rsidR="00FF53A7" w:rsidRPr="00FF53A7" w:rsidRDefault="00FF53A7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8" w:name="_ENREF_14"/>
      <w:bookmarkStart w:id="9" w:name="_ENREF_16"/>
      <w:r w:rsidRPr="008D5F9B">
        <w:rPr>
          <w:rFonts w:ascii="Times New Roman" w:hAnsi="Times New Roman" w:cs="Times New Roman"/>
          <w:sz w:val="24"/>
          <w:szCs w:val="24"/>
        </w:rPr>
        <w:t xml:space="preserve">Lichtenstein, D. (2009). Born in exile: There is no place like home. </w:t>
      </w:r>
      <w:bookmarkEnd w:id="8"/>
      <w:r w:rsidRPr="008D5F9B">
        <w:rPr>
          <w:rFonts w:ascii="Times New Roman" w:hAnsi="Times New Roman" w:cs="Times New Roman"/>
          <w:i/>
          <w:sz w:val="24"/>
          <w:szCs w:val="24"/>
        </w:rPr>
        <w:t>Psychoanalytic Psychology, 26</w:t>
      </w:r>
      <w:r w:rsidRPr="008D5F9B">
        <w:rPr>
          <w:rFonts w:ascii="Times New Roman" w:hAnsi="Times New Roman" w:cs="Times New Roman"/>
          <w:sz w:val="24"/>
          <w:szCs w:val="24"/>
        </w:rPr>
        <w:t xml:space="preserve">(4), 451-458. </w:t>
      </w:r>
      <w:hyperlink r:id="rId19" w:tgtFrame="_blank" w:history="1">
        <w:r w:rsidRPr="00FF53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doi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</w:t>
        </w:r>
        <w:r w:rsidRPr="00FF53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10.1037/a0017712</w:t>
        </w:r>
      </w:hyperlink>
    </w:p>
    <w:p w14:paraId="38F04CCF" w14:textId="078A3BE3" w:rsidR="00AB6DF3" w:rsidRDefault="00AB6DF3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 xml:space="preserve">Mallett, S. (2004). Understanding home: A critical review of the literature. </w:t>
      </w:r>
      <w:r w:rsidRPr="008D5F9B">
        <w:rPr>
          <w:rFonts w:ascii="Times New Roman" w:hAnsi="Times New Roman" w:cs="Times New Roman"/>
          <w:i/>
          <w:sz w:val="24"/>
          <w:szCs w:val="24"/>
        </w:rPr>
        <w:t>The Sociological Review, 52</w:t>
      </w:r>
      <w:r w:rsidRPr="008D5F9B">
        <w:rPr>
          <w:rFonts w:ascii="Times New Roman" w:hAnsi="Times New Roman" w:cs="Times New Roman"/>
          <w:sz w:val="24"/>
          <w:szCs w:val="24"/>
        </w:rPr>
        <w:t xml:space="preserve">(1), 62-89. </w:t>
      </w:r>
      <w:bookmarkEnd w:id="9"/>
      <w:r>
        <w:rPr>
          <w:rFonts w:ascii="Times New Roman" w:hAnsi="Times New Roman" w:cs="Times New Roman"/>
          <w:sz w:val="24"/>
          <w:szCs w:val="24"/>
        </w:rPr>
        <w:t>d</w:t>
      </w:r>
      <w:r w:rsidRPr="00AB6DF3">
        <w:rPr>
          <w:rFonts w:ascii="Times New Roman" w:hAnsi="Times New Roman" w:cs="Times New Roman"/>
          <w:sz w:val="24"/>
          <w:szCs w:val="24"/>
        </w:rPr>
        <w:t>oi:</w:t>
      </w:r>
      <w:hyperlink r:id="rId20" w:history="1">
        <w:r w:rsidRPr="00AB6D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10.1111/j.1467-954X.2004.00442.x</w:t>
        </w:r>
      </w:hyperlink>
    </w:p>
    <w:p w14:paraId="5D283939" w14:textId="7D06FA6A" w:rsidR="003E0017" w:rsidRDefault="003E0017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Mandel, N., &amp; Heine, S. J. (1999). 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Terror management and marketing: He who dies with the most toys wins. In E. J. Arnould &amp; L. M. Scott (Eds.), </w:t>
      </w:r>
      <w:r w:rsidRPr="008D5F9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NA -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Advances in Consumer Research </w:t>
      </w:r>
      <w:r w:rsidRPr="008D5F9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(Vol, 26, pp. 527-532)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Provo, UT: Association for Consumer Research.</w:t>
      </w:r>
    </w:p>
    <w:p w14:paraId="56C73F34" w14:textId="5EEDDD8A" w:rsidR="00863EB3" w:rsidRPr="00863EB3" w:rsidRDefault="00863EB3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McGlone, M. S., &amp; Aronson, J. (2006). Stereotype threat, identity salience, and spatial reasoning.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Applied Developmental Psychology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486-493.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doi:</w:t>
      </w:r>
      <w:hyperlink r:id="rId21" w:history="1">
        <w:r w:rsidRPr="00863EB3">
          <w:rPr>
            <w:rStyle w:val="Hyperlink"/>
            <w:rFonts w:ascii="Times New Roman" w:hAnsi="Times New Roman" w:cs="Times New Roman"/>
            <w:color w:val="333333"/>
            <w:sz w:val="24"/>
            <w:szCs w:val="24"/>
            <w:u w:val="none"/>
            <w:shd w:val="clear" w:color="auto" w:fill="FFFFFF"/>
          </w:rPr>
          <w:t>10.1016/j.appdev.2006.06.003</w:t>
        </w:r>
      </w:hyperlink>
    </w:p>
    <w:p w14:paraId="3BF1498C" w14:textId="27A989DD" w:rsidR="00C77361" w:rsidRDefault="00C77361" w:rsidP="00E43A08">
      <w:pPr>
        <w:pStyle w:val="EndNoteBibliography"/>
        <w:spacing w:line="480" w:lineRule="auto"/>
        <w:ind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77361">
        <w:rPr>
          <w:rFonts w:ascii="Times New Roman" w:hAnsi="Times New Roman" w:cs="Times New Roman"/>
          <w:sz w:val="24"/>
          <w:szCs w:val="24"/>
        </w:rPr>
        <w:t>McQueen, A., &amp; Klein, W. (200</w:t>
      </w:r>
      <w:r w:rsidR="00E43A08">
        <w:rPr>
          <w:rFonts w:ascii="Times New Roman" w:hAnsi="Times New Roman" w:cs="Times New Roman"/>
          <w:sz w:val="24"/>
          <w:szCs w:val="24"/>
        </w:rPr>
        <w:t>6</w:t>
      </w:r>
      <w:r w:rsidRPr="00C77361">
        <w:rPr>
          <w:rFonts w:ascii="Times New Roman" w:hAnsi="Times New Roman" w:cs="Times New Roman"/>
          <w:sz w:val="24"/>
          <w:szCs w:val="24"/>
        </w:rPr>
        <w:t>). Experimental manipulations of self</w:t>
      </w:r>
      <w:r w:rsidR="00220CC6">
        <w:rPr>
          <w:rFonts w:ascii="Times New Roman" w:hAnsi="Times New Roman" w:cs="Times New Roman" w:hint="eastAsia"/>
          <w:sz w:val="24"/>
          <w:szCs w:val="24"/>
        </w:rPr>
        <w:t>-</w:t>
      </w:r>
      <w:r w:rsidRPr="00C77361">
        <w:rPr>
          <w:rFonts w:ascii="Times New Roman" w:hAnsi="Times New Roman" w:cs="Times New Roman"/>
          <w:sz w:val="24"/>
          <w:szCs w:val="24"/>
        </w:rPr>
        <w:t xml:space="preserve">affirmation: A systematic review. </w:t>
      </w:r>
      <w:r w:rsidRPr="00C77361">
        <w:rPr>
          <w:rFonts w:ascii="Times New Roman" w:hAnsi="Times New Roman" w:cs="Times New Roman"/>
          <w:i/>
          <w:sz w:val="24"/>
          <w:szCs w:val="24"/>
        </w:rPr>
        <w:t>Self and Identity, 5</w:t>
      </w:r>
      <w:r w:rsidR="00E43A08">
        <w:rPr>
          <w:rFonts w:ascii="Times New Roman" w:hAnsi="Times New Roman" w:cs="Times New Roman"/>
          <w:iCs/>
          <w:sz w:val="24"/>
          <w:szCs w:val="24"/>
        </w:rPr>
        <w:t>(4)</w:t>
      </w:r>
      <w:r w:rsidRPr="00C77361">
        <w:rPr>
          <w:rFonts w:ascii="Times New Roman" w:hAnsi="Times New Roman" w:cs="Times New Roman"/>
          <w:sz w:val="24"/>
          <w:szCs w:val="24"/>
        </w:rPr>
        <w:t>, 289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77361">
        <w:rPr>
          <w:rFonts w:ascii="Times New Roman" w:hAnsi="Times New Roman" w:cs="Times New Roman"/>
          <w:sz w:val="24"/>
          <w:szCs w:val="24"/>
        </w:rPr>
        <w:t>354.</w:t>
      </w:r>
      <w:r>
        <w:rPr>
          <w:rFonts w:ascii="Times New Roman" w:hAnsi="Times New Roman" w:cs="Times New Roman"/>
          <w:sz w:val="24"/>
          <w:szCs w:val="24"/>
        </w:rPr>
        <w:t xml:space="preserve"> doi:</w:t>
      </w:r>
      <w:hyperlink r:id="rId22" w:history="1">
        <w:r w:rsidRPr="00C77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10.1080/15298860600805325</w:t>
        </w:r>
      </w:hyperlink>
    </w:p>
    <w:p w14:paraId="78CB5309" w14:textId="5E6B0E33" w:rsidR="005B4AD0" w:rsidRDefault="005B4AD0" w:rsidP="006B3C40">
      <w:pPr>
        <w:pStyle w:val="EndNoteBibliography"/>
        <w:spacing w:line="480" w:lineRule="auto"/>
        <w:ind w:hanging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23731">
        <w:rPr>
          <w:rFonts w:asciiTheme="majorBidi" w:hAnsiTheme="majorBidi" w:cstheme="majorBidi"/>
          <w:color w:val="000000"/>
          <w:sz w:val="24"/>
          <w:szCs w:val="24"/>
        </w:rPr>
        <w:t>Mendenhall, M., &amp; Oddou, G.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(1985</w:t>
      </w:r>
      <w:r w:rsidRPr="00923731">
        <w:rPr>
          <w:rFonts w:asciiTheme="majorBidi" w:hAnsiTheme="majorBidi" w:cstheme="majorBidi"/>
          <w:color w:val="000000"/>
          <w:sz w:val="24"/>
          <w:szCs w:val="24"/>
        </w:rPr>
        <w:t xml:space="preserve">). The dimensions of expatriate acculturation: A review. </w:t>
      </w:r>
      <w:r w:rsidRPr="00923731">
        <w:rPr>
          <w:rFonts w:asciiTheme="majorBidi" w:hAnsiTheme="majorBidi" w:cstheme="majorBidi"/>
          <w:i/>
          <w:iCs/>
          <w:color w:val="000000"/>
          <w:sz w:val="24"/>
          <w:szCs w:val="24"/>
        </w:rPr>
        <w:t>Academy of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923731">
        <w:rPr>
          <w:rFonts w:asciiTheme="majorBidi" w:hAnsiTheme="majorBidi" w:cstheme="majorBidi"/>
          <w:i/>
          <w:iCs/>
          <w:color w:val="000000"/>
          <w:sz w:val="24"/>
          <w:szCs w:val="24"/>
        </w:rPr>
        <w:t>Management Review, 10</w:t>
      </w:r>
      <w:r w:rsidR="00E43A08">
        <w:rPr>
          <w:rFonts w:asciiTheme="majorBidi" w:hAnsiTheme="majorBidi" w:cstheme="majorBidi"/>
          <w:color w:val="000000"/>
          <w:sz w:val="24"/>
          <w:szCs w:val="24"/>
        </w:rPr>
        <w:t>(1)</w:t>
      </w:r>
      <w:r>
        <w:rPr>
          <w:rFonts w:asciiTheme="majorBidi" w:hAnsiTheme="majorBidi" w:cstheme="majorBidi"/>
          <w:color w:val="000000"/>
          <w:sz w:val="24"/>
          <w:szCs w:val="24"/>
        </w:rPr>
        <w:t>, 39-</w:t>
      </w:r>
      <w:r w:rsidRPr="00923731">
        <w:rPr>
          <w:rFonts w:asciiTheme="majorBidi" w:hAnsiTheme="majorBidi" w:cstheme="majorBidi"/>
          <w:color w:val="000000"/>
          <w:sz w:val="24"/>
          <w:szCs w:val="24"/>
        </w:rPr>
        <w:t>47. doi:</w:t>
      </w:r>
      <w:r w:rsidRPr="00923731">
        <w:rPr>
          <w:rFonts w:asciiTheme="majorBidi" w:hAnsiTheme="majorBidi" w:cstheme="majorBidi"/>
          <w:color w:val="000000" w:themeColor="text1"/>
          <w:sz w:val="24"/>
          <w:szCs w:val="24"/>
        </w:rPr>
        <w:t>10.5465/AMR.1985.4277340</w:t>
      </w:r>
    </w:p>
    <w:p w14:paraId="7BD19A92" w14:textId="4A8F2E72" w:rsidR="00FF53A7" w:rsidRDefault="00FF53A7" w:rsidP="006B3C40">
      <w:pPr>
        <w:pStyle w:val="EndNoteBibliography"/>
        <w:spacing w:line="480" w:lineRule="auto"/>
        <w:ind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10" w:name="_ENREF_22"/>
      <w:r w:rsidRPr="008D5F9B">
        <w:rPr>
          <w:rFonts w:ascii="Times New Roman" w:hAnsi="Times New Roman" w:cs="Times New Roman"/>
          <w:sz w:val="24"/>
          <w:szCs w:val="24"/>
        </w:rPr>
        <w:t xml:space="preserve">Moore, J. (2000). Placing home in context. </w:t>
      </w:r>
      <w:r w:rsidRPr="008D5F9B">
        <w:rPr>
          <w:rFonts w:ascii="Times New Roman" w:hAnsi="Times New Roman" w:cs="Times New Roman"/>
          <w:i/>
          <w:sz w:val="24"/>
          <w:szCs w:val="24"/>
        </w:rPr>
        <w:t>Journal of Environmental Psychology, 20</w:t>
      </w:r>
      <w:r w:rsidRPr="008D5F9B">
        <w:rPr>
          <w:rFonts w:ascii="Times New Roman" w:hAnsi="Times New Roman" w:cs="Times New Roman"/>
          <w:sz w:val="24"/>
          <w:szCs w:val="24"/>
        </w:rPr>
        <w:t xml:space="preserve">(3), 207-217. </w:t>
      </w:r>
      <w:bookmarkEnd w:id="10"/>
      <w:r w:rsidRPr="004503A6">
        <w:rPr>
          <w:rFonts w:ascii="Times New Roman" w:hAnsi="Times New Roman" w:cs="Times New Roman"/>
          <w:sz w:val="24"/>
          <w:szCs w:val="24"/>
        </w:rPr>
        <w:fldChar w:fldCharType="begin"/>
      </w:r>
      <w:r w:rsidRPr="004503A6">
        <w:rPr>
          <w:rFonts w:ascii="Times New Roman" w:hAnsi="Times New Roman" w:cs="Times New Roman"/>
          <w:sz w:val="24"/>
          <w:szCs w:val="24"/>
        </w:rPr>
        <w:instrText xml:space="preserve"> HYPERLINK "https://doi.org/10.1006/jevp.2000.0178" \o "Persistent link using digital object identifier" \t "_blank" </w:instrText>
      </w:r>
      <w:r w:rsidRPr="004503A6">
        <w:rPr>
          <w:rFonts w:ascii="Times New Roman" w:hAnsi="Times New Roman" w:cs="Times New Roman"/>
          <w:sz w:val="24"/>
          <w:szCs w:val="24"/>
        </w:rPr>
        <w:fldChar w:fldCharType="separate"/>
      </w:r>
      <w:r w:rsidRPr="004503A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doi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Pr="004503A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10.1006/jevp.2000.0178</w:t>
      </w:r>
      <w:r w:rsidRPr="004503A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doi:</w:t>
      </w:r>
      <w:hyperlink r:id="rId23" w:tgtFrame="_blank" w:tooltip="Persistent link using digital object identifier" w:history="1">
        <w:r w:rsidRPr="00FF53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10.1006/jevp.2000.0178</w:t>
        </w:r>
      </w:hyperlink>
    </w:p>
    <w:p w14:paraId="2D3EE480" w14:textId="3386212E" w:rsidR="008F0472" w:rsidRDefault="008478D3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11" w:name="_ENREF_24"/>
      <w:r w:rsidRPr="008D5F9B">
        <w:rPr>
          <w:rFonts w:ascii="Times New Roman" w:hAnsi="Times New Roman" w:cs="Times New Roman"/>
          <w:sz w:val="24"/>
          <w:szCs w:val="24"/>
        </w:rPr>
        <w:t xml:space="preserve">Oishi, S., &amp; Schimmack, U. (2010). Residential mobility, well-being, and mortality. </w:t>
      </w:r>
      <w:r w:rsidRPr="008D5F9B">
        <w:rPr>
          <w:rFonts w:ascii="Times New Roman" w:hAnsi="Times New Roman" w:cs="Times New Roman"/>
          <w:i/>
          <w:sz w:val="24"/>
          <w:szCs w:val="24"/>
        </w:rPr>
        <w:t>Journal of Personality and Social Psychology, 98</w:t>
      </w:r>
      <w:r w:rsidRPr="008D5F9B">
        <w:rPr>
          <w:rFonts w:ascii="Times New Roman" w:hAnsi="Times New Roman" w:cs="Times New Roman"/>
          <w:sz w:val="24"/>
          <w:szCs w:val="24"/>
        </w:rPr>
        <w:t xml:space="preserve">(6), 980-994. </w:t>
      </w:r>
      <w:bookmarkEnd w:id="11"/>
      <w:r w:rsidRPr="008D5F9B">
        <w:rPr>
          <w:rFonts w:ascii="Times New Roman" w:hAnsi="Times New Roman" w:cs="Times New Roman"/>
          <w:sz w:val="24"/>
          <w:szCs w:val="24"/>
        </w:rPr>
        <w:t>doi:10.1037/a0019389</w:t>
      </w:r>
    </w:p>
    <w:p w14:paraId="5CE701A4" w14:textId="77777777" w:rsidR="00BD1CBF" w:rsidRDefault="008F0472" w:rsidP="006B3C40">
      <w:pPr>
        <w:pStyle w:val="EndNoteBibliography"/>
        <w:spacing w:line="480" w:lineRule="auto"/>
        <w:ind w:hanging="720"/>
        <w:rPr>
          <w:rFonts w:asciiTheme="majorBidi" w:hAnsiTheme="majorBidi" w:cstheme="majorBidi"/>
          <w:color w:val="000000"/>
          <w:sz w:val="24"/>
          <w:szCs w:val="24"/>
        </w:rPr>
      </w:pPr>
      <w:r w:rsidRPr="00BD1CBF">
        <w:rPr>
          <w:rFonts w:asciiTheme="majorBidi" w:hAnsiTheme="majorBidi" w:cstheme="majorBidi"/>
          <w:color w:val="000000"/>
          <w:sz w:val="24"/>
          <w:szCs w:val="24"/>
        </w:rPr>
        <w:t>Organisation for Economic Cooperation and Development. (</w:t>
      </w:r>
      <w:r w:rsidRPr="00BD1CBF">
        <w:rPr>
          <w:rFonts w:asciiTheme="majorBidi" w:hAnsiTheme="majorBidi" w:cstheme="majorBidi"/>
          <w:color w:val="000000" w:themeColor="text1"/>
          <w:sz w:val="24"/>
          <w:szCs w:val="24"/>
        </w:rPr>
        <w:t>2008</w:t>
      </w:r>
      <w:r w:rsidRPr="00BD1CBF">
        <w:rPr>
          <w:rFonts w:asciiTheme="majorBidi" w:hAnsiTheme="majorBidi" w:cstheme="majorBidi"/>
          <w:color w:val="000000"/>
          <w:sz w:val="24"/>
          <w:szCs w:val="24"/>
        </w:rPr>
        <w:t xml:space="preserve">). </w:t>
      </w:r>
      <w:r w:rsidRPr="00BD1CBF">
        <w:rPr>
          <w:rFonts w:asciiTheme="majorBidi" w:hAnsiTheme="majorBidi" w:cstheme="majorBidi"/>
          <w:i/>
          <w:iCs/>
          <w:color w:val="000000"/>
          <w:sz w:val="24"/>
          <w:szCs w:val="24"/>
        </w:rPr>
        <w:t>Return migration: A new perspective</w:t>
      </w:r>
      <w:r w:rsidRPr="00BD1CBF">
        <w:rPr>
          <w:rFonts w:asciiTheme="majorBidi" w:hAnsiTheme="majorBidi" w:cstheme="majorBidi"/>
          <w:color w:val="000000"/>
          <w:sz w:val="24"/>
          <w:szCs w:val="24"/>
        </w:rPr>
        <w:t>. Paris: Author.</w:t>
      </w:r>
    </w:p>
    <w:p w14:paraId="0A5632ED" w14:textId="58E24249" w:rsidR="00BD1CBF" w:rsidRDefault="00EC0BFE" w:rsidP="006B3C40">
      <w:pPr>
        <w:pStyle w:val="EndNoteBibliography"/>
        <w:spacing w:line="480" w:lineRule="auto"/>
        <w:ind w:hanging="720"/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</w:pPr>
      <w:r w:rsidRPr="00BD1CBF">
        <w:rPr>
          <w:rFonts w:asciiTheme="majorBidi" w:hAnsiTheme="majorBidi" w:cstheme="majorBidi"/>
          <w:sz w:val="24"/>
          <w:szCs w:val="24"/>
        </w:rPr>
        <w:t>Oyserman, D., Coon, H. M., &amp; Kemmelmeier, M. (2002). Rethinking</w:t>
      </w:r>
      <w:r w:rsidR="00BD1CBF">
        <w:rPr>
          <w:rFonts w:asciiTheme="majorBidi" w:hAnsiTheme="majorBidi" w:cstheme="majorBidi"/>
          <w:sz w:val="24"/>
          <w:szCs w:val="24"/>
        </w:rPr>
        <w:t xml:space="preserve"> </w:t>
      </w:r>
      <w:r w:rsidRPr="00BD1CBF">
        <w:rPr>
          <w:rFonts w:asciiTheme="majorBidi" w:hAnsiTheme="majorBidi" w:cstheme="majorBidi"/>
          <w:sz w:val="24"/>
          <w:szCs w:val="24"/>
        </w:rPr>
        <w:t>individualism and collectivism: Evaluation of theoretical assumptions</w:t>
      </w:r>
      <w:r w:rsidR="00BD1CBF">
        <w:rPr>
          <w:rFonts w:asciiTheme="majorBidi" w:hAnsiTheme="majorBidi" w:cstheme="majorBidi"/>
          <w:sz w:val="24"/>
          <w:szCs w:val="24"/>
        </w:rPr>
        <w:t xml:space="preserve"> </w:t>
      </w:r>
      <w:r w:rsidRPr="00BD1CBF">
        <w:rPr>
          <w:rFonts w:asciiTheme="majorBidi" w:hAnsiTheme="majorBidi" w:cstheme="majorBidi"/>
          <w:sz w:val="24"/>
          <w:szCs w:val="24"/>
        </w:rPr>
        <w:t xml:space="preserve">and meta-analyses. </w:t>
      </w:r>
      <w:r w:rsidRPr="00BD1CBF">
        <w:rPr>
          <w:rFonts w:asciiTheme="majorBidi" w:hAnsiTheme="majorBidi" w:cstheme="majorBidi"/>
          <w:i/>
          <w:iCs/>
          <w:sz w:val="24"/>
          <w:szCs w:val="24"/>
        </w:rPr>
        <w:t>Psychological Bulletin, 128</w:t>
      </w:r>
      <w:r w:rsidR="00E43A08">
        <w:rPr>
          <w:rFonts w:asciiTheme="majorBidi" w:hAnsiTheme="majorBidi" w:cstheme="majorBidi"/>
          <w:sz w:val="24"/>
          <w:szCs w:val="24"/>
        </w:rPr>
        <w:t>(1)</w:t>
      </w:r>
      <w:r w:rsidR="00BD1CBF">
        <w:rPr>
          <w:rFonts w:asciiTheme="majorBidi" w:hAnsiTheme="majorBidi" w:cstheme="majorBidi"/>
          <w:sz w:val="24"/>
          <w:szCs w:val="24"/>
        </w:rPr>
        <w:t>, 3-</w:t>
      </w:r>
      <w:r w:rsidRPr="00BD1CBF">
        <w:rPr>
          <w:rFonts w:asciiTheme="majorBidi" w:hAnsiTheme="majorBidi" w:cstheme="majorBidi"/>
          <w:sz w:val="24"/>
          <w:szCs w:val="24"/>
        </w:rPr>
        <w:t>72</w:t>
      </w:r>
      <w:r w:rsidRPr="00BD1CB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BD1CBF" w:rsidRPr="00BD1C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24" w:tgtFrame="_blank" w:history="1">
        <w:r w:rsidR="00BD1CBF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="00BD1CBF" w:rsidRPr="00BD1CBF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10.1037/0033-2909.128.1.3</w:t>
        </w:r>
      </w:hyperlink>
    </w:p>
    <w:p w14:paraId="2C04525F" w14:textId="7CF4C752" w:rsidR="003526B2" w:rsidRPr="003526B2" w:rsidRDefault="003526B2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Riemer, J. W. (2000). Job relocation, sources of stress, and sense of home. </w:t>
      </w:r>
      <w:r w:rsidRPr="003526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Community, Work &amp; Family</w:t>
      </w:r>
      <w:r w:rsidRPr="003526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526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3526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205-</w:t>
      </w:r>
      <w:r w:rsidRPr="003526B2">
        <w:rPr>
          <w:rStyle w:val="Hyperlink"/>
          <w:rFonts w:asciiTheme="majorBidi" w:hAnsiTheme="majorBidi" w:cstheme="majorBidi"/>
          <w:color w:val="000000" w:themeColor="text1"/>
          <w:u w:val="none"/>
        </w:rPr>
        <w:t>2</w:t>
      </w:r>
      <w:r w:rsidRPr="003526B2"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 xml:space="preserve">17. </w:t>
      </w:r>
      <w:r>
        <w:rPr>
          <w:rStyle w:val="Hyperlink"/>
          <w:rFonts w:asciiTheme="majorBidi" w:hAnsiTheme="majorBidi" w:cstheme="majorBidi" w:hint="eastAsia"/>
          <w:color w:val="000000" w:themeColor="text1"/>
          <w:sz w:val="24"/>
          <w:szCs w:val="24"/>
          <w:u w:val="none"/>
          <w:shd w:val="clear" w:color="auto" w:fill="FFFFFF"/>
        </w:rPr>
        <w:t>d</w:t>
      </w:r>
      <w:r w:rsidRPr="003526B2">
        <w:rPr>
          <w:rStyle w:val="Hyperlink"/>
          <w:rFonts w:asciiTheme="majorBidi" w:hAnsiTheme="majorBidi" w:cstheme="majorBidi" w:hint="eastAsia"/>
          <w:color w:val="000000" w:themeColor="text1"/>
          <w:sz w:val="24"/>
          <w:szCs w:val="24"/>
          <w:u w:val="none"/>
          <w:shd w:val="clear" w:color="auto" w:fill="FFFFFF"/>
        </w:rPr>
        <w:t>oi:</w:t>
      </w:r>
      <w:r w:rsidRPr="003526B2"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  <w:shd w:val="clear" w:color="auto" w:fill="FFFFFF"/>
        </w:rPr>
        <w:t>10.1080/713658901</w:t>
      </w:r>
    </w:p>
    <w:p w14:paraId="5E5C5E04" w14:textId="77777777" w:rsidR="00324859" w:rsidRPr="00324859" w:rsidRDefault="00324859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ENREF_25"/>
      <w:r w:rsidRPr="00BD1CBF">
        <w:rPr>
          <w:rFonts w:asciiTheme="majorBidi" w:hAnsiTheme="majorBidi" w:cstheme="majorBidi"/>
          <w:sz w:val="24"/>
          <w:szCs w:val="24"/>
        </w:rPr>
        <w:t>Róin, Á. (2015). The multifaceted notion of home: Exploring the meaning of home among elderly</w:t>
      </w:r>
      <w:r w:rsidRPr="008D5F9B">
        <w:rPr>
          <w:rFonts w:ascii="Times New Roman" w:hAnsi="Times New Roman" w:cs="Times New Roman"/>
          <w:sz w:val="24"/>
          <w:szCs w:val="24"/>
        </w:rPr>
        <w:t xml:space="preserve"> people living in the Faroe Islands. </w:t>
      </w:r>
      <w:r w:rsidRPr="008D5F9B">
        <w:rPr>
          <w:rFonts w:ascii="Times New Roman" w:hAnsi="Times New Roman" w:cs="Times New Roman"/>
          <w:i/>
          <w:sz w:val="24"/>
          <w:szCs w:val="24"/>
        </w:rPr>
        <w:t>Journal of Rural Studies, 39</w:t>
      </w:r>
      <w:r w:rsidRPr="008D5F9B">
        <w:rPr>
          <w:rFonts w:ascii="Times New Roman" w:hAnsi="Times New Roman" w:cs="Times New Roman"/>
          <w:sz w:val="24"/>
          <w:szCs w:val="24"/>
        </w:rPr>
        <w:t xml:space="preserve">, 22-31. </w:t>
      </w:r>
      <w:bookmarkEnd w:id="12"/>
      <w:r>
        <w:rPr>
          <w:rFonts w:ascii="Times New Roman" w:hAnsi="Times New Roman" w:cs="Times New Roman"/>
          <w:sz w:val="24"/>
          <w:szCs w:val="24"/>
        </w:rPr>
        <w:t>doi:</w:t>
      </w:r>
      <w:hyperlink r:id="rId25" w:tgtFrame="_blank" w:tooltip="Persistent link using digital object identifier" w:history="1">
        <w:r w:rsidRPr="0032485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10.1016/j.jrurstud.2015.03.002</w:t>
        </w:r>
      </w:hyperlink>
    </w:p>
    <w:p w14:paraId="3D9693D0" w14:textId="6DD72BA1" w:rsidR="0011076E" w:rsidRPr="00FF53A7" w:rsidRDefault="0011076E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13" w:name="_ENREF_27"/>
      <w:r w:rsidRPr="008D5F9B">
        <w:rPr>
          <w:rFonts w:ascii="Times New Roman" w:hAnsi="Times New Roman" w:cs="Times New Roman"/>
          <w:sz w:val="24"/>
          <w:szCs w:val="24"/>
        </w:rPr>
        <w:t xml:space="preserve">Rosenblatt, A., Greenberg, J., Solomon, S., Pyszczynski, T., &amp; Lyon, D. (1989). Evidence for terror management theory: I. The effects of mortality salience on reactions to those who violate or uphold cultural values. </w:t>
      </w:r>
      <w:r w:rsidRPr="008D5F9B">
        <w:rPr>
          <w:rFonts w:ascii="Times New Roman" w:hAnsi="Times New Roman" w:cs="Times New Roman"/>
          <w:i/>
          <w:sz w:val="24"/>
          <w:szCs w:val="24"/>
        </w:rPr>
        <w:t>Journal of Personality and Social Psychology, 57</w:t>
      </w:r>
      <w:r w:rsidRPr="008D5F9B">
        <w:rPr>
          <w:rFonts w:ascii="Times New Roman" w:hAnsi="Times New Roman" w:cs="Times New Roman"/>
          <w:sz w:val="24"/>
          <w:szCs w:val="24"/>
        </w:rPr>
        <w:t>(4), 681-690.</w:t>
      </w:r>
      <w:bookmarkEnd w:id="13"/>
      <w:r w:rsidR="000A689A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tgtFrame="_blank" w:history="1">
        <w:r w:rsidRPr="008D5F9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doi:10.1037/0022-3514.57.4.681</w:t>
        </w:r>
      </w:hyperlink>
    </w:p>
    <w:p w14:paraId="2B6C3FDA" w14:textId="2FD6AA0F" w:rsidR="00266075" w:rsidRDefault="00D25E96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sz w:val="24"/>
          <w:szCs w:val="24"/>
        </w:rPr>
        <w:t xml:space="preserve">Scabini, E., &amp; Manzi, C. (2011). Family processes and identity. In S. J. Schwartz, K. Luyckx, &amp; V. L. Vignoles (Eds.), </w:t>
      </w:r>
      <w:r w:rsidRPr="008D5F9B">
        <w:rPr>
          <w:rFonts w:ascii="Times New Roman" w:hAnsi="Times New Roman" w:cs="Times New Roman"/>
          <w:i/>
          <w:iCs/>
          <w:sz w:val="24"/>
          <w:szCs w:val="24"/>
        </w:rPr>
        <w:t xml:space="preserve">Handbook of identity theory and research </w:t>
      </w:r>
      <w:r w:rsidRPr="008D5F9B">
        <w:rPr>
          <w:rFonts w:ascii="Times New Roman" w:hAnsi="Times New Roman" w:cs="Times New Roman"/>
          <w:sz w:val="24"/>
          <w:szCs w:val="24"/>
        </w:rPr>
        <w:t>(pp. 565-584). New York, NY: Springer Science + Business Media.</w:t>
      </w:r>
      <w:r w:rsidR="000917DE">
        <w:rPr>
          <w:rFonts w:ascii="Times New Roman" w:hAnsi="Times New Roman" w:cs="Times New Roman"/>
          <w:sz w:val="24"/>
          <w:szCs w:val="24"/>
        </w:rPr>
        <w:t xml:space="preserve"> doi:</w:t>
      </w:r>
      <w:r w:rsidR="000917DE" w:rsidRPr="000917DE">
        <w:rPr>
          <w:rFonts w:ascii="Times New Roman" w:hAnsi="Times New Roman" w:cs="Times New Roman"/>
          <w:sz w:val="24"/>
          <w:szCs w:val="24"/>
        </w:rPr>
        <w:t>10.1007/978-1-4419-7988-9_23</w:t>
      </w:r>
    </w:p>
    <w:p w14:paraId="5635329F" w14:textId="72CD4E51" w:rsidR="00863EB3" w:rsidRDefault="00863EB3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Schmader, T., Johns, M., &amp; Forbes, C. (2008). An integrated process model of stereotype threat effects on performance.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Psychological Review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115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336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-356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63EB3">
        <w:rPr>
          <w:rStyle w:val="doi"/>
          <w:rFonts w:ascii="Times New Roman" w:hAnsi="Times New Roman" w:cs="Times New Roman"/>
          <w:sz w:val="24"/>
          <w:szCs w:val="24"/>
          <w:shd w:val="clear" w:color="auto" w:fill="FFFFFF"/>
        </w:rPr>
        <w:t>doi:</w:t>
      </w:r>
      <w:hyperlink r:id="rId27" w:tgtFrame="pmc_ext" w:history="1">
        <w:r w:rsidRPr="00863EB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10.1037/0033-295X.115.2.336</w:t>
        </w:r>
      </w:hyperlink>
    </w:p>
    <w:p w14:paraId="2331B4D1" w14:textId="3F7CD6F3" w:rsidR="00266075" w:rsidRPr="00266075" w:rsidRDefault="00266075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660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Sedikides, C. (2012). Self-protection. In M. R. Leary &amp; J. P. Tangney (Eds.), </w:t>
      </w:r>
      <w:r w:rsidRPr="00266075">
        <w:rPr>
          <w:rFonts w:ascii="Times New Roman" w:hAnsi="Times New Roman" w:cs="Times New Roman"/>
          <w:bCs/>
          <w:i/>
          <w:color w:val="000000"/>
          <w:sz w:val="24"/>
          <w:szCs w:val="24"/>
        </w:rPr>
        <w:t>Handbook of self and identity</w:t>
      </w:r>
      <w:r w:rsidRPr="002660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(2</w:t>
      </w:r>
      <w:r w:rsidRPr="00266075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nd</w:t>
      </w:r>
      <w:r w:rsidRPr="002660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ed., pp. 327-353). New York, NY: Guilford Press. </w:t>
      </w:r>
    </w:p>
    <w:p w14:paraId="3A12B940" w14:textId="6BEA5D85" w:rsidR="00FF53A7" w:rsidRDefault="00FF53A7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14" w:name="_ENREF_28"/>
      <w:r w:rsidRPr="008D5F9B">
        <w:rPr>
          <w:rFonts w:ascii="Times New Roman" w:hAnsi="Times New Roman" w:cs="Times New Roman"/>
          <w:sz w:val="24"/>
          <w:szCs w:val="24"/>
        </w:rPr>
        <w:t xml:space="preserve">Seiden, H. M. (2009). On the longing for home. </w:t>
      </w:r>
      <w:r w:rsidRPr="008D5F9B">
        <w:rPr>
          <w:rFonts w:ascii="Times New Roman" w:hAnsi="Times New Roman" w:cs="Times New Roman"/>
          <w:i/>
          <w:sz w:val="24"/>
          <w:szCs w:val="24"/>
        </w:rPr>
        <w:t>Psychoanalytic Psychology, 26</w:t>
      </w:r>
      <w:r w:rsidRPr="008D5F9B">
        <w:rPr>
          <w:rFonts w:ascii="Times New Roman" w:hAnsi="Times New Roman" w:cs="Times New Roman"/>
          <w:sz w:val="24"/>
          <w:szCs w:val="24"/>
        </w:rPr>
        <w:t xml:space="preserve">(2), 191-205. </w:t>
      </w:r>
      <w:bookmarkEnd w:id="14"/>
      <w:r w:rsidRPr="00FF53A7">
        <w:rPr>
          <w:rFonts w:ascii="Times New Roman" w:hAnsi="Times New Roman" w:cs="Times New Roman"/>
          <w:sz w:val="24"/>
          <w:szCs w:val="24"/>
        </w:rPr>
        <w:fldChar w:fldCharType="begin"/>
      </w:r>
      <w:r w:rsidRPr="00FF53A7">
        <w:rPr>
          <w:rFonts w:ascii="Times New Roman" w:hAnsi="Times New Roman" w:cs="Times New Roman"/>
          <w:sz w:val="24"/>
          <w:szCs w:val="24"/>
        </w:rPr>
        <w:instrText xml:space="preserve"> HYPERLINK "https://psycnet.apa.org/doi/10.1037/a0015539" \t "_blank" </w:instrText>
      </w:r>
      <w:r w:rsidRPr="00FF53A7">
        <w:rPr>
          <w:rFonts w:ascii="Times New Roman" w:hAnsi="Times New Roman" w:cs="Times New Roman"/>
          <w:sz w:val="24"/>
          <w:szCs w:val="24"/>
        </w:rPr>
        <w:fldChar w:fldCharType="separate"/>
      </w:r>
      <w:r w:rsidRPr="00FF53A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doi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:</w:t>
      </w:r>
      <w:r w:rsidRPr="00FF53A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10.1037/a0015539</w:t>
      </w:r>
      <w:r w:rsidRPr="00FF53A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912A769" w14:textId="18755292" w:rsidR="009F0ABA" w:rsidRPr="009F0ABA" w:rsidRDefault="009F0ABA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Sherman, D. K., &amp; Cohen, G. L. (2002). Accepting threatening information: Self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-a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ffirmation and the reduction of defensive biases.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Current Directions in Psychological Science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119-123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doi:</w:t>
      </w:r>
      <w:hyperlink r:id="rId28" w:history="1">
        <w:r w:rsidRPr="009F0AB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10.1111/1467-8721.00182</w:t>
        </w:r>
      </w:hyperlink>
    </w:p>
    <w:p w14:paraId="1EDE428E" w14:textId="2F026E89" w:rsidR="004503A6" w:rsidRDefault="004503A6" w:rsidP="006B3C40">
      <w:pPr>
        <w:pStyle w:val="EndNoteBibliography"/>
        <w:spacing w:line="480" w:lineRule="auto"/>
        <w:ind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15" w:name="_ENREF_30"/>
      <w:r w:rsidRPr="008D5F9B">
        <w:rPr>
          <w:rFonts w:ascii="Times New Roman" w:hAnsi="Times New Roman" w:cs="Times New Roman"/>
          <w:sz w:val="24"/>
          <w:szCs w:val="24"/>
        </w:rPr>
        <w:t xml:space="preserve">Sixsmith, J. (1986). The meaning of home: An exploratory study of environmental experience. </w:t>
      </w:r>
      <w:r w:rsidRPr="008D5F9B">
        <w:rPr>
          <w:rFonts w:ascii="Times New Roman" w:hAnsi="Times New Roman" w:cs="Times New Roman"/>
          <w:i/>
          <w:sz w:val="24"/>
          <w:szCs w:val="24"/>
        </w:rPr>
        <w:t>Journal of Environmental Psychology, 6</w:t>
      </w:r>
      <w:r w:rsidRPr="008D5F9B">
        <w:rPr>
          <w:rFonts w:ascii="Times New Roman" w:hAnsi="Times New Roman" w:cs="Times New Roman"/>
          <w:sz w:val="24"/>
          <w:szCs w:val="24"/>
        </w:rPr>
        <w:t xml:space="preserve">(4), 281-298. </w:t>
      </w:r>
      <w:bookmarkEnd w:id="15"/>
      <w:r>
        <w:rPr>
          <w:rFonts w:ascii="Times New Roman" w:hAnsi="Times New Roman" w:cs="Times New Roman"/>
          <w:sz w:val="24"/>
          <w:szCs w:val="24"/>
        </w:rPr>
        <w:t>doi:</w:t>
      </w:r>
      <w:hyperlink r:id="rId29" w:tgtFrame="_blank" w:tooltip="Persistent link using digital object identifier" w:history="1">
        <w:r w:rsidRPr="004503A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10.1016/S0272-4944(86)80002-0</w:t>
        </w:r>
      </w:hyperlink>
    </w:p>
    <w:p w14:paraId="0B57385E" w14:textId="54CA16DC" w:rsidR="00E44AA2" w:rsidRDefault="00E44AA2" w:rsidP="003926CE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44AA2">
        <w:rPr>
          <w:rFonts w:ascii="Times New Roman" w:hAnsi="Times New Roman" w:cs="Times New Roman"/>
          <w:sz w:val="24"/>
          <w:szCs w:val="24"/>
        </w:rPr>
        <w:t xml:space="preserve">Sleegers, W., &amp; Proulx, T. (2015). The comfort of approach: </w:t>
      </w:r>
      <w:r w:rsidR="003926CE">
        <w:rPr>
          <w:rFonts w:ascii="Times New Roman" w:hAnsi="Times New Roman" w:cs="Times New Roman"/>
          <w:sz w:val="24"/>
          <w:szCs w:val="24"/>
        </w:rPr>
        <w:t>S</w:t>
      </w:r>
      <w:r w:rsidRPr="00E44AA2">
        <w:rPr>
          <w:rFonts w:ascii="Times New Roman" w:hAnsi="Times New Roman" w:cs="Times New Roman"/>
          <w:sz w:val="24"/>
          <w:szCs w:val="24"/>
        </w:rPr>
        <w:t xml:space="preserve">elf-soothing effects of behavioral approach in response to meaning violations. </w:t>
      </w:r>
      <w:r w:rsidRPr="00E43A08">
        <w:rPr>
          <w:rFonts w:ascii="Times New Roman" w:hAnsi="Times New Roman" w:cs="Times New Roman"/>
          <w:i/>
          <w:sz w:val="24"/>
          <w:szCs w:val="24"/>
        </w:rPr>
        <w:t xml:space="preserve">Frontiers in </w:t>
      </w:r>
      <w:r w:rsidR="003926CE">
        <w:rPr>
          <w:rFonts w:ascii="Times New Roman" w:hAnsi="Times New Roman" w:cs="Times New Roman"/>
          <w:i/>
          <w:sz w:val="24"/>
          <w:szCs w:val="24"/>
        </w:rPr>
        <w:t>P</w:t>
      </w:r>
      <w:r w:rsidRPr="00E43A08">
        <w:rPr>
          <w:rFonts w:ascii="Times New Roman" w:hAnsi="Times New Roman" w:cs="Times New Roman"/>
          <w:i/>
          <w:sz w:val="24"/>
          <w:szCs w:val="24"/>
        </w:rPr>
        <w:t>sychology</w:t>
      </w:r>
      <w:r w:rsidRPr="00E44AA2">
        <w:rPr>
          <w:rFonts w:ascii="Times New Roman" w:hAnsi="Times New Roman" w:cs="Times New Roman"/>
          <w:sz w:val="24"/>
          <w:szCs w:val="24"/>
        </w:rPr>
        <w:t xml:space="preserve">, </w:t>
      </w:r>
      <w:r w:rsidRPr="00E43A08">
        <w:rPr>
          <w:rFonts w:ascii="Times New Roman" w:hAnsi="Times New Roman" w:cs="Times New Roman"/>
          <w:i/>
          <w:sz w:val="24"/>
          <w:szCs w:val="24"/>
        </w:rPr>
        <w:t>5</w:t>
      </w:r>
      <w:r w:rsidRPr="00E44AA2">
        <w:rPr>
          <w:rFonts w:ascii="Times New Roman" w:hAnsi="Times New Roman" w:cs="Times New Roman"/>
          <w:sz w:val="24"/>
          <w:szCs w:val="24"/>
        </w:rPr>
        <w:t>, 1568.</w:t>
      </w:r>
      <w:r>
        <w:rPr>
          <w:rFonts w:ascii="Times New Roman" w:hAnsi="Times New Roman" w:cs="Times New Roman"/>
          <w:sz w:val="24"/>
          <w:szCs w:val="24"/>
        </w:rPr>
        <w:t xml:space="preserve"> doi:</w:t>
      </w:r>
      <w:r w:rsidRPr="00E44AA2">
        <w:rPr>
          <w:rFonts w:ascii="Times New Roman" w:hAnsi="Times New Roman" w:cs="Times New Roman"/>
          <w:sz w:val="24"/>
          <w:szCs w:val="24"/>
        </w:rPr>
        <w:t>10.3389/fpsyg.2014.01568</w:t>
      </w:r>
    </w:p>
    <w:p w14:paraId="4CBB85EC" w14:textId="77777777" w:rsidR="008F0472" w:rsidRDefault="00266075" w:rsidP="006B3C40">
      <w:pPr>
        <w:pStyle w:val="EndNoteBibliography"/>
        <w:spacing w:line="480" w:lineRule="auto"/>
        <w:ind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16" w:name="_ENREF_32"/>
      <w:r w:rsidRPr="008D5F9B">
        <w:rPr>
          <w:rFonts w:ascii="Times New Roman" w:hAnsi="Times New Roman" w:cs="Times New Roman"/>
          <w:sz w:val="24"/>
          <w:szCs w:val="24"/>
        </w:rPr>
        <w:t xml:space="preserve">Steele, C. M. (1988). The psychology of self-affirmation: Sustaining the integrity of the self. </w:t>
      </w:r>
      <w:r w:rsidRPr="008D5F9B">
        <w:rPr>
          <w:rFonts w:ascii="Times New Roman" w:hAnsi="Times New Roman" w:cs="Times New Roman"/>
          <w:i/>
          <w:sz w:val="24"/>
          <w:szCs w:val="24"/>
        </w:rPr>
        <w:t>Advances in Experimental Social Psychology, 21</w:t>
      </w:r>
      <w:r w:rsidRPr="008D5F9B">
        <w:rPr>
          <w:rFonts w:ascii="Times New Roman" w:hAnsi="Times New Roman" w:cs="Times New Roman"/>
          <w:sz w:val="24"/>
          <w:szCs w:val="24"/>
        </w:rPr>
        <w:t>, 261-302.</w:t>
      </w:r>
      <w:bookmarkEnd w:id="16"/>
      <w:r>
        <w:rPr>
          <w:rFonts w:ascii="Times New Roman" w:hAnsi="Times New Roman" w:cs="Times New Roman"/>
          <w:sz w:val="24"/>
          <w:szCs w:val="24"/>
        </w:rPr>
        <w:t xml:space="preserve"> doi:</w:t>
      </w:r>
      <w:hyperlink r:id="rId30" w:tgtFrame="_blank" w:tooltip="Persistent link using digital object identifier" w:history="1">
        <w:r w:rsidRPr="0026607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10.1016/S0065-2601(08)60229-4</w:t>
        </w:r>
      </w:hyperlink>
    </w:p>
    <w:p w14:paraId="52876ADF" w14:textId="226AED3E" w:rsidR="008F0472" w:rsidRPr="008F0472" w:rsidRDefault="008F0472" w:rsidP="006B3C40">
      <w:pPr>
        <w:pStyle w:val="EndNoteBibliography"/>
        <w:spacing w:line="480" w:lineRule="auto"/>
        <w:ind w:hanging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F047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Travelling talent: Skilled workers are nowadays eager to work abroad. (2014, October 13). </w:t>
      </w:r>
      <w:r w:rsidRPr="008F047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The Economist</w:t>
      </w:r>
      <w:r w:rsidRPr="008F0472">
        <w:rPr>
          <w:rFonts w:asciiTheme="majorBidi" w:hAnsiTheme="majorBidi" w:cstheme="majorBidi"/>
          <w:color w:val="000000" w:themeColor="text1"/>
          <w:sz w:val="24"/>
          <w:szCs w:val="24"/>
        </w:rPr>
        <w:t>. Retrieved from https://www.economist.com/news/business-and-finance/21624059-skilled-workersaround-world-are-nowadays-eager-work-abroad-travelling-talent</w:t>
      </w:r>
    </w:p>
    <w:p w14:paraId="657DEE53" w14:textId="6FBC7420" w:rsidR="004476B9" w:rsidRDefault="004476B9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476B9">
        <w:rPr>
          <w:rFonts w:ascii="Times New Roman" w:hAnsi="Times New Roman" w:cs="Times New Roman"/>
          <w:sz w:val="24"/>
          <w:szCs w:val="24"/>
        </w:rPr>
        <w:t xml:space="preserve">Triandis, H. C. (1995). </w:t>
      </w:r>
      <w:r w:rsidRPr="004476B9">
        <w:rPr>
          <w:rFonts w:ascii="Times New Roman" w:hAnsi="Times New Roman" w:cs="Times New Roman"/>
          <w:i/>
          <w:sz w:val="24"/>
          <w:szCs w:val="24"/>
        </w:rPr>
        <w:t>Individualism and collectivism</w:t>
      </w:r>
      <w:r w:rsidRPr="004476B9">
        <w:rPr>
          <w:rFonts w:ascii="Times New Roman" w:hAnsi="Times New Roman" w:cs="Times New Roman"/>
          <w:sz w:val="24"/>
          <w:szCs w:val="24"/>
        </w:rPr>
        <w:t>. Boulder, CO: Westview Press.</w:t>
      </w:r>
    </w:p>
    <w:p w14:paraId="39E94208" w14:textId="4AA5007F" w:rsidR="00FF53A7" w:rsidRDefault="00FF53A7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17" w:name="_ENREF_33"/>
      <w:r w:rsidRPr="008D5F9B">
        <w:rPr>
          <w:rFonts w:ascii="Times New Roman" w:hAnsi="Times New Roman" w:cs="Times New Roman"/>
          <w:sz w:val="24"/>
          <w:szCs w:val="24"/>
        </w:rPr>
        <w:t xml:space="preserve">Tucker, A. (1994). In search of home. </w:t>
      </w:r>
      <w:r w:rsidRPr="008D5F9B">
        <w:rPr>
          <w:rFonts w:ascii="Times New Roman" w:hAnsi="Times New Roman" w:cs="Times New Roman"/>
          <w:i/>
          <w:sz w:val="24"/>
          <w:szCs w:val="24"/>
        </w:rPr>
        <w:t>Journal of Applied Philosophy, 11</w:t>
      </w:r>
      <w:r w:rsidRPr="008D5F9B">
        <w:rPr>
          <w:rFonts w:ascii="Times New Roman" w:hAnsi="Times New Roman" w:cs="Times New Roman"/>
          <w:sz w:val="24"/>
          <w:szCs w:val="24"/>
        </w:rPr>
        <w:t xml:space="preserve">(2), 181-187. </w:t>
      </w:r>
      <w:bookmarkEnd w:id="17"/>
      <w:r>
        <w:rPr>
          <w:rFonts w:ascii="Times New Roman" w:hAnsi="Times New Roman" w:cs="Times New Roman"/>
          <w:sz w:val="24"/>
          <w:szCs w:val="24"/>
        </w:rPr>
        <w:t>doi:</w:t>
      </w:r>
      <w:hyperlink r:id="rId31" w:history="1">
        <w:r w:rsidRPr="00854F47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10.1111/j.1468-5930.1994.tb00107.x</w:t>
        </w:r>
      </w:hyperlink>
    </w:p>
    <w:p w14:paraId="1E07A201" w14:textId="77777777" w:rsidR="005972C6" w:rsidRPr="008D5F9B" w:rsidRDefault="005972C6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205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de-DE"/>
        </w:rPr>
        <w:t xml:space="preserve">Vandenberg, S. G., &amp; Kuse, A. R. (1978). 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Mental rotations, a group test of three-dimensional spatial visualization.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Perceptual and Motor Skills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47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599-604. </w:t>
      </w:r>
      <w:hyperlink r:id="rId32" w:tgtFrame="_blank" w:history="1">
        <w:r w:rsidRPr="008D5F9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doi:10.2466/pms.1978.47.2.599</w:t>
        </w:r>
      </w:hyperlink>
    </w:p>
    <w:p w14:paraId="14EFFF00" w14:textId="20E59861" w:rsidR="001F56F3" w:rsidRPr="001A02D3" w:rsidRDefault="001F56F3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1F56F3">
        <w:rPr>
          <w:rStyle w:val="personnam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Vignoles, V. L.</w:t>
      </w:r>
      <w:r w:rsidRPr="001F56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r w:rsidRPr="001F56F3">
        <w:rPr>
          <w:rStyle w:val="personnam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Owe, E.</w:t>
      </w:r>
      <w:r w:rsidRPr="001F56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r w:rsidRPr="001F56F3">
        <w:rPr>
          <w:rStyle w:val="personnam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Becker, M.</w:t>
      </w:r>
      <w:r w:rsidRPr="001F56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r w:rsidRPr="001F56F3">
        <w:rPr>
          <w:rStyle w:val="personnam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Smith, P. B</w:t>
      </w:r>
      <w:r w:rsidRPr="001F56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r w:rsidRPr="001F56F3">
        <w:rPr>
          <w:rStyle w:val="personnam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Easterbrook, M. J.</w:t>
      </w:r>
      <w:r w:rsidRPr="001F56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r w:rsidRPr="001F56F3">
        <w:rPr>
          <w:rStyle w:val="personnam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Brown, R.</w:t>
      </w:r>
      <w:r w:rsidRPr="001F56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1F56F3">
        <w:rPr>
          <w:rStyle w:val="personnam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…</w:t>
      </w:r>
      <w:r w:rsidRPr="001F56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1F56F3">
        <w:rPr>
          <w:rStyle w:val="personname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Bond, M. H.</w:t>
      </w:r>
      <w:r w:rsidRPr="001F56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(2016). </w:t>
      </w:r>
      <w:hyperlink r:id="rId33" w:history="1">
        <w:r w:rsidRPr="001F56F3">
          <w:rPr>
            <w:rStyle w:val="Emphasis"/>
            <w:rFonts w:asciiTheme="majorBidi" w:hAnsiTheme="majorBidi" w:cstheme="majorBidi"/>
            <w:b w:val="0"/>
            <w:bCs w:val="0"/>
            <w:color w:val="000000" w:themeColor="text1"/>
            <w:sz w:val="24"/>
            <w:szCs w:val="24"/>
            <w:shd w:val="clear" w:color="auto" w:fill="FFFFFF"/>
          </w:rPr>
          <w:t>Beyond the ‘East-West’ dichotomy: Global variation in cultural models of selfhood.</w:t>
        </w:r>
      </w:hyperlink>
      <w:r w:rsidRPr="001F56F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1F56F3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Journal of Experimental Psychology: General, 145</w:t>
      </w:r>
      <w:r w:rsidRPr="001F56F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(8), 966-1000. </w:t>
      </w:r>
      <w:r w:rsidRPr="001F56F3">
        <w:rPr>
          <w:rFonts w:asciiTheme="majorBidi" w:hAnsiTheme="majorBidi" w:cstheme="majorBidi"/>
          <w:color w:val="000000" w:themeColor="text1"/>
          <w:sz w:val="24"/>
          <w:szCs w:val="24"/>
        </w:rPr>
        <w:t>doi:10.1037/xge0000175</w:t>
      </w:r>
    </w:p>
    <w:p w14:paraId="4D7CDF80" w14:textId="2B338304" w:rsidR="00863EB3" w:rsidRDefault="00863EB3" w:rsidP="006B3C40">
      <w:pPr>
        <w:pStyle w:val="EndNoteBibliography"/>
        <w:spacing w:line="480" w:lineRule="auto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2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von Hippel, C., Wiryakusuma, C., Bowden, J., &amp; Shochet, M. (2011). </w:t>
      </w:r>
      <w:bookmarkStart w:id="18" w:name="OLE_LINK11"/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Stereotype threat and female communication styles</w:t>
      </w:r>
      <w:bookmarkEnd w:id="18"/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Personality and Social Psychology Bulletin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5F9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8D5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(10), 1312-1324. </w:t>
      </w:r>
      <w:r w:rsidRPr="008D5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doi:10.1177/0146167211410439</w:t>
      </w:r>
    </w:p>
    <w:p w14:paraId="6059C406" w14:textId="79C463A7" w:rsidR="00431466" w:rsidRPr="00431466" w:rsidRDefault="00431466" w:rsidP="006B3C40">
      <w:pPr>
        <w:pStyle w:val="EndNoteBibliography"/>
        <w:spacing w:line="480" w:lineRule="auto"/>
        <w:ind w:hanging="720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19" w:name="_ENREF_36"/>
      <w:r w:rsidRPr="00312546">
        <w:rPr>
          <w:rFonts w:ascii="Times New Roman" w:hAnsi="Times New Roman" w:cs="Times New Roman"/>
          <w:sz w:val="24"/>
          <w:szCs w:val="24"/>
        </w:rPr>
        <w:t xml:space="preserve">Wong, F. K. D., Chang, Y. L., &amp; He, X. S. (2009). Correlates of psychological wellbeing of children of migrant workers in Shanghai, China. </w:t>
      </w:r>
      <w:r w:rsidRPr="00312546">
        <w:rPr>
          <w:rFonts w:ascii="Times New Roman" w:hAnsi="Times New Roman" w:cs="Times New Roman"/>
          <w:i/>
          <w:sz w:val="24"/>
          <w:szCs w:val="24"/>
        </w:rPr>
        <w:t>Social Psychiatry and Psychiatric Epidemiology, 44</w:t>
      </w:r>
      <w:r w:rsidRPr="00312546">
        <w:rPr>
          <w:rFonts w:ascii="Times New Roman" w:hAnsi="Times New Roman" w:cs="Times New Roman"/>
          <w:sz w:val="24"/>
          <w:szCs w:val="24"/>
        </w:rPr>
        <w:t>(10), 815-824</w:t>
      </w:r>
      <w:r w:rsidRPr="004314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9"/>
      <w:r w:rsidRPr="00431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r w:rsidRPr="0043146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10.1007/s00127-009-0003-y</w:t>
      </w:r>
    </w:p>
    <w:p w14:paraId="1F071883" w14:textId="0BB2A519" w:rsidR="0021623C" w:rsidRDefault="005A0E8B" w:rsidP="006B3C40">
      <w:pPr>
        <w:pStyle w:val="EndNoteBibliography"/>
        <w:spacing w:line="480" w:lineRule="auto"/>
        <w:ind w:hanging="720"/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</w:rPr>
      </w:pPr>
      <w:bookmarkStart w:id="20" w:name="_ENREF_37"/>
      <w:r w:rsidRPr="001A02D3">
        <w:rPr>
          <w:rFonts w:ascii="Times New Roman" w:hAnsi="Times New Roman" w:cs="Times New Roman"/>
          <w:sz w:val="24"/>
          <w:szCs w:val="24"/>
          <w:lang w:val="en-GB"/>
        </w:rPr>
        <w:t xml:space="preserve">Zhu, Y., Zhang, L., Fan, J., &amp; Han, S. (2007). </w:t>
      </w:r>
      <w:r w:rsidRPr="008D5F9B">
        <w:rPr>
          <w:rFonts w:ascii="Times New Roman" w:hAnsi="Times New Roman" w:cs="Times New Roman"/>
          <w:sz w:val="24"/>
          <w:szCs w:val="24"/>
        </w:rPr>
        <w:t xml:space="preserve">Neural basis of cultural influence on self-representation. </w:t>
      </w:r>
      <w:r w:rsidRPr="008D5F9B">
        <w:rPr>
          <w:rFonts w:ascii="Times New Roman" w:hAnsi="Times New Roman" w:cs="Times New Roman"/>
          <w:i/>
          <w:sz w:val="24"/>
          <w:szCs w:val="24"/>
        </w:rPr>
        <w:t>Neuroimage, 34</w:t>
      </w:r>
      <w:r w:rsidRPr="008D5F9B">
        <w:rPr>
          <w:rFonts w:ascii="Times New Roman" w:hAnsi="Times New Roman" w:cs="Times New Roman"/>
          <w:sz w:val="24"/>
          <w:szCs w:val="24"/>
        </w:rPr>
        <w:t>(3), 1310-13</w:t>
      </w:r>
      <w:bookmarkEnd w:id="20"/>
      <w:r w:rsidRPr="008D5F9B">
        <w:rPr>
          <w:rFonts w:ascii="Times New Roman" w:hAnsi="Times New Roman" w:cs="Times New Roman"/>
          <w:sz w:val="24"/>
          <w:szCs w:val="24"/>
        </w:rPr>
        <w:t>16. doi</w:t>
      </w:r>
      <w:r w:rsidRPr="008D5F9B">
        <w:rPr>
          <w:rFonts w:ascii="Times New Roman" w:hAnsi="Times New Roman" w:cs="Times New Roman"/>
          <w:color w:val="575757"/>
          <w:sz w:val="24"/>
          <w:szCs w:val="24"/>
        </w:rPr>
        <w:t>:</w:t>
      </w:r>
      <w:hyperlink r:id="rId34" w:tgtFrame="_blank" w:history="1">
        <w:r w:rsidRPr="008D5F9B">
          <w:rPr>
            <w:rStyle w:val="Hyperlink"/>
            <w:rFonts w:ascii="Times New Roman" w:hAnsi="Times New Roman" w:cs="Times New Roman"/>
            <w:color w:val="333333"/>
            <w:sz w:val="24"/>
            <w:szCs w:val="24"/>
            <w:u w:val="none"/>
          </w:rPr>
          <w:t>10.1016/j.neuroimage.2006.08.047</w:t>
        </w:r>
      </w:hyperlink>
    </w:p>
    <w:p w14:paraId="0536C474" w14:textId="2A612793" w:rsidR="0022510F" w:rsidRPr="005C4CE2" w:rsidRDefault="0022510F" w:rsidP="006B3C40">
      <w:pPr>
        <w:spacing w:line="480" w:lineRule="auto"/>
        <w:rPr>
          <w:rFonts w:ascii="Times New Roman" w:eastAsia="SimSun" w:hAnsi="Times New Roman" w:cs="Times New Roman"/>
          <w:noProof/>
          <w:color w:val="333333"/>
          <w:kern w:val="2"/>
          <w:sz w:val="24"/>
          <w:szCs w:val="24"/>
          <w:lang w:val="en-US"/>
        </w:rPr>
      </w:pPr>
    </w:p>
    <w:sectPr w:rsidR="0022510F" w:rsidRPr="005C4CE2" w:rsidSect="00EA4C2A">
      <w:headerReference w:type="default" r:id="rId35"/>
      <w:headerReference w:type="firs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4A186" w14:textId="77777777" w:rsidR="000379E5" w:rsidRDefault="000379E5" w:rsidP="00D57E30">
      <w:pPr>
        <w:spacing w:after="0" w:line="240" w:lineRule="auto"/>
      </w:pPr>
      <w:r>
        <w:separator/>
      </w:r>
    </w:p>
  </w:endnote>
  <w:endnote w:type="continuationSeparator" w:id="0">
    <w:p w14:paraId="671D48F2" w14:textId="77777777" w:rsidR="000379E5" w:rsidRDefault="000379E5" w:rsidP="00D5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62FA1" w14:textId="77777777" w:rsidR="000379E5" w:rsidRDefault="000379E5" w:rsidP="00D57E30">
      <w:pPr>
        <w:spacing w:after="0" w:line="240" w:lineRule="auto"/>
      </w:pPr>
      <w:r>
        <w:separator/>
      </w:r>
    </w:p>
  </w:footnote>
  <w:footnote w:type="continuationSeparator" w:id="0">
    <w:p w14:paraId="75D9F38C" w14:textId="77777777" w:rsidR="000379E5" w:rsidRDefault="000379E5" w:rsidP="00D5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A67E" w14:textId="73CD7838" w:rsidR="000917DE" w:rsidRPr="00BA359B" w:rsidRDefault="000917DE" w:rsidP="00B717B5">
    <w:pPr>
      <w:pStyle w:val="Header"/>
      <w:jc w:val="right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>HOME AS A BUFFER</w:t>
    </w:r>
    <w:r>
      <w:rPr>
        <w:rFonts w:asciiTheme="majorBidi" w:hAnsiTheme="majorBidi" w:cstheme="majorBidi"/>
        <w:sz w:val="24"/>
        <w:szCs w:val="24"/>
      </w:rPr>
      <w:tab/>
      <w:t xml:space="preserve"> </w:t>
    </w:r>
    <w:r w:rsidRPr="00BA359B">
      <w:rPr>
        <w:rFonts w:asciiTheme="majorBidi" w:hAnsiTheme="majorBidi" w:cstheme="majorBidi"/>
        <w:sz w:val="24"/>
        <w:szCs w:val="24"/>
      </w:rPr>
      <w:tab/>
    </w:r>
    <w:sdt>
      <w:sdtPr>
        <w:rPr>
          <w:rFonts w:asciiTheme="majorBidi" w:hAnsiTheme="majorBidi" w:cstheme="majorBidi"/>
          <w:sz w:val="24"/>
          <w:szCs w:val="24"/>
        </w:rPr>
        <w:id w:val="-8975803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A359B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BA359B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BA359B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563E08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BA359B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sdtContent>
    </w:sdt>
  </w:p>
  <w:p w14:paraId="3433F8AE" w14:textId="77777777" w:rsidR="000917DE" w:rsidRPr="00BA359B" w:rsidRDefault="000917DE">
    <w:pPr>
      <w:pStyle w:val="Header"/>
      <w:rPr>
        <w:rFonts w:asciiTheme="majorBidi" w:hAnsiTheme="majorBidi" w:cstheme="majorBid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286DB" w14:textId="77777777" w:rsidR="000917DE" w:rsidRPr="00D57E30" w:rsidRDefault="000917DE">
    <w:pPr>
      <w:pStyle w:val="Header"/>
      <w:jc w:val="right"/>
      <w:rPr>
        <w:rFonts w:asciiTheme="majorBidi" w:hAnsiTheme="majorBidi" w:cstheme="majorBidi"/>
        <w:sz w:val="24"/>
        <w:szCs w:val="24"/>
      </w:rPr>
    </w:pPr>
    <w:r w:rsidRPr="00D57E30">
      <w:rPr>
        <w:rFonts w:asciiTheme="majorBidi" w:hAnsiTheme="majorBidi" w:cstheme="majorBidi"/>
        <w:sz w:val="24"/>
        <w:szCs w:val="24"/>
      </w:rPr>
      <w:t>Running head: NOSTALGIA</w:t>
    </w:r>
    <w:r>
      <w:rPr>
        <w:rFonts w:asciiTheme="majorBidi" w:hAnsiTheme="majorBidi" w:cstheme="majorBidi"/>
        <w:sz w:val="24"/>
        <w:szCs w:val="24"/>
      </w:rPr>
      <w:t xml:space="preserve"> AFFECT META-ANALYSIS</w:t>
    </w:r>
    <w:r w:rsidRPr="00D57E30">
      <w:rPr>
        <w:rFonts w:asciiTheme="majorBidi" w:hAnsiTheme="majorBidi" w:cstheme="majorBidi"/>
        <w:sz w:val="24"/>
        <w:szCs w:val="24"/>
      </w:rPr>
      <w:tab/>
    </w:r>
    <w:r w:rsidRPr="00D57E30">
      <w:rPr>
        <w:rFonts w:asciiTheme="majorBidi" w:hAnsiTheme="majorBidi" w:cstheme="majorBidi"/>
        <w:sz w:val="24"/>
        <w:szCs w:val="24"/>
      </w:rPr>
      <w:tab/>
    </w:r>
    <w:sdt>
      <w:sdtPr>
        <w:rPr>
          <w:rFonts w:asciiTheme="majorBidi" w:hAnsiTheme="majorBidi" w:cstheme="majorBidi"/>
          <w:sz w:val="24"/>
          <w:szCs w:val="24"/>
        </w:rPr>
        <w:id w:val="6649775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57E30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D57E30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D57E30">
          <w:rPr>
            <w:rFonts w:asciiTheme="majorBidi" w:hAnsiTheme="majorBidi" w:cstheme="majorBidi"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D57E30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sdtContent>
    </w:sdt>
  </w:p>
  <w:p w14:paraId="61BC45D7" w14:textId="77777777" w:rsidR="000917DE" w:rsidRPr="00D57E30" w:rsidRDefault="000917DE">
    <w:pPr>
      <w:pStyle w:val="Header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42F"/>
    <w:multiLevelType w:val="hybridMultilevel"/>
    <w:tmpl w:val="89B0C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182A"/>
    <w:multiLevelType w:val="hybridMultilevel"/>
    <w:tmpl w:val="9BAECF3A"/>
    <w:lvl w:ilvl="0" w:tplc="0390E2BA">
      <w:start w:val="3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233548B"/>
    <w:multiLevelType w:val="hybridMultilevel"/>
    <w:tmpl w:val="A82C400E"/>
    <w:lvl w:ilvl="0" w:tplc="21C007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71EF6"/>
    <w:multiLevelType w:val="hybridMultilevel"/>
    <w:tmpl w:val="A4B8AC00"/>
    <w:lvl w:ilvl="0" w:tplc="72188F4A">
      <w:start w:val="3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19D23504"/>
    <w:multiLevelType w:val="multilevel"/>
    <w:tmpl w:val="1A10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74375"/>
    <w:multiLevelType w:val="hybridMultilevel"/>
    <w:tmpl w:val="14C4ECB2"/>
    <w:lvl w:ilvl="0" w:tplc="6EE49E6C">
      <w:start w:val="3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34A60AE0"/>
    <w:multiLevelType w:val="hybridMultilevel"/>
    <w:tmpl w:val="90F8263C"/>
    <w:lvl w:ilvl="0" w:tplc="D8D61BCA">
      <w:start w:val="3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39436DCE"/>
    <w:multiLevelType w:val="hybridMultilevel"/>
    <w:tmpl w:val="CD361BAC"/>
    <w:lvl w:ilvl="0" w:tplc="44FE26D2">
      <w:start w:val="1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02755"/>
    <w:multiLevelType w:val="hybridMultilevel"/>
    <w:tmpl w:val="DCF64276"/>
    <w:lvl w:ilvl="0" w:tplc="0D84D528">
      <w:start w:val="3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4F401E7F"/>
    <w:multiLevelType w:val="hybridMultilevel"/>
    <w:tmpl w:val="9B1854F6"/>
    <w:lvl w:ilvl="0" w:tplc="545488C0">
      <w:start w:val="3"/>
      <w:numFmt w:val="bullet"/>
      <w:lvlText w:val=""/>
      <w:lvlJc w:val="left"/>
      <w:pPr>
        <w:ind w:left="-349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5002286F"/>
    <w:multiLevelType w:val="hybridMultilevel"/>
    <w:tmpl w:val="ABA8F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D646F"/>
    <w:multiLevelType w:val="hybridMultilevel"/>
    <w:tmpl w:val="027EF418"/>
    <w:lvl w:ilvl="0" w:tplc="C694B5C0">
      <w:start w:val="3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6067B52"/>
    <w:multiLevelType w:val="hybridMultilevel"/>
    <w:tmpl w:val="DA105034"/>
    <w:lvl w:ilvl="0" w:tplc="822C4A60">
      <w:start w:val="3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5A1E6FF0"/>
    <w:multiLevelType w:val="hybridMultilevel"/>
    <w:tmpl w:val="7C564D36"/>
    <w:lvl w:ilvl="0" w:tplc="96D01A34">
      <w:start w:val="3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5E3A1853"/>
    <w:multiLevelType w:val="hybridMultilevel"/>
    <w:tmpl w:val="97727D88"/>
    <w:lvl w:ilvl="0" w:tplc="67627B2A">
      <w:start w:val="3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693864C6"/>
    <w:multiLevelType w:val="hybridMultilevel"/>
    <w:tmpl w:val="1B502A2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908B0"/>
    <w:multiLevelType w:val="hybridMultilevel"/>
    <w:tmpl w:val="E1681878"/>
    <w:lvl w:ilvl="0" w:tplc="6784CBBE">
      <w:start w:val="3"/>
      <w:numFmt w:val="bullet"/>
      <w:lvlText w:val=""/>
      <w:lvlJc w:val="left"/>
      <w:pPr>
        <w:ind w:left="-207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6BF42D9A"/>
    <w:multiLevelType w:val="hybridMultilevel"/>
    <w:tmpl w:val="495EF534"/>
    <w:lvl w:ilvl="0" w:tplc="42484EF4">
      <w:start w:val="1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73DC0"/>
    <w:multiLevelType w:val="hybridMultilevel"/>
    <w:tmpl w:val="45869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A2F9F"/>
    <w:multiLevelType w:val="hybridMultilevel"/>
    <w:tmpl w:val="2E502AB2"/>
    <w:lvl w:ilvl="0" w:tplc="5AACCF82">
      <w:start w:val="3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3"/>
  </w:num>
  <w:num w:numId="6">
    <w:abstractNumId w:val="12"/>
  </w:num>
  <w:num w:numId="7">
    <w:abstractNumId w:val="19"/>
  </w:num>
  <w:num w:numId="8">
    <w:abstractNumId w:val="13"/>
  </w:num>
  <w:num w:numId="9">
    <w:abstractNumId w:val="14"/>
  </w:num>
  <w:num w:numId="10">
    <w:abstractNumId w:val="5"/>
  </w:num>
  <w:num w:numId="11">
    <w:abstractNumId w:val="16"/>
  </w:num>
  <w:num w:numId="12">
    <w:abstractNumId w:val="6"/>
  </w:num>
  <w:num w:numId="13">
    <w:abstractNumId w:val="9"/>
  </w:num>
  <w:num w:numId="14">
    <w:abstractNumId w:val="17"/>
  </w:num>
  <w:num w:numId="15">
    <w:abstractNumId w:val="7"/>
  </w:num>
  <w:num w:numId="16">
    <w:abstractNumId w:val="15"/>
  </w:num>
  <w:num w:numId="17">
    <w:abstractNumId w:val="0"/>
  </w:num>
  <w:num w:numId="18">
    <w:abstractNumId w:val="18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6" w:nlCheck="1" w:checkStyle="0"/>
  <w:activeWritingStyle w:appName="MSWord" w:lang="es-ES_tradnl" w:vendorID="64" w:dllVersion="6" w:nlCheck="1" w:checkStyle="0"/>
  <w:activeWritingStyle w:appName="MSWord" w:lang="pt-PT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AU" w:vendorID="64" w:dllVersion="6" w:nlCheck="1" w:checkStyle="1"/>
  <w:activeWritingStyle w:appName="MSWord" w:lang="zh-CN" w:vendorID="64" w:dllVersion="5" w:nlCheck="1" w:checkStyle="1"/>
  <w:revisionView w:inkAnnotation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52"/>
    <w:rsid w:val="000000BE"/>
    <w:rsid w:val="000006DC"/>
    <w:rsid w:val="00001435"/>
    <w:rsid w:val="00001C85"/>
    <w:rsid w:val="00001C8C"/>
    <w:rsid w:val="000024BC"/>
    <w:rsid w:val="0000303F"/>
    <w:rsid w:val="00003E45"/>
    <w:rsid w:val="00005AEB"/>
    <w:rsid w:val="00006447"/>
    <w:rsid w:val="0000678C"/>
    <w:rsid w:val="0000753E"/>
    <w:rsid w:val="00010374"/>
    <w:rsid w:val="000103CC"/>
    <w:rsid w:val="000105AF"/>
    <w:rsid w:val="00010E64"/>
    <w:rsid w:val="0001142F"/>
    <w:rsid w:val="0001191D"/>
    <w:rsid w:val="000121A6"/>
    <w:rsid w:val="00012712"/>
    <w:rsid w:val="000139BC"/>
    <w:rsid w:val="00013D14"/>
    <w:rsid w:val="00013F11"/>
    <w:rsid w:val="00014E3B"/>
    <w:rsid w:val="00014EEE"/>
    <w:rsid w:val="00015659"/>
    <w:rsid w:val="000157B8"/>
    <w:rsid w:val="00015A7A"/>
    <w:rsid w:val="00015C61"/>
    <w:rsid w:val="000166CC"/>
    <w:rsid w:val="00016C38"/>
    <w:rsid w:val="000177DF"/>
    <w:rsid w:val="0002080E"/>
    <w:rsid w:val="00020C22"/>
    <w:rsid w:val="00020F04"/>
    <w:rsid w:val="00020FC3"/>
    <w:rsid w:val="00024AB8"/>
    <w:rsid w:val="00025FDD"/>
    <w:rsid w:val="0003001E"/>
    <w:rsid w:val="00030554"/>
    <w:rsid w:val="000318B0"/>
    <w:rsid w:val="00031EF9"/>
    <w:rsid w:val="00032127"/>
    <w:rsid w:val="000324CE"/>
    <w:rsid w:val="0003290D"/>
    <w:rsid w:val="00032D86"/>
    <w:rsid w:val="00033759"/>
    <w:rsid w:val="00034D4E"/>
    <w:rsid w:val="00035B21"/>
    <w:rsid w:val="0003670D"/>
    <w:rsid w:val="00036E3B"/>
    <w:rsid w:val="0003705A"/>
    <w:rsid w:val="000379CD"/>
    <w:rsid w:val="000379E5"/>
    <w:rsid w:val="0004017F"/>
    <w:rsid w:val="000401BB"/>
    <w:rsid w:val="00041A01"/>
    <w:rsid w:val="00042128"/>
    <w:rsid w:val="000426C8"/>
    <w:rsid w:val="0004288F"/>
    <w:rsid w:val="00043E4A"/>
    <w:rsid w:val="00044895"/>
    <w:rsid w:val="00045668"/>
    <w:rsid w:val="00045F84"/>
    <w:rsid w:val="00046417"/>
    <w:rsid w:val="00046838"/>
    <w:rsid w:val="00047238"/>
    <w:rsid w:val="00050536"/>
    <w:rsid w:val="00050F78"/>
    <w:rsid w:val="000524F2"/>
    <w:rsid w:val="0005255B"/>
    <w:rsid w:val="00052936"/>
    <w:rsid w:val="0005394A"/>
    <w:rsid w:val="000548E5"/>
    <w:rsid w:val="00054BF5"/>
    <w:rsid w:val="00054FF8"/>
    <w:rsid w:val="000551EC"/>
    <w:rsid w:val="000551EE"/>
    <w:rsid w:val="00055963"/>
    <w:rsid w:val="000559A4"/>
    <w:rsid w:val="000565D0"/>
    <w:rsid w:val="0005663B"/>
    <w:rsid w:val="0005731F"/>
    <w:rsid w:val="000573FD"/>
    <w:rsid w:val="00057B0B"/>
    <w:rsid w:val="00060B30"/>
    <w:rsid w:val="00060E78"/>
    <w:rsid w:val="00060F4A"/>
    <w:rsid w:val="0006118F"/>
    <w:rsid w:val="00063281"/>
    <w:rsid w:val="00063B93"/>
    <w:rsid w:val="0006420D"/>
    <w:rsid w:val="00064A3A"/>
    <w:rsid w:val="00065418"/>
    <w:rsid w:val="0006548E"/>
    <w:rsid w:val="0006601A"/>
    <w:rsid w:val="0006633E"/>
    <w:rsid w:val="00066894"/>
    <w:rsid w:val="000668EB"/>
    <w:rsid w:val="00066956"/>
    <w:rsid w:val="000677A6"/>
    <w:rsid w:val="000705DC"/>
    <w:rsid w:val="0007092C"/>
    <w:rsid w:val="00071E0E"/>
    <w:rsid w:val="00073F22"/>
    <w:rsid w:val="00074ADE"/>
    <w:rsid w:val="00075379"/>
    <w:rsid w:val="00075529"/>
    <w:rsid w:val="00075E55"/>
    <w:rsid w:val="00076230"/>
    <w:rsid w:val="000766D9"/>
    <w:rsid w:val="00077825"/>
    <w:rsid w:val="000778C4"/>
    <w:rsid w:val="00077CDB"/>
    <w:rsid w:val="0008020D"/>
    <w:rsid w:val="00080D11"/>
    <w:rsid w:val="0008126A"/>
    <w:rsid w:val="0008198F"/>
    <w:rsid w:val="000828FA"/>
    <w:rsid w:val="0008367A"/>
    <w:rsid w:val="00083860"/>
    <w:rsid w:val="000857ED"/>
    <w:rsid w:val="000858B0"/>
    <w:rsid w:val="00086441"/>
    <w:rsid w:val="00087021"/>
    <w:rsid w:val="00087197"/>
    <w:rsid w:val="000872B3"/>
    <w:rsid w:val="00087ABA"/>
    <w:rsid w:val="00087F31"/>
    <w:rsid w:val="00087FCD"/>
    <w:rsid w:val="0009056D"/>
    <w:rsid w:val="000917DE"/>
    <w:rsid w:val="00093729"/>
    <w:rsid w:val="00094034"/>
    <w:rsid w:val="000946F4"/>
    <w:rsid w:val="00094CB6"/>
    <w:rsid w:val="000966EF"/>
    <w:rsid w:val="00096F15"/>
    <w:rsid w:val="00097E80"/>
    <w:rsid w:val="00097EC8"/>
    <w:rsid w:val="000A09D0"/>
    <w:rsid w:val="000A09EC"/>
    <w:rsid w:val="000A1EBA"/>
    <w:rsid w:val="000A2041"/>
    <w:rsid w:val="000A36D7"/>
    <w:rsid w:val="000A4C50"/>
    <w:rsid w:val="000A51BC"/>
    <w:rsid w:val="000A62B3"/>
    <w:rsid w:val="000A6717"/>
    <w:rsid w:val="000A689A"/>
    <w:rsid w:val="000B083D"/>
    <w:rsid w:val="000B09B4"/>
    <w:rsid w:val="000B11C4"/>
    <w:rsid w:val="000B1484"/>
    <w:rsid w:val="000B2F32"/>
    <w:rsid w:val="000B3657"/>
    <w:rsid w:val="000B4514"/>
    <w:rsid w:val="000B50DB"/>
    <w:rsid w:val="000B63B7"/>
    <w:rsid w:val="000B6A70"/>
    <w:rsid w:val="000B7AA1"/>
    <w:rsid w:val="000B7C27"/>
    <w:rsid w:val="000C01C2"/>
    <w:rsid w:val="000C1963"/>
    <w:rsid w:val="000C3038"/>
    <w:rsid w:val="000C3475"/>
    <w:rsid w:val="000C3C74"/>
    <w:rsid w:val="000C51BC"/>
    <w:rsid w:val="000C52FD"/>
    <w:rsid w:val="000C6AF0"/>
    <w:rsid w:val="000D0001"/>
    <w:rsid w:val="000D07A9"/>
    <w:rsid w:val="000D0C39"/>
    <w:rsid w:val="000D182B"/>
    <w:rsid w:val="000D2B0E"/>
    <w:rsid w:val="000D30A1"/>
    <w:rsid w:val="000D34FE"/>
    <w:rsid w:val="000D3A5B"/>
    <w:rsid w:val="000D46BE"/>
    <w:rsid w:val="000D4AA9"/>
    <w:rsid w:val="000D5B0B"/>
    <w:rsid w:val="000D64BD"/>
    <w:rsid w:val="000D6A9A"/>
    <w:rsid w:val="000D6B94"/>
    <w:rsid w:val="000E01C8"/>
    <w:rsid w:val="000E0B3E"/>
    <w:rsid w:val="000E0BA0"/>
    <w:rsid w:val="000E1720"/>
    <w:rsid w:val="000E1CDD"/>
    <w:rsid w:val="000E42A1"/>
    <w:rsid w:val="000E431A"/>
    <w:rsid w:val="000E45B0"/>
    <w:rsid w:val="000E496C"/>
    <w:rsid w:val="000E4A0F"/>
    <w:rsid w:val="000E4A1B"/>
    <w:rsid w:val="000E672F"/>
    <w:rsid w:val="000E6E43"/>
    <w:rsid w:val="000E7827"/>
    <w:rsid w:val="000F051B"/>
    <w:rsid w:val="000F07D1"/>
    <w:rsid w:val="000F10E2"/>
    <w:rsid w:val="000F181D"/>
    <w:rsid w:val="000F2313"/>
    <w:rsid w:val="000F3251"/>
    <w:rsid w:val="000F3B68"/>
    <w:rsid w:val="000F3D5D"/>
    <w:rsid w:val="000F3EE4"/>
    <w:rsid w:val="000F441E"/>
    <w:rsid w:val="000F46AD"/>
    <w:rsid w:val="000F4783"/>
    <w:rsid w:val="000F4BEF"/>
    <w:rsid w:val="000F4D7D"/>
    <w:rsid w:val="000F5406"/>
    <w:rsid w:val="000F5B5C"/>
    <w:rsid w:val="000F67F7"/>
    <w:rsid w:val="000F6BF0"/>
    <w:rsid w:val="000F710F"/>
    <w:rsid w:val="000F7134"/>
    <w:rsid w:val="000F7745"/>
    <w:rsid w:val="000F7CF6"/>
    <w:rsid w:val="0010022D"/>
    <w:rsid w:val="0010044B"/>
    <w:rsid w:val="00100684"/>
    <w:rsid w:val="001007F6"/>
    <w:rsid w:val="001028B9"/>
    <w:rsid w:val="0010373A"/>
    <w:rsid w:val="00104489"/>
    <w:rsid w:val="0010471D"/>
    <w:rsid w:val="0010484E"/>
    <w:rsid w:val="00104C98"/>
    <w:rsid w:val="001062B1"/>
    <w:rsid w:val="001065A4"/>
    <w:rsid w:val="00106762"/>
    <w:rsid w:val="00107805"/>
    <w:rsid w:val="00107AEF"/>
    <w:rsid w:val="0011076E"/>
    <w:rsid w:val="00111D0A"/>
    <w:rsid w:val="0011236D"/>
    <w:rsid w:val="001125C3"/>
    <w:rsid w:val="00112B91"/>
    <w:rsid w:val="00113A92"/>
    <w:rsid w:val="00113ECC"/>
    <w:rsid w:val="00114301"/>
    <w:rsid w:val="001146C8"/>
    <w:rsid w:val="0011531D"/>
    <w:rsid w:val="00115605"/>
    <w:rsid w:val="00116282"/>
    <w:rsid w:val="001163D7"/>
    <w:rsid w:val="00117212"/>
    <w:rsid w:val="001174FE"/>
    <w:rsid w:val="0011769E"/>
    <w:rsid w:val="001178F3"/>
    <w:rsid w:val="001205C5"/>
    <w:rsid w:val="00120B22"/>
    <w:rsid w:val="00120DC1"/>
    <w:rsid w:val="001216D5"/>
    <w:rsid w:val="00121DEE"/>
    <w:rsid w:val="00122DA6"/>
    <w:rsid w:val="0012303C"/>
    <w:rsid w:val="0012304E"/>
    <w:rsid w:val="001230C4"/>
    <w:rsid w:val="00123FD6"/>
    <w:rsid w:val="00124135"/>
    <w:rsid w:val="0012500A"/>
    <w:rsid w:val="00126230"/>
    <w:rsid w:val="00126439"/>
    <w:rsid w:val="001266B1"/>
    <w:rsid w:val="00126F25"/>
    <w:rsid w:val="0013009A"/>
    <w:rsid w:val="00130567"/>
    <w:rsid w:val="00130E40"/>
    <w:rsid w:val="00130E7E"/>
    <w:rsid w:val="00130F1F"/>
    <w:rsid w:val="0013100C"/>
    <w:rsid w:val="00132787"/>
    <w:rsid w:val="00132B23"/>
    <w:rsid w:val="00132C41"/>
    <w:rsid w:val="00133CCD"/>
    <w:rsid w:val="00134FDD"/>
    <w:rsid w:val="001352C5"/>
    <w:rsid w:val="00136655"/>
    <w:rsid w:val="00136933"/>
    <w:rsid w:val="00136BE3"/>
    <w:rsid w:val="00136F9A"/>
    <w:rsid w:val="0014049A"/>
    <w:rsid w:val="00140876"/>
    <w:rsid w:val="00140DB8"/>
    <w:rsid w:val="0014115A"/>
    <w:rsid w:val="0014181E"/>
    <w:rsid w:val="0014214C"/>
    <w:rsid w:val="00142359"/>
    <w:rsid w:val="00142D4A"/>
    <w:rsid w:val="00142DAA"/>
    <w:rsid w:val="00142E64"/>
    <w:rsid w:val="0014323C"/>
    <w:rsid w:val="001432FB"/>
    <w:rsid w:val="001444B8"/>
    <w:rsid w:val="00144820"/>
    <w:rsid w:val="0014611A"/>
    <w:rsid w:val="00146465"/>
    <w:rsid w:val="00146612"/>
    <w:rsid w:val="00146CD3"/>
    <w:rsid w:val="001474F3"/>
    <w:rsid w:val="001476EA"/>
    <w:rsid w:val="00147BA6"/>
    <w:rsid w:val="001504BC"/>
    <w:rsid w:val="00150621"/>
    <w:rsid w:val="0015069D"/>
    <w:rsid w:val="001515D7"/>
    <w:rsid w:val="00151F7F"/>
    <w:rsid w:val="00151F9C"/>
    <w:rsid w:val="00152AAE"/>
    <w:rsid w:val="00153196"/>
    <w:rsid w:val="001536B2"/>
    <w:rsid w:val="00154397"/>
    <w:rsid w:val="001548E5"/>
    <w:rsid w:val="001548F9"/>
    <w:rsid w:val="00154945"/>
    <w:rsid w:val="00155776"/>
    <w:rsid w:val="0015591B"/>
    <w:rsid w:val="001567C1"/>
    <w:rsid w:val="00156B56"/>
    <w:rsid w:val="00157848"/>
    <w:rsid w:val="001605BC"/>
    <w:rsid w:val="00161528"/>
    <w:rsid w:val="00161930"/>
    <w:rsid w:val="00161F82"/>
    <w:rsid w:val="00162C31"/>
    <w:rsid w:val="00162CC7"/>
    <w:rsid w:val="00163780"/>
    <w:rsid w:val="00163B98"/>
    <w:rsid w:val="00165219"/>
    <w:rsid w:val="00166B5F"/>
    <w:rsid w:val="00167898"/>
    <w:rsid w:val="00167B2C"/>
    <w:rsid w:val="00170015"/>
    <w:rsid w:val="00170178"/>
    <w:rsid w:val="00170AEC"/>
    <w:rsid w:val="00170CB2"/>
    <w:rsid w:val="00170E48"/>
    <w:rsid w:val="00171197"/>
    <w:rsid w:val="00171687"/>
    <w:rsid w:val="00172248"/>
    <w:rsid w:val="0017266A"/>
    <w:rsid w:val="00173202"/>
    <w:rsid w:val="001734B1"/>
    <w:rsid w:val="00175B5E"/>
    <w:rsid w:val="0017759A"/>
    <w:rsid w:val="00180A5F"/>
    <w:rsid w:val="00180AD7"/>
    <w:rsid w:val="00180BA9"/>
    <w:rsid w:val="00180D5C"/>
    <w:rsid w:val="00181200"/>
    <w:rsid w:val="00181329"/>
    <w:rsid w:val="00183DBC"/>
    <w:rsid w:val="00183E8F"/>
    <w:rsid w:val="0018419B"/>
    <w:rsid w:val="00184D2F"/>
    <w:rsid w:val="00185152"/>
    <w:rsid w:val="00185984"/>
    <w:rsid w:val="00186061"/>
    <w:rsid w:val="00186814"/>
    <w:rsid w:val="00187C18"/>
    <w:rsid w:val="001908AD"/>
    <w:rsid w:val="00190FD3"/>
    <w:rsid w:val="001913AE"/>
    <w:rsid w:val="00192551"/>
    <w:rsid w:val="001926E4"/>
    <w:rsid w:val="00192CD0"/>
    <w:rsid w:val="0019333D"/>
    <w:rsid w:val="0019431D"/>
    <w:rsid w:val="00194704"/>
    <w:rsid w:val="00194959"/>
    <w:rsid w:val="001951FF"/>
    <w:rsid w:val="00195B0F"/>
    <w:rsid w:val="00195D05"/>
    <w:rsid w:val="001966EB"/>
    <w:rsid w:val="00197A87"/>
    <w:rsid w:val="001A02D3"/>
    <w:rsid w:val="001A034E"/>
    <w:rsid w:val="001A084B"/>
    <w:rsid w:val="001A0D02"/>
    <w:rsid w:val="001A1D2E"/>
    <w:rsid w:val="001A2B70"/>
    <w:rsid w:val="001A2D41"/>
    <w:rsid w:val="001A2E31"/>
    <w:rsid w:val="001A3153"/>
    <w:rsid w:val="001A3201"/>
    <w:rsid w:val="001A3631"/>
    <w:rsid w:val="001A377A"/>
    <w:rsid w:val="001A3AF7"/>
    <w:rsid w:val="001A4034"/>
    <w:rsid w:val="001A45D2"/>
    <w:rsid w:val="001A5C94"/>
    <w:rsid w:val="001A5FD5"/>
    <w:rsid w:val="001A65CC"/>
    <w:rsid w:val="001B05A5"/>
    <w:rsid w:val="001B1470"/>
    <w:rsid w:val="001B22DD"/>
    <w:rsid w:val="001B2B44"/>
    <w:rsid w:val="001B39E1"/>
    <w:rsid w:val="001B3FC3"/>
    <w:rsid w:val="001B505D"/>
    <w:rsid w:val="001B5C7B"/>
    <w:rsid w:val="001B5F3D"/>
    <w:rsid w:val="001B62A2"/>
    <w:rsid w:val="001B62AA"/>
    <w:rsid w:val="001B64CE"/>
    <w:rsid w:val="001B7B4E"/>
    <w:rsid w:val="001C04D9"/>
    <w:rsid w:val="001C0941"/>
    <w:rsid w:val="001C13B7"/>
    <w:rsid w:val="001C1BCD"/>
    <w:rsid w:val="001C1EC6"/>
    <w:rsid w:val="001C1ED8"/>
    <w:rsid w:val="001C201C"/>
    <w:rsid w:val="001C253C"/>
    <w:rsid w:val="001C2712"/>
    <w:rsid w:val="001C288B"/>
    <w:rsid w:val="001C4176"/>
    <w:rsid w:val="001C43C0"/>
    <w:rsid w:val="001C4B1F"/>
    <w:rsid w:val="001C53A3"/>
    <w:rsid w:val="001C580F"/>
    <w:rsid w:val="001C5C2C"/>
    <w:rsid w:val="001C5E48"/>
    <w:rsid w:val="001C6369"/>
    <w:rsid w:val="001C7A5E"/>
    <w:rsid w:val="001C7C03"/>
    <w:rsid w:val="001C7CEC"/>
    <w:rsid w:val="001C7DFA"/>
    <w:rsid w:val="001D142E"/>
    <w:rsid w:val="001D1697"/>
    <w:rsid w:val="001D198E"/>
    <w:rsid w:val="001D238B"/>
    <w:rsid w:val="001D2FDD"/>
    <w:rsid w:val="001D3123"/>
    <w:rsid w:val="001D3CB3"/>
    <w:rsid w:val="001D3F12"/>
    <w:rsid w:val="001D42A8"/>
    <w:rsid w:val="001D503A"/>
    <w:rsid w:val="001D5415"/>
    <w:rsid w:val="001D548E"/>
    <w:rsid w:val="001D66B1"/>
    <w:rsid w:val="001D6F5B"/>
    <w:rsid w:val="001D6FD6"/>
    <w:rsid w:val="001D7847"/>
    <w:rsid w:val="001D7FEB"/>
    <w:rsid w:val="001E06DD"/>
    <w:rsid w:val="001E088D"/>
    <w:rsid w:val="001E0ED2"/>
    <w:rsid w:val="001E1914"/>
    <w:rsid w:val="001E2B57"/>
    <w:rsid w:val="001E3158"/>
    <w:rsid w:val="001E4F31"/>
    <w:rsid w:val="001E64EB"/>
    <w:rsid w:val="001E69E2"/>
    <w:rsid w:val="001E6E4B"/>
    <w:rsid w:val="001E7089"/>
    <w:rsid w:val="001F0D8E"/>
    <w:rsid w:val="001F167E"/>
    <w:rsid w:val="001F16DF"/>
    <w:rsid w:val="001F188A"/>
    <w:rsid w:val="001F2D1D"/>
    <w:rsid w:val="001F3B99"/>
    <w:rsid w:val="001F4AD6"/>
    <w:rsid w:val="001F56F3"/>
    <w:rsid w:val="001F5740"/>
    <w:rsid w:val="001F58CF"/>
    <w:rsid w:val="001F5A56"/>
    <w:rsid w:val="001F5BA3"/>
    <w:rsid w:val="001F5BE5"/>
    <w:rsid w:val="001F6460"/>
    <w:rsid w:val="001F7196"/>
    <w:rsid w:val="001F74C6"/>
    <w:rsid w:val="001F795A"/>
    <w:rsid w:val="001F79D4"/>
    <w:rsid w:val="001F79D6"/>
    <w:rsid w:val="0020032C"/>
    <w:rsid w:val="0020052E"/>
    <w:rsid w:val="00200BA3"/>
    <w:rsid w:val="00200FA1"/>
    <w:rsid w:val="002015B9"/>
    <w:rsid w:val="0020229B"/>
    <w:rsid w:val="00202DB1"/>
    <w:rsid w:val="002037CF"/>
    <w:rsid w:val="00203D7C"/>
    <w:rsid w:val="00204D0D"/>
    <w:rsid w:val="002052FF"/>
    <w:rsid w:val="0020586D"/>
    <w:rsid w:val="00206488"/>
    <w:rsid w:val="002067AD"/>
    <w:rsid w:val="002068CB"/>
    <w:rsid w:val="0021004E"/>
    <w:rsid w:val="00210816"/>
    <w:rsid w:val="0021091D"/>
    <w:rsid w:val="00211051"/>
    <w:rsid w:val="0021272C"/>
    <w:rsid w:val="00213BE4"/>
    <w:rsid w:val="00214363"/>
    <w:rsid w:val="00214387"/>
    <w:rsid w:val="00214D7B"/>
    <w:rsid w:val="00215398"/>
    <w:rsid w:val="002161C1"/>
    <w:rsid w:val="0021623C"/>
    <w:rsid w:val="00216E26"/>
    <w:rsid w:val="00217292"/>
    <w:rsid w:val="00217489"/>
    <w:rsid w:val="00220CC6"/>
    <w:rsid w:val="00221043"/>
    <w:rsid w:val="00221641"/>
    <w:rsid w:val="00221787"/>
    <w:rsid w:val="00221EF9"/>
    <w:rsid w:val="00222003"/>
    <w:rsid w:val="002227A0"/>
    <w:rsid w:val="002227F9"/>
    <w:rsid w:val="00222936"/>
    <w:rsid w:val="002230B3"/>
    <w:rsid w:val="0022510F"/>
    <w:rsid w:val="002251E0"/>
    <w:rsid w:val="0022547F"/>
    <w:rsid w:val="0022679F"/>
    <w:rsid w:val="00226BB0"/>
    <w:rsid w:val="00227C70"/>
    <w:rsid w:val="0023164C"/>
    <w:rsid w:val="00231F82"/>
    <w:rsid w:val="00232255"/>
    <w:rsid w:val="00232480"/>
    <w:rsid w:val="0023299A"/>
    <w:rsid w:val="00233A9E"/>
    <w:rsid w:val="0023474F"/>
    <w:rsid w:val="00235C18"/>
    <w:rsid w:val="00236058"/>
    <w:rsid w:val="00236A28"/>
    <w:rsid w:val="00236A92"/>
    <w:rsid w:val="002373E9"/>
    <w:rsid w:val="00237476"/>
    <w:rsid w:val="0024058B"/>
    <w:rsid w:val="00241C56"/>
    <w:rsid w:val="00241F6D"/>
    <w:rsid w:val="00243207"/>
    <w:rsid w:val="00243551"/>
    <w:rsid w:val="00243604"/>
    <w:rsid w:val="00243B7A"/>
    <w:rsid w:val="00244061"/>
    <w:rsid w:val="00244133"/>
    <w:rsid w:val="00244219"/>
    <w:rsid w:val="0024443A"/>
    <w:rsid w:val="002445BB"/>
    <w:rsid w:val="002454CA"/>
    <w:rsid w:val="00245E66"/>
    <w:rsid w:val="00245FD4"/>
    <w:rsid w:val="0024604F"/>
    <w:rsid w:val="00246081"/>
    <w:rsid w:val="002462C4"/>
    <w:rsid w:val="00246893"/>
    <w:rsid w:val="0024784C"/>
    <w:rsid w:val="00247967"/>
    <w:rsid w:val="002500E8"/>
    <w:rsid w:val="00250570"/>
    <w:rsid w:val="002510E3"/>
    <w:rsid w:val="00251265"/>
    <w:rsid w:val="00251487"/>
    <w:rsid w:val="0025244D"/>
    <w:rsid w:val="00252E3E"/>
    <w:rsid w:val="00253A48"/>
    <w:rsid w:val="00254769"/>
    <w:rsid w:val="00254ABD"/>
    <w:rsid w:val="002561A0"/>
    <w:rsid w:val="00257368"/>
    <w:rsid w:val="00257AB9"/>
    <w:rsid w:val="00257AC8"/>
    <w:rsid w:val="00261542"/>
    <w:rsid w:val="00261700"/>
    <w:rsid w:val="00262E1F"/>
    <w:rsid w:val="0026378A"/>
    <w:rsid w:val="002643C2"/>
    <w:rsid w:val="002654ED"/>
    <w:rsid w:val="00266075"/>
    <w:rsid w:val="00267CCC"/>
    <w:rsid w:val="00270493"/>
    <w:rsid w:val="002708B1"/>
    <w:rsid w:val="00270F48"/>
    <w:rsid w:val="00271580"/>
    <w:rsid w:val="00271B16"/>
    <w:rsid w:val="00271D3A"/>
    <w:rsid w:val="00271F97"/>
    <w:rsid w:val="002724D0"/>
    <w:rsid w:val="002725AE"/>
    <w:rsid w:val="002731C4"/>
    <w:rsid w:val="00273CD3"/>
    <w:rsid w:val="00273F03"/>
    <w:rsid w:val="0027504A"/>
    <w:rsid w:val="00275831"/>
    <w:rsid w:val="0027661B"/>
    <w:rsid w:val="00277904"/>
    <w:rsid w:val="00277C14"/>
    <w:rsid w:val="00277D76"/>
    <w:rsid w:val="00280675"/>
    <w:rsid w:val="00281C3C"/>
    <w:rsid w:val="00282A2A"/>
    <w:rsid w:val="00282BCA"/>
    <w:rsid w:val="00283760"/>
    <w:rsid w:val="00283CD6"/>
    <w:rsid w:val="00283F97"/>
    <w:rsid w:val="00284303"/>
    <w:rsid w:val="002845D7"/>
    <w:rsid w:val="00285402"/>
    <w:rsid w:val="002867BD"/>
    <w:rsid w:val="00286DA3"/>
    <w:rsid w:val="002877DB"/>
    <w:rsid w:val="0029006A"/>
    <w:rsid w:val="0029314B"/>
    <w:rsid w:val="0029351C"/>
    <w:rsid w:val="0029375C"/>
    <w:rsid w:val="00293AF0"/>
    <w:rsid w:val="002948B8"/>
    <w:rsid w:val="00295377"/>
    <w:rsid w:val="002A1785"/>
    <w:rsid w:val="002A3976"/>
    <w:rsid w:val="002A3FA2"/>
    <w:rsid w:val="002A44E0"/>
    <w:rsid w:val="002A47B5"/>
    <w:rsid w:val="002A5258"/>
    <w:rsid w:val="002A596E"/>
    <w:rsid w:val="002A5A0D"/>
    <w:rsid w:val="002A5B09"/>
    <w:rsid w:val="002A5E80"/>
    <w:rsid w:val="002A69D7"/>
    <w:rsid w:val="002A6C23"/>
    <w:rsid w:val="002B038E"/>
    <w:rsid w:val="002B03ED"/>
    <w:rsid w:val="002B048E"/>
    <w:rsid w:val="002B106B"/>
    <w:rsid w:val="002B1732"/>
    <w:rsid w:val="002B21CD"/>
    <w:rsid w:val="002B236B"/>
    <w:rsid w:val="002B28B5"/>
    <w:rsid w:val="002B4755"/>
    <w:rsid w:val="002B504C"/>
    <w:rsid w:val="002B6483"/>
    <w:rsid w:val="002B73E1"/>
    <w:rsid w:val="002B7608"/>
    <w:rsid w:val="002C002C"/>
    <w:rsid w:val="002C0AAA"/>
    <w:rsid w:val="002C0F5C"/>
    <w:rsid w:val="002C109F"/>
    <w:rsid w:val="002C1838"/>
    <w:rsid w:val="002C1906"/>
    <w:rsid w:val="002C2460"/>
    <w:rsid w:val="002C258D"/>
    <w:rsid w:val="002C3729"/>
    <w:rsid w:val="002C3F7F"/>
    <w:rsid w:val="002C456B"/>
    <w:rsid w:val="002C4897"/>
    <w:rsid w:val="002C68B4"/>
    <w:rsid w:val="002C6AF0"/>
    <w:rsid w:val="002C6EDA"/>
    <w:rsid w:val="002C6F78"/>
    <w:rsid w:val="002C79B8"/>
    <w:rsid w:val="002C7A20"/>
    <w:rsid w:val="002C7D1D"/>
    <w:rsid w:val="002C7D3D"/>
    <w:rsid w:val="002C7EEA"/>
    <w:rsid w:val="002D0AB3"/>
    <w:rsid w:val="002D0EDD"/>
    <w:rsid w:val="002D1E38"/>
    <w:rsid w:val="002D31D5"/>
    <w:rsid w:val="002D5177"/>
    <w:rsid w:val="002D5432"/>
    <w:rsid w:val="002D6950"/>
    <w:rsid w:val="002D7595"/>
    <w:rsid w:val="002D7CF6"/>
    <w:rsid w:val="002D7F34"/>
    <w:rsid w:val="002D7FFE"/>
    <w:rsid w:val="002E09FC"/>
    <w:rsid w:val="002E0AF9"/>
    <w:rsid w:val="002E14E0"/>
    <w:rsid w:val="002E1CC4"/>
    <w:rsid w:val="002E327E"/>
    <w:rsid w:val="002E3FD8"/>
    <w:rsid w:val="002E43D0"/>
    <w:rsid w:val="002E58C4"/>
    <w:rsid w:val="002E65B7"/>
    <w:rsid w:val="002E72EC"/>
    <w:rsid w:val="002E7319"/>
    <w:rsid w:val="002E73FB"/>
    <w:rsid w:val="002E7C41"/>
    <w:rsid w:val="002F0DFE"/>
    <w:rsid w:val="002F13F0"/>
    <w:rsid w:val="002F276F"/>
    <w:rsid w:val="002F28ED"/>
    <w:rsid w:val="002F3A49"/>
    <w:rsid w:val="002F3EDD"/>
    <w:rsid w:val="002F4CFD"/>
    <w:rsid w:val="002F4EB7"/>
    <w:rsid w:val="002F51B4"/>
    <w:rsid w:val="002F5968"/>
    <w:rsid w:val="002F5A35"/>
    <w:rsid w:val="002F5B3F"/>
    <w:rsid w:val="002F68EA"/>
    <w:rsid w:val="002F6B0A"/>
    <w:rsid w:val="00300FC8"/>
    <w:rsid w:val="00301714"/>
    <w:rsid w:val="00301733"/>
    <w:rsid w:val="003017A1"/>
    <w:rsid w:val="003026D4"/>
    <w:rsid w:val="00302C4E"/>
    <w:rsid w:val="00302EAF"/>
    <w:rsid w:val="0030329C"/>
    <w:rsid w:val="0030365B"/>
    <w:rsid w:val="0030369A"/>
    <w:rsid w:val="003049C9"/>
    <w:rsid w:val="00304B52"/>
    <w:rsid w:val="0030583D"/>
    <w:rsid w:val="00305BD8"/>
    <w:rsid w:val="00305D61"/>
    <w:rsid w:val="00306BF5"/>
    <w:rsid w:val="00306E42"/>
    <w:rsid w:val="003070E2"/>
    <w:rsid w:val="0031054B"/>
    <w:rsid w:val="0031093E"/>
    <w:rsid w:val="00310D58"/>
    <w:rsid w:val="0031200D"/>
    <w:rsid w:val="00312CC9"/>
    <w:rsid w:val="00312D8C"/>
    <w:rsid w:val="003135C7"/>
    <w:rsid w:val="003147F8"/>
    <w:rsid w:val="00314CC3"/>
    <w:rsid w:val="00314EF7"/>
    <w:rsid w:val="00315AD1"/>
    <w:rsid w:val="003177CC"/>
    <w:rsid w:val="003177EA"/>
    <w:rsid w:val="00320A4C"/>
    <w:rsid w:val="00321306"/>
    <w:rsid w:val="003214F7"/>
    <w:rsid w:val="00321B10"/>
    <w:rsid w:val="00321EB8"/>
    <w:rsid w:val="00322161"/>
    <w:rsid w:val="00322FBC"/>
    <w:rsid w:val="003246F8"/>
    <w:rsid w:val="00324859"/>
    <w:rsid w:val="00324D64"/>
    <w:rsid w:val="00324E6A"/>
    <w:rsid w:val="00324E89"/>
    <w:rsid w:val="003253DC"/>
    <w:rsid w:val="00325B06"/>
    <w:rsid w:val="00325B3F"/>
    <w:rsid w:val="0032795D"/>
    <w:rsid w:val="003331E9"/>
    <w:rsid w:val="00333B27"/>
    <w:rsid w:val="00334755"/>
    <w:rsid w:val="00334D47"/>
    <w:rsid w:val="003359A9"/>
    <w:rsid w:val="003364E5"/>
    <w:rsid w:val="003375E9"/>
    <w:rsid w:val="00337ACE"/>
    <w:rsid w:val="003408FD"/>
    <w:rsid w:val="00340ADC"/>
    <w:rsid w:val="00340FDD"/>
    <w:rsid w:val="003417F8"/>
    <w:rsid w:val="00342D8C"/>
    <w:rsid w:val="00343095"/>
    <w:rsid w:val="00343C17"/>
    <w:rsid w:val="003441DE"/>
    <w:rsid w:val="00344BEF"/>
    <w:rsid w:val="00344C0E"/>
    <w:rsid w:val="00344E3A"/>
    <w:rsid w:val="003451BD"/>
    <w:rsid w:val="0034557A"/>
    <w:rsid w:val="0034571D"/>
    <w:rsid w:val="00345D45"/>
    <w:rsid w:val="003460E7"/>
    <w:rsid w:val="0034627A"/>
    <w:rsid w:val="003468C2"/>
    <w:rsid w:val="00347168"/>
    <w:rsid w:val="003471F0"/>
    <w:rsid w:val="00347305"/>
    <w:rsid w:val="0034742F"/>
    <w:rsid w:val="00347464"/>
    <w:rsid w:val="00347A64"/>
    <w:rsid w:val="0035019A"/>
    <w:rsid w:val="00350B7C"/>
    <w:rsid w:val="00350D90"/>
    <w:rsid w:val="003516E9"/>
    <w:rsid w:val="00351C25"/>
    <w:rsid w:val="003526B2"/>
    <w:rsid w:val="0035290A"/>
    <w:rsid w:val="00353731"/>
    <w:rsid w:val="00353CC9"/>
    <w:rsid w:val="00354473"/>
    <w:rsid w:val="0035492E"/>
    <w:rsid w:val="00354A4E"/>
    <w:rsid w:val="00354AFC"/>
    <w:rsid w:val="00354BCD"/>
    <w:rsid w:val="00354EA7"/>
    <w:rsid w:val="00356175"/>
    <w:rsid w:val="00356817"/>
    <w:rsid w:val="00357C5B"/>
    <w:rsid w:val="00360245"/>
    <w:rsid w:val="003603CF"/>
    <w:rsid w:val="003608FF"/>
    <w:rsid w:val="0036102C"/>
    <w:rsid w:val="003617FF"/>
    <w:rsid w:val="0036180C"/>
    <w:rsid w:val="003620F7"/>
    <w:rsid w:val="003623F8"/>
    <w:rsid w:val="00362536"/>
    <w:rsid w:val="00362CB2"/>
    <w:rsid w:val="00363707"/>
    <w:rsid w:val="00363FF8"/>
    <w:rsid w:val="0036410D"/>
    <w:rsid w:val="00364CFD"/>
    <w:rsid w:val="00364FEB"/>
    <w:rsid w:val="003656D0"/>
    <w:rsid w:val="003708B6"/>
    <w:rsid w:val="0037092D"/>
    <w:rsid w:val="00370CB7"/>
    <w:rsid w:val="0037207F"/>
    <w:rsid w:val="00372E1B"/>
    <w:rsid w:val="003730A4"/>
    <w:rsid w:val="0037363B"/>
    <w:rsid w:val="00374D3F"/>
    <w:rsid w:val="00374F80"/>
    <w:rsid w:val="003751F3"/>
    <w:rsid w:val="003754A4"/>
    <w:rsid w:val="00375A5A"/>
    <w:rsid w:val="003771B7"/>
    <w:rsid w:val="003775A4"/>
    <w:rsid w:val="00377871"/>
    <w:rsid w:val="00380687"/>
    <w:rsid w:val="00380C77"/>
    <w:rsid w:val="00380F75"/>
    <w:rsid w:val="00381633"/>
    <w:rsid w:val="003818C1"/>
    <w:rsid w:val="003819ED"/>
    <w:rsid w:val="00381BC2"/>
    <w:rsid w:val="003824D3"/>
    <w:rsid w:val="0038257D"/>
    <w:rsid w:val="003828E4"/>
    <w:rsid w:val="0038312E"/>
    <w:rsid w:val="003834EB"/>
    <w:rsid w:val="00384359"/>
    <w:rsid w:val="00384A56"/>
    <w:rsid w:val="00384C12"/>
    <w:rsid w:val="00384D1C"/>
    <w:rsid w:val="00384E8C"/>
    <w:rsid w:val="00385D77"/>
    <w:rsid w:val="00386520"/>
    <w:rsid w:val="00386AD7"/>
    <w:rsid w:val="00386B7F"/>
    <w:rsid w:val="00386EAA"/>
    <w:rsid w:val="0038727F"/>
    <w:rsid w:val="003877D3"/>
    <w:rsid w:val="00390042"/>
    <w:rsid w:val="003908E4"/>
    <w:rsid w:val="00390FEB"/>
    <w:rsid w:val="003911A4"/>
    <w:rsid w:val="00391558"/>
    <w:rsid w:val="00391A26"/>
    <w:rsid w:val="00391EC3"/>
    <w:rsid w:val="0039253F"/>
    <w:rsid w:val="003926CE"/>
    <w:rsid w:val="003929D1"/>
    <w:rsid w:val="00392CD0"/>
    <w:rsid w:val="00393DCB"/>
    <w:rsid w:val="00394273"/>
    <w:rsid w:val="00394938"/>
    <w:rsid w:val="0039502F"/>
    <w:rsid w:val="0039594A"/>
    <w:rsid w:val="003964C0"/>
    <w:rsid w:val="00396D74"/>
    <w:rsid w:val="003976FF"/>
    <w:rsid w:val="003A001E"/>
    <w:rsid w:val="003A0468"/>
    <w:rsid w:val="003A0D04"/>
    <w:rsid w:val="003A13A3"/>
    <w:rsid w:val="003A287B"/>
    <w:rsid w:val="003A29C9"/>
    <w:rsid w:val="003A4B14"/>
    <w:rsid w:val="003A56E7"/>
    <w:rsid w:val="003A5DA5"/>
    <w:rsid w:val="003A6E7C"/>
    <w:rsid w:val="003A7746"/>
    <w:rsid w:val="003A7BBE"/>
    <w:rsid w:val="003B006D"/>
    <w:rsid w:val="003B0FD4"/>
    <w:rsid w:val="003B29E5"/>
    <w:rsid w:val="003B2B7C"/>
    <w:rsid w:val="003B33E5"/>
    <w:rsid w:val="003B38F3"/>
    <w:rsid w:val="003B4245"/>
    <w:rsid w:val="003B4515"/>
    <w:rsid w:val="003B4D35"/>
    <w:rsid w:val="003B56CE"/>
    <w:rsid w:val="003B5C08"/>
    <w:rsid w:val="003B6897"/>
    <w:rsid w:val="003B7515"/>
    <w:rsid w:val="003B7D1B"/>
    <w:rsid w:val="003C23ED"/>
    <w:rsid w:val="003C2DD8"/>
    <w:rsid w:val="003C30CF"/>
    <w:rsid w:val="003C31CD"/>
    <w:rsid w:val="003C3344"/>
    <w:rsid w:val="003C381C"/>
    <w:rsid w:val="003C3B0F"/>
    <w:rsid w:val="003C3D52"/>
    <w:rsid w:val="003C3D9E"/>
    <w:rsid w:val="003C452C"/>
    <w:rsid w:val="003C627A"/>
    <w:rsid w:val="003C68E3"/>
    <w:rsid w:val="003D02A1"/>
    <w:rsid w:val="003D08FA"/>
    <w:rsid w:val="003D36A4"/>
    <w:rsid w:val="003D36BF"/>
    <w:rsid w:val="003D427A"/>
    <w:rsid w:val="003D45E6"/>
    <w:rsid w:val="003D553F"/>
    <w:rsid w:val="003D5C73"/>
    <w:rsid w:val="003D6693"/>
    <w:rsid w:val="003D6FBC"/>
    <w:rsid w:val="003D70DC"/>
    <w:rsid w:val="003D73C1"/>
    <w:rsid w:val="003D75B6"/>
    <w:rsid w:val="003E0017"/>
    <w:rsid w:val="003E0469"/>
    <w:rsid w:val="003E0949"/>
    <w:rsid w:val="003E1216"/>
    <w:rsid w:val="003E2FE5"/>
    <w:rsid w:val="003E331C"/>
    <w:rsid w:val="003E387D"/>
    <w:rsid w:val="003E4527"/>
    <w:rsid w:val="003E4814"/>
    <w:rsid w:val="003E5B38"/>
    <w:rsid w:val="003E6124"/>
    <w:rsid w:val="003E6272"/>
    <w:rsid w:val="003E6347"/>
    <w:rsid w:val="003E6FA3"/>
    <w:rsid w:val="003F0ADF"/>
    <w:rsid w:val="003F0E9A"/>
    <w:rsid w:val="003F184B"/>
    <w:rsid w:val="003F1F48"/>
    <w:rsid w:val="003F20D1"/>
    <w:rsid w:val="003F230A"/>
    <w:rsid w:val="003F24FB"/>
    <w:rsid w:val="003F3121"/>
    <w:rsid w:val="003F440A"/>
    <w:rsid w:val="003F4C63"/>
    <w:rsid w:val="003F4DE4"/>
    <w:rsid w:val="003F55A7"/>
    <w:rsid w:val="003F5788"/>
    <w:rsid w:val="003F5828"/>
    <w:rsid w:val="003F5829"/>
    <w:rsid w:val="003F587A"/>
    <w:rsid w:val="003F5A85"/>
    <w:rsid w:val="003F7058"/>
    <w:rsid w:val="003F718A"/>
    <w:rsid w:val="003F7284"/>
    <w:rsid w:val="003F73B3"/>
    <w:rsid w:val="003F77DB"/>
    <w:rsid w:val="00401168"/>
    <w:rsid w:val="004018D0"/>
    <w:rsid w:val="00401CD2"/>
    <w:rsid w:val="00402B41"/>
    <w:rsid w:val="004038BF"/>
    <w:rsid w:val="00403A9E"/>
    <w:rsid w:val="00403B6D"/>
    <w:rsid w:val="00404099"/>
    <w:rsid w:val="004062D3"/>
    <w:rsid w:val="004071BB"/>
    <w:rsid w:val="004101A2"/>
    <w:rsid w:val="004105AE"/>
    <w:rsid w:val="00410911"/>
    <w:rsid w:val="004117A2"/>
    <w:rsid w:val="00411893"/>
    <w:rsid w:val="00411E29"/>
    <w:rsid w:val="004137B9"/>
    <w:rsid w:val="00415A35"/>
    <w:rsid w:val="00415B26"/>
    <w:rsid w:val="00417079"/>
    <w:rsid w:val="004172BB"/>
    <w:rsid w:val="00417597"/>
    <w:rsid w:val="0041768D"/>
    <w:rsid w:val="00417EDF"/>
    <w:rsid w:val="00420113"/>
    <w:rsid w:val="00420E59"/>
    <w:rsid w:val="00420FA2"/>
    <w:rsid w:val="0042148B"/>
    <w:rsid w:val="004221CF"/>
    <w:rsid w:val="00422863"/>
    <w:rsid w:val="00422F18"/>
    <w:rsid w:val="00423815"/>
    <w:rsid w:val="00424212"/>
    <w:rsid w:val="004261A8"/>
    <w:rsid w:val="00426654"/>
    <w:rsid w:val="00427117"/>
    <w:rsid w:val="00427D22"/>
    <w:rsid w:val="00427E46"/>
    <w:rsid w:val="00431466"/>
    <w:rsid w:val="004326AF"/>
    <w:rsid w:val="004334CF"/>
    <w:rsid w:val="00433F27"/>
    <w:rsid w:val="00434C9B"/>
    <w:rsid w:val="0043553F"/>
    <w:rsid w:val="00435ACF"/>
    <w:rsid w:val="00437316"/>
    <w:rsid w:val="00437618"/>
    <w:rsid w:val="00437855"/>
    <w:rsid w:val="00440080"/>
    <w:rsid w:val="00440920"/>
    <w:rsid w:val="00440E9C"/>
    <w:rsid w:val="0044152D"/>
    <w:rsid w:val="00441AE4"/>
    <w:rsid w:val="00442440"/>
    <w:rsid w:val="0044293F"/>
    <w:rsid w:val="004433CC"/>
    <w:rsid w:val="004447FA"/>
    <w:rsid w:val="00445095"/>
    <w:rsid w:val="00445F43"/>
    <w:rsid w:val="004464A4"/>
    <w:rsid w:val="0044656D"/>
    <w:rsid w:val="00447163"/>
    <w:rsid w:val="0044728A"/>
    <w:rsid w:val="004476B9"/>
    <w:rsid w:val="004503A6"/>
    <w:rsid w:val="004513BA"/>
    <w:rsid w:val="00451F2B"/>
    <w:rsid w:val="0045247B"/>
    <w:rsid w:val="00453F02"/>
    <w:rsid w:val="00454886"/>
    <w:rsid w:val="00455DFC"/>
    <w:rsid w:val="004560D7"/>
    <w:rsid w:val="00460415"/>
    <w:rsid w:val="00460B67"/>
    <w:rsid w:val="00461725"/>
    <w:rsid w:val="004618F0"/>
    <w:rsid w:val="00461D01"/>
    <w:rsid w:val="00461F04"/>
    <w:rsid w:val="0046203D"/>
    <w:rsid w:val="004622E1"/>
    <w:rsid w:val="00462843"/>
    <w:rsid w:val="00464052"/>
    <w:rsid w:val="0046471E"/>
    <w:rsid w:val="00464BDE"/>
    <w:rsid w:val="004651BE"/>
    <w:rsid w:val="00465583"/>
    <w:rsid w:val="00465E77"/>
    <w:rsid w:val="004660BC"/>
    <w:rsid w:val="0046653B"/>
    <w:rsid w:val="004670AF"/>
    <w:rsid w:val="0047046F"/>
    <w:rsid w:val="00471029"/>
    <w:rsid w:val="00471F9D"/>
    <w:rsid w:val="004723AE"/>
    <w:rsid w:val="004724B6"/>
    <w:rsid w:val="00472837"/>
    <w:rsid w:val="00473121"/>
    <w:rsid w:val="0047361B"/>
    <w:rsid w:val="00473F96"/>
    <w:rsid w:val="00473FFC"/>
    <w:rsid w:val="0047406E"/>
    <w:rsid w:val="00474351"/>
    <w:rsid w:val="004750E6"/>
    <w:rsid w:val="00475E94"/>
    <w:rsid w:val="00476F77"/>
    <w:rsid w:val="00477036"/>
    <w:rsid w:val="00477360"/>
    <w:rsid w:val="00477FB5"/>
    <w:rsid w:val="00480A09"/>
    <w:rsid w:val="004811EA"/>
    <w:rsid w:val="0048165C"/>
    <w:rsid w:val="00481A93"/>
    <w:rsid w:val="0048271B"/>
    <w:rsid w:val="0048308D"/>
    <w:rsid w:val="0048349C"/>
    <w:rsid w:val="00483A45"/>
    <w:rsid w:val="00483FF2"/>
    <w:rsid w:val="0048460A"/>
    <w:rsid w:val="00484649"/>
    <w:rsid w:val="0048464D"/>
    <w:rsid w:val="004849D8"/>
    <w:rsid w:val="00484A88"/>
    <w:rsid w:val="00484BCE"/>
    <w:rsid w:val="004863FD"/>
    <w:rsid w:val="00486453"/>
    <w:rsid w:val="00486905"/>
    <w:rsid w:val="00486A8C"/>
    <w:rsid w:val="00486EB3"/>
    <w:rsid w:val="004878FE"/>
    <w:rsid w:val="00487E47"/>
    <w:rsid w:val="00490076"/>
    <w:rsid w:val="00490360"/>
    <w:rsid w:val="00490375"/>
    <w:rsid w:val="0049060C"/>
    <w:rsid w:val="00490F79"/>
    <w:rsid w:val="0049130A"/>
    <w:rsid w:val="00492B56"/>
    <w:rsid w:val="004937FB"/>
    <w:rsid w:val="00493B5E"/>
    <w:rsid w:val="004943CC"/>
    <w:rsid w:val="00494EAD"/>
    <w:rsid w:val="0049527A"/>
    <w:rsid w:val="00495652"/>
    <w:rsid w:val="004959F5"/>
    <w:rsid w:val="00495C1E"/>
    <w:rsid w:val="004960EF"/>
    <w:rsid w:val="004963E7"/>
    <w:rsid w:val="00496B2F"/>
    <w:rsid w:val="00496BB8"/>
    <w:rsid w:val="004970B9"/>
    <w:rsid w:val="004974E2"/>
    <w:rsid w:val="00497BC0"/>
    <w:rsid w:val="004A08F0"/>
    <w:rsid w:val="004A0D21"/>
    <w:rsid w:val="004A0ECF"/>
    <w:rsid w:val="004A116A"/>
    <w:rsid w:val="004A141C"/>
    <w:rsid w:val="004A21CB"/>
    <w:rsid w:val="004A2CD3"/>
    <w:rsid w:val="004A2F42"/>
    <w:rsid w:val="004A3B7A"/>
    <w:rsid w:val="004A48E1"/>
    <w:rsid w:val="004A52B8"/>
    <w:rsid w:val="004A52C0"/>
    <w:rsid w:val="004A59B3"/>
    <w:rsid w:val="004A5C0E"/>
    <w:rsid w:val="004A5F6A"/>
    <w:rsid w:val="004A61B1"/>
    <w:rsid w:val="004A661C"/>
    <w:rsid w:val="004A6974"/>
    <w:rsid w:val="004A6D2A"/>
    <w:rsid w:val="004A70AD"/>
    <w:rsid w:val="004B0C59"/>
    <w:rsid w:val="004B0DC4"/>
    <w:rsid w:val="004B1AC8"/>
    <w:rsid w:val="004B1DFF"/>
    <w:rsid w:val="004B2010"/>
    <w:rsid w:val="004B21E6"/>
    <w:rsid w:val="004B2D96"/>
    <w:rsid w:val="004B2E67"/>
    <w:rsid w:val="004B3CA8"/>
    <w:rsid w:val="004B48C2"/>
    <w:rsid w:val="004B48DE"/>
    <w:rsid w:val="004B4B60"/>
    <w:rsid w:val="004B4DC4"/>
    <w:rsid w:val="004B4F42"/>
    <w:rsid w:val="004B5116"/>
    <w:rsid w:val="004B622F"/>
    <w:rsid w:val="004B71E7"/>
    <w:rsid w:val="004B77F1"/>
    <w:rsid w:val="004B7A4C"/>
    <w:rsid w:val="004C0E28"/>
    <w:rsid w:val="004C0FCE"/>
    <w:rsid w:val="004C152C"/>
    <w:rsid w:val="004C18B5"/>
    <w:rsid w:val="004C248C"/>
    <w:rsid w:val="004C2C55"/>
    <w:rsid w:val="004C2FA7"/>
    <w:rsid w:val="004C429D"/>
    <w:rsid w:val="004C4895"/>
    <w:rsid w:val="004C497A"/>
    <w:rsid w:val="004C4CE4"/>
    <w:rsid w:val="004C5284"/>
    <w:rsid w:val="004C5D4F"/>
    <w:rsid w:val="004C6711"/>
    <w:rsid w:val="004C6C41"/>
    <w:rsid w:val="004C72AA"/>
    <w:rsid w:val="004C78F6"/>
    <w:rsid w:val="004D142B"/>
    <w:rsid w:val="004D168D"/>
    <w:rsid w:val="004D1A8B"/>
    <w:rsid w:val="004D1BEF"/>
    <w:rsid w:val="004D1E26"/>
    <w:rsid w:val="004D2C43"/>
    <w:rsid w:val="004D3762"/>
    <w:rsid w:val="004D3A19"/>
    <w:rsid w:val="004D41E2"/>
    <w:rsid w:val="004D583C"/>
    <w:rsid w:val="004D6264"/>
    <w:rsid w:val="004D6693"/>
    <w:rsid w:val="004D6B67"/>
    <w:rsid w:val="004D70B5"/>
    <w:rsid w:val="004D78A4"/>
    <w:rsid w:val="004D7CB6"/>
    <w:rsid w:val="004E02C2"/>
    <w:rsid w:val="004E0B65"/>
    <w:rsid w:val="004E1C2D"/>
    <w:rsid w:val="004E1C58"/>
    <w:rsid w:val="004E1ED8"/>
    <w:rsid w:val="004E21E0"/>
    <w:rsid w:val="004E34F8"/>
    <w:rsid w:val="004E413C"/>
    <w:rsid w:val="004E42DA"/>
    <w:rsid w:val="004E4D5A"/>
    <w:rsid w:val="004E4EC0"/>
    <w:rsid w:val="004E5420"/>
    <w:rsid w:val="004E6641"/>
    <w:rsid w:val="004F0C0B"/>
    <w:rsid w:val="004F13D8"/>
    <w:rsid w:val="004F15B2"/>
    <w:rsid w:val="004F235B"/>
    <w:rsid w:val="004F2E88"/>
    <w:rsid w:val="004F328F"/>
    <w:rsid w:val="004F3612"/>
    <w:rsid w:val="004F4315"/>
    <w:rsid w:val="004F45F5"/>
    <w:rsid w:val="004F5438"/>
    <w:rsid w:val="004F5520"/>
    <w:rsid w:val="004F5DAE"/>
    <w:rsid w:val="004F5F81"/>
    <w:rsid w:val="004F60F0"/>
    <w:rsid w:val="005035F5"/>
    <w:rsid w:val="00503F5F"/>
    <w:rsid w:val="00505394"/>
    <w:rsid w:val="00505BF0"/>
    <w:rsid w:val="00505ECE"/>
    <w:rsid w:val="005062FA"/>
    <w:rsid w:val="005064A4"/>
    <w:rsid w:val="005070C9"/>
    <w:rsid w:val="0050762E"/>
    <w:rsid w:val="00510307"/>
    <w:rsid w:val="005109E3"/>
    <w:rsid w:val="00510E06"/>
    <w:rsid w:val="0051111F"/>
    <w:rsid w:val="0051243B"/>
    <w:rsid w:val="00512846"/>
    <w:rsid w:val="00512BFB"/>
    <w:rsid w:val="00514095"/>
    <w:rsid w:val="00514476"/>
    <w:rsid w:val="00514848"/>
    <w:rsid w:val="00516882"/>
    <w:rsid w:val="005168F8"/>
    <w:rsid w:val="00516EF6"/>
    <w:rsid w:val="00517339"/>
    <w:rsid w:val="00517936"/>
    <w:rsid w:val="00520066"/>
    <w:rsid w:val="00520907"/>
    <w:rsid w:val="00521AE5"/>
    <w:rsid w:val="00522224"/>
    <w:rsid w:val="00524916"/>
    <w:rsid w:val="00524FB8"/>
    <w:rsid w:val="00525435"/>
    <w:rsid w:val="005259F9"/>
    <w:rsid w:val="0052673C"/>
    <w:rsid w:val="00526B01"/>
    <w:rsid w:val="00526D50"/>
    <w:rsid w:val="005273D2"/>
    <w:rsid w:val="00530065"/>
    <w:rsid w:val="00532FC3"/>
    <w:rsid w:val="005347BF"/>
    <w:rsid w:val="00534E1B"/>
    <w:rsid w:val="0053585A"/>
    <w:rsid w:val="00535B2F"/>
    <w:rsid w:val="00537B54"/>
    <w:rsid w:val="00540606"/>
    <w:rsid w:val="00540819"/>
    <w:rsid w:val="00540B37"/>
    <w:rsid w:val="00540F6B"/>
    <w:rsid w:val="005420F0"/>
    <w:rsid w:val="00542AA1"/>
    <w:rsid w:val="00542DFB"/>
    <w:rsid w:val="005442F4"/>
    <w:rsid w:val="0054591C"/>
    <w:rsid w:val="0054658F"/>
    <w:rsid w:val="00546913"/>
    <w:rsid w:val="00546F48"/>
    <w:rsid w:val="0054744D"/>
    <w:rsid w:val="00550144"/>
    <w:rsid w:val="00550319"/>
    <w:rsid w:val="00550DB1"/>
    <w:rsid w:val="00553147"/>
    <w:rsid w:val="00554320"/>
    <w:rsid w:val="00554749"/>
    <w:rsid w:val="00554F12"/>
    <w:rsid w:val="00554F4E"/>
    <w:rsid w:val="005555CF"/>
    <w:rsid w:val="00555D60"/>
    <w:rsid w:val="00557643"/>
    <w:rsid w:val="0055769E"/>
    <w:rsid w:val="00560045"/>
    <w:rsid w:val="00560551"/>
    <w:rsid w:val="00560860"/>
    <w:rsid w:val="00560904"/>
    <w:rsid w:val="00561195"/>
    <w:rsid w:val="0056153E"/>
    <w:rsid w:val="00561841"/>
    <w:rsid w:val="005622F2"/>
    <w:rsid w:val="0056313F"/>
    <w:rsid w:val="00563CC4"/>
    <w:rsid w:val="00563E08"/>
    <w:rsid w:val="005649AE"/>
    <w:rsid w:val="00564B81"/>
    <w:rsid w:val="0056505B"/>
    <w:rsid w:val="00565483"/>
    <w:rsid w:val="00566CC5"/>
    <w:rsid w:val="00566D5B"/>
    <w:rsid w:val="00566FDA"/>
    <w:rsid w:val="005673EB"/>
    <w:rsid w:val="00567585"/>
    <w:rsid w:val="00570378"/>
    <w:rsid w:val="00570589"/>
    <w:rsid w:val="005707DD"/>
    <w:rsid w:val="00570C40"/>
    <w:rsid w:val="005710AC"/>
    <w:rsid w:val="0057139D"/>
    <w:rsid w:val="005730D7"/>
    <w:rsid w:val="00573989"/>
    <w:rsid w:val="00574080"/>
    <w:rsid w:val="005753EF"/>
    <w:rsid w:val="00575843"/>
    <w:rsid w:val="00575D58"/>
    <w:rsid w:val="00575DEA"/>
    <w:rsid w:val="005771FB"/>
    <w:rsid w:val="0057724A"/>
    <w:rsid w:val="005778D0"/>
    <w:rsid w:val="00577A14"/>
    <w:rsid w:val="00577AA1"/>
    <w:rsid w:val="00580C63"/>
    <w:rsid w:val="00580D2D"/>
    <w:rsid w:val="005818F6"/>
    <w:rsid w:val="00581F3B"/>
    <w:rsid w:val="005826C0"/>
    <w:rsid w:val="00583154"/>
    <w:rsid w:val="00584FE7"/>
    <w:rsid w:val="005858B8"/>
    <w:rsid w:val="00585BF8"/>
    <w:rsid w:val="00585FF2"/>
    <w:rsid w:val="005866BF"/>
    <w:rsid w:val="00586B51"/>
    <w:rsid w:val="0058727B"/>
    <w:rsid w:val="005876BC"/>
    <w:rsid w:val="00587972"/>
    <w:rsid w:val="00587CB1"/>
    <w:rsid w:val="005900AD"/>
    <w:rsid w:val="00590A14"/>
    <w:rsid w:val="00591C6D"/>
    <w:rsid w:val="005923FD"/>
    <w:rsid w:val="0059275D"/>
    <w:rsid w:val="00593992"/>
    <w:rsid w:val="00593C85"/>
    <w:rsid w:val="0059427E"/>
    <w:rsid w:val="00594588"/>
    <w:rsid w:val="00594785"/>
    <w:rsid w:val="0059568D"/>
    <w:rsid w:val="005956DF"/>
    <w:rsid w:val="0059579C"/>
    <w:rsid w:val="00596195"/>
    <w:rsid w:val="00596FE1"/>
    <w:rsid w:val="005972C6"/>
    <w:rsid w:val="00597A9B"/>
    <w:rsid w:val="00597F6E"/>
    <w:rsid w:val="005A03F0"/>
    <w:rsid w:val="005A0A41"/>
    <w:rsid w:val="005A0E8B"/>
    <w:rsid w:val="005A1BAB"/>
    <w:rsid w:val="005A20F8"/>
    <w:rsid w:val="005A3652"/>
    <w:rsid w:val="005A38E2"/>
    <w:rsid w:val="005A3CCA"/>
    <w:rsid w:val="005A42C7"/>
    <w:rsid w:val="005A44FC"/>
    <w:rsid w:val="005A5124"/>
    <w:rsid w:val="005A540C"/>
    <w:rsid w:val="005A59F1"/>
    <w:rsid w:val="005A6101"/>
    <w:rsid w:val="005A6DF7"/>
    <w:rsid w:val="005A76CF"/>
    <w:rsid w:val="005A7EED"/>
    <w:rsid w:val="005B040A"/>
    <w:rsid w:val="005B0417"/>
    <w:rsid w:val="005B0434"/>
    <w:rsid w:val="005B0A06"/>
    <w:rsid w:val="005B0A41"/>
    <w:rsid w:val="005B12BF"/>
    <w:rsid w:val="005B2D48"/>
    <w:rsid w:val="005B3AFF"/>
    <w:rsid w:val="005B3F63"/>
    <w:rsid w:val="005B42C7"/>
    <w:rsid w:val="005B4AD0"/>
    <w:rsid w:val="005B516E"/>
    <w:rsid w:val="005B56C6"/>
    <w:rsid w:val="005B5CEC"/>
    <w:rsid w:val="005B5E9F"/>
    <w:rsid w:val="005B6F0C"/>
    <w:rsid w:val="005B7273"/>
    <w:rsid w:val="005B76E2"/>
    <w:rsid w:val="005B7DB9"/>
    <w:rsid w:val="005C0299"/>
    <w:rsid w:val="005C0566"/>
    <w:rsid w:val="005C078D"/>
    <w:rsid w:val="005C1DFC"/>
    <w:rsid w:val="005C2AD0"/>
    <w:rsid w:val="005C3F1D"/>
    <w:rsid w:val="005C48E7"/>
    <w:rsid w:val="005C4CE2"/>
    <w:rsid w:val="005C4E77"/>
    <w:rsid w:val="005C4F90"/>
    <w:rsid w:val="005C50ED"/>
    <w:rsid w:val="005C5A71"/>
    <w:rsid w:val="005C5AD5"/>
    <w:rsid w:val="005C68D3"/>
    <w:rsid w:val="005C6BFE"/>
    <w:rsid w:val="005C6D92"/>
    <w:rsid w:val="005C73DA"/>
    <w:rsid w:val="005C76D1"/>
    <w:rsid w:val="005C7983"/>
    <w:rsid w:val="005C7B3F"/>
    <w:rsid w:val="005D022D"/>
    <w:rsid w:val="005D095D"/>
    <w:rsid w:val="005D1A72"/>
    <w:rsid w:val="005D1FF9"/>
    <w:rsid w:val="005D340A"/>
    <w:rsid w:val="005D3A3B"/>
    <w:rsid w:val="005D3BC8"/>
    <w:rsid w:val="005D3D53"/>
    <w:rsid w:val="005D3E41"/>
    <w:rsid w:val="005D4815"/>
    <w:rsid w:val="005D69B8"/>
    <w:rsid w:val="005D6A3C"/>
    <w:rsid w:val="005D6C52"/>
    <w:rsid w:val="005D6C62"/>
    <w:rsid w:val="005E090C"/>
    <w:rsid w:val="005E0A9E"/>
    <w:rsid w:val="005E0C00"/>
    <w:rsid w:val="005E1A61"/>
    <w:rsid w:val="005E1EDA"/>
    <w:rsid w:val="005E1FD1"/>
    <w:rsid w:val="005E2264"/>
    <w:rsid w:val="005E276D"/>
    <w:rsid w:val="005E2933"/>
    <w:rsid w:val="005E2CA8"/>
    <w:rsid w:val="005E3CE2"/>
    <w:rsid w:val="005E3E0F"/>
    <w:rsid w:val="005E4483"/>
    <w:rsid w:val="005E5129"/>
    <w:rsid w:val="005E56FE"/>
    <w:rsid w:val="005E58EC"/>
    <w:rsid w:val="005E59DA"/>
    <w:rsid w:val="005E5DAF"/>
    <w:rsid w:val="005E5F58"/>
    <w:rsid w:val="005F0278"/>
    <w:rsid w:val="005F0CB2"/>
    <w:rsid w:val="005F0D4E"/>
    <w:rsid w:val="005F129C"/>
    <w:rsid w:val="005F1544"/>
    <w:rsid w:val="005F30EF"/>
    <w:rsid w:val="005F3826"/>
    <w:rsid w:val="005F42BD"/>
    <w:rsid w:val="005F4725"/>
    <w:rsid w:val="005F4DFF"/>
    <w:rsid w:val="005F50D3"/>
    <w:rsid w:val="005F5B88"/>
    <w:rsid w:val="006001DC"/>
    <w:rsid w:val="00600FAB"/>
    <w:rsid w:val="00601C13"/>
    <w:rsid w:val="006026F7"/>
    <w:rsid w:val="00603036"/>
    <w:rsid w:val="006031B9"/>
    <w:rsid w:val="00603876"/>
    <w:rsid w:val="00604891"/>
    <w:rsid w:val="006049BE"/>
    <w:rsid w:val="00605D5C"/>
    <w:rsid w:val="0060637B"/>
    <w:rsid w:val="0060707C"/>
    <w:rsid w:val="00607C0C"/>
    <w:rsid w:val="00607DB6"/>
    <w:rsid w:val="00607DDC"/>
    <w:rsid w:val="00610EF1"/>
    <w:rsid w:val="00611424"/>
    <w:rsid w:val="00612A7D"/>
    <w:rsid w:val="00612D94"/>
    <w:rsid w:val="00613357"/>
    <w:rsid w:val="006134D6"/>
    <w:rsid w:val="00613786"/>
    <w:rsid w:val="00613BC3"/>
    <w:rsid w:val="0061420B"/>
    <w:rsid w:val="006146E4"/>
    <w:rsid w:val="00615E5F"/>
    <w:rsid w:val="00616E1E"/>
    <w:rsid w:val="006171B6"/>
    <w:rsid w:val="00617760"/>
    <w:rsid w:val="006178AF"/>
    <w:rsid w:val="0061793E"/>
    <w:rsid w:val="00617EC6"/>
    <w:rsid w:val="006201D6"/>
    <w:rsid w:val="006208DF"/>
    <w:rsid w:val="00620A88"/>
    <w:rsid w:val="00620B9C"/>
    <w:rsid w:val="00621362"/>
    <w:rsid w:val="0062153D"/>
    <w:rsid w:val="00621DFA"/>
    <w:rsid w:val="00623676"/>
    <w:rsid w:val="00624FBD"/>
    <w:rsid w:val="00625973"/>
    <w:rsid w:val="00625D97"/>
    <w:rsid w:val="00625E8A"/>
    <w:rsid w:val="006261EC"/>
    <w:rsid w:val="0062707A"/>
    <w:rsid w:val="00627130"/>
    <w:rsid w:val="006273D9"/>
    <w:rsid w:val="006310FF"/>
    <w:rsid w:val="006323AC"/>
    <w:rsid w:val="00632660"/>
    <w:rsid w:val="006332D3"/>
    <w:rsid w:val="006336F7"/>
    <w:rsid w:val="006349C0"/>
    <w:rsid w:val="00634D15"/>
    <w:rsid w:val="006351AE"/>
    <w:rsid w:val="006356B5"/>
    <w:rsid w:val="00635AB4"/>
    <w:rsid w:val="00635BC8"/>
    <w:rsid w:val="006362DA"/>
    <w:rsid w:val="00636A6D"/>
    <w:rsid w:val="00636CB5"/>
    <w:rsid w:val="006379CE"/>
    <w:rsid w:val="006403ED"/>
    <w:rsid w:val="006404F8"/>
    <w:rsid w:val="00640DB2"/>
    <w:rsid w:val="00640EB9"/>
    <w:rsid w:val="00640FB3"/>
    <w:rsid w:val="0064104D"/>
    <w:rsid w:val="00641285"/>
    <w:rsid w:val="00641793"/>
    <w:rsid w:val="0064189B"/>
    <w:rsid w:val="006418FF"/>
    <w:rsid w:val="00641A7A"/>
    <w:rsid w:val="00643139"/>
    <w:rsid w:val="006447E9"/>
    <w:rsid w:val="00644DF0"/>
    <w:rsid w:val="00645134"/>
    <w:rsid w:val="00645B2C"/>
    <w:rsid w:val="00645BA2"/>
    <w:rsid w:val="00646959"/>
    <w:rsid w:val="00646E9B"/>
    <w:rsid w:val="00646F78"/>
    <w:rsid w:val="0064718E"/>
    <w:rsid w:val="006471DA"/>
    <w:rsid w:val="00647DBF"/>
    <w:rsid w:val="00650ACD"/>
    <w:rsid w:val="006516AC"/>
    <w:rsid w:val="0065385A"/>
    <w:rsid w:val="00653F2F"/>
    <w:rsid w:val="00654118"/>
    <w:rsid w:val="006543D0"/>
    <w:rsid w:val="0065460F"/>
    <w:rsid w:val="00654B03"/>
    <w:rsid w:val="006556C3"/>
    <w:rsid w:val="00657463"/>
    <w:rsid w:val="006576F0"/>
    <w:rsid w:val="00657890"/>
    <w:rsid w:val="00661700"/>
    <w:rsid w:val="006618EE"/>
    <w:rsid w:val="00661D2A"/>
    <w:rsid w:val="006625F3"/>
    <w:rsid w:val="00662F6D"/>
    <w:rsid w:val="00663726"/>
    <w:rsid w:val="00663D16"/>
    <w:rsid w:val="00664876"/>
    <w:rsid w:val="00664C08"/>
    <w:rsid w:val="00664C34"/>
    <w:rsid w:val="006656EE"/>
    <w:rsid w:val="00665AC4"/>
    <w:rsid w:val="006661BA"/>
    <w:rsid w:val="00666631"/>
    <w:rsid w:val="006671D3"/>
    <w:rsid w:val="006701D2"/>
    <w:rsid w:val="00670765"/>
    <w:rsid w:val="00670928"/>
    <w:rsid w:val="00672935"/>
    <w:rsid w:val="00673091"/>
    <w:rsid w:val="00673D80"/>
    <w:rsid w:val="00674517"/>
    <w:rsid w:val="0067547A"/>
    <w:rsid w:val="00676100"/>
    <w:rsid w:val="00677040"/>
    <w:rsid w:val="00677ABB"/>
    <w:rsid w:val="00677CD1"/>
    <w:rsid w:val="00681F8F"/>
    <w:rsid w:val="00682381"/>
    <w:rsid w:val="0068271A"/>
    <w:rsid w:val="0068276D"/>
    <w:rsid w:val="006833BB"/>
    <w:rsid w:val="00684A74"/>
    <w:rsid w:val="00685136"/>
    <w:rsid w:val="006856AF"/>
    <w:rsid w:val="006902B7"/>
    <w:rsid w:val="006907D5"/>
    <w:rsid w:val="00690B28"/>
    <w:rsid w:val="00690D6F"/>
    <w:rsid w:val="00691F4F"/>
    <w:rsid w:val="006921C9"/>
    <w:rsid w:val="0069230C"/>
    <w:rsid w:val="0069258A"/>
    <w:rsid w:val="00692C7C"/>
    <w:rsid w:val="00693576"/>
    <w:rsid w:val="006945BA"/>
    <w:rsid w:val="00694683"/>
    <w:rsid w:val="006948AF"/>
    <w:rsid w:val="0069659B"/>
    <w:rsid w:val="00696756"/>
    <w:rsid w:val="00696BE6"/>
    <w:rsid w:val="00697B2D"/>
    <w:rsid w:val="006A0EFB"/>
    <w:rsid w:val="006A1A0A"/>
    <w:rsid w:val="006A1ED7"/>
    <w:rsid w:val="006A225E"/>
    <w:rsid w:val="006A2865"/>
    <w:rsid w:val="006A2CAE"/>
    <w:rsid w:val="006A3B96"/>
    <w:rsid w:val="006A3EBF"/>
    <w:rsid w:val="006A41F6"/>
    <w:rsid w:val="006A4873"/>
    <w:rsid w:val="006A4FB9"/>
    <w:rsid w:val="006A53AD"/>
    <w:rsid w:val="006A5948"/>
    <w:rsid w:val="006A5D69"/>
    <w:rsid w:val="006A6E24"/>
    <w:rsid w:val="006A7040"/>
    <w:rsid w:val="006B06CB"/>
    <w:rsid w:val="006B0AC0"/>
    <w:rsid w:val="006B0DD8"/>
    <w:rsid w:val="006B1121"/>
    <w:rsid w:val="006B1CD9"/>
    <w:rsid w:val="006B1F96"/>
    <w:rsid w:val="006B2B7A"/>
    <w:rsid w:val="006B2BE1"/>
    <w:rsid w:val="006B33C8"/>
    <w:rsid w:val="006B3A56"/>
    <w:rsid w:val="006B3C40"/>
    <w:rsid w:val="006B4BE6"/>
    <w:rsid w:val="006B4F84"/>
    <w:rsid w:val="006B5332"/>
    <w:rsid w:val="006B6049"/>
    <w:rsid w:val="006B670F"/>
    <w:rsid w:val="006C0BB5"/>
    <w:rsid w:val="006C1713"/>
    <w:rsid w:val="006C24CE"/>
    <w:rsid w:val="006C2A6B"/>
    <w:rsid w:val="006C3508"/>
    <w:rsid w:val="006C37C2"/>
    <w:rsid w:val="006C3825"/>
    <w:rsid w:val="006C425B"/>
    <w:rsid w:val="006C48AF"/>
    <w:rsid w:val="006C5160"/>
    <w:rsid w:val="006C55E8"/>
    <w:rsid w:val="006C71C3"/>
    <w:rsid w:val="006D1BB5"/>
    <w:rsid w:val="006D1F4A"/>
    <w:rsid w:val="006D2183"/>
    <w:rsid w:val="006D266D"/>
    <w:rsid w:val="006D28E7"/>
    <w:rsid w:val="006D4168"/>
    <w:rsid w:val="006D7093"/>
    <w:rsid w:val="006D7674"/>
    <w:rsid w:val="006D7D75"/>
    <w:rsid w:val="006E0616"/>
    <w:rsid w:val="006E10B9"/>
    <w:rsid w:val="006E1434"/>
    <w:rsid w:val="006E19E1"/>
    <w:rsid w:val="006E26B1"/>
    <w:rsid w:val="006E2C71"/>
    <w:rsid w:val="006E49BB"/>
    <w:rsid w:val="006E61BC"/>
    <w:rsid w:val="006E629F"/>
    <w:rsid w:val="006E70B8"/>
    <w:rsid w:val="006E767E"/>
    <w:rsid w:val="006E79BC"/>
    <w:rsid w:val="006F05BD"/>
    <w:rsid w:val="006F0C42"/>
    <w:rsid w:val="006F119C"/>
    <w:rsid w:val="006F126A"/>
    <w:rsid w:val="006F14EA"/>
    <w:rsid w:val="006F155B"/>
    <w:rsid w:val="006F20BE"/>
    <w:rsid w:val="006F36E6"/>
    <w:rsid w:val="006F374C"/>
    <w:rsid w:val="006F44CB"/>
    <w:rsid w:val="006F4DE5"/>
    <w:rsid w:val="006F686C"/>
    <w:rsid w:val="006F6BB0"/>
    <w:rsid w:val="006F7CA8"/>
    <w:rsid w:val="007008C7"/>
    <w:rsid w:val="0070122C"/>
    <w:rsid w:val="0070176D"/>
    <w:rsid w:val="007020C3"/>
    <w:rsid w:val="00702668"/>
    <w:rsid w:val="0070369F"/>
    <w:rsid w:val="007036AF"/>
    <w:rsid w:val="00704F70"/>
    <w:rsid w:val="007055AD"/>
    <w:rsid w:val="0070781D"/>
    <w:rsid w:val="00710AB8"/>
    <w:rsid w:val="00710B67"/>
    <w:rsid w:val="007112BF"/>
    <w:rsid w:val="007126D1"/>
    <w:rsid w:val="00712969"/>
    <w:rsid w:val="00712B16"/>
    <w:rsid w:val="00713C1C"/>
    <w:rsid w:val="00713EA9"/>
    <w:rsid w:val="007140CB"/>
    <w:rsid w:val="00714A12"/>
    <w:rsid w:val="00714B73"/>
    <w:rsid w:val="007150CB"/>
    <w:rsid w:val="007159B3"/>
    <w:rsid w:val="00715F27"/>
    <w:rsid w:val="00716CF0"/>
    <w:rsid w:val="00717117"/>
    <w:rsid w:val="007178AD"/>
    <w:rsid w:val="00720054"/>
    <w:rsid w:val="00720233"/>
    <w:rsid w:val="007206C0"/>
    <w:rsid w:val="00721057"/>
    <w:rsid w:val="00723CE4"/>
    <w:rsid w:val="0072465A"/>
    <w:rsid w:val="007251FC"/>
    <w:rsid w:val="00725589"/>
    <w:rsid w:val="00725A01"/>
    <w:rsid w:val="00725B1C"/>
    <w:rsid w:val="00725EAA"/>
    <w:rsid w:val="00726275"/>
    <w:rsid w:val="007273FB"/>
    <w:rsid w:val="00727CF5"/>
    <w:rsid w:val="007301CF"/>
    <w:rsid w:val="00730B4E"/>
    <w:rsid w:val="0073114D"/>
    <w:rsid w:val="0073221D"/>
    <w:rsid w:val="00732325"/>
    <w:rsid w:val="00732A39"/>
    <w:rsid w:val="00732E8F"/>
    <w:rsid w:val="00732FAE"/>
    <w:rsid w:val="00733DBB"/>
    <w:rsid w:val="00733E9A"/>
    <w:rsid w:val="00733EBD"/>
    <w:rsid w:val="00735D44"/>
    <w:rsid w:val="007367F6"/>
    <w:rsid w:val="007371F4"/>
    <w:rsid w:val="00737359"/>
    <w:rsid w:val="007401CF"/>
    <w:rsid w:val="0074051F"/>
    <w:rsid w:val="00741A74"/>
    <w:rsid w:val="00742135"/>
    <w:rsid w:val="00742621"/>
    <w:rsid w:val="00742875"/>
    <w:rsid w:val="007433A8"/>
    <w:rsid w:val="007433BB"/>
    <w:rsid w:val="00744767"/>
    <w:rsid w:val="007448CB"/>
    <w:rsid w:val="007461F1"/>
    <w:rsid w:val="007462B9"/>
    <w:rsid w:val="007464DC"/>
    <w:rsid w:val="00746B33"/>
    <w:rsid w:val="00747D33"/>
    <w:rsid w:val="00750236"/>
    <w:rsid w:val="00750324"/>
    <w:rsid w:val="00750639"/>
    <w:rsid w:val="007508F0"/>
    <w:rsid w:val="0075206A"/>
    <w:rsid w:val="00752B80"/>
    <w:rsid w:val="00753357"/>
    <w:rsid w:val="007533F5"/>
    <w:rsid w:val="00753535"/>
    <w:rsid w:val="007536B3"/>
    <w:rsid w:val="00754578"/>
    <w:rsid w:val="00754B9C"/>
    <w:rsid w:val="00755606"/>
    <w:rsid w:val="0075590D"/>
    <w:rsid w:val="00757050"/>
    <w:rsid w:val="00757704"/>
    <w:rsid w:val="0075784F"/>
    <w:rsid w:val="00757C6C"/>
    <w:rsid w:val="00760B89"/>
    <w:rsid w:val="00760C23"/>
    <w:rsid w:val="00760C46"/>
    <w:rsid w:val="00761008"/>
    <w:rsid w:val="0076122C"/>
    <w:rsid w:val="00761918"/>
    <w:rsid w:val="00761A78"/>
    <w:rsid w:val="007625F9"/>
    <w:rsid w:val="007629E2"/>
    <w:rsid w:val="0076335E"/>
    <w:rsid w:val="00763C86"/>
    <w:rsid w:val="00764D4C"/>
    <w:rsid w:val="00764E0C"/>
    <w:rsid w:val="007652B7"/>
    <w:rsid w:val="00765B8A"/>
    <w:rsid w:val="00765D76"/>
    <w:rsid w:val="007668D7"/>
    <w:rsid w:val="00767448"/>
    <w:rsid w:val="00767521"/>
    <w:rsid w:val="0076771C"/>
    <w:rsid w:val="007700A3"/>
    <w:rsid w:val="007705A7"/>
    <w:rsid w:val="00770D75"/>
    <w:rsid w:val="00771738"/>
    <w:rsid w:val="007724F1"/>
    <w:rsid w:val="007727B9"/>
    <w:rsid w:val="00772CBA"/>
    <w:rsid w:val="00774A1B"/>
    <w:rsid w:val="00774AE1"/>
    <w:rsid w:val="00774D16"/>
    <w:rsid w:val="0077518C"/>
    <w:rsid w:val="00775EEE"/>
    <w:rsid w:val="00776615"/>
    <w:rsid w:val="0077717F"/>
    <w:rsid w:val="0077773A"/>
    <w:rsid w:val="00780771"/>
    <w:rsid w:val="00780918"/>
    <w:rsid w:val="00783B2B"/>
    <w:rsid w:val="00783EE4"/>
    <w:rsid w:val="007843F7"/>
    <w:rsid w:val="007850DC"/>
    <w:rsid w:val="007859C3"/>
    <w:rsid w:val="00785A0E"/>
    <w:rsid w:val="00785D93"/>
    <w:rsid w:val="00786877"/>
    <w:rsid w:val="007869C5"/>
    <w:rsid w:val="00787722"/>
    <w:rsid w:val="00787C09"/>
    <w:rsid w:val="007901BF"/>
    <w:rsid w:val="00791912"/>
    <w:rsid w:val="00791A1A"/>
    <w:rsid w:val="00792320"/>
    <w:rsid w:val="00792B65"/>
    <w:rsid w:val="0079481E"/>
    <w:rsid w:val="007948BC"/>
    <w:rsid w:val="00794AA7"/>
    <w:rsid w:val="007952F3"/>
    <w:rsid w:val="00796699"/>
    <w:rsid w:val="00796817"/>
    <w:rsid w:val="00796826"/>
    <w:rsid w:val="00797582"/>
    <w:rsid w:val="0079787E"/>
    <w:rsid w:val="007A071D"/>
    <w:rsid w:val="007A15C1"/>
    <w:rsid w:val="007A18B1"/>
    <w:rsid w:val="007A2119"/>
    <w:rsid w:val="007A2712"/>
    <w:rsid w:val="007A28CE"/>
    <w:rsid w:val="007A33EE"/>
    <w:rsid w:val="007A37BF"/>
    <w:rsid w:val="007A3D89"/>
    <w:rsid w:val="007A42BD"/>
    <w:rsid w:val="007A47B7"/>
    <w:rsid w:val="007A5B9A"/>
    <w:rsid w:val="007A5D69"/>
    <w:rsid w:val="007A604D"/>
    <w:rsid w:val="007A6A5B"/>
    <w:rsid w:val="007B0050"/>
    <w:rsid w:val="007B02B0"/>
    <w:rsid w:val="007B0669"/>
    <w:rsid w:val="007B0759"/>
    <w:rsid w:val="007B1433"/>
    <w:rsid w:val="007B1593"/>
    <w:rsid w:val="007B2EEA"/>
    <w:rsid w:val="007B4679"/>
    <w:rsid w:val="007B4BAD"/>
    <w:rsid w:val="007B56B1"/>
    <w:rsid w:val="007B5A75"/>
    <w:rsid w:val="007B6226"/>
    <w:rsid w:val="007B7F91"/>
    <w:rsid w:val="007C0B76"/>
    <w:rsid w:val="007C106D"/>
    <w:rsid w:val="007C1A84"/>
    <w:rsid w:val="007C2180"/>
    <w:rsid w:val="007C2E7D"/>
    <w:rsid w:val="007C31FB"/>
    <w:rsid w:val="007C3653"/>
    <w:rsid w:val="007C3CA7"/>
    <w:rsid w:val="007C4AA9"/>
    <w:rsid w:val="007C4B38"/>
    <w:rsid w:val="007C52B9"/>
    <w:rsid w:val="007C58F3"/>
    <w:rsid w:val="007C5A99"/>
    <w:rsid w:val="007C6FD6"/>
    <w:rsid w:val="007C78AD"/>
    <w:rsid w:val="007D0BF0"/>
    <w:rsid w:val="007D0FE2"/>
    <w:rsid w:val="007D1241"/>
    <w:rsid w:val="007D29B0"/>
    <w:rsid w:val="007D2B35"/>
    <w:rsid w:val="007D2D89"/>
    <w:rsid w:val="007D3EDA"/>
    <w:rsid w:val="007D41E3"/>
    <w:rsid w:val="007D4A9D"/>
    <w:rsid w:val="007D4BCE"/>
    <w:rsid w:val="007D4BE7"/>
    <w:rsid w:val="007D5343"/>
    <w:rsid w:val="007D56D5"/>
    <w:rsid w:val="007D5D3A"/>
    <w:rsid w:val="007D6103"/>
    <w:rsid w:val="007D6206"/>
    <w:rsid w:val="007D66EB"/>
    <w:rsid w:val="007D6A6E"/>
    <w:rsid w:val="007D7C0E"/>
    <w:rsid w:val="007E0579"/>
    <w:rsid w:val="007E0780"/>
    <w:rsid w:val="007E08DB"/>
    <w:rsid w:val="007E10D0"/>
    <w:rsid w:val="007E12E5"/>
    <w:rsid w:val="007E17C0"/>
    <w:rsid w:val="007E2758"/>
    <w:rsid w:val="007E28E9"/>
    <w:rsid w:val="007E4333"/>
    <w:rsid w:val="007E4762"/>
    <w:rsid w:val="007E567E"/>
    <w:rsid w:val="007E5838"/>
    <w:rsid w:val="007E58CF"/>
    <w:rsid w:val="007E5DE2"/>
    <w:rsid w:val="007E60E1"/>
    <w:rsid w:val="007E6B20"/>
    <w:rsid w:val="007E7165"/>
    <w:rsid w:val="007F02BC"/>
    <w:rsid w:val="007F0526"/>
    <w:rsid w:val="007F0C15"/>
    <w:rsid w:val="007F0FA7"/>
    <w:rsid w:val="007F2202"/>
    <w:rsid w:val="007F29E4"/>
    <w:rsid w:val="007F33D3"/>
    <w:rsid w:val="007F45EF"/>
    <w:rsid w:val="007F4AFC"/>
    <w:rsid w:val="007F5F62"/>
    <w:rsid w:val="007F6185"/>
    <w:rsid w:val="007F65F2"/>
    <w:rsid w:val="007F6D6A"/>
    <w:rsid w:val="007F6DEB"/>
    <w:rsid w:val="007F72F6"/>
    <w:rsid w:val="007F7F40"/>
    <w:rsid w:val="008002CB"/>
    <w:rsid w:val="00801204"/>
    <w:rsid w:val="008016E2"/>
    <w:rsid w:val="00801E89"/>
    <w:rsid w:val="008023B9"/>
    <w:rsid w:val="008030FA"/>
    <w:rsid w:val="00803688"/>
    <w:rsid w:val="00803D05"/>
    <w:rsid w:val="00803EB3"/>
    <w:rsid w:val="00804072"/>
    <w:rsid w:val="00804136"/>
    <w:rsid w:val="00804152"/>
    <w:rsid w:val="008045C9"/>
    <w:rsid w:val="00804BC0"/>
    <w:rsid w:val="00804E06"/>
    <w:rsid w:val="00806393"/>
    <w:rsid w:val="008064E5"/>
    <w:rsid w:val="008066ED"/>
    <w:rsid w:val="008067BF"/>
    <w:rsid w:val="0080765A"/>
    <w:rsid w:val="00807791"/>
    <w:rsid w:val="00807989"/>
    <w:rsid w:val="00810194"/>
    <w:rsid w:val="00810494"/>
    <w:rsid w:val="0081105E"/>
    <w:rsid w:val="00811236"/>
    <w:rsid w:val="00812492"/>
    <w:rsid w:val="008124F8"/>
    <w:rsid w:val="00812711"/>
    <w:rsid w:val="00813B0E"/>
    <w:rsid w:val="008140B8"/>
    <w:rsid w:val="008143AC"/>
    <w:rsid w:val="00814791"/>
    <w:rsid w:val="00814C37"/>
    <w:rsid w:val="00815754"/>
    <w:rsid w:val="008159E5"/>
    <w:rsid w:val="00816221"/>
    <w:rsid w:val="0081750D"/>
    <w:rsid w:val="00817678"/>
    <w:rsid w:val="00817747"/>
    <w:rsid w:val="0082135F"/>
    <w:rsid w:val="00822C59"/>
    <w:rsid w:val="00825013"/>
    <w:rsid w:val="008251FA"/>
    <w:rsid w:val="008272D3"/>
    <w:rsid w:val="008306DA"/>
    <w:rsid w:val="00830FFE"/>
    <w:rsid w:val="008314C9"/>
    <w:rsid w:val="00831A35"/>
    <w:rsid w:val="0083207D"/>
    <w:rsid w:val="00832711"/>
    <w:rsid w:val="008327A8"/>
    <w:rsid w:val="00832D70"/>
    <w:rsid w:val="00832EEF"/>
    <w:rsid w:val="00833444"/>
    <w:rsid w:val="008335F2"/>
    <w:rsid w:val="008337E6"/>
    <w:rsid w:val="00833EE5"/>
    <w:rsid w:val="00834D31"/>
    <w:rsid w:val="00835444"/>
    <w:rsid w:val="00835F41"/>
    <w:rsid w:val="00836354"/>
    <w:rsid w:val="008375D1"/>
    <w:rsid w:val="00837B20"/>
    <w:rsid w:val="00837E6D"/>
    <w:rsid w:val="008418D4"/>
    <w:rsid w:val="00842B14"/>
    <w:rsid w:val="00843039"/>
    <w:rsid w:val="008436E6"/>
    <w:rsid w:val="008438C2"/>
    <w:rsid w:val="0084481C"/>
    <w:rsid w:val="00844E8A"/>
    <w:rsid w:val="00846738"/>
    <w:rsid w:val="00846C4A"/>
    <w:rsid w:val="008477EF"/>
    <w:rsid w:val="008478D3"/>
    <w:rsid w:val="00847E8D"/>
    <w:rsid w:val="008509CD"/>
    <w:rsid w:val="008510E8"/>
    <w:rsid w:val="008515D8"/>
    <w:rsid w:val="008517E1"/>
    <w:rsid w:val="008527E6"/>
    <w:rsid w:val="0085281F"/>
    <w:rsid w:val="00853077"/>
    <w:rsid w:val="00853568"/>
    <w:rsid w:val="00853D40"/>
    <w:rsid w:val="00854C06"/>
    <w:rsid w:val="00854F47"/>
    <w:rsid w:val="00854FEE"/>
    <w:rsid w:val="008564A0"/>
    <w:rsid w:val="00856EB2"/>
    <w:rsid w:val="00857587"/>
    <w:rsid w:val="00860729"/>
    <w:rsid w:val="00861192"/>
    <w:rsid w:val="0086167F"/>
    <w:rsid w:val="008616E0"/>
    <w:rsid w:val="00862199"/>
    <w:rsid w:val="00862AB7"/>
    <w:rsid w:val="00863252"/>
    <w:rsid w:val="008636EA"/>
    <w:rsid w:val="00863EB3"/>
    <w:rsid w:val="00863F61"/>
    <w:rsid w:val="0086404C"/>
    <w:rsid w:val="008640B2"/>
    <w:rsid w:val="00864855"/>
    <w:rsid w:val="008650FF"/>
    <w:rsid w:val="00865E23"/>
    <w:rsid w:val="00866408"/>
    <w:rsid w:val="008665A9"/>
    <w:rsid w:val="008670C9"/>
    <w:rsid w:val="00867FB7"/>
    <w:rsid w:val="00870075"/>
    <w:rsid w:val="0087019A"/>
    <w:rsid w:val="00870224"/>
    <w:rsid w:val="00870976"/>
    <w:rsid w:val="00871FB8"/>
    <w:rsid w:val="00872130"/>
    <w:rsid w:val="008721BF"/>
    <w:rsid w:val="008723A9"/>
    <w:rsid w:val="008731A6"/>
    <w:rsid w:val="008739A2"/>
    <w:rsid w:val="00874618"/>
    <w:rsid w:val="00874B3A"/>
    <w:rsid w:val="00875A38"/>
    <w:rsid w:val="00875AA2"/>
    <w:rsid w:val="00875ABD"/>
    <w:rsid w:val="00875AF4"/>
    <w:rsid w:val="00876155"/>
    <w:rsid w:val="008776AF"/>
    <w:rsid w:val="008779AD"/>
    <w:rsid w:val="00877DF5"/>
    <w:rsid w:val="008800F4"/>
    <w:rsid w:val="008807DC"/>
    <w:rsid w:val="00880D26"/>
    <w:rsid w:val="008821F9"/>
    <w:rsid w:val="00883517"/>
    <w:rsid w:val="008837C7"/>
    <w:rsid w:val="00883985"/>
    <w:rsid w:val="00884859"/>
    <w:rsid w:val="00884861"/>
    <w:rsid w:val="0088542F"/>
    <w:rsid w:val="00885C25"/>
    <w:rsid w:val="00885F38"/>
    <w:rsid w:val="0088615D"/>
    <w:rsid w:val="008861AE"/>
    <w:rsid w:val="008861BC"/>
    <w:rsid w:val="0088647B"/>
    <w:rsid w:val="008869F4"/>
    <w:rsid w:val="00887F28"/>
    <w:rsid w:val="00890ED4"/>
    <w:rsid w:val="00890FF4"/>
    <w:rsid w:val="00891966"/>
    <w:rsid w:val="00891F92"/>
    <w:rsid w:val="0089232B"/>
    <w:rsid w:val="00892622"/>
    <w:rsid w:val="008930D0"/>
    <w:rsid w:val="00893948"/>
    <w:rsid w:val="00893D0F"/>
    <w:rsid w:val="00893EA9"/>
    <w:rsid w:val="00893FE2"/>
    <w:rsid w:val="0089571C"/>
    <w:rsid w:val="00897383"/>
    <w:rsid w:val="00897BED"/>
    <w:rsid w:val="00897E45"/>
    <w:rsid w:val="008A215E"/>
    <w:rsid w:val="008A3446"/>
    <w:rsid w:val="008A3D16"/>
    <w:rsid w:val="008A4082"/>
    <w:rsid w:val="008A568F"/>
    <w:rsid w:val="008A636C"/>
    <w:rsid w:val="008A7BEA"/>
    <w:rsid w:val="008A7ECF"/>
    <w:rsid w:val="008B115F"/>
    <w:rsid w:val="008B137B"/>
    <w:rsid w:val="008B2919"/>
    <w:rsid w:val="008B4151"/>
    <w:rsid w:val="008B44B2"/>
    <w:rsid w:val="008B5949"/>
    <w:rsid w:val="008B6510"/>
    <w:rsid w:val="008B6E00"/>
    <w:rsid w:val="008B7328"/>
    <w:rsid w:val="008B7E70"/>
    <w:rsid w:val="008C0787"/>
    <w:rsid w:val="008C1089"/>
    <w:rsid w:val="008C1A09"/>
    <w:rsid w:val="008C1EE2"/>
    <w:rsid w:val="008C220C"/>
    <w:rsid w:val="008C2ECD"/>
    <w:rsid w:val="008C30CB"/>
    <w:rsid w:val="008C3D5C"/>
    <w:rsid w:val="008C3F16"/>
    <w:rsid w:val="008C479E"/>
    <w:rsid w:val="008C541E"/>
    <w:rsid w:val="008C56C3"/>
    <w:rsid w:val="008C59A1"/>
    <w:rsid w:val="008C5F69"/>
    <w:rsid w:val="008C66B1"/>
    <w:rsid w:val="008C6B0A"/>
    <w:rsid w:val="008C6C74"/>
    <w:rsid w:val="008C6F46"/>
    <w:rsid w:val="008C7D9F"/>
    <w:rsid w:val="008D10C7"/>
    <w:rsid w:val="008D147F"/>
    <w:rsid w:val="008D184E"/>
    <w:rsid w:val="008D1EB1"/>
    <w:rsid w:val="008D31A6"/>
    <w:rsid w:val="008D32D5"/>
    <w:rsid w:val="008D3319"/>
    <w:rsid w:val="008D503F"/>
    <w:rsid w:val="008D5107"/>
    <w:rsid w:val="008D5303"/>
    <w:rsid w:val="008D55D8"/>
    <w:rsid w:val="008D5F9B"/>
    <w:rsid w:val="008D7602"/>
    <w:rsid w:val="008D7A83"/>
    <w:rsid w:val="008E04FA"/>
    <w:rsid w:val="008E0DBA"/>
    <w:rsid w:val="008E115A"/>
    <w:rsid w:val="008E155B"/>
    <w:rsid w:val="008E23C1"/>
    <w:rsid w:val="008E2992"/>
    <w:rsid w:val="008E2E25"/>
    <w:rsid w:val="008E2FF3"/>
    <w:rsid w:val="008E3195"/>
    <w:rsid w:val="008E373A"/>
    <w:rsid w:val="008E4490"/>
    <w:rsid w:val="008E4582"/>
    <w:rsid w:val="008E4811"/>
    <w:rsid w:val="008E587F"/>
    <w:rsid w:val="008E5DCF"/>
    <w:rsid w:val="008E5EE5"/>
    <w:rsid w:val="008E63EC"/>
    <w:rsid w:val="008E67CB"/>
    <w:rsid w:val="008E6EA7"/>
    <w:rsid w:val="008E70B4"/>
    <w:rsid w:val="008E7C67"/>
    <w:rsid w:val="008E7D6F"/>
    <w:rsid w:val="008F0472"/>
    <w:rsid w:val="008F0BC2"/>
    <w:rsid w:val="008F1148"/>
    <w:rsid w:val="008F299B"/>
    <w:rsid w:val="008F3236"/>
    <w:rsid w:val="008F33F0"/>
    <w:rsid w:val="008F3920"/>
    <w:rsid w:val="008F3C49"/>
    <w:rsid w:val="008F3CC8"/>
    <w:rsid w:val="008F3F96"/>
    <w:rsid w:val="008F42F7"/>
    <w:rsid w:val="008F4AEB"/>
    <w:rsid w:val="008F50C4"/>
    <w:rsid w:val="008F5841"/>
    <w:rsid w:val="008F5B96"/>
    <w:rsid w:val="008F6377"/>
    <w:rsid w:val="008F6932"/>
    <w:rsid w:val="008F761F"/>
    <w:rsid w:val="009001DC"/>
    <w:rsid w:val="009011C6"/>
    <w:rsid w:val="00901B90"/>
    <w:rsid w:val="00901C5B"/>
    <w:rsid w:val="00901CA0"/>
    <w:rsid w:val="00905132"/>
    <w:rsid w:val="009054E5"/>
    <w:rsid w:val="0090551F"/>
    <w:rsid w:val="00905A56"/>
    <w:rsid w:val="00906284"/>
    <w:rsid w:val="00906B78"/>
    <w:rsid w:val="00906D26"/>
    <w:rsid w:val="00906F06"/>
    <w:rsid w:val="009070E8"/>
    <w:rsid w:val="00907C74"/>
    <w:rsid w:val="00910721"/>
    <w:rsid w:val="00910C9B"/>
    <w:rsid w:val="00910FA2"/>
    <w:rsid w:val="00911790"/>
    <w:rsid w:val="00912730"/>
    <w:rsid w:val="00912A49"/>
    <w:rsid w:val="009132AC"/>
    <w:rsid w:val="0091423C"/>
    <w:rsid w:val="009142BB"/>
    <w:rsid w:val="009146AA"/>
    <w:rsid w:val="00914971"/>
    <w:rsid w:val="00914AB2"/>
    <w:rsid w:val="0091699B"/>
    <w:rsid w:val="0091798C"/>
    <w:rsid w:val="009209D1"/>
    <w:rsid w:val="00920B9C"/>
    <w:rsid w:val="009211A7"/>
    <w:rsid w:val="00922228"/>
    <w:rsid w:val="00923631"/>
    <w:rsid w:val="00923751"/>
    <w:rsid w:val="00923B78"/>
    <w:rsid w:val="0092410E"/>
    <w:rsid w:val="00924BA3"/>
    <w:rsid w:val="00924D26"/>
    <w:rsid w:val="00925481"/>
    <w:rsid w:val="00925D19"/>
    <w:rsid w:val="00926282"/>
    <w:rsid w:val="009264C3"/>
    <w:rsid w:val="00926C61"/>
    <w:rsid w:val="00927812"/>
    <w:rsid w:val="009309CD"/>
    <w:rsid w:val="00930BA5"/>
    <w:rsid w:val="009310E4"/>
    <w:rsid w:val="009312C1"/>
    <w:rsid w:val="00931341"/>
    <w:rsid w:val="00931F94"/>
    <w:rsid w:val="009329D6"/>
    <w:rsid w:val="00932A61"/>
    <w:rsid w:val="009341DE"/>
    <w:rsid w:val="009347B6"/>
    <w:rsid w:val="00934AF3"/>
    <w:rsid w:val="00934F7A"/>
    <w:rsid w:val="009352DA"/>
    <w:rsid w:val="009359A7"/>
    <w:rsid w:val="00936309"/>
    <w:rsid w:val="00936C98"/>
    <w:rsid w:val="00936F50"/>
    <w:rsid w:val="00937CC0"/>
    <w:rsid w:val="009405CE"/>
    <w:rsid w:val="009414A2"/>
    <w:rsid w:val="00941DFF"/>
    <w:rsid w:val="009422BC"/>
    <w:rsid w:val="009428AD"/>
    <w:rsid w:val="00943BE4"/>
    <w:rsid w:val="009440C6"/>
    <w:rsid w:val="00944909"/>
    <w:rsid w:val="00944B5F"/>
    <w:rsid w:val="00944D67"/>
    <w:rsid w:val="00945B91"/>
    <w:rsid w:val="009466DF"/>
    <w:rsid w:val="00946D4E"/>
    <w:rsid w:val="009475BA"/>
    <w:rsid w:val="009535E6"/>
    <w:rsid w:val="00954088"/>
    <w:rsid w:val="009543E7"/>
    <w:rsid w:val="00954755"/>
    <w:rsid w:val="0095491C"/>
    <w:rsid w:val="00954FBD"/>
    <w:rsid w:val="00955F37"/>
    <w:rsid w:val="00955F58"/>
    <w:rsid w:val="009562C2"/>
    <w:rsid w:val="009565C1"/>
    <w:rsid w:val="00956C5A"/>
    <w:rsid w:val="00956CB2"/>
    <w:rsid w:val="00956E7B"/>
    <w:rsid w:val="0095715C"/>
    <w:rsid w:val="00957219"/>
    <w:rsid w:val="00957AF9"/>
    <w:rsid w:val="00957BAA"/>
    <w:rsid w:val="00960232"/>
    <w:rsid w:val="009606C3"/>
    <w:rsid w:val="00961804"/>
    <w:rsid w:val="00962852"/>
    <w:rsid w:val="00962F62"/>
    <w:rsid w:val="0096391F"/>
    <w:rsid w:val="00963DE9"/>
    <w:rsid w:val="00964DAC"/>
    <w:rsid w:val="00965BB0"/>
    <w:rsid w:val="00965CE9"/>
    <w:rsid w:val="0096635D"/>
    <w:rsid w:val="00966FD9"/>
    <w:rsid w:val="00967229"/>
    <w:rsid w:val="00967B98"/>
    <w:rsid w:val="00967DA5"/>
    <w:rsid w:val="0097157A"/>
    <w:rsid w:val="0097180E"/>
    <w:rsid w:val="00971973"/>
    <w:rsid w:val="00972D77"/>
    <w:rsid w:val="0097306F"/>
    <w:rsid w:val="00973114"/>
    <w:rsid w:val="00973C6F"/>
    <w:rsid w:val="00973FA8"/>
    <w:rsid w:val="0097406D"/>
    <w:rsid w:val="00975D3C"/>
    <w:rsid w:val="00977375"/>
    <w:rsid w:val="00977626"/>
    <w:rsid w:val="00977E85"/>
    <w:rsid w:val="00980AA5"/>
    <w:rsid w:val="0098171B"/>
    <w:rsid w:val="00981A90"/>
    <w:rsid w:val="00981B9D"/>
    <w:rsid w:val="009821A2"/>
    <w:rsid w:val="0098298D"/>
    <w:rsid w:val="00983367"/>
    <w:rsid w:val="009833E7"/>
    <w:rsid w:val="00983523"/>
    <w:rsid w:val="009839A4"/>
    <w:rsid w:val="00984480"/>
    <w:rsid w:val="009844F4"/>
    <w:rsid w:val="00984FF1"/>
    <w:rsid w:val="00985510"/>
    <w:rsid w:val="0098640B"/>
    <w:rsid w:val="009870A7"/>
    <w:rsid w:val="00987563"/>
    <w:rsid w:val="00990103"/>
    <w:rsid w:val="0099037A"/>
    <w:rsid w:val="00990D8E"/>
    <w:rsid w:val="00990EB5"/>
    <w:rsid w:val="0099147D"/>
    <w:rsid w:val="00991656"/>
    <w:rsid w:val="00992A97"/>
    <w:rsid w:val="009932ED"/>
    <w:rsid w:val="009939EE"/>
    <w:rsid w:val="009943D1"/>
    <w:rsid w:val="009947FF"/>
    <w:rsid w:val="00994B1D"/>
    <w:rsid w:val="00994CCE"/>
    <w:rsid w:val="00994FE0"/>
    <w:rsid w:val="009951F0"/>
    <w:rsid w:val="009955CE"/>
    <w:rsid w:val="00996CF1"/>
    <w:rsid w:val="009A064D"/>
    <w:rsid w:val="009A21CA"/>
    <w:rsid w:val="009A2BB2"/>
    <w:rsid w:val="009A3084"/>
    <w:rsid w:val="009A3F79"/>
    <w:rsid w:val="009A4358"/>
    <w:rsid w:val="009A5E86"/>
    <w:rsid w:val="009B0672"/>
    <w:rsid w:val="009B09C3"/>
    <w:rsid w:val="009B2219"/>
    <w:rsid w:val="009B256F"/>
    <w:rsid w:val="009B2F37"/>
    <w:rsid w:val="009B3F67"/>
    <w:rsid w:val="009B434D"/>
    <w:rsid w:val="009B4F84"/>
    <w:rsid w:val="009B50F7"/>
    <w:rsid w:val="009B58F5"/>
    <w:rsid w:val="009B638B"/>
    <w:rsid w:val="009B76BB"/>
    <w:rsid w:val="009B76F2"/>
    <w:rsid w:val="009B7F5F"/>
    <w:rsid w:val="009C0D83"/>
    <w:rsid w:val="009C14D2"/>
    <w:rsid w:val="009C1D57"/>
    <w:rsid w:val="009C2157"/>
    <w:rsid w:val="009C216E"/>
    <w:rsid w:val="009C2BEB"/>
    <w:rsid w:val="009C3930"/>
    <w:rsid w:val="009C3FE1"/>
    <w:rsid w:val="009C40A4"/>
    <w:rsid w:val="009C498C"/>
    <w:rsid w:val="009C5725"/>
    <w:rsid w:val="009C61C5"/>
    <w:rsid w:val="009C7FE5"/>
    <w:rsid w:val="009D005E"/>
    <w:rsid w:val="009D08C5"/>
    <w:rsid w:val="009D0EB4"/>
    <w:rsid w:val="009D1125"/>
    <w:rsid w:val="009D159C"/>
    <w:rsid w:val="009D18D5"/>
    <w:rsid w:val="009D2594"/>
    <w:rsid w:val="009D2F87"/>
    <w:rsid w:val="009D319D"/>
    <w:rsid w:val="009D3522"/>
    <w:rsid w:val="009D36CB"/>
    <w:rsid w:val="009D37AD"/>
    <w:rsid w:val="009D383F"/>
    <w:rsid w:val="009D501D"/>
    <w:rsid w:val="009D609B"/>
    <w:rsid w:val="009D72DB"/>
    <w:rsid w:val="009D7B34"/>
    <w:rsid w:val="009D7E14"/>
    <w:rsid w:val="009E1A32"/>
    <w:rsid w:val="009E2015"/>
    <w:rsid w:val="009E25EE"/>
    <w:rsid w:val="009E2E60"/>
    <w:rsid w:val="009E3254"/>
    <w:rsid w:val="009E4210"/>
    <w:rsid w:val="009E44F3"/>
    <w:rsid w:val="009E6FE6"/>
    <w:rsid w:val="009E71EA"/>
    <w:rsid w:val="009E732F"/>
    <w:rsid w:val="009E77C9"/>
    <w:rsid w:val="009E7DF2"/>
    <w:rsid w:val="009F0315"/>
    <w:rsid w:val="009F04EE"/>
    <w:rsid w:val="009F0ABA"/>
    <w:rsid w:val="009F1A5D"/>
    <w:rsid w:val="009F3410"/>
    <w:rsid w:val="009F405D"/>
    <w:rsid w:val="009F4866"/>
    <w:rsid w:val="009F4E1C"/>
    <w:rsid w:val="009F5084"/>
    <w:rsid w:val="009F5812"/>
    <w:rsid w:val="009F5A38"/>
    <w:rsid w:val="009F69A7"/>
    <w:rsid w:val="00A00A9C"/>
    <w:rsid w:val="00A00E9D"/>
    <w:rsid w:val="00A013B1"/>
    <w:rsid w:val="00A01DC7"/>
    <w:rsid w:val="00A02284"/>
    <w:rsid w:val="00A0299D"/>
    <w:rsid w:val="00A029F1"/>
    <w:rsid w:val="00A02B96"/>
    <w:rsid w:val="00A0378F"/>
    <w:rsid w:val="00A04721"/>
    <w:rsid w:val="00A04E96"/>
    <w:rsid w:val="00A04F0F"/>
    <w:rsid w:val="00A058B7"/>
    <w:rsid w:val="00A06045"/>
    <w:rsid w:val="00A07413"/>
    <w:rsid w:val="00A079AF"/>
    <w:rsid w:val="00A07CAB"/>
    <w:rsid w:val="00A122A8"/>
    <w:rsid w:val="00A13481"/>
    <w:rsid w:val="00A13CFC"/>
    <w:rsid w:val="00A14002"/>
    <w:rsid w:val="00A14206"/>
    <w:rsid w:val="00A14B36"/>
    <w:rsid w:val="00A1510B"/>
    <w:rsid w:val="00A1560F"/>
    <w:rsid w:val="00A15F85"/>
    <w:rsid w:val="00A1656D"/>
    <w:rsid w:val="00A16626"/>
    <w:rsid w:val="00A16A6E"/>
    <w:rsid w:val="00A16ADF"/>
    <w:rsid w:val="00A16AE9"/>
    <w:rsid w:val="00A17B96"/>
    <w:rsid w:val="00A17E6E"/>
    <w:rsid w:val="00A2028F"/>
    <w:rsid w:val="00A207F0"/>
    <w:rsid w:val="00A20C86"/>
    <w:rsid w:val="00A20FEF"/>
    <w:rsid w:val="00A21566"/>
    <w:rsid w:val="00A21B8A"/>
    <w:rsid w:val="00A21D67"/>
    <w:rsid w:val="00A22F1F"/>
    <w:rsid w:val="00A2586F"/>
    <w:rsid w:val="00A2589A"/>
    <w:rsid w:val="00A26678"/>
    <w:rsid w:val="00A26AF7"/>
    <w:rsid w:val="00A26BCF"/>
    <w:rsid w:val="00A27AB8"/>
    <w:rsid w:val="00A30C28"/>
    <w:rsid w:val="00A30C6E"/>
    <w:rsid w:val="00A329E6"/>
    <w:rsid w:val="00A32C08"/>
    <w:rsid w:val="00A33BE3"/>
    <w:rsid w:val="00A340CE"/>
    <w:rsid w:val="00A341E8"/>
    <w:rsid w:val="00A34F91"/>
    <w:rsid w:val="00A35512"/>
    <w:rsid w:val="00A3572D"/>
    <w:rsid w:val="00A36DDF"/>
    <w:rsid w:val="00A36E4A"/>
    <w:rsid w:val="00A374AF"/>
    <w:rsid w:val="00A40367"/>
    <w:rsid w:val="00A40B83"/>
    <w:rsid w:val="00A4215E"/>
    <w:rsid w:val="00A4251D"/>
    <w:rsid w:val="00A427D2"/>
    <w:rsid w:val="00A431F7"/>
    <w:rsid w:val="00A44A53"/>
    <w:rsid w:val="00A46F84"/>
    <w:rsid w:val="00A474E1"/>
    <w:rsid w:val="00A47565"/>
    <w:rsid w:val="00A502F5"/>
    <w:rsid w:val="00A50341"/>
    <w:rsid w:val="00A50CFE"/>
    <w:rsid w:val="00A50D7D"/>
    <w:rsid w:val="00A511C0"/>
    <w:rsid w:val="00A513DF"/>
    <w:rsid w:val="00A5285A"/>
    <w:rsid w:val="00A52ACF"/>
    <w:rsid w:val="00A52FE3"/>
    <w:rsid w:val="00A530FC"/>
    <w:rsid w:val="00A53292"/>
    <w:rsid w:val="00A538F1"/>
    <w:rsid w:val="00A5435E"/>
    <w:rsid w:val="00A5577D"/>
    <w:rsid w:val="00A5628A"/>
    <w:rsid w:val="00A56E21"/>
    <w:rsid w:val="00A57126"/>
    <w:rsid w:val="00A5712B"/>
    <w:rsid w:val="00A57932"/>
    <w:rsid w:val="00A60E93"/>
    <w:rsid w:val="00A6263B"/>
    <w:rsid w:val="00A629FC"/>
    <w:rsid w:val="00A63138"/>
    <w:rsid w:val="00A642E6"/>
    <w:rsid w:val="00A6483F"/>
    <w:rsid w:val="00A64C84"/>
    <w:rsid w:val="00A65F3F"/>
    <w:rsid w:val="00A66142"/>
    <w:rsid w:val="00A66CEC"/>
    <w:rsid w:val="00A6790B"/>
    <w:rsid w:val="00A706A1"/>
    <w:rsid w:val="00A70F91"/>
    <w:rsid w:val="00A710A3"/>
    <w:rsid w:val="00A7252A"/>
    <w:rsid w:val="00A7287E"/>
    <w:rsid w:val="00A73061"/>
    <w:rsid w:val="00A75EF1"/>
    <w:rsid w:val="00A76D39"/>
    <w:rsid w:val="00A77E2B"/>
    <w:rsid w:val="00A803CB"/>
    <w:rsid w:val="00A80FAA"/>
    <w:rsid w:val="00A815E6"/>
    <w:rsid w:val="00A819AD"/>
    <w:rsid w:val="00A821F9"/>
    <w:rsid w:val="00A82609"/>
    <w:rsid w:val="00A831CB"/>
    <w:rsid w:val="00A83278"/>
    <w:rsid w:val="00A83DEE"/>
    <w:rsid w:val="00A8416B"/>
    <w:rsid w:val="00A84F09"/>
    <w:rsid w:val="00A850C0"/>
    <w:rsid w:val="00A85974"/>
    <w:rsid w:val="00A8628A"/>
    <w:rsid w:val="00A86D57"/>
    <w:rsid w:val="00A8763B"/>
    <w:rsid w:val="00A87A3F"/>
    <w:rsid w:val="00A90343"/>
    <w:rsid w:val="00A9042F"/>
    <w:rsid w:val="00A91017"/>
    <w:rsid w:val="00A911B4"/>
    <w:rsid w:val="00A911CA"/>
    <w:rsid w:val="00A918EB"/>
    <w:rsid w:val="00A91CAA"/>
    <w:rsid w:val="00A9294A"/>
    <w:rsid w:val="00A92952"/>
    <w:rsid w:val="00A9491F"/>
    <w:rsid w:val="00A94EA1"/>
    <w:rsid w:val="00A959EB"/>
    <w:rsid w:val="00A95E33"/>
    <w:rsid w:val="00A95F1A"/>
    <w:rsid w:val="00A961FB"/>
    <w:rsid w:val="00A962E9"/>
    <w:rsid w:val="00A9636D"/>
    <w:rsid w:val="00A96D8A"/>
    <w:rsid w:val="00A9704E"/>
    <w:rsid w:val="00AA054C"/>
    <w:rsid w:val="00AA0C0B"/>
    <w:rsid w:val="00AA0CE4"/>
    <w:rsid w:val="00AA14D1"/>
    <w:rsid w:val="00AA441A"/>
    <w:rsid w:val="00AA57BE"/>
    <w:rsid w:val="00AA58C6"/>
    <w:rsid w:val="00AA761F"/>
    <w:rsid w:val="00AA7F7D"/>
    <w:rsid w:val="00AB00A3"/>
    <w:rsid w:val="00AB03BC"/>
    <w:rsid w:val="00AB05A7"/>
    <w:rsid w:val="00AB1446"/>
    <w:rsid w:val="00AB1903"/>
    <w:rsid w:val="00AB247F"/>
    <w:rsid w:val="00AB38E0"/>
    <w:rsid w:val="00AB3EEF"/>
    <w:rsid w:val="00AB47F5"/>
    <w:rsid w:val="00AB4829"/>
    <w:rsid w:val="00AB5377"/>
    <w:rsid w:val="00AB5709"/>
    <w:rsid w:val="00AB6DF3"/>
    <w:rsid w:val="00AB757F"/>
    <w:rsid w:val="00AB78E7"/>
    <w:rsid w:val="00AC032F"/>
    <w:rsid w:val="00AC09D9"/>
    <w:rsid w:val="00AC3285"/>
    <w:rsid w:val="00AC3DB8"/>
    <w:rsid w:val="00AC4011"/>
    <w:rsid w:val="00AC4D1B"/>
    <w:rsid w:val="00AC69AE"/>
    <w:rsid w:val="00AC7136"/>
    <w:rsid w:val="00AD01F8"/>
    <w:rsid w:val="00AD0704"/>
    <w:rsid w:val="00AD17B9"/>
    <w:rsid w:val="00AD186C"/>
    <w:rsid w:val="00AD1A2C"/>
    <w:rsid w:val="00AD1E17"/>
    <w:rsid w:val="00AD2A8B"/>
    <w:rsid w:val="00AD52D0"/>
    <w:rsid w:val="00AD52ED"/>
    <w:rsid w:val="00AD5310"/>
    <w:rsid w:val="00AD5349"/>
    <w:rsid w:val="00AD5C34"/>
    <w:rsid w:val="00AD651C"/>
    <w:rsid w:val="00AD65D4"/>
    <w:rsid w:val="00AD6720"/>
    <w:rsid w:val="00AD678A"/>
    <w:rsid w:val="00AD6B7F"/>
    <w:rsid w:val="00AD7716"/>
    <w:rsid w:val="00AD7A51"/>
    <w:rsid w:val="00AD7B15"/>
    <w:rsid w:val="00AE02C0"/>
    <w:rsid w:val="00AE0516"/>
    <w:rsid w:val="00AE0768"/>
    <w:rsid w:val="00AE1579"/>
    <w:rsid w:val="00AE28D8"/>
    <w:rsid w:val="00AE2F96"/>
    <w:rsid w:val="00AE3982"/>
    <w:rsid w:val="00AE3D58"/>
    <w:rsid w:val="00AE6357"/>
    <w:rsid w:val="00AE6478"/>
    <w:rsid w:val="00AE6A94"/>
    <w:rsid w:val="00AE6DC1"/>
    <w:rsid w:val="00AF0994"/>
    <w:rsid w:val="00AF0A6E"/>
    <w:rsid w:val="00AF124A"/>
    <w:rsid w:val="00AF1C24"/>
    <w:rsid w:val="00AF21F6"/>
    <w:rsid w:val="00AF2990"/>
    <w:rsid w:val="00AF31A3"/>
    <w:rsid w:val="00AF3A75"/>
    <w:rsid w:val="00AF46B9"/>
    <w:rsid w:val="00AF5136"/>
    <w:rsid w:val="00AF601F"/>
    <w:rsid w:val="00AF605D"/>
    <w:rsid w:val="00AF6CF0"/>
    <w:rsid w:val="00AF6D4F"/>
    <w:rsid w:val="00B00772"/>
    <w:rsid w:val="00B00D16"/>
    <w:rsid w:val="00B01CEE"/>
    <w:rsid w:val="00B020F6"/>
    <w:rsid w:val="00B024AE"/>
    <w:rsid w:val="00B02594"/>
    <w:rsid w:val="00B03032"/>
    <w:rsid w:val="00B034E2"/>
    <w:rsid w:val="00B03618"/>
    <w:rsid w:val="00B037DA"/>
    <w:rsid w:val="00B03DEB"/>
    <w:rsid w:val="00B0413A"/>
    <w:rsid w:val="00B05452"/>
    <w:rsid w:val="00B06C5E"/>
    <w:rsid w:val="00B06E15"/>
    <w:rsid w:val="00B07EF3"/>
    <w:rsid w:val="00B101C3"/>
    <w:rsid w:val="00B10B89"/>
    <w:rsid w:val="00B116C4"/>
    <w:rsid w:val="00B12112"/>
    <w:rsid w:val="00B12FC8"/>
    <w:rsid w:val="00B13306"/>
    <w:rsid w:val="00B13613"/>
    <w:rsid w:val="00B138DB"/>
    <w:rsid w:val="00B13E2D"/>
    <w:rsid w:val="00B16789"/>
    <w:rsid w:val="00B17065"/>
    <w:rsid w:val="00B17246"/>
    <w:rsid w:val="00B17879"/>
    <w:rsid w:val="00B17AC9"/>
    <w:rsid w:val="00B20797"/>
    <w:rsid w:val="00B211B9"/>
    <w:rsid w:val="00B21413"/>
    <w:rsid w:val="00B2294C"/>
    <w:rsid w:val="00B22A38"/>
    <w:rsid w:val="00B24817"/>
    <w:rsid w:val="00B2490D"/>
    <w:rsid w:val="00B25091"/>
    <w:rsid w:val="00B2525D"/>
    <w:rsid w:val="00B25607"/>
    <w:rsid w:val="00B25953"/>
    <w:rsid w:val="00B25ADE"/>
    <w:rsid w:val="00B25D86"/>
    <w:rsid w:val="00B26001"/>
    <w:rsid w:val="00B26275"/>
    <w:rsid w:val="00B26969"/>
    <w:rsid w:val="00B30895"/>
    <w:rsid w:val="00B31696"/>
    <w:rsid w:val="00B31DC0"/>
    <w:rsid w:val="00B32C71"/>
    <w:rsid w:val="00B33CC7"/>
    <w:rsid w:val="00B34D8E"/>
    <w:rsid w:val="00B34ED4"/>
    <w:rsid w:val="00B351F8"/>
    <w:rsid w:val="00B3550E"/>
    <w:rsid w:val="00B36ABA"/>
    <w:rsid w:val="00B36D34"/>
    <w:rsid w:val="00B370D1"/>
    <w:rsid w:val="00B372EA"/>
    <w:rsid w:val="00B37828"/>
    <w:rsid w:val="00B40424"/>
    <w:rsid w:val="00B40B51"/>
    <w:rsid w:val="00B40BE4"/>
    <w:rsid w:val="00B41196"/>
    <w:rsid w:val="00B412FC"/>
    <w:rsid w:val="00B413FE"/>
    <w:rsid w:val="00B41E1C"/>
    <w:rsid w:val="00B41E3E"/>
    <w:rsid w:val="00B4252D"/>
    <w:rsid w:val="00B42C05"/>
    <w:rsid w:val="00B43A14"/>
    <w:rsid w:val="00B44700"/>
    <w:rsid w:val="00B45214"/>
    <w:rsid w:val="00B456E4"/>
    <w:rsid w:val="00B45E30"/>
    <w:rsid w:val="00B46929"/>
    <w:rsid w:val="00B469C4"/>
    <w:rsid w:val="00B46B1E"/>
    <w:rsid w:val="00B4728F"/>
    <w:rsid w:val="00B500CE"/>
    <w:rsid w:val="00B509F5"/>
    <w:rsid w:val="00B50F9F"/>
    <w:rsid w:val="00B513F2"/>
    <w:rsid w:val="00B51AD9"/>
    <w:rsid w:val="00B51B25"/>
    <w:rsid w:val="00B51D4F"/>
    <w:rsid w:val="00B53BE4"/>
    <w:rsid w:val="00B53C09"/>
    <w:rsid w:val="00B53FD6"/>
    <w:rsid w:val="00B5573D"/>
    <w:rsid w:val="00B55BF1"/>
    <w:rsid w:val="00B57371"/>
    <w:rsid w:val="00B5789C"/>
    <w:rsid w:val="00B57EEB"/>
    <w:rsid w:val="00B60A2B"/>
    <w:rsid w:val="00B611B3"/>
    <w:rsid w:val="00B6143E"/>
    <w:rsid w:val="00B615BF"/>
    <w:rsid w:val="00B61F61"/>
    <w:rsid w:val="00B62933"/>
    <w:rsid w:val="00B62994"/>
    <w:rsid w:val="00B630A0"/>
    <w:rsid w:val="00B63B64"/>
    <w:rsid w:val="00B643EF"/>
    <w:rsid w:val="00B6494D"/>
    <w:rsid w:val="00B65B09"/>
    <w:rsid w:val="00B66054"/>
    <w:rsid w:val="00B6682A"/>
    <w:rsid w:val="00B703B7"/>
    <w:rsid w:val="00B710F6"/>
    <w:rsid w:val="00B71697"/>
    <w:rsid w:val="00B717B5"/>
    <w:rsid w:val="00B725EC"/>
    <w:rsid w:val="00B7296B"/>
    <w:rsid w:val="00B72CA9"/>
    <w:rsid w:val="00B72DF2"/>
    <w:rsid w:val="00B73354"/>
    <w:rsid w:val="00B7355A"/>
    <w:rsid w:val="00B73E26"/>
    <w:rsid w:val="00B744B3"/>
    <w:rsid w:val="00B747E0"/>
    <w:rsid w:val="00B7503C"/>
    <w:rsid w:val="00B75C38"/>
    <w:rsid w:val="00B7636F"/>
    <w:rsid w:val="00B76A61"/>
    <w:rsid w:val="00B7741F"/>
    <w:rsid w:val="00B8126C"/>
    <w:rsid w:val="00B8276C"/>
    <w:rsid w:val="00B82853"/>
    <w:rsid w:val="00B82F76"/>
    <w:rsid w:val="00B833EA"/>
    <w:rsid w:val="00B83777"/>
    <w:rsid w:val="00B842F8"/>
    <w:rsid w:val="00B84EC6"/>
    <w:rsid w:val="00B853A4"/>
    <w:rsid w:val="00B86A3A"/>
    <w:rsid w:val="00B9061D"/>
    <w:rsid w:val="00B91009"/>
    <w:rsid w:val="00B91C12"/>
    <w:rsid w:val="00B927FA"/>
    <w:rsid w:val="00B92981"/>
    <w:rsid w:val="00B92BAC"/>
    <w:rsid w:val="00B93333"/>
    <w:rsid w:val="00B94B31"/>
    <w:rsid w:val="00B94CD9"/>
    <w:rsid w:val="00B94FC7"/>
    <w:rsid w:val="00B95531"/>
    <w:rsid w:val="00B9667A"/>
    <w:rsid w:val="00B96D2E"/>
    <w:rsid w:val="00B97A50"/>
    <w:rsid w:val="00B97CC3"/>
    <w:rsid w:val="00BA0332"/>
    <w:rsid w:val="00BA196F"/>
    <w:rsid w:val="00BA21C8"/>
    <w:rsid w:val="00BA2A21"/>
    <w:rsid w:val="00BA2E0C"/>
    <w:rsid w:val="00BA30C8"/>
    <w:rsid w:val="00BA359B"/>
    <w:rsid w:val="00BA362F"/>
    <w:rsid w:val="00BA45C4"/>
    <w:rsid w:val="00BA468C"/>
    <w:rsid w:val="00BA4A28"/>
    <w:rsid w:val="00BA4DB3"/>
    <w:rsid w:val="00BA6D9A"/>
    <w:rsid w:val="00BA7600"/>
    <w:rsid w:val="00BB0BBA"/>
    <w:rsid w:val="00BB1470"/>
    <w:rsid w:val="00BB20D0"/>
    <w:rsid w:val="00BB2116"/>
    <w:rsid w:val="00BB21AD"/>
    <w:rsid w:val="00BB265F"/>
    <w:rsid w:val="00BB2732"/>
    <w:rsid w:val="00BB31C0"/>
    <w:rsid w:val="00BB3487"/>
    <w:rsid w:val="00BB37EC"/>
    <w:rsid w:val="00BB39E9"/>
    <w:rsid w:val="00BB4328"/>
    <w:rsid w:val="00BB5022"/>
    <w:rsid w:val="00BB5EB1"/>
    <w:rsid w:val="00BB600D"/>
    <w:rsid w:val="00BB6E86"/>
    <w:rsid w:val="00BB7C17"/>
    <w:rsid w:val="00BC15E0"/>
    <w:rsid w:val="00BC1752"/>
    <w:rsid w:val="00BC1924"/>
    <w:rsid w:val="00BC1E80"/>
    <w:rsid w:val="00BC29A2"/>
    <w:rsid w:val="00BC2AE2"/>
    <w:rsid w:val="00BC33C1"/>
    <w:rsid w:val="00BC387D"/>
    <w:rsid w:val="00BC38BA"/>
    <w:rsid w:val="00BC3BA7"/>
    <w:rsid w:val="00BC42AA"/>
    <w:rsid w:val="00BC4922"/>
    <w:rsid w:val="00BC4F2F"/>
    <w:rsid w:val="00BC55C6"/>
    <w:rsid w:val="00BC5C5A"/>
    <w:rsid w:val="00BC6863"/>
    <w:rsid w:val="00BC6DCA"/>
    <w:rsid w:val="00BD197E"/>
    <w:rsid w:val="00BD1CBF"/>
    <w:rsid w:val="00BD298A"/>
    <w:rsid w:val="00BD2A65"/>
    <w:rsid w:val="00BD2EBA"/>
    <w:rsid w:val="00BD3114"/>
    <w:rsid w:val="00BD3341"/>
    <w:rsid w:val="00BD3B33"/>
    <w:rsid w:val="00BD41AE"/>
    <w:rsid w:val="00BD4663"/>
    <w:rsid w:val="00BD4A19"/>
    <w:rsid w:val="00BD4E32"/>
    <w:rsid w:val="00BD5BFB"/>
    <w:rsid w:val="00BD5D4E"/>
    <w:rsid w:val="00BD6CCE"/>
    <w:rsid w:val="00BD708B"/>
    <w:rsid w:val="00BD7E3A"/>
    <w:rsid w:val="00BE00C0"/>
    <w:rsid w:val="00BE0791"/>
    <w:rsid w:val="00BE0AB3"/>
    <w:rsid w:val="00BE13C9"/>
    <w:rsid w:val="00BE16FA"/>
    <w:rsid w:val="00BE1D5F"/>
    <w:rsid w:val="00BE476B"/>
    <w:rsid w:val="00BE4B06"/>
    <w:rsid w:val="00BE65D5"/>
    <w:rsid w:val="00BE74D9"/>
    <w:rsid w:val="00BE7F22"/>
    <w:rsid w:val="00BF004F"/>
    <w:rsid w:val="00BF1ABA"/>
    <w:rsid w:val="00BF29C1"/>
    <w:rsid w:val="00BF367A"/>
    <w:rsid w:val="00BF3EB9"/>
    <w:rsid w:val="00BF462E"/>
    <w:rsid w:val="00BF540C"/>
    <w:rsid w:val="00BF74F3"/>
    <w:rsid w:val="00BF78B2"/>
    <w:rsid w:val="00BF7AFE"/>
    <w:rsid w:val="00C00818"/>
    <w:rsid w:val="00C00B06"/>
    <w:rsid w:val="00C0147C"/>
    <w:rsid w:val="00C01D9B"/>
    <w:rsid w:val="00C029B7"/>
    <w:rsid w:val="00C02D50"/>
    <w:rsid w:val="00C03047"/>
    <w:rsid w:val="00C03677"/>
    <w:rsid w:val="00C0400D"/>
    <w:rsid w:val="00C04340"/>
    <w:rsid w:val="00C057BB"/>
    <w:rsid w:val="00C05AA9"/>
    <w:rsid w:val="00C06068"/>
    <w:rsid w:val="00C069AA"/>
    <w:rsid w:val="00C06EA5"/>
    <w:rsid w:val="00C07668"/>
    <w:rsid w:val="00C07942"/>
    <w:rsid w:val="00C07E6E"/>
    <w:rsid w:val="00C10451"/>
    <w:rsid w:val="00C11242"/>
    <w:rsid w:val="00C11554"/>
    <w:rsid w:val="00C119B8"/>
    <w:rsid w:val="00C11F6E"/>
    <w:rsid w:val="00C128F3"/>
    <w:rsid w:val="00C12C36"/>
    <w:rsid w:val="00C12F8B"/>
    <w:rsid w:val="00C13537"/>
    <w:rsid w:val="00C1406D"/>
    <w:rsid w:val="00C14E52"/>
    <w:rsid w:val="00C1508B"/>
    <w:rsid w:val="00C15126"/>
    <w:rsid w:val="00C15935"/>
    <w:rsid w:val="00C15CD3"/>
    <w:rsid w:val="00C161BE"/>
    <w:rsid w:val="00C1767A"/>
    <w:rsid w:val="00C203AB"/>
    <w:rsid w:val="00C212FE"/>
    <w:rsid w:val="00C225B2"/>
    <w:rsid w:val="00C2300B"/>
    <w:rsid w:val="00C23AA1"/>
    <w:rsid w:val="00C23CAD"/>
    <w:rsid w:val="00C256A7"/>
    <w:rsid w:val="00C26687"/>
    <w:rsid w:val="00C266E6"/>
    <w:rsid w:val="00C26E57"/>
    <w:rsid w:val="00C2754E"/>
    <w:rsid w:val="00C30048"/>
    <w:rsid w:val="00C3091C"/>
    <w:rsid w:val="00C30EE7"/>
    <w:rsid w:val="00C30F99"/>
    <w:rsid w:val="00C30FC8"/>
    <w:rsid w:val="00C319F9"/>
    <w:rsid w:val="00C31ACC"/>
    <w:rsid w:val="00C326C3"/>
    <w:rsid w:val="00C33021"/>
    <w:rsid w:val="00C3419B"/>
    <w:rsid w:val="00C344C7"/>
    <w:rsid w:val="00C34858"/>
    <w:rsid w:val="00C34C24"/>
    <w:rsid w:val="00C35432"/>
    <w:rsid w:val="00C35790"/>
    <w:rsid w:val="00C35FCE"/>
    <w:rsid w:val="00C36BE0"/>
    <w:rsid w:val="00C37090"/>
    <w:rsid w:val="00C4003B"/>
    <w:rsid w:val="00C4093E"/>
    <w:rsid w:val="00C40DB1"/>
    <w:rsid w:val="00C416E4"/>
    <w:rsid w:val="00C41A58"/>
    <w:rsid w:val="00C41C49"/>
    <w:rsid w:val="00C424D5"/>
    <w:rsid w:val="00C42736"/>
    <w:rsid w:val="00C42A78"/>
    <w:rsid w:val="00C42C03"/>
    <w:rsid w:val="00C42C8C"/>
    <w:rsid w:val="00C4341D"/>
    <w:rsid w:val="00C44143"/>
    <w:rsid w:val="00C44248"/>
    <w:rsid w:val="00C462A8"/>
    <w:rsid w:val="00C465E1"/>
    <w:rsid w:val="00C47E19"/>
    <w:rsid w:val="00C509D9"/>
    <w:rsid w:val="00C51447"/>
    <w:rsid w:val="00C516AD"/>
    <w:rsid w:val="00C51911"/>
    <w:rsid w:val="00C51D34"/>
    <w:rsid w:val="00C52582"/>
    <w:rsid w:val="00C52B5E"/>
    <w:rsid w:val="00C530CD"/>
    <w:rsid w:val="00C530D5"/>
    <w:rsid w:val="00C53106"/>
    <w:rsid w:val="00C53143"/>
    <w:rsid w:val="00C5328E"/>
    <w:rsid w:val="00C53548"/>
    <w:rsid w:val="00C5377F"/>
    <w:rsid w:val="00C5418A"/>
    <w:rsid w:val="00C5655B"/>
    <w:rsid w:val="00C567E8"/>
    <w:rsid w:val="00C56DF5"/>
    <w:rsid w:val="00C577AB"/>
    <w:rsid w:val="00C60146"/>
    <w:rsid w:val="00C6077B"/>
    <w:rsid w:val="00C61000"/>
    <w:rsid w:val="00C6175E"/>
    <w:rsid w:val="00C618AA"/>
    <w:rsid w:val="00C61E9C"/>
    <w:rsid w:val="00C620F0"/>
    <w:rsid w:val="00C622EA"/>
    <w:rsid w:val="00C64612"/>
    <w:rsid w:val="00C647FC"/>
    <w:rsid w:val="00C64E35"/>
    <w:rsid w:val="00C64EE0"/>
    <w:rsid w:val="00C65182"/>
    <w:rsid w:val="00C663C7"/>
    <w:rsid w:val="00C668CD"/>
    <w:rsid w:val="00C67F33"/>
    <w:rsid w:val="00C70229"/>
    <w:rsid w:val="00C70423"/>
    <w:rsid w:val="00C70DE9"/>
    <w:rsid w:val="00C71F8F"/>
    <w:rsid w:val="00C721CF"/>
    <w:rsid w:val="00C72BFD"/>
    <w:rsid w:val="00C73A29"/>
    <w:rsid w:val="00C73B8A"/>
    <w:rsid w:val="00C74796"/>
    <w:rsid w:val="00C75DD0"/>
    <w:rsid w:val="00C75F31"/>
    <w:rsid w:val="00C764DB"/>
    <w:rsid w:val="00C768E0"/>
    <w:rsid w:val="00C7716C"/>
    <w:rsid w:val="00C77361"/>
    <w:rsid w:val="00C80718"/>
    <w:rsid w:val="00C807E7"/>
    <w:rsid w:val="00C80B93"/>
    <w:rsid w:val="00C8183C"/>
    <w:rsid w:val="00C81DC6"/>
    <w:rsid w:val="00C821EF"/>
    <w:rsid w:val="00C822D8"/>
    <w:rsid w:val="00C83158"/>
    <w:rsid w:val="00C84409"/>
    <w:rsid w:val="00C86984"/>
    <w:rsid w:val="00C871D3"/>
    <w:rsid w:val="00C873EE"/>
    <w:rsid w:val="00C87AEC"/>
    <w:rsid w:val="00C87F07"/>
    <w:rsid w:val="00C90D2E"/>
    <w:rsid w:val="00C90FFF"/>
    <w:rsid w:val="00C911ED"/>
    <w:rsid w:val="00C91980"/>
    <w:rsid w:val="00C91ACE"/>
    <w:rsid w:val="00C91E2C"/>
    <w:rsid w:val="00C93AB8"/>
    <w:rsid w:val="00C93BB0"/>
    <w:rsid w:val="00C943C4"/>
    <w:rsid w:val="00C9465F"/>
    <w:rsid w:val="00C94A7B"/>
    <w:rsid w:val="00C9521D"/>
    <w:rsid w:val="00C957BB"/>
    <w:rsid w:val="00CA03BC"/>
    <w:rsid w:val="00CA061C"/>
    <w:rsid w:val="00CA0A38"/>
    <w:rsid w:val="00CA1C84"/>
    <w:rsid w:val="00CA1E22"/>
    <w:rsid w:val="00CA20D0"/>
    <w:rsid w:val="00CA2633"/>
    <w:rsid w:val="00CA2646"/>
    <w:rsid w:val="00CA26CB"/>
    <w:rsid w:val="00CA2E56"/>
    <w:rsid w:val="00CA33D3"/>
    <w:rsid w:val="00CA37A0"/>
    <w:rsid w:val="00CA3A65"/>
    <w:rsid w:val="00CA3F39"/>
    <w:rsid w:val="00CA4F60"/>
    <w:rsid w:val="00CA743C"/>
    <w:rsid w:val="00CA7B21"/>
    <w:rsid w:val="00CB0496"/>
    <w:rsid w:val="00CB1DA1"/>
    <w:rsid w:val="00CB2C95"/>
    <w:rsid w:val="00CB2FF7"/>
    <w:rsid w:val="00CB43DE"/>
    <w:rsid w:val="00CB476A"/>
    <w:rsid w:val="00CB4B84"/>
    <w:rsid w:val="00CB54B5"/>
    <w:rsid w:val="00CB62D9"/>
    <w:rsid w:val="00CB6462"/>
    <w:rsid w:val="00CB6D72"/>
    <w:rsid w:val="00CC0D2D"/>
    <w:rsid w:val="00CC190D"/>
    <w:rsid w:val="00CC1FE1"/>
    <w:rsid w:val="00CC31F1"/>
    <w:rsid w:val="00CC48A4"/>
    <w:rsid w:val="00CC61EE"/>
    <w:rsid w:val="00CC6A6C"/>
    <w:rsid w:val="00CC709C"/>
    <w:rsid w:val="00CC727D"/>
    <w:rsid w:val="00CC73EC"/>
    <w:rsid w:val="00CC7DC0"/>
    <w:rsid w:val="00CC7F22"/>
    <w:rsid w:val="00CD08F1"/>
    <w:rsid w:val="00CD1C4D"/>
    <w:rsid w:val="00CD26AD"/>
    <w:rsid w:val="00CD2BD5"/>
    <w:rsid w:val="00CD2F45"/>
    <w:rsid w:val="00CD32F5"/>
    <w:rsid w:val="00CD3BF1"/>
    <w:rsid w:val="00CD535B"/>
    <w:rsid w:val="00CD5364"/>
    <w:rsid w:val="00CD5DD1"/>
    <w:rsid w:val="00CD66D4"/>
    <w:rsid w:val="00CD74CE"/>
    <w:rsid w:val="00CE0EC0"/>
    <w:rsid w:val="00CE1C14"/>
    <w:rsid w:val="00CE223E"/>
    <w:rsid w:val="00CE2809"/>
    <w:rsid w:val="00CE2F41"/>
    <w:rsid w:val="00CE3CB8"/>
    <w:rsid w:val="00CE3CF3"/>
    <w:rsid w:val="00CE4041"/>
    <w:rsid w:val="00CE4182"/>
    <w:rsid w:val="00CE4195"/>
    <w:rsid w:val="00CE496A"/>
    <w:rsid w:val="00CE4FEA"/>
    <w:rsid w:val="00CE659B"/>
    <w:rsid w:val="00CE6BA1"/>
    <w:rsid w:val="00CE6DC2"/>
    <w:rsid w:val="00CE6F06"/>
    <w:rsid w:val="00CE72CB"/>
    <w:rsid w:val="00CE7560"/>
    <w:rsid w:val="00CF0767"/>
    <w:rsid w:val="00CF0824"/>
    <w:rsid w:val="00CF126D"/>
    <w:rsid w:val="00CF1463"/>
    <w:rsid w:val="00CF20CB"/>
    <w:rsid w:val="00CF2355"/>
    <w:rsid w:val="00CF3376"/>
    <w:rsid w:val="00CF4E2C"/>
    <w:rsid w:val="00CF4E72"/>
    <w:rsid w:val="00CF5DA9"/>
    <w:rsid w:val="00D00151"/>
    <w:rsid w:val="00D00632"/>
    <w:rsid w:val="00D01B7C"/>
    <w:rsid w:val="00D01C43"/>
    <w:rsid w:val="00D029D2"/>
    <w:rsid w:val="00D034D6"/>
    <w:rsid w:val="00D03BF3"/>
    <w:rsid w:val="00D03E16"/>
    <w:rsid w:val="00D04042"/>
    <w:rsid w:val="00D0428A"/>
    <w:rsid w:val="00D04DCF"/>
    <w:rsid w:val="00D05086"/>
    <w:rsid w:val="00D0525C"/>
    <w:rsid w:val="00D05401"/>
    <w:rsid w:val="00D054DC"/>
    <w:rsid w:val="00D05B02"/>
    <w:rsid w:val="00D05FF6"/>
    <w:rsid w:val="00D061BD"/>
    <w:rsid w:val="00D06323"/>
    <w:rsid w:val="00D07B20"/>
    <w:rsid w:val="00D11B46"/>
    <w:rsid w:val="00D12F99"/>
    <w:rsid w:val="00D132CF"/>
    <w:rsid w:val="00D143A2"/>
    <w:rsid w:val="00D14DA4"/>
    <w:rsid w:val="00D15E9D"/>
    <w:rsid w:val="00D160FE"/>
    <w:rsid w:val="00D16F35"/>
    <w:rsid w:val="00D17A4F"/>
    <w:rsid w:val="00D17D28"/>
    <w:rsid w:val="00D205A3"/>
    <w:rsid w:val="00D20736"/>
    <w:rsid w:val="00D20B7E"/>
    <w:rsid w:val="00D2127B"/>
    <w:rsid w:val="00D21AA1"/>
    <w:rsid w:val="00D21D7A"/>
    <w:rsid w:val="00D225B2"/>
    <w:rsid w:val="00D22620"/>
    <w:rsid w:val="00D23266"/>
    <w:rsid w:val="00D2333B"/>
    <w:rsid w:val="00D23A91"/>
    <w:rsid w:val="00D23F30"/>
    <w:rsid w:val="00D245E9"/>
    <w:rsid w:val="00D24B3F"/>
    <w:rsid w:val="00D25E96"/>
    <w:rsid w:val="00D2661C"/>
    <w:rsid w:val="00D277AB"/>
    <w:rsid w:val="00D277CD"/>
    <w:rsid w:val="00D27A48"/>
    <w:rsid w:val="00D27B35"/>
    <w:rsid w:val="00D324EC"/>
    <w:rsid w:val="00D326FB"/>
    <w:rsid w:val="00D34342"/>
    <w:rsid w:val="00D36315"/>
    <w:rsid w:val="00D36350"/>
    <w:rsid w:val="00D36417"/>
    <w:rsid w:val="00D36B95"/>
    <w:rsid w:val="00D36FFC"/>
    <w:rsid w:val="00D3710F"/>
    <w:rsid w:val="00D379A3"/>
    <w:rsid w:val="00D40077"/>
    <w:rsid w:val="00D4176D"/>
    <w:rsid w:val="00D42921"/>
    <w:rsid w:val="00D42E26"/>
    <w:rsid w:val="00D430B1"/>
    <w:rsid w:val="00D43A07"/>
    <w:rsid w:val="00D446A6"/>
    <w:rsid w:val="00D44757"/>
    <w:rsid w:val="00D44B1A"/>
    <w:rsid w:val="00D44CE4"/>
    <w:rsid w:val="00D45EB6"/>
    <w:rsid w:val="00D45EEE"/>
    <w:rsid w:val="00D471F1"/>
    <w:rsid w:val="00D47B68"/>
    <w:rsid w:val="00D50BC2"/>
    <w:rsid w:val="00D50BDB"/>
    <w:rsid w:val="00D513BF"/>
    <w:rsid w:val="00D51E9C"/>
    <w:rsid w:val="00D523C2"/>
    <w:rsid w:val="00D523FC"/>
    <w:rsid w:val="00D53DC3"/>
    <w:rsid w:val="00D54B53"/>
    <w:rsid w:val="00D54C3F"/>
    <w:rsid w:val="00D54EC1"/>
    <w:rsid w:val="00D55DDB"/>
    <w:rsid w:val="00D567FF"/>
    <w:rsid w:val="00D5798A"/>
    <w:rsid w:val="00D57E30"/>
    <w:rsid w:val="00D601AC"/>
    <w:rsid w:val="00D603A5"/>
    <w:rsid w:val="00D60B95"/>
    <w:rsid w:val="00D60D2A"/>
    <w:rsid w:val="00D6167C"/>
    <w:rsid w:val="00D622A0"/>
    <w:rsid w:val="00D62661"/>
    <w:rsid w:val="00D62816"/>
    <w:rsid w:val="00D63148"/>
    <w:rsid w:val="00D64227"/>
    <w:rsid w:val="00D65ACA"/>
    <w:rsid w:val="00D65F6C"/>
    <w:rsid w:val="00D66B7A"/>
    <w:rsid w:val="00D67D2C"/>
    <w:rsid w:val="00D70505"/>
    <w:rsid w:val="00D7059F"/>
    <w:rsid w:val="00D70638"/>
    <w:rsid w:val="00D71806"/>
    <w:rsid w:val="00D72134"/>
    <w:rsid w:val="00D721FA"/>
    <w:rsid w:val="00D7246F"/>
    <w:rsid w:val="00D7395C"/>
    <w:rsid w:val="00D73A18"/>
    <w:rsid w:val="00D73FB6"/>
    <w:rsid w:val="00D740BA"/>
    <w:rsid w:val="00D74CA8"/>
    <w:rsid w:val="00D75030"/>
    <w:rsid w:val="00D75861"/>
    <w:rsid w:val="00D75FFC"/>
    <w:rsid w:val="00D761C2"/>
    <w:rsid w:val="00D7695B"/>
    <w:rsid w:val="00D775C2"/>
    <w:rsid w:val="00D77CDC"/>
    <w:rsid w:val="00D80738"/>
    <w:rsid w:val="00D80AA3"/>
    <w:rsid w:val="00D81EFC"/>
    <w:rsid w:val="00D8265D"/>
    <w:rsid w:val="00D832F5"/>
    <w:rsid w:val="00D836C4"/>
    <w:rsid w:val="00D836E4"/>
    <w:rsid w:val="00D83943"/>
    <w:rsid w:val="00D8406C"/>
    <w:rsid w:val="00D84A08"/>
    <w:rsid w:val="00D85236"/>
    <w:rsid w:val="00D85F11"/>
    <w:rsid w:val="00D8600B"/>
    <w:rsid w:val="00D86282"/>
    <w:rsid w:val="00D8721A"/>
    <w:rsid w:val="00D87390"/>
    <w:rsid w:val="00D8739B"/>
    <w:rsid w:val="00D91DBC"/>
    <w:rsid w:val="00D91F42"/>
    <w:rsid w:val="00D93017"/>
    <w:rsid w:val="00D94266"/>
    <w:rsid w:val="00D94436"/>
    <w:rsid w:val="00D956E5"/>
    <w:rsid w:val="00D95B87"/>
    <w:rsid w:val="00D96822"/>
    <w:rsid w:val="00D96C18"/>
    <w:rsid w:val="00D96CD0"/>
    <w:rsid w:val="00D97161"/>
    <w:rsid w:val="00D97170"/>
    <w:rsid w:val="00DA02A1"/>
    <w:rsid w:val="00DA0C1A"/>
    <w:rsid w:val="00DA0C51"/>
    <w:rsid w:val="00DA0DA3"/>
    <w:rsid w:val="00DA113D"/>
    <w:rsid w:val="00DA16CB"/>
    <w:rsid w:val="00DA1F42"/>
    <w:rsid w:val="00DA2255"/>
    <w:rsid w:val="00DA22B2"/>
    <w:rsid w:val="00DA2687"/>
    <w:rsid w:val="00DA2C6E"/>
    <w:rsid w:val="00DA508E"/>
    <w:rsid w:val="00DA5769"/>
    <w:rsid w:val="00DA65FD"/>
    <w:rsid w:val="00DA6F1D"/>
    <w:rsid w:val="00DA7336"/>
    <w:rsid w:val="00DA75FF"/>
    <w:rsid w:val="00DA7F33"/>
    <w:rsid w:val="00DB003C"/>
    <w:rsid w:val="00DB0103"/>
    <w:rsid w:val="00DB0F23"/>
    <w:rsid w:val="00DB194B"/>
    <w:rsid w:val="00DB2A78"/>
    <w:rsid w:val="00DB3653"/>
    <w:rsid w:val="00DB4E5E"/>
    <w:rsid w:val="00DB5030"/>
    <w:rsid w:val="00DB6C5B"/>
    <w:rsid w:val="00DB77F3"/>
    <w:rsid w:val="00DB7E22"/>
    <w:rsid w:val="00DC02D3"/>
    <w:rsid w:val="00DC0EFB"/>
    <w:rsid w:val="00DC186D"/>
    <w:rsid w:val="00DC25B1"/>
    <w:rsid w:val="00DC37B0"/>
    <w:rsid w:val="00DC4371"/>
    <w:rsid w:val="00DC437F"/>
    <w:rsid w:val="00DC45A8"/>
    <w:rsid w:val="00DC476C"/>
    <w:rsid w:val="00DC4C4F"/>
    <w:rsid w:val="00DC4D85"/>
    <w:rsid w:val="00DC4E3E"/>
    <w:rsid w:val="00DC50E9"/>
    <w:rsid w:val="00DC5233"/>
    <w:rsid w:val="00DC5595"/>
    <w:rsid w:val="00DC6ACD"/>
    <w:rsid w:val="00DC758A"/>
    <w:rsid w:val="00DC7B80"/>
    <w:rsid w:val="00DC7E12"/>
    <w:rsid w:val="00DD05F0"/>
    <w:rsid w:val="00DD064C"/>
    <w:rsid w:val="00DD1827"/>
    <w:rsid w:val="00DD1957"/>
    <w:rsid w:val="00DD22DB"/>
    <w:rsid w:val="00DD292A"/>
    <w:rsid w:val="00DD2A09"/>
    <w:rsid w:val="00DD34AC"/>
    <w:rsid w:val="00DD38CD"/>
    <w:rsid w:val="00DD3B1F"/>
    <w:rsid w:val="00DD3BBC"/>
    <w:rsid w:val="00DD3D08"/>
    <w:rsid w:val="00DD3D87"/>
    <w:rsid w:val="00DD40BE"/>
    <w:rsid w:val="00DD4386"/>
    <w:rsid w:val="00DD4E94"/>
    <w:rsid w:val="00DD50F1"/>
    <w:rsid w:val="00DD5782"/>
    <w:rsid w:val="00DD591F"/>
    <w:rsid w:val="00DD5D90"/>
    <w:rsid w:val="00DD5E4E"/>
    <w:rsid w:val="00DD5E9A"/>
    <w:rsid w:val="00DD632D"/>
    <w:rsid w:val="00DD6D04"/>
    <w:rsid w:val="00DD727D"/>
    <w:rsid w:val="00DD7730"/>
    <w:rsid w:val="00DD7EA5"/>
    <w:rsid w:val="00DE0666"/>
    <w:rsid w:val="00DE1D40"/>
    <w:rsid w:val="00DE1E31"/>
    <w:rsid w:val="00DE544B"/>
    <w:rsid w:val="00DE6F1D"/>
    <w:rsid w:val="00DF1326"/>
    <w:rsid w:val="00DF1460"/>
    <w:rsid w:val="00DF1B9C"/>
    <w:rsid w:val="00DF1D07"/>
    <w:rsid w:val="00DF251A"/>
    <w:rsid w:val="00DF27C2"/>
    <w:rsid w:val="00DF32BE"/>
    <w:rsid w:val="00DF3563"/>
    <w:rsid w:val="00DF35A2"/>
    <w:rsid w:val="00DF35FF"/>
    <w:rsid w:val="00DF3C98"/>
    <w:rsid w:val="00DF4309"/>
    <w:rsid w:val="00DF4427"/>
    <w:rsid w:val="00DF45AA"/>
    <w:rsid w:val="00DF512B"/>
    <w:rsid w:val="00DF663B"/>
    <w:rsid w:val="00DF7048"/>
    <w:rsid w:val="00DF70C9"/>
    <w:rsid w:val="00DF726B"/>
    <w:rsid w:val="00DF7662"/>
    <w:rsid w:val="00DF79C3"/>
    <w:rsid w:val="00DF7C27"/>
    <w:rsid w:val="00DF7C9C"/>
    <w:rsid w:val="00E01398"/>
    <w:rsid w:val="00E016A9"/>
    <w:rsid w:val="00E016CE"/>
    <w:rsid w:val="00E01948"/>
    <w:rsid w:val="00E019A1"/>
    <w:rsid w:val="00E01A6D"/>
    <w:rsid w:val="00E0260D"/>
    <w:rsid w:val="00E03033"/>
    <w:rsid w:val="00E03AB6"/>
    <w:rsid w:val="00E04928"/>
    <w:rsid w:val="00E04B9B"/>
    <w:rsid w:val="00E04D83"/>
    <w:rsid w:val="00E04E25"/>
    <w:rsid w:val="00E05154"/>
    <w:rsid w:val="00E0525A"/>
    <w:rsid w:val="00E0566F"/>
    <w:rsid w:val="00E06765"/>
    <w:rsid w:val="00E071D4"/>
    <w:rsid w:val="00E071DA"/>
    <w:rsid w:val="00E0743C"/>
    <w:rsid w:val="00E07868"/>
    <w:rsid w:val="00E07B15"/>
    <w:rsid w:val="00E10383"/>
    <w:rsid w:val="00E1059D"/>
    <w:rsid w:val="00E10B30"/>
    <w:rsid w:val="00E110A4"/>
    <w:rsid w:val="00E1193C"/>
    <w:rsid w:val="00E11A14"/>
    <w:rsid w:val="00E11AF0"/>
    <w:rsid w:val="00E11E87"/>
    <w:rsid w:val="00E1408E"/>
    <w:rsid w:val="00E14EAE"/>
    <w:rsid w:val="00E15087"/>
    <w:rsid w:val="00E1599E"/>
    <w:rsid w:val="00E15A1F"/>
    <w:rsid w:val="00E16EE7"/>
    <w:rsid w:val="00E17359"/>
    <w:rsid w:val="00E20BF2"/>
    <w:rsid w:val="00E20D1F"/>
    <w:rsid w:val="00E219EE"/>
    <w:rsid w:val="00E21B01"/>
    <w:rsid w:val="00E2259B"/>
    <w:rsid w:val="00E226CD"/>
    <w:rsid w:val="00E22B7D"/>
    <w:rsid w:val="00E2342C"/>
    <w:rsid w:val="00E23646"/>
    <w:rsid w:val="00E23730"/>
    <w:rsid w:val="00E237C9"/>
    <w:rsid w:val="00E24056"/>
    <w:rsid w:val="00E2413B"/>
    <w:rsid w:val="00E249A0"/>
    <w:rsid w:val="00E24F1C"/>
    <w:rsid w:val="00E252B4"/>
    <w:rsid w:val="00E25331"/>
    <w:rsid w:val="00E25478"/>
    <w:rsid w:val="00E26036"/>
    <w:rsid w:val="00E2703A"/>
    <w:rsid w:val="00E27111"/>
    <w:rsid w:val="00E27331"/>
    <w:rsid w:val="00E27767"/>
    <w:rsid w:val="00E27DD7"/>
    <w:rsid w:val="00E30CB8"/>
    <w:rsid w:val="00E30F2D"/>
    <w:rsid w:val="00E311DC"/>
    <w:rsid w:val="00E312EB"/>
    <w:rsid w:val="00E31635"/>
    <w:rsid w:val="00E325F6"/>
    <w:rsid w:val="00E32B97"/>
    <w:rsid w:val="00E32DCE"/>
    <w:rsid w:val="00E33F56"/>
    <w:rsid w:val="00E340F1"/>
    <w:rsid w:val="00E34113"/>
    <w:rsid w:val="00E35075"/>
    <w:rsid w:val="00E35271"/>
    <w:rsid w:val="00E367C8"/>
    <w:rsid w:val="00E3787D"/>
    <w:rsid w:val="00E37BB1"/>
    <w:rsid w:val="00E4024C"/>
    <w:rsid w:val="00E42493"/>
    <w:rsid w:val="00E43628"/>
    <w:rsid w:val="00E439E5"/>
    <w:rsid w:val="00E43A08"/>
    <w:rsid w:val="00E43A15"/>
    <w:rsid w:val="00E4407B"/>
    <w:rsid w:val="00E44AA2"/>
    <w:rsid w:val="00E44BAF"/>
    <w:rsid w:val="00E45AC2"/>
    <w:rsid w:val="00E45D9A"/>
    <w:rsid w:val="00E45E26"/>
    <w:rsid w:val="00E45F9E"/>
    <w:rsid w:val="00E469EE"/>
    <w:rsid w:val="00E47898"/>
    <w:rsid w:val="00E501B7"/>
    <w:rsid w:val="00E511D2"/>
    <w:rsid w:val="00E51BFE"/>
    <w:rsid w:val="00E51C9F"/>
    <w:rsid w:val="00E522A9"/>
    <w:rsid w:val="00E5234A"/>
    <w:rsid w:val="00E5305A"/>
    <w:rsid w:val="00E537B1"/>
    <w:rsid w:val="00E53E70"/>
    <w:rsid w:val="00E55790"/>
    <w:rsid w:val="00E559D9"/>
    <w:rsid w:val="00E55BE7"/>
    <w:rsid w:val="00E55E70"/>
    <w:rsid w:val="00E60575"/>
    <w:rsid w:val="00E60BDF"/>
    <w:rsid w:val="00E614C6"/>
    <w:rsid w:val="00E61794"/>
    <w:rsid w:val="00E61CC8"/>
    <w:rsid w:val="00E620F2"/>
    <w:rsid w:val="00E6211C"/>
    <w:rsid w:val="00E629A6"/>
    <w:rsid w:val="00E62A01"/>
    <w:rsid w:val="00E63CCD"/>
    <w:rsid w:val="00E64347"/>
    <w:rsid w:val="00E6462B"/>
    <w:rsid w:val="00E650C6"/>
    <w:rsid w:val="00E65682"/>
    <w:rsid w:val="00E6613B"/>
    <w:rsid w:val="00E67172"/>
    <w:rsid w:val="00E673B9"/>
    <w:rsid w:val="00E7079C"/>
    <w:rsid w:val="00E712BB"/>
    <w:rsid w:val="00E7203E"/>
    <w:rsid w:val="00E720DC"/>
    <w:rsid w:val="00E72A5E"/>
    <w:rsid w:val="00E72AF6"/>
    <w:rsid w:val="00E72C1C"/>
    <w:rsid w:val="00E72CEE"/>
    <w:rsid w:val="00E73E88"/>
    <w:rsid w:val="00E745DA"/>
    <w:rsid w:val="00E7470A"/>
    <w:rsid w:val="00E750D1"/>
    <w:rsid w:val="00E753A5"/>
    <w:rsid w:val="00E76817"/>
    <w:rsid w:val="00E76BB8"/>
    <w:rsid w:val="00E80C4B"/>
    <w:rsid w:val="00E8262D"/>
    <w:rsid w:val="00E834EF"/>
    <w:rsid w:val="00E83807"/>
    <w:rsid w:val="00E83A29"/>
    <w:rsid w:val="00E83A32"/>
    <w:rsid w:val="00E84487"/>
    <w:rsid w:val="00E84569"/>
    <w:rsid w:val="00E845F3"/>
    <w:rsid w:val="00E8552A"/>
    <w:rsid w:val="00E85E65"/>
    <w:rsid w:val="00E87049"/>
    <w:rsid w:val="00E875B7"/>
    <w:rsid w:val="00E90E17"/>
    <w:rsid w:val="00E91B51"/>
    <w:rsid w:val="00E92EB4"/>
    <w:rsid w:val="00E930EB"/>
    <w:rsid w:val="00E93146"/>
    <w:rsid w:val="00E945FC"/>
    <w:rsid w:val="00E95A8F"/>
    <w:rsid w:val="00E961A0"/>
    <w:rsid w:val="00E961DE"/>
    <w:rsid w:val="00E96211"/>
    <w:rsid w:val="00E96372"/>
    <w:rsid w:val="00E9640F"/>
    <w:rsid w:val="00E96996"/>
    <w:rsid w:val="00E96DAD"/>
    <w:rsid w:val="00E97707"/>
    <w:rsid w:val="00EA0006"/>
    <w:rsid w:val="00EA27B3"/>
    <w:rsid w:val="00EA30BD"/>
    <w:rsid w:val="00EA3FD8"/>
    <w:rsid w:val="00EA47A8"/>
    <w:rsid w:val="00EA4C2A"/>
    <w:rsid w:val="00EA5590"/>
    <w:rsid w:val="00EA5D53"/>
    <w:rsid w:val="00EA664E"/>
    <w:rsid w:val="00EB16DE"/>
    <w:rsid w:val="00EB1E02"/>
    <w:rsid w:val="00EB2FA8"/>
    <w:rsid w:val="00EB53D0"/>
    <w:rsid w:val="00EB57E7"/>
    <w:rsid w:val="00EB58B2"/>
    <w:rsid w:val="00EB6446"/>
    <w:rsid w:val="00EB705C"/>
    <w:rsid w:val="00EB763D"/>
    <w:rsid w:val="00EB7DF7"/>
    <w:rsid w:val="00EB7F67"/>
    <w:rsid w:val="00EC07DB"/>
    <w:rsid w:val="00EC0AEF"/>
    <w:rsid w:val="00EC0BF3"/>
    <w:rsid w:val="00EC0BFE"/>
    <w:rsid w:val="00EC0C83"/>
    <w:rsid w:val="00EC166C"/>
    <w:rsid w:val="00EC29F1"/>
    <w:rsid w:val="00EC2AEB"/>
    <w:rsid w:val="00EC33BE"/>
    <w:rsid w:val="00EC3891"/>
    <w:rsid w:val="00EC3A4F"/>
    <w:rsid w:val="00EC414C"/>
    <w:rsid w:val="00EC4BDB"/>
    <w:rsid w:val="00EC4E49"/>
    <w:rsid w:val="00EC5428"/>
    <w:rsid w:val="00EC63D7"/>
    <w:rsid w:val="00EC684B"/>
    <w:rsid w:val="00EC79FB"/>
    <w:rsid w:val="00EC7EFB"/>
    <w:rsid w:val="00ED03B3"/>
    <w:rsid w:val="00ED0930"/>
    <w:rsid w:val="00ED0C8B"/>
    <w:rsid w:val="00ED1A80"/>
    <w:rsid w:val="00ED3251"/>
    <w:rsid w:val="00ED328F"/>
    <w:rsid w:val="00ED3512"/>
    <w:rsid w:val="00ED3BE4"/>
    <w:rsid w:val="00ED430C"/>
    <w:rsid w:val="00ED4585"/>
    <w:rsid w:val="00ED5AE7"/>
    <w:rsid w:val="00ED5EB0"/>
    <w:rsid w:val="00ED6280"/>
    <w:rsid w:val="00ED6D1C"/>
    <w:rsid w:val="00ED70AB"/>
    <w:rsid w:val="00EE0301"/>
    <w:rsid w:val="00EE0333"/>
    <w:rsid w:val="00EE05F6"/>
    <w:rsid w:val="00EE0F02"/>
    <w:rsid w:val="00EE1873"/>
    <w:rsid w:val="00EE24DC"/>
    <w:rsid w:val="00EE2A75"/>
    <w:rsid w:val="00EE2F3F"/>
    <w:rsid w:val="00EE3C5D"/>
    <w:rsid w:val="00EE53F6"/>
    <w:rsid w:val="00EE595F"/>
    <w:rsid w:val="00EE5ADA"/>
    <w:rsid w:val="00EE71C6"/>
    <w:rsid w:val="00EE7B5E"/>
    <w:rsid w:val="00EE7F07"/>
    <w:rsid w:val="00EF0333"/>
    <w:rsid w:val="00EF0B54"/>
    <w:rsid w:val="00EF1B53"/>
    <w:rsid w:val="00EF1E5D"/>
    <w:rsid w:val="00EF37B9"/>
    <w:rsid w:val="00EF3ACD"/>
    <w:rsid w:val="00EF3EF4"/>
    <w:rsid w:val="00EF548D"/>
    <w:rsid w:val="00EF622B"/>
    <w:rsid w:val="00EF6506"/>
    <w:rsid w:val="00F00064"/>
    <w:rsid w:val="00F01266"/>
    <w:rsid w:val="00F018C4"/>
    <w:rsid w:val="00F01E0C"/>
    <w:rsid w:val="00F02219"/>
    <w:rsid w:val="00F02BBA"/>
    <w:rsid w:val="00F03635"/>
    <w:rsid w:val="00F04217"/>
    <w:rsid w:val="00F048DE"/>
    <w:rsid w:val="00F04902"/>
    <w:rsid w:val="00F05707"/>
    <w:rsid w:val="00F05EA1"/>
    <w:rsid w:val="00F0734D"/>
    <w:rsid w:val="00F076E6"/>
    <w:rsid w:val="00F11277"/>
    <w:rsid w:val="00F11AE1"/>
    <w:rsid w:val="00F11BCC"/>
    <w:rsid w:val="00F11E89"/>
    <w:rsid w:val="00F12343"/>
    <w:rsid w:val="00F12BA1"/>
    <w:rsid w:val="00F142EE"/>
    <w:rsid w:val="00F143E1"/>
    <w:rsid w:val="00F14A07"/>
    <w:rsid w:val="00F14C1F"/>
    <w:rsid w:val="00F154DB"/>
    <w:rsid w:val="00F15526"/>
    <w:rsid w:val="00F165BC"/>
    <w:rsid w:val="00F16634"/>
    <w:rsid w:val="00F16C2A"/>
    <w:rsid w:val="00F17306"/>
    <w:rsid w:val="00F202C3"/>
    <w:rsid w:val="00F20591"/>
    <w:rsid w:val="00F20C42"/>
    <w:rsid w:val="00F20EBD"/>
    <w:rsid w:val="00F237EF"/>
    <w:rsid w:val="00F23E7A"/>
    <w:rsid w:val="00F249D6"/>
    <w:rsid w:val="00F24A92"/>
    <w:rsid w:val="00F24BAB"/>
    <w:rsid w:val="00F256DD"/>
    <w:rsid w:val="00F269A6"/>
    <w:rsid w:val="00F2767A"/>
    <w:rsid w:val="00F30272"/>
    <w:rsid w:val="00F313DA"/>
    <w:rsid w:val="00F3193F"/>
    <w:rsid w:val="00F31CB3"/>
    <w:rsid w:val="00F32A58"/>
    <w:rsid w:val="00F33EE1"/>
    <w:rsid w:val="00F3495F"/>
    <w:rsid w:val="00F3729E"/>
    <w:rsid w:val="00F400DD"/>
    <w:rsid w:val="00F40A1F"/>
    <w:rsid w:val="00F40A71"/>
    <w:rsid w:val="00F41F98"/>
    <w:rsid w:val="00F42313"/>
    <w:rsid w:val="00F43FFE"/>
    <w:rsid w:val="00F44548"/>
    <w:rsid w:val="00F44E91"/>
    <w:rsid w:val="00F45172"/>
    <w:rsid w:val="00F45944"/>
    <w:rsid w:val="00F45FF1"/>
    <w:rsid w:val="00F46A75"/>
    <w:rsid w:val="00F475B2"/>
    <w:rsid w:val="00F508CD"/>
    <w:rsid w:val="00F50D5F"/>
    <w:rsid w:val="00F5137B"/>
    <w:rsid w:val="00F5176C"/>
    <w:rsid w:val="00F52439"/>
    <w:rsid w:val="00F528BA"/>
    <w:rsid w:val="00F5376D"/>
    <w:rsid w:val="00F543B6"/>
    <w:rsid w:val="00F5479F"/>
    <w:rsid w:val="00F54C36"/>
    <w:rsid w:val="00F55223"/>
    <w:rsid w:val="00F554C4"/>
    <w:rsid w:val="00F56920"/>
    <w:rsid w:val="00F56D05"/>
    <w:rsid w:val="00F615DF"/>
    <w:rsid w:val="00F62D59"/>
    <w:rsid w:val="00F63F26"/>
    <w:rsid w:val="00F64355"/>
    <w:rsid w:val="00F64B3D"/>
    <w:rsid w:val="00F6523F"/>
    <w:rsid w:val="00F65353"/>
    <w:rsid w:val="00F65FC7"/>
    <w:rsid w:val="00F66C61"/>
    <w:rsid w:val="00F7037C"/>
    <w:rsid w:val="00F71744"/>
    <w:rsid w:val="00F72E02"/>
    <w:rsid w:val="00F7314C"/>
    <w:rsid w:val="00F73174"/>
    <w:rsid w:val="00F80823"/>
    <w:rsid w:val="00F80F28"/>
    <w:rsid w:val="00F812A1"/>
    <w:rsid w:val="00F815B5"/>
    <w:rsid w:val="00F81EB2"/>
    <w:rsid w:val="00F81FAA"/>
    <w:rsid w:val="00F82186"/>
    <w:rsid w:val="00F82876"/>
    <w:rsid w:val="00F82A4B"/>
    <w:rsid w:val="00F84B33"/>
    <w:rsid w:val="00F86195"/>
    <w:rsid w:val="00F87610"/>
    <w:rsid w:val="00F910AE"/>
    <w:rsid w:val="00F91102"/>
    <w:rsid w:val="00F91279"/>
    <w:rsid w:val="00F92D2D"/>
    <w:rsid w:val="00F939C7"/>
    <w:rsid w:val="00F947A7"/>
    <w:rsid w:val="00F95B38"/>
    <w:rsid w:val="00F95FB6"/>
    <w:rsid w:val="00F962B1"/>
    <w:rsid w:val="00F963ED"/>
    <w:rsid w:val="00F973E8"/>
    <w:rsid w:val="00F97DAF"/>
    <w:rsid w:val="00FA0551"/>
    <w:rsid w:val="00FA0B97"/>
    <w:rsid w:val="00FA11D5"/>
    <w:rsid w:val="00FA13C3"/>
    <w:rsid w:val="00FA41FE"/>
    <w:rsid w:val="00FA6B02"/>
    <w:rsid w:val="00FB13A7"/>
    <w:rsid w:val="00FB2A39"/>
    <w:rsid w:val="00FB343F"/>
    <w:rsid w:val="00FB37B1"/>
    <w:rsid w:val="00FB40AC"/>
    <w:rsid w:val="00FB4334"/>
    <w:rsid w:val="00FB444C"/>
    <w:rsid w:val="00FB470B"/>
    <w:rsid w:val="00FB4BDC"/>
    <w:rsid w:val="00FB4D8E"/>
    <w:rsid w:val="00FB6668"/>
    <w:rsid w:val="00FB6E0B"/>
    <w:rsid w:val="00FB72F0"/>
    <w:rsid w:val="00FB7434"/>
    <w:rsid w:val="00FB766F"/>
    <w:rsid w:val="00FB7858"/>
    <w:rsid w:val="00FC1210"/>
    <w:rsid w:val="00FC26F8"/>
    <w:rsid w:val="00FC2CED"/>
    <w:rsid w:val="00FC3046"/>
    <w:rsid w:val="00FC314A"/>
    <w:rsid w:val="00FC51DC"/>
    <w:rsid w:val="00FC5335"/>
    <w:rsid w:val="00FC5891"/>
    <w:rsid w:val="00FC6372"/>
    <w:rsid w:val="00FC655B"/>
    <w:rsid w:val="00FC7F1B"/>
    <w:rsid w:val="00FD0528"/>
    <w:rsid w:val="00FD13D4"/>
    <w:rsid w:val="00FD1D7C"/>
    <w:rsid w:val="00FD371A"/>
    <w:rsid w:val="00FD3D65"/>
    <w:rsid w:val="00FD3FD3"/>
    <w:rsid w:val="00FD420F"/>
    <w:rsid w:val="00FD435C"/>
    <w:rsid w:val="00FD50AD"/>
    <w:rsid w:val="00FD5278"/>
    <w:rsid w:val="00FD5937"/>
    <w:rsid w:val="00FD60CB"/>
    <w:rsid w:val="00FD7430"/>
    <w:rsid w:val="00FE0934"/>
    <w:rsid w:val="00FE1063"/>
    <w:rsid w:val="00FE1650"/>
    <w:rsid w:val="00FE1AB6"/>
    <w:rsid w:val="00FE2E6B"/>
    <w:rsid w:val="00FE3782"/>
    <w:rsid w:val="00FE38B3"/>
    <w:rsid w:val="00FE4D88"/>
    <w:rsid w:val="00FE652E"/>
    <w:rsid w:val="00FE6645"/>
    <w:rsid w:val="00FE720A"/>
    <w:rsid w:val="00FF0493"/>
    <w:rsid w:val="00FF0F10"/>
    <w:rsid w:val="00FF1887"/>
    <w:rsid w:val="00FF3BCC"/>
    <w:rsid w:val="00FF3C40"/>
    <w:rsid w:val="00FF53A7"/>
    <w:rsid w:val="00FF5CE5"/>
    <w:rsid w:val="00FF5FF0"/>
    <w:rsid w:val="00FF66D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FE31E5A"/>
  <w15:docId w15:val="{A8BC9492-FC88-4511-AD11-8D65329B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D29B0"/>
    <w:pPr>
      <w:spacing w:before="150" w:after="150" w:line="240" w:lineRule="auto"/>
      <w:outlineLvl w:val="3"/>
    </w:pPr>
    <w:rPr>
      <w:rFonts w:ascii="Segoe UI" w:eastAsia="Times New Roman" w:hAnsi="Segoe UI" w:cs="Segoe UI"/>
      <w:sz w:val="30"/>
      <w:szCs w:val="3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C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E30"/>
  </w:style>
  <w:style w:type="paragraph" w:styleId="Footer">
    <w:name w:val="footer"/>
    <w:basedOn w:val="Normal"/>
    <w:link w:val="FooterChar"/>
    <w:uiPriority w:val="99"/>
    <w:unhideWhenUsed/>
    <w:rsid w:val="00D5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E30"/>
  </w:style>
  <w:style w:type="paragraph" w:styleId="ListParagraph">
    <w:name w:val="List Paragraph"/>
    <w:basedOn w:val="Normal"/>
    <w:uiPriority w:val="34"/>
    <w:qFormat/>
    <w:rsid w:val="00C31A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6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C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C4A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0F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0F02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33F5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C5C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C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C2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4866"/>
    <w:rPr>
      <w:color w:val="0000FF" w:themeColor="hyperlink"/>
      <w:u w:val="single"/>
    </w:rPr>
  </w:style>
  <w:style w:type="paragraph" w:customStyle="1" w:styleId="level1">
    <w:name w:val="_level1"/>
    <w:rsid w:val="00DA0DA3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doi">
    <w:name w:val="doi"/>
    <w:basedOn w:val="DefaultParagraphFont"/>
    <w:rsid w:val="00DA0DA3"/>
  </w:style>
  <w:style w:type="character" w:styleId="Emphasis">
    <w:name w:val="Emphasis"/>
    <w:basedOn w:val="DefaultParagraphFont"/>
    <w:uiPriority w:val="20"/>
    <w:qFormat/>
    <w:rsid w:val="00A00E9D"/>
    <w:rPr>
      <w:b/>
      <w:bCs/>
      <w:i w:val="0"/>
      <w:iCs w:val="0"/>
    </w:rPr>
  </w:style>
  <w:style w:type="character" w:customStyle="1" w:styleId="st1">
    <w:name w:val="st1"/>
    <w:basedOn w:val="DefaultParagraphFont"/>
    <w:rsid w:val="00A00E9D"/>
  </w:style>
  <w:style w:type="character" w:customStyle="1" w:styleId="Heading4Char">
    <w:name w:val="Heading 4 Char"/>
    <w:basedOn w:val="DefaultParagraphFont"/>
    <w:link w:val="Heading4"/>
    <w:uiPriority w:val="9"/>
    <w:rsid w:val="007D29B0"/>
    <w:rPr>
      <w:rFonts w:ascii="Segoe UI" w:eastAsia="Times New Roman" w:hAnsi="Segoe UI" w:cs="Segoe UI"/>
      <w:sz w:val="30"/>
      <w:szCs w:val="3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D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tablecelldata">
    <w:name w:val="headertablecelldata"/>
    <w:rsid w:val="00271F97"/>
  </w:style>
  <w:style w:type="paragraph" w:customStyle="1" w:styleId="EndNoteBibliography">
    <w:name w:val="EndNote Bibliography"/>
    <w:basedOn w:val="Normal"/>
    <w:link w:val="EndNoteBibliographyChar"/>
    <w:rsid w:val="00804BC0"/>
    <w:pPr>
      <w:widowControl w:val="0"/>
      <w:spacing w:after="0" w:line="240" w:lineRule="auto"/>
    </w:pPr>
    <w:rPr>
      <w:rFonts w:ascii="Calibri" w:eastAsia="SimSun" w:hAnsi="Calibri" w:cs="Calibri"/>
      <w:noProof/>
      <w:kern w:val="2"/>
      <w:sz w:val="20"/>
      <w:lang w:val="en-US"/>
    </w:rPr>
  </w:style>
  <w:style w:type="character" w:customStyle="1" w:styleId="EndNoteBibliographyChar">
    <w:name w:val="EndNote Bibliography Char"/>
    <w:link w:val="EndNoteBibliography"/>
    <w:rsid w:val="00804BC0"/>
    <w:rPr>
      <w:rFonts w:ascii="Calibri" w:eastAsia="SimSun" w:hAnsi="Calibri" w:cs="Calibri"/>
      <w:noProof/>
      <w:kern w:val="2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C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x-doi">
    <w:name w:val="dx-doi"/>
    <w:basedOn w:val="Normal"/>
    <w:rsid w:val="00C77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it">
    <w:name w:val="cit"/>
    <w:basedOn w:val="DefaultParagraphFont"/>
    <w:rsid w:val="00863EB3"/>
  </w:style>
  <w:style w:type="character" w:customStyle="1" w:styleId="personname">
    <w:name w:val="person_name"/>
    <w:basedOn w:val="DefaultParagraphFont"/>
    <w:rsid w:val="001F56F3"/>
  </w:style>
  <w:style w:type="character" w:customStyle="1" w:styleId="externalref">
    <w:name w:val="externalref"/>
    <w:basedOn w:val="DefaultParagraphFont"/>
    <w:rsid w:val="00E06765"/>
  </w:style>
  <w:style w:type="character" w:customStyle="1" w:styleId="refsource">
    <w:name w:val="refsource"/>
    <w:basedOn w:val="DefaultParagraphFont"/>
    <w:rsid w:val="00E0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063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Anna_Finley" TargetMode="External"/><Relationship Id="rId13" Type="http://schemas.openxmlformats.org/officeDocument/2006/relationships/hyperlink" Target="https://www.researchgate.net/profile/Anna_Finley" TargetMode="External"/><Relationship Id="rId18" Type="http://schemas.openxmlformats.org/officeDocument/2006/relationships/hyperlink" Target="https://psycnet.apa.org/doi/10.1002/ejsp.63" TargetMode="External"/><Relationship Id="rId26" Type="http://schemas.openxmlformats.org/officeDocument/2006/relationships/hyperlink" Target="https://psycnet.apa.org/doi/10.1037/0022-3514.57.4.681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appdev.2006.06.003" TargetMode="External"/><Relationship Id="rId34" Type="http://schemas.openxmlformats.org/officeDocument/2006/relationships/hyperlink" Target="https://doi.org/10.1016/j.neuroimage.2006.08.0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x.doi.org/10.1177/1948550612469039" TargetMode="External"/><Relationship Id="rId17" Type="http://schemas.openxmlformats.org/officeDocument/2006/relationships/hyperlink" Target="http://dx.doi.org/10.1016/B978-0-08-047163-1.00321-0" TargetMode="External"/><Relationship Id="rId25" Type="http://schemas.openxmlformats.org/officeDocument/2006/relationships/hyperlink" Target="https://doi.org/10.1016/j.jrurstud.2015.03.002" TargetMode="External"/><Relationship Id="rId33" Type="http://schemas.openxmlformats.org/officeDocument/2006/relationships/hyperlink" Target="http://sro.sussex.ac.uk/id/eprint/61523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sycnet.apa.org/doi/10.1111/1467-839X.00103" TargetMode="External"/><Relationship Id="rId20" Type="http://schemas.openxmlformats.org/officeDocument/2006/relationships/hyperlink" Target="https://doi.org/10.1111%2Fj.1467-954X.2004.00442.x" TargetMode="External"/><Relationship Id="rId29" Type="http://schemas.openxmlformats.org/officeDocument/2006/relationships/hyperlink" Target="https://doi.org/10.1016/S0272-4944(86)80002-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80/10463280802613866" TargetMode="External"/><Relationship Id="rId24" Type="http://schemas.openxmlformats.org/officeDocument/2006/relationships/hyperlink" Target="https://psycnet.apa.org/doi/10.1037/0033-2909.128.1.3" TargetMode="External"/><Relationship Id="rId32" Type="http://schemas.openxmlformats.org/officeDocument/2006/relationships/hyperlink" Target="https://psycnet.apa.org/doi/10.2466/pms.1978.47.2.599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sycnet.apa.org/doi/10.1111/1467-8624.00075" TargetMode="External"/><Relationship Id="rId23" Type="http://schemas.openxmlformats.org/officeDocument/2006/relationships/hyperlink" Target="https://doi.org/10.1006/jevp.2000.0178" TargetMode="External"/><Relationship Id="rId28" Type="http://schemas.openxmlformats.org/officeDocument/2006/relationships/hyperlink" Target="https://doi.org/10.1111%2F1467-8721.00182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psycnet.apa.org/doi/10.1037/amp0000190" TargetMode="External"/><Relationship Id="rId19" Type="http://schemas.openxmlformats.org/officeDocument/2006/relationships/hyperlink" Target="https://psycnet.apa.org/doi/10.1037/a0017712" TargetMode="External"/><Relationship Id="rId31" Type="http://schemas.openxmlformats.org/officeDocument/2006/relationships/hyperlink" Target="https://doi.org/10.1111/j.1468-5930.1994.tb00107.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Suzanna_Penningroth" TargetMode="External"/><Relationship Id="rId14" Type="http://schemas.openxmlformats.org/officeDocument/2006/relationships/hyperlink" Target="https://www.researchgate.net/profile/Suzanna_Penningroth" TargetMode="External"/><Relationship Id="rId22" Type="http://schemas.openxmlformats.org/officeDocument/2006/relationships/hyperlink" Target="https://doi.org/10.1080/15298860600805325" TargetMode="External"/><Relationship Id="rId27" Type="http://schemas.openxmlformats.org/officeDocument/2006/relationships/hyperlink" Target="https://dx.doi.org/10.1037%2F0033-295X.115.2.336" TargetMode="External"/><Relationship Id="rId30" Type="http://schemas.openxmlformats.org/officeDocument/2006/relationships/hyperlink" Target="https://doi.org/10.1016/S0065-2601(08)60229-4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F0AEA-BFF9-4085-9C2C-89EDED8A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5017</Words>
  <Characters>28599</Characters>
  <Application>Microsoft Office Word</Application>
  <DocSecurity>4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Addressing Meta-Analytically the Affective Signature of Nostalgia:</vt:lpstr>
    </vt:vector>
  </TitlesOfParts>
  <Company>University of Southampton</Company>
  <LinksUpToDate>false</LinksUpToDate>
  <CharactersWithSpaces>33549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Addressing Meta-Analytically the Affective Signature of Nostalgia:</dc:title>
  <dc:creator>Leunissen J.M.</dc:creator>
  <cp:lastModifiedBy>Gordon G.</cp:lastModifiedBy>
  <cp:revision>2</cp:revision>
  <cp:lastPrinted>2017-07-04T14:27:00Z</cp:lastPrinted>
  <dcterms:created xsi:type="dcterms:W3CDTF">2020-02-19T21:17:00Z</dcterms:created>
  <dcterms:modified xsi:type="dcterms:W3CDTF">2020-02-19T21:17:00Z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1558439819</vt:i4>
  </property>
  <property fmtid="{D5CDD505-2E9C-101B-9397-08002B2CF9AE}" pid="4" name="_EmailSubject">
    <vt:lpwstr>your help requested</vt:lpwstr>
  </property>
  <property fmtid="{D5CDD505-2E9C-101B-9397-08002B2CF9AE}" pid="5" name="_AuthorEmail">
    <vt:lpwstr>C.Sedikides@soton.ac.uk</vt:lpwstr>
  </property>
  <property fmtid="{D5CDD505-2E9C-101B-9397-08002B2CF9AE}" pid="6" name="_AuthorEmailDisplayName">
    <vt:lpwstr>Sedikides C.</vt:lpwstr>
  </property>
  <property fmtid="{D5CDD505-2E9C-101B-9397-08002B2CF9AE}" pid="7" name="_ReviewingToolsShownOnce">
    <vt:lpwstr/>
  </property>
</Properties>
</file>