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5E23" w14:textId="2DE6C07F" w:rsidR="003E16E0" w:rsidRDefault="003E16E0" w:rsidP="003E16E0">
      <w:pPr>
        <w:rPr>
          <w:b/>
        </w:rPr>
      </w:pPr>
      <w:r w:rsidRPr="008852C3">
        <w:rPr>
          <w:b/>
        </w:rPr>
        <w:t xml:space="preserve">Predicting the risk of childhood overweight and obesity </w:t>
      </w:r>
      <w:r>
        <w:rPr>
          <w:b/>
        </w:rPr>
        <w:t xml:space="preserve">at 4-5 years </w:t>
      </w:r>
      <w:r w:rsidR="00B92C79">
        <w:rPr>
          <w:b/>
        </w:rPr>
        <w:t>using population-level</w:t>
      </w:r>
      <w:r w:rsidR="00DE7671">
        <w:rPr>
          <w:b/>
        </w:rPr>
        <w:t xml:space="preserve"> </w:t>
      </w:r>
      <w:r>
        <w:rPr>
          <w:b/>
        </w:rPr>
        <w:t>pregnancy</w:t>
      </w:r>
      <w:r w:rsidRPr="008852C3">
        <w:rPr>
          <w:b/>
        </w:rPr>
        <w:t xml:space="preserve"> and early</w:t>
      </w:r>
      <w:r w:rsidR="00EA4B02">
        <w:rPr>
          <w:b/>
        </w:rPr>
        <w:t>-</w:t>
      </w:r>
      <w:r w:rsidRPr="008852C3">
        <w:rPr>
          <w:b/>
        </w:rPr>
        <w:t>life</w:t>
      </w:r>
      <w:r w:rsidR="00DE7671">
        <w:rPr>
          <w:b/>
        </w:rPr>
        <w:t xml:space="preserve"> </w:t>
      </w:r>
      <w:r w:rsidR="00B92C79">
        <w:rPr>
          <w:b/>
        </w:rPr>
        <w:t>healthcare data</w:t>
      </w:r>
    </w:p>
    <w:p w14:paraId="02D29BE2" w14:textId="77777777" w:rsidR="001C776E" w:rsidRPr="00635435" w:rsidRDefault="001C776E" w:rsidP="003E16E0">
      <w:pPr>
        <w:rPr>
          <w:b/>
        </w:rPr>
      </w:pPr>
    </w:p>
    <w:p w14:paraId="0D845D81" w14:textId="241842EA" w:rsidR="003E16E0" w:rsidRPr="003E16E0" w:rsidRDefault="003E16E0" w:rsidP="003E16E0">
      <w:pPr>
        <w:rPr>
          <w:rFonts w:cs="Arial"/>
          <w:color w:val="000000" w:themeColor="text1"/>
          <w:shd w:val="clear" w:color="auto" w:fill="FFFFFF"/>
        </w:rPr>
      </w:pPr>
      <w:r w:rsidRPr="003E16E0">
        <w:rPr>
          <w:rFonts w:cs="Arial"/>
          <w:color w:val="000000" w:themeColor="text1"/>
          <w:shd w:val="clear" w:color="auto" w:fill="FFFFFF"/>
        </w:rPr>
        <w:t>Nida Ziauddeen</w:t>
      </w:r>
      <w:r w:rsidRPr="003E16E0">
        <w:rPr>
          <w:rFonts w:cs="Arial"/>
          <w:color w:val="000000" w:themeColor="text1"/>
          <w:shd w:val="clear" w:color="auto" w:fill="FFFFFF"/>
          <w:vertAlign w:val="superscript"/>
        </w:rPr>
        <w:t>1</w:t>
      </w:r>
      <w:r w:rsidRPr="003E16E0">
        <w:rPr>
          <w:rFonts w:cs="Arial"/>
          <w:color w:val="000000" w:themeColor="text1"/>
          <w:shd w:val="clear" w:color="auto" w:fill="FFFFFF"/>
        </w:rPr>
        <w:t>, Sam Wilding</w:t>
      </w:r>
      <w:r w:rsidRPr="003E16E0">
        <w:rPr>
          <w:rFonts w:cs="Arial"/>
          <w:color w:val="000000" w:themeColor="text1"/>
          <w:shd w:val="clear" w:color="auto" w:fill="FFFFFF"/>
          <w:vertAlign w:val="superscript"/>
        </w:rPr>
        <w:t>1</w:t>
      </w:r>
      <w:r w:rsidRPr="003E16E0">
        <w:rPr>
          <w:rFonts w:cs="Arial"/>
          <w:color w:val="000000" w:themeColor="text1"/>
          <w:shd w:val="clear" w:color="auto" w:fill="FFFFFF"/>
        </w:rPr>
        <w:t>, Paul J. Roderick</w:t>
      </w:r>
      <w:r w:rsidRPr="003E16E0">
        <w:rPr>
          <w:rFonts w:cs="Arial"/>
          <w:color w:val="000000" w:themeColor="text1"/>
          <w:shd w:val="clear" w:color="auto" w:fill="FFFFFF"/>
          <w:vertAlign w:val="superscript"/>
        </w:rPr>
        <w:t>1</w:t>
      </w:r>
      <w:r w:rsidRPr="003E16E0">
        <w:rPr>
          <w:rFonts w:cs="Arial"/>
          <w:color w:val="000000" w:themeColor="text1"/>
          <w:shd w:val="clear" w:color="auto" w:fill="FFFFFF"/>
        </w:rPr>
        <w:t>, Nicholas S. Macklon</w:t>
      </w:r>
      <w:r w:rsidRPr="003E16E0">
        <w:rPr>
          <w:rFonts w:cs="Arial"/>
          <w:color w:val="000000" w:themeColor="text1"/>
          <w:shd w:val="clear" w:color="auto" w:fill="FFFFFF"/>
          <w:vertAlign w:val="superscript"/>
        </w:rPr>
        <w:t>2,3</w:t>
      </w:r>
      <w:r w:rsidRPr="003E16E0">
        <w:rPr>
          <w:rFonts w:cs="Arial"/>
          <w:color w:val="000000" w:themeColor="text1"/>
          <w:shd w:val="clear" w:color="auto" w:fill="FFFFFF"/>
        </w:rPr>
        <w:t xml:space="preserve">, </w:t>
      </w:r>
      <w:r w:rsidR="00D67F2B" w:rsidRPr="002F3F6D">
        <w:t>Dianna Smith</w:t>
      </w:r>
      <w:r w:rsidR="00D67F2B">
        <w:rPr>
          <w:vertAlign w:val="superscript"/>
        </w:rPr>
        <w:t>4</w:t>
      </w:r>
      <w:r w:rsidR="00D67F2B" w:rsidRPr="002F3F6D">
        <w:t>, Debbie Chase</w:t>
      </w:r>
      <w:r w:rsidR="00D67F2B">
        <w:rPr>
          <w:vertAlign w:val="superscript"/>
        </w:rPr>
        <w:t>5</w:t>
      </w:r>
      <w:r w:rsidR="00D67F2B" w:rsidRPr="00D67F2B">
        <w:t>,</w:t>
      </w:r>
      <w:r w:rsidR="00D67F2B">
        <w:rPr>
          <w:vertAlign w:val="superscript"/>
        </w:rPr>
        <w:t xml:space="preserve"> </w:t>
      </w:r>
      <w:r w:rsidRPr="003E16E0">
        <w:rPr>
          <w:rFonts w:cs="Arial"/>
          <w:color w:val="000000" w:themeColor="text1"/>
          <w:shd w:val="clear" w:color="auto" w:fill="FFFFFF"/>
        </w:rPr>
        <w:t>Nisreen A. Alwan</w:t>
      </w:r>
      <w:r w:rsidRPr="003E16E0">
        <w:rPr>
          <w:rFonts w:cs="Arial"/>
          <w:color w:val="000000" w:themeColor="text1"/>
          <w:shd w:val="clear" w:color="auto" w:fill="FFFFFF"/>
          <w:vertAlign w:val="superscript"/>
        </w:rPr>
        <w:t>1,</w:t>
      </w:r>
      <w:r w:rsidR="00D67F2B">
        <w:rPr>
          <w:rFonts w:cs="Arial"/>
          <w:color w:val="000000" w:themeColor="text1"/>
          <w:shd w:val="clear" w:color="auto" w:fill="FFFFFF"/>
          <w:vertAlign w:val="superscript"/>
        </w:rPr>
        <w:t>6</w:t>
      </w:r>
    </w:p>
    <w:p w14:paraId="2A03C9D9" w14:textId="77777777" w:rsidR="003E16E0" w:rsidRPr="003E16E0" w:rsidRDefault="003E16E0" w:rsidP="003E16E0">
      <w:pPr>
        <w:rPr>
          <w:rFonts w:cs="Arial"/>
          <w:color w:val="000000" w:themeColor="text1"/>
          <w:shd w:val="clear" w:color="auto" w:fill="FFFFFF"/>
        </w:rPr>
      </w:pPr>
    </w:p>
    <w:p w14:paraId="6E635535" w14:textId="77777777" w:rsidR="003E16E0" w:rsidRPr="003E16E0" w:rsidRDefault="003E16E0" w:rsidP="003E16E0">
      <w:pPr>
        <w:rPr>
          <w:rFonts w:cs="Arial"/>
          <w:color w:val="000000" w:themeColor="text1"/>
        </w:rPr>
      </w:pPr>
      <w:r w:rsidRPr="003E16E0">
        <w:rPr>
          <w:rFonts w:cs="Arial"/>
          <w:color w:val="000000" w:themeColor="text1"/>
          <w:vertAlign w:val="superscript"/>
        </w:rPr>
        <w:t>1</w:t>
      </w:r>
      <w:r w:rsidRPr="003E16E0">
        <w:rPr>
          <w:rFonts w:cs="Arial"/>
          <w:color w:val="000000" w:themeColor="text1"/>
        </w:rPr>
        <w:t xml:space="preserve"> School of Primary Care, Population Sciences and Medical Education, Faculty of Medicine, University of Southampton, Southampton, UK </w:t>
      </w:r>
    </w:p>
    <w:p w14:paraId="73C8C81D" w14:textId="77777777" w:rsidR="003E16E0" w:rsidRPr="003E16E0" w:rsidRDefault="003E16E0" w:rsidP="003E16E0">
      <w:pPr>
        <w:rPr>
          <w:rFonts w:cs="Arial"/>
          <w:color w:val="000000" w:themeColor="text1"/>
        </w:rPr>
      </w:pPr>
      <w:r w:rsidRPr="003E16E0">
        <w:rPr>
          <w:rFonts w:cs="Arial"/>
          <w:color w:val="000000" w:themeColor="text1"/>
          <w:vertAlign w:val="superscript"/>
        </w:rPr>
        <w:t>2</w:t>
      </w:r>
      <w:r w:rsidRPr="003E16E0">
        <w:rPr>
          <w:rFonts w:cs="Arial"/>
          <w:color w:val="000000" w:themeColor="text1"/>
        </w:rPr>
        <w:t xml:space="preserve"> Department of Obstetrics and Gynaecology, University of Copenhagen, Zealand University Hospital, Roskilde 4000, Denmark </w:t>
      </w:r>
    </w:p>
    <w:p w14:paraId="78B1F618" w14:textId="3668FEB7" w:rsidR="003E16E0" w:rsidRDefault="003E16E0" w:rsidP="003E16E0">
      <w:pPr>
        <w:rPr>
          <w:rFonts w:cs="Arial"/>
          <w:color w:val="000000" w:themeColor="text1"/>
        </w:rPr>
      </w:pPr>
      <w:r w:rsidRPr="003E16E0">
        <w:rPr>
          <w:rFonts w:cs="Arial"/>
          <w:color w:val="000000" w:themeColor="text1"/>
          <w:vertAlign w:val="superscript"/>
        </w:rPr>
        <w:t xml:space="preserve">3 </w:t>
      </w:r>
      <w:r w:rsidRPr="003E16E0">
        <w:rPr>
          <w:rFonts w:cs="Arial"/>
          <w:color w:val="000000" w:themeColor="text1"/>
        </w:rPr>
        <w:t>London Women’s Clinic, 113-115 Harley Street, London W1G 6AP</w:t>
      </w:r>
    </w:p>
    <w:p w14:paraId="2D903FF1" w14:textId="77777777" w:rsidR="00D67F2B" w:rsidRDefault="00D67F2B" w:rsidP="00D67F2B">
      <w:r>
        <w:rPr>
          <w:vertAlign w:val="superscript"/>
        </w:rPr>
        <w:t>4</w:t>
      </w:r>
      <w:r>
        <w:t xml:space="preserve"> Geography and Environmental Science, Faculty of Environmental and Life Sciences, University of Southampton</w:t>
      </w:r>
    </w:p>
    <w:p w14:paraId="11F1CB8F" w14:textId="77777777" w:rsidR="00D67F2B" w:rsidRPr="002E0EDA" w:rsidRDefault="00D67F2B" w:rsidP="00D67F2B">
      <w:r>
        <w:rPr>
          <w:vertAlign w:val="superscript"/>
        </w:rPr>
        <w:t>5</w:t>
      </w:r>
      <w:r>
        <w:t xml:space="preserve"> Public Health, Southampton City Council</w:t>
      </w:r>
    </w:p>
    <w:p w14:paraId="5E3AF6C5" w14:textId="7856A136" w:rsidR="003E16E0" w:rsidRPr="003E16E0" w:rsidRDefault="00D67F2B" w:rsidP="003E16E0">
      <w:pPr>
        <w:rPr>
          <w:rFonts w:cs="Arial"/>
          <w:color w:val="000000" w:themeColor="text1"/>
          <w:shd w:val="clear" w:color="auto" w:fill="FFFFFF"/>
        </w:rPr>
      </w:pPr>
      <w:r>
        <w:rPr>
          <w:rFonts w:cs="Arial"/>
          <w:color w:val="000000" w:themeColor="text1"/>
          <w:shd w:val="clear" w:color="auto" w:fill="FFFFFF"/>
          <w:vertAlign w:val="superscript"/>
        </w:rPr>
        <w:t>6</w:t>
      </w:r>
      <w:r>
        <w:rPr>
          <w:rFonts w:cs="Arial"/>
          <w:color w:val="000000" w:themeColor="text1"/>
          <w:shd w:val="clear" w:color="auto" w:fill="FFFFFF"/>
        </w:rPr>
        <w:t xml:space="preserve"> </w:t>
      </w:r>
      <w:r w:rsidR="003E16E0" w:rsidRPr="003E16E0">
        <w:rPr>
          <w:rFonts w:cs="Arial"/>
          <w:color w:val="000000" w:themeColor="text1"/>
          <w:shd w:val="clear" w:color="auto" w:fill="FFFFFF"/>
        </w:rPr>
        <w:t xml:space="preserve">NIHR Southampton Biomedical Research Centre, University of Southampton and University Hospital Southampton NHS Foundation Trust, Southampton SO16 6YD, UK </w:t>
      </w:r>
    </w:p>
    <w:p w14:paraId="3A6E37B2" w14:textId="6ACFD701" w:rsidR="003E16E0" w:rsidRPr="003E16E0" w:rsidRDefault="003E16E0" w:rsidP="003E16E0">
      <w:pPr>
        <w:rPr>
          <w:rFonts w:cs="Arial"/>
        </w:rPr>
      </w:pPr>
    </w:p>
    <w:p w14:paraId="315B7AD6" w14:textId="47C5FF57" w:rsidR="003E16E0" w:rsidRPr="003E16E0" w:rsidRDefault="003E16E0" w:rsidP="003E16E0">
      <w:pPr>
        <w:rPr>
          <w:rFonts w:cs="Arial"/>
          <w:color w:val="000000" w:themeColor="text1"/>
          <w:shd w:val="clear" w:color="auto" w:fill="FFFFFF"/>
        </w:rPr>
      </w:pPr>
      <w:r w:rsidRPr="003E16E0">
        <w:rPr>
          <w:rFonts w:cs="Arial"/>
          <w:color w:val="000000" w:themeColor="text1"/>
          <w:shd w:val="clear" w:color="auto" w:fill="FFFFFF"/>
        </w:rPr>
        <w:t>Corresponding author</w:t>
      </w:r>
      <w:r w:rsidR="008D1687">
        <w:rPr>
          <w:rFonts w:cs="Arial"/>
          <w:color w:val="000000" w:themeColor="text1"/>
          <w:shd w:val="clear" w:color="auto" w:fill="FFFFFF"/>
        </w:rPr>
        <w:t>s</w:t>
      </w:r>
      <w:r w:rsidRPr="003E16E0">
        <w:rPr>
          <w:rFonts w:cs="Arial"/>
          <w:color w:val="000000" w:themeColor="text1"/>
          <w:shd w:val="clear" w:color="auto" w:fill="FFFFFF"/>
        </w:rPr>
        <w:t xml:space="preserve">: Nida Ziauddeen </w:t>
      </w:r>
      <w:r w:rsidR="00D67F2B">
        <w:rPr>
          <w:rFonts w:cs="Arial"/>
          <w:color w:val="000000" w:themeColor="text1"/>
          <w:shd w:val="clear" w:color="auto" w:fill="FFFFFF"/>
        </w:rPr>
        <w:t>and Nisreen Alwan</w:t>
      </w:r>
    </w:p>
    <w:p w14:paraId="1D842F0C" w14:textId="51CBE239" w:rsidR="003E16E0" w:rsidRPr="003E16E0" w:rsidRDefault="001B3CFC" w:rsidP="003E16E0">
      <w:pPr>
        <w:rPr>
          <w:rFonts w:cs="Arial"/>
          <w:color w:val="000000" w:themeColor="text1"/>
          <w:shd w:val="clear" w:color="auto" w:fill="FFFFFF"/>
        </w:rPr>
      </w:pPr>
      <w:r>
        <w:rPr>
          <w:rFonts w:cs="Arial"/>
          <w:color w:val="000000" w:themeColor="text1"/>
          <w:shd w:val="clear" w:color="auto" w:fill="FFFFFF"/>
        </w:rPr>
        <w:t>School</w:t>
      </w:r>
      <w:r w:rsidR="003E16E0">
        <w:rPr>
          <w:rFonts w:cs="Arial"/>
          <w:color w:val="000000" w:themeColor="text1"/>
          <w:shd w:val="clear" w:color="auto" w:fill="FFFFFF"/>
        </w:rPr>
        <w:t xml:space="preserve"> of Primary Care,</w:t>
      </w:r>
      <w:r w:rsidR="003E16E0" w:rsidRPr="003E16E0">
        <w:rPr>
          <w:rFonts w:cs="Arial"/>
          <w:color w:val="000000" w:themeColor="text1"/>
          <w:shd w:val="clear" w:color="auto" w:fill="FFFFFF"/>
        </w:rPr>
        <w:t xml:space="preserve"> Population Sciences</w:t>
      </w:r>
      <w:r w:rsidR="003E16E0">
        <w:rPr>
          <w:rFonts w:cs="Arial"/>
          <w:color w:val="000000" w:themeColor="text1"/>
          <w:shd w:val="clear" w:color="auto" w:fill="FFFFFF"/>
        </w:rPr>
        <w:t xml:space="preserve"> and Medical Education</w:t>
      </w:r>
      <w:r w:rsidR="003E16E0" w:rsidRPr="003E16E0">
        <w:rPr>
          <w:rFonts w:cs="Arial"/>
          <w:color w:val="000000" w:themeColor="text1"/>
          <w:shd w:val="clear" w:color="auto" w:fill="FFFFFF"/>
        </w:rPr>
        <w:t xml:space="preserve">, Faculty of Medicine, Mailpoint 805, Level C (AC22), South Academic Block, Southampton General Hospital, Tremona Road, Southampton SO16 6YD, UK </w:t>
      </w:r>
    </w:p>
    <w:p w14:paraId="730DA7E3" w14:textId="50BDBCFA" w:rsidR="003E16E0" w:rsidRPr="003E16E0" w:rsidRDefault="003E16E0" w:rsidP="003E16E0">
      <w:pPr>
        <w:rPr>
          <w:rFonts w:cs="Arial"/>
          <w:color w:val="000000" w:themeColor="text1"/>
          <w:shd w:val="clear" w:color="auto" w:fill="FFFFFF"/>
        </w:rPr>
      </w:pPr>
      <w:r w:rsidRPr="003E16E0">
        <w:rPr>
          <w:rFonts w:cs="Arial"/>
          <w:color w:val="000000" w:themeColor="text1"/>
          <w:shd w:val="clear" w:color="auto" w:fill="FFFFFF"/>
        </w:rPr>
        <w:t xml:space="preserve">Email: </w:t>
      </w:r>
      <w:r w:rsidR="00E30361" w:rsidRPr="00E30361">
        <w:rPr>
          <w:rFonts w:cs="Arial"/>
          <w:color w:val="000000" w:themeColor="text1"/>
          <w:shd w:val="clear" w:color="auto" w:fill="FFFFFF"/>
        </w:rPr>
        <w:t>Nida.Ziauddeen@soton.ac.uk</w:t>
      </w:r>
      <w:r w:rsidR="00D67F2B">
        <w:rPr>
          <w:rFonts w:cs="Arial"/>
          <w:color w:val="000000" w:themeColor="text1"/>
          <w:shd w:val="clear" w:color="auto" w:fill="FFFFFF"/>
        </w:rPr>
        <w:t>, N.A.Alwan@soton.ac.uk</w:t>
      </w:r>
    </w:p>
    <w:p w14:paraId="6DEEA912" w14:textId="77777777" w:rsidR="003E16E0" w:rsidRPr="003E16E0" w:rsidRDefault="003E16E0" w:rsidP="003E16E0">
      <w:pPr>
        <w:rPr>
          <w:rFonts w:cs="Arial"/>
          <w:color w:val="000000" w:themeColor="text1"/>
          <w:shd w:val="clear" w:color="auto" w:fill="FFFFFF"/>
        </w:rPr>
      </w:pPr>
      <w:r w:rsidRPr="003E16E0">
        <w:rPr>
          <w:rFonts w:cs="Arial"/>
          <w:color w:val="000000" w:themeColor="text1"/>
          <w:shd w:val="clear" w:color="auto" w:fill="FFFFFF"/>
        </w:rPr>
        <w:t>Telephone number: 023 81 206287</w:t>
      </w:r>
    </w:p>
    <w:p w14:paraId="2296D544" w14:textId="77777777" w:rsidR="00CD59D0" w:rsidRDefault="00CD59D0" w:rsidP="007C6958">
      <w:pPr>
        <w:spacing w:line="480" w:lineRule="auto"/>
        <w:rPr>
          <w:b/>
          <w:lang w:eastAsia="en-GB"/>
        </w:rPr>
      </w:pPr>
    </w:p>
    <w:p w14:paraId="529CBC02" w14:textId="662E8AFC" w:rsidR="003E16E0" w:rsidRPr="003E16E0" w:rsidRDefault="003E16E0" w:rsidP="00562956">
      <w:pPr>
        <w:spacing w:line="480" w:lineRule="auto"/>
        <w:rPr>
          <w:b/>
          <w:lang w:eastAsia="en-GB"/>
        </w:rPr>
      </w:pPr>
      <w:r w:rsidRPr="003E16E0">
        <w:rPr>
          <w:b/>
          <w:lang w:eastAsia="en-GB"/>
        </w:rPr>
        <w:lastRenderedPageBreak/>
        <w:t>Abstract:</w:t>
      </w:r>
    </w:p>
    <w:p w14:paraId="61E57CD4" w14:textId="0CB4A00F" w:rsidR="003E16E0" w:rsidRDefault="001C776E" w:rsidP="00562956">
      <w:pPr>
        <w:spacing w:line="480" w:lineRule="auto"/>
        <w:rPr>
          <w:rFonts w:cs="Arial"/>
        </w:rPr>
      </w:pPr>
      <w:r>
        <w:rPr>
          <w:b/>
          <w:lang w:eastAsia="en-GB"/>
        </w:rPr>
        <w:t xml:space="preserve">Background: </w:t>
      </w:r>
      <w:r>
        <w:rPr>
          <w:rFonts w:cs="Arial"/>
          <w:noProof/>
        </w:rPr>
        <w:t>Nearly a third of children in the UK are overweight</w:t>
      </w:r>
      <w:r w:rsidRPr="008852C3">
        <w:rPr>
          <w:rFonts w:cs="Arial"/>
          <w:noProof/>
        </w:rPr>
        <w:t xml:space="preserve">, with the prevalence in the most deprived areas more than twice that in the least deprived. </w:t>
      </w:r>
      <w:r w:rsidRPr="00500A98">
        <w:rPr>
          <w:rFonts w:cs="Arial"/>
          <w:noProof/>
        </w:rPr>
        <w:t>The aim was to</w:t>
      </w:r>
      <w:r w:rsidRPr="008852C3">
        <w:rPr>
          <w:rFonts w:cs="Arial"/>
        </w:rPr>
        <w:t xml:space="preserve"> develop </w:t>
      </w:r>
      <w:r w:rsidR="003E16E0" w:rsidRPr="003E16E0">
        <w:rPr>
          <w:rFonts w:cs="Arial"/>
        </w:rPr>
        <w:t xml:space="preserve">a risk identification </w:t>
      </w:r>
      <w:r w:rsidR="00E846C0">
        <w:rPr>
          <w:rFonts w:cs="Arial"/>
        </w:rPr>
        <w:t>model</w:t>
      </w:r>
      <w:r w:rsidR="00E846C0" w:rsidRPr="003E16E0">
        <w:rPr>
          <w:rFonts w:cs="Arial"/>
        </w:rPr>
        <w:t xml:space="preserve"> </w:t>
      </w:r>
      <w:r w:rsidR="003E16E0" w:rsidRPr="003E16E0">
        <w:rPr>
          <w:rFonts w:cs="Arial"/>
        </w:rPr>
        <w:t xml:space="preserve">for childhood </w:t>
      </w:r>
      <w:r w:rsidR="00EA4B02">
        <w:rPr>
          <w:rFonts w:cs="Arial"/>
        </w:rPr>
        <w:t>overweight/</w:t>
      </w:r>
      <w:r w:rsidR="003E16E0" w:rsidRPr="003E16E0">
        <w:rPr>
          <w:rFonts w:cs="Arial"/>
        </w:rPr>
        <w:t xml:space="preserve">obesity </w:t>
      </w:r>
      <w:r w:rsidR="005E7C72">
        <w:rPr>
          <w:rFonts w:cs="Arial"/>
        </w:rPr>
        <w:t xml:space="preserve">applied during pregnancy and early life </w:t>
      </w:r>
      <w:r w:rsidR="003E16E0" w:rsidRPr="003E16E0">
        <w:rPr>
          <w:rFonts w:cs="Arial"/>
        </w:rPr>
        <w:t>using routinely collected population-level healthcare data</w:t>
      </w:r>
      <w:r w:rsidR="005E7C72">
        <w:rPr>
          <w:rFonts w:cs="Arial"/>
        </w:rPr>
        <w:t>.</w:t>
      </w:r>
    </w:p>
    <w:p w14:paraId="1CBF08D7" w14:textId="22BAC0F9" w:rsidR="001C776E" w:rsidRDefault="00CD59D0" w:rsidP="00562956">
      <w:pPr>
        <w:autoSpaceDE w:val="0"/>
        <w:autoSpaceDN w:val="0"/>
        <w:adjustRightInd w:val="0"/>
        <w:spacing w:line="480" w:lineRule="auto"/>
        <w:rPr>
          <w:rFonts w:cs="Arial"/>
        </w:rPr>
      </w:pPr>
      <w:r>
        <w:rPr>
          <w:rFonts w:cs="Arial"/>
          <w:b/>
        </w:rPr>
        <w:t>Methods</w:t>
      </w:r>
      <w:r w:rsidR="001C776E" w:rsidRPr="001C776E">
        <w:rPr>
          <w:rFonts w:cs="Arial"/>
          <w:b/>
        </w:rPr>
        <w:t>:</w:t>
      </w:r>
      <w:r w:rsidR="001C776E">
        <w:rPr>
          <w:rFonts w:cs="Arial"/>
        </w:rPr>
        <w:t xml:space="preserve"> </w:t>
      </w:r>
      <w:r w:rsidR="001C776E" w:rsidRPr="008852C3">
        <w:rPr>
          <w:rFonts w:cs="Arial"/>
        </w:rPr>
        <w:t xml:space="preserve">A population-based </w:t>
      </w:r>
      <w:r w:rsidR="001C776E">
        <w:rPr>
          <w:rFonts w:cs="Arial"/>
        </w:rPr>
        <w:t xml:space="preserve">anonymised linked </w:t>
      </w:r>
      <w:r w:rsidR="001C776E" w:rsidRPr="008852C3">
        <w:rPr>
          <w:rFonts w:cs="Arial"/>
        </w:rPr>
        <w:t xml:space="preserve">cohort </w:t>
      </w:r>
      <w:r w:rsidR="001C776E">
        <w:rPr>
          <w:rFonts w:cs="Arial"/>
        </w:rPr>
        <w:t>of</w:t>
      </w:r>
      <w:r w:rsidR="001C776E" w:rsidRPr="008852C3">
        <w:rPr>
          <w:rFonts w:cs="Arial"/>
        </w:rPr>
        <w:t xml:space="preserve"> maternal antenatal records </w:t>
      </w:r>
      <w:r w:rsidR="001C776E">
        <w:rPr>
          <w:rFonts w:cs="Arial"/>
        </w:rPr>
        <w:t xml:space="preserve">(January </w:t>
      </w:r>
      <w:r w:rsidR="001C776E" w:rsidRPr="008852C3">
        <w:rPr>
          <w:rFonts w:cs="Arial"/>
        </w:rPr>
        <w:t xml:space="preserve">2003 to </w:t>
      </w:r>
      <w:r w:rsidR="001C776E">
        <w:rPr>
          <w:rFonts w:cs="Arial"/>
        </w:rPr>
        <w:t>September 2013)</w:t>
      </w:r>
      <w:r w:rsidR="001C776E" w:rsidRPr="008852C3">
        <w:rPr>
          <w:rFonts w:cs="Arial"/>
        </w:rPr>
        <w:t xml:space="preserve"> </w:t>
      </w:r>
      <w:r w:rsidR="001C776E">
        <w:rPr>
          <w:rFonts w:cs="Arial"/>
        </w:rPr>
        <w:t xml:space="preserve">and birth/early-life data for their children with linked body mass index (BMI) measurements at 4-5 years </w:t>
      </w:r>
      <w:r w:rsidR="001C776E" w:rsidRPr="003E16E0">
        <w:rPr>
          <w:rFonts w:cs="Arial"/>
        </w:rPr>
        <w:t>(n=</w:t>
      </w:r>
      <w:r w:rsidR="001C776E">
        <w:rPr>
          <w:rFonts w:cs="Arial"/>
        </w:rPr>
        <w:t xml:space="preserve">29060 children) in Hampshire, UK. </w:t>
      </w:r>
      <w:r w:rsidR="003E16E0">
        <w:rPr>
          <w:rFonts w:cs="Arial"/>
        </w:rPr>
        <w:t xml:space="preserve">Childhood age- and sex- adjusted BMI </w:t>
      </w:r>
      <w:r w:rsidR="00A605EA">
        <w:rPr>
          <w:rFonts w:cs="Arial"/>
        </w:rPr>
        <w:t xml:space="preserve">at 4-5 years, measured between September 2007 and November 2018, </w:t>
      </w:r>
      <w:r w:rsidR="007B5AD5">
        <w:rPr>
          <w:rFonts w:cs="Arial"/>
        </w:rPr>
        <w:t xml:space="preserve">using a clinical cut-off of </w:t>
      </w:r>
      <w:r w:rsidR="007B5AD5" w:rsidRPr="007B5AD5">
        <w:rPr>
          <w:rFonts w:cs="Arial"/>
        </w:rPr>
        <w:t>≥91</w:t>
      </w:r>
      <w:r w:rsidR="007B5AD5" w:rsidRPr="007B5AD5">
        <w:rPr>
          <w:rFonts w:cs="Arial"/>
          <w:vertAlign w:val="superscript"/>
        </w:rPr>
        <w:t>st</w:t>
      </w:r>
      <w:r w:rsidR="007B5AD5" w:rsidRPr="007B5AD5">
        <w:rPr>
          <w:rFonts w:cs="Arial"/>
        </w:rPr>
        <w:t xml:space="preserve"> centile</w:t>
      </w:r>
      <w:r w:rsidR="007B5AD5" w:rsidRPr="007B5AD5" w:rsidDel="007B5AD5">
        <w:rPr>
          <w:rFonts w:cs="Arial"/>
        </w:rPr>
        <w:t xml:space="preserve"> </w:t>
      </w:r>
      <w:r w:rsidR="007B5AD5">
        <w:rPr>
          <w:rFonts w:cs="Arial"/>
        </w:rPr>
        <w:t>for overweight/obesity</w:t>
      </w:r>
      <w:r w:rsidR="003E16E0">
        <w:rPr>
          <w:rFonts w:cs="Arial"/>
        </w:rPr>
        <w:t>.</w:t>
      </w:r>
      <w:r w:rsidR="004A421D">
        <w:rPr>
          <w:rFonts w:cs="Arial"/>
        </w:rPr>
        <w:t xml:space="preserve"> Logistic regression models together with multivariable fractional polynomials were used to select model predictors and to identify transformations of continuous predictors that best predict the outcome. </w:t>
      </w:r>
    </w:p>
    <w:p w14:paraId="6D342F5E" w14:textId="63F16EF0" w:rsidR="003E16E0" w:rsidRPr="003E16E0" w:rsidRDefault="00CD59D0" w:rsidP="00562956">
      <w:pPr>
        <w:autoSpaceDE w:val="0"/>
        <w:autoSpaceDN w:val="0"/>
        <w:adjustRightInd w:val="0"/>
        <w:spacing w:line="480" w:lineRule="auto"/>
        <w:rPr>
          <w:rFonts w:cs="Arial"/>
        </w:rPr>
      </w:pPr>
      <w:r w:rsidRPr="00CD59D0">
        <w:rPr>
          <w:rFonts w:cs="Arial"/>
          <w:b/>
        </w:rPr>
        <w:t>Results:</w:t>
      </w:r>
      <w:r>
        <w:rPr>
          <w:rFonts w:cs="Arial"/>
        </w:rPr>
        <w:t xml:space="preserve"> </w:t>
      </w:r>
      <w:r w:rsidR="00187672">
        <w:rPr>
          <w:rFonts w:cs="Arial"/>
        </w:rPr>
        <w:t>Fifteen</w:t>
      </w:r>
      <w:r w:rsidR="003E16E0">
        <w:t xml:space="preserve"> </w:t>
      </w:r>
      <w:r w:rsidR="00F24180">
        <w:t xml:space="preserve">percent </w:t>
      </w:r>
      <w:r w:rsidR="003E16E0">
        <w:t>of children</w:t>
      </w:r>
      <w:r w:rsidR="003E16E0" w:rsidRPr="00027E10">
        <w:t xml:space="preserve"> </w:t>
      </w:r>
      <w:r w:rsidR="00106163">
        <w:t>had a BMI</w:t>
      </w:r>
      <w:r w:rsidR="00106163" w:rsidRPr="00106163">
        <w:t>≥91</w:t>
      </w:r>
      <w:r w:rsidR="00106163" w:rsidRPr="00106163">
        <w:rPr>
          <w:vertAlign w:val="superscript"/>
        </w:rPr>
        <w:t>st</w:t>
      </w:r>
      <w:r w:rsidR="00106163" w:rsidRPr="00106163">
        <w:t xml:space="preserve"> centile</w:t>
      </w:r>
      <w:r w:rsidR="003E16E0" w:rsidRPr="00027E10">
        <w:t>.</w:t>
      </w:r>
      <w:r w:rsidR="003E16E0" w:rsidRPr="003E16E0">
        <w:rPr>
          <w:rFonts w:cs="Arial"/>
        </w:rPr>
        <w:t xml:space="preserve"> Models were developed in stages, incorporating data collected at first antenatal booking appointment, </w:t>
      </w:r>
      <w:r w:rsidR="00106163">
        <w:rPr>
          <w:rFonts w:cs="Arial"/>
        </w:rPr>
        <w:t>later pregnancy/</w:t>
      </w:r>
      <w:r w:rsidR="003E16E0" w:rsidRPr="003E16E0">
        <w:rPr>
          <w:rFonts w:cs="Arial"/>
        </w:rPr>
        <w:t>birth and early life predictors</w:t>
      </w:r>
      <w:r w:rsidR="00106163">
        <w:rPr>
          <w:rFonts w:cs="Arial"/>
        </w:rPr>
        <w:t xml:space="preserve"> (1 and 2 years)</w:t>
      </w:r>
      <w:r w:rsidR="003E16E0" w:rsidRPr="003E16E0">
        <w:rPr>
          <w:rFonts w:cs="Arial"/>
        </w:rPr>
        <w:t xml:space="preserve">. The area under the curve (AUC) was lowest (0.64) for the model only incorporating maternal predictors from </w:t>
      </w:r>
      <w:r w:rsidR="00106163">
        <w:rPr>
          <w:rFonts w:cs="Arial"/>
        </w:rPr>
        <w:t>early pregnancy</w:t>
      </w:r>
      <w:r w:rsidR="003E16E0" w:rsidRPr="003E16E0">
        <w:rPr>
          <w:rFonts w:cs="Arial"/>
        </w:rPr>
        <w:t xml:space="preserve"> and highest for the model incorporating all factors up to weight at 2 years for predicting outcome at 4-5 years (0.8</w:t>
      </w:r>
      <w:r w:rsidR="00D67F2B">
        <w:rPr>
          <w:rFonts w:cs="Arial"/>
        </w:rPr>
        <w:t>3</w:t>
      </w:r>
      <w:r w:rsidR="003E16E0" w:rsidRPr="003E16E0">
        <w:rPr>
          <w:rFonts w:cs="Arial"/>
        </w:rPr>
        <w:t>).</w:t>
      </w:r>
      <w:r w:rsidR="00407C38">
        <w:rPr>
          <w:rFonts w:cs="Arial"/>
        </w:rPr>
        <w:t xml:space="preserve"> The models were well calibrated. </w:t>
      </w:r>
      <w:r w:rsidR="003E16E0" w:rsidRPr="003E16E0">
        <w:rPr>
          <w:rFonts w:cs="Arial"/>
        </w:rPr>
        <w:t xml:space="preserve"> </w:t>
      </w:r>
      <w:r w:rsidR="00441116">
        <w:rPr>
          <w:rFonts w:cs="Arial"/>
        </w:rPr>
        <w:t xml:space="preserve">The prediction models identify 21% (at booking) </w:t>
      </w:r>
      <w:r w:rsidR="00E76F8E">
        <w:rPr>
          <w:rFonts w:cs="Arial"/>
        </w:rPr>
        <w:t>to</w:t>
      </w:r>
      <w:r w:rsidR="00441116">
        <w:rPr>
          <w:rFonts w:cs="Arial"/>
        </w:rPr>
        <w:t xml:space="preserve"> 24% (at ~2 years) of children as being at high risk of overweight or obese by the age of 4-5 years</w:t>
      </w:r>
      <w:r w:rsidR="00E76F8E">
        <w:rPr>
          <w:rFonts w:cs="Arial"/>
        </w:rPr>
        <w:t xml:space="preserve"> (as defined by a ≥20% risk score)</w:t>
      </w:r>
      <w:r w:rsidR="00441116">
        <w:rPr>
          <w:rFonts w:cs="Arial"/>
        </w:rPr>
        <w:t xml:space="preserve">. </w:t>
      </w:r>
      <w:r w:rsidR="007C2EBF">
        <w:rPr>
          <w:rFonts w:cs="Arial"/>
        </w:rPr>
        <w:t xml:space="preserve">Early pregnancy </w:t>
      </w:r>
      <w:r w:rsidR="003E16E0" w:rsidRPr="003E16E0">
        <w:rPr>
          <w:rFonts w:cs="Arial"/>
        </w:rPr>
        <w:t xml:space="preserve">predictors included </w:t>
      </w:r>
      <w:r w:rsidR="004506B2">
        <w:rPr>
          <w:rFonts w:cs="Arial"/>
        </w:rPr>
        <w:t xml:space="preserve">maternal </w:t>
      </w:r>
      <w:r w:rsidR="00E87F97">
        <w:rPr>
          <w:rFonts w:cs="Arial"/>
        </w:rPr>
        <w:t>BMI</w:t>
      </w:r>
      <w:r w:rsidR="000205EE">
        <w:rPr>
          <w:rFonts w:cs="Arial"/>
        </w:rPr>
        <w:t>,</w:t>
      </w:r>
      <w:r w:rsidR="00D67F2B">
        <w:rPr>
          <w:rFonts w:cs="Arial"/>
        </w:rPr>
        <w:t xml:space="preserve"> </w:t>
      </w:r>
      <w:r w:rsidR="003E16E0" w:rsidRPr="003E16E0">
        <w:rPr>
          <w:rFonts w:cs="Arial"/>
        </w:rPr>
        <w:t xml:space="preserve">smoking status, maternal age and ethnicity. Early life predictors included birthweight, </w:t>
      </w:r>
      <w:r w:rsidR="000205EE">
        <w:rPr>
          <w:rFonts w:cs="Arial"/>
        </w:rPr>
        <w:t>baby’s sex</w:t>
      </w:r>
      <w:r w:rsidR="00CE3F05" w:rsidRPr="003E16E0">
        <w:rPr>
          <w:rFonts w:cs="Arial"/>
        </w:rPr>
        <w:t xml:space="preserve"> </w:t>
      </w:r>
      <w:r w:rsidR="003E16E0" w:rsidRPr="003E16E0">
        <w:rPr>
          <w:rFonts w:cs="Arial"/>
        </w:rPr>
        <w:t xml:space="preserve">and weight at 1 or 2 years of age. </w:t>
      </w:r>
    </w:p>
    <w:p w14:paraId="060A2755" w14:textId="696D8153" w:rsidR="003E16E0" w:rsidRPr="00D67F2B" w:rsidRDefault="003E16E0" w:rsidP="00562956">
      <w:pPr>
        <w:spacing w:line="480" w:lineRule="auto"/>
        <w:rPr>
          <w:bCs/>
          <w:lang w:eastAsia="en-GB"/>
        </w:rPr>
      </w:pPr>
      <w:r w:rsidRPr="003E16E0">
        <w:rPr>
          <w:b/>
          <w:lang w:eastAsia="en-GB"/>
        </w:rPr>
        <w:lastRenderedPageBreak/>
        <w:t xml:space="preserve">Conclusions: </w:t>
      </w:r>
      <w:r w:rsidR="00CE3F05" w:rsidRPr="00D67F2B">
        <w:rPr>
          <w:bCs/>
          <w:lang w:eastAsia="en-GB"/>
        </w:rPr>
        <w:t>Although predictive ability was lower for the early pregnancy models, maternal predictors remained consistent across the models, thus high-risk groups could be identified at an early stage with more precise estimation as the child grows.</w:t>
      </w:r>
      <w:r w:rsidR="00CE3F05">
        <w:rPr>
          <w:bCs/>
          <w:lang w:eastAsia="en-GB"/>
        </w:rPr>
        <w:t xml:space="preserve"> </w:t>
      </w:r>
      <w:r w:rsidR="00CE3F05">
        <w:rPr>
          <w:rFonts w:cs="Arial"/>
          <w:bCs/>
        </w:rPr>
        <w:t>A tool based on these models</w:t>
      </w:r>
      <w:r w:rsidRPr="003E16E0">
        <w:rPr>
          <w:rFonts w:cs="Arial"/>
        </w:rPr>
        <w:t xml:space="preserve"> can be used to quantify clustering of risk for childhood obesity as early as the first trimester of pregnancy, and can strengthen the long-term preventive element of antenatal and early</w:t>
      </w:r>
      <w:r w:rsidR="00CE3F05">
        <w:rPr>
          <w:rFonts w:cs="Arial"/>
        </w:rPr>
        <w:t>-</w:t>
      </w:r>
      <w:r w:rsidRPr="003E16E0">
        <w:rPr>
          <w:rFonts w:cs="Arial"/>
        </w:rPr>
        <w:t>years care.</w:t>
      </w:r>
    </w:p>
    <w:p w14:paraId="628C41A6" w14:textId="297E42AE" w:rsidR="005F325B" w:rsidRDefault="005F325B" w:rsidP="00562956">
      <w:pPr>
        <w:spacing w:line="480" w:lineRule="auto"/>
        <w:rPr>
          <w:rStyle w:val="Strong"/>
          <w:rFonts w:ascii="inherit" w:hAnsi="inherit"/>
          <w:b w:val="0"/>
          <w:bCs w:val="0"/>
          <w:color w:val="333333"/>
          <w:bdr w:val="none" w:sz="0" w:space="0" w:color="auto" w:frame="1"/>
        </w:rPr>
      </w:pPr>
    </w:p>
    <w:p w14:paraId="74059F9C" w14:textId="486A36DD" w:rsidR="001C776E" w:rsidRDefault="00CD59D0" w:rsidP="00562956">
      <w:pPr>
        <w:spacing w:line="480" w:lineRule="auto"/>
        <w:rPr>
          <w:b/>
          <w:lang w:eastAsia="en-GB"/>
        </w:rPr>
      </w:pPr>
      <w:r>
        <w:rPr>
          <w:b/>
          <w:lang w:eastAsia="en-GB"/>
        </w:rPr>
        <w:t xml:space="preserve">Keywords: </w:t>
      </w:r>
      <w:r w:rsidRPr="00CD59D0">
        <w:rPr>
          <w:lang w:eastAsia="en-GB"/>
        </w:rPr>
        <w:t>pregnancy, early life, overweight, obesity, prediction</w:t>
      </w:r>
    </w:p>
    <w:p w14:paraId="24DCCC04" w14:textId="77777777" w:rsidR="00CD59D0" w:rsidRDefault="00CD59D0" w:rsidP="00562956">
      <w:pPr>
        <w:spacing w:line="480" w:lineRule="auto"/>
        <w:rPr>
          <w:b/>
          <w:lang w:eastAsia="en-GB"/>
        </w:rPr>
      </w:pPr>
    </w:p>
    <w:p w14:paraId="3D144B96" w14:textId="0D2EA27B" w:rsidR="009942B7" w:rsidRPr="009942B7" w:rsidRDefault="009942B7" w:rsidP="00562956">
      <w:pPr>
        <w:spacing w:line="480" w:lineRule="auto"/>
        <w:rPr>
          <w:b/>
          <w:lang w:eastAsia="en-GB"/>
        </w:rPr>
      </w:pPr>
      <w:r w:rsidRPr="009942B7">
        <w:rPr>
          <w:b/>
          <w:lang w:eastAsia="en-GB"/>
        </w:rPr>
        <w:t>Introduction</w:t>
      </w:r>
    </w:p>
    <w:p w14:paraId="0CE4DACB" w14:textId="153F6666" w:rsidR="00F04E17" w:rsidRDefault="00A04964" w:rsidP="00562956">
      <w:pPr>
        <w:spacing w:line="480" w:lineRule="auto"/>
      </w:pPr>
      <w:r>
        <w:rPr>
          <w:lang w:eastAsia="en-GB"/>
        </w:rPr>
        <w:t>In 2016, 50 million girls and 74 million boys worldwide were obese</w:t>
      </w:r>
      <w:r w:rsidR="000F624D">
        <w:rPr>
          <w:lang w:eastAsia="en-GB"/>
        </w:rPr>
        <w:fldChar w:fldCharType="begin">
          <w:fldData xml:space="preserve">dXRob3I+VmVyc2NodXJlbiwgVy4gTS4gTW9uaXF1ZTwvYXV0aG9yPjxhdXRob3I+VmljdG9yYSwg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==
</w:fldData>
        </w:fldChar>
      </w:r>
      <w:r w:rsidR="000F624D">
        <w:rPr>
          <w:lang w:eastAsia="en-GB"/>
        </w:rPr>
        <w:instrText xml:space="preserve"> ADDIN EN.CITE </w:instrText>
      </w:r>
      <w:r w:rsidR="000F624D">
        <w:rPr>
          <w:lang w:eastAsia="en-GB"/>
        </w:rPr>
        <w:fldChar w:fldCharType="begin">
          <w:fldData xml:space="preserve">PEVuZE5vdGU+PENpdGU+PEF1dGhvcj5BYmFyY2EtR8OzbWV6PC9BdXRob3I+PFllYXI+MjAxNzwv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==
</w:fldData>
        </w:fldChar>
      </w:r>
      <w:r w:rsidR="000F624D" w:rsidRPr="00A46702">
        <w:rPr>
          <w:lang w:eastAsia="en-GB"/>
        </w:rPr>
        <w:instrText xml:space="preserve"> ADDIN EN.CITE.DATA </w:instrText>
      </w:r>
      <w:r w:rsidR="000F624D">
        <w:rPr>
          <w:lang w:eastAsia="en-GB"/>
        </w:rPr>
      </w:r>
      <w:r w:rsidR="000F624D">
        <w:rPr>
          <w:lang w:eastAsia="en-GB"/>
        </w:rPr>
        <w:fldChar w:fldCharType="end"/>
      </w:r>
      <w:r w:rsidR="000F624D">
        <w:rPr>
          <w:lang w:eastAsia="en-GB"/>
        </w:rPr>
        <w:fldChar w:fldCharType="begin">
          <w:fldData xml:space="preserve">dXRob3I+VmVyc2NodXJlbiwgVy4gTS4gTW9uaXF1ZTwvYXV0aG9yPjxhdXRob3I+VmljdG9yYSwg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==
</w:fldData>
        </w:fldChar>
      </w:r>
      <w:r w:rsidR="000F624D">
        <w:rPr>
          <w:lang w:eastAsia="en-GB"/>
        </w:rPr>
        <w:instrText xml:space="preserve"> ADDIN EN.CITE.DATA </w:instrText>
      </w:r>
      <w:r w:rsidR="000F624D">
        <w:rPr>
          <w:lang w:eastAsia="en-GB"/>
        </w:rPr>
      </w:r>
      <w:r w:rsidR="000F624D">
        <w:rPr>
          <w:lang w:eastAsia="en-GB"/>
        </w:rPr>
        <w:fldChar w:fldCharType="end"/>
      </w:r>
      <w:r w:rsidR="000F624D">
        <w:rPr>
          <w:lang w:eastAsia="en-GB"/>
        </w:rPr>
      </w:r>
      <w:r w:rsidR="000F624D">
        <w:rPr>
          <w:lang w:eastAsia="en-GB"/>
        </w:rPr>
        <w:fldChar w:fldCharType="separate"/>
      </w:r>
      <w:r w:rsidR="000F624D" w:rsidRPr="000F624D">
        <w:rPr>
          <w:noProof/>
          <w:vertAlign w:val="superscript"/>
          <w:lang w:eastAsia="en-GB"/>
        </w:rPr>
        <w:t>1</w:t>
      </w:r>
      <w:r w:rsidR="000F624D">
        <w:rPr>
          <w:lang w:eastAsia="en-GB"/>
        </w:rPr>
        <w:fldChar w:fldCharType="end"/>
      </w:r>
      <w:r>
        <w:rPr>
          <w:lang w:eastAsia="en-GB"/>
        </w:rPr>
        <w:t>. Childhood obesity has adverse effects on cardiovascular structure and function, with increased lifetime risk of cardiovascular disease</w:t>
      </w:r>
      <w:r w:rsidR="000F624D">
        <w:rPr>
          <w:lang w:eastAsia="en-GB"/>
        </w:rPr>
        <w:fldChar w:fldCharType="begin"/>
      </w:r>
      <w:r w:rsidR="000F624D">
        <w:rPr>
          <w:lang w:eastAsia="en-GB"/>
        </w:rPr>
        <w:instrText xml:space="preserve"> ADDIN EN.CITE &lt;EndNote&gt;&lt;Cite&gt;&lt;Author&gt;Ayer&lt;/Author&gt;&lt;Year&gt;2015&lt;/Year&gt;&lt;RecNum&gt;10841&lt;/RecNum&gt;&lt;DisplayText&gt;&lt;style face="superscript"&gt;2&lt;/style&gt;&lt;/DisplayText&gt;&lt;record&gt;&lt;rec-number&gt;10841&lt;/rec-number&gt;&lt;foreign-keys&gt;&lt;key app="EN" db-id="xpszd2dw8etdwpepvr750w2w95xwx0ewedzv" timestamp="1581688143"&gt;10841&lt;/key&gt;&lt;/foreign-keys&gt;&lt;ref-type name="Journal Article"&gt;17&lt;/ref-type&gt;&lt;contributors&gt;&lt;authors&gt;&lt;author&gt;Ayer, Julian&lt;/author&gt;&lt;author&gt;Charakida, Marietta&lt;/author&gt;&lt;author&gt;Deanfield, John E.&lt;/author&gt;&lt;author&gt;Celermajer, David S.&lt;/author&gt;&lt;/authors&gt;&lt;/contributors&gt;&lt;titles&gt;&lt;title&gt;Lifetime risk: childhood obesity and cardiovascular risk&lt;/title&gt;&lt;secondary-title&gt;European Heart Journal&lt;/secondary-title&gt;&lt;/titles&gt;&lt;periodical&gt;&lt;full-title&gt;European heart journal&lt;/full-title&gt;&lt;abbr-1&gt;Eur Heart J&lt;/abbr-1&gt;&lt;/periodical&gt;&lt;pages&gt;1371-1376&lt;/pages&gt;&lt;volume&gt;36&lt;/volume&gt;&lt;number&gt;22&lt;/number&gt;&lt;dates&gt;&lt;year&gt;2015&lt;/year&gt;&lt;/dates&gt;&lt;isbn&gt;0195-668X&lt;/isbn&gt;&lt;urls&gt;&lt;related-urls&gt;&lt;url&gt;https://doi.org/10.1093/eurheartj/ehv089&lt;/url&gt;&lt;/related-urls&gt;&lt;/urls&gt;&lt;electronic-resource-num&gt;10.1093/eurheartj/ehv089&lt;/electronic-resource-num&gt;&lt;access-date&gt;2/14/2020&lt;/access-date&gt;&lt;/record&gt;&lt;/Cite&gt;&lt;/EndNote&gt;</w:instrText>
      </w:r>
      <w:r w:rsidR="000F624D">
        <w:rPr>
          <w:lang w:eastAsia="en-GB"/>
        </w:rPr>
        <w:fldChar w:fldCharType="separate"/>
      </w:r>
      <w:r w:rsidR="000F624D" w:rsidRPr="000F624D">
        <w:rPr>
          <w:noProof/>
          <w:vertAlign w:val="superscript"/>
          <w:lang w:eastAsia="en-GB"/>
        </w:rPr>
        <w:t>2</w:t>
      </w:r>
      <w:r w:rsidR="000F624D">
        <w:rPr>
          <w:lang w:eastAsia="en-GB"/>
        </w:rPr>
        <w:fldChar w:fldCharType="end"/>
      </w:r>
      <w:r>
        <w:rPr>
          <w:lang w:eastAsia="en-GB"/>
        </w:rPr>
        <w:t>. Overweight or obese children are over four times more likely to also have overweight or obesity at age 15</w:t>
      </w:r>
      <w:r w:rsidR="000F624D">
        <w:rPr>
          <w:lang w:eastAsia="en-GB"/>
        </w:rPr>
        <w:fldChar w:fldCharType="begin"/>
      </w:r>
      <w:r w:rsidR="000F624D">
        <w:rPr>
          <w:lang w:eastAsia="en-GB"/>
        </w:rPr>
        <w:instrText xml:space="preserve"> ADDIN EN.CITE &lt;EndNote&gt;&lt;Cite&gt;&lt;Author&gt;Yoshida&lt;/Author&gt;&lt;Year&gt;2020&lt;/Year&gt;&lt;RecNum&gt;10842&lt;/RecNum&gt;&lt;DisplayText&gt;&lt;style face="superscript"&gt;3&lt;/style&gt;&lt;/DisplayText&gt;&lt;record&gt;&lt;rec-number&gt;10842&lt;/rec-number&gt;&lt;foreign-keys&gt;&lt;key app="EN" db-id="xpszd2dw8etdwpepvr750w2w95xwx0ewedzv" timestamp="1581688212"&gt;10842&lt;/key&gt;&lt;/foreign-keys&gt;&lt;ref-type name="Journal Article"&gt;17&lt;/ref-type&gt;&lt;contributors&gt;&lt;authors&gt;&lt;author&gt;Yoshida, Satomi&lt;/author&gt;&lt;author&gt;Kimura, Takeshi&lt;/author&gt;&lt;author&gt;Noda, Masahiro&lt;/author&gt;&lt;author&gt;Takeuchi, Masato&lt;/author&gt;&lt;author&gt;Kawakami, Koji&lt;/author&gt;&lt;/authors&gt;&lt;/contributors&gt;&lt;titles&gt;&lt;title&gt;Association of maternal prepregnancy weight and early childhood weight with obesity in adolescence: A population-based longitudinal cohort study in Japan&lt;/title&gt;&lt;secondary-title&gt;Pediatric Obesity&lt;/secondary-title&gt;&lt;/titles&gt;&lt;periodical&gt;&lt;full-title&gt;Pediatric Obesity&lt;/full-title&gt;&lt;/periodical&gt;&lt;pages&gt;e12597&lt;/pages&gt;&lt;keywords&gt;&lt;keyword&gt;Birth weight&lt;/keyword&gt;&lt;keyword&gt;early childhood&lt;/keyword&gt;&lt;keyword&gt;epidemiology&lt;/keyword&gt;&lt;keyword&gt;health check-up&lt;/keyword&gt;&lt;keyword&gt;maternal factors&lt;/keyword&gt;&lt;keyword&gt;obesity in adolescence&lt;/keyword&gt;&lt;/keywords&gt;&lt;dates&gt;&lt;year&gt;2020&lt;/year&gt;&lt;pub-dates&gt;&lt;date&gt;2020/01/07&lt;/date&gt;&lt;/pub-dates&gt;&lt;/dates&gt;&lt;publisher&gt;John Wiley &amp;amp; Sons, Ltd&lt;/publisher&gt;&lt;isbn&gt;2047-6302&lt;/isbn&gt;&lt;urls&gt;&lt;related-urls&gt;&lt;url&gt;https://doi.org/10.1111/ijpo.12597&lt;/url&gt;&lt;/related-urls&gt;&lt;/urls&gt;&lt;electronic-resource-num&gt;10.1111/ijpo.12597&lt;/electronic-resource-num&gt;&lt;access-date&gt;2020/02/14&lt;/access-date&gt;&lt;/record&gt;&lt;/Cite&gt;&lt;/EndNote&gt;</w:instrText>
      </w:r>
      <w:r w:rsidR="000F624D">
        <w:rPr>
          <w:lang w:eastAsia="en-GB"/>
        </w:rPr>
        <w:fldChar w:fldCharType="separate"/>
      </w:r>
      <w:r w:rsidR="000F624D" w:rsidRPr="000F624D">
        <w:rPr>
          <w:noProof/>
          <w:vertAlign w:val="superscript"/>
          <w:lang w:eastAsia="en-GB"/>
        </w:rPr>
        <w:t>3</w:t>
      </w:r>
      <w:r w:rsidR="000F624D">
        <w:rPr>
          <w:lang w:eastAsia="en-GB"/>
        </w:rPr>
        <w:fldChar w:fldCharType="end"/>
      </w:r>
      <w:r>
        <w:rPr>
          <w:lang w:eastAsia="en-GB"/>
        </w:rPr>
        <w:t xml:space="preserve">. </w:t>
      </w:r>
      <w:r w:rsidR="00244AD5">
        <w:rPr>
          <w:lang w:eastAsia="en-GB"/>
        </w:rPr>
        <w:t>With high rates of overweight and obesity and evidence of tracking of weight status from childhood to adolescence to adulthood</w:t>
      </w:r>
      <w:r w:rsidR="00FD3846">
        <w:rPr>
          <w:lang w:eastAsia="en-GB"/>
        </w:rPr>
        <w:fldChar w:fldCharType="begin"/>
      </w:r>
      <w:r w:rsidR="000F624D">
        <w:rPr>
          <w:lang w:eastAsia="en-GB"/>
        </w:rPr>
        <w:instrText xml:space="preserve"> ADDIN EN.CITE &lt;EndNote&gt;&lt;Cite&gt;&lt;Author&gt;Bayer&lt;/Author&gt;&lt;Year&gt;2011&lt;/Year&gt;&lt;RecNum&gt;383&lt;/RecNum&gt;&lt;DisplayText&gt;&lt;style face="superscript"&gt;4&lt;/style&gt;&lt;/DisplayText&gt;&lt;record&gt;&lt;rec-number&gt;383&lt;/rec-number&gt;&lt;foreign-keys&gt;&lt;key app="EN" db-id="xpszd2dw8etdwpepvr750w2w95xwx0ewedzv" timestamp="1504605128"&gt;383&lt;/key&gt;&lt;key app="ENWeb" db-id=""&gt;0&lt;/key&gt;&lt;/foreign-keys&gt;&lt;ref-type name="Journal Article"&gt;17&lt;/ref-type&gt;&lt;contributors&gt;&lt;authors&gt;&lt;author&gt;Bayer, O.&lt;/author&gt;&lt;author&gt;Kruger, H.&lt;/author&gt;&lt;author&gt;von Kries, R.&lt;/author&gt;&lt;author&gt;Toschke, A. M.&lt;/author&gt;&lt;/authors&gt;&lt;/contributors&gt;&lt;auth-address&gt;Ludwig-Maximilians University of Munich, Institute for Social Paediatrics and Adolescent Medicine, Department of Epidemiology, Munich, Germany. Otmar.Bayer@lrz.uni-muenchen.de&lt;/auth-address&gt;&lt;titles&gt;&lt;title&gt;Factors associated with tracking of BMI: a meta-regression analysis on BMI tracking&lt;/title&gt;&lt;secondary-title&gt;Obesity (Silver Spring)&lt;/secondary-title&gt;&lt;/titles&gt;&lt;periodical&gt;&lt;full-title&gt;Obesity (Silver Spring)&lt;/full-title&gt;&lt;/periodical&gt;&lt;pages&gt;1069-76&lt;/pages&gt;&lt;volume&gt;19&lt;/volume&gt;&lt;number&gt;5&lt;/number&gt;&lt;keywords&gt;&lt;keyword&gt;Adolescent&lt;/keyword&gt;&lt;keyword&gt;Age Factors&lt;/keyword&gt;&lt;keyword&gt;Body Composition&lt;/keyword&gt;&lt;keyword&gt;*Body Height&lt;/keyword&gt;&lt;keyword&gt;*Body Mass Index&lt;/keyword&gt;&lt;keyword&gt;*Body Weight&lt;/keyword&gt;&lt;keyword&gt;Child&lt;/keyword&gt;&lt;keyword&gt;Female&lt;/keyword&gt;&lt;keyword&gt;Follow-Up Studies&lt;/keyword&gt;&lt;keyword&gt;Humans&lt;/keyword&gt;&lt;keyword&gt;Male&lt;/keyword&gt;&lt;keyword&gt;Obesity/*epidemiology&lt;/keyword&gt;&lt;keyword&gt;Reference Values&lt;/keyword&gt;&lt;keyword&gt;Regression Analysis&lt;/keyword&gt;&lt;keyword&gt;Risk Factors&lt;/keyword&gt;&lt;keyword&gt;Thinness/*epidemiology&lt;/keyword&gt;&lt;/keywords&gt;&lt;dates&gt;&lt;year&gt;2011&lt;/year&gt;&lt;pub-dates&gt;&lt;date&gt;May&lt;/date&gt;&lt;/pub-dates&gt;&lt;/dates&gt;&lt;isbn&gt;1930-739X (Electronic)&amp;#xD;1930-7381 (Linking)&lt;/isbn&gt;&lt;accession-num&gt;20948517&lt;/accession-num&gt;&lt;urls&gt;&lt;related-urls&gt;&lt;url&gt;https://www.ncbi.nlm.nih.gov/pubmed/20948517&lt;/url&gt;&lt;/related-urls&gt;&lt;/urls&gt;&lt;electronic-resource-num&gt;10.1038/oby.2010.250&lt;/electronic-resource-num&gt;&lt;/record&gt;&lt;/Cite&gt;&lt;/EndNote&gt;</w:instrText>
      </w:r>
      <w:r w:rsidR="00FD3846">
        <w:rPr>
          <w:lang w:eastAsia="en-GB"/>
        </w:rPr>
        <w:fldChar w:fldCharType="separate"/>
      </w:r>
      <w:r w:rsidR="000F624D" w:rsidRPr="000F624D">
        <w:rPr>
          <w:noProof/>
          <w:vertAlign w:val="superscript"/>
          <w:lang w:eastAsia="en-GB"/>
        </w:rPr>
        <w:t>4</w:t>
      </w:r>
      <w:r w:rsidR="00FD3846">
        <w:rPr>
          <w:lang w:eastAsia="en-GB"/>
        </w:rPr>
        <w:fldChar w:fldCharType="end"/>
      </w:r>
      <w:r w:rsidR="00244AD5">
        <w:rPr>
          <w:lang w:eastAsia="en-GB"/>
        </w:rPr>
        <w:t xml:space="preserve">, a higher proportion of the population is being exposed to obesity for longer. Obesity </w:t>
      </w:r>
      <w:r w:rsidR="00E76F8E">
        <w:rPr>
          <w:lang w:eastAsia="en-GB"/>
        </w:rPr>
        <w:t>contributed to</w:t>
      </w:r>
      <w:r w:rsidR="00244AD5">
        <w:rPr>
          <w:lang w:eastAsia="en-GB"/>
        </w:rPr>
        <w:t xml:space="preserve"> 617</w:t>
      </w:r>
      <w:r w:rsidR="0034380A">
        <w:rPr>
          <w:lang w:eastAsia="en-GB"/>
        </w:rPr>
        <w:t>,</w:t>
      </w:r>
      <w:r w:rsidR="00244AD5">
        <w:rPr>
          <w:lang w:eastAsia="en-GB"/>
        </w:rPr>
        <w:t>000 hospital admissions in England in 2016/17, an 18% increase</w:t>
      </w:r>
      <w:r w:rsidR="00BC6934">
        <w:rPr>
          <w:lang w:eastAsia="en-GB"/>
        </w:rPr>
        <w:t xml:space="preserve"> from the year before (2015/16)</w:t>
      </w:r>
      <w:r w:rsidR="00244AD5">
        <w:rPr>
          <w:lang w:eastAsia="en-GB"/>
        </w:rPr>
        <w:fldChar w:fldCharType="begin"/>
      </w:r>
      <w:r w:rsidR="000F624D">
        <w:rPr>
          <w:lang w:eastAsia="en-GB"/>
        </w:rPr>
        <w:instrText xml:space="preserve"> ADDIN EN.CITE &lt;EndNote&gt;&lt;Cite&gt;&lt;Author&gt;NHS Digital&lt;/Author&gt;&lt;Year&gt;2018&lt;/Year&gt;&lt;RecNum&gt;497&lt;/RecNum&gt;&lt;DisplayText&gt;&lt;style face="superscript"&gt;5&lt;/style&gt;&lt;/DisplayText&gt;&lt;record&gt;&lt;rec-number&gt;497&lt;/rec-number&gt;&lt;foreign-keys&gt;&lt;key app="EN" db-id="xpszd2dw8etdwpepvr750w2w95xwx0ewedzv" timestamp="1555319637"&gt;497&lt;/key&gt;&lt;/foreign-keys&gt;&lt;ref-type name="Report"&gt;27&lt;/ref-type&gt;&lt;contributors&gt;&lt;authors&gt;&lt;author&gt;NHS Digital, &lt;/author&gt;&lt;/authors&gt;&lt;/contributors&gt;&lt;titles&gt;&lt;title&gt;Statistics on Obesity, Physical Activity and Diet England: 2018&lt;/title&gt;&lt;/titles&gt;&lt;dates&gt;&lt;year&gt;2018&lt;/year&gt;&lt;/dates&gt;&lt;urls&gt;&lt;/urls&gt;&lt;access-date&gt;15/04/2019&lt;/access-date&gt;&lt;/record&gt;&lt;/Cite&gt;&lt;/EndNote&gt;</w:instrText>
      </w:r>
      <w:r w:rsidR="00244AD5">
        <w:rPr>
          <w:lang w:eastAsia="en-GB"/>
        </w:rPr>
        <w:fldChar w:fldCharType="separate"/>
      </w:r>
      <w:r w:rsidR="000F624D" w:rsidRPr="000F624D">
        <w:rPr>
          <w:noProof/>
          <w:vertAlign w:val="superscript"/>
          <w:lang w:eastAsia="en-GB"/>
        </w:rPr>
        <w:t>5</w:t>
      </w:r>
      <w:r w:rsidR="00244AD5">
        <w:rPr>
          <w:lang w:eastAsia="en-GB"/>
        </w:rPr>
        <w:fldChar w:fldCharType="end"/>
      </w:r>
      <w:r w:rsidR="00244AD5">
        <w:rPr>
          <w:lang w:eastAsia="en-GB"/>
        </w:rPr>
        <w:t xml:space="preserve">. </w:t>
      </w:r>
      <w:r w:rsidR="00A2359F" w:rsidRPr="00A2359F">
        <w:rPr>
          <w:rFonts w:cs="Arial"/>
          <w:noProof/>
        </w:rPr>
        <w:t>Data from the National Child Measurement Programme (NCMP) in England showed that in 2017/18, 22% of children aged 4 to 5 years and 34% aged 10 to 11 years were classified as overweight or obese</w:t>
      </w:r>
      <w:r w:rsidR="009A4902">
        <w:rPr>
          <w:rFonts w:cs="Arial"/>
          <w:noProof/>
        </w:rPr>
        <w:fldChar w:fldCharType="begin"/>
      </w:r>
      <w:r w:rsidR="004E29F9">
        <w:rPr>
          <w:rFonts w:cs="Arial"/>
          <w:noProof/>
        </w:rPr>
        <w:instrText xml:space="preserve"> ADDIN EN.CITE &lt;EndNote&gt;&lt;Cite&gt;&lt;Author&gt;NHS Digital&lt;/Author&gt;&lt;Year&gt;2018&lt;/Year&gt;&lt;RecNum&gt;579&lt;/RecNum&gt;&lt;DisplayText&gt;&lt;style face="superscript"&gt;6&lt;/style&gt;&lt;/DisplayText&gt;&lt;record&gt;&lt;rec-number&gt;579&lt;/rec-number&gt;&lt;foreign-keys&gt;&lt;key app="EN" db-id="xpszd2dw8etdwpepvr750w2w95xwx0ewedzv" timestamp="1572427633"&gt;579&lt;/key&gt;&lt;/foreign-keys&gt;&lt;ref-type name="Report"&gt;27&lt;/ref-type&gt;&lt;contributors&gt;&lt;authors&gt;&lt;author&gt;NHS Digital, &lt;/author&gt;&lt;/authors&gt;&lt;/contributors&gt;&lt;titles&gt;&lt;title&gt;National Child Measurement Programme England, 2017/18 school year&lt;/title&gt;&lt;/titles&gt;&lt;dates&gt;&lt;year&gt;2018&lt;/year&gt;&lt;/dates&gt;&lt;urls&gt;&lt;/urls&gt;&lt;/record&gt;&lt;/Cite&gt;&lt;/EndNote&gt;</w:instrText>
      </w:r>
      <w:r w:rsidR="009A4902">
        <w:rPr>
          <w:rFonts w:cs="Arial"/>
          <w:noProof/>
        </w:rPr>
        <w:fldChar w:fldCharType="separate"/>
      </w:r>
      <w:r w:rsidR="004E29F9" w:rsidRPr="004E29F9">
        <w:rPr>
          <w:rFonts w:cs="Arial"/>
          <w:noProof/>
          <w:vertAlign w:val="superscript"/>
        </w:rPr>
        <w:t>6</w:t>
      </w:r>
      <w:r w:rsidR="009A4902">
        <w:rPr>
          <w:rFonts w:cs="Arial"/>
          <w:noProof/>
        </w:rPr>
        <w:fldChar w:fldCharType="end"/>
      </w:r>
      <w:r w:rsidR="00A2359F">
        <w:rPr>
          <w:rFonts w:cs="Arial"/>
          <w:noProof/>
        </w:rPr>
        <w:t>.</w:t>
      </w:r>
      <w:r w:rsidR="00244AD5">
        <w:rPr>
          <w:rFonts w:cs="Arial"/>
          <w:noProof/>
        </w:rPr>
        <w:t xml:space="preserve"> </w:t>
      </w:r>
      <w:r w:rsidR="007E2AD3">
        <w:t>C</w:t>
      </w:r>
      <w:r w:rsidR="007E2AD3" w:rsidRPr="001037C9">
        <w:t xml:space="preserve">hildren </w:t>
      </w:r>
      <w:r w:rsidR="007E2AD3">
        <w:t xml:space="preserve">living </w:t>
      </w:r>
      <w:r w:rsidR="007E2AD3" w:rsidRPr="001037C9">
        <w:t xml:space="preserve">in </w:t>
      </w:r>
      <w:r w:rsidR="007E2AD3">
        <w:t xml:space="preserve">the </w:t>
      </w:r>
      <w:r w:rsidR="007E2AD3" w:rsidRPr="001037C9">
        <w:t>most deprived areas</w:t>
      </w:r>
      <w:r w:rsidR="007E2AD3">
        <w:t xml:space="preserve"> in England were</w:t>
      </w:r>
      <w:r w:rsidR="007E2AD3" w:rsidRPr="001037C9">
        <w:t xml:space="preserve"> twice as likely to be obese than c</w:t>
      </w:r>
      <w:r w:rsidR="007E2AD3">
        <w:t>hildren in the least deprived areas</w:t>
      </w:r>
      <w:r w:rsidR="00F04E17">
        <w:t>,</w:t>
      </w:r>
      <w:r w:rsidR="007E2AD3">
        <w:t xml:space="preserve"> and this gap has shown an increase over the last decade</w:t>
      </w:r>
      <w:r w:rsidR="008A583E">
        <w:fldChar w:fldCharType="begin"/>
      </w:r>
      <w:r w:rsidR="004E29F9">
        <w:instrText xml:space="preserve"> ADDIN EN.CITE &lt;EndNote&gt;&lt;Cite&gt;&lt;Author&gt;NHS Digital&lt;/Author&gt;&lt;Year&gt;2018&lt;/Year&gt;&lt;RecNum&gt;579&lt;/RecNum&gt;&lt;DisplayText&gt;&lt;style face="superscript"&gt;6&lt;/style&gt;&lt;/DisplayText&gt;&lt;record&gt;&lt;rec-number&gt;579&lt;/rec-number&gt;&lt;foreign-keys&gt;&lt;key app="EN" db-id="xpszd2dw8etdwpepvr750w2w95xwx0ewedzv" timestamp="1572427633"&gt;579&lt;/key&gt;&lt;/foreign-keys&gt;&lt;ref-type name="Report"&gt;27&lt;/ref-type&gt;&lt;contributors&gt;&lt;authors&gt;&lt;author&gt;NHS Digital, &lt;/author&gt;&lt;/authors&gt;&lt;/contributors&gt;&lt;titles&gt;&lt;title&gt;National Child Measurement Programme England, 2017/18 school year&lt;/title&gt;&lt;/titles&gt;&lt;dates&gt;&lt;year&gt;2018&lt;/year&gt;&lt;/dates&gt;&lt;urls&gt;&lt;/urls&gt;&lt;/record&gt;&lt;/Cite&gt;&lt;/EndNote&gt;</w:instrText>
      </w:r>
      <w:r w:rsidR="008A583E">
        <w:fldChar w:fldCharType="separate"/>
      </w:r>
      <w:r w:rsidR="004E29F9" w:rsidRPr="004E29F9">
        <w:rPr>
          <w:noProof/>
          <w:vertAlign w:val="superscript"/>
        </w:rPr>
        <w:t>6</w:t>
      </w:r>
      <w:r w:rsidR="008A583E">
        <w:fldChar w:fldCharType="end"/>
      </w:r>
      <w:r w:rsidR="007E2AD3">
        <w:t>.</w:t>
      </w:r>
    </w:p>
    <w:p w14:paraId="6453C2CC" w14:textId="7FEAD89C" w:rsidR="007E2AD3" w:rsidRPr="00131E3C" w:rsidRDefault="002230C2" w:rsidP="00AE49E1">
      <w:pPr>
        <w:pStyle w:val="PlainText"/>
        <w:spacing w:line="480" w:lineRule="auto"/>
        <w:rPr>
          <w:rFonts w:ascii="Lucida Sans" w:hAnsi="Lucida Sans"/>
          <w:sz w:val="22"/>
          <w:szCs w:val="22"/>
          <w:lang w:eastAsia="en-GB"/>
        </w:rPr>
      </w:pPr>
      <w:r w:rsidRPr="00C932E6">
        <w:rPr>
          <w:rFonts w:ascii="Lucida Sans" w:hAnsi="Lucida Sans" w:cs="Arial"/>
          <w:noProof/>
          <w:sz w:val="22"/>
          <w:szCs w:val="22"/>
        </w:rPr>
        <w:lastRenderedPageBreak/>
        <w:t>I</w:t>
      </w:r>
      <w:r w:rsidR="00244AD5" w:rsidRPr="00C932E6">
        <w:rPr>
          <w:rFonts w:ascii="Lucida Sans" w:hAnsi="Lucida Sans" w:cs="Arial"/>
          <w:noProof/>
          <w:sz w:val="22"/>
          <w:szCs w:val="22"/>
        </w:rPr>
        <w:t xml:space="preserve">ntervening early to prevent childhood obesity is </w:t>
      </w:r>
      <w:r w:rsidR="009C77BE" w:rsidRPr="00C932E6">
        <w:rPr>
          <w:rFonts w:ascii="Lucida Sans" w:hAnsi="Lucida Sans" w:cs="Arial"/>
          <w:noProof/>
          <w:sz w:val="22"/>
          <w:szCs w:val="22"/>
        </w:rPr>
        <w:t xml:space="preserve">key to </w:t>
      </w:r>
      <w:r w:rsidR="00DA5475" w:rsidRPr="00C932E6">
        <w:rPr>
          <w:rFonts w:ascii="Lucida Sans" w:hAnsi="Lucida Sans" w:cs="Arial"/>
          <w:noProof/>
          <w:sz w:val="22"/>
          <w:szCs w:val="22"/>
        </w:rPr>
        <w:t xml:space="preserve">tackling </w:t>
      </w:r>
      <w:r w:rsidR="009C77BE" w:rsidRPr="00C932E6">
        <w:rPr>
          <w:rFonts w:ascii="Lucida Sans" w:hAnsi="Lucida Sans" w:cs="Arial"/>
          <w:noProof/>
          <w:sz w:val="22"/>
          <w:szCs w:val="22"/>
        </w:rPr>
        <w:t>the obesity epidemic</w:t>
      </w:r>
      <w:r w:rsidR="00244AD5" w:rsidRPr="00C932E6">
        <w:rPr>
          <w:rFonts w:ascii="Lucida Sans" w:hAnsi="Lucida Sans" w:cs="Arial"/>
          <w:noProof/>
          <w:sz w:val="22"/>
          <w:szCs w:val="22"/>
        </w:rPr>
        <w:fldChar w:fldCharType="begin"/>
      </w:r>
      <w:r w:rsidR="004E29F9">
        <w:rPr>
          <w:rFonts w:ascii="Lucida Sans" w:hAnsi="Lucida Sans" w:cs="Arial"/>
          <w:noProof/>
          <w:sz w:val="22"/>
          <w:szCs w:val="22"/>
        </w:rPr>
        <w:instrText xml:space="preserve"> ADDIN EN.CITE &lt;EndNote&gt;&lt;Cite&gt;&lt;Author&gt;World Health Organization&lt;/Author&gt;&lt;Year&gt;2016&lt;/Year&gt;&lt;RecNum&gt;91&lt;/RecNum&gt;&lt;DisplayText&gt;&lt;style face="superscript"&gt;7&lt;/style&gt;&lt;/DisplayText&gt;&lt;record&gt;&lt;rec-number&gt;91&lt;/rec-number&gt;&lt;foreign-keys&gt;&lt;key app="EN" db-id="xpszd2dw8etdwpepvr750w2w95xwx0ewedzv" timestamp="1477055725"&gt;91&lt;/key&gt;&lt;/foreign-keys&gt;&lt;ref-type name="Report"&gt;27&lt;/ref-type&gt;&lt;contributors&gt;&lt;authors&gt;&lt;author&gt;World Health Organization,&lt;/author&gt;&lt;/authors&gt;&lt;/contributors&gt;&lt;titles&gt;&lt;title&gt;Report of the Commission on Ending Childhood Obesity&lt;/title&gt;&lt;/titles&gt;&lt;dates&gt;&lt;year&gt;2016&lt;/year&gt;&lt;/dates&gt;&lt;pub-location&gt;Geneva, Switzerland&lt;/pub-location&gt;&lt;urls&gt;&lt;related-urls&gt;&lt;url&gt;http://apps.who.int/iris/bitstream/10665/204176/1/9789241510066_eng.pdf?ua=1&lt;/url&gt;&lt;/related-urls&gt;&lt;/urls&gt;&lt;/record&gt;&lt;/Cite&gt;&lt;/EndNote&gt;</w:instrText>
      </w:r>
      <w:r w:rsidR="00244AD5" w:rsidRPr="00C932E6">
        <w:rPr>
          <w:rFonts w:ascii="Lucida Sans" w:hAnsi="Lucida Sans" w:cs="Arial"/>
          <w:noProof/>
          <w:sz w:val="22"/>
          <w:szCs w:val="22"/>
        </w:rPr>
        <w:fldChar w:fldCharType="separate"/>
      </w:r>
      <w:r w:rsidR="004E29F9" w:rsidRPr="004E29F9">
        <w:rPr>
          <w:rFonts w:ascii="Lucida Sans" w:hAnsi="Lucida Sans" w:cs="Arial"/>
          <w:noProof/>
          <w:sz w:val="22"/>
          <w:szCs w:val="22"/>
          <w:vertAlign w:val="superscript"/>
        </w:rPr>
        <w:t>7</w:t>
      </w:r>
      <w:r w:rsidR="00244AD5" w:rsidRPr="00C932E6">
        <w:rPr>
          <w:rFonts w:ascii="Lucida Sans" w:hAnsi="Lucida Sans" w:cs="Arial"/>
          <w:noProof/>
          <w:sz w:val="22"/>
          <w:szCs w:val="22"/>
        </w:rPr>
        <w:fldChar w:fldCharType="end"/>
      </w:r>
      <w:r w:rsidR="00244AD5" w:rsidRPr="00C932E6">
        <w:rPr>
          <w:rFonts w:ascii="Lucida Sans" w:hAnsi="Lucida Sans" w:cs="Arial"/>
          <w:noProof/>
          <w:sz w:val="22"/>
          <w:szCs w:val="22"/>
        </w:rPr>
        <w:t xml:space="preserve">. </w:t>
      </w:r>
      <w:r w:rsidR="00244AD5" w:rsidRPr="00C932E6">
        <w:rPr>
          <w:rFonts w:ascii="Lucida Sans" w:hAnsi="Lucida Sans"/>
          <w:sz w:val="22"/>
          <w:szCs w:val="22"/>
        </w:rPr>
        <w:t>Preventio</w:t>
      </w:r>
      <w:r w:rsidR="004506B2" w:rsidRPr="00C932E6">
        <w:rPr>
          <w:rFonts w:ascii="Lucida Sans" w:hAnsi="Lucida Sans"/>
          <w:sz w:val="22"/>
          <w:szCs w:val="22"/>
        </w:rPr>
        <w:t>n is a central theme of the UK G</w:t>
      </w:r>
      <w:r w:rsidR="00244AD5" w:rsidRPr="00C932E6">
        <w:rPr>
          <w:rFonts w:ascii="Lucida Sans" w:hAnsi="Lucida Sans"/>
          <w:sz w:val="22"/>
          <w:szCs w:val="22"/>
        </w:rPr>
        <w:t>overnment’s</w:t>
      </w:r>
      <w:r w:rsidR="00BC6934" w:rsidRPr="00C932E6">
        <w:rPr>
          <w:rFonts w:ascii="Lucida Sans" w:hAnsi="Lucida Sans"/>
          <w:sz w:val="22"/>
          <w:szCs w:val="22"/>
        </w:rPr>
        <w:t xml:space="preserve"> vision for the nation’s health</w:t>
      </w:r>
      <w:r w:rsidR="00244AD5" w:rsidRPr="00C932E6">
        <w:rPr>
          <w:rFonts w:ascii="Lucida Sans" w:hAnsi="Lucida Sans"/>
          <w:sz w:val="22"/>
          <w:szCs w:val="22"/>
        </w:rPr>
        <w:fldChar w:fldCharType="begin">
          <w:fldData xml:space="preserve">PEVuZE5vdGU+PENpdGU+PEF1dGhvcj5OYXRpb25hbCBIZWFsdGggU2VydmljZTwvQXV0aG9yPjxZ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</w:fldData>
        </w:fldChar>
      </w:r>
      <w:r w:rsidR="004E29F9">
        <w:rPr>
          <w:rFonts w:ascii="Lucida Sans" w:hAnsi="Lucida Sans"/>
          <w:sz w:val="22"/>
          <w:szCs w:val="22"/>
        </w:rPr>
        <w:instrText xml:space="preserve"> ADDIN EN.CITE </w:instrText>
      </w:r>
      <w:r w:rsidR="004E29F9">
        <w:rPr>
          <w:rFonts w:ascii="Lucida Sans" w:hAnsi="Lucida Sans"/>
          <w:sz w:val="22"/>
          <w:szCs w:val="22"/>
        </w:rPr>
        <w:fldChar w:fldCharType="begin">
          <w:fldData xml:space="preserve">PEVuZE5vdGU+PENpdGU+PEF1dGhvcj5OYXRpb25hbCBIZWFsdGggU2VydmljZTwvQXV0aG9yPjxZ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</w:fldData>
        </w:fldChar>
      </w:r>
      <w:r w:rsidR="004E29F9">
        <w:rPr>
          <w:rFonts w:ascii="Lucida Sans" w:hAnsi="Lucida Sans"/>
          <w:sz w:val="22"/>
          <w:szCs w:val="22"/>
        </w:rPr>
        <w:instrText xml:space="preserve"> ADDIN EN.CITE.DATA </w:instrText>
      </w:r>
      <w:r w:rsidR="004E29F9">
        <w:rPr>
          <w:rFonts w:ascii="Lucida Sans" w:hAnsi="Lucida Sans"/>
          <w:sz w:val="22"/>
          <w:szCs w:val="22"/>
        </w:rPr>
      </w:r>
      <w:r w:rsidR="004E29F9">
        <w:rPr>
          <w:rFonts w:ascii="Lucida Sans" w:hAnsi="Lucida Sans"/>
          <w:sz w:val="22"/>
          <w:szCs w:val="22"/>
        </w:rPr>
        <w:fldChar w:fldCharType="end"/>
      </w:r>
      <w:r w:rsidR="00244AD5" w:rsidRPr="00C932E6">
        <w:rPr>
          <w:rFonts w:ascii="Lucida Sans" w:hAnsi="Lucida Sans"/>
          <w:sz w:val="22"/>
          <w:szCs w:val="22"/>
        </w:rPr>
      </w:r>
      <w:r w:rsidR="00244AD5" w:rsidRPr="00C932E6">
        <w:rPr>
          <w:rFonts w:ascii="Lucida Sans" w:hAnsi="Lucida Sans"/>
          <w:sz w:val="22"/>
          <w:szCs w:val="22"/>
        </w:rPr>
        <w:fldChar w:fldCharType="separate"/>
      </w:r>
      <w:r w:rsidR="004E29F9" w:rsidRPr="004E29F9">
        <w:rPr>
          <w:rFonts w:ascii="Lucida Sans" w:hAnsi="Lucida Sans"/>
          <w:noProof/>
          <w:sz w:val="22"/>
          <w:szCs w:val="22"/>
          <w:vertAlign w:val="superscript"/>
        </w:rPr>
        <w:t>8-11</w:t>
      </w:r>
      <w:r w:rsidR="00244AD5" w:rsidRPr="00C932E6">
        <w:rPr>
          <w:rFonts w:ascii="Lucida Sans" w:hAnsi="Lucida Sans"/>
          <w:sz w:val="22"/>
          <w:szCs w:val="22"/>
        </w:rPr>
        <w:fldChar w:fldCharType="end"/>
      </w:r>
      <w:r w:rsidR="00244AD5" w:rsidRPr="00C932E6">
        <w:rPr>
          <w:rFonts w:ascii="Lucida Sans" w:hAnsi="Lucida Sans"/>
          <w:sz w:val="22"/>
          <w:szCs w:val="22"/>
        </w:rPr>
        <w:t>. Key to effective prevention</w:t>
      </w:r>
      <w:r w:rsidR="009E2576" w:rsidRPr="00C932E6">
        <w:rPr>
          <w:rFonts w:ascii="Lucida Sans" w:hAnsi="Lucida Sans"/>
          <w:sz w:val="22"/>
          <w:szCs w:val="22"/>
        </w:rPr>
        <w:t>,</w:t>
      </w:r>
      <w:r w:rsidR="00244AD5" w:rsidRPr="00C932E6">
        <w:rPr>
          <w:rFonts w:ascii="Lucida Sans" w:hAnsi="Lucida Sans"/>
          <w:sz w:val="22"/>
          <w:szCs w:val="22"/>
        </w:rPr>
        <w:t xml:space="preserve"> </w:t>
      </w:r>
      <w:r w:rsidR="009E2576" w:rsidRPr="00C932E6">
        <w:rPr>
          <w:rFonts w:ascii="Lucida Sans" w:hAnsi="Lucida Sans"/>
          <w:sz w:val="22"/>
          <w:szCs w:val="22"/>
        </w:rPr>
        <w:t>complementing population-level policy change</w:t>
      </w:r>
      <w:r w:rsidR="0034380A" w:rsidRPr="00C932E6">
        <w:rPr>
          <w:rFonts w:ascii="Lucida Sans" w:hAnsi="Lucida Sans"/>
          <w:sz w:val="22"/>
          <w:szCs w:val="22"/>
        </w:rPr>
        <w:t xml:space="preserve"> and intervention</w:t>
      </w:r>
      <w:r w:rsidR="009E2576" w:rsidRPr="00C932E6">
        <w:rPr>
          <w:rFonts w:ascii="Lucida Sans" w:hAnsi="Lucida Sans"/>
          <w:sz w:val="22"/>
          <w:szCs w:val="22"/>
        </w:rPr>
        <w:t xml:space="preserve">, </w:t>
      </w:r>
      <w:r w:rsidR="00244AD5" w:rsidRPr="00C932E6">
        <w:rPr>
          <w:rFonts w:ascii="Lucida Sans" w:hAnsi="Lucida Sans"/>
          <w:sz w:val="22"/>
          <w:szCs w:val="22"/>
        </w:rPr>
        <w:t xml:space="preserve">is identifying </w:t>
      </w:r>
      <w:r w:rsidR="009E2576" w:rsidRPr="00C932E6">
        <w:rPr>
          <w:rFonts w:ascii="Lucida Sans" w:hAnsi="Lucida Sans"/>
          <w:sz w:val="22"/>
          <w:szCs w:val="22"/>
        </w:rPr>
        <w:t xml:space="preserve">groups </w:t>
      </w:r>
      <w:r w:rsidR="00244AD5" w:rsidRPr="00C932E6">
        <w:rPr>
          <w:rFonts w:ascii="Lucida Sans" w:hAnsi="Lucida Sans"/>
          <w:sz w:val="22"/>
          <w:szCs w:val="22"/>
        </w:rPr>
        <w:t xml:space="preserve">at risk </w:t>
      </w:r>
      <w:r w:rsidR="009E2576" w:rsidRPr="00C932E6">
        <w:rPr>
          <w:rFonts w:ascii="Lucida Sans" w:hAnsi="Lucida Sans"/>
          <w:sz w:val="22"/>
          <w:szCs w:val="22"/>
        </w:rPr>
        <w:t>for targeted support.</w:t>
      </w:r>
      <w:r w:rsidR="007E2AD3" w:rsidRPr="00C932E6">
        <w:rPr>
          <w:rFonts w:ascii="Lucida Sans" w:hAnsi="Lucida Sans"/>
          <w:sz w:val="22"/>
          <w:szCs w:val="22"/>
        </w:rPr>
        <w:t xml:space="preserve"> </w:t>
      </w:r>
      <w:r w:rsidR="00A246C1" w:rsidRPr="00C932E6">
        <w:rPr>
          <w:rFonts w:ascii="Lucida Sans" w:hAnsi="Lucida Sans"/>
          <w:sz w:val="22"/>
          <w:szCs w:val="22"/>
        </w:rPr>
        <w:t>The</w:t>
      </w:r>
      <w:r w:rsidR="00A246C1" w:rsidRPr="00131E3C">
        <w:rPr>
          <w:rFonts w:ascii="Lucida Sans" w:hAnsi="Lucida Sans"/>
          <w:sz w:val="22"/>
          <w:szCs w:val="22"/>
        </w:rPr>
        <w:t xml:space="preserve"> first ‘1000’ days</w:t>
      </w:r>
      <w:r w:rsidR="001957F1" w:rsidRPr="00131E3C">
        <w:rPr>
          <w:rFonts w:ascii="Lucida Sans" w:hAnsi="Lucida Sans"/>
          <w:sz w:val="22"/>
          <w:szCs w:val="22"/>
        </w:rPr>
        <w:t xml:space="preserve">, </w:t>
      </w:r>
      <w:r w:rsidR="00A246C1" w:rsidRPr="00131E3C">
        <w:rPr>
          <w:rFonts w:ascii="Lucida Sans" w:hAnsi="Lucida Sans"/>
          <w:sz w:val="22"/>
          <w:szCs w:val="22"/>
        </w:rPr>
        <w:t>the time from conception to age 2 years</w:t>
      </w:r>
      <w:r w:rsidR="001957F1" w:rsidRPr="00131E3C">
        <w:rPr>
          <w:rFonts w:ascii="Lucida Sans" w:hAnsi="Lucida Sans"/>
          <w:sz w:val="22"/>
          <w:szCs w:val="22"/>
        </w:rPr>
        <w:t xml:space="preserve">, </w:t>
      </w:r>
      <w:r w:rsidR="00342FE1" w:rsidRPr="00131E3C">
        <w:rPr>
          <w:rFonts w:ascii="Lucida Sans" w:hAnsi="Lucida Sans"/>
          <w:sz w:val="22"/>
          <w:szCs w:val="22"/>
        </w:rPr>
        <w:t xml:space="preserve">is recognised to be a critical period of development. </w:t>
      </w:r>
      <w:r w:rsidR="00A246C1" w:rsidRPr="00131E3C">
        <w:rPr>
          <w:rFonts w:ascii="Lucida Sans" w:hAnsi="Lucida Sans"/>
          <w:sz w:val="22"/>
          <w:szCs w:val="22"/>
        </w:rPr>
        <w:t>M</w:t>
      </w:r>
      <w:r w:rsidR="00C24D52" w:rsidRPr="00131E3C">
        <w:rPr>
          <w:rFonts w:ascii="Lucida Sans" w:hAnsi="Lucida Sans"/>
          <w:sz w:val="22"/>
          <w:szCs w:val="22"/>
        </w:rPr>
        <w:t>aternal factors and early life factors</w:t>
      </w:r>
      <w:r w:rsidR="00A246C1" w:rsidRPr="00131E3C">
        <w:rPr>
          <w:rFonts w:ascii="Lucida Sans" w:hAnsi="Lucida Sans"/>
          <w:sz w:val="22"/>
          <w:szCs w:val="22"/>
        </w:rPr>
        <w:t xml:space="preserve"> consistently</w:t>
      </w:r>
      <w:r w:rsidR="004C3446" w:rsidRPr="00131E3C">
        <w:rPr>
          <w:rFonts w:ascii="Lucida Sans" w:hAnsi="Lucida Sans"/>
          <w:sz w:val="22"/>
          <w:szCs w:val="22"/>
        </w:rPr>
        <w:t xml:space="preserve"> shown to be</w:t>
      </w:r>
      <w:r w:rsidR="00A246C1" w:rsidRPr="00A53E63">
        <w:rPr>
          <w:rFonts w:ascii="Lucida Sans" w:hAnsi="Lucida Sans"/>
          <w:sz w:val="22"/>
          <w:szCs w:val="22"/>
        </w:rPr>
        <w:t xml:space="preserve"> associated with risk</w:t>
      </w:r>
      <w:r w:rsidR="00A246C1" w:rsidRPr="00131E3C">
        <w:rPr>
          <w:rFonts w:ascii="Lucida Sans" w:hAnsi="Lucida Sans"/>
          <w:sz w:val="22"/>
          <w:szCs w:val="22"/>
        </w:rPr>
        <w:t xml:space="preserve"> of childhood overweight and obesity </w:t>
      </w:r>
      <w:r w:rsidR="00342FE1" w:rsidRPr="00131E3C">
        <w:rPr>
          <w:rFonts w:ascii="Lucida Sans" w:hAnsi="Lucida Sans"/>
          <w:sz w:val="22"/>
          <w:szCs w:val="22"/>
        </w:rPr>
        <w:t xml:space="preserve">during this period </w:t>
      </w:r>
      <w:r w:rsidR="00A246C1" w:rsidRPr="00131E3C">
        <w:rPr>
          <w:rFonts w:ascii="Lucida Sans" w:hAnsi="Lucida Sans"/>
          <w:sz w:val="22"/>
          <w:szCs w:val="22"/>
        </w:rPr>
        <w:t xml:space="preserve">include </w:t>
      </w:r>
      <w:r w:rsidR="0032490E" w:rsidRPr="00131E3C">
        <w:rPr>
          <w:rFonts w:ascii="Lucida Sans" w:hAnsi="Lucida Sans"/>
          <w:sz w:val="22"/>
          <w:szCs w:val="22"/>
        </w:rPr>
        <w:t>maternal</w:t>
      </w:r>
      <w:r w:rsidR="00A246C1" w:rsidRPr="00131E3C">
        <w:rPr>
          <w:rFonts w:ascii="Lucida Sans" w:hAnsi="Lucida Sans"/>
          <w:sz w:val="22"/>
          <w:szCs w:val="22"/>
        </w:rPr>
        <w:t xml:space="preserve"> pre-pregnancy overweight and obesity</w:t>
      </w:r>
      <w:r w:rsidR="00A246C1" w:rsidRPr="00131E3C">
        <w:rPr>
          <w:rFonts w:ascii="Lucida Sans" w:hAnsi="Lucida Sans"/>
          <w:sz w:val="22"/>
          <w:szCs w:val="22"/>
        </w:rPr>
        <w:fldChar w:fldCharType="begin">
          <w:fldData xml:space="preserve">PEVuZE5vdGU+PENpdGU+PEF1dGhvcj5Qb3N0b248L0F1dGhvcj48WWVhcj4yMDE2PC9ZZWFyPjxS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</w:fldData>
        </w:fldChar>
      </w:r>
      <w:r w:rsidR="004E29F9">
        <w:rPr>
          <w:rFonts w:ascii="Lucida Sans" w:hAnsi="Lucida Sans"/>
          <w:sz w:val="22"/>
          <w:szCs w:val="22"/>
        </w:rPr>
        <w:instrText xml:space="preserve"> ADDIN EN.CITE </w:instrText>
      </w:r>
      <w:r w:rsidR="004E29F9">
        <w:rPr>
          <w:rFonts w:ascii="Lucida Sans" w:hAnsi="Lucida Sans"/>
          <w:sz w:val="22"/>
          <w:szCs w:val="22"/>
        </w:rPr>
        <w:fldChar w:fldCharType="begin">
          <w:fldData xml:space="preserve">PEVuZE5vdGU+PENpdGU+PEF1dGhvcj5Qb3N0b248L0F1dGhvcj48WWVhcj4yMDE2PC9ZZWFyPjxS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</w:fldData>
        </w:fldChar>
      </w:r>
      <w:r w:rsidR="004E29F9">
        <w:rPr>
          <w:rFonts w:ascii="Lucida Sans" w:hAnsi="Lucida Sans"/>
          <w:sz w:val="22"/>
          <w:szCs w:val="22"/>
        </w:rPr>
        <w:instrText xml:space="preserve"> ADDIN EN.CITE.DATA </w:instrText>
      </w:r>
      <w:r w:rsidR="004E29F9">
        <w:rPr>
          <w:rFonts w:ascii="Lucida Sans" w:hAnsi="Lucida Sans"/>
          <w:sz w:val="22"/>
          <w:szCs w:val="22"/>
        </w:rPr>
      </w:r>
      <w:r w:rsidR="004E29F9">
        <w:rPr>
          <w:rFonts w:ascii="Lucida Sans" w:hAnsi="Lucida Sans"/>
          <w:sz w:val="22"/>
          <w:szCs w:val="22"/>
        </w:rPr>
        <w:fldChar w:fldCharType="end"/>
      </w:r>
      <w:r w:rsidR="00A246C1" w:rsidRPr="00131E3C">
        <w:rPr>
          <w:rFonts w:ascii="Lucida Sans" w:hAnsi="Lucida Sans"/>
          <w:sz w:val="22"/>
          <w:szCs w:val="22"/>
        </w:rPr>
      </w:r>
      <w:r w:rsidR="00A246C1" w:rsidRPr="00131E3C">
        <w:rPr>
          <w:rFonts w:ascii="Lucida Sans" w:hAnsi="Lucida Sans"/>
          <w:sz w:val="22"/>
          <w:szCs w:val="22"/>
        </w:rPr>
        <w:fldChar w:fldCharType="separate"/>
      </w:r>
      <w:r w:rsidR="004E29F9" w:rsidRPr="004E29F9">
        <w:rPr>
          <w:rFonts w:ascii="Lucida Sans" w:hAnsi="Lucida Sans"/>
          <w:noProof/>
          <w:sz w:val="22"/>
          <w:szCs w:val="22"/>
          <w:vertAlign w:val="superscript"/>
        </w:rPr>
        <w:t>12,13</w:t>
      </w:r>
      <w:r w:rsidR="00A246C1" w:rsidRPr="00131E3C">
        <w:rPr>
          <w:rFonts w:ascii="Lucida Sans" w:hAnsi="Lucida Sans"/>
          <w:sz w:val="22"/>
          <w:szCs w:val="22"/>
        </w:rPr>
        <w:fldChar w:fldCharType="end"/>
      </w:r>
      <w:r w:rsidR="0032490E" w:rsidRPr="00131E3C">
        <w:rPr>
          <w:rFonts w:ascii="Lucida Sans" w:hAnsi="Lucida Sans"/>
          <w:sz w:val="22"/>
          <w:szCs w:val="22"/>
        </w:rPr>
        <w:t xml:space="preserve">, </w:t>
      </w:r>
      <w:r w:rsidR="00C54081" w:rsidRPr="00131E3C">
        <w:rPr>
          <w:rFonts w:ascii="Lucida Sans" w:hAnsi="Lucida Sans"/>
          <w:sz w:val="22"/>
          <w:szCs w:val="22"/>
        </w:rPr>
        <w:t>maternal smoking during pregnancy</w:t>
      </w:r>
      <w:r w:rsidR="00A246C1" w:rsidRPr="00131E3C">
        <w:rPr>
          <w:rFonts w:ascii="Lucida Sans" w:hAnsi="Lucida Sans"/>
          <w:sz w:val="22"/>
          <w:szCs w:val="22"/>
        </w:rPr>
        <w:fldChar w:fldCharType="begin">
          <w:fldData xml:space="preserve">PEVuZE5vdGU+PENpdGU+PEF1dGhvcj5XZW5nPC9BdXRob3I+PFllYXI+MjAxMjwvWWVhcj48UmVj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</w:fldData>
        </w:fldChar>
      </w:r>
      <w:r w:rsidR="004E29F9">
        <w:rPr>
          <w:rFonts w:ascii="Lucida Sans" w:hAnsi="Lucida Sans"/>
          <w:sz w:val="22"/>
          <w:szCs w:val="22"/>
        </w:rPr>
        <w:instrText xml:space="preserve"> ADDIN EN.CITE </w:instrText>
      </w:r>
      <w:r w:rsidR="004E29F9">
        <w:rPr>
          <w:rFonts w:ascii="Lucida Sans" w:hAnsi="Lucida Sans"/>
          <w:sz w:val="22"/>
          <w:szCs w:val="22"/>
        </w:rPr>
        <w:fldChar w:fldCharType="begin">
          <w:fldData xml:space="preserve">PEVuZE5vdGU+PENpdGU+PEF1dGhvcj5XZW5nPC9BdXRob3I+PFllYXI+MjAxMjwvWWVhcj48UmVj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</w:fldData>
        </w:fldChar>
      </w:r>
      <w:r w:rsidR="004E29F9">
        <w:rPr>
          <w:rFonts w:ascii="Lucida Sans" w:hAnsi="Lucida Sans"/>
          <w:sz w:val="22"/>
          <w:szCs w:val="22"/>
        </w:rPr>
        <w:instrText xml:space="preserve"> ADDIN EN.CITE.DATA </w:instrText>
      </w:r>
      <w:r w:rsidR="004E29F9">
        <w:rPr>
          <w:rFonts w:ascii="Lucida Sans" w:hAnsi="Lucida Sans"/>
          <w:sz w:val="22"/>
          <w:szCs w:val="22"/>
        </w:rPr>
      </w:r>
      <w:r w:rsidR="004E29F9">
        <w:rPr>
          <w:rFonts w:ascii="Lucida Sans" w:hAnsi="Lucida Sans"/>
          <w:sz w:val="22"/>
          <w:szCs w:val="22"/>
        </w:rPr>
        <w:fldChar w:fldCharType="end"/>
      </w:r>
      <w:r w:rsidR="00A246C1" w:rsidRPr="00131E3C">
        <w:rPr>
          <w:rFonts w:ascii="Lucida Sans" w:hAnsi="Lucida Sans"/>
          <w:sz w:val="22"/>
          <w:szCs w:val="22"/>
        </w:rPr>
      </w:r>
      <w:r w:rsidR="00A246C1" w:rsidRPr="00131E3C">
        <w:rPr>
          <w:rFonts w:ascii="Lucida Sans" w:hAnsi="Lucida Sans"/>
          <w:sz w:val="22"/>
          <w:szCs w:val="22"/>
        </w:rPr>
        <w:fldChar w:fldCharType="separate"/>
      </w:r>
      <w:r w:rsidR="004E29F9" w:rsidRPr="004E29F9">
        <w:rPr>
          <w:rFonts w:ascii="Lucida Sans" w:hAnsi="Lucida Sans"/>
          <w:noProof/>
          <w:sz w:val="22"/>
          <w:szCs w:val="22"/>
          <w:vertAlign w:val="superscript"/>
        </w:rPr>
        <w:t>13,14</w:t>
      </w:r>
      <w:r w:rsidR="00A246C1" w:rsidRPr="00131E3C">
        <w:rPr>
          <w:rFonts w:ascii="Lucida Sans" w:hAnsi="Lucida Sans"/>
          <w:sz w:val="22"/>
          <w:szCs w:val="22"/>
        </w:rPr>
        <w:fldChar w:fldCharType="end"/>
      </w:r>
      <w:r w:rsidR="0032490E" w:rsidRPr="00131E3C">
        <w:rPr>
          <w:rFonts w:ascii="Lucida Sans" w:hAnsi="Lucida Sans"/>
          <w:sz w:val="22"/>
          <w:szCs w:val="22"/>
        </w:rPr>
        <w:t xml:space="preserve">, </w:t>
      </w:r>
      <w:r w:rsidR="00EB51E4" w:rsidRPr="00131E3C">
        <w:rPr>
          <w:rFonts w:ascii="Lucida Sans" w:hAnsi="Lucida Sans"/>
          <w:sz w:val="22"/>
          <w:szCs w:val="22"/>
        </w:rPr>
        <w:t xml:space="preserve">maternal excessive </w:t>
      </w:r>
      <w:r w:rsidR="0032490E" w:rsidRPr="00131E3C">
        <w:rPr>
          <w:rFonts w:ascii="Lucida Sans" w:hAnsi="Lucida Sans"/>
          <w:sz w:val="22"/>
          <w:szCs w:val="22"/>
        </w:rPr>
        <w:t>gestational</w:t>
      </w:r>
      <w:r w:rsidR="00EB51E4" w:rsidRPr="00131E3C">
        <w:rPr>
          <w:rFonts w:ascii="Lucida Sans" w:hAnsi="Lucida Sans"/>
          <w:sz w:val="22"/>
          <w:szCs w:val="22"/>
        </w:rPr>
        <w:t xml:space="preserve"> </w:t>
      </w:r>
      <w:r w:rsidR="0032490E" w:rsidRPr="00131E3C">
        <w:rPr>
          <w:rFonts w:ascii="Lucida Sans" w:hAnsi="Lucida Sans"/>
          <w:sz w:val="22"/>
          <w:szCs w:val="22"/>
        </w:rPr>
        <w:t>weight gain</w:t>
      </w:r>
      <w:r w:rsidR="00A246C1" w:rsidRPr="00131E3C">
        <w:rPr>
          <w:rFonts w:ascii="Lucida Sans" w:hAnsi="Lucida Sans"/>
          <w:sz w:val="22"/>
          <w:szCs w:val="22"/>
        </w:rPr>
        <w:fldChar w:fldCharType="begin">
          <w:fldData xml:space="preserve">PEVuZE5vdGU+PENpdGU+PEF1dGhvcj5Xb28gQmFpZGFsPC9BdXRob3I+PFllYXI+MjAxNjwvWWVh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</w:fldData>
        </w:fldChar>
      </w:r>
      <w:r w:rsidR="004E29F9">
        <w:rPr>
          <w:rFonts w:ascii="Lucida Sans" w:hAnsi="Lucida Sans"/>
          <w:sz w:val="22"/>
          <w:szCs w:val="22"/>
        </w:rPr>
        <w:instrText xml:space="preserve"> ADDIN EN.CITE </w:instrText>
      </w:r>
      <w:r w:rsidR="004E29F9">
        <w:rPr>
          <w:rFonts w:ascii="Lucida Sans" w:hAnsi="Lucida Sans"/>
          <w:sz w:val="22"/>
          <w:szCs w:val="22"/>
        </w:rPr>
        <w:fldChar w:fldCharType="begin">
          <w:fldData xml:space="preserve">PEVuZE5vdGU+PENpdGU+PEF1dGhvcj5Xb28gQmFpZGFsPC9BdXRob3I+PFllYXI+MjAxNjwvWWVh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</w:fldData>
        </w:fldChar>
      </w:r>
      <w:r w:rsidR="004E29F9">
        <w:rPr>
          <w:rFonts w:ascii="Lucida Sans" w:hAnsi="Lucida Sans"/>
          <w:sz w:val="22"/>
          <w:szCs w:val="22"/>
        </w:rPr>
        <w:instrText xml:space="preserve"> ADDIN EN.CITE.DATA </w:instrText>
      </w:r>
      <w:r w:rsidR="004E29F9">
        <w:rPr>
          <w:rFonts w:ascii="Lucida Sans" w:hAnsi="Lucida Sans"/>
          <w:sz w:val="22"/>
          <w:szCs w:val="22"/>
        </w:rPr>
      </w:r>
      <w:r w:rsidR="004E29F9">
        <w:rPr>
          <w:rFonts w:ascii="Lucida Sans" w:hAnsi="Lucida Sans"/>
          <w:sz w:val="22"/>
          <w:szCs w:val="22"/>
        </w:rPr>
        <w:fldChar w:fldCharType="end"/>
      </w:r>
      <w:r w:rsidR="00A246C1" w:rsidRPr="00131E3C">
        <w:rPr>
          <w:rFonts w:ascii="Lucida Sans" w:hAnsi="Lucida Sans"/>
          <w:sz w:val="22"/>
          <w:szCs w:val="22"/>
        </w:rPr>
      </w:r>
      <w:r w:rsidR="00A246C1" w:rsidRPr="00131E3C">
        <w:rPr>
          <w:rFonts w:ascii="Lucida Sans" w:hAnsi="Lucida Sans"/>
          <w:sz w:val="22"/>
          <w:szCs w:val="22"/>
        </w:rPr>
        <w:fldChar w:fldCharType="separate"/>
      </w:r>
      <w:r w:rsidR="004E29F9" w:rsidRPr="004E29F9">
        <w:rPr>
          <w:rFonts w:ascii="Lucida Sans" w:hAnsi="Lucida Sans"/>
          <w:noProof/>
          <w:sz w:val="22"/>
          <w:szCs w:val="22"/>
          <w:vertAlign w:val="superscript"/>
        </w:rPr>
        <w:t>14</w:t>
      </w:r>
      <w:r w:rsidR="00A246C1" w:rsidRPr="00131E3C">
        <w:rPr>
          <w:rFonts w:ascii="Lucida Sans" w:hAnsi="Lucida Sans"/>
          <w:sz w:val="22"/>
          <w:szCs w:val="22"/>
        </w:rPr>
        <w:fldChar w:fldCharType="end"/>
      </w:r>
      <w:r w:rsidR="0032490E" w:rsidRPr="00131E3C">
        <w:rPr>
          <w:rFonts w:ascii="Lucida Sans" w:hAnsi="Lucida Sans"/>
          <w:sz w:val="22"/>
          <w:szCs w:val="22"/>
        </w:rPr>
        <w:t>, high birth weight</w:t>
      </w:r>
      <w:r w:rsidR="00A246C1" w:rsidRPr="00131E3C">
        <w:rPr>
          <w:rFonts w:ascii="Lucida Sans" w:hAnsi="Lucida Sans"/>
          <w:sz w:val="22"/>
          <w:szCs w:val="22"/>
        </w:rPr>
        <w:fldChar w:fldCharType="begin">
          <w:fldData xml:space="preserve">PEVuZE5vdGU+PENpdGU+PEF1dGhvcj5XZW5nPC9BdXRob3I+PFllYXI+MjAxMjwvWWVhcj48UmVj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</w:fldData>
        </w:fldChar>
      </w:r>
      <w:r w:rsidR="004E29F9">
        <w:rPr>
          <w:rFonts w:ascii="Lucida Sans" w:hAnsi="Lucida Sans"/>
          <w:sz w:val="22"/>
          <w:szCs w:val="22"/>
        </w:rPr>
        <w:instrText xml:space="preserve"> ADDIN EN.CITE </w:instrText>
      </w:r>
      <w:r w:rsidR="004E29F9">
        <w:rPr>
          <w:rFonts w:ascii="Lucida Sans" w:hAnsi="Lucida Sans"/>
          <w:sz w:val="22"/>
          <w:szCs w:val="22"/>
        </w:rPr>
        <w:fldChar w:fldCharType="begin">
          <w:fldData xml:space="preserve">PEVuZE5vdGU+PENpdGU+PEF1dGhvcj5XZW5nPC9BdXRob3I+PFllYXI+MjAxMjwvWWVhcj48UmVj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</w:fldData>
        </w:fldChar>
      </w:r>
      <w:r w:rsidR="004E29F9">
        <w:rPr>
          <w:rFonts w:ascii="Lucida Sans" w:hAnsi="Lucida Sans"/>
          <w:sz w:val="22"/>
          <w:szCs w:val="22"/>
        </w:rPr>
        <w:instrText xml:space="preserve"> ADDIN EN.CITE.DATA </w:instrText>
      </w:r>
      <w:r w:rsidR="004E29F9">
        <w:rPr>
          <w:rFonts w:ascii="Lucida Sans" w:hAnsi="Lucida Sans"/>
          <w:sz w:val="22"/>
          <w:szCs w:val="22"/>
        </w:rPr>
      </w:r>
      <w:r w:rsidR="004E29F9">
        <w:rPr>
          <w:rFonts w:ascii="Lucida Sans" w:hAnsi="Lucida Sans"/>
          <w:sz w:val="22"/>
          <w:szCs w:val="22"/>
        </w:rPr>
        <w:fldChar w:fldCharType="end"/>
      </w:r>
      <w:r w:rsidR="00A246C1" w:rsidRPr="00131E3C">
        <w:rPr>
          <w:rFonts w:ascii="Lucida Sans" w:hAnsi="Lucida Sans"/>
          <w:sz w:val="22"/>
          <w:szCs w:val="22"/>
        </w:rPr>
      </w:r>
      <w:r w:rsidR="00A246C1" w:rsidRPr="00131E3C">
        <w:rPr>
          <w:rFonts w:ascii="Lucida Sans" w:hAnsi="Lucida Sans"/>
          <w:sz w:val="22"/>
          <w:szCs w:val="22"/>
        </w:rPr>
        <w:fldChar w:fldCharType="separate"/>
      </w:r>
      <w:r w:rsidR="004E29F9" w:rsidRPr="004E29F9">
        <w:rPr>
          <w:rFonts w:ascii="Lucida Sans" w:hAnsi="Lucida Sans"/>
          <w:noProof/>
          <w:sz w:val="22"/>
          <w:szCs w:val="22"/>
          <w:vertAlign w:val="superscript"/>
        </w:rPr>
        <w:t>13,14</w:t>
      </w:r>
      <w:r w:rsidR="00A246C1" w:rsidRPr="00131E3C">
        <w:rPr>
          <w:rFonts w:ascii="Lucida Sans" w:hAnsi="Lucida Sans"/>
          <w:sz w:val="22"/>
          <w:szCs w:val="22"/>
        </w:rPr>
        <w:fldChar w:fldCharType="end"/>
      </w:r>
      <w:r w:rsidR="0032490E" w:rsidRPr="00131E3C">
        <w:rPr>
          <w:rFonts w:ascii="Lucida Sans" w:hAnsi="Lucida Sans"/>
          <w:sz w:val="22"/>
          <w:szCs w:val="22"/>
        </w:rPr>
        <w:t xml:space="preserve">, and </w:t>
      </w:r>
      <w:r w:rsidR="00EB51E4" w:rsidRPr="00131E3C">
        <w:rPr>
          <w:rFonts w:ascii="Lucida Sans" w:hAnsi="Lucida Sans"/>
          <w:sz w:val="22"/>
          <w:szCs w:val="22"/>
        </w:rPr>
        <w:t>rapid</w:t>
      </w:r>
      <w:r w:rsidR="0032490E" w:rsidRPr="00131E3C">
        <w:rPr>
          <w:rFonts w:ascii="Lucida Sans" w:hAnsi="Lucida Sans"/>
          <w:sz w:val="22"/>
          <w:szCs w:val="22"/>
        </w:rPr>
        <w:t xml:space="preserve"> infant weight gain</w:t>
      </w:r>
      <w:r w:rsidR="00EB51E4" w:rsidRPr="00131E3C">
        <w:rPr>
          <w:rFonts w:ascii="Lucida Sans" w:hAnsi="Lucida Sans"/>
          <w:sz w:val="22"/>
          <w:szCs w:val="22"/>
        </w:rPr>
        <w:t xml:space="preserve"> in the first two years</w:t>
      </w:r>
      <w:r w:rsidR="00A246C1" w:rsidRPr="00131E3C">
        <w:rPr>
          <w:rFonts w:ascii="Lucida Sans" w:hAnsi="Lucida Sans"/>
          <w:sz w:val="22"/>
          <w:szCs w:val="22"/>
        </w:rPr>
        <w:fldChar w:fldCharType="begin">
          <w:fldData xml:space="preserve">PEVuZE5vdGU+PENpdGU+PEF1dGhvcj5XZW5nPC9BdXRob3I+PFllYXI+MjAxMjwvWWVhcj48UmVj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</w:fldData>
        </w:fldChar>
      </w:r>
      <w:r w:rsidR="004E29F9">
        <w:rPr>
          <w:rFonts w:ascii="Lucida Sans" w:hAnsi="Lucida Sans"/>
          <w:sz w:val="22"/>
          <w:szCs w:val="22"/>
        </w:rPr>
        <w:instrText xml:space="preserve"> ADDIN EN.CITE </w:instrText>
      </w:r>
      <w:r w:rsidR="004E29F9">
        <w:rPr>
          <w:rFonts w:ascii="Lucida Sans" w:hAnsi="Lucida Sans"/>
          <w:sz w:val="22"/>
          <w:szCs w:val="22"/>
        </w:rPr>
        <w:fldChar w:fldCharType="begin">
          <w:fldData xml:space="preserve">PEVuZE5vdGU+PENpdGU+PEF1dGhvcj5XZW5nPC9BdXRob3I+PFllYXI+MjAxMjwvWWVhcj48UmVj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</w:fldData>
        </w:fldChar>
      </w:r>
      <w:r w:rsidR="004E29F9">
        <w:rPr>
          <w:rFonts w:ascii="Lucida Sans" w:hAnsi="Lucida Sans"/>
          <w:sz w:val="22"/>
          <w:szCs w:val="22"/>
        </w:rPr>
        <w:instrText xml:space="preserve"> ADDIN EN.CITE.DATA </w:instrText>
      </w:r>
      <w:r w:rsidR="004E29F9">
        <w:rPr>
          <w:rFonts w:ascii="Lucida Sans" w:hAnsi="Lucida Sans"/>
          <w:sz w:val="22"/>
          <w:szCs w:val="22"/>
        </w:rPr>
      </w:r>
      <w:r w:rsidR="004E29F9">
        <w:rPr>
          <w:rFonts w:ascii="Lucida Sans" w:hAnsi="Lucida Sans"/>
          <w:sz w:val="22"/>
          <w:szCs w:val="22"/>
        </w:rPr>
        <w:fldChar w:fldCharType="end"/>
      </w:r>
      <w:r w:rsidR="00A246C1" w:rsidRPr="00131E3C">
        <w:rPr>
          <w:rFonts w:ascii="Lucida Sans" w:hAnsi="Lucida Sans"/>
          <w:sz w:val="22"/>
          <w:szCs w:val="22"/>
        </w:rPr>
      </w:r>
      <w:r w:rsidR="00A246C1" w:rsidRPr="00131E3C">
        <w:rPr>
          <w:rFonts w:ascii="Lucida Sans" w:hAnsi="Lucida Sans"/>
          <w:sz w:val="22"/>
          <w:szCs w:val="22"/>
        </w:rPr>
        <w:fldChar w:fldCharType="separate"/>
      </w:r>
      <w:r w:rsidR="004E29F9" w:rsidRPr="004E29F9">
        <w:rPr>
          <w:rFonts w:ascii="Lucida Sans" w:hAnsi="Lucida Sans"/>
          <w:noProof/>
          <w:sz w:val="22"/>
          <w:szCs w:val="22"/>
          <w:vertAlign w:val="superscript"/>
        </w:rPr>
        <w:t>13,14</w:t>
      </w:r>
      <w:r w:rsidR="00A246C1" w:rsidRPr="00131E3C">
        <w:rPr>
          <w:rFonts w:ascii="Lucida Sans" w:hAnsi="Lucida Sans"/>
          <w:sz w:val="22"/>
          <w:szCs w:val="22"/>
        </w:rPr>
        <w:fldChar w:fldCharType="end"/>
      </w:r>
      <w:r w:rsidR="0032490E" w:rsidRPr="00131E3C">
        <w:rPr>
          <w:rFonts w:ascii="Lucida Sans" w:hAnsi="Lucida Sans"/>
          <w:sz w:val="22"/>
          <w:szCs w:val="22"/>
        </w:rPr>
        <w:t xml:space="preserve">. </w:t>
      </w:r>
      <w:r w:rsidR="00AB1AC9" w:rsidRPr="00131E3C">
        <w:rPr>
          <w:rFonts w:ascii="Lucida Sans" w:hAnsi="Lucida Sans"/>
          <w:sz w:val="22"/>
          <w:szCs w:val="22"/>
        </w:rPr>
        <w:t>Gestational diabetes, ha</w:t>
      </w:r>
      <w:r w:rsidR="00326779" w:rsidRPr="00131E3C">
        <w:rPr>
          <w:rFonts w:ascii="Lucida Sans" w:hAnsi="Lucida Sans"/>
          <w:sz w:val="22"/>
          <w:szCs w:val="22"/>
        </w:rPr>
        <w:t>s</w:t>
      </w:r>
      <w:r w:rsidR="00AB1AC9" w:rsidRPr="00131E3C">
        <w:rPr>
          <w:rFonts w:ascii="Lucida Sans" w:hAnsi="Lucida Sans"/>
          <w:sz w:val="22"/>
          <w:szCs w:val="22"/>
        </w:rPr>
        <w:t xml:space="preserve"> also been identified as</w:t>
      </w:r>
      <w:r w:rsidR="00326779" w:rsidRPr="00131E3C">
        <w:rPr>
          <w:rFonts w:ascii="Lucida Sans" w:hAnsi="Lucida Sans"/>
          <w:sz w:val="22"/>
          <w:szCs w:val="22"/>
        </w:rPr>
        <w:t xml:space="preserve"> a</w:t>
      </w:r>
      <w:r w:rsidR="00AB1AC9" w:rsidRPr="00131E3C">
        <w:rPr>
          <w:rFonts w:ascii="Lucida Sans" w:hAnsi="Lucida Sans"/>
          <w:sz w:val="22"/>
          <w:szCs w:val="22"/>
        </w:rPr>
        <w:t xml:space="preserve"> risk factor</w:t>
      </w:r>
      <w:r w:rsidR="00AB1AC9" w:rsidRPr="00131E3C">
        <w:rPr>
          <w:rFonts w:ascii="Lucida Sans" w:hAnsi="Lucida Sans"/>
          <w:sz w:val="22"/>
          <w:szCs w:val="22"/>
        </w:rPr>
        <w:fldChar w:fldCharType="begin">
          <w:fldData xml:space="preserve">PEVuZE5vdGU+PENpdGU+PEF1dGhvcj5Xb28gQmFpZGFsPC9BdXRob3I+PFllYXI+MjAxNjwvWWVh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</w:fldData>
        </w:fldChar>
      </w:r>
      <w:r w:rsidR="004E29F9">
        <w:rPr>
          <w:rFonts w:ascii="Lucida Sans" w:hAnsi="Lucida Sans"/>
          <w:sz w:val="22"/>
          <w:szCs w:val="22"/>
        </w:rPr>
        <w:instrText xml:space="preserve"> ADDIN EN.CITE </w:instrText>
      </w:r>
      <w:r w:rsidR="004E29F9">
        <w:rPr>
          <w:rFonts w:ascii="Lucida Sans" w:hAnsi="Lucida Sans"/>
          <w:sz w:val="22"/>
          <w:szCs w:val="22"/>
        </w:rPr>
        <w:fldChar w:fldCharType="begin">
          <w:fldData xml:space="preserve">PEVuZE5vdGU+PENpdGU+PEF1dGhvcj5Xb28gQmFpZGFsPC9BdXRob3I+PFllYXI+MjAxNjwvWWVh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</w:fldData>
        </w:fldChar>
      </w:r>
      <w:r w:rsidR="004E29F9">
        <w:rPr>
          <w:rFonts w:ascii="Lucida Sans" w:hAnsi="Lucida Sans"/>
          <w:sz w:val="22"/>
          <w:szCs w:val="22"/>
        </w:rPr>
        <w:instrText xml:space="preserve"> ADDIN EN.CITE.DATA </w:instrText>
      </w:r>
      <w:r w:rsidR="004E29F9">
        <w:rPr>
          <w:rFonts w:ascii="Lucida Sans" w:hAnsi="Lucida Sans"/>
          <w:sz w:val="22"/>
          <w:szCs w:val="22"/>
        </w:rPr>
      </w:r>
      <w:r w:rsidR="004E29F9">
        <w:rPr>
          <w:rFonts w:ascii="Lucida Sans" w:hAnsi="Lucida Sans"/>
          <w:sz w:val="22"/>
          <w:szCs w:val="22"/>
        </w:rPr>
        <w:fldChar w:fldCharType="end"/>
      </w:r>
      <w:r w:rsidR="00AB1AC9" w:rsidRPr="00131E3C">
        <w:rPr>
          <w:rFonts w:ascii="Lucida Sans" w:hAnsi="Lucida Sans"/>
          <w:sz w:val="22"/>
          <w:szCs w:val="22"/>
        </w:rPr>
      </w:r>
      <w:r w:rsidR="00AB1AC9" w:rsidRPr="00131E3C">
        <w:rPr>
          <w:rFonts w:ascii="Lucida Sans" w:hAnsi="Lucida Sans"/>
          <w:sz w:val="22"/>
          <w:szCs w:val="22"/>
        </w:rPr>
        <w:fldChar w:fldCharType="separate"/>
      </w:r>
      <w:r w:rsidR="004E29F9" w:rsidRPr="004E29F9">
        <w:rPr>
          <w:rFonts w:ascii="Lucida Sans" w:hAnsi="Lucida Sans"/>
          <w:noProof/>
          <w:sz w:val="22"/>
          <w:szCs w:val="22"/>
          <w:vertAlign w:val="superscript"/>
        </w:rPr>
        <w:t>14</w:t>
      </w:r>
      <w:r w:rsidR="00AB1AC9" w:rsidRPr="00131E3C">
        <w:rPr>
          <w:rFonts w:ascii="Lucida Sans" w:hAnsi="Lucida Sans"/>
          <w:sz w:val="22"/>
          <w:szCs w:val="22"/>
        </w:rPr>
        <w:fldChar w:fldCharType="end"/>
      </w:r>
      <w:r w:rsidR="00AB1AC9" w:rsidRPr="00131E3C">
        <w:rPr>
          <w:rFonts w:ascii="Lucida Sans" w:hAnsi="Lucida Sans"/>
          <w:sz w:val="22"/>
          <w:szCs w:val="22"/>
        </w:rPr>
        <w:t xml:space="preserve">. </w:t>
      </w:r>
      <w:r w:rsidR="00AE49E1" w:rsidRPr="00131E3C">
        <w:rPr>
          <w:rFonts w:ascii="Lucida Sans" w:hAnsi="Lucida Sans"/>
          <w:sz w:val="22"/>
          <w:szCs w:val="22"/>
        </w:rPr>
        <w:t>Maternal education</w:t>
      </w:r>
      <w:r w:rsidR="004C3446" w:rsidRPr="00131E3C">
        <w:rPr>
          <w:rFonts w:ascii="Lucida Sans" w:hAnsi="Lucida Sans"/>
          <w:sz w:val="22"/>
          <w:szCs w:val="22"/>
        </w:rPr>
        <w:t>al attainment</w:t>
      </w:r>
      <w:r w:rsidR="00AE49E1" w:rsidRPr="00131E3C">
        <w:rPr>
          <w:rFonts w:ascii="Lucida Sans" w:hAnsi="Lucida Sans"/>
          <w:sz w:val="22"/>
          <w:szCs w:val="22"/>
        </w:rPr>
        <w:fldChar w:fldCharType="begin">
          <w:fldData xml:space="preserve">PEVuZE5vdGU+PENpdGU+PEF1dGhvcj5NYXNzaW9uPC9BdXRob3I+PFllYXI+MjAxNjwvWWVhcj48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</w:fldData>
        </w:fldChar>
      </w:r>
      <w:r w:rsidR="004E29F9">
        <w:rPr>
          <w:rFonts w:ascii="Lucida Sans" w:hAnsi="Lucida Sans"/>
          <w:sz w:val="22"/>
          <w:szCs w:val="22"/>
        </w:rPr>
        <w:instrText xml:space="preserve"> ADDIN EN.CITE </w:instrText>
      </w:r>
      <w:r w:rsidR="004E29F9">
        <w:rPr>
          <w:rFonts w:ascii="Lucida Sans" w:hAnsi="Lucida Sans"/>
          <w:sz w:val="22"/>
          <w:szCs w:val="22"/>
        </w:rPr>
        <w:fldChar w:fldCharType="begin">
          <w:fldData xml:space="preserve">PEVuZE5vdGU+PENpdGU+PEF1dGhvcj5NYXNzaW9uPC9BdXRob3I+PFllYXI+MjAxNjwvWWVhcj48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</w:fldData>
        </w:fldChar>
      </w:r>
      <w:r w:rsidR="004E29F9">
        <w:rPr>
          <w:rFonts w:ascii="Lucida Sans" w:hAnsi="Lucida Sans"/>
          <w:sz w:val="22"/>
          <w:szCs w:val="22"/>
        </w:rPr>
        <w:instrText xml:space="preserve"> ADDIN EN.CITE.DATA </w:instrText>
      </w:r>
      <w:r w:rsidR="004E29F9">
        <w:rPr>
          <w:rFonts w:ascii="Lucida Sans" w:hAnsi="Lucida Sans"/>
          <w:sz w:val="22"/>
          <w:szCs w:val="22"/>
        </w:rPr>
      </w:r>
      <w:r w:rsidR="004E29F9">
        <w:rPr>
          <w:rFonts w:ascii="Lucida Sans" w:hAnsi="Lucida Sans"/>
          <w:sz w:val="22"/>
          <w:szCs w:val="22"/>
        </w:rPr>
        <w:fldChar w:fldCharType="end"/>
      </w:r>
      <w:r w:rsidR="00AE49E1" w:rsidRPr="00131E3C">
        <w:rPr>
          <w:rFonts w:ascii="Lucida Sans" w:hAnsi="Lucida Sans"/>
          <w:sz w:val="22"/>
          <w:szCs w:val="22"/>
        </w:rPr>
      </w:r>
      <w:r w:rsidR="00AE49E1" w:rsidRPr="00131E3C">
        <w:rPr>
          <w:rFonts w:ascii="Lucida Sans" w:hAnsi="Lucida Sans"/>
          <w:sz w:val="22"/>
          <w:szCs w:val="22"/>
        </w:rPr>
        <w:fldChar w:fldCharType="separate"/>
      </w:r>
      <w:r w:rsidR="004E29F9" w:rsidRPr="004E29F9">
        <w:rPr>
          <w:rFonts w:ascii="Lucida Sans" w:hAnsi="Lucida Sans"/>
          <w:noProof/>
          <w:sz w:val="22"/>
          <w:szCs w:val="22"/>
          <w:vertAlign w:val="superscript"/>
        </w:rPr>
        <w:t>15-17</w:t>
      </w:r>
      <w:r w:rsidR="00AE49E1" w:rsidRPr="00131E3C">
        <w:rPr>
          <w:rFonts w:ascii="Lucida Sans" w:hAnsi="Lucida Sans"/>
          <w:sz w:val="22"/>
          <w:szCs w:val="22"/>
        </w:rPr>
        <w:fldChar w:fldCharType="end"/>
      </w:r>
      <w:r w:rsidR="00AE49E1" w:rsidRPr="00131E3C">
        <w:rPr>
          <w:rFonts w:ascii="Lucida Sans" w:hAnsi="Lucida Sans"/>
          <w:sz w:val="22"/>
          <w:szCs w:val="22"/>
        </w:rPr>
        <w:t xml:space="preserve"> and employment</w:t>
      </w:r>
      <w:r w:rsidR="004C3446" w:rsidRPr="00131E3C">
        <w:rPr>
          <w:rFonts w:ascii="Lucida Sans" w:hAnsi="Lucida Sans"/>
          <w:sz w:val="22"/>
          <w:szCs w:val="22"/>
        </w:rPr>
        <w:t xml:space="preserve"> status</w:t>
      </w:r>
      <w:r w:rsidR="00AE49E1" w:rsidRPr="00131E3C">
        <w:rPr>
          <w:rFonts w:ascii="Lucida Sans" w:hAnsi="Lucida Sans"/>
          <w:sz w:val="22"/>
          <w:szCs w:val="22"/>
        </w:rPr>
        <w:fldChar w:fldCharType="begin">
          <w:fldData xml:space="preserve">PEVuZE5vdGU+PENpdGU+PEF1dGhvcj5IYXdraW5zPC9BdXRob3I+PFllYXI+MjAwODwvWWVhcj48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</w:fldData>
        </w:fldChar>
      </w:r>
      <w:r w:rsidR="004E29F9">
        <w:rPr>
          <w:rFonts w:ascii="Lucida Sans" w:hAnsi="Lucida Sans"/>
          <w:sz w:val="22"/>
          <w:szCs w:val="22"/>
        </w:rPr>
        <w:instrText xml:space="preserve"> ADDIN EN.CITE </w:instrText>
      </w:r>
      <w:r w:rsidR="004E29F9">
        <w:rPr>
          <w:rFonts w:ascii="Lucida Sans" w:hAnsi="Lucida Sans"/>
          <w:sz w:val="22"/>
          <w:szCs w:val="22"/>
        </w:rPr>
        <w:fldChar w:fldCharType="begin">
          <w:fldData xml:space="preserve">PEVuZE5vdGU+PENpdGU+PEF1dGhvcj5IYXdraW5zPC9BdXRob3I+PFllYXI+MjAwODwvWWVhcj48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</w:fldData>
        </w:fldChar>
      </w:r>
      <w:r w:rsidR="004E29F9">
        <w:rPr>
          <w:rFonts w:ascii="Lucida Sans" w:hAnsi="Lucida Sans"/>
          <w:sz w:val="22"/>
          <w:szCs w:val="22"/>
        </w:rPr>
        <w:instrText xml:space="preserve"> ADDIN EN.CITE.DATA </w:instrText>
      </w:r>
      <w:r w:rsidR="004E29F9">
        <w:rPr>
          <w:rFonts w:ascii="Lucida Sans" w:hAnsi="Lucida Sans"/>
          <w:sz w:val="22"/>
          <w:szCs w:val="22"/>
        </w:rPr>
      </w:r>
      <w:r w:rsidR="004E29F9">
        <w:rPr>
          <w:rFonts w:ascii="Lucida Sans" w:hAnsi="Lucida Sans"/>
          <w:sz w:val="22"/>
          <w:szCs w:val="22"/>
        </w:rPr>
        <w:fldChar w:fldCharType="end"/>
      </w:r>
      <w:r w:rsidR="00AE49E1" w:rsidRPr="00131E3C">
        <w:rPr>
          <w:rFonts w:ascii="Lucida Sans" w:hAnsi="Lucida Sans"/>
          <w:sz w:val="22"/>
          <w:szCs w:val="22"/>
        </w:rPr>
      </w:r>
      <w:r w:rsidR="00AE49E1" w:rsidRPr="00131E3C">
        <w:rPr>
          <w:rFonts w:ascii="Lucida Sans" w:hAnsi="Lucida Sans"/>
          <w:sz w:val="22"/>
          <w:szCs w:val="22"/>
        </w:rPr>
        <w:fldChar w:fldCharType="separate"/>
      </w:r>
      <w:r w:rsidR="004E29F9" w:rsidRPr="004E29F9">
        <w:rPr>
          <w:rFonts w:ascii="Lucida Sans" w:hAnsi="Lucida Sans"/>
          <w:noProof/>
          <w:sz w:val="22"/>
          <w:szCs w:val="22"/>
          <w:vertAlign w:val="superscript"/>
        </w:rPr>
        <w:t>18-20</w:t>
      </w:r>
      <w:r w:rsidR="00AE49E1" w:rsidRPr="00131E3C">
        <w:rPr>
          <w:rFonts w:ascii="Lucida Sans" w:hAnsi="Lucida Sans"/>
          <w:sz w:val="22"/>
          <w:szCs w:val="22"/>
        </w:rPr>
        <w:fldChar w:fldCharType="end"/>
      </w:r>
      <w:r w:rsidR="00AE49E1" w:rsidRPr="00131E3C">
        <w:rPr>
          <w:rFonts w:ascii="Lucida Sans" w:hAnsi="Lucida Sans"/>
          <w:sz w:val="22"/>
          <w:szCs w:val="22"/>
        </w:rPr>
        <w:t xml:space="preserve"> </w:t>
      </w:r>
      <w:r w:rsidR="004C3446" w:rsidRPr="00131E3C">
        <w:rPr>
          <w:rFonts w:ascii="Lucida Sans" w:hAnsi="Lucida Sans"/>
          <w:sz w:val="22"/>
          <w:szCs w:val="22"/>
        </w:rPr>
        <w:t>are also risk factors</w:t>
      </w:r>
      <w:r w:rsidR="001957F1" w:rsidRPr="00131E3C">
        <w:rPr>
          <w:rFonts w:ascii="Lucida Sans" w:hAnsi="Lucida Sans"/>
          <w:sz w:val="22"/>
          <w:szCs w:val="22"/>
        </w:rPr>
        <w:t>,</w:t>
      </w:r>
      <w:r w:rsidR="004F5E39" w:rsidRPr="00131E3C">
        <w:rPr>
          <w:rFonts w:ascii="Lucida Sans" w:hAnsi="Lucida Sans"/>
          <w:sz w:val="22"/>
          <w:szCs w:val="22"/>
        </w:rPr>
        <w:t xml:space="preserve"> but fewer studies have examined th</w:t>
      </w:r>
      <w:r w:rsidR="004C3446" w:rsidRPr="00131E3C">
        <w:rPr>
          <w:rFonts w:ascii="Lucida Sans" w:hAnsi="Lucida Sans"/>
          <w:sz w:val="22"/>
          <w:szCs w:val="22"/>
        </w:rPr>
        <w:t>ese</w:t>
      </w:r>
      <w:r w:rsidR="004F5E39" w:rsidRPr="00131E3C">
        <w:rPr>
          <w:rFonts w:ascii="Lucida Sans" w:hAnsi="Lucida Sans"/>
          <w:sz w:val="22"/>
          <w:szCs w:val="22"/>
        </w:rPr>
        <w:t xml:space="preserve"> association</w:t>
      </w:r>
      <w:r w:rsidR="004C3446" w:rsidRPr="00131E3C">
        <w:rPr>
          <w:rFonts w:ascii="Lucida Sans" w:hAnsi="Lucida Sans"/>
          <w:sz w:val="22"/>
          <w:szCs w:val="22"/>
        </w:rPr>
        <w:t>s</w:t>
      </w:r>
      <w:r w:rsidR="00EB51E4" w:rsidRPr="00131E3C">
        <w:rPr>
          <w:rFonts w:ascii="Lucida Sans" w:hAnsi="Lucida Sans"/>
          <w:sz w:val="22"/>
          <w:szCs w:val="22"/>
        </w:rPr>
        <w:t>.</w:t>
      </w:r>
      <w:r w:rsidR="009427BD" w:rsidRPr="00131E3C">
        <w:rPr>
          <w:rFonts w:ascii="Lucida Sans" w:hAnsi="Lucida Sans"/>
          <w:sz w:val="22"/>
          <w:szCs w:val="22"/>
        </w:rPr>
        <w:t xml:space="preserve"> </w:t>
      </w:r>
      <w:r w:rsidR="00BA6D25" w:rsidRPr="00131E3C">
        <w:rPr>
          <w:rFonts w:ascii="Lucida Sans" w:hAnsi="Lucida Sans"/>
          <w:sz w:val="22"/>
          <w:szCs w:val="22"/>
        </w:rPr>
        <w:t>Evidence on breastfeeding</w:t>
      </w:r>
      <w:r w:rsidR="00337FF2" w:rsidRPr="00131E3C">
        <w:rPr>
          <w:rFonts w:ascii="Lucida Sans" w:hAnsi="Lucida Sans"/>
          <w:sz w:val="22"/>
          <w:szCs w:val="22"/>
        </w:rPr>
        <w:t xml:space="preserve"> and maternal </w:t>
      </w:r>
      <w:r w:rsidR="00E76F8E" w:rsidRPr="00131E3C">
        <w:rPr>
          <w:rFonts w:ascii="Lucida Sans" w:hAnsi="Lucida Sans"/>
          <w:sz w:val="22"/>
          <w:szCs w:val="22"/>
        </w:rPr>
        <w:t xml:space="preserve">postnatal </w:t>
      </w:r>
      <w:r w:rsidR="00337FF2" w:rsidRPr="00131E3C">
        <w:rPr>
          <w:rFonts w:ascii="Lucida Sans" w:hAnsi="Lucida Sans"/>
          <w:sz w:val="22"/>
          <w:szCs w:val="22"/>
        </w:rPr>
        <w:t>depression</w:t>
      </w:r>
      <w:r w:rsidR="001957F1" w:rsidRPr="00131E3C">
        <w:rPr>
          <w:rFonts w:ascii="Lucida Sans" w:hAnsi="Lucida Sans"/>
          <w:sz w:val="22"/>
          <w:szCs w:val="22"/>
        </w:rPr>
        <w:t xml:space="preserve"> </w:t>
      </w:r>
      <w:r w:rsidR="004C3446" w:rsidRPr="00131E3C">
        <w:rPr>
          <w:rFonts w:ascii="Lucida Sans" w:hAnsi="Lucida Sans"/>
          <w:sz w:val="22"/>
          <w:szCs w:val="22"/>
        </w:rPr>
        <w:t xml:space="preserve">as risk factors for childhood obesity is less </w:t>
      </w:r>
      <w:r w:rsidR="00337FF2" w:rsidRPr="00131E3C">
        <w:rPr>
          <w:rFonts w:ascii="Lucida Sans" w:hAnsi="Lucida Sans"/>
          <w:sz w:val="22"/>
          <w:szCs w:val="22"/>
        </w:rPr>
        <w:t>consistent</w:t>
      </w:r>
      <w:r w:rsidR="00BA6D25" w:rsidRPr="00131E3C">
        <w:rPr>
          <w:rFonts w:ascii="Lucida Sans" w:hAnsi="Lucida Sans"/>
          <w:sz w:val="22"/>
          <w:szCs w:val="22"/>
        </w:rPr>
        <w:fldChar w:fldCharType="begin">
          <w:fldData xml:space="preserve">PEVuZE5vdGU+PENpdGU+PEF1dGhvcj5Xb28gQmFpZGFsPC9BdXRob3I+PFllYXI+MjAxNjwvWWVh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</w:fldData>
        </w:fldChar>
      </w:r>
      <w:r w:rsidR="004E29F9">
        <w:rPr>
          <w:rFonts w:ascii="Lucida Sans" w:hAnsi="Lucida Sans"/>
          <w:sz w:val="22"/>
          <w:szCs w:val="22"/>
        </w:rPr>
        <w:instrText xml:space="preserve"> ADDIN EN.CITE </w:instrText>
      </w:r>
      <w:r w:rsidR="004E29F9">
        <w:rPr>
          <w:rFonts w:ascii="Lucida Sans" w:hAnsi="Lucida Sans"/>
          <w:sz w:val="22"/>
          <w:szCs w:val="22"/>
        </w:rPr>
        <w:fldChar w:fldCharType="begin">
          <w:fldData xml:space="preserve">PEVuZE5vdGU+PENpdGU+PEF1dGhvcj5Xb28gQmFpZGFsPC9BdXRob3I+PFllYXI+MjAxNjwvWWVh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</w:fldData>
        </w:fldChar>
      </w:r>
      <w:r w:rsidR="004E29F9">
        <w:rPr>
          <w:rFonts w:ascii="Lucida Sans" w:hAnsi="Lucida Sans"/>
          <w:sz w:val="22"/>
          <w:szCs w:val="22"/>
        </w:rPr>
        <w:instrText xml:space="preserve"> ADDIN EN.CITE.DATA </w:instrText>
      </w:r>
      <w:r w:rsidR="004E29F9">
        <w:rPr>
          <w:rFonts w:ascii="Lucida Sans" w:hAnsi="Lucida Sans"/>
          <w:sz w:val="22"/>
          <w:szCs w:val="22"/>
        </w:rPr>
      </w:r>
      <w:r w:rsidR="004E29F9">
        <w:rPr>
          <w:rFonts w:ascii="Lucida Sans" w:hAnsi="Lucida Sans"/>
          <w:sz w:val="22"/>
          <w:szCs w:val="22"/>
        </w:rPr>
        <w:fldChar w:fldCharType="end"/>
      </w:r>
      <w:r w:rsidR="00BA6D25" w:rsidRPr="00131E3C">
        <w:rPr>
          <w:rFonts w:ascii="Lucida Sans" w:hAnsi="Lucida Sans"/>
          <w:sz w:val="22"/>
          <w:szCs w:val="22"/>
        </w:rPr>
      </w:r>
      <w:r w:rsidR="00BA6D25" w:rsidRPr="00131E3C">
        <w:rPr>
          <w:rFonts w:ascii="Lucida Sans" w:hAnsi="Lucida Sans"/>
          <w:sz w:val="22"/>
          <w:szCs w:val="22"/>
        </w:rPr>
        <w:fldChar w:fldCharType="separate"/>
      </w:r>
      <w:r w:rsidR="004E29F9" w:rsidRPr="004E29F9">
        <w:rPr>
          <w:rFonts w:ascii="Lucida Sans" w:hAnsi="Lucida Sans"/>
          <w:noProof/>
          <w:sz w:val="22"/>
          <w:szCs w:val="22"/>
          <w:vertAlign w:val="superscript"/>
        </w:rPr>
        <w:t>14</w:t>
      </w:r>
      <w:r w:rsidR="00BA6D25" w:rsidRPr="00131E3C">
        <w:rPr>
          <w:rFonts w:ascii="Lucida Sans" w:hAnsi="Lucida Sans"/>
          <w:sz w:val="22"/>
          <w:szCs w:val="22"/>
        </w:rPr>
        <w:fldChar w:fldCharType="end"/>
      </w:r>
      <w:r w:rsidR="00BA6D25" w:rsidRPr="00131E3C">
        <w:rPr>
          <w:rFonts w:ascii="Lucida Sans" w:hAnsi="Lucida Sans"/>
          <w:sz w:val="22"/>
          <w:szCs w:val="22"/>
        </w:rPr>
        <w:t xml:space="preserve">. </w:t>
      </w:r>
      <w:r w:rsidR="001D1E6D" w:rsidRPr="00131E3C">
        <w:rPr>
          <w:rFonts w:ascii="Lucida Sans" w:hAnsi="Lucida Sans"/>
          <w:sz w:val="22"/>
          <w:szCs w:val="22"/>
        </w:rPr>
        <w:t>Research using birth cohort data from Singapore</w:t>
      </w:r>
      <w:r w:rsidR="00BA6D25" w:rsidRPr="00131E3C">
        <w:rPr>
          <w:rFonts w:ascii="Lucida Sans" w:hAnsi="Lucida Sans"/>
          <w:sz w:val="22"/>
          <w:szCs w:val="22"/>
        </w:rPr>
        <w:fldChar w:fldCharType="begin"/>
      </w:r>
      <w:r w:rsidR="004E29F9">
        <w:rPr>
          <w:rFonts w:ascii="Lucida Sans" w:hAnsi="Lucida Sans"/>
          <w:sz w:val="22"/>
          <w:szCs w:val="22"/>
        </w:rPr>
        <w:instrText xml:space="preserve"> ADDIN EN.CITE &lt;EndNote&gt;&lt;Cite&gt;&lt;Author&gt;Aris&lt;/Author&gt;&lt;Year&gt;2018&lt;/Year&gt;&lt;RecNum&gt;5726&lt;/RecNum&gt;&lt;DisplayText&gt;&lt;style face="superscript"&gt;21&lt;/style&gt;&lt;/DisplayText&gt;&lt;record&gt;&lt;rec-number&gt;5726&lt;/rec-number&gt;&lt;foreign-keys&gt;&lt;key app="EN" db-id="xpszd2dw8etdwpepvr750w2w95xwx0ewedzv" timestamp="1580470597"&gt;5726&lt;/key&gt;&lt;/foreign-keys&gt;&lt;ref-type name="Journal Article"&gt;17&lt;/ref-type&gt;&lt;contributors&gt;&lt;authors&gt;&lt;author&gt;Aris, I. M.&lt;/author&gt;&lt;author&gt;Bernard, J. Y.&lt;/author&gt;&lt;author&gt;Chen, L. W.&lt;/author&gt;&lt;author&gt;Tint, M. T.&lt;/author&gt;&lt;author&gt;Pang, W. W.&lt;/author&gt;&lt;author&gt;Soh, S. E.&lt;/author&gt;&lt;author&gt;Saw, S. M.&lt;/author&gt;&lt;author&gt;Shek, L. P. C.&lt;/author&gt;&lt;author&gt;Godfrey, K. M.&lt;/author&gt;&lt;author&gt;Gluckman, P. D.&lt;/author&gt;&lt;author&gt;Chong, Y. S.&lt;/author&gt;&lt;author&gt;Yap, F.&lt;/author&gt;&lt;author&gt;Kramer, M. S.&lt;/author&gt;&lt;author&gt;Lee, Y. S.&lt;/author&gt;&lt;/authors&gt;&lt;/contributors&gt;&lt;titles&gt;&lt;title&gt;Modifiable risk factors in the first 1000 days for subsequent risk of childhood overweight in an Asian cohort: significance of parental overweight status&lt;/title&gt;&lt;secondary-title&gt;International Journal of Obesity&lt;/secondary-title&gt;&lt;/titles&gt;&lt;periodical&gt;&lt;full-title&gt;International Journal of Obesity&lt;/full-title&gt;&lt;/periodical&gt;&lt;pages&gt;44-51&lt;/pages&gt;&lt;volume&gt;42&lt;/volume&gt;&lt;number&gt;1&lt;/number&gt;&lt;dates&gt;&lt;year&gt;2018&lt;/year&gt;&lt;pub-dates&gt;&lt;date&gt;2018/01/01&lt;/date&gt;&lt;/pub-dates&gt;&lt;/dates&gt;&lt;isbn&gt;1476-5497&lt;/isbn&gt;&lt;urls&gt;&lt;related-urls&gt;&lt;url&gt;https://doi.org/10.1038/ijo.2017.178&lt;/url&gt;&lt;/related-urls&gt;&lt;/urls&gt;&lt;electronic-resource-num&gt;10.1038/ijo.2017.178&lt;/electronic-resource-num&gt;&lt;/record&gt;&lt;/Cite&gt;&lt;/EndNote&gt;</w:instrText>
      </w:r>
      <w:r w:rsidR="00BA6D25" w:rsidRPr="00131E3C">
        <w:rPr>
          <w:rFonts w:ascii="Lucida Sans" w:hAnsi="Lucida Sans"/>
          <w:sz w:val="22"/>
          <w:szCs w:val="22"/>
        </w:rPr>
        <w:fldChar w:fldCharType="separate"/>
      </w:r>
      <w:r w:rsidR="004E29F9" w:rsidRPr="004E29F9">
        <w:rPr>
          <w:rFonts w:ascii="Lucida Sans" w:hAnsi="Lucida Sans"/>
          <w:noProof/>
          <w:sz w:val="22"/>
          <w:szCs w:val="22"/>
          <w:vertAlign w:val="superscript"/>
        </w:rPr>
        <w:t>21</w:t>
      </w:r>
      <w:r w:rsidR="00BA6D25" w:rsidRPr="00131E3C">
        <w:rPr>
          <w:rFonts w:ascii="Lucida Sans" w:hAnsi="Lucida Sans"/>
          <w:sz w:val="22"/>
          <w:szCs w:val="22"/>
        </w:rPr>
        <w:fldChar w:fldCharType="end"/>
      </w:r>
      <w:r w:rsidR="001D1E6D" w:rsidRPr="00131E3C">
        <w:rPr>
          <w:rFonts w:ascii="Lucida Sans" w:hAnsi="Lucida Sans"/>
          <w:sz w:val="22"/>
          <w:szCs w:val="22"/>
        </w:rPr>
        <w:t xml:space="preserve"> and the UK</w:t>
      </w:r>
      <w:r w:rsidR="00BA6D25" w:rsidRPr="00131E3C">
        <w:rPr>
          <w:rFonts w:ascii="Lucida Sans" w:hAnsi="Lucida Sans"/>
          <w:sz w:val="22"/>
          <w:szCs w:val="22"/>
        </w:rPr>
        <w:fldChar w:fldCharType="begin">
          <w:fldData xml:space="preserve">PEVuZE5vdGU+PENpdGU+PEF1dGhvcj5Sb2JpbnNvbjwvQXV0aG9yPjxZZWFyPjIwMTU8L1llYXI+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</w:fldData>
        </w:fldChar>
      </w:r>
      <w:r w:rsidR="004E29F9">
        <w:rPr>
          <w:rFonts w:ascii="Lucida Sans" w:hAnsi="Lucida Sans"/>
          <w:sz w:val="22"/>
          <w:szCs w:val="22"/>
        </w:rPr>
        <w:instrText xml:space="preserve"> ADDIN EN.CITE </w:instrText>
      </w:r>
      <w:r w:rsidR="004E29F9">
        <w:rPr>
          <w:rFonts w:ascii="Lucida Sans" w:hAnsi="Lucida Sans"/>
          <w:sz w:val="22"/>
          <w:szCs w:val="22"/>
        </w:rPr>
        <w:fldChar w:fldCharType="begin">
          <w:fldData xml:space="preserve">PEVuZE5vdGU+PENpdGU+PEF1dGhvcj5Sb2JpbnNvbjwvQXV0aG9yPjxZZWFyPjIwMTU8L1llYXI+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</w:fldData>
        </w:fldChar>
      </w:r>
      <w:r w:rsidR="004E29F9">
        <w:rPr>
          <w:rFonts w:ascii="Lucida Sans" w:hAnsi="Lucida Sans"/>
          <w:sz w:val="22"/>
          <w:szCs w:val="22"/>
        </w:rPr>
        <w:instrText xml:space="preserve"> ADDIN EN.CITE.DATA </w:instrText>
      </w:r>
      <w:r w:rsidR="004E29F9">
        <w:rPr>
          <w:rFonts w:ascii="Lucida Sans" w:hAnsi="Lucida Sans"/>
          <w:sz w:val="22"/>
          <w:szCs w:val="22"/>
        </w:rPr>
      </w:r>
      <w:r w:rsidR="004E29F9">
        <w:rPr>
          <w:rFonts w:ascii="Lucida Sans" w:hAnsi="Lucida Sans"/>
          <w:sz w:val="22"/>
          <w:szCs w:val="22"/>
        </w:rPr>
        <w:fldChar w:fldCharType="end"/>
      </w:r>
      <w:r w:rsidR="00BA6D25" w:rsidRPr="00131E3C">
        <w:rPr>
          <w:rFonts w:ascii="Lucida Sans" w:hAnsi="Lucida Sans"/>
          <w:sz w:val="22"/>
          <w:szCs w:val="22"/>
        </w:rPr>
      </w:r>
      <w:r w:rsidR="00BA6D25" w:rsidRPr="00131E3C">
        <w:rPr>
          <w:rFonts w:ascii="Lucida Sans" w:hAnsi="Lucida Sans"/>
          <w:sz w:val="22"/>
          <w:szCs w:val="22"/>
        </w:rPr>
        <w:fldChar w:fldCharType="separate"/>
      </w:r>
      <w:r w:rsidR="004E29F9" w:rsidRPr="004E29F9">
        <w:rPr>
          <w:rFonts w:ascii="Lucida Sans" w:hAnsi="Lucida Sans"/>
          <w:noProof/>
          <w:sz w:val="22"/>
          <w:szCs w:val="22"/>
          <w:vertAlign w:val="superscript"/>
        </w:rPr>
        <w:t>22</w:t>
      </w:r>
      <w:r w:rsidR="00BA6D25" w:rsidRPr="00131E3C">
        <w:rPr>
          <w:rFonts w:ascii="Lucida Sans" w:hAnsi="Lucida Sans"/>
          <w:sz w:val="22"/>
          <w:szCs w:val="22"/>
        </w:rPr>
        <w:fldChar w:fldCharType="end"/>
      </w:r>
      <w:r w:rsidR="001D1E6D" w:rsidRPr="00131E3C">
        <w:rPr>
          <w:rFonts w:ascii="Lucida Sans" w:hAnsi="Lucida Sans"/>
          <w:sz w:val="22"/>
          <w:szCs w:val="22"/>
        </w:rPr>
        <w:t xml:space="preserve"> ha</w:t>
      </w:r>
      <w:r w:rsidR="00AB1AC9" w:rsidRPr="00131E3C">
        <w:rPr>
          <w:rFonts w:ascii="Lucida Sans" w:hAnsi="Lucida Sans"/>
          <w:sz w:val="22"/>
          <w:szCs w:val="22"/>
        </w:rPr>
        <w:t>ve</w:t>
      </w:r>
      <w:r w:rsidR="001D1E6D" w:rsidRPr="00131E3C">
        <w:rPr>
          <w:rFonts w:ascii="Lucida Sans" w:hAnsi="Lucida Sans"/>
          <w:sz w:val="22"/>
          <w:szCs w:val="22"/>
        </w:rPr>
        <w:t xml:space="preserve"> shown that having a greater number of pregnancy and early life risk factors increases the risk of childhood </w:t>
      </w:r>
      <w:r w:rsidR="00AB1AC9" w:rsidRPr="00131E3C">
        <w:rPr>
          <w:rFonts w:ascii="Lucida Sans" w:hAnsi="Lucida Sans"/>
          <w:sz w:val="22"/>
          <w:szCs w:val="22"/>
        </w:rPr>
        <w:t>overweight</w:t>
      </w:r>
      <w:r w:rsidR="004C3446" w:rsidRPr="00131E3C">
        <w:rPr>
          <w:rFonts w:ascii="Lucida Sans" w:hAnsi="Lucida Sans"/>
          <w:sz w:val="22"/>
          <w:szCs w:val="22"/>
        </w:rPr>
        <w:t xml:space="preserve"> and</w:t>
      </w:r>
      <w:r w:rsidR="00AB1AC9" w:rsidRPr="00131E3C">
        <w:rPr>
          <w:rFonts w:ascii="Lucida Sans" w:hAnsi="Lucida Sans"/>
          <w:sz w:val="22"/>
          <w:szCs w:val="22"/>
        </w:rPr>
        <w:t xml:space="preserve"> </w:t>
      </w:r>
      <w:r w:rsidR="001D1E6D" w:rsidRPr="00131E3C">
        <w:rPr>
          <w:rFonts w:ascii="Lucida Sans" w:hAnsi="Lucida Sans"/>
          <w:sz w:val="22"/>
          <w:szCs w:val="22"/>
        </w:rPr>
        <w:t>obesit</w:t>
      </w:r>
      <w:r w:rsidR="004C3446" w:rsidRPr="00131E3C">
        <w:rPr>
          <w:rFonts w:ascii="Lucida Sans" w:hAnsi="Lucida Sans"/>
          <w:sz w:val="22"/>
          <w:szCs w:val="22"/>
        </w:rPr>
        <w:t>y. However, quantifying the effect of this combined risk in clinical practice to target interventions</w:t>
      </w:r>
      <w:r w:rsidR="0040535F">
        <w:rPr>
          <w:rFonts w:ascii="Lucida Sans" w:hAnsi="Lucida Sans"/>
          <w:sz w:val="22"/>
          <w:szCs w:val="22"/>
        </w:rPr>
        <w:t xml:space="preserve"> using routinely available data</w:t>
      </w:r>
      <w:r w:rsidR="004C3446" w:rsidRPr="00131E3C">
        <w:rPr>
          <w:rFonts w:ascii="Lucida Sans" w:hAnsi="Lucida Sans"/>
          <w:sz w:val="22"/>
          <w:szCs w:val="22"/>
        </w:rPr>
        <w:t xml:space="preserve"> is less explored. </w:t>
      </w:r>
    </w:p>
    <w:p w14:paraId="39262F11" w14:textId="34C71217" w:rsidR="00491A83" w:rsidRDefault="00AB1AC9" w:rsidP="00562956">
      <w:pPr>
        <w:spacing w:line="480" w:lineRule="auto"/>
        <w:rPr>
          <w:lang w:eastAsia="en-US"/>
        </w:rPr>
      </w:pPr>
      <w:r w:rsidRPr="003941F6">
        <w:rPr>
          <w:lang w:eastAsia="en-GB"/>
        </w:rPr>
        <w:t xml:space="preserve">Risk prediction based on </w:t>
      </w:r>
      <w:r w:rsidR="00E76F8E">
        <w:rPr>
          <w:lang w:eastAsia="en-GB"/>
        </w:rPr>
        <w:t>single</w:t>
      </w:r>
      <w:r w:rsidRPr="003941F6">
        <w:rPr>
          <w:lang w:eastAsia="en-GB"/>
        </w:rPr>
        <w:t xml:space="preserve"> predictive factor</w:t>
      </w:r>
      <w:r w:rsidR="00E76F8E">
        <w:rPr>
          <w:lang w:eastAsia="en-GB"/>
        </w:rPr>
        <w:t>s</w:t>
      </w:r>
      <w:r w:rsidRPr="003941F6">
        <w:rPr>
          <w:lang w:eastAsia="en-GB"/>
        </w:rPr>
        <w:t xml:space="preserve"> tends to </w:t>
      </w:r>
      <w:r w:rsidR="00E76F8E">
        <w:rPr>
          <w:lang w:eastAsia="en-GB"/>
        </w:rPr>
        <w:t>have</w:t>
      </w:r>
      <w:r w:rsidRPr="003941F6">
        <w:rPr>
          <w:lang w:eastAsia="en-GB"/>
        </w:rPr>
        <w:t xml:space="preserve"> poor</w:t>
      </w:r>
      <w:r w:rsidR="00E76F8E">
        <w:rPr>
          <w:lang w:eastAsia="en-GB"/>
        </w:rPr>
        <w:t xml:space="preserve"> prognostic accuracy. T</w:t>
      </w:r>
      <w:r w:rsidRPr="003941F6">
        <w:rPr>
          <w:lang w:eastAsia="en-GB"/>
        </w:rPr>
        <w:t>he use of multiple predictive factors combined in a prediction model improves the prediction</w:t>
      </w:r>
      <w:r w:rsidRPr="003941F6">
        <w:rPr>
          <w:lang w:eastAsia="en-GB"/>
        </w:rPr>
        <w:fldChar w:fldCharType="begin">
          <w:fldData xml:space="preserve">PEVuZE5vdGU+PENpdGU+PEF1dGhvcj5SaWxleTwvQXV0aG9yPjxZZWFyPjIwMTM8L1llYXI+PFJl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</w:fldData>
        </w:fldChar>
      </w:r>
      <w:r w:rsidR="004E29F9">
        <w:rPr>
          <w:lang w:eastAsia="en-GB"/>
        </w:rPr>
        <w:instrText xml:space="preserve"> ADDIN EN.CITE </w:instrText>
      </w:r>
      <w:r w:rsidR="004E29F9">
        <w:rPr>
          <w:lang w:eastAsia="en-GB"/>
        </w:rPr>
        <w:fldChar w:fldCharType="begin">
          <w:fldData xml:space="preserve">PEVuZE5vdGU+PENpdGU+PEF1dGhvcj5SaWxleTwvQXV0aG9yPjxZZWFyPjIwMTM8L1llYXI+PFJl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</w:fldData>
        </w:fldChar>
      </w:r>
      <w:r w:rsidR="004E29F9">
        <w:rPr>
          <w:lang w:eastAsia="en-GB"/>
        </w:rPr>
        <w:instrText xml:space="preserve"> ADDIN EN.CITE.DATA </w:instrText>
      </w:r>
      <w:r w:rsidR="004E29F9">
        <w:rPr>
          <w:lang w:eastAsia="en-GB"/>
        </w:rPr>
      </w:r>
      <w:r w:rsidR="004E29F9">
        <w:rPr>
          <w:lang w:eastAsia="en-GB"/>
        </w:rPr>
        <w:fldChar w:fldCharType="end"/>
      </w:r>
      <w:r w:rsidRPr="003941F6">
        <w:rPr>
          <w:lang w:eastAsia="en-GB"/>
        </w:rPr>
      </w:r>
      <w:r w:rsidRPr="003941F6">
        <w:rPr>
          <w:lang w:eastAsia="en-GB"/>
        </w:rPr>
        <w:fldChar w:fldCharType="separate"/>
      </w:r>
      <w:r w:rsidR="004E29F9" w:rsidRPr="004E29F9">
        <w:rPr>
          <w:noProof/>
          <w:vertAlign w:val="superscript"/>
          <w:lang w:eastAsia="en-GB"/>
        </w:rPr>
        <w:t>23</w:t>
      </w:r>
      <w:r w:rsidRPr="003941F6">
        <w:rPr>
          <w:lang w:eastAsia="en-GB"/>
        </w:rPr>
        <w:fldChar w:fldCharType="end"/>
      </w:r>
      <w:r w:rsidRPr="003941F6">
        <w:rPr>
          <w:lang w:eastAsia="en-GB"/>
        </w:rPr>
        <w:t xml:space="preserve">. Better predictive information is beneficial to identify children at risk early thus providing the ability to target interventions and support </w:t>
      </w:r>
      <w:r w:rsidR="00E76F8E">
        <w:rPr>
          <w:lang w:eastAsia="en-GB"/>
        </w:rPr>
        <w:t>at an earlier stage</w:t>
      </w:r>
      <w:r w:rsidRPr="003941F6">
        <w:rPr>
          <w:lang w:eastAsia="en-GB"/>
        </w:rPr>
        <w:t>.</w:t>
      </w:r>
      <w:r>
        <w:rPr>
          <w:lang w:eastAsia="en-GB"/>
        </w:rPr>
        <w:t xml:space="preserve"> </w:t>
      </w:r>
      <w:r w:rsidR="001E6A4B">
        <w:rPr>
          <w:lang w:eastAsia="en-US"/>
        </w:rPr>
        <w:t>A</w:t>
      </w:r>
      <w:r w:rsidR="00244AD5">
        <w:rPr>
          <w:lang w:eastAsia="en-US"/>
        </w:rPr>
        <w:t xml:space="preserve"> systematic review of existing prediction models of overweight and obesity</w:t>
      </w:r>
      <w:r w:rsidR="0034380A">
        <w:rPr>
          <w:lang w:eastAsia="en-US"/>
        </w:rPr>
        <w:t xml:space="preserve"> in childhood</w:t>
      </w:r>
      <w:r w:rsidR="001E6A4B">
        <w:rPr>
          <w:lang w:eastAsia="en-US"/>
        </w:rPr>
        <w:t xml:space="preserve"> found eight existing models</w:t>
      </w:r>
      <w:r w:rsidR="00C279D6">
        <w:rPr>
          <w:lang w:eastAsia="en-US"/>
        </w:rPr>
        <w:t xml:space="preserve"> developed using data from </w:t>
      </w:r>
      <w:r w:rsidR="00177590">
        <w:rPr>
          <w:lang w:eastAsia="en-US"/>
        </w:rPr>
        <w:lastRenderedPageBreak/>
        <w:t>Greece, Finland, Germany, USA, the Netherlands, Seychelles and two from the UK</w:t>
      </w:r>
      <w:r w:rsidR="00BC6934">
        <w:rPr>
          <w:lang w:eastAsia="en-US"/>
        </w:rPr>
        <w:fldChar w:fldCharType="begin"/>
      </w:r>
      <w:r w:rsidR="004E29F9">
        <w:rPr>
          <w:lang w:eastAsia="en-US"/>
        </w:rPr>
        <w:instrText xml:space="preserve"> ADDIN EN.CITE &lt;EndNote&gt;&lt;Cite&gt;&lt;Author&gt;Ziauddeen&lt;/Author&gt;&lt;Year&gt;2018&lt;/Year&gt;&lt;RecNum&gt;577&lt;/RecNum&gt;&lt;DisplayText&gt;&lt;style face="superscript"&gt;24&lt;/style&gt;&lt;/DisplayText&gt;&lt;record&gt;&lt;rec-number&gt;577&lt;/rec-number&gt;&lt;foreign-keys&gt;&lt;key app="EN" db-id="xpszd2dw8etdwpepvr750w2w95xwx0ewedzv" timestamp="1570092141"&gt;577&lt;/key&gt;&lt;/foreign-keys&gt;&lt;ref-type name="Journal Article"&gt;17&lt;/ref-type&gt;&lt;contributors&gt;&lt;authors&gt;&lt;author&gt;Ziauddeen, N.&lt;/author&gt;&lt;author&gt;Roderick, P. J.&lt;/author&gt;&lt;author&gt;Macklon, N. S.&lt;/author&gt;&lt;author&gt;Alwan, N. A.&lt;/author&gt;&lt;/authors&gt;&lt;/contributors&gt;&lt;titles&gt;&lt;title&gt;Predicting childhood overweight and obesity using maternal and early life risk factors: a systematic review&lt;/title&gt;&lt;secondary-title&gt;Obesity Reviews&lt;/secondary-title&gt;&lt;/titles&gt;&lt;periodical&gt;&lt;full-title&gt;Obesity Reviews&lt;/full-title&gt;&lt;/periodical&gt;&lt;pages&gt;302-312&lt;/pages&gt;&lt;volume&gt;19&lt;/volume&gt;&lt;number&gt;3&lt;/number&gt;&lt;keywords&gt;&lt;keyword&gt;Childhood obesity&lt;/keyword&gt;&lt;keyword&gt;maternal factors&lt;/keyword&gt;&lt;keyword&gt;overweight&lt;/keyword&gt;&lt;keyword&gt;prediction models&lt;/keyword&gt;&lt;/keywords&gt;&lt;dates&gt;&lt;year&gt;2018&lt;/year&gt;&lt;pub-dates&gt;&lt;date&gt;2018/03/01&lt;/date&gt;&lt;/pub-dates&gt;&lt;/dates&gt;&lt;publisher&gt;John Wiley &amp;amp; Sons, Ltd (10.1111)&lt;/publisher&gt;&lt;isbn&gt;1467-7881&lt;/isbn&gt;&lt;urls&gt;&lt;related-urls&gt;&lt;url&gt;https://doi.org/10.1111/obr.12640&lt;/url&gt;&lt;/related-urls&gt;&lt;/urls&gt;&lt;electronic-resource-num&gt;10.1111/obr.12640&lt;/electronic-resource-num&gt;&lt;access-date&gt;2019/10/03&lt;/access-date&gt;&lt;/record&gt;&lt;/Cite&gt;&lt;/EndNote&gt;</w:instrText>
      </w:r>
      <w:r w:rsidR="00BC6934">
        <w:rPr>
          <w:lang w:eastAsia="en-US"/>
        </w:rPr>
        <w:fldChar w:fldCharType="separate"/>
      </w:r>
      <w:r w:rsidR="004E29F9" w:rsidRPr="004E29F9">
        <w:rPr>
          <w:noProof/>
          <w:vertAlign w:val="superscript"/>
          <w:lang w:eastAsia="en-US"/>
        </w:rPr>
        <w:t>24</w:t>
      </w:r>
      <w:r w:rsidR="00BC6934">
        <w:rPr>
          <w:lang w:eastAsia="en-US"/>
        </w:rPr>
        <w:fldChar w:fldCharType="end"/>
      </w:r>
      <w:r w:rsidR="00244AD5">
        <w:rPr>
          <w:lang w:eastAsia="en-US"/>
        </w:rPr>
        <w:t xml:space="preserve">. </w:t>
      </w:r>
      <w:r w:rsidR="00E62E2A">
        <w:rPr>
          <w:lang w:eastAsia="en-US"/>
        </w:rPr>
        <w:t>O</w:t>
      </w:r>
      <w:r w:rsidR="00244AD5">
        <w:rPr>
          <w:lang w:eastAsia="en-US"/>
        </w:rPr>
        <w:t>nly two of the</w:t>
      </w:r>
      <w:r w:rsidR="004506B2">
        <w:rPr>
          <w:lang w:eastAsia="en-US"/>
        </w:rPr>
        <w:t xml:space="preserve">se eight models </w:t>
      </w:r>
      <w:r w:rsidR="00244AD5">
        <w:rPr>
          <w:lang w:eastAsia="en-US"/>
        </w:rPr>
        <w:t>could be applied to</w:t>
      </w:r>
      <w:r w:rsidR="00E76F8E">
        <w:rPr>
          <w:lang w:eastAsia="en-US"/>
        </w:rPr>
        <w:t xml:space="preserve"> </w:t>
      </w:r>
      <w:r w:rsidR="00244AD5">
        <w:rPr>
          <w:lang w:eastAsia="en-US"/>
        </w:rPr>
        <w:t>routine</w:t>
      </w:r>
      <w:r w:rsidR="00E76F8E">
        <w:rPr>
          <w:lang w:eastAsia="en-US"/>
        </w:rPr>
        <w:t>ly-collected healthcare data</w:t>
      </w:r>
      <w:r w:rsidR="00244AD5">
        <w:rPr>
          <w:lang w:eastAsia="en-US"/>
        </w:rPr>
        <w:t xml:space="preserve"> in the UK. The other six models included predictors related to the father (such as paternal BMI or employment) or household (such as smoking in the household</w:t>
      </w:r>
      <w:r w:rsidR="00E76F8E">
        <w:rPr>
          <w:lang w:eastAsia="en-US"/>
        </w:rPr>
        <w:t xml:space="preserve"> and</w:t>
      </w:r>
      <w:r w:rsidR="00244AD5">
        <w:rPr>
          <w:lang w:eastAsia="en-US"/>
        </w:rPr>
        <w:t xml:space="preserve"> income) which are not </w:t>
      </w:r>
      <w:r w:rsidR="00E76F8E">
        <w:rPr>
          <w:lang w:eastAsia="en-US"/>
        </w:rPr>
        <w:t>measured routinely</w:t>
      </w:r>
      <w:r w:rsidR="00244AD5">
        <w:rPr>
          <w:lang w:eastAsia="en-US"/>
        </w:rPr>
        <w:t xml:space="preserve"> </w:t>
      </w:r>
      <w:r w:rsidR="00E62E2A">
        <w:rPr>
          <w:lang w:eastAsia="en-US"/>
        </w:rPr>
        <w:t>as part of</w:t>
      </w:r>
      <w:r w:rsidR="00E76F8E">
        <w:rPr>
          <w:lang w:eastAsia="en-US"/>
        </w:rPr>
        <w:t xml:space="preserve"> antenatal or postnatal</w:t>
      </w:r>
      <w:r w:rsidR="00E62E2A">
        <w:rPr>
          <w:lang w:eastAsia="en-US"/>
        </w:rPr>
        <w:t xml:space="preserve"> healthcare </w:t>
      </w:r>
      <w:r w:rsidR="00E76F8E">
        <w:rPr>
          <w:lang w:eastAsia="en-US"/>
        </w:rPr>
        <w:t>records</w:t>
      </w:r>
      <w:r w:rsidR="00244AD5">
        <w:rPr>
          <w:lang w:eastAsia="en-US"/>
        </w:rPr>
        <w:t xml:space="preserve">. Both models that could be applied to </w:t>
      </w:r>
      <w:r w:rsidR="0034380A">
        <w:rPr>
          <w:lang w:eastAsia="en-US"/>
        </w:rPr>
        <w:t xml:space="preserve">a </w:t>
      </w:r>
      <w:r w:rsidR="00244AD5">
        <w:rPr>
          <w:lang w:eastAsia="en-US"/>
        </w:rPr>
        <w:t xml:space="preserve">routine dataset included the same predictors – maternal BMI, birthweight (z-score), </w:t>
      </w:r>
      <w:r w:rsidR="0034380A">
        <w:rPr>
          <w:lang w:eastAsia="en-US"/>
        </w:rPr>
        <w:t xml:space="preserve">early life </w:t>
      </w:r>
      <w:r w:rsidR="00244AD5">
        <w:rPr>
          <w:lang w:eastAsia="en-US"/>
        </w:rPr>
        <w:t>weight gain (z-score) and infant gender</w:t>
      </w:r>
      <w:r w:rsidR="00E76F8E">
        <w:rPr>
          <w:lang w:eastAsia="en-US"/>
        </w:rPr>
        <w:t xml:space="preserve">. However there are other </w:t>
      </w:r>
      <w:r w:rsidR="003510FD">
        <w:rPr>
          <w:lang w:eastAsia="en-US"/>
        </w:rPr>
        <w:t xml:space="preserve">maternal and child </w:t>
      </w:r>
      <w:r w:rsidR="00E76F8E">
        <w:rPr>
          <w:lang w:eastAsia="en-US"/>
        </w:rPr>
        <w:t>variables that can be included to potentially enhance predictive power and do not involve extra data collect</w:t>
      </w:r>
      <w:r w:rsidR="001D1292">
        <w:rPr>
          <w:lang w:eastAsia="en-US"/>
        </w:rPr>
        <w:t>ion</w:t>
      </w:r>
      <w:r w:rsidR="00E76F8E">
        <w:rPr>
          <w:lang w:eastAsia="en-US"/>
        </w:rPr>
        <w:t xml:space="preserve"> by healthcare professionals in their everyday practice, and this is what we set out to test.</w:t>
      </w:r>
      <w:r w:rsidR="00BD3804">
        <w:rPr>
          <w:lang w:eastAsia="en-US"/>
        </w:rPr>
        <w:t xml:space="preserve"> </w:t>
      </w:r>
    </w:p>
    <w:p w14:paraId="66A07A95" w14:textId="3FEE8F67" w:rsidR="007D5E10" w:rsidRDefault="001D1292" w:rsidP="00562956">
      <w:pPr>
        <w:spacing w:line="480" w:lineRule="auto"/>
        <w:rPr>
          <w:lang w:eastAsia="en-GB"/>
        </w:rPr>
      </w:pPr>
      <w:r>
        <w:rPr>
          <w:lang w:eastAsia="en-US"/>
        </w:rPr>
        <w:t xml:space="preserve">We </w:t>
      </w:r>
      <w:r w:rsidR="00EE4048">
        <w:rPr>
          <w:lang w:eastAsia="en-US"/>
        </w:rPr>
        <w:t>aim</w:t>
      </w:r>
      <w:r>
        <w:rPr>
          <w:lang w:eastAsia="en-US"/>
        </w:rPr>
        <w:t>ed</w:t>
      </w:r>
      <w:r w:rsidR="00EE4048">
        <w:rPr>
          <w:lang w:eastAsia="en-US"/>
        </w:rPr>
        <w:t xml:space="preserve"> to develop and internally validate prediction models </w:t>
      </w:r>
      <w:r>
        <w:rPr>
          <w:lang w:eastAsia="en-US"/>
        </w:rPr>
        <w:t xml:space="preserve">of childhood overweight and obesity </w:t>
      </w:r>
      <w:r w:rsidR="00EE4048">
        <w:rPr>
          <w:lang w:eastAsia="en-US"/>
        </w:rPr>
        <w:t>using antenatal</w:t>
      </w:r>
      <w:r>
        <w:rPr>
          <w:lang w:eastAsia="en-US"/>
        </w:rPr>
        <w:t xml:space="preserve">, </w:t>
      </w:r>
      <w:r w:rsidR="00EE4048">
        <w:rPr>
          <w:lang w:eastAsia="en-US"/>
        </w:rPr>
        <w:t xml:space="preserve">birth </w:t>
      </w:r>
      <w:r>
        <w:rPr>
          <w:lang w:eastAsia="en-US"/>
        </w:rPr>
        <w:t xml:space="preserve">and early life </w:t>
      </w:r>
      <w:r w:rsidR="0034380A">
        <w:rPr>
          <w:lang w:eastAsia="en-US"/>
        </w:rPr>
        <w:t>data, all of which are routinely collected</w:t>
      </w:r>
      <w:r>
        <w:rPr>
          <w:lang w:eastAsia="en-US"/>
        </w:rPr>
        <w:t xml:space="preserve"> as part of healthcare records, utilising an objective measure of weight status at school age. </w:t>
      </w:r>
      <w:r w:rsidR="00AB1AC9">
        <w:rPr>
          <w:lang w:eastAsia="en-US"/>
        </w:rPr>
        <w:t>This offers the unique perspective of assessing whether routinely collected data can be used to predict overweight and obesity at an early stage</w:t>
      </w:r>
      <w:r w:rsidR="0040535F">
        <w:rPr>
          <w:lang w:eastAsia="en-US"/>
        </w:rPr>
        <w:t xml:space="preserve"> with reasonable accuracy</w:t>
      </w:r>
      <w:r>
        <w:rPr>
          <w:lang w:eastAsia="en-US"/>
        </w:rPr>
        <w:t xml:space="preserve">, and ultimately whether such a childhood obesity risk estimation tool can be </w:t>
      </w:r>
      <w:r w:rsidR="003510FD">
        <w:rPr>
          <w:lang w:eastAsia="en-US"/>
        </w:rPr>
        <w:t xml:space="preserve">effectively </w:t>
      </w:r>
      <w:r>
        <w:rPr>
          <w:lang w:eastAsia="en-US"/>
        </w:rPr>
        <w:t>applied during pregnancy and early life to help healthcare professionals target extra support towards high risk families</w:t>
      </w:r>
      <w:r w:rsidR="00AB1AC9">
        <w:rPr>
          <w:lang w:eastAsia="en-US"/>
        </w:rPr>
        <w:t>.</w:t>
      </w:r>
    </w:p>
    <w:p w14:paraId="0EC2B58D" w14:textId="5799672E" w:rsidR="007D5E10" w:rsidRDefault="007D5E10" w:rsidP="005325F2">
      <w:pPr>
        <w:spacing w:line="480" w:lineRule="auto"/>
        <w:rPr>
          <w:lang w:eastAsia="en-US"/>
        </w:rPr>
      </w:pPr>
    </w:p>
    <w:p w14:paraId="331827D4" w14:textId="77777777" w:rsidR="007D5E10" w:rsidRDefault="007D5E10" w:rsidP="00562956">
      <w:pPr>
        <w:spacing w:before="0" w:line="480" w:lineRule="auto"/>
        <w:rPr>
          <w:lang w:eastAsia="en-US"/>
        </w:rPr>
      </w:pPr>
    </w:p>
    <w:p w14:paraId="682A532D" w14:textId="77777777" w:rsidR="00244AD5" w:rsidRDefault="00244AD5" w:rsidP="00562956">
      <w:pPr>
        <w:spacing w:before="0" w:line="480" w:lineRule="auto"/>
        <w:rPr>
          <w:b/>
        </w:rPr>
      </w:pPr>
      <w:bookmarkStart w:id="0" w:name="_Toc20311293"/>
      <w:r w:rsidRPr="009942B7">
        <w:rPr>
          <w:b/>
        </w:rPr>
        <w:t>Methods</w:t>
      </w:r>
      <w:bookmarkEnd w:id="0"/>
    </w:p>
    <w:p w14:paraId="0E4941C0" w14:textId="465B08F6" w:rsidR="004A05F7" w:rsidRDefault="00F34963" w:rsidP="00562956">
      <w:pPr>
        <w:autoSpaceDE w:val="0"/>
        <w:autoSpaceDN w:val="0"/>
        <w:adjustRightInd w:val="0"/>
        <w:spacing w:before="0" w:line="480" w:lineRule="auto"/>
        <w:rPr>
          <w:b/>
        </w:rPr>
      </w:pPr>
      <w:r w:rsidRPr="00783474">
        <w:t>SLOPE (Studying Lifecou</w:t>
      </w:r>
      <w:r w:rsidR="009256D4">
        <w:t>r</w:t>
      </w:r>
      <w:r w:rsidRPr="00783474">
        <w:t xml:space="preserve">se Obesity PrEdictors) </w:t>
      </w:r>
      <w:r>
        <w:t>is a</w:t>
      </w:r>
      <w:r w:rsidR="00716712" w:rsidRPr="008852C3">
        <w:rPr>
          <w:rFonts w:cs="Arial"/>
        </w:rPr>
        <w:t xml:space="preserve"> population-based </w:t>
      </w:r>
      <w:r w:rsidR="00716712">
        <w:rPr>
          <w:rFonts w:cs="Arial"/>
        </w:rPr>
        <w:t xml:space="preserve">anonymised linked </w:t>
      </w:r>
      <w:r w:rsidR="00716712" w:rsidRPr="008852C3">
        <w:rPr>
          <w:rFonts w:cs="Arial"/>
        </w:rPr>
        <w:t xml:space="preserve">cohort </w:t>
      </w:r>
      <w:r w:rsidR="00716712">
        <w:rPr>
          <w:rFonts w:cs="Arial"/>
        </w:rPr>
        <w:t>of</w:t>
      </w:r>
      <w:r w:rsidR="00716712" w:rsidRPr="008852C3">
        <w:rPr>
          <w:rFonts w:cs="Arial"/>
        </w:rPr>
        <w:t xml:space="preserve"> maternal antenatal and </w:t>
      </w:r>
      <w:r w:rsidR="00BF0B6B">
        <w:rPr>
          <w:rFonts w:cs="Arial"/>
        </w:rPr>
        <w:t xml:space="preserve">birth </w:t>
      </w:r>
      <w:r>
        <w:rPr>
          <w:rFonts w:cs="Arial"/>
        </w:rPr>
        <w:t>records and child health records</w:t>
      </w:r>
      <w:r w:rsidRPr="008852C3">
        <w:rPr>
          <w:rFonts w:cs="Arial"/>
        </w:rPr>
        <w:t xml:space="preserve"> </w:t>
      </w:r>
      <w:r>
        <w:rPr>
          <w:rFonts w:cs="Arial"/>
        </w:rPr>
        <w:t>for all births registered</w:t>
      </w:r>
      <w:r w:rsidR="00716712" w:rsidRPr="008852C3">
        <w:rPr>
          <w:rFonts w:cs="Arial"/>
        </w:rPr>
        <w:t xml:space="preserve"> </w:t>
      </w:r>
      <w:r w:rsidR="00716712">
        <w:rPr>
          <w:rFonts w:cs="Arial"/>
        </w:rPr>
        <w:t>at</w:t>
      </w:r>
      <w:r w:rsidR="00716712" w:rsidRPr="008852C3">
        <w:rPr>
          <w:rFonts w:cs="Arial"/>
        </w:rPr>
        <w:t xml:space="preserve"> </w:t>
      </w:r>
      <w:r w:rsidR="00716712">
        <w:rPr>
          <w:rFonts w:cs="Arial"/>
        </w:rPr>
        <w:t>University Hospital</w:t>
      </w:r>
      <w:r w:rsidR="00716712" w:rsidRPr="008852C3">
        <w:rPr>
          <w:rFonts w:cs="Arial"/>
        </w:rPr>
        <w:t xml:space="preserve"> Southampton</w:t>
      </w:r>
      <w:r w:rsidR="008D53D1">
        <w:rPr>
          <w:rFonts w:cs="Arial"/>
        </w:rPr>
        <w:t xml:space="preserve"> (UHS)</w:t>
      </w:r>
      <w:r w:rsidR="00716712" w:rsidRPr="008852C3">
        <w:rPr>
          <w:rFonts w:cs="Arial"/>
        </w:rPr>
        <w:t>,</w:t>
      </w:r>
      <w:r w:rsidR="00716712">
        <w:rPr>
          <w:rFonts w:cs="Arial"/>
        </w:rPr>
        <w:t xml:space="preserve"> </w:t>
      </w:r>
      <w:r w:rsidR="00BF0B6B">
        <w:rPr>
          <w:rFonts w:cs="Arial"/>
        </w:rPr>
        <w:t xml:space="preserve">in the South of </w:t>
      </w:r>
      <w:r w:rsidR="00BF0B6B">
        <w:rPr>
          <w:rFonts w:cs="Arial"/>
        </w:rPr>
        <w:lastRenderedPageBreak/>
        <w:t>England</w:t>
      </w:r>
      <w:r w:rsidR="00716712">
        <w:rPr>
          <w:rFonts w:cs="Arial"/>
        </w:rPr>
        <w:t xml:space="preserve"> </w:t>
      </w:r>
      <w:r>
        <w:rPr>
          <w:rFonts w:cs="Arial"/>
        </w:rPr>
        <w:t>between 2003 and 2018.</w:t>
      </w:r>
      <w:r w:rsidR="008D53D1">
        <w:rPr>
          <w:rFonts w:cs="Arial"/>
        </w:rPr>
        <w:t xml:space="preserve"> UHS provides maternity care to residents </w:t>
      </w:r>
      <w:r w:rsidR="0034380A">
        <w:rPr>
          <w:rFonts w:cs="Arial"/>
        </w:rPr>
        <w:t xml:space="preserve">in the city </w:t>
      </w:r>
      <w:r w:rsidR="008D53D1">
        <w:rPr>
          <w:rFonts w:cs="Arial"/>
        </w:rPr>
        <w:t>of Southampton and the surrounding areas of Hampshire.</w:t>
      </w:r>
      <w:r w:rsidR="00B17FE2">
        <w:rPr>
          <w:rFonts w:cs="Arial"/>
        </w:rPr>
        <w:t xml:space="preserve"> Child healthcare for the same area is provided by two community National Health Service (NHS) trusts;</w:t>
      </w:r>
      <w:r w:rsidR="00B17FE2" w:rsidRPr="00B17FE2">
        <w:rPr>
          <w:rFonts w:cs="Arial"/>
        </w:rPr>
        <w:t xml:space="preserve"> </w:t>
      </w:r>
      <w:r w:rsidR="00B17FE2" w:rsidRPr="00F34963">
        <w:rPr>
          <w:rFonts w:cs="Arial"/>
        </w:rPr>
        <w:t>Solent and Southern Health</w:t>
      </w:r>
      <w:r w:rsidR="00B17FE2">
        <w:rPr>
          <w:rFonts w:cs="Arial"/>
        </w:rPr>
        <w:t>.</w:t>
      </w:r>
      <w:r>
        <w:rPr>
          <w:rFonts w:cs="Arial"/>
        </w:rPr>
        <w:t xml:space="preserve"> </w:t>
      </w:r>
      <w:r w:rsidRPr="00F34963">
        <w:rPr>
          <w:rFonts w:cs="Arial"/>
        </w:rPr>
        <w:t>Th</w:t>
      </w:r>
      <w:r w:rsidR="00B17FE2">
        <w:rPr>
          <w:rFonts w:cs="Arial"/>
        </w:rPr>
        <w:t>us, th</w:t>
      </w:r>
      <w:r w:rsidRPr="00F34963">
        <w:rPr>
          <w:rFonts w:cs="Arial"/>
        </w:rPr>
        <w:t xml:space="preserve">e </w:t>
      </w:r>
      <w:r w:rsidR="00B17FE2">
        <w:rPr>
          <w:rFonts w:cs="Arial"/>
        </w:rPr>
        <w:t xml:space="preserve">antenatal and birth </w:t>
      </w:r>
      <w:r w:rsidRPr="00F34963">
        <w:rPr>
          <w:rFonts w:cs="Arial"/>
        </w:rPr>
        <w:t xml:space="preserve">records </w:t>
      </w:r>
      <w:r w:rsidR="00DF4839">
        <w:rPr>
          <w:rFonts w:cs="Arial"/>
        </w:rPr>
        <w:t xml:space="preserve">(n=83481) </w:t>
      </w:r>
      <w:r w:rsidRPr="00F34963">
        <w:rPr>
          <w:rFonts w:cs="Arial"/>
        </w:rPr>
        <w:t xml:space="preserve">were then linked to child health data from </w:t>
      </w:r>
      <w:r w:rsidR="00B17FE2">
        <w:rPr>
          <w:rFonts w:cs="Arial"/>
        </w:rPr>
        <w:t xml:space="preserve">these </w:t>
      </w:r>
      <w:r w:rsidRPr="00F34963">
        <w:rPr>
          <w:rFonts w:cs="Arial"/>
        </w:rPr>
        <w:t>two community NHS trusts</w:t>
      </w:r>
      <w:r w:rsidR="000605A2">
        <w:rPr>
          <w:rFonts w:cs="Arial"/>
        </w:rPr>
        <w:t xml:space="preserve"> (n=74770</w:t>
      </w:r>
      <w:r w:rsidR="00C046AB">
        <w:rPr>
          <w:rFonts w:cs="Arial"/>
        </w:rPr>
        <w:t>, 90</w:t>
      </w:r>
      <w:r w:rsidR="00DF4839">
        <w:rPr>
          <w:rFonts w:cs="Arial"/>
        </w:rPr>
        <w:t>% linked</w:t>
      </w:r>
      <w:r w:rsidR="000605A2">
        <w:rPr>
          <w:rFonts w:cs="Arial"/>
        </w:rPr>
        <w:t>)</w:t>
      </w:r>
      <w:r w:rsidRPr="00F34963">
        <w:rPr>
          <w:rFonts w:cs="Arial"/>
        </w:rPr>
        <w:t xml:space="preserve">. </w:t>
      </w:r>
      <w:r w:rsidR="00244AD5" w:rsidRPr="00F34963">
        <w:rPr>
          <w:lang w:eastAsia="en-US"/>
        </w:rPr>
        <w:t>Only singleton pregnancies</w:t>
      </w:r>
      <w:r w:rsidR="000605A2">
        <w:rPr>
          <w:lang w:eastAsia="en-US"/>
        </w:rPr>
        <w:t xml:space="preserve"> with </w:t>
      </w:r>
      <w:r w:rsidR="000605A2">
        <w:t xml:space="preserve">feasible gestational age, maternal weight and maternal height measurements </w:t>
      </w:r>
      <w:r w:rsidR="00244AD5" w:rsidRPr="00F34963">
        <w:rPr>
          <w:lang w:eastAsia="en-US"/>
        </w:rPr>
        <w:t>were included in this analysis.</w:t>
      </w:r>
      <w:r w:rsidR="001D1292">
        <w:rPr>
          <w:lang w:eastAsia="en-US"/>
        </w:rPr>
        <w:t xml:space="preserve"> All the variables described below are routinely-collected for pregnant women and children receiving healthcare in the study region.</w:t>
      </w:r>
      <w:r w:rsidR="00244AD5" w:rsidRPr="00F34963">
        <w:rPr>
          <w:lang w:eastAsia="en-US"/>
        </w:rPr>
        <w:t xml:space="preserve"> </w:t>
      </w:r>
      <w:bookmarkStart w:id="1" w:name="_Ref5187204"/>
    </w:p>
    <w:p w14:paraId="3EE037F1" w14:textId="77777777" w:rsidR="004A05F7" w:rsidRPr="004A05F7" w:rsidRDefault="004A05F7" w:rsidP="00562956">
      <w:pPr>
        <w:autoSpaceDE w:val="0"/>
        <w:autoSpaceDN w:val="0"/>
        <w:adjustRightInd w:val="0"/>
        <w:spacing w:before="0" w:line="480" w:lineRule="auto"/>
        <w:rPr>
          <w:b/>
        </w:rPr>
      </w:pPr>
    </w:p>
    <w:p w14:paraId="012599A5" w14:textId="77777777" w:rsidR="00244AD5" w:rsidRPr="00195DF2" w:rsidRDefault="00244AD5" w:rsidP="00562956">
      <w:pPr>
        <w:spacing w:before="0" w:line="480" w:lineRule="auto"/>
        <w:rPr>
          <w:i/>
        </w:rPr>
      </w:pPr>
      <w:bookmarkStart w:id="2" w:name="_Toc20311298"/>
      <w:bookmarkEnd w:id="1"/>
      <w:r w:rsidRPr="00195DF2">
        <w:rPr>
          <w:i/>
        </w:rPr>
        <w:t>Outcome measurement</w:t>
      </w:r>
      <w:bookmarkEnd w:id="2"/>
    </w:p>
    <w:p w14:paraId="53B427AF" w14:textId="22B47FDD" w:rsidR="009942B7" w:rsidRDefault="00244AD5" w:rsidP="00562956">
      <w:pPr>
        <w:spacing w:before="0" w:line="480" w:lineRule="auto"/>
        <w:rPr>
          <w:lang w:eastAsia="en-US"/>
        </w:rPr>
      </w:pPr>
      <w:r>
        <w:rPr>
          <w:lang w:eastAsia="en-US"/>
        </w:rPr>
        <w:t xml:space="preserve">As part of the </w:t>
      </w:r>
      <w:r w:rsidR="00524EA6">
        <w:rPr>
          <w:lang w:eastAsia="en-US"/>
        </w:rPr>
        <w:t>NCMP</w:t>
      </w:r>
      <w:r>
        <w:rPr>
          <w:lang w:eastAsia="en-US"/>
        </w:rPr>
        <w:t xml:space="preserve">, </w:t>
      </w:r>
      <w:r w:rsidR="00C711C4">
        <w:rPr>
          <w:lang w:eastAsia="en-US"/>
        </w:rPr>
        <w:t xml:space="preserve">the height and weight of </w:t>
      </w:r>
      <w:r>
        <w:rPr>
          <w:lang w:eastAsia="en-US"/>
        </w:rPr>
        <w:t xml:space="preserve">children in all state-maintained schools in England are measured </w:t>
      </w:r>
      <w:r w:rsidR="00680BEA">
        <w:rPr>
          <w:lang w:eastAsia="en-US"/>
        </w:rPr>
        <w:t xml:space="preserve">by school nurses </w:t>
      </w:r>
      <w:r>
        <w:rPr>
          <w:lang w:eastAsia="en-US"/>
        </w:rPr>
        <w:t>at Year R (4-5 years) and Year 6 (10-11 years)</w:t>
      </w:r>
      <w:r w:rsidR="00AE1377">
        <w:rPr>
          <w:lang w:eastAsia="en-US"/>
        </w:rPr>
        <w:fldChar w:fldCharType="begin"/>
      </w:r>
      <w:r w:rsidR="004E29F9">
        <w:rPr>
          <w:lang w:eastAsia="en-US"/>
        </w:rPr>
        <w:instrText xml:space="preserve"> ADDIN EN.CITE &lt;EndNote&gt;&lt;Cite&gt;&lt;Author&gt;NHS Digital&lt;/Author&gt;&lt;Year&gt;2020&lt;/Year&gt;&lt;RecNum&gt;242&lt;/RecNum&gt;&lt;DisplayText&gt;&lt;style face="superscript"&gt;25&lt;/style&gt;&lt;/DisplayText&gt;&lt;record&gt;&lt;rec-number&gt;242&lt;/rec-number&gt;&lt;foreign-keys&gt;&lt;key app="EN" db-id="xpszd2dw8etdwpepvr750w2w95xwx0ewedzv" timestamp="1480439083"&gt;242&lt;/key&gt;&lt;/foreign-keys&gt;&lt;ref-type name="Web Page"&gt;12&lt;/ref-type&gt;&lt;contributors&gt;&lt;authors&gt;&lt;author&gt;NHS Digital, &lt;/author&gt;&lt;/authors&gt;&lt;/contributors&gt;&lt;titles&gt;&lt;title&gt;National Child Measurement Programme&lt;/title&gt;&lt;/titles&gt;&lt;number&gt;20/02/2020&lt;/number&gt;&lt;dates&gt;&lt;year&gt;2020&lt;/year&gt;&lt;/dates&gt;&lt;urls&gt;&lt;related-urls&gt;&lt;url&gt;https://digital.nhs.uk/services/national-child-measurement-programme/&lt;/url&gt;&lt;/related-urls&gt;&lt;/urls&gt;&lt;/record&gt;&lt;/Cite&gt;&lt;/EndNote&gt;</w:instrText>
      </w:r>
      <w:r w:rsidR="00AE1377">
        <w:rPr>
          <w:lang w:eastAsia="en-US"/>
        </w:rPr>
        <w:fldChar w:fldCharType="separate"/>
      </w:r>
      <w:r w:rsidR="004E29F9" w:rsidRPr="004E29F9">
        <w:rPr>
          <w:noProof/>
          <w:vertAlign w:val="superscript"/>
          <w:lang w:eastAsia="en-US"/>
        </w:rPr>
        <w:t>25</w:t>
      </w:r>
      <w:r w:rsidR="00AE1377">
        <w:rPr>
          <w:lang w:eastAsia="en-US"/>
        </w:rPr>
        <w:fldChar w:fldCharType="end"/>
      </w:r>
      <w:r>
        <w:rPr>
          <w:lang w:eastAsia="en-US"/>
        </w:rPr>
        <w:t xml:space="preserve">. In the UK, children start school in the September after their fourth birthday and they can be measured at any point during the school year. For the purposes of this study, this was defined as the first measurement of weight and height on the same day between the ages of 4 and 6 years. </w:t>
      </w:r>
      <w:r>
        <w:t xml:space="preserve">Thus, all children with a valid weight and height measurement at </w:t>
      </w:r>
      <w:r w:rsidR="001D1292">
        <w:t>reception year</w:t>
      </w:r>
      <w:r>
        <w:t xml:space="preserve"> constituted the sample for outcome</w:t>
      </w:r>
      <w:r w:rsidR="001E4729">
        <w:t xml:space="preserve"> (n=30958)</w:t>
      </w:r>
      <w:r>
        <w:t>.</w:t>
      </w:r>
      <w:r w:rsidRPr="00E85C99">
        <w:t xml:space="preserve"> </w:t>
      </w:r>
      <w:r>
        <w:rPr>
          <w:lang w:eastAsia="en-US"/>
        </w:rPr>
        <w:t>BMI was then calculated as weight/(height)</w:t>
      </w:r>
      <w:r w:rsidRPr="008D4FB1">
        <w:rPr>
          <w:vertAlign w:val="superscript"/>
          <w:lang w:eastAsia="en-US"/>
        </w:rPr>
        <w:t>2</w:t>
      </w:r>
      <w:r w:rsidR="005F325B">
        <w:rPr>
          <w:lang w:eastAsia="en-US"/>
        </w:rPr>
        <w:t xml:space="preserve"> and</w:t>
      </w:r>
      <w:r>
        <w:rPr>
          <w:lang w:eastAsia="en-US"/>
        </w:rPr>
        <w:t xml:space="preserve"> converted to age- and sex- adjusted BMI z-scores according to the UK 1990 growth reference charts</w:t>
      </w:r>
      <w:r>
        <w:rPr>
          <w:lang w:eastAsia="en-US"/>
        </w:rPr>
        <w:fldChar w:fldCharType="begin"/>
      </w:r>
      <w:r w:rsidR="004E29F9">
        <w:rPr>
          <w:lang w:eastAsia="en-US"/>
        </w:rPr>
        <w:instrText xml:space="preserve"> ADDIN EN.CITE &lt;EndNote&gt;&lt;Cite&gt;&lt;Author&gt;Vidmar&lt;/Author&gt;&lt;Year&gt;2004&lt;/Year&gt;&lt;RecNum&gt;494&lt;/RecNum&gt;&lt;DisplayText&gt;&lt;style face="superscript"&gt;26&lt;/style&gt;&lt;/DisplayText&gt;&lt;record&gt;&lt;rec-number&gt;494&lt;/rec-number&gt;&lt;foreign-keys&gt;&lt;key app="EN" db-id="xpszd2dw8etdwpepvr750w2w95xwx0ewedzv" timestamp="1549546651"&gt;494&lt;/key&gt;&lt;key app="ENWeb" db-id=""&gt;0&lt;/key&gt;&lt;/foreign-keys&gt;&lt;ref-type name="Journal Article"&gt;17&lt;/ref-type&gt;&lt;contributors&gt;&lt;authors&gt;&lt;author&gt;Vidmar, S.&lt;/author&gt;&lt;author&gt;Carlin, J.&lt;/author&gt;&lt;author&gt;Hesketh, K. D.&lt;/author&gt;&lt;author&gt;Cole, T. J&lt;/author&gt;&lt;/authors&gt;&lt;/contributors&gt;&lt;titles&gt;&lt;title&gt;Standardizing anthropometric measures in children and adolescents with new functions for egen&lt;/title&gt;&lt;secondary-title&gt;The Stata Journal&lt;/secondary-title&gt;&lt;/titles&gt;&lt;periodical&gt;&lt;full-title&gt;The Stata Journal&lt;/full-title&gt;&lt;/periodical&gt;&lt;pages&gt;50-55&lt;/pages&gt;&lt;volume&gt;4&lt;/volume&gt;&lt;number&gt;1&lt;/number&gt;&lt;dates&gt;&lt;year&gt;2004&lt;/year&gt;&lt;/dates&gt;&lt;urls&gt;&lt;/urls&gt;&lt;/record&gt;&lt;/Cite&gt;&lt;/EndNote&gt;</w:instrText>
      </w:r>
      <w:r>
        <w:rPr>
          <w:lang w:eastAsia="en-US"/>
        </w:rPr>
        <w:fldChar w:fldCharType="separate"/>
      </w:r>
      <w:r w:rsidR="004E29F9" w:rsidRPr="004E29F9">
        <w:rPr>
          <w:noProof/>
          <w:vertAlign w:val="superscript"/>
          <w:lang w:eastAsia="en-US"/>
        </w:rPr>
        <w:t>26</w:t>
      </w:r>
      <w:r>
        <w:rPr>
          <w:lang w:eastAsia="en-US"/>
        </w:rPr>
        <w:fldChar w:fldCharType="end"/>
      </w:r>
      <w:r w:rsidR="005F325B">
        <w:rPr>
          <w:lang w:eastAsia="en-US"/>
        </w:rPr>
        <w:t>. A z-score</w:t>
      </w:r>
      <w:r>
        <w:rPr>
          <w:lang w:eastAsia="en-US"/>
        </w:rPr>
        <w:t xml:space="preserve"> of +1.33 equates to the 91</w:t>
      </w:r>
      <w:r w:rsidRPr="007159BF">
        <w:rPr>
          <w:vertAlign w:val="superscript"/>
          <w:lang w:eastAsia="en-US"/>
        </w:rPr>
        <w:t>st</w:t>
      </w:r>
      <w:r>
        <w:rPr>
          <w:lang w:eastAsia="en-US"/>
        </w:rPr>
        <w:t xml:space="preserve"> percentile</w:t>
      </w:r>
      <w:r w:rsidR="009942B7">
        <w:rPr>
          <w:lang w:eastAsia="en-US"/>
        </w:rPr>
        <w:t xml:space="preserve"> and this was used to specify </w:t>
      </w:r>
      <w:r w:rsidR="001D1292">
        <w:rPr>
          <w:lang w:eastAsia="en-US"/>
        </w:rPr>
        <w:t xml:space="preserve">the </w:t>
      </w:r>
      <w:r w:rsidR="009942B7">
        <w:rPr>
          <w:lang w:eastAsia="en-US"/>
        </w:rPr>
        <w:t>outcome</w:t>
      </w:r>
      <w:r w:rsidR="001D1292">
        <w:rPr>
          <w:lang w:eastAsia="en-US"/>
        </w:rPr>
        <w:t xml:space="preserve"> of childhood overweight and obesity used in </w:t>
      </w:r>
      <w:r w:rsidR="009942B7">
        <w:rPr>
          <w:lang w:eastAsia="en-US"/>
        </w:rPr>
        <w:t>the p</w:t>
      </w:r>
      <w:r>
        <w:rPr>
          <w:lang w:eastAsia="en-US"/>
        </w:rPr>
        <w:t>rediction models</w:t>
      </w:r>
      <w:r w:rsidR="001D1292">
        <w:rPr>
          <w:lang w:eastAsia="en-US"/>
        </w:rPr>
        <w:t>. T</w:t>
      </w:r>
      <w:r>
        <w:rPr>
          <w:lang w:eastAsia="en-US"/>
        </w:rPr>
        <w:t xml:space="preserve">his cut-off </w:t>
      </w:r>
      <w:r w:rsidR="001D1292">
        <w:rPr>
          <w:lang w:eastAsia="en-US"/>
        </w:rPr>
        <w:t xml:space="preserve">was chosen as it </w:t>
      </w:r>
      <w:r>
        <w:rPr>
          <w:lang w:eastAsia="en-US"/>
        </w:rPr>
        <w:t xml:space="preserve">is </w:t>
      </w:r>
      <w:r w:rsidR="001D1292">
        <w:rPr>
          <w:lang w:eastAsia="en-US"/>
        </w:rPr>
        <w:t xml:space="preserve">the </w:t>
      </w:r>
      <w:r>
        <w:rPr>
          <w:lang w:eastAsia="en-US"/>
        </w:rPr>
        <w:t>most relevant to healthcare professionals in the UK</w:t>
      </w:r>
      <w:r w:rsidR="001D1292">
        <w:rPr>
          <w:lang w:eastAsia="en-US"/>
        </w:rPr>
        <w:t>,</w:t>
      </w:r>
      <w:r w:rsidR="00DC4DEA">
        <w:rPr>
          <w:lang w:eastAsia="en-US"/>
        </w:rPr>
        <w:t xml:space="preserve"> </w:t>
      </w:r>
      <w:r w:rsidR="001D1292">
        <w:rPr>
          <w:lang w:eastAsia="en-US"/>
        </w:rPr>
        <w:t xml:space="preserve">given it is the one used by national </w:t>
      </w:r>
      <w:r w:rsidR="00DC4DEA">
        <w:rPr>
          <w:lang w:eastAsia="en-US"/>
        </w:rPr>
        <w:t xml:space="preserve">guidance on the clinical management of </w:t>
      </w:r>
      <w:r w:rsidR="001D1292">
        <w:rPr>
          <w:lang w:eastAsia="en-US"/>
        </w:rPr>
        <w:t>childhood overweight</w:t>
      </w:r>
      <w:r w:rsidR="00AE1377">
        <w:rPr>
          <w:lang w:eastAsia="en-US"/>
        </w:rPr>
        <w:fldChar w:fldCharType="begin"/>
      </w:r>
      <w:r w:rsidR="004E29F9">
        <w:rPr>
          <w:lang w:eastAsia="en-US"/>
        </w:rPr>
        <w:instrText xml:space="preserve"> ADDIN EN.CITE &lt;EndNote&gt;&lt;Cite&gt;&lt;Author&gt;National Institute for Health Care and Excellence&lt;/Author&gt;&lt;Year&gt;2014&lt;/Year&gt;&lt;RecNum&gt;438&lt;/RecNum&gt;&lt;DisplayText&gt;&lt;style face="superscript"&gt;27,28&lt;/style&gt;&lt;/DisplayText&gt;&lt;record&gt;&lt;rec-number&gt;438&lt;/rec-number&gt;&lt;foreign-keys&gt;&lt;key app="EN" db-id="xpszd2dw8etdwpepvr750w2w95xwx0ewedzv" timestamp="1520006675"&gt;438&lt;/key&gt;&lt;/foreign-keys&gt;&lt;ref-type name="Generic"&gt;13&lt;/ref-type&gt;&lt;contributors&gt;&lt;authors&gt;&lt;author&gt;National Institute for Health Care and Excellence,&lt;/author&gt;&lt;/authors&gt;&lt;/contributors&gt;&lt;titles&gt;&lt;title&gt;Obesity: identification, assessment and management&lt;/title&gt;&lt;/titles&gt;&lt;dates&gt;&lt;year&gt;2014&lt;/year&gt;&lt;/dates&gt;&lt;urls&gt;&lt;related-urls&gt;&lt;url&gt;https://www.nice.org.uk/guidance/cg189/chapter/1-Recommendations&lt;/url&gt;&lt;/related-urls&gt;&lt;/urls&gt;&lt;/record&gt;&lt;/Cite&gt;&lt;Cite&gt;&lt;Author&gt;Scientific Advisory Committee on Nutrition (SACN)&lt;/Author&gt;&lt;Year&gt;2012&lt;/Year&gt;&lt;RecNum&gt;578&lt;/RecNum&gt;&lt;record&gt;&lt;rec-number&gt;578&lt;/rec-number&gt;&lt;foreign-keys&gt;&lt;key app="EN" db-id="xpszd2dw8etdwpepvr750w2w95xwx0ewedzv" timestamp="1572344907"&gt;578&lt;/key&gt;&lt;/foreign-keys&gt;&lt;ref-type name="Report"&gt;27&lt;/ref-type&gt;&lt;contributors&gt;&lt;authors&gt;&lt;author&gt;Scientific Advisory Committee on Nutrition (SACN), &lt;/author&gt;&lt;author&gt;Royal College of Paediatrics and Child Health (RCPCH)&lt;/author&gt;&lt;/authors&gt;&lt;/contributors&gt;&lt;titles&gt;&lt;title&gt;Consideration of issues around the use of BMI centile thresholds for defining underweight, overweight and obesity in children aged 2-18 years in the UK&lt;/title&gt;&lt;/titles&gt;&lt;dates&gt;&lt;year&gt;2012&lt;/year&gt;&lt;/dates&gt;&lt;urls&gt;&lt;/urls&gt;&lt;/record&gt;&lt;/Cite&gt;&lt;/EndNote&gt;</w:instrText>
      </w:r>
      <w:r w:rsidR="00AE1377">
        <w:rPr>
          <w:lang w:eastAsia="en-US"/>
        </w:rPr>
        <w:fldChar w:fldCharType="separate"/>
      </w:r>
      <w:r w:rsidR="004E29F9" w:rsidRPr="004E29F9">
        <w:rPr>
          <w:noProof/>
          <w:vertAlign w:val="superscript"/>
          <w:lang w:eastAsia="en-US"/>
        </w:rPr>
        <w:t>27,28</w:t>
      </w:r>
      <w:r w:rsidR="00AE1377">
        <w:rPr>
          <w:lang w:eastAsia="en-US"/>
        </w:rPr>
        <w:fldChar w:fldCharType="end"/>
      </w:r>
      <w:r w:rsidR="001D1292">
        <w:rPr>
          <w:lang w:eastAsia="en-US"/>
        </w:rPr>
        <w:t>, and has been used in another UK-based prediction model</w:t>
      </w:r>
      <w:r w:rsidR="000F624D">
        <w:rPr>
          <w:lang w:eastAsia="en-US"/>
        </w:rPr>
        <w:fldChar w:fldCharType="begin"/>
      </w:r>
      <w:r w:rsidR="004E29F9">
        <w:rPr>
          <w:lang w:eastAsia="en-US"/>
        </w:rPr>
        <w:instrText xml:space="preserve"> ADDIN EN.CITE &lt;EndNote&gt;&lt;Cite&gt;&lt;Author&gt;Santorelli&lt;/Author&gt;&lt;Year&gt;2013&lt;/Year&gt;&lt;RecNum&gt;283&lt;/RecNum&gt;&lt;DisplayText&gt;&lt;style face="superscript"&gt;29&lt;/style&gt;&lt;/DisplayText&gt;&lt;record&gt;&lt;rec-number&gt;283&lt;/rec-number&gt;&lt;foreign-keys&gt;&lt;key app="EN" db-id="xpszd2dw8etdwpepvr750w2w95xwx0ewedzv" timestamp="1486469192"&gt;283&lt;/key&gt;&lt;key app="ENWeb" db-id=""&gt;0&lt;/key&gt;&lt;/foreign-keys&gt;&lt;ref-type name="Journal Article"&gt;17&lt;/ref-type&gt;&lt;contributors&gt;&lt;authors&gt;&lt;author&gt;Santorelli, G.&lt;/author&gt;&lt;author&gt;Petherick, E. S.&lt;/author&gt;&lt;author&gt;Wright, J.&lt;/author&gt;&lt;author&gt;Wilson, B.&lt;/author&gt;&lt;author&gt;Samiei, H.&lt;/author&gt;&lt;author&gt;Cameron, N.&lt;/author&gt;&lt;author&gt;Johnson, W.&lt;/author&gt;&lt;/authors&gt;&lt;/contributors&gt;&lt;auth-address&gt;Bradford Institute for Health Research, Bradford Royal Infirmary, Bradford, United Kingdom. Gillian.Santorelli@bthft.nhs.uk&lt;/auth-address&gt;&lt;titles&gt;&lt;title&gt;Developing prediction equations and a mobile phone application to identify infants at risk of obesity&lt;/title&gt;&lt;secondary-title&gt;PLoS One&lt;/secondary-title&gt;&lt;/titles&gt;&lt;periodical&gt;&lt;full-title&gt;PLoS One&lt;/full-title&gt;&lt;/periodical&gt;&lt;pages&gt;e71183&lt;/pages&gt;&lt;volume&gt;8&lt;/volume&gt;&lt;number&gt;8&lt;/number&gt;&lt;keywords&gt;&lt;keyword&gt;Algorithms&lt;/keyword&gt;&lt;keyword&gt;Birth Weight&lt;/keyword&gt;&lt;keyword&gt;Body Mass Index&lt;/keyword&gt;&lt;keyword&gt;*Cell Phones&lt;/keyword&gt;&lt;keyword&gt;Child, Preschool&lt;/keyword&gt;&lt;keyword&gt;England&lt;/keyword&gt;&lt;keyword&gt;Female&lt;/keyword&gt;&lt;keyword&gt;Humans&lt;/keyword&gt;&lt;keyword&gt;Infant, Newborn&lt;/keyword&gt;&lt;keyword&gt;Logistic Models&lt;/keyword&gt;&lt;keyword&gt;Male&lt;/keyword&gt;&lt;keyword&gt;Models, Biological&lt;/keyword&gt;&lt;keyword&gt;Multivariate Analysis&lt;/keyword&gt;&lt;keyword&gt;National Health Programs&lt;/keyword&gt;&lt;keyword&gt;Pediatric Obesity/*diagnosis&lt;/keyword&gt;&lt;keyword&gt;Risk Assessment&lt;/keyword&gt;&lt;keyword&gt;*Software&lt;/keyword&gt;&lt;/keywords&gt;&lt;dates&gt;&lt;year&gt;2013&lt;/year&gt;&lt;/dates&gt;&lt;isbn&gt;1932-6203 (Electronic)&amp;#xD;1932-6203 (Linking)&lt;/isbn&gt;&lt;accession-num&gt;23940713&lt;/accession-num&gt;&lt;urls&gt;&lt;related-urls&gt;&lt;url&gt;https://www.ncbi.nlm.nih.gov/pubmed/23940713&lt;/url&gt;&lt;/related-urls&gt;&lt;/urls&gt;&lt;custom2&gt;PMC3737139&lt;/custom2&gt;&lt;electronic-resource-num&gt;10.1371/journal.pone.0071183&lt;/electronic-resource-num&gt;&lt;/record&gt;&lt;/Cite&gt;&lt;/EndNote&gt;</w:instrText>
      </w:r>
      <w:r w:rsidR="000F624D">
        <w:rPr>
          <w:lang w:eastAsia="en-US"/>
        </w:rPr>
        <w:fldChar w:fldCharType="separate"/>
      </w:r>
      <w:r w:rsidR="004E29F9" w:rsidRPr="004E29F9">
        <w:rPr>
          <w:noProof/>
          <w:vertAlign w:val="superscript"/>
          <w:lang w:eastAsia="en-US"/>
        </w:rPr>
        <w:t>29</w:t>
      </w:r>
      <w:r w:rsidR="000F624D">
        <w:rPr>
          <w:lang w:eastAsia="en-US"/>
        </w:rPr>
        <w:fldChar w:fldCharType="end"/>
      </w:r>
      <w:r w:rsidR="004A05F7">
        <w:rPr>
          <w:lang w:eastAsia="en-US"/>
        </w:rPr>
        <w:t xml:space="preserve">. </w:t>
      </w:r>
    </w:p>
    <w:p w14:paraId="41634592" w14:textId="77777777" w:rsidR="00244AD5" w:rsidRPr="009942B7" w:rsidRDefault="00244AD5" w:rsidP="00562956">
      <w:pPr>
        <w:spacing w:before="0" w:line="480" w:lineRule="auto"/>
        <w:rPr>
          <w:i/>
        </w:rPr>
      </w:pPr>
    </w:p>
    <w:p w14:paraId="1870BDDF" w14:textId="77777777" w:rsidR="00244AD5" w:rsidRPr="009942B7" w:rsidRDefault="00244AD5" w:rsidP="00562956">
      <w:pPr>
        <w:spacing w:before="0" w:line="480" w:lineRule="auto"/>
        <w:rPr>
          <w:i/>
        </w:rPr>
      </w:pPr>
      <w:bookmarkStart w:id="3" w:name="_Toc20311300"/>
      <w:r w:rsidRPr="009942B7">
        <w:rPr>
          <w:i/>
        </w:rPr>
        <w:t>Candidate predictors</w:t>
      </w:r>
      <w:bookmarkEnd w:id="3"/>
      <w:r w:rsidRPr="009942B7">
        <w:rPr>
          <w:i/>
        </w:rPr>
        <w:t xml:space="preserve"> </w:t>
      </w:r>
    </w:p>
    <w:p w14:paraId="3830C098" w14:textId="481861EA" w:rsidR="00244AD5" w:rsidRDefault="00244AD5" w:rsidP="00562956">
      <w:pPr>
        <w:spacing w:before="0" w:line="480" w:lineRule="auto"/>
        <w:rPr>
          <w:lang w:eastAsia="en-US"/>
        </w:rPr>
      </w:pPr>
      <w:r w:rsidRPr="009942B7">
        <w:t>The prediction model was developed in stages, incorporating data collected at the booking appointment, birth and early life</w:t>
      </w:r>
      <w:r w:rsidR="007065ED">
        <w:t xml:space="preserve"> (1 and 2 years of age)</w:t>
      </w:r>
      <w:r w:rsidRPr="009942B7">
        <w:t>. Thus, model predictors were identified at each of these stages. For later time</w:t>
      </w:r>
      <w:r>
        <w:rPr>
          <w:lang w:eastAsia="en-US"/>
        </w:rPr>
        <w:t>-points (birth and early life), the candidate p</w:t>
      </w:r>
      <w:r w:rsidR="005F325B">
        <w:rPr>
          <w:lang w:eastAsia="en-US"/>
        </w:rPr>
        <w:t>redictors are in addition to</w:t>
      </w:r>
      <w:r>
        <w:rPr>
          <w:lang w:eastAsia="en-US"/>
        </w:rPr>
        <w:t xml:space="preserve"> the candidate predictors from the earlier stage. </w:t>
      </w:r>
    </w:p>
    <w:p w14:paraId="415963FB" w14:textId="50A661A8" w:rsidR="00244AD5" w:rsidRDefault="00FE232D" w:rsidP="00562956">
      <w:pPr>
        <w:spacing w:line="480" w:lineRule="auto"/>
        <w:rPr>
          <w:lang w:eastAsia="en-US"/>
        </w:rPr>
      </w:pPr>
      <w:r>
        <w:rPr>
          <w:i/>
          <w:lang w:eastAsia="en-US"/>
        </w:rPr>
        <w:t>First antenatal (b</w:t>
      </w:r>
      <w:r w:rsidR="001A34FF" w:rsidRPr="00173D64">
        <w:rPr>
          <w:i/>
          <w:lang w:eastAsia="en-US"/>
        </w:rPr>
        <w:t>ooking</w:t>
      </w:r>
      <w:r>
        <w:rPr>
          <w:i/>
          <w:lang w:eastAsia="en-US"/>
        </w:rPr>
        <w:t>) appointment</w:t>
      </w:r>
      <w:r w:rsidR="001A34FF">
        <w:rPr>
          <w:lang w:eastAsia="en-US"/>
        </w:rPr>
        <w:t xml:space="preserve">: </w:t>
      </w:r>
      <w:r w:rsidR="00D7679F">
        <w:rPr>
          <w:lang w:eastAsia="en-US"/>
        </w:rPr>
        <w:t>The first antenatal booking appointment is recommended to ideally take place by the 10</w:t>
      </w:r>
      <w:r w:rsidR="00D7679F" w:rsidRPr="00D7679F">
        <w:rPr>
          <w:vertAlign w:val="superscript"/>
          <w:lang w:eastAsia="en-US"/>
        </w:rPr>
        <w:t>th</w:t>
      </w:r>
      <w:r w:rsidR="00D7679F">
        <w:rPr>
          <w:lang w:eastAsia="en-US"/>
        </w:rPr>
        <w:t xml:space="preserve"> week of gestation</w:t>
      </w:r>
      <w:r w:rsidR="00D7679F" w:rsidRPr="00634EAC">
        <w:rPr>
          <w:rFonts w:ascii="Arial" w:hAnsi="Arial" w:cs="Arial"/>
        </w:rPr>
        <w:t xml:space="preserve">, </w:t>
      </w:r>
      <w:r w:rsidR="00D7679F" w:rsidRPr="00D7679F">
        <w:rPr>
          <w:lang w:eastAsia="en-US"/>
        </w:rPr>
        <w:t xml:space="preserve">according to the National Institute for Health and Care Excellence </w:t>
      </w:r>
      <w:r w:rsidR="00524EA6">
        <w:rPr>
          <w:lang w:eastAsia="en-US"/>
        </w:rPr>
        <w:t xml:space="preserve">(NICE) </w:t>
      </w:r>
      <w:r w:rsidR="00D7679F" w:rsidRPr="00D7679F">
        <w:rPr>
          <w:lang w:eastAsia="en-US"/>
        </w:rPr>
        <w:t>Guidelines</w:t>
      </w:r>
      <w:r w:rsidR="00D7679F" w:rsidRPr="00D7679F">
        <w:rPr>
          <w:rFonts w:cs="Arial"/>
        </w:rPr>
        <w:fldChar w:fldCharType="begin"/>
      </w:r>
      <w:r w:rsidR="004E29F9">
        <w:rPr>
          <w:rFonts w:cs="Arial"/>
        </w:rPr>
        <w:instrText xml:space="preserve"> ADDIN EN.CITE &lt;EndNote&gt;&lt;Cite&gt;&lt;Author&gt;National Institute for Health Care and Excellence&lt;/Author&gt;&lt;Year&gt;2008&lt;/Year&gt;&lt;RecNum&gt;397&lt;/RecNum&gt;&lt;DisplayText&gt;&lt;style face="superscript"&gt;30&lt;/style&gt;&lt;/DisplayText&gt;&lt;record&gt;&lt;rec-number&gt;397&lt;/rec-number&gt;&lt;foreign-keys&gt;&lt;key app="EN" db-id="xpszd2dw8etdwpepvr750w2w95xwx0ewedzv" timestamp="1514976347"&gt;397&lt;/key&gt;&lt;key app="ENWeb" db-id=""&gt;0&lt;/key&gt;&lt;/foreign-keys&gt;&lt;ref-type name="Report"&gt;27&lt;/ref-type&gt;&lt;contributors&gt;&lt;authors&gt;&lt;author&gt;National Institute for Health Care and Excellence,&lt;/author&gt;&lt;/authors&gt;&lt;/contributors&gt;&lt;titles&gt;&lt;title&gt;Antenatal care for uncomplicated pregnancies&lt;/title&gt;&lt;/titles&gt;&lt;dates&gt;&lt;year&gt;2008&lt;/year&gt;&lt;/dates&gt;&lt;pub-location&gt;Manchester, UK&lt;/pub-location&gt;&lt;urls&gt;&lt;/urls&gt;&lt;/record&gt;&lt;/Cite&gt;&lt;/EndNote&gt;</w:instrText>
      </w:r>
      <w:r w:rsidR="00D7679F" w:rsidRPr="00D7679F">
        <w:rPr>
          <w:rFonts w:cs="Arial"/>
        </w:rPr>
        <w:fldChar w:fldCharType="separate"/>
      </w:r>
      <w:r w:rsidR="004E29F9" w:rsidRPr="004E29F9">
        <w:rPr>
          <w:rFonts w:cs="Arial"/>
          <w:noProof/>
          <w:vertAlign w:val="superscript"/>
        </w:rPr>
        <w:t>30</w:t>
      </w:r>
      <w:r w:rsidR="00D7679F" w:rsidRPr="00D7679F">
        <w:rPr>
          <w:rFonts w:cs="Arial"/>
        </w:rPr>
        <w:fldChar w:fldCharType="end"/>
      </w:r>
      <w:r w:rsidR="00D7679F">
        <w:rPr>
          <w:rFonts w:ascii="Arial" w:hAnsi="Arial" w:cs="Arial"/>
        </w:rPr>
        <w:t xml:space="preserve">. </w:t>
      </w:r>
      <w:r w:rsidR="00244AD5" w:rsidRPr="00ED7FF2">
        <w:rPr>
          <w:lang w:eastAsia="en-US"/>
        </w:rPr>
        <w:t xml:space="preserve">Maternal age (in years) </w:t>
      </w:r>
      <w:r w:rsidR="004506B2">
        <w:rPr>
          <w:lang w:eastAsia="en-US"/>
        </w:rPr>
        <w:t>wa</w:t>
      </w:r>
      <w:r w:rsidR="00746383">
        <w:rPr>
          <w:lang w:eastAsia="en-US"/>
        </w:rPr>
        <w:t>s calculated from date of birth in the clinical electronic records</w:t>
      </w:r>
      <w:r w:rsidR="00244AD5" w:rsidRPr="00ED7FF2">
        <w:rPr>
          <w:lang w:eastAsia="en-US"/>
        </w:rPr>
        <w:t xml:space="preserve">. Maternal </w:t>
      </w:r>
      <w:r w:rsidR="00D7679F">
        <w:rPr>
          <w:lang w:eastAsia="en-US"/>
        </w:rPr>
        <w:t xml:space="preserve">BMI was calculated using </w:t>
      </w:r>
      <w:r w:rsidR="00244AD5" w:rsidRPr="00ED7FF2">
        <w:rPr>
          <w:lang w:eastAsia="en-US"/>
        </w:rPr>
        <w:t xml:space="preserve">weight in kilograms measured at the booking appointment by the midwife and </w:t>
      </w:r>
      <w:r w:rsidR="00D7679F">
        <w:rPr>
          <w:lang w:eastAsia="en-US"/>
        </w:rPr>
        <w:t xml:space="preserve">self-reported </w:t>
      </w:r>
      <w:r w:rsidR="00244AD5" w:rsidRPr="00ED7FF2">
        <w:rPr>
          <w:lang w:eastAsia="en-US"/>
        </w:rPr>
        <w:t>height. Smoking was self-reported as c</w:t>
      </w:r>
      <w:r w:rsidR="00FC7ACF">
        <w:rPr>
          <w:lang w:eastAsia="en-US"/>
        </w:rPr>
        <w:t>urrent smoker, ex-smoker</w:t>
      </w:r>
      <w:r w:rsidR="00244AD5" w:rsidRPr="00ED7FF2">
        <w:rPr>
          <w:lang w:eastAsia="en-US"/>
        </w:rPr>
        <w:t xml:space="preserve"> </w:t>
      </w:r>
      <w:r w:rsidR="00FC7ACF">
        <w:rPr>
          <w:lang w:eastAsia="en-US"/>
        </w:rPr>
        <w:t>or non-smoker</w:t>
      </w:r>
      <w:r w:rsidR="00244AD5" w:rsidRPr="00ED7FF2">
        <w:rPr>
          <w:lang w:eastAsia="en-US"/>
        </w:rPr>
        <w:t>.</w:t>
      </w:r>
      <w:r w:rsidR="00FC7ACF">
        <w:rPr>
          <w:lang w:eastAsia="en-US"/>
        </w:rPr>
        <w:t xml:space="preserve"> H</w:t>
      </w:r>
      <w:r w:rsidR="00244AD5" w:rsidRPr="00ED7FF2">
        <w:rPr>
          <w:lang w:eastAsia="en-US"/>
        </w:rPr>
        <w:t xml:space="preserve">ighest maternal educational qualification was </w:t>
      </w:r>
      <w:r w:rsidR="005F325B">
        <w:rPr>
          <w:lang w:eastAsia="en-US"/>
        </w:rPr>
        <w:t xml:space="preserve">categorised as </w:t>
      </w:r>
      <w:r w:rsidR="00244AD5" w:rsidRPr="00ED7FF2">
        <w:rPr>
          <w:lang w:eastAsia="en-US"/>
        </w:rPr>
        <w:t>secondary (GCSE) and under, college (A levels) and university degree or above. Self-reported ethnicity was recorded under 16 categories and condensed to White, Mixed, Asian, Bl</w:t>
      </w:r>
      <w:r w:rsidR="005F325B">
        <w:rPr>
          <w:lang w:eastAsia="en-US"/>
        </w:rPr>
        <w:t>ack/African/Caribbean and Other</w:t>
      </w:r>
      <w:r w:rsidR="00244AD5" w:rsidRPr="00ED7FF2">
        <w:rPr>
          <w:lang w:eastAsia="en-US"/>
        </w:rPr>
        <w:t xml:space="preserve">. Employment status </w:t>
      </w:r>
      <w:r w:rsidR="00244AD5">
        <w:rPr>
          <w:lang w:eastAsia="en-US"/>
        </w:rPr>
        <w:t>was</w:t>
      </w:r>
      <w:r w:rsidR="00244AD5" w:rsidRPr="00ED7FF2">
        <w:rPr>
          <w:lang w:eastAsia="en-US"/>
        </w:rPr>
        <w:t xml:space="preserve"> categ</w:t>
      </w:r>
      <w:r w:rsidR="00FC7ACF">
        <w:rPr>
          <w:lang w:eastAsia="en-US"/>
        </w:rPr>
        <w:t>orised as employed, unemployed and in education</w:t>
      </w:r>
      <w:r w:rsidR="00244AD5" w:rsidRPr="00ED7FF2">
        <w:rPr>
          <w:lang w:eastAsia="en-US"/>
        </w:rPr>
        <w:t xml:space="preserve">. </w:t>
      </w:r>
      <w:r w:rsidR="00244AD5">
        <w:rPr>
          <w:lang w:eastAsia="en-US"/>
        </w:rPr>
        <w:t xml:space="preserve">Intake of folic acid supplements was categorised as taking before becoming pregnant, started taking once pregnant and not taking supplement. Maternal first language English, history of stillbirth/miscarriage, previous caesarean section, maternal disability status, maternal substance use and partnership status was categorised as yes or no. </w:t>
      </w:r>
      <w:r w:rsidR="00244AD5" w:rsidRPr="00ED7FF2">
        <w:rPr>
          <w:lang w:eastAsia="en-US"/>
        </w:rPr>
        <w:t>Infertility treatment was categorised as no</w:t>
      </w:r>
      <w:r w:rsidR="00244AD5">
        <w:rPr>
          <w:lang w:eastAsia="en-US"/>
        </w:rPr>
        <w:t xml:space="preserve">, </w:t>
      </w:r>
      <w:r w:rsidR="00244AD5" w:rsidRPr="00ED7FF2">
        <w:rPr>
          <w:lang w:eastAsia="en-US"/>
        </w:rPr>
        <w:t xml:space="preserve">yes (hormonal only, in-vitro fertilisation, gamete intrafallopian transfer and other surgical) </w:t>
      </w:r>
      <w:r w:rsidR="009942B7">
        <w:rPr>
          <w:lang w:eastAsia="en-US"/>
        </w:rPr>
        <w:t xml:space="preserve">and investigations only. Maternal history, obstetric history and family </w:t>
      </w:r>
      <w:r w:rsidR="009942B7">
        <w:rPr>
          <w:lang w:eastAsia="en-US"/>
        </w:rPr>
        <w:lastRenderedPageBreak/>
        <w:t xml:space="preserve">history were asked as separate questions such as “do you have an existing medical conditions” and recorded if any existing conditions were reported to each of the three questions. Parity was recorded as the number of previous live births reported and condensed to 0, 1, 2 and ≥3 for this analysis. Maternal diet was recorded as no special diet, </w:t>
      </w:r>
      <w:r w:rsidR="009942B7" w:rsidRPr="00F37620">
        <w:rPr>
          <w:lang w:eastAsia="en-US"/>
        </w:rPr>
        <w:t>pescatarian</w:t>
      </w:r>
      <w:r w:rsidR="009942B7">
        <w:rPr>
          <w:lang w:eastAsia="en-US"/>
        </w:rPr>
        <w:t>, vegetarian, vegan and other.</w:t>
      </w:r>
    </w:p>
    <w:p w14:paraId="1D5D6914" w14:textId="31D46B9F" w:rsidR="009942B7" w:rsidRDefault="001A34FF" w:rsidP="00562956">
      <w:pPr>
        <w:spacing w:line="480" w:lineRule="auto"/>
        <w:rPr>
          <w:lang w:eastAsia="en-US"/>
        </w:rPr>
      </w:pPr>
      <w:r w:rsidRPr="00173D64">
        <w:rPr>
          <w:i/>
          <w:lang w:eastAsia="en-US"/>
        </w:rPr>
        <w:t>Birth</w:t>
      </w:r>
      <w:r>
        <w:rPr>
          <w:lang w:eastAsia="en-US"/>
        </w:rPr>
        <w:t xml:space="preserve">: </w:t>
      </w:r>
      <w:r w:rsidR="009942B7">
        <w:rPr>
          <w:lang w:eastAsia="en-US"/>
        </w:rPr>
        <w:t>Birthweight (grams) was measured by healthcare professionals at birth.</w:t>
      </w:r>
      <w:r w:rsidR="009942B7" w:rsidRPr="00436085">
        <w:rPr>
          <w:lang w:eastAsia="en-US"/>
        </w:rPr>
        <w:t xml:space="preserve"> Gestational age was based on a dating ultrasound scan which takes place between 10</w:t>
      </w:r>
      <w:r w:rsidR="009942B7">
        <w:rPr>
          <w:lang w:eastAsia="en-US"/>
        </w:rPr>
        <w:t xml:space="preserve"> weeks</w:t>
      </w:r>
      <w:r w:rsidR="009942B7" w:rsidRPr="00436085">
        <w:rPr>
          <w:lang w:eastAsia="en-US"/>
        </w:rPr>
        <w:t xml:space="preserve"> and 13 weeks </w:t>
      </w:r>
      <w:r w:rsidR="009942B7">
        <w:rPr>
          <w:lang w:eastAsia="en-US"/>
        </w:rPr>
        <w:t xml:space="preserve">6 days </w:t>
      </w:r>
      <w:r w:rsidR="009942B7" w:rsidRPr="00436085">
        <w:rPr>
          <w:lang w:eastAsia="en-US"/>
        </w:rPr>
        <w:t>gestation</w:t>
      </w:r>
      <w:r w:rsidR="009942B7" w:rsidRPr="00436085">
        <w:rPr>
          <w:lang w:eastAsia="en-US"/>
        </w:rPr>
        <w:fldChar w:fldCharType="begin"/>
      </w:r>
      <w:r w:rsidR="004E29F9">
        <w:rPr>
          <w:lang w:eastAsia="en-US"/>
        </w:rPr>
        <w:instrText xml:space="preserve"> ADDIN EN.CITE &lt;EndNote&gt;&lt;Cite&gt;&lt;Author&gt;National Institute for Health Care and Excellence&lt;/Author&gt;&lt;Year&gt;2008&lt;/Year&gt;&lt;RecNum&gt;397&lt;/RecNum&gt;&lt;DisplayText&gt;&lt;style face="superscript"&gt;30&lt;/style&gt;&lt;/DisplayText&gt;&lt;record&gt;&lt;rec-number&gt;397&lt;/rec-number&gt;&lt;foreign-keys&gt;&lt;key app="EN" db-id="xpszd2dw8etdwpepvr750w2w95xwx0ewedzv" timestamp="1514976347"&gt;397&lt;/key&gt;&lt;key app="ENWeb" db-id=""&gt;0&lt;/key&gt;&lt;/foreign-keys&gt;&lt;ref-type name="Report"&gt;27&lt;/ref-type&gt;&lt;contributors&gt;&lt;authors&gt;&lt;author&gt;National Institute for Health Care and Excellence,&lt;/author&gt;&lt;/authors&gt;&lt;/contributors&gt;&lt;titles&gt;&lt;title&gt;Antenatal care for uncomplicated pregnancies&lt;/title&gt;&lt;/titles&gt;&lt;dates&gt;&lt;year&gt;2008&lt;/year&gt;&lt;/dates&gt;&lt;pub-location&gt;Manchester, UK&lt;/pub-location&gt;&lt;urls&gt;&lt;/urls&gt;&lt;/record&gt;&lt;/Cite&gt;&lt;/EndNote&gt;</w:instrText>
      </w:r>
      <w:r w:rsidR="009942B7" w:rsidRPr="00436085">
        <w:rPr>
          <w:lang w:eastAsia="en-US"/>
        </w:rPr>
        <w:fldChar w:fldCharType="separate"/>
      </w:r>
      <w:r w:rsidR="004E29F9" w:rsidRPr="004E29F9">
        <w:rPr>
          <w:noProof/>
          <w:vertAlign w:val="superscript"/>
          <w:lang w:eastAsia="en-US"/>
        </w:rPr>
        <w:t>30</w:t>
      </w:r>
      <w:r w:rsidR="009942B7" w:rsidRPr="00436085">
        <w:rPr>
          <w:lang w:eastAsia="en-US"/>
        </w:rPr>
        <w:fldChar w:fldCharType="end"/>
      </w:r>
      <w:r w:rsidR="009942B7" w:rsidRPr="00436085">
        <w:rPr>
          <w:lang w:eastAsia="en-US"/>
        </w:rPr>
        <w:t xml:space="preserve">. </w:t>
      </w:r>
      <w:r>
        <w:rPr>
          <w:lang w:eastAsia="en-US"/>
        </w:rPr>
        <w:t>Mode of b</w:t>
      </w:r>
      <w:r w:rsidR="009942B7">
        <w:rPr>
          <w:lang w:eastAsia="en-US"/>
        </w:rPr>
        <w:t xml:space="preserve">irth was categorised </w:t>
      </w:r>
      <w:r w:rsidR="000F37FC">
        <w:rPr>
          <w:lang w:eastAsia="en-US"/>
        </w:rPr>
        <w:t xml:space="preserve">as </w:t>
      </w:r>
      <w:r w:rsidR="009942B7">
        <w:rPr>
          <w:lang w:eastAsia="en-US"/>
        </w:rPr>
        <w:t xml:space="preserve">vaginal and caesarean. </w:t>
      </w:r>
      <w:r w:rsidR="009942B7" w:rsidRPr="00ED7FF2">
        <w:rPr>
          <w:lang w:eastAsia="en-US"/>
        </w:rPr>
        <w:t xml:space="preserve">In this population, an oral glucose tolerance test was used for screening for </w:t>
      </w:r>
      <w:r w:rsidR="00524EA6">
        <w:rPr>
          <w:lang w:eastAsia="en-US"/>
        </w:rPr>
        <w:t>gestational diabetes (</w:t>
      </w:r>
      <w:r w:rsidR="009942B7" w:rsidRPr="00ED7FF2">
        <w:rPr>
          <w:lang w:eastAsia="en-US"/>
        </w:rPr>
        <w:t>GDM</w:t>
      </w:r>
      <w:r w:rsidR="00524EA6">
        <w:rPr>
          <w:lang w:eastAsia="en-US"/>
        </w:rPr>
        <w:t>)</w:t>
      </w:r>
      <w:r w:rsidR="009942B7" w:rsidRPr="00ED7FF2">
        <w:rPr>
          <w:lang w:eastAsia="en-US"/>
        </w:rPr>
        <w:t xml:space="preserve"> in women with one or more risk factors (BMI &gt; 30kg/m</w:t>
      </w:r>
      <w:r w:rsidR="009942B7" w:rsidRPr="00524EA6">
        <w:rPr>
          <w:vertAlign w:val="superscript"/>
          <w:lang w:eastAsia="en-US"/>
        </w:rPr>
        <w:t>2</w:t>
      </w:r>
      <w:r w:rsidR="009942B7" w:rsidRPr="00ED7FF2">
        <w:rPr>
          <w:lang w:eastAsia="en-US"/>
        </w:rPr>
        <w:t>; GDM in previous pregnancy; previous baby weighing ≥4.5kg; diabetes in parents or siblings and of Asian, African-Caribbean or Middle Eastern ethnicity)</w:t>
      </w:r>
      <w:r w:rsidR="009942B7">
        <w:rPr>
          <w:lang w:eastAsia="en-US"/>
        </w:rPr>
        <w:fldChar w:fldCharType="begin"/>
      </w:r>
      <w:r w:rsidR="004E29F9">
        <w:rPr>
          <w:lang w:eastAsia="en-US"/>
        </w:rPr>
        <w:instrText xml:space="preserve"> ADDIN EN.CITE &lt;EndNote&gt;&lt;Cite&gt;&lt;Author&gt;National Institute for Health Care and Excellence&lt;/Author&gt;&lt;Year&gt;2015&lt;/Year&gt;&lt;RecNum&gt;166&lt;/RecNum&gt;&lt;DisplayText&gt;&lt;style face="superscript"&gt;31&lt;/style&gt;&lt;/DisplayText&gt;&lt;record&gt;&lt;rec-number&gt;166&lt;/rec-number&gt;&lt;foreign-keys&gt;&lt;key app="EN" db-id="xpszd2dw8etdwpepvr750w2w95xwx0ewedzv" timestamp="1477915850"&gt;166&lt;/key&gt;&lt;key app="ENWeb" db-id=""&gt;0&lt;/key&gt;&lt;/foreign-keys&gt;&lt;ref-type name="Report"&gt;27&lt;/ref-type&gt;&lt;contributors&gt;&lt;authors&gt;&lt;author&gt;National Institute for Health Care and Excellence,&lt;/author&gt;&lt;/authors&gt;&lt;/contributors&gt;&lt;titles&gt;&lt;title&gt;Diabetes in pregnancy: management from preconception to the postnatal period&lt;/title&gt;&lt;/titles&gt;&lt;dates&gt;&lt;year&gt;2015&lt;/year&gt;&lt;/dates&gt;&lt;pub-location&gt;London&lt;/pub-location&gt;&lt;urls&gt;&lt;related-urls&gt;&lt;url&gt;nice.org.uk/guidance/ng3&lt;/url&gt;&lt;/related-urls&gt;&lt;/urls&gt;&lt;/record&gt;&lt;/Cite&gt;&lt;/EndNote&gt;</w:instrText>
      </w:r>
      <w:r w:rsidR="009942B7">
        <w:rPr>
          <w:lang w:eastAsia="en-US"/>
        </w:rPr>
        <w:fldChar w:fldCharType="separate"/>
      </w:r>
      <w:r w:rsidR="004E29F9" w:rsidRPr="004E29F9">
        <w:rPr>
          <w:noProof/>
          <w:vertAlign w:val="superscript"/>
          <w:lang w:eastAsia="en-US"/>
        </w:rPr>
        <w:t>31</w:t>
      </w:r>
      <w:r w:rsidR="009942B7">
        <w:rPr>
          <w:lang w:eastAsia="en-US"/>
        </w:rPr>
        <w:fldChar w:fldCharType="end"/>
      </w:r>
      <w:r w:rsidR="009942B7" w:rsidRPr="00ED7FF2">
        <w:rPr>
          <w:lang w:eastAsia="en-US"/>
        </w:rPr>
        <w:t xml:space="preserve">. GDM diagnosis was then reported in the database. </w:t>
      </w:r>
      <w:r w:rsidR="009942B7">
        <w:rPr>
          <w:lang w:eastAsia="en-US"/>
        </w:rPr>
        <w:t>Pre</w:t>
      </w:r>
      <w:r w:rsidR="00754C06">
        <w:rPr>
          <w:lang w:eastAsia="en-US"/>
        </w:rPr>
        <w:t>-</w:t>
      </w:r>
      <w:r w:rsidR="009942B7">
        <w:rPr>
          <w:lang w:eastAsia="en-US"/>
        </w:rPr>
        <w:t xml:space="preserve">eclampsia </w:t>
      </w:r>
      <w:r w:rsidR="00754C06">
        <w:rPr>
          <w:lang w:eastAsia="en-US"/>
        </w:rPr>
        <w:t>was reported as yes or no</w:t>
      </w:r>
      <w:r w:rsidR="009942B7">
        <w:rPr>
          <w:lang w:eastAsia="en-US"/>
        </w:rPr>
        <w:t>.</w:t>
      </w:r>
    </w:p>
    <w:p w14:paraId="4A795511" w14:textId="36A8BBC3" w:rsidR="00FA4ED9" w:rsidRDefault="001A34FF" w:rsidP="00562956">
      <w:pPr>
        <w:spacing w:line="480" w:lineRule="auto"/>
      </w:pPr>
      <w:r w:rsidRPr="00173D64">
        <w:rPr>
          <w:i/>
        </w:rPr>
        <w:t>Early life</w:t>
      </w:r>
      <w:r>
        <w:t xml:space="preserve">: </w:t>
      </w:r>
      <w:r w:rsidR="009942B7">
        <w:t xml:space="preserve">Breastfeeding status was reported at hospital discharge and during early life. The recording during early life was done differently by the two community </w:t>
      </w:r>
      <w:r w:rsidR="00D31B75">
        <w:t xml:space="preserve">NHS </w:t>
      </w:r>
      <w:r w:rsidR="004506B2">
        <w:t>T</w:t>
      </w:r>
      <w:r w:rsidR="009942B7">
        <w:t>rus</w:t>
      </w:r>
      <w:r w:rsidR="004506B2">
        <w:t>ts. One used NHS R</w:t>
      </w:r>
      <w:r w:rsidR="009942B7">
        <w:t>ead codes and thus was recorded at 10 days, 2 weeks, 6 weeks, 4 months and 9 months. At each point, this was recorded as breastfed, bottle-fed or breast and bottle fed. Breastfeeding could be recorded at any or all of the time-points spec</w:t>
      </w:r>
      <w:r w:rsidR="004506B2">
        <w:t>ified by the Read codes. The other T</w:t>
      </w:r>
      <w:r w:rsidR="009942B7">
        <w:t xml:space="preserve">rust recorded breastfeeding at 56 days (8 weeks) as yes or no so there was no information on whether this was exclusive or partial breastfeeding. The 10 days and 2 weeks categories were combined into one as there were very few instances of the 2 weeks category recorded and the two categories are only four days apart. Using all the information available, a breastfeeding variable was derived with categories of no </w:t>
      </w:r>
      <w:r w:rsidR="009942B7">
        <w:lastRenderedPageBreak/>
        <w:t xml:space="preserve">breastfeeding, minimum 10 days, minimum 6 weeks, minimum 8 weeks, minimum 4 months and minimum 9 months. Minimum duration was chosen as there was no information how long breastfeeding was continued for beyond the point of the last record. </w:t>
      </w:r>
    </w:p>
    <w:p w14:paraId="24BD10CE" w14:textId="05051654" w:rsidR="00244AD5" w:rsidRDefault="009942B7" w:rsidP="00562956">
      <w:pPr>
        <w:spacing w:line="480" w:lineRule="auto"/>
      </w:pPr>
      <w:r>
        <w:t xml:space="preserve">Early life weight was calculated at two ages – 1 year and 2 years. To maximise the number of records and accounting for the routine development checks offered within the NHS where children are measured (9 to 12 months and 2 to 2.5 years), weight measured between 9 and 13 months was used as the 1 year weight. Similarly, weight measured between 23 and 30 months was used as the 2 year weight. </w:t>
      </w:r>
      <w:r w:rsidR="003A1784">
        <w:t xml:space="preserve">In the 2 year models, we have not included the 1 year weight measured to maximise sample size. </w:t>
      </w:r>
      <w:r w:rsidR="0066439A">
        <w:t xml:space="preserve"> </w:t>
      </w:r>
    </w:p>
    <w:p w14:paraId="540BCEDB" w14:textId="360B44F5" w:rsidR="00AA01A2" w:rsidRDefault="00AA01A2" w:rsidP="00562956">
      <w:pPr>
        <w:spacing w:line="480" w:lineRule="auto"/>
      </w:pPr>
      <w:r>
        <w:t>In sensitivity analysis, we assessed whether the inclusion of area-level characteristics improve the discrimination of the birth prediction model. Geographical area at birth was characterised for children living in the Southampton area</w:t>
      </w:r>
      <w:r w:rsidR="00693BD4">
        <w:fldChar w:fldCharType="begin"/>
      </w:r>
      <w:r w:rsidR="004E29F9">
        <w:instrText xml:space="preserve"> ADDIN EN.CITE &lt;EndNote&gt;&lt;Cite&gt;&lt;Author&gt;Wilding&lt;/Author&gt;&lt;Year&gt;2020&lt;/Year&gt;&lt;RecNum&gt;10852&lt;/RecNum&gt;&lt;DisplayText&gt;&lt;style face="superscript"&gt;32&lt;/style&gt;&lt;/DisplayText&gt;&lt;record&gt;&lt;rec-number&gt;10852&lt;/rec-number&gt;&lt;foreign-keys&gt;&lt;key app="EN" db-id="xpszd2dw8etdwpepvr750w2w95xwx0ewedzv" timestamp="1582550666"&gt;10852&lt;/key&gt;&lt;/foreign-keys&gt;&lt;ref-type name="Journal Article"&gt;17&lt;/ref-type&gt;&lt;contributors&gt;&lt;authors&gt;&lt;author&gt;Wilding, S.&lt;/author&gt;&lt;author&gt;Ziauddeen, N.&lt;/author&gt;&lt;author&gt;Smith, D.&lt;/author&gt;&lt;author&gt;Roderick, P.J.&lt;/author&gt;&lt;author&gt;Chase, D.&lt;/author&gt;&lt;author&gt;Alwan, N. A.&lt;/author&gt;&lt;/authors&gt;&lt;/contributors&gt;&lt;titles&gt;&lt;title&gt;Are environmental area characteristics at birth associated with overweight and obesity in school-aged children? Findings from the SLOPE (Studying Lifecourse Obesity PrEdictors) population-based cohort in the south of England&lt;/title&gt;&lt;secondary-title&gt;BMC Medicine (accepted)&lt;/secondary-title&gt;&lt;/titles&gt;&lt;periodical&gt;&lt;full-title&gt;BMC Medicine (accepted)&lt;/full-title&gt;&lt;/periodical&gt;&lt;dates&gt;&lt;year&gt;2020&lt;/year&gt;&lt;/dates&gt;&lt;urls&gt;&lt;/urls&gt;&lt;/record&gt;&lt;/Cite&gt;&lt;/EndNote&gt;</w:instrText>
      </w:r>
      <w:r w:rsidR="00693BD4">
        <w:fldChar w:fldCharType="separate"/>
      </w:r>
      <w:r w:rsidR="004E29F9" w:rsidRPr="004E29F9">
        <w:rPr>
          <w:noProof/>
          <w:vertAlign w:val="superscript"/>
        </w:rPr>
        <w:t>32</w:t>
      </w:r>
      <w:r w:rsidR="00693BD4">
        <w:fldChar w:fldCharType="end"/>
      </w:r>
      <w:r>
        <w:t>. The unit of analysis was Lower layer Super Output Area (LSOA) boundaries in order to preserve anonymity. These areas have an average population of around 1,500 and cover an average area of 4km</w:t>
      </w:r>
      <w:r>
        <w:rPr>
          <w:vertAlign w:val="superscript"/>
        </w:rPr>
        <w:t>2</w:t>
      </w:r>
      <w:r>
        <w:t xml:space="preserve">. Area-characteristics for these LSOAs were collated and included the </w:t>
      </w:r>
      <w:r w:rsidR="00613029">
        <w:t xml:space="preserve">2015 </w:t>
      </w:r>
      <w:r>
        <w:t>Index of Multiple Deprivation (IMD), household median price quintile, measures of air pollution (PM</w:t>
      </w:r>
      <w:r>
        <w:rPr>
          <w:vertAlign w:val="subscript"/>
        </w:rPr>
        <w:t>2.5</w:t>
      </w:r>
      <w:r>
        <w:t>, PM</w:t>
      </w:r>
      <w:r>
        <w:rPr>
          <w:vertAlign w:val="subscript"/>
        </w:rPr>
        <w:t>10</w:t>
      </w:r>
      <w:r>
        <w:t xml:space="preserve">, NOx), Income Support claimant rate, social renting households, supermarket density, unhealthy food index, greenspace, spaces for social interaction and walkability. Further information on how the area-level data were </w:t>
      </w:r>
      <w:r w:rsidR="00613029">
        <w:t>sourced</w:t>
      </w:r>
      <w:r w:rsidR="000F37FC">
        <w:t>,</w:t>
      </w:r>
      <w:r w:rsidR="00613029">
        <w:t xml:space="preserve"> </w:t>
      </w:r>
      <w:r>
        <w:t xml:space="preserve">collated and derived is available on the project website: </w:t>
      </w:r>
      <w:hyperlink r:id="rId8" w:history="1">
        <w:r w:rsidRPr="00FE6AA0">
          <w:rPr>
            <w:rStyle w:val="Hyperlink"/>
          </w:rPr>
          <w:t>https://www.southampton.ac.uk/slope/data/area-data.page</w:t>
        </w:r>
      </w:hyperlink>
      <w:r>
        <w:t xml:space="preserve">. </w:t>
      </w:r>
    </w:p>
    <w:p w14:paraId="043A6457" w14:textId="77777777" w:rsidR="009942B7" w:rsidRDefault="009942B7" w:rsidP="00562956">
      <w:pPr>
        <w:spacing w:before="0" w:line="480" w:lineRule="auto"/>
        <w:rPr>
          <w:lang w:eastAsia="en-US"/>
        </w:rPr>
      </w:pPr>
    </w:p>
    <w:p w14:paraId="4F28053E" w14:textId="2FF5A994" w:rsidR="009942B7" w:rsidRPr="009942B7" w:rsidRDefault="00AE1377" w:rsidP="00562956">
      <w:pPr>
        <w:spacing w:before="0" w:line="480" w:lineRule="auto"/>
        <w:rPr>
          <w:i/>
          <w:lang w:eastAsia="en-US"/>
        </w:rPr>
      </w:pPr>
      <w:r>
        <w:rPr>
          <w:i/>
          <w:lang w:eastAsia="en-US"/>
        </w:rPr>
        <w:t>Statistical analysis</w:t>
      </w:r>
    </w:p>
    <w:p w14:paraId="115ACC2B" w14:textId="7E991C42" w:rsidR="00AE1377" w:rsidRDefault="00130BA6" w:rsidP="005325F2">
      <w:pPr>
        <w:spacing w:before="0" w:line="480" w:lineRule="auto"/>
      </w:pPr>
      <w:r w:rsidRPr="00130BA6">
        <w:lastRenderedPageBreak/>
        <w:t>All analysis was performed using Stata 15</w:t>
      </w:r>
      <w:r w:rsidRPr="00130BA6">
        <w:rPr>
          <w:vertAlign w:val="superscript"/>
        </w:rPr>
        <w:fldChar w:fldCharType="begin"/>
      </w:r>
      <w:r w:rsidR="004E29F9">
        <w:rPr>
          <w:vertAlign w:val="superscript"/>
        </w:rPr>
        <w:instrText xml:space="preserve"> ADDIN EN.CITE &lt;EndNote&gt;&lt;Cite&gt;&lt;Author&gt;StataCorp.&lt;/Author&gt;&lt;Year&gt; 2017&lt;/Year&gt;&lt;RecNum&gt;391&lt;/RecNum&gt;&lt;DisplayText&gt;&lt;style face="superscript"&gt;33&lt;/style&gt;&lt;/DisplayText&gt;&lt;record&gt;&lt;rec-number&gt;391&lt;/rec-number&gt;&lt;foreign-keys&gt;&lt;key app="EN" db-id="xpszd2dw8etdwpepvr750w2w95xwx0ewedzv" timestamp="1508406966"&gt;391&lt;/key&gt;&lt;/foreign-keys&gt;&lt;ref-type name="Computer Program"&gt;9&lt;/ref-type&gt;&lt;contributors&gt;&lt;authors&gt;&lt;author&gt;StataCorp.&lt;/author&gt;&lt;/authors&gt;&lt;/contributors&gt;&lt;titles&gt;&lt;title&gt;Stata Statistical Software: Release 15&lt;/title&gt;&lt;/titles&gt;&lt;dates&gt;&lt;year&gt; 2017&lt;/year&gt;&lt;/dates&gt;&lt;pub-location&gt;College Station, TX&lt;/pub-location&gt;&lt;publisher&gt;StataCorp LLC&lt;/publisher&gt;&lt;urls&gt;&lt;/urls&gt;&lt;/record&gt;&lt;/Cite&gt;&lt;/EndNote&gt;</w:instrText>
      </w:r>
      <w:r w:rsidRPr="00130BA6">
        <w:rPr>
          <w:vertAlign w:val="superscript"/>
        </w:rPr>
        <w:fldChar w:fldCharType="separate"/>
      </w:r>
      <w:r w:rsidR="004E29F9">
        <w:rPr>
          <w:noProof/>
          <w:vertAlign w:val="superscript"/>
        </w:rPr>
        <w:t>33</w:t>
      </w:r>
      <w:r w:rsidRPr="00130BA6">
        <w:rPr>
          <w:vertAlign w:val="superscript"/>
        </w:rPr>
        <w:fldChar w:fldCharType="end"/>
      </w:r>
      <w:r w:rsidRPr="00130BA6">
        <w:t>.</w:t>
      </w:r>
      <w:r w:rsidRPr="00634EAC">
        <w:rPr>
          <w:rFonts w:ascii="Arial" w:hAnsi="Arial" w:cs="Arial"/>
        </w:rPr>
        <w:t xml:space="preserve"> </w:t>
      </w:r>
      <w:r w:rsidRPr="00F34963">
        <w:rPr>
          <w:lang w:eastAsia="en-US"/>
        </w:rPr>
        <w:t xml:space="preserve">Clustering by mother was adjusted for </w:t>
      </w:r>
      <w:r w:rsidR="003E0778">
        <w:rPr>
          <w:lang w:eastAsia="en-US"/>
        </w:rPr>
        <w:t xml:space="preserve">by including a clustering indicator in the model </w:t>
      </w:r>
      <w:r w:rsidRPr="00F34963">
        <w:rPr>
          <w:lang w:eastAsia="en-US"/>
        </w:rPr>
        <w:t>as some women had more than one pregnancy in the dataset.</w:t>
      </w:r>
      <w:r>
        <w:rPr>
          <w:lang w:eastAsia="en-US"/>
        </w:rPr>
        <w:t xml:space="preserve"> </w:t>
      </w:r>
      <w:r w:rsidR="00AE1377">
        <w:rPr>
          <w:lang w:eastAsia="en-US"/>
        </w:rPr>
        <w:t xml:space="preserve">Both complete case and multiple imputed analysis was carried out. Multiple imputation by chained equations (MICE) </w:t>
      </w:r>
      <w:r w:rsidR="00AE1377">
        <w:t xml:space="preserve">was carried out using </w:t>
      </w:r>
      <w:r w:rsidR="00195751">
        <w:t>truncated regression</w:t>
      </w:r>
      <w:r w:rsidR="00AE1377">
        <w:t xml:space="preserve"> for continuous variables and predictive mean matching for categorical variables. The sample was limited to those with the outcome of interest and only missing predictor values were imputed. </w:t>
      </w:r>
      <w:r w:rsidR="000605A2">
        <w:t>The percentage of missing data was low for the antenatal and birth data (5%) but there was</w:t>
      </w:r>
      <w:r w:rsidR="000605A2">
        <w:rPr>
          <w:lang w:val="en-US"/>
        </w:rPr>
        <w:t xml:space="preserve"> a</w:t>
      </w:r>
      <w:r w:rsidR="00AE1377">
        <w:rPr>
          <w:lang w:val="en-US"/>
        </w:rPr>
        <w:t xml:space="preserve"> high percentage of missing data during early life</w:t>
      </w:r>
      <w:r w:rsidR="00DF4839">
        <w:rPr>
          <w:lang w:val="en-US"/>
        </w:rPr>
        <w:t xml:space="preserve"> for all variables at this stage</w:t>
      </w:r>
      <w:r w:rsidR="00AE1377">
        <w:rPr>
          <w:lang w:val="en-US"/>
        </w:rPr>
        <w:t xml:space="preserve"> (70%)</w:t>
      </w:r>
      <w:r w:rsidR="00DF4839">
        <w:rPr>
          <w:lang w:val="en-US"/>
        </w:rPr>
        <w:t xml:space="preserve"> </w:t>
      </w:r>
      <w:r w:rsidR="000605A2">
        <w:rPr>
          <w:lang w:val="en-US"/>
        </w:rPr>
        <w:t>and so</w:t>
      </w:r>
      <w:r w:rsidR="00AE1377">
        <w:rPr>
          <w:lang w:val="en-US"/>
        </w:rPr>
        <w:t xml:space="preserve"> we carried out 70 imputations of the sample</w:t>
      </w:r>
      <w:r w:rsidR="003A1784">
        <w:rPr>
          <w:lang w:val="en-US"/>
        </w:rPr>
        <w:t xml:space="preserve"> generating 70 imputed datasets</w:t>
      </w:r>
      <w:r w:rsidR="00DC4DEA">
        <w:rPr>
          <w:lang w:val="en-US"/>
        </w:rPr>
        <w:t xml:space="preserve"> (with 10 iterations per imputed dataset)</w:t>
      </w:r>
      <w:r w:rsidR="00AE1377">
        <w:rPr>
          <w:lang w:val="en-US"/>
        </w:rPr>
        <w:t>. This was based on the recommendation that the number of imputations equal the percentage of missing data in the dataset</w:t>
      </w:r>
      <w:r w:rsidR="00C046AB">
        <w:rPr>
          <w:lang w:val="en-US"/>
        </w:rPr>
        <w:fldChar w:fldCharType="begin"/>
      </w:r>
      <w:r w:rsidR="004E29F9">
        <w:rPr>
          <w:lang w:val="en-US"/>
        </w:rPr>
        <w:instrText xml:space="preserve"> ADDIN EN.CITE &lt;EndNote&gt;&lt;Cite&gt;&lt;Author&gt;White&lt;/Author&gt;&lt;Year&gt;2011&lt;/Year&gt;&lt;RecNum&gt;495&lt;/RecNum&gt;&lt;DisplayText&gt;&lt;style face="superscript"&gt;34&lt;/style&gt;&lt;/DisplayText&gt;&lt;record&gt;&lt;rec-number&gt;495&lt;/rec-number&gt;&lt;foreign-keys&gt;&lt;key app="EN" db-id="xpszd2dw8etdwpepvr750w2w95xwx0ewedzv" timestamp="1549555218"&gt;495&lt;/key&gt;&lt;/foreign-keys&gt;&lt;ref-type name="Journal Article"&gt;17&lt;/ref-type&gt;&lt;contributors&gt;&lt;authors&gt;&lt;author&gt;White, Ian R.&lt;/author&gt;&lt;author&gt;Royston, Patrick&lt;/author&gt;&lt;author&gt;Wood, Angela M.&lt;/author&gt;&lt;/authors&gt;&lt;/contributors&gt;&lt;titles&gt;&lt;title&gt;Multiple imputation using chained equations: Issues and guidance for practice&lt;/title&gt;&lt;secondary-title&gt;Statistics in Medicine&lt;/secondary-title&gt;&lt;/titles&gt;&lt;periodical&gt;&lt;full-title&gt;Statistics in Medicine&lt;/full-title&gt;&lt;/periodical&gt;&lt;pages&gt;377-399&lt;/pages&gt;&lt;volume&gt;30&lt;/volume&gt;&lt;number&gt;4&lt;/number&gt;&lt;keywords&gt;&lt;keyword&gt;missing data&lt;/keyword&gt;&lt;keyword&gt;multiple imputation&lt;/keyword&gt;&lt;keyword&gt;fully conditional specification&lt;/keyword&gt;&lt;/keywords&gt;&lt;dates&gt;&lt;year&gt;2011&lt;/year&gt;&lt;pub-dates&gt;&lt;date&gt;2011/02/20&lt;/date&gt;&lt;/pub-dates&gt;&lt;/dates&gt;&lt;publisher&gt;John Wiley &amp;amp; Sons, Ltd&lt;/publisher&gt;&lt;isbn&gt;0277-6715&lt;/isbn&gt;&lt;urls&gt;&lt;related-urls&gt;&lt;url&gt;https://doi.org/10.1002/sim.4067&lt;/url&gt;&lt;/related-urls&gt;&lt;/urls&gt;&lt;electronic-resource-num&gt;10.1002/sim.4067&lt;/electronic-resource-num&gt;&lt;access-date&gt;2019/02/07&lt;/access-date&gt;&lt;/record&gt;&lt;/Cite&gt;&lt;/EndNote&gt;</w:instrText>
      </w:r>
      <w:r w:rsidR="00C046AB">
        <w:rPr>
          <w:lang w:val="en-US"/>
        </w:rPr>
        <w:fldChar w:fldCharType="separate"/>
      </w:r>
      <w:r w:rsidR="004E29F9" w:rsidRPr="004E29F9">
        <w:rPr>
          <w:noProof/>
          <w:vertAlign w:val="superscript"/>
          <w:lang w:val="en-US"/>
        </w:rPr>
        <w:t>34</w:t>
      </w:r>
      <w:r w:rsidR="00C046AB">
        <w:rPr>
          <w:lang w:val="en-US"/>
        </w:rPr>
        <w:fldChar w:fldCharType="end"/>
      </w:r>
      <w:r w:rsidR="00AE1377">
        <w:rPr>
          <w:lang w:val="en-US"/>
        </w:rPr>
        <w:t>.</w:t>
      </w:r>
      <w:r w:rsidR="004E29F9">
        <w:rPr>
          <w:lang w:val="en-US"/>
        </w:rPr>
        <w:t xml:space="preserve"> </w:t>
      </w:r>
      <w:r w:rsidR="00911FC9">
        <w:rPr>
          <w:lang w:val="en-US"/>
        </w:rPr>
        <w:t xml:space="preserve">The estimated regression parameters (coefficients and variances) were </w:t>
      </w:r>
      <w:r w:rsidR="004E29F9">
        <w:rPr>
          <w:lang w:val="en-US"/>
        </w:rPr>
        <w:t>c</w:t>
      </w:r>
      <w:r w:rsidR="00911FC9">
        <w:rPr>
          <w:lang w:val="en-US"/>
        </w:rPr>
        <w:t>ombined over</w:t>
      </w:r>
      <w:r w:rsidR="004E29F9">
        <w:rPr>
          <w:lang w:val="en-US"/>
        </w:rPr>
        <w:t xml:space="preserve"> the </w:t>
      </w:r>
      <w:r w:rsidR="00911FC9">
        <w:rPr>
          <w:lang w:val="en-US"/>
        </w:rPr>
        <w:t>imputed</w:t>
      </w:r>
      <w:r w:rsidR="004E29F9">
        <w:rPr>
          <w:lang w:val="en-US"/>
        </w:rPr>
        <w:t xml:space="preserve"> datasets using Rubin’s rule</w:t>
      </w:r>
      <w:r w:rsidR="00911FC9">
        <w:rPr>
          <w:lang w:val="en-US"/>
        </w:rPr>
        <w:t>s</w:t>
      </w:r>
      <w:r w:rsidR="004E29F9">
        <w:rPr>
          <w:lang w:val="en-US"/>
        </w:rPr>
        <w:fldChar w:fldCharType="begin"/>
      </w:r>
      <w:r w:rsidR="004E29F9">
        <w:rPr>
          <w:lang w:val="en-US"/>
        </w:rPr>
        <w:instrText xml:space="preserve"> ADDIN EN.CITE &lt;EndNote&gt;&lt;Cite&gt;&lt;Author&gt;White&lt;/Author&gt;&lt;Year&gt;2011&lt;/Year&gt;&lt;RecNum&gt;495&lt;/RecNum&gt;&lt;DisplayText&gt;&lt;style face="superscript"&gt;34&lt;/style&gt;&lt;/DisplayText&gt;&lt;record&gt;&lt;rec-number&gt;495&lt;/rec-number&gt;&lt;foreign-keys&gt;&lt;key app="EN" db-id="xpszd2dw8etdwpepvr750w2w95xwx0ewedzv" timestamp="1549555218"&gt;495&lt;/key&gt;&lt;/foreign-keys&gt;&lt;ref-type name="Journal Article"&gt;17&lt;/ref-type&gt;&lt;contributors&gt;&lt;authors&gt;&lt;author&gt;White, Ian R.&lt;/author&gt;&lt;author&gt;Royston, Patrick&lt;/author&gt;&lt;author&gt;Wood, Angela M.&lt;/author&gt;&lt;/authors&gt;&lt;/contributors&gt;&lt;titles&gt;&lt;title&gt;Multiple imputation using chained equations: Issues and guidance for practice&lt;/title&gt;&lt;secondary-title&gt;Statistics in Medicine&lt;/secondary-title&gt;&lt;/titles&gt;&lt;periodical&gt;&lt;full-title&gt;Statistics in Medicine&lt;/full-title&gt;&lt;/periodical&gt;&lt;pages&gt;377-399&lt;/pages&gt;&lt;volume&gt;30&lt;/volume&gt;&lt;number&gt;4&lt;/number&gt;&lt;keywords&gt;&lt;keyword&gt;missing data&lt;/keyword&gt;&lt;keyword&gt;multiple imputation&lt;/keyword&gt;&lt;keyword&gt;fully conditional specification&lt;/keyword&gt;&lt;/keywords&gt;&lt;dates&gt;&lt;year&gt;2011&lt;/year&gt;&lt;pub-dates&gt;&lt;date&gt;2011/02/20&lt;/date&gt;&lt;/pub-dates&gt;&lt;/dates&gt;&lt;publisher&gt;John Wiley &amp;amp; Sons, Ltd&lt;/publisher&gt;&lt;isbn&gt;0277-6715&lt;/isbn&gt;&lt;urls&gt;&lt;related-urls&gt;&lt;url&gt;https://doi.org/10.1002/sim.4067&lt;/url&gt;&lt;/related-urls&gt;&lt;/urls&gt;&lt;electronic-resource-num&gt;10.1002/sim.4067&lt;/electronic-resource-num&gt;&lt;access-date&gt;2019/02/07&lt;/access-date&gt;&lt;/record&gt;&lt;/Cite&gt;&lt;/EndNote&gt;</w:instrText>
      </w:r>
      <w:r w:rsidR="004E29F9">
        <w:rPr>
          <w:lang w:val="en-US"/>
        </w:rPr>
        <w:fldChar w:fldCharType="separate"/>
      </w:r>
      <w:r w:rsidR="004E29F9" w:rsidRPr="004E29F9">
        <w:rPr>
          <w:noProof/>
          <w:vertAlign w:val="superscript"/>
          <w:lang w:val="en-US"/>
        </w:rPr>
        <w:t>34</w:t>
      </w:r>
      <w:r w:rsidR="004E29F9">
        <w:rPr>
          <w:lang w:val="en-US"/>
        </w:rPr>
        <w:fldChar w:fldCharType="end"/>
      </w:r>
      <w:r w:rsidR="004E29F9">
        <w:rPr>
          <w:lang w:val="en-US"/>
        </w:rPr>
        <w:t xml:space="preserve">. </w:t>
      </w:r>
    </w:p>
    <w:p w14:paraId="4D5DF8BC" w14:textId="0723CD8A" w:rsidR="00244AD5" w:rsidRDefault="00244AD5" w:rsidP="00562956">
      <w:pPr>
        <w:spacing w:line="480" w:lineRule="auto"/>
        <w:rPr>
          <w:lang w:eastAsia="en-US"/>
        </w:rPr>
      </w:pPr>
      <w:r>
        <w:rPr>
          <w:lang w:eastAsia="en-US"/>
        </w:rPr>
        <w:t>Stepwise backward elimination was used to select variables to be included in the model</w:t>
      </w:r>
      <w:r>
        <w:rPr>
          <w:lang w:eastAsia="en-US"/>
        </w:rPr>
        <w:fldChar w:fldCharType="begin"/>
      </w:r>
      <w:r w:rsidR="004E29F9">
        <w:rPr>
          <w:lang w:eastAsia="en-US"/>
        </w:rPr>
        <w:instrText xml:space="preserve"> ADDIN EN.CITE &lt;EndNote&gt;&lt;Cite&gt;&lt;Author&gt;Royston&lt;/Author&gt;&lt;Year&gt;2009&lt;/Year&gt;&lt;RecNum&gt;502&lt;/RecNum&gt;&lt;DisplayText&gt;&lt;style face="superscript"&gt;35&lt;/style&gt;&lt;/DisplayText&gt;&lt;record&gt;&lt;rec-number&gt;502&lt;/rec-number&gt;&lt;foreign-keys&gt;&lt;key app="EN" db-id="xpszd2dw8etdwpepvr750w2w95xwx0ewedzv" timestamp="1556009526"&gt;502&lt;/key&gt;&lt;/foreign-keys&gt;&lt;ref-type name="Journal Article"&gt;17&lt;/ref-type&gt;&lt;contributors&gt;&lt;authors&gt;&lt;author&gt;Royston, Patrick&lt;/author&gt;&lt;author&gt;Moons, Karel G. M.&lt;/author&gt;&lt;author&gt;Altman, Douglas G.&lt;/author&gt;&lt;author&gt;Vergouwe, Yvonne&lt;/author&gt;&lt;/authors&gt;&lt;/contributors&gt;&lt;titles&gt;&lt;title&gt;Prognosis and prognostic research: Developing a prognostic model&lt;/title&gt;&lt;secondary-title&gt;BMJ&lt;/secondary-title&gt;&lt;/titles&gt;&lt;periodical&gt;&lt;full-title&gt;BMJ&lt;/full-title&gt;&lt;/periodical&gt;&lt;pages&gt;b604&lt;/pages&gt;&lt;volume&gt;338&lt;/volume&gt;&lt;dates&gt;&lt;year&gt;2009&lt;/year&gt;&lt;/dates&gt;&lt;urls&gt;&lt;related-urls&gt;&lt;url&gt;http://www.bmj.com/content/338/bmj.b604.abstract&lt;/url&gt;&lt;/related-urls&gt;&lt;/urls&gt;&lt;electronic-resource-num&gt;10.1136/bmj.b604&lt;/electronic-resource-num&gt;&lt;/record&gt;&lt;/Cite&gt;&lt;/EndNote&gt;</w:instrText>
      </w:r>
      <w:r>
        <w:rPr>
          <w:lang w:eastAsia="en-US"/>
        </w:rPr>
        <w:fldChar w:fldCharType="separate"/>
      </w:r>
      <w:r w:rsidR="004E29F9" w:rsidRPr="004E29F9">
        <w:rPr>
          <w:noProof/>
          <w:vertAlign w:val="superscript"/>
          <w:lang w:eastAsia="en-US"/>
        </w:rPr>
        <w:t>35</w:t>
      </w:r>
      <w:r>
        <w:rPr>
          <w:lang w:eastAsia="en-US"/>
        </w:rPr>
        <w:fldChar w:fldCharType="end"/>
      </w:r>
      <w:r>
        <w:rPr>
          <w:lang w:eastAsia="en-US"/>
        </w:rPr>
        <w:t xml:space="preserve">. This automatic selection procedure starts with the full model (including all candidate predictor variables) and sequentially removes variables based on a series of hypothesis tests. Automatic selection procedures are data driven and makes decisions regarding inclusion/exclusion of variables based on hypothesis tests with a pre-specified significance level for inclusion/exclusion. In backward elimination, variables are removed sequentially if the p-value for a variable exceeds the specified significance level which was set at 0.157 for this analysis which was chosen conservatively to reduce the risk of overfitting. This is equivalent to the </w:t>
      </w:r>
      <w:r w:rsidRPr="00535753">
        <w:rPr>
          <w:lang w:eastAsia="en-US"/>
        </w:rPr>
        <w:t>Akaike information criterion (AIC)</w:t>
      </w:r>
      <w:r>
        <w:rPr>
          <w:lang w:eastAsia="en-US"/>
        </w:rPr>
        <w:fldChar w:fldCharType="begin"/>
      </w:r>
      <w:r w:rsidR="004E29F9">
        <w:rPr>
          <w:lang w:eastAsia="en-US"/>
        </w:rPr>
        <w:instrText xml:space="preserve"> ADDIN EN.CITE &lt;EndNote&gt;&lt;Cite&gt;&lt;Author&gt;Atkinson&lt;/Author&gt;&lt;Year&gt;1980&lt;/Year&gt;&lt;RecNum&gt;561&lt;/RecNum&gt;&lt;DisplayText&gt;&lt;style face="superscript"&gt;36&lt;/style&gt;&lt;/DisplayText&gt;&lt;record&gt;&lt;rec-number&gt;561&lt;/rec-number&gt;&lt;foreign-keys&gt;&lt;key app="EN" db-id="xpszd2dw8etdwpepvr750w2w95xwx0ewedzv" timestamp="1562749742"&gt;561&lt;/key&gt;&lt;/foreign-keys&gt;&lt;ref-type name="Journal Article"&gt;17&lt;/ref-type&gt;&lt;contributors&gt;&lt;authors&gt;&lt;author&gt;Atkinson, A.C.&lt;/author&gt;&lt;/authors&gt;&lt;/contributors&gt;&lt;titles&gt;&lt;title&gt;A note on the generalized information criterion for choice of a model&lt;/title&gt;&lt;secondary-title&gt;Biometrika&lt;/secondary-title&gt;&lt;/titles&gt;&lt;periodical&gt;&lt;full-title&gt;Biometrika&lt;/full-title&gt;&lt;/periodical&gt;&lt;pages&gt;413-418&lt;/pages&gt;&lt;volume&gt;67&lt;/volume&gt;&lt;dates&gt;&lt;year&gt;1980&lt;/year&gt;&lt;/dates&gt;&lt;urls&gt;&lt;/urls&gt;&lt;/record&gt;&lt;/Cite&gt;&lt;/EndNote&gt;</w:instrText>
      </w:r>
      <w:r>
        <w:rPr>
          <w:lang w:eastAsia="en-US"/>
        </w:rPr>
        <w:fldChar w:fldCharType="separate"/>
      </w:r>
      <w:r w:rsidR="004E29F9" w:rsidRPr="004E29F9">
        <w:rPr>
          <w:noProof/>
          <w:vertAlign w:val="superscript"/>
          <w:lang w:eastAsia="en-US"/>
        </w:rPr>
        <w:t>36</w:t>
      </w:r>
      <w:r>
        <w:rPr>
          <w:lang w:eastAsia="en-US"/>
        </w:rPr>
        <w:fldChar w:fldCharType="end"/>
      </w:r>
      <w:r>
        <w:rPr>
          <w:lang w:eastAsia="en-US"/>
        </w:rPr>
        <w:t>.</w:t>
      </w:r>
    </w:p>
    <w:p w14:paraId="291C1CA4" w14:textId="779FBBAE" w:rsidR="00BF3026" w:rsidRDefault="00BF3026" w:rsidP="00562956">
      <w:pPr>
        <w:spacing w:line="480" w:lineRule="auto"/>
        <w:rPr>
          <w:lang w:eastAsia="en-US"/>
        </w:rPr>
      </w:pPr>
      <w:r>
        <w:rPr>
          <w:lang w:eastAsia="en-US"/>
        </w:rPr>
        <w:lastRenderedPageBreak/>
        <w:t>As the outcome was binary, the models were developed using logistic regression. All continuous variables were retained as continuous to avoid loss of information. Fractional polynomials were used to investigate non-linear relationships between continuous candidate predictors and the outcome. The best transformation for each continuous predictor</w:t>
      </w:r>
      <w:r w:rsidR="00195751">
        <w:rPr>
          <w:lang w:eastAsia="en-US"/>
        </w:rPr>
        <w:t xml:space="preserve"> was identified </w:t>
      </w:r>
      <w:r w:rsidR="00534CEA">
        <w:rPr>
          <w:lang w:eastAsia="en-US"/>
        </w:rPr>
        <w:t>through backward elimination with the selection of a fractional polynomial function by starting with the most-complex permitted fractional polynomial and attempt to simplify the model by reducing the degree. This was then used when fitting the models.</w:t>
      </w:r>
    </w:p>
    <w:p w14:paraId="368378F9" w14:textId="606A8833" w:rsidR="00244AD5" w:rsidRPr="003E2D6F" w:rsidRDefault="00244AD5" w:rsidP="00562956">
      <w:pPr>
        <w:spacing w:line="480" w:lineRule="auto"/>
        <w:rPr>
          <w:lang w:eastAsia="en-GB"/>
        </w:rPr>
      </w:pPr>
      <w:r>
        <w:rPr>
          <w:lang w:eastAsia="en-GB"/>
        </w:rPr>
        <w:t>E</w:t>
      </w:r>
      <w:r w:rsidR="00BF3026">
        <w:rPr>
          <w:lang w:eastAsia="en-GB"/>
        </w:rPr>
        <w:t xml:space="preserve">vents per variable (EPV) </w:t>
      </w:r>
      <w:r>
        <w:rPr>
          <w:lang w:eastAsia="en-GB"/>
        </w:rPr>
        <w:t>is used to ensure that the sample size is large enough to avoid issues related to precision and over-fitting especially when using automatic selection procedures. A rule of thumb from simulation studies is that there should be a m</w:t>
      </w:r>
      <w:r w:rsidR="00613029">
        <w:rPr>
          <w:lang w:eastAsia="en-GB"/>
        </w:rPr>
        <w:t>inimum of 10 events per variable</w:t>
      </w:r>
      <w:r>
        <w:rPr>
          <w:lang w:eastAsia="en-GB"/>
        </w:rPr>
        <w:fldChar w:fldCharType="begin"/>
      </w:r>
      <w:r w:rsidR="004E29F9">
        <w:rPr>
          <w:lang w:eastAsia="en-GB"/>
        </w:rPr>
        <w:instrText xml:space="preserve"> ADDIN EN.CITE &lt;EndNote&gt;&lt;Cite&gt;&lt;Author&gt;Harrell Jr&lt;/Author&gt;&lt;Year&gt;1996&lt;/Year&gt;&lt;RecNum&gt;329&lt;/RecNum&gt;&lt;DisplayText&gt;&lt;style face="superscript"&gt;37,38&lt;/style&gt;&lt;/DisplayText&gt;&lt;record&gt;&lt;rec-number&gt;329&lt;/rec-number&gt;&lt;foreign-keys&gt;&lt;key app="EN" db-id="xpszd2dw8etdwpepvr750w2w95xwx0ewedzv" timestamp="1491492668"&gt;329&lt;/key&gt;&lt;key app="ENWeb" db-id=""&gt;0&lt;/key&gt;&lt;/foreign-keys&gt;&lt;ref-type name="Journal Article"&gt;17&lt;/ref-type&gt;&lt;contributors&gt;&lt;authors&gt;&lt;author&gt;Harrell Jr, F. E.&lt;/author&gt;&lt;author&gt;Lee, K. L.&lt;/author&gt;&lt;author&gt;Mark, D. B.&lt;/author&gt;&lt;/authors&gt;&lt;/contributors&gt;&lt;titles&gt;&lt;title&gt;Multivariable prognostic models: Issues in developing models, evaluating assumptions and adequacy, and measuring and reducing errors&lt;/title&gt;&lt;secondary-title&gt;Statistics in Medicine&lt;/secondary-title&gt;&lt;/titles&gt;&lt;periodical&gt;&lt;full-title&gt;Statistics in Medicine&lt;/full-title&gt;&lt;/periodical&gt;&lt;pages&gt;361-387&lt;/pages&gt;&lt;volume&gt;15&lt;/volume&gt;&lt;dates&gt;&lt;year&gt;1996&lt;/year&gt;&lt;/dates&gt;&lt;urls&gt;&lt;/urls&gt;&lt;/record&gt;&lt;/Cite&gt;&lt;Cite&gt;&lt;Author&gt;Peduzzi&lt;/Author&gt;&lt;Year&gt;1996&lt;/Year&gt;&lt;RecNum&gt;315&lt;/RecNum&gt;&lt;record&gt;&lt;rec-number&gt;315&lt;/rec-number&gt;&lt;foreign-keys&gt;&lt;key app="EN" db-id="xpszd2dw8etdwpepvr750w2w95xwx0ewedzv" timestamp="1491308202"&gt;315&lt;/key&gt;&lt;key app="ENWeb" db-id=""&gt;0&lt;/key&gt;&lt;/foreign-keys&gt;&lt;ref-type name="Journal Article"&gt;17&lt;/ref-type&gt;&lt;contributors&gt;&lt;authors&gt;&lt;author&gt;Peduzzi, P.&lt;/author&gt;&lt;author&gt;Concato, J.&lt;/author&gt;&lt;author&gt;Kemper, E.&lt;/author&gt;&lt;author&gt;Holford, T. R.&lt;/author&gt;&lt;author&gt;Feinstein, A. R.&lt;/author&gt;&lt;/authors&gt;&lt;/contributors&gt;&lt;titles&gt;&lt;title&gt;A Simulation Study of the Number of Events per Variable in Logistic Regression Analysis&lt;/title&gt;&lt;secondary-title&gt;Journal of Clinical Epidemiology&lt;/secondary-title&gt;&lt;/titles&gt;&lt;periodical&gt;&lt;full-title&gt;Journal of Clinical Epidemiology&lt;/full-title&gt;&lt;/periodical&gt;&lt;pages&gt;1373-1379&lt;/pages&gt;&lt;volume&gt;49&lt;/volume&gt;&lt;number&gt;12&lt;/number&gt;&lt;dates&gt;&lt;year&gt;1996&lt;/year&gt;&lt;/dates&gt;&lt;urls&gt;&lt;/urls&gt;&lt;/record&gt;&lt;/Cite&gt;&lt;/EndNote&gt;</w:instrText>
      </w:r>
      <w:r>
        <w:rPr>
          <w:lang w:eastAsia="en-GB"/>
        </w:rPr>
        <w:fldChar w:fldCharType="separate"/>
      </w:r>
      <w:r w:rsidR="004E29F9" w:rsidRPr="004E29F9">
        <w:rPr>
          <w:noProof/>
          <w:vertAlign w:val="superscript"/>
          <w:lang w:eastAsia="en-GB"/>
        </w:rPr>
        <w:t>37,38</w:t>
      </w:r>
      <w:r>
        <w:rPr>
          <w:lang w:eastAsia="en-GB"/>
        </w:rPr>
        <w:fldChar w:fldCharType="end"/>
      </w:r>
      <w:r>
        <w:rPr>
          <w:lang w:eastAsia="en-GB"/>
        </w:rPr>
        <w:t xml:space="preserve">. Considering this in model development, there were sufficient cases of the outcomes to develop a prediction model using booking and birth factors. However, there were insufficient cases of outcome during early life </w:t>
      </w:r>
      <w:r w:rsidR="00FD514C">
        <w:rPr>
          <w:lang w:eastAsia="en-GB"/>
        </w:rPr>
        <w:t xml:space="preserve">in the complete case analysis </w:t>
      </w:r>
      <w:r>
        <w:rPr>
          <w:lang w:eastAsia="en-GB"/>
        </w:rPr>
        <w:t xml:space="preserve">so it was decided to include fewer candidate predictors at the model development stage in </w:t>
      </w:r>
      <w:r w:rsidR="00667956">
        <w:rPr>
          <w:lang w:eastAsia="en-GB"/>
        </w:rPr>
        <w:t xml:space="preserve">the early life </w:t>
      </w:r>
      <w:r>
        <w:rPr>
          <w:lang w:eastAsia="en-GB"/>
        </w:rPr>
        <w:t xml:space="preserve">models. Predictors included were guided by the literature </w:t>
      </w:r>
      <w:r w:rsidR="00654940">
        <w:rPr>
          <w:lang w:eastAsia="en-GB"/>
        </w:rPr>
        <w:t>(</w:t>
      </w:r>
      <w:r w:rsidR="005F325B">
        <w:rPr>
          <w:lang w:eastAsia="en-GB"/>
        </w:rPr>
        <w:t xml:space="preserve">maternal age, </w:t>
      </w:r>
      <w:r w:rsidR="00654940">
        <w:rPr>
          <w:lang w:eastAsia="en-GB"/>
        </w:rPr>
        <w:t>maternal BMI, ethnicity, smoking status,</w:t>
      </w:r>
      <w:r w:rsidR="005F325B">
        <w:rPr>
          <w:lang w:eastAsia="en-GB"/>
        </w:rPr>
        <w:t xml:space="preserve"> educational attainment, birthweight,</w:t>
      </w:r>
      <w:r w:rsidR="00654940">
        <w:rPr>
          <w:lang w:eastAsia="en-GB"/>
        </w:rPr>
        <w:t xml:space="preserve"> child sex) </w:t>
      </w:r>
      <w:r>
        <w:rPr>
          <w:lang w:eastAsia="en-GB"/>
        </w:rPr>
        <w:t xml:space="preserve">and those that remained in the booking and birth models. </w:t>
      </w:r>
    </w:p>
    <w:p w14:paraId="6CC4C78A" w14:textId="30C61E92" w:rsidR="00775329" w:rsidRDefault="00244AD5" w:rsidP="00562956">
      <w:pPr>
        <w:spacing w:line="480" w:lineRule="auto"/>
        <w:rPr>
          <w:lang w:eastAsia="en-US"/>
        </w:rPr>
      </w:pPr>
      <w:r>
        <w:rPr>
          <w:lang w:eastAsia="en-US"/>
        </w:rPr>
        <w:t>Bootstrapping (1000 repetitions) was chosen as the method for internal validation as this method provides stable estimates with low bias</w:t>
      </w:r>
      <w:r>
        <w:rPr>
          <w:lang w:eastAsia="en-US"/>
        </w:rPr>
        <w:fldChar w:fldCharType="begin"/>
      </w:r>
      <w:r w:rsidR="004E29F9">
        <w:rPr>
          <w:lang w:eastAsia="en-US"/>
        </w:rPr>
        <w:instrText xml:space="preserve"> ADDIN EN.CITE &lt;EndNote&gt;&lt;Cite&gt;&lt;Author&gt;Steyerberg&lt;/Author&gt;&lt;Year&gt;2001&lt;/Year&gt;&lt;RecNum&gt;558&lt;/RecNum&gt;&lt;DisplayText&gt;&lt;style face="superscript"&gt;39&lt;/style&gt;&lt;/DisplayText&gt;&lt;record&gt;&lt;rec-number&gt;558&lt;/rec-number&gt;&lt;foreign-keys&gt;&lt;key app="EN" db-id="xpszd2dw8etdwpepvr750w2w95xwx0ewedzv" timestamp="1562587527"&gt;558&lt;/key&gt;&lt;/foreign-keys&gt;&lt;ref-type name="Journal Article"&gt;17&lt;/ref-type&gt;&lt;contributors&gt;&lt;authors&gt;&lt;author&gt;Steyerberg, Ewout W.&lt;/author&gt;&lt;author&gt;Harrell, Frank E.&lt;/author&gt;&lt;author&gt;Borsboom, Gerard J. J. M.&lt;/author&gt;&lt;author&gt;Eijkemans, M. J. C.&lt;/author&gt;&lt;author&gt;Vergouwe, Yvonne&lt;/author&gt;&lt;author&gt;Habbema, J. Dik F.&lt;/author&gt;&lt;/authors&gt;&lt;/contributors&gt;&lt;titles&gt;&lt;title&gt;Internal validation of predictive models: Efficiency of some procedures for logistic regression analysis&lt;/title&gt;&lt;secondary-title&gt;Journal of Clinical Epidemiology&lt;/secondary-title&gt;&lt;/titles&gt;&lt;periodical&gt;&lt;full-title&gt;Journal of Clinical Epidemiology&lt;/full-title&gt;&lt;/periodical&gt;&lt;pages&gt;774-781&lt;/pages&gt;&lt;volume&gt;54&lt;/volume&gt;&lt;number&gt;8&lt;/number&gt;&lt;keywords&gt;&lt;keyword&gt;Predictive models&lt;/keyword&gt;&lt;keyword&gt;Internal validation&lt;/keyword&gt;&lt;keyword&gt;Logistic regression analysis&lt;/keyword&gt;&lt;keyword&gt;Bootstrapping&lt;/keyword&gt;&lt;/keywords&gt;&lt;dates&gt;&lt;year&gt;2001&lt;/year&gt;&lt;pub-dates&gt;&lt;date&gt;2001/08/01/&lt;/date&gt;&lt;/pub-dates&gt;&lt;/dates&gt;&lt;isbn&gt;0895-4356&lt;/isbn&gt;&lt;urls&gt;&lt;related-urls&gt;&lt;url&gt;http://www.sciencedirect.com/science/article/pii/S0895435601003419&lt;/url&gt;&lt;/related-urls&gt;&lt;/urls&gt;&lt;electronic-resource-num&gt;https://doi.org/10.1016/S0895-4356(01)00341-9&lt;/electronic-resource-num&gt;&lt;/record&gt;&lt;/Cite&gt;&lt;/EndNote&gt;</w:instrText>
      </w:r>
      <w:r>
        <w:rPr>
          <w:lang w:eastAsia="en-US"/>
        </w:rPr>
        <w:fldChar w:fldCharType="separate"/>
      </w:r>
      <w:r w:rsidR="004E29F9" w:rsidRPr="004E29F9">
        <w:rPr>
          <w:noProof/>
          <w:vertAlign w:val="superscript"/>
          <w:lang w:eastAsia="en-US"/>
        </w:rPr>
        <w:t>39</w:t>
      </w:r>
      <w:r>
        <w:rPr>
          <w:lang w:eastAsia="en-US"/>
        </w:rPr>
        <w:fldChar w:fldCharType="end"/>
      </w:r>
      <w:r>
        <w:rPr>
          <w:lang w:eastAsia="en-US"/>
        </w:rPr>
        <w:t>.</w:t>
      </w:r>
      <w:r w:rsidRPr="005E28CD">
        <w:rPr>
          <w:lang w:eastAsia="en-US"/>
        </w:rPr>
        <w:t xml:space="preserve"> </w:t>
      </w:r>
      <w:r>
        <w:rPr>
          <w:lang w:eastAsia="en-US"/>
        </w:rPr>
        <w:t>It also provides an estimate of the expected optimism which can be used to weight down</w:t>
      </w:r>
      <w:r w:rsidR="00775329">
        <w:rPr>
          <w:lang w:eastAsia="en-US"/>
        </w:rPr>
        <w:t xml:space="preserve"> the model parameter estimates. </w:t>
      </w:r>
      <w:r>
        <w:rPr>
          <w:lang w:eastAsia="en-US"/>
        </w:rPr>
        <w:t>Internal validation was only carried out in complete case</w:t>
      </w:r>
      <w:r w:rsidR="00E32FDB">
        <w:rPr>
          <w:lang w:eastAsia="en-US"/>
        </w:rPr>
        <w:t xml:space="preserve"> models</w:t>
      </w:r>
      <w:r>
        <w:rPr>
          <w:lang w:eastAsia="en-US"/>
        </w:rPr>
        <w:t xml:space="preserve">. This was because the complexities involved in model development </w:t>
      </w:r>
      <w:r w:rsidRPr="00D01999">
        <w:rPr>
          <w:lang w:eastAsia="en-US"/>
        </w:rPr>
        <w:t>(combination of variable selection, fractional polynomials and multiple imputation)</w:t>
      </w:r>
      <w:r>
        <w:rPr>
          <w:lang w:eastAsia="en-US"/>
        </w:rPr>
        <w:t xml:space="preserve"> </w:t>
      </w:r>
      <w:r>
        <w:rPr>
          <w:lang w:eastAsia="en-US"/>
        </w:rPr>
        <w:lastRenderedPageBreak/>
        <w:t xml:space="preserve">in the multiple imputation models meant that the steps involved could not replayed. Thus these models could not be internally validated using bootstrapping. </w:t>
      </w:r>
      <w:r w:rsidRPr="00D01999">
        <w:rPr>
          <w:lang w:eastAsia="en-US"/>
        </w:rPr>
        <w:t>Instead, apparent model performance</w:t>
      </w:r>
      <w:r w:rsidR="00775329">
        <w:rPr>
          <w:lang w:eastAsia="en-US"/>
        </w:rPr>
        <w:t xml:space="preserve"> was assessed</w:t>
      </w:r>
      <w:r w:rsidRPr="00D01999">
        <w:rPr>
          <w:lang w:eastAsia="en-US"/>
        </w:rPr>
        <w:t xml:space="preserve"> in the multiply imputed models and compared to the complete case models.</w:t>
      </w:r>
      <w:bookmarkStart w:id="4" w:name="_Toc20311306"/>
    </w:p>
    <w:p w14:paraId="4A314874" w14:textId="33DA2A1F" w:rsidR="00151D58" w:rsidRDefault="00151D58" w:rsidP="00562956">
      <w:pPr>
        <w:spacing w:line="480" w:lineRule="auto"/>
      </w:pPr>
      <w:r>
        <w:t xml:space="preserve">To test if the prediction models at birth could be improved with the inclusion of area-level characteristics at birth, we first included IMD as an additional candidate predictor. </w:t>
      </w:r>
      <w:r w:rsidR="00A605EA">
        <w:t>We then excluded education as a candidate predictor as</w:t>
      </w:r>
      <w:r w:rsidR="00613029">
        <w:t xml:space="preserve"> population-level educational attainment is included in the IM</w:t>
      </w:r>
      <w:r w:rsidR="00A605EA">
        <w:t xml:space="preserve">D. </w:t>
      </w:r>
      <w:r>
        <w:t xml:space="preserve">All individual and area-level predictors </w:t>
      </w:r>
      <w:r w:rsidR="004506B2">
        <w:t xml:space="preserve">as outlined above </w:t>
      </w:r>
      <w:r>
        <w:t xml:space="preserve">were then considered for inclusion in the final birth model. </w:t>
      </w:r>
    </w:p>
    <w:p w14:paraId="5FC54F26" w14:textId="77777777" w:rsidR="007D5E10" w:rsidRPr="00151D58" w:rsidRDefault="007D5E10" w:rsidP="00562956">
      <w:pPr>
        <w:spacing w:line="480" w:lineRule="auto"/>
        <w:rPr>
          <w:b/>
        </w:rPr>
      </w:pPr>
    </w:p>
    <w:p w14:paraId="5427E63A" w14:textId="77777777" w:rsidR="00244AD5" w:rsidRPr="00775329" w:rsidRDefault="00244AD5" w:rsidP="00562956">
      <w:pPr>
        <w:spacing w:before="0" w:line="480" w:lineRule="auto"/>
        <w:rPr>
          <w:i/>
          <w:lang w:eastAsia="en-US"/>
        </w:rPr>
      </w:pPr>
      <w:r w:rsidRPr="00775329">
        <w:rPr>
          <w:i/>
          <w:lang w:eastAsia="en-US"/>
        </w:rPr>
        <w:t>Model performance</w:t>
      </w:r>
      <w:bookmarkEnd w:id="4"/>
      <w:r w:rsidR="00775329">
        <w:rPr>
          <w:i/>
          <w:lang w:eastAsia="en-US"/>
        </w:rPr>
        <w:t xml:space="preserve"> and shrinkage</w:t>
      </w:r>
    </w:p>
    <w:p w14:paraId="19B82AE5" w14:textId="27DB1E81" w:rsidR="00244AD5" w:rsidRDefault="00244AD5" w:rsidP="00562956">
      <w:pPr>
        <w:spacing w:before="0" w:line="480" w:lineRule="auto"/>
        <w:rPr>
          <w:lang w:eastAsia="en-US"/>
        </w:rPr>
      </w:pPr>
      <w:r w:rsidRPr="00775329">
        <w:rPr>
          <w:lang w:eastAsia="en-US"/>
        </w:rPr>
        <w:t>Model performance was assessed using discrimination and calibration</w:t>
      </w:r>
      <w:r w:rsidRPr="00775329">
        <w:rPr>
          <w:i/>
          <w:lang w:eastAsia="en-US"/>
        </w:rPr>
        <w:t>.</w:t>
      </w:r>
      <w:r>
        <w:rPr>
          <w:lang w:eastAsia="en-US"/>
        </w:rPr>
        <w:t xml:space="preserve"> Discrimination is a measure of how well the model differentiates between individuals</w:t>
      </w:r>
      <w:r w:rsidR="009B003D">
        <w:rPr>
          <w:lang w:eastAsia="en-US"/>
        </w:rPr>
        <w:fldChar w:fldCharType="begin"/>
      </w:r>
      <w:r w:rsidR="004E29F9">
        <w:rPr>
          <w:lang w:eastAsia="en-US"/>
        </w:rPr>
        <w:instrText xml:space="preserve"> ADDIN EN.CITE &lt;EndNote&gt;&lt;Cite&gt;&lt;Author&gt;Harrell Jr&lt;/Author&gt;&lt;Year&gt;1996&lt;/Year&gt;&lt;RecNum&gt;329&lt;/RecNum&gt;&lt;DisplayText&gt;&lt;style face="superscript"&gt;37&lt;/style&gt;&lt;/DisplayText&gt;&lt;record&gt;&lt;rec-number&gt;329&lt;/rec-number&gt;&lt;foreign-keys&gt;&lt;key app="EN" db-id="xpszd2dw8etdwpepvr750w2w95xwx0ewedzv" timestamp="1491492668"&gt;329&lt;/key&gt;&lt;key app="ENWeb" db-id=""&gt;0&lt;/key&gt;&lt;/foreign-keys&gt;&lt;ref-type name="Journal Article"&gt;17&lt;/ref-type&gt;&lt;contributors&gt;&lt;authors&gt;&lt;author&gt;Harrell Jr, F. E.&lt;/author&gt;&lt;author&gt;Lee, K. L.&lt;/author&gt;&lt;author&gt;Mark, D. B.&lt;/author&gt;&lt;/authors&gt;&lt;/contributors&gt;&lt;titles&gt;&lt;title&gt;Multivariable prognostic models: Issues in developing models, evaluating assumptions and adequacy, and measuring and reducing errors&lt;/title&gt;&lt;secondary-title&gt;Statistics in Medicine&lt;/secondary-title&gt;&lt;/titles&gt;&lt;periodical&gt;&lt;full-title&gt;Statistics in Medicine&lt;/full-title&gt;&lt;/periodical&gt;&lt;pages&gt;361-387&lt;/pages&gt;&lt;volume&gt;15&lt;/volume&gt;&lt;dates&gt;&lt;year&gt;1996&lt;/year&gt;&lt;/dates&gt;&lt;urls&gt;&lt;/urls&gt;&lt;/record&gt;&lt;/Cite&gt;&lt;/EndNote&gt;</w:instrText>
      </w:r>
      <w:r w:rsidR="009B003D">
        <w:rPr>
          <w:lang w:eastAsia="en-US"/>
        </w:rPr>
        <w:fldChar w:fldCharType="separate"/>
      </w:r>
      <w:r w:rsidR="004E29F9" w:rsidRPr="004E29F9">
        <w:rPr>
          <w:noProof/>
          <w:vertAlign w:val="superscript"/>
          <w:lang w:eastAsia="en-US"/>
        </w:rPr>
        <w:t>37</w:t>
      </w:r>
      <w:r w:rsidR="009B003D">
        <w:rPr>
          <w:lang w:eastAsia="en-US"/>
        </w:rPr>
        <w:fldChar w:fldCharType="end"/>
      </w:r>
      <w:r>
        <w:rPr>
          <w:lang w:eastAsia="en-US"/>
        </w:rPr>
        <w:t xml:space="preserve">. The area under receiver operating characteristic curve (AUC) was used to summarise the overall discriminatory ability of the models. The AUC was classified as: 0.6-0.7 poor, 0.7-0.8 fair, 0.8-0.9 good and 0.9-1.0 excellent. </w:t>
      </w:r>
    </w:p>
    <w:p w14:paraId="49525547" w14:textId="15D03524" w:rsidR="00244AD5" w:rsidRDefault="00244AD5" w:rsidP="00562956">
      <w:pPr>
        <w:spacing w:line="480" w:lineRule="auto"/>
        <w:rPr>
          <w:lang w:eastAsia="en-US"/>
        </w:rPr>
      </w:pPr>
      <w:r>
        <w:rPr>
          <w:lang w:eastAsia="en-US"/>
        </w:rPr>
        <w:t xml:space="preserve">Calibration measures how well the predicted outcome of the model agrees with the observed outcome on average. The predicted probability (x-axis) is plotted against the observed outcome proportion (y-axis) for each risk group. The slope of a line fitted through the points on the graph is the calibration slope and has been calculated for the models. Calibration slope would be one in a </w:t>
      </w:r>
      <w:r w:rsidR="002543FA">
        <w:rPr>
          <w:lang w:eastAsia="en-US"/>
        </w:rPr>
        <w:t>perfectly</w:t>
      </w:r>
      <w:r>
        <w:rPr>
          <w:lang w:eastAsia="en-US"/>
        </w:rPr>
        <w:t>-calibrated model. A slope of less than one or greater than one indicates over- and under-prediction respectively</w:t>
      </w:r>
      <w:r>
        <w:rPr>
          <w:lang w:eastAsia="en-US"/>
        </w:rPr>
        <w:fldChar w:fldCharType="begin"/>
      </w:r>
      <w:r w:rsidR="004E29F9">
        <w:rPr>
          <w:lang w:eastAsia="en-US"/>
        </w:rPr>
        <w:instrText xml:space="preserve"> ADDIN EN.CITE &lt;EndNote&gt;&lt;Cite&gt;&lt;Author&gt;Steyerberg&lt;/Author&gt;&lt;Year&gt;2014&lt;/Year&gt;&lt;RecNum&gt;557&lt;/RecNum&gt;&lt;DisplayText&gt;&lt;style face="superscript"&gt;40&lt;/style&gt;&lt;/DisplayText&gt;&lt;record&gt;&lt;rec-number&gt;557&lt;/rec-number&gt;&lt;foreign-keys&gt;&lt;key app="EN" db-id="xpszd2dw8etdwpepvr750w2w95xwx0ewedzv" timestamp="1562576861"&gt;557&lt;/key&gt;&lt;/foreign-keys&gt;&lt;ref-type name="Journal Article"&gt;17&lt;/ref-type&gt;&lt;contributors&gt;&lt;authors&gt;&lt;author&gt;Steyerberg, Ewout W.&lt;/author&gt;&lt;author&gt;Vergouwe, Yvonne&lt;/author&gt;&lt;/authors&gt;&lt;/contributors&gt;&lt;titles&gt;&lt;title&gt;Towards better clinical prediction models: seven steps for development and an ABCD for validation&lt;/title&gt;&lt;secondary-title&gt;European heart journal&lt;/secondary-title&gt;&lt;alt-title&gt;Eur Heart J&lt;/alt-title&gt;&lt;/titles&gt;&lt;periodical&gt;&lt;full-title&gt;European heart journal&lt;/full-title&gt;&lt;abbr-1&gt;Eur Heart J&lt;/abbr-1&gt;&lt;/periodical&gt;&lt;alt-periodical&gt;&lt;full-title&gt;European heart journal&lt;/full-title&gt;&lt;abbr-1&gt;Eur Heart J&lt;/abbr-1&gt;&lt;/alt-periodical&gt;&lt;pages&gt;1925-1931&lt;/pages&gt;&lt;volume&gt;35&lt;/volume&gt;&lt;number&gt;29&lt;/number&gt;&lt;edition&gt;06/04&lt;/edition&gt;&lt;keywords&gt;&lt;keyword&gt;Calibration&lt;/keyword&gt;&lt;keyword&gt;Clinical usefulness&lt;/keyword&gt;&lt;keyword&gt;Discrimination&lt;/keyword&gt;&lt;keyword&gt;Missing values&lt;/keyword&gt;&lt;keyword&gt;Non-linearity&lt;/keyword&gt;&lt;keyword&gt;Prediction model&lt;/keyword&gt;&lt;keyword&gt;Shrinkage&lt;/keyword&gt;&lt;keyword&gt;Clinical Coding/methods&lt;/keyword&gt;&lt;keyword&gt;Decision Support Techniques&lt;/keyword&gt;&lt;keyword&gt;*Diagnosis&lt;/keyword&gt;&lt;keyword&gt;Humans&lt;/keyword&gt;&lt;keyword&gt;*Models, Statistical&lt;/keyword&gt;&lt;keyword&gt;*Prognosis&lt;/keyword&gt;&lt;keyword&gt;Reproducibility of Results&lt;/keyword&gt;&lt;keyword&gt;Risk Assessment/methods/standards&lt;/keyword&gt;&lt;/keywords&gt;&lt;dates&gt;&lt;year&gt;2014&lt;/year&gt;&lt;/dates&gt;&lt;publisher&gt;Oxford University Press&lt;/publisher&gt;&lt;isbn&gt;1522-9645&amp;#xD;0195-668X&lt;/isbn&gt;&lt;accession-num&gt;24898551&lt;/accession-num&gt;&lt;urls&gt;&lt;related-urls&gt;&lt;url&gt;https://www.ncbi.nlm.nih.gov/pubmed/24898551&lt;/url&gt;&lt;url&gt;https://www.ncbi.nlm.nih.gov/pmc/articles/PMC4155437/&lt;/url&gt;&lt;/related-urls&gt;&lt;/urls&gt;&lt;electronic-resource-num&gt;10.1093/eurheartj/ehu207&lt;/electronic-resource-num&gt;&lt;remote-database-name&gt;PubMed&lt;/remote-database-name&gt;&lt;language&gt;eng&lt;/language&gt;&lt;/record&gt;&lt;/Cite&gt;&lt;/EndNote&gt;</w:instrText>
      </w:r>
      <w:r>
        <w:rPr>
          <w:lang w:eastAsia="en-US"/>
        </w:rPr>
        <w:fldChar w:fldCharType="separate"/>
      </w:r>
      <w:r w:rsidR="004E29F9" w:rsidRPr="004E29F9">
        <w:rPr>
          <w:noProof/>
          <w:vertAlign w:val="superscript"/>
          <w:lang w:eastAsia="en-US"/>
        </w:rPr>
        <w:t>40</w:t>
      </w:r>
      <w:r>
        <w:rPr>
          <w:lang w:eastAsia="en-US"/>
        </w:rPr>
        <w:fldChar w:fldCharType="end"/>
      </w:r>
      <w:r>
        <w:rPr>
          <w:lang w:eastAsia="en-US"/>
        </w:rPr>
        <w:t>.</w:t>
      </w:r>
      <w:r w:rsidR="00A46702">
        <w:rPr>
          <w:lang w:eastAsia="en-US"/>
        </w:rPr>
        <w:t xml:space="preserve"> The recommendation of overlaying calibration curves from each imputed dataset in the calibration plots was followed</w:t>
      </w:r>
      <w:r w:rsidR="00A46702">
        <w:rPr>
          <w:lang w:eastAsia="en-US"/>
        </w:rPr>
        <w:fldChar w:fldCharType="begin"/>
      </w:r>
      <w:r w:rsidR="004E29F9">
        <w:rPr>
          <w:lang w:eastAsia="en-US"/>
        </w:rPr>
        <w:instrText xml:space="preserve"> ADDIN EN.CITE &lt;EndNote&gt;&lt;Cite&gt;&lt;Author&gt;Janssen&lt;/Author&gt;&lt;Year&gt;2008&lt;/Year&gt;&lt;RecNum&gt;10853&lt;/RecNum&gt;&lt;DisplayText&gt;&lt;style face="superscript"&gt;41&lt;/style&gt;&lt;/DisplayText&gt;&lt;record&gt;&lt;rec-number&gt;10853&lt;/rec-number&gt;&lt;foreign-keys&gt;&lt;key app="EN" db-id="xpszd2dw8etdwpepvr750w2w95xwx0ewedzv" timestamp="1582552545"&gt;10853&lt;/key&gt;&lt;/foreign-keys&gt;&lt;ref-type name="Journal Article"&gt;17&lt;/ref-type&gt;&lt;contributors&gt;&lt;authors&gt;&lt;author&gt;Janssen, K. J. M.&lt;/author&gt;&lt;author&gt;Moons, K. G. M.&lt;/author&gt;&lt;author&gt;Kalkman, C. J.&lt;/author&gt;&lt;author&gt;Grobbee, D. E.&lt;/author&gt;&lt;author&gt;Vergouwe, Y.&lt;/author&gt;&lt;/authors&gt;&lt;/contributors&gt;&lt;titles&gt;&lt;title&gt;Updating methods improved the performance of a clinical prediction model in new patients&lt;/title&gt;&lt;secondary-title&gt;Journal of Clinical Epidemiology&lt;/secondary-title&gt;&lt;/titles&gt;&lt;periodical&gt;&lt;full-title&gt;Journal of Clinical Epidemiology&lt;/full-title&gt;&lt;/periodical&gt;&lt;pages&gt;76-86&lt;/pages&gt;&lt;volume&gt;61&lt;/volume&gt;&lt;number&gt;1&lt;/number&gt;&lt;keywords&gt;&lt;keyword&gt;Prediction model&lt;/keyword&gt;&lt;keyword&gt;Testing&lt;/keyword&gt;&lt;keyword&gt;Updating&lt;/keyword&gt;&lt;keyword&gt;Recalibration&lt;/keyword&gt;&lt;keyword&gt;Calibration&lt;/keyword&gt;&lt;keyword&gt;Discrimination&lt;/keyword&gt;&lt;/keywords&gt;&lt;dates&gt;&lt;year&gt;2008&lt;/year&gt;&lt;pub-dates&gt;&lt;date&gt;2008/01/01/&lt;/date&gt;&lt;/pub-dates&gt;&lt;/dates&gt;&lt;isbn&gt;0895-4356&lt;/isbn&gt;&lt;urls&gt;&lt;related-urls&gt;&lt;url&gt;http://www.sciencedirect.com/science/article/pii/S0895435607002132&lt;/url&gt;&lt;/related-urls&gt;&lt;/urls&gt;&lt;electronic-resource-num&gt;https://doi.org/10.1016/j.jclinepi.2007.04.018&lt;/electronic-resource-num&gt;&lt;/record&gt;&lt;/Cite&gt;&lt;/EndNote&gt;</w:instrText>
      </w:r>
      <w:r w:rsidR="00A46702">
        <w:rPr>
          <w:lang w:eastAsia="en-US"/>
        </w:rPr>
        <w:fldChar w:fldCharType="separate"/>
      </w:r>
      <w:r w:rsidR="004E29F9" w:rsidRPr="004E29F9">
        <w:rPr>
          <w:noProof/>
          <w:vertAlign w:val="superscript"/>
          <w:lang w:eastAsia="en-US"/>
        </w:rPr>
        <w:t>41</w:t>
      </w:r>
      <w:r w:rsidR="00A46702">
        <w:rPr>
          <w:lang w:eastAsia="en-US"/>
        </w:rPr>
        <w:fldChar w:fldCharType="end"/>
      </w:r>
      <w:r w:rsidR="00A46702">
        <w:rPr>
          <w:lang w:eastAsia="en-US"/>
        </w:rPr>
        <w:t>.</w:t>
      </w:r>
    </w:p>
    <w:p w14:paraId="769E6692" w14:textId="4F56508C" w:rsidR="00244AD5" w:rsidRDefault="00244AD5" w:rsidP="00562956">
      <w:pPr>
        <w:spacing w:line="480" w:lineRule="auto"/>
        <w:rPr>
          <w:lang w:eastAsia="en-US"/>
        </w:rPr>
      </w:pPr>
      <w:r>
        <w:rPr>
          <w:lang w:eastAsia="en-US"/>
        </w:rPr>
        <w:lastRenderedPageBreak/>
        <w:t>Prediction models tend to be optimistic in the development data as a result of overfitting</w:t>
      </w:r>
      <w:r w:rsidR="00F715B8">
        <w:rPr>
          <w:lang w:eastAsia="en-US"/>
        </w:rPr>
        <w:t xml:space="preserve"> and</w:t>
      </w:r>
      <w:r>
        <w:rPr>
          <w:lang w:eastAsia="en-US"/>
        </w:rPr>
        <w:t xml:space="preserve"> use of a newly developed model in independent data tends to lead to worse predictions. Heuristic shrinkage factors were calculated for each model to estimate the extent of overfitting present in the developed models</w:t>
      </w:r>
      <w:r>
        <w:rPr>
          <w:lang w:eastAsia="en-US"/>
        </w:rPr>
        <w:fldChar w:fldCharType="begin"/>
      </w:r>
      <w:r w:rsidR="004E29F9">
        <w:rPr>
          <w:lang w:eastAsia="en-US"/>
        </w:rPr>
        <w:instrText xml:space="preserve"> ADDIN EN.CITE &lt;EndNote&gt;&lt;Cite&gt;&lt;Author&gt;Van Houwelingen&lt;/Author&gt;&lt;Year&gt;1990&lt;/Year&gt;&lt;RecNum&gt;559&lt;/RecNum&gt;&lt;DisplayText&gt;&lt;style face="superscript"&gt;42&lt;/style&gt;&lt;/DisplayText&gt;&lt;record&gt;&lt;rec-number&gt;559&lt;/rec-number&gt;&lt;foreign-keys&gt;&lt;key app="EN" db-id="xpszd2dw8etdwpepvr750w2w95xwx0ewedzv" timestamp="1562667869"&gt;559&lt;/key&gt;&lt;/foreign-keys&gt;&lt;ref-type name="Journal Article"&gt;17&lt;/ref-type&gt;&lt;contributors&gt;&lt;authors&gt;&lt;author&gt;Van Houwelingen, J. C.&lt;/author&gt;&lt;author&gt;Le Cessie, S.&lt;/author&gt;&lt;/authors&gt;&lt;/contributors&gt;&lt;titles&gt;&lt;title&gt;Predictive value of statistical models&lt;/title&gt;&lt;secondary-title&gt;Statistics in Medicine&lt;/secondary-title&gt;&lt;/titles&gt;&lt;periodical&gt;&lt;full-title&gt;Statistics in Medicine&lt;/full-title&gt;&lt;/periodical&gt;&lt;pages&gt;1303-1325&lt;/pages&gt;&lt;volume&gt;9&lt;/volume&gt;&lt;number&gt;11&lt;/number&gt;&lt;dates&gt;&lt;year&gt;1990&lt;/year&gt;&lt;pub-dates&gt;&lt;date&gt;1990/11/01&lt;/date&gt;&lt;/pub-dates&gt;&lt;/dates&gt;&lt;publisher&gt;John Wiley &amp;amp; Sons, Ltd&lt;/publisher&gt;&lt;isbn&gt;0277-6715&lt;/isbn&gt;&lt;urls&gt;&lt;related-urls&gt;&lt;url&gt;https://doi.org/10.1002/sim.4780091109&lt;/url&gt;&lt;/related-urls&gt;&lt;/urls&gt;&lt;electronic-resource-num&gt;10.1002/sim.4780091109&lt;/electronic-resource-num&gt;&lt;access-date&gt;2019/07/09&lt;/access-date&gt;&lt;/record&gt;&lt;/Cite&gt;&lt;/EndNote&gt;</w:instrText>
      </w:r>
      <w:r>
        <w:rPr>
          <w:lang w:eastAsia="en-US"/>
        </w:rPr>
        <w:fldChar w:fldCharType="separate"/>
      </w:r>
      <w:r w:rsidR="004E29F9" w:rsidRPr="004E29F9">
        <w:rPr>
          <w:noProof/>
          <w:vertAlign w:val="superscript"/>
          <w:lang w:eastAsia="en-US"/>
        </w:rPr>
        <w:t>42</w:t>
      </w:r>
      <w:r>
        <w:rPr>
          <w:lang w:eastAsia="en-US"/>
        </w:rPr>
        <w:fldChar w:fldCharType="end"/>
      </w:r>
      <w:r w:rsidR="00775329">
        <w:rPr>
          <w:lang w:eastAsia="en-US"/>
        </w:rPr>
        <w:t xml:space="preserve">. </w:t>
      </w:r>
      <w:r>
        <w:rPr>
          <w:lang w:eastAsia="en-US"/>
        </w:rPr>
        <w:t>The heuristic shrinkage factor is calculated as:</w:t>
      </w:r>
    </w:p>
    <w:p w14:paraId="35D1F0D1" w14:textId="77777777" w:rsidR="00244AD5" w:rsidRPr="00CD018D" w:rsidRDefault="00244AD5" w:rsidP="00562956">
      <w:pPr>
        <w:spacing w:before="0" w:line="480" w:lineRule="auto"/>
        <w:jc w:val="center"/>
        <w:rPr>
          <w:vertAlign w:val="superscript"/>
          <w:lang w:eastAsia="en-US"/>
        </w:rPr>
      </w:pPr>
      <w:r>
        <w:rPr>
          <w:lang w:eastAsia="en-US"/>
        </w:rPr>
        <w:t xml:space="preserve">(model </w:t>
      </w:r>
      <w:r w:rsidRPr="00CD018D">
        <w:rPr>
          <w:rFonts w:ascii="Calibri" w:hAnsi="Calibri" w:cs="Calibri"/>
          <w:lang w:eastAsia="en-US"/>
        </w:rPr>
        <w:t>χ</w:t>
      </w:r>
      <w:r w:rsidRPr="00CD018D">
        <w:rPr>
          <w:vertAlign w:val="superscript"/>
          <w:lang w:eastAsia="en-US"/>
        </w:rPr>
        <w:t>2</w:t>
      </w:r>
      <w:r w:rsidRPr="00CD018D">
        <w:rPr>
          <w:lang w:eastAsia="en-US"/>
        </w:rPr>
        <w:t xml:space="preserve"> –</w:t>
      </w:r>
      <w:r>
        <w:rPr>
          <w:lang w:eastAsia="en-US"/>
        </w:rPr>
        <w:t xml:space="preserve"> </w:t>
      </w:r>
      <w:r w:rsidRPr="00CD018D">
        <w:rPr>
          <w:lang w:eastAsia="en-US"/>
        </w:rPr>
        <w:t xml:space="preserve">df)/ </w:t>
      </w:r>
      <w:r>
        <w:rPr>
          <w:lang w:eastAsia="en-US"/>
        </w:rPr>
        <w:t xml:space="preserve">model </w:t>
      </w:r>
      <w:r w:rsidRPr="00CD018D">
        <w:rPr>
          <w:rFonts w:ascii="Calibri" w:hAnsi="Calibri" w:cs="Calibri"/>
          <w:lang w:eastAsia="en-US"/>
        </w:rPr>
        <w:t>χ</w:t>
      </w:r>
      <w:r w:rsidRPr="00CD018D">
        <w:rPr>
          <w:vertAlign w:val="superscript"/>
          <w:lang w:eastAsia="en-US"/>
        </w:rPr>
        <w:t>2</w:t>
      </w:r>
    </w:p>
    <w:p w14:paraId="52104C7B" w14:textId="77777777" w:rsidR="00244AD5" w:rsidRDefault="00244AD5" w:rsidP="00562956">
      <w:pPr>
        <w:spacing w:before="0" w:line="480" w:lineRule="auto"/>
        <w:rPr>
          <w:lang w:eastAsia="en-US"/>
        </w:rPr>
      </w:pPr>
      <w:r>
        <w:rPr>
          <w:lang w:eastAsia="en-US"/>
        </w:rPr>
        <w:t xml:space="preserve">where model </w:t>
      </w:r>
      <w:r w:rsidRPr="00CD018D">
        <w:rPr>
          <w:rFonts w:ascii="Calibri" w:hAnsi="Calibri" w:cs="Calibri"/>
          <w:lang w:eastAsia="en-US"/>
        </w:rPr>
        <w:t>χ</w:t>
      </w:r>
      <w:r w:rsidRPr="00CD018D">
        <w:rPr>
          <w:vertAlign w:val="superscript"/>
          <w:lang w:eastAsia="en-US"/>
        </w:rPr>
        <w:t>2</w:t>
      </w:r>
      <w:r>
        <w:rPr>
          <w:lang w:eastAsia="en-US"/>
        </w:rPr>
        <w:t xml:space="preserve"> is the model likelihood ratio and df is the degrees of freedom in the fitted model. A shrinkage factor of 1 implies no shrinkage.</w:t>
      </w:r>
    </w:p>
    <w:p w14:paraId="5652DA42" w14:textId="77777777" w:rsidR="00244AD5" w:rsidRDefault="00244AD5" w:rsidP="00562956">
      <w:pPr>
        <w:spacing w:line="480" w:lineRule="auto"/>
        <w:rPr>
          <w:lang w:eastAsia="en-US"/>
        </w:rPr>
      </w:pPr>
      <w:r>
        <w:rPr>
          <w:lang w:eastAsia="en-US"/>
        </w:rPr>
        <w:t>The regression coefficients from the models were multiplied by the shrinkage factor to adjust the models for optimism. A logistic model was then fitted for the outcome</w:t>
      </w:r>
      <w:r w:rsidRPr="005330C1">
        <w:rPr>
          <w:lang w:eastAsia="en-US"/>
        </w:rPr>
        <w:t xml:space="preserve"> </w:t>
      </w:r>
      <w:r>
        <w:rPr>
          <w:lang w:eastAsia="en-US"/>
        </w:rPr>
        <w:t xml:space="preserve">to estimate the shrinkage of the intercept by including the linear predictor calculated using the shrunken coefficients as the only independent variable and constraining its coefficient to one. </w:t>
      </w:r>
    </w:p>
    <w:p w14:paraId="438BEC12" w14:textId="5C79E60B" w:rsidR="00244AD5" w:rsidRDefault="00244AD5" w:rsidP="00562956">
      <w:pPr>
        <w:spacing w:line="480" w:lineRule="auto"/>
        <w:rPr>
          <w:lang w:eastAsia="en-US"/>
        </w:rPr>
      </w:pPr>
      <w:r w:rsidRPr="003C74DA">
        <w:rPr>
          <w:lang w:eastAsia="en-US"/>
        </w:rPr>
        <w:t xml:space="preserve">Sensitivity, specificity, positive predictive value (PPV) and negative predictive value (NPV) were calculated at </w:t>
      </w:r>
      <w:r w:rsidR="004136A9">
        <w:rPr>
          <w:lang w:eastAsia="en-US"/>
        </w:rPr>
        <w:t xml:space="preserve">multiple </w:t>
      </w:r>
      <w:r>
        <w:rPr>
          <w:lang w:eastAsia="en-US"/>
        </w:rPr>
        <w:t>risk score cut-off points</w:t>
      </w:r>
      <w:r w:rsidR="003A1784">
        <w:rPr>
          <w:lang w:eastAsia="en-US"/>
        </w:rPr>
        <w:t xml:space="preserve"> as n</w:t>
      </w:r>
      <w:r>
        <w:rPr>
          <w:lang w:eastAsia="en-US"/>
        </w:rPr>
        <w:t xml:space="preserve">o standard criteria for identifying a risk threshold exist for the prediction of childhood obesity. </w:t>
      </w:r>
      <w:r w:rsidR="00F04992">
        <w:rPr>
          <w:lang w:eastAsia="en-US"/>
        </w:rPr>
        <w:t xml:space="preserve">As the models have been designed in a sequential manner and risk can be calculated at each of these stages, the accumulation of risk for individuals over time if the model is applied at each of these stages was calculated. </w:t>
      </w:r>
    </w:p>
    <w:p w14:paraId="0229736A" w14:textId="77777777" w:rsidR="007D5E10" w:rsidRDefault="007D5E10" w:rsidP="00562956">
      <w:pPr>
        <w:spacing w:line="480" w:lineRule="auto"/>
        <w:rPr>
          <w:lang w:eastAsia="en-US"/>
        </w:rPr>
      </w:pPr>
    </w:p>
    <w:p w14:paraId="69EC3D10" w14:textId="77777777" w:rsidR="00244AD5" w:rsidRPr="00FB2765" w:rsidRDefault="00244AD5" w:rsidP="00562956">
      <w:pPr>
        <w:spacing w:before="0" w:line="480" w:lineRule="auto"/>
        <w:rPr>
          <w:i/>
          <w:lang w:eastAsia="en-US"/>
        </w:rPr>
      </w:pPr>
      <w:bookmarkStart w:id="5" w:name="_Toc20311309"/>
      <w:r w:rsidRPr="00FB2765">
        <w:rPr>
          <w:i/>
          <w:lang w:eastAsia="en-US"/>
        </w:rPr>
        <w:t>Calculating risk score</w:t>
      </w:r>
      <w:bookmarkEnd w:id="5"/>
    </w:p>
    <w:p w14:paraId="26EF7671" w14:textId="77777777" w:rsidR="00244AD5" w:rsidRDefault="00244AD5" w:rsidP="00562956">
      <w:pPr>
        <w:spacing w:before="0" w:line="480" w:lineRule="auto"/>
        <w:rPr>
          <w:lang w:eastAsia="en-US"/>
        </w:rPr>
      </w:pPr>
      <w:r w:rsidRPr="00FB2765">
        <w:t>The log-odds (Y) can be calculated using the</w:t>
      </w:r>
      <w:r>
        <w:rPr>
          <w:lang w:eastAsia="en-US"/>
        </w:rPr>
        <w:t xml:space="preserve"> regression equation as follows:</w:t>
      </w:r>
    </w:p>
    <w:p w14:paraId="4B9F888B" w14:textId="77777777" w:rsidR="00244AD5" w:rsidRDefault="00244AD5" w:rsidP="00562956">
      <w:pPr>
        <w:spacing w:line="480" w:lineRule="auto"/>
        <w:jc w:val="center"/>
        <w:rPr>
          <w:lang w:eastAsia="en-US"/>
        </w:rPr>
      </w:pPr>
      <w:r w:rsidRPr="00EE5F07">
        <w:rPr>
          <w:lang w:eastAsia="en-US"/>
        </w:rPr>
        <w:t xml:space="preserve">Y = </w:t>
      </w:r>
      <w:r>
        <w:rPr>
          <w:lang w:eastAsia="en-US"/>
        </w:rPr>
        <w:t>constant</w:t>
      </w:r>
      <w:r w:rsidRPr="00EE5F07">
        <w:rPr>
          <w:lang w:eastAsia="en-US"/>
        </w:rPr>
        <w:t xml:space="preserve"> + [</w:t>
      </w:r>
      <w:r>
        <w:rPr>
          <w:lang w:eastAsia="en-US"/>
        </w:rPr>
        <w:t>estimate</w:t>
      </w:r>
      <w:r w:rsidRPr="002A2933">
        <w:rPr>
          <w:vertAlign w:val="subscript"/>
          <w:lang w:eastAsia="en-US"/>
        </w:rPr>
        <w:t>1</w:t>
      </w:r>
      <w:r w:rsidRPr="00EE5F07">
        <w:rPr>
          <w:lang w:eastAsia="en-US"/>
        </w:rPr>
        <w:t xml:space="preserve"> x </w:t>
      </w:r>
      <w:r>
        <w:rPr>
          <w:lang w:eastAsia="en-US"/>
        </w:rPr>
        <w:t>predictor</w:t>
      </w:r>
      <w:r w:rsidRPr="002A2933">
        <w:rPr>
          <w:vertAlign w:val="subscript"/>
          <w:lang w:eastAsia="en-US"/>
        </w:rPr>
        <w:t>1</w:t>
      </w:r>
      <w:r>
        <w:rPr>
          <w:lang w:eastAsia="en-US"/>
        </w:rPr>
        <w:t>] + [estimate</w:t>
      </w:r>
      <w:r w:rsidRPr="002A2933">
        <w:rPr>
          <w:vertAlign w:val="subscript"/>
          <w:lang w:eastAsia="en-US"/>
        </w:rPr>
        <w:t>2</w:t>
      </w:r>
      <w:r>
        <w:rPr>
          <w:lang w:eastAsia="en-US"/>
        </w:rPr>
        <w:t xml:space="preserve"> x predictor</w:t>
      </w:r>
      <w:r w:rsidRPr="002A2933">
        <w:rPr>
          <w:vertAlign w:val="subscript"/>
          <w:lang w:eastAsia="en-US"/>
        </w:rPr>
        <w:t>2</w:t>
      </w:r>
      <w:r w:rsidRPr="00EE5F07">
        <w:rPr>
          <w:lang w:eastAsia="en-US"/>
        </w:rPr>
        <w:t xml:space="preserve">] + </w:t>
      </w:r>
      <w:r>
        <w:rPr>
          <w:lang w:eastAsia="en-US"/>
        </w:rPr>
        <w:t>………………………. + estimate</w:t>
      </w:r>
      <w:r w:rsidRPr="00950519">
        <w:rPr>
          <w:vertAlign w:val="subscript"/>
          <w:lang w:eastAsia="en-US"/>
        </w:rPr>
        <w:t>n</w:t>
      </w:r>
      <w:r w:rsidRPr="00EE5F07">
        <w:rPr>
          <w:lang w:eastAsia="en-US"/>
        </w:rPr>
        <w:t xml:space="preserve"> x </w:t>
      </w:r>
      <w:r>
        <w:rPr>
          <w:lang w:eastAsia="en-US"/>
        </w:rPr>
        <w:t>predictor</w:t>
      </w:r>
      <w:r w:rsidRPr="002A2933">
        <w:rPr>
          <w:vertAlign w:val="subscript"/>
          <w:lang w:eastAsia="en-US"/>
        </w:rPr>
        <w:t>n</w:t>
      </w:r>
      <w:r>
        <w:rPr>
          <w:lang w:eastAsia="en-US"/>
        </w:rPr>
        <w:t>]</w:t>
      </w:r>
    </w:p>
    <w:p w14:paraId="42461EE1" w14:textId="77777777" w:rsidR="00244AD5" w:rsidRDefault="00244AD5" w:rsidP="00562956">
      <w:pPr>
        <w:spacing w:line="480" w:lineRule="auto"/>
        <w:rPr>
          <w:lang w:eastAsia="en-US"/>
        </w:rPr>
      </w:pPr>
      <w:r>
        <w:rPr>
          <w:lang w:eastAsia="en-US"/>
        </w:rPr>
        <w:lastRenderedPageBreak/>
        <w:t>The log-odds (Y) is then converted into probability (P) as follows:</w:t>
      </w:r>
    </w:p>
    <w:p w14:paraId="171B642C" w14:textId="77777777" w:rsidR="00244AD5" w:rsidRDefault="00244AD5" w:rsidP="00562956">
      <w:pPr>
        <w:spacing w:line="480" w:lineRule="auto"/>
        <w:jc w:val="center"/>
        <w:rPr>
          <w:lang w:eastAsia="en-US"/>
        </w:rPr>
      </w:pPr>
      <w:r>
        <w:rPr>
          <w:lang w:eastAsia="en-US"/>
        </w:rPr>
        <w:t>P = 1/[1 + exp(-Y)]</w:t>
      </w:r>
    </w:p>
    <w:p w14:paraId="2D3AFA9F" w14:textId="2971356F" w:rsidR="0066127B" w:rsidRDefault="00244AD5" w:rsidP="00562956">
      <w:pPr>
        <w:spacing w:line="480" w:lineRule="auto"/>
        <w:rPr>
          <w:b/>
        </w:rPr>
      </w:pPr>
      <w:r>
        <w:rPr>
          <w:lang w:eastAsia="en-US"/>
        </w:rPr>
        <w:t xml:space="preserve">where P is the probability of developing the outcome and Y is the log-odds estimated using the model.  </w:t>
      </w:r>
      <w:bookmarkStart w:id="6" w:name="_Toc20311310"/>
    </w:p>
    <w:p w14:paraId="44BCAAF6" w14:textId="53838DCC" w:rsidR="00AE6FCD" w:rsidRDefault="00AE6FCD" w:rsidP="00562956">
      <w:pPr>
        <w:spacing w:before="0" w:line="480" w:lineRule="auto"/>
        <w:rPr>
          <w:lang w:eastAsia="en-US"/>
        </w:rPr>
      </w:pPr>
    </w:p>
    <w:p w14:paraId="74453FAF" w14:textId="77777777" w:rsidR="00AE6FCD" w:rsidRPr="00AE6FCD" w:rsidRDefault="00AE6FCD" w:rsidP="00562956">
      <w:pPr>
        <w:spacing w:before="0" w:line="480" w:lineRule="auto"/>
        <w:rPr>
          <w:lang w:eastAsia="en-US"/>
        </w:rPr>
      </w:pPr>
    </w:p>
    <w:p w14:paraId="67E90CF9" w14:textId="2EF5F815" w:rsidR="00244AD5" w:rsidRPr="00FB2765" w:rsidRDefault="00244AD5" w:rsidP="00562956">
      <w:pPr>
        <w:spacing w:before="0" w:line="480" w:lineRule="auto"/>
        <w:rPr>
          <w:b/>
        </w:rPr>
      </w:pPr>
      <w:r w:rsidRPr="00FB2765">
        <w:rPr>
          <w:b/>
        </w:rPr>
        <w:t>Results</w:t>
      </w:r>
      <w:bookmarkEnd w:id="6"/>
    </w:p>
    <w:p w14:paraId="72A395F4" w14:textId="05C0C977" w:rsidR="00244AD5" w:rsidRPr="006E7686" w:rsidRDefault="000C2527" w:rsidP="00562956">
      <w:pPr>
        <w:spacing w:before="0" w:line="480" w:lineRule="auto"/>
      </w:pPr>
      <w:r>
        <w:t>Of the 51</w:t>
      </w:r>
      <w:r w:rsidR="00667956">
        <w:t>,</w:t>
      </w:r>
      <w:r>
        <w:t>861 children who were old enough to be in school</w:t>
      </w:r>
      <w:r w:rsidR="00253F9A">
        <w:t xml:space="preserve"> </w:t>
      </w:r>
      <w:r w:rsidR="003A1784">
        <w:t>(4-5 years)</w:t>
      </w:r>
      <w:r w:rsidR="00842697">
        <w:t xml:space="preserve"> </w:t>
      </w:r>
      <w:r w:rsidR="00253F9A">
        <w:t>based on the maternal dataset</w:t>
      </w:r>
      <w:r>
        <w:t xml:space="preserve">, </w:t>
      </w:r>
      <w:r w:rsidR="003510FD">
        <w:t>outcome</w:t>
      </w:r>
      <w:r w:rsidR="00244AD5">
        <w:t xml:space="preserve"> </w:t>
      </w:r>
      <w:r w:rsidR="00253F9A">
        <w:t xml:space="preserve">data </w:t>
      </w:r>
      <w:r w:rsidR="00244AD5">
        <w:t xml:space="preserve">were </w:t>
      </w:r>
      <w:r w:rsidR="003510FD">
        <w:t xml:space="preserve">included in the linked dataset </w:t>
      </w:r>
      <w:r w:rsidR="00253F9A">
        <w:t xml:space="preserve">for </w:t>
      </w:r>
      <w:r w:rsidR="00244AD5">
        <w:t>30</w:t>
      </w:r>
      <w:r w:rsidR="00667956">
        <w:t>,</w:t>
      </w:r>
      <w:r w:rsidR="00244AD5">
        <w:t xml:space="preserve">958 children </w:t>
      </w:r>
      <w:r w:rsidR="00C046AB">
        <w:t>(60%)</w:t>
      </w:r>
      <w:r w:rsidR="00244AD5">
        <w:t>. This reduced to 29</w:t>
      </w:r>
      <w:r w:rsidR="00667956">
        <w:t>,</w:t>
      </w:r>
      <w:r w:rsidR="00244AD5">
        <w:t>060 children after exclusions for unfeasible gestational age, maternal weight and maternal height measurements and multiple births (twins/triplets)</w:t>
      </w:r>
      <w:r w:rsidR="005F4B66">
        <w:t xml:space="preserve"> (Figure 1)</w:t>
      </w:r>
      <w:r w:rsidR="00244AD5">
        <w:t xml:space="preserve">. </w:t>
      </w:r>
      <w:r w:rsidR="00244AD5" w:rsidRPr="00027E10">
        <w:t>Of these, 4</w:t>
      </w:r>
      <w:r w:rsidR="00667956">
        <w:t>,</w:t>
      </w:r>
      <w:r w:rsidR="00244AD5" w:rsidRPr="00027E10">
        <w:t>311 children (14.8%) were overweight/obese</w:t>
      </w:r>
      <w:r w:rsidR="00244AD5">
        <w:t xml:space="preserve"> (≥91</w:t>
      </w:r>
      <w:r w:rsidR="00244AD5" w:rsidRPr="005504B2">
        <w:rPr>
          <w:vertAlign w:val="superscript"/>
        </w:rPr>
        <w:t>st</w:t>
      </w:r>
      <w:r w:rsidR="00244AD5">
        <w:t xml:space="preserve"> centile</w:t>
      </w:r>
      <w:r w:rsidR="004371EC">
        <w:t xml:space="preserve"> for age and sex</w:t>
      </w:r>
      <w:r w:rsidR="00244AD5">
        <w:t>)</w:t>
      </w:r>
      <w:r w:rsidR="00244AD5" w:rsidRPr="00027E10">
        <w:t>.</w:t>
      </w:r>
      <w:r w:rsidR="00244AD5">
        <w:t xml:space="preserve"> </w:t>
      </w:r>
      <w:r w:rsidR="00FB2765">
        <w:t>B</w:t>
      </w:r>
      <w:r w:rsidR="00244AD5" w:rsidRPr="00F238F2">
        <w:t xml:space="preserve">aseline characteristics </w:t>
      </w:r>
      <w:r w:rsidR="00FB2765">
        <w:t>are summarised</w:t>
      </w:r>
      <w:r w:rsidR="00244AD5" w:rsidRPr="00F238F2">
        <w:t xml:space="preserve"> in</w:t>
      </w:r>
      <w:r w:rsidR="00FB2765">
        <w:t xml:space="preserve"> Table 1</w:t>
      </w:r>
      <w:r w:rsidR="00244AD5" w:rsidRPr="00F238F2">
        <w:rPr>
          <w:lang w:eastAsia="en-US"/>
        </w:rPr>
        <w:t xml:space="preserve">. </w:t>
      </w:r>
      <w:r w:rsidR="00244AD5" w:rsidRPr="00F238F2">
        <w:t xml:space="preserve">Maternal age at booking was 28.4 years (SD 5.9). Mean maternal BMI </w:t>
      </w:r>
      <w:r w:rsidR="00244AD5">
        <w:t>at booking was</w:t>
      </w:r>
      <w:r w:rsidR="00244AD5" w:rsidRPr="00F238F2">
        <w:t xml:space="preserve"> </w:t>
      </w:r>
      <w:r w:rsidR="00244AD5">
        <w:t>25.5 kg/m</w:t>
      </w:r>
      <w:r w:rsidR="00244AD5" w:rsidRPr="003C0740">
        <w:rPr>
          <w:vertAlign w:val="superscript"/>
        </w:rPr>
        <w:t>2</w:t>
      </w:r>
      <w:r w:rsidR="003A1784">
        <w:t xml:space="preserve"> (</w:t>
      </w:r>
      <w:r w:rsidR="00244AD5">
        <w:t>SD 5.5)</w:t>
      </w:r>
      <w:r w:rsidR="00244AD5" w:rsidRPr="00F238F2">
        <w:t>.</w:t>
      </w:r>
      <w:r w:rsidR="00244AD5">
        <w:t xml:space="preserve"> Over 50% of women reported being ex- (33.6%) or current- (17.4%) smokers. A quarter of the women had a university degree or</w:t>
      </w:r>
      <w:r w:rsidR="003A1784">
        <w:t xml:space="preserve"> a higher qualification,</w:t>
      </w:r>
      <w:r w:rsidR="00244AD5">
        <w:t xml:space="preserve"> and over two–thirds were employed at the </w:t>
      </w:r>
      <w:r w:rsidR="007A3282">
        <w:t>first antenatal (</w:t>
      </w:r>
      <w:r w:rsidR="00244AD5">
        <w:t>booking</w:t>
      </w:r>
      <w:r w:rsidR="007A3282">
        <w:t>)</w:t>
      </w:r>
      <w:r w:rsidR="00244AD5">
        <w:t xml:space="preserve"> appointment. Eight percent of mothers reported being a lone parent at the booking appointment. Nearly half the mothers reported </w:t>
      </w:r>
      <w:r w:rsidR="00244AD5" w:rsidRPr="003A1784">
        <w:t>no breastfeeding</w:t>
      </w:r>
      <w:r w:rsidR="00244AD5">
        <w:t xml:space="preserve">. </w:t>
      </w:r>
      <w:bookmarkStart w:id="7" w:name="_Ref7425032"/>
    </w:p>
    <w:p w14:paraId="1E62B210" w14:textId="38EDE5FF" w:rsidR="00AC7CD8" w:rsidRDefault="00244AD5" w:rsidP="00562956">
      <w:pPr>
        <w:spacing w:line="480" w:lineRule="auto"/>
      </w:pPr>
      <w:bookmarkStart w:id="8" w:name="_Ref6902420"/>
      <w:bookmarkEnd w:id="7"/>
      <w:r>
        <w:t xml:space="preserve">The prediction models for the risk of </w:t>
      </w:r>
      <w:r w:rsidR="00FB2765">
        <w:t xml:space="preserve">childhood </w:t>
      </w:r>
      <w:r>
        <w:t xml:space="preserve">overweight and obesity </w:t>
      </w:r>
      <w:r w:rsidR="00FB2765">
        <w:t>are</w:t>
      </w:r>
      <w:r>
        <w:t xml:space="preserve"> presented in </w:t>
      </w:r>
      <w:r w:rsidR="00FB2765">
        <w:t>Table 2</w:t>
      </w:r>
      <w:r w:rsidR="0040535F">
        <w:t xml:space="preserve"> and </w:t>
      </w:r>
      <w:r w:rsidR="00FE2676">
        <w:t>Additional file 1: Table S1</w:t>
      </w:r>
      <w:r>
        <w:t xml:space="preserve">. </w:t>
      </w:r>
      <w:r w:rsidRPr="006A4F72">
        <w:t>Eight</w:t>
      </w:r>
      <w:r>
        <w:t xml:space="preserve"> predictors were </w:t>
      </w:r>
      <w:r w:rsidR="004371EC">
        <w:t>retained</w:t>
      </w:r>
      <w:r>
        <w:t xml:space="preserve"> in the final model at booking: maternal age, BMI, smoking status, ethnicity, intake of folic acid supplements, first language, partnership status and parity. For the outcome at birth, the same predictors were </w:t>
      </w:r>
      <w:r w:rsidR="004371EC">
        <w:t>retained</w:t>
      </w:r>
      <w:r>
        <w:t xml:space="preserve"> in the final model with the </w:t>
      </w:r>
      <w:r>
        <w:lastRenderedPageBreak/>
        <w:t>addition of maternal education</w:t>
      </w:r>
      <w:r w:rsidR="007678B9">
        <w:t>al</w:t>
      </w:r>
      <w:r>
        <w:t xml:space="preserve"> attainment, birthweight and gestational age at birth. At early life, all maternal predictors with the exception of </w:t>
      </w:r>
      <w:r w:rsidR="00000279">
        <w:t xml:space="preserve">mother’s </w:t>
      </w:r>
      <w:r>
        <w:t xml:space="preserve">first language and parity were </w:t>
      </w:r>
      <w:r w:rsidR="007678B9">
        <w:t>retained</w:t>
      </w:r>
      <w:r>
        <w:t>. Child predictors included birthweight, sex and weight at ~1 or ~2 years respectively. Gestational age at birth remained a predictor at ~1 years but not at ~2 years. Transformations were identified for maternal age, maternal BMI and birthweight.</w:t>
      </w:r>
      <w:r w:rsidR="00173D64">
        <w:t xml:space="preserve"> </w:t>
      </w:r>
    </w:p>
    <w:p w14:paraId="488F8DC5" w14:textId="0050921D" w:rsidR="00244AD5" w:rsidRDefault="00244AD5" w:rsidP="00562956">
      <w:pPr>
        <w:spacing w:line="480" w:lineRule="auto"/>
      </w:pPr>
      <w:r w:rsidRPr="00844C73">
        <w:t xml:space="preserve">Predictors </w:t>
      </w:r>
      <w:r w:rsidR="001F1B2A">
        <w:t>retained</w:t>
      </w:r>
      <w:r w:rsidRPr="00844C73">
        <w:t xml:space="preserve"> in the model in the complete case and multiple imputation were the same for the booking and birth models</w:t>
      </w:r>
      <w:r w:rsidR="007D5E10">
        <w:t xml:space="preserve"> (Table 3)</w:t>
      </w:r>
      <w:r w:rsidRPr="00844C73">
        <w:t xml:space="preserve">. However, there were some differences in the predictors </w:t>
      </w:r>
      <w:r w:rsidR="001F1B2A">
        <w:t>retaine</w:t>
      </w:r>
      <w:r w:rsidR="001F1B2A" w:rsidRPr="00844C73">
        <w:t>d</w:t>
      </w:r>
      <w:r w:rsidRPr="00844C73">
        <w:t xml:space="preserve"> in the early life models.</w:t>
      </w:r>
      <w:r>
        <w:t xml:space="preserve"> Maternal age at booking and gestational age at birth </w:t>
      </w:r>
      <w:r w:rsidR="00DF491C">
        <w:t>were retained</w:t>
      </w:r>
      <w:r>
        <w:t xml:space="preserve"> in the early life model at ~1 year in the multiple impu</w:t>
      </w:r>
      <w:r w:rsidR="00DF491C">
        <w:t xml:space="preserve">ted </w:t>
      </w:r>
      <w:r>
        <w:t>but not in the complete case</w:t>
      </w:r>
      <w:r w:rsidR="00DF491C">
        <w:t xml:space="preserve"> model</w:t>
      </w:r>
      <w:r>
        <w:t xml:space="preserve">. Maternal ethnicity and intake of folic acid supplements were </w:t>
      </w:r>
      <w:r w:rsidR="00D322B4">
        <w:t xml:space="preserve">retained </w:t>
      </w:r>
      <w:r>
        <w:t>in all the multiple imput</w:t>
      </w:r>
      <w:r w:rsidR="00D322B4">
        <w:t>ed</w:t>
      </w:r>
      <w:r>
        <w:t xml:space="preserve"> </w:t>
      </w:r>
      <w:r w:rsidR="00D322B4">
        <w:t xml:space="preserve">models </w:t>
      </w:r>
      <w:r>
        <w:t xml:space="preserve">but not in the </w:t>
      </w:r>
      <w:r w:rsidR="00D322B4">
        <w:t xml:space="preserve">complete-case </w:t>
      </w:r>
      <w:r>
        <w:t xml:space="preserve">early life model at ~2 years. Birthweight was </w:t>
      </w:r>
      <w:r w:rsidR="00D322B4">
        <w:t xml:space="preserve">retained </w:t>
      </w:r>
      <w:r>
        <w:t xml:space="preserve">in the </w:t>
      </w:r>
      <w:r w:rsidR="00D322B4">
        <w:t xml:space="preserve">complete-case </w:t>
      </w:r>
      <w:r>
        <w:t xml:space="preserve">birth model but was additionally included in both </w:t>
      </w:r>
      <w:r w:rsidR="00D322B4">
        <w:t xml:space="preserve">multiple-imputed </w:t>
      </w:r>
      <w:r>
        <w:t>early life models</w:t>
      </w:r>
      <w:r w:rsidR="00D322B4">
        <w:t>.</w:t>
      </w:r>
    </w:p>
    <w:bookmarkEnd w:id="8"/>
    <w:p w14:paraId="4FDDC090" w14:textId="2D211E6E" w:rsidR="00151D58" w:rsidRDefault="00244AD5" w:rsidP="00562956">
      <w:pPr>
        <w:spacing w:line="480" w:lineRule="auto"/>
        <w:rPr>
          <w:lang w:eastAsia="en-US"/>
        </w:rPr>
      </w:pPr>
      <w:r>
        <w:rPr>
          <w:lang w:eastAsia="en-US"/>
        </w:rPr>
        <w:t>Dis</w:t>
      </w:r>
      <w:r w:rsidRPr="00903437">
        <w:rPr>
          <w:lang w:eastAsia="en-US"/>
        </w:rPr>
        <w:t>crimination (AUC) i</w:t>
      </w:r>
      <w:r>
        <w:rPr>
          <w:lang w:eastAsia="en-US"/>
        </w:rPr>
        <w:t>mprov</w:t>
      </w:r>
      <w:r w:rsidRPr="00903437">
        <w:rPr>
          <w:lang w:eastAsia="en-US"/>
        </w:rPr>
        <w:t>ed across the stages identified for model development</w:t>
      </w:r>
      <w:r w:rsidR="006A2CFC">
        <w:rPr>
          <w:lang w:eastAsia="en-US"/>
        </w:rPr>
        <w:t xml:space="preserve"> from poor</w:t>
      </w:r>
      <w:r w:rsidR="00835183">
        <w:rPr>
          <w:lang w:eastAsia="en-US"/>
        </w:rPr>
        <w:t xml:space="preserve"> (0.66)</w:t>
      </w:r>
      <w:r w:rsidR="006A2CFC">
        <w:rPr>
          <w:lang w:eastAsia="en-US"/>
        </w:rPr>
        <w:t xml:space="preserve"> at </w:t>
      </w:r>
      <w:r w:rsidRPr="00903437">
        <w:rPr>
          <w:lang w:eastAsia="en-US"/>
        </w:rPr>
        <w:t>booking appointment</w:t>
      </w:r>
      <w:r w:rsidR="006A2CFC">
        <w:rPr>
          <w:lang w:eastAsia="en-US"/>
        </w:rPr>
        <w:t xml:space="preserve"> to good </w:t>
      </w:r>
      <w:r w:rsidR="00835183">
        <w:rPr>
          <w:lang w:eastAsia="en-US"/>
        </w:rPr>
        <w:t xml:space="preserve">(0.83) </w:t>
      </w:r>
      <w:r w:rsidR="006A2CFC">
        <w:rPr>
          <w:lang w:eastAsia="en-US"/>
        </w:rPr>
        <w:t>at</w:t>
      </w:r>
      <w:r w:rsidRPr="00903437">
        <w:rPr>
          <w:lang w:eastAsia="en-US"/>
        </w:rPr>
        <w:t xml:space="preserve"> early life</w:t>
      </w:r>
      <w:r w:rsidR="006A2CFC">
        <w:rPr>
          <w:lang w:eastAsia="en-US"/>
        </w:rPr>
        <w:t xml:space="preserve"> (~2 years</w:t>
      </w:r>
      <w:r w:rsidRPr="00903437">
        <w:rPr>
          <w:lang w:eastAsia="en-US"/>
        </w:rPr>
        <w:t xml:space="preserve">). </w:t>
      </w:r>
      <w:r>
        <w:rPr>
          <w:lang w:eastAsia="en-US"/>
        </w:rPr>
        <w:t>AUC were the same in the multiply imputed and complete case models</w:t>
      </w:r>
      <w:r w:rsidR="00BC7ACA" w:rsidRPr="00BC7ACA">
        <w:rPr>
          <w:lang w:eastAsia="en-US"/>
        </w:rPr>
        <w:t xml:space="preserve"> after internal validation</w:t>
      </w:r>
      <w:r w:rsidR="00257781">
        <w:rPr>
          <w:lang w:eastAsia="en-US"/>
        </w:rPr>
        <w:t xml:space="preserve"> (Table 3)</w:t>
      </w:r>
      <w:r>
        <w:rPr>
          <w:lang w:eastAsia="en-US"/>
        </w:rPr>
        <w:t xml:space="preserve">. </w:t>
      </w:r>
      <w:r w:rsidR="00151D58">
        <w:t>Sensitivity analysis including area-level predictors did not improve the model discrimination (</w:t>
      </w:r>
      <w:r w:rsidR="00667956">
        <w:t xml:space="preserve">Additional file 1: </w:t>
      </w:r>
      <w:r w:rsidR="00151D58">
        <w:t xml:space="preserve">Table </w:t>
      </w:r>
      <w:r w:rsidR="00667956">
        <w:t>S</w:t>
      </w:r>
      <w:r w:rsidR="00326779">
        <w:t>2</w:t>
      </w:r>
      <w:r w:rsidR="00151D58">
        <w:t xml:space="preserve">). </w:t>
      </w:r>
    </w:p>
    <w:p w14:paraId="69F3C4C1" w14:textId="77D531B5" w:rsidR="00400120" w:rsidRDefault="00244AD5" w:rsidP="00562956">
      <w:pPr>
        <w:spacing w:line="480" w:lineRule="auto"/>
        <w:rPr>
          <w:lang w:eastAsia="en-US"/>
        </w:rPr>
      </w:pPr>
      <w:r>
        <w:rPr>
          <w:lang w:eastAsia="en-US"/>
        </w:rPr>
        <w:t>Calibrations plots overlaying the results of the analysis of the imputed datasets for the model stages are presented in</w:t>
      </w:r>
      <w:r w:rsidR="00FB2765">
        <w:rPr>
          <w:lang w:eastAsia="en-US"/>
        </w:rPr>
        <w:t xml:space="preserve"> Figures 2</w:t>
      </w:r>
      <w:r w:rsidR="005F4B66">
        <w:rPr>
          <w:lang w:eastAsia="en-US"/>
        </w:rPr>
        <w:t>a-d</w:t>
      </w:r>
      <w:r w:rsidR="00FB2765">
        <w:rPr>
          <w:lang w:eastAsia="en-US"/>
        </w:rPr>
        <w:t xml:space="preserve">. </w:t>
      </w:r>
      <w:r>
        <w:rPr>
          <w:lang w:eastAsia="en-US"/>
        </w:rPr>
        <w:t xml:space="preserve">The calibration across all models were consistently strong as evidenced by the calibration slope and the gradient. There was more variation across the imputed </w:t>
      </w:r>
      <w:r w:rsidR="00481F6B">
        <w:rPr>
          <w:lang w:eastAsia="en-US"/>
        </w:rPr>
        <w:t xml:space="preserve">models </w:t>
      </w:r>
      <w:r>
        <w:rPr>
          <w:lang w:eastAsia="en-US"/>
        </w:rPr>
        <w:t xml:space="preserve">in the early life models however this is the stage with the highest percentage of missing data and thus </w:t>
      </w:r>
      <w:r>
        <w:rPr>
          <w:lang w:eastAsia="en-US"/>
        </w:rPr>
        <w:lastRenderedPageBreak/>
        <w:t xml:space="preserve">more variation across </w:t>
      </w:r>
      <w:r w:rsidR="00474EAF">
        <w:rPr>
          <w:lang w:eastAsia="en-US"/>
        </w:rPr>
        <w:t xml:space="preserve">the datasets is to be expected. </w:t>
      </w:r>
      <w:r w:rsidRPr="00275C73">
        <w:rPr>
          <w:lang w:eastAsia="en-US"/>
        </w:rPr>
        <w:t>The estimate</w:t>
      </w:r>
      <w:r w:rsidR="00FB2765">
        <w:rPr>
          <w:lang w:eastAsia="en-US"/>
        </w:rPr>
        <w:t xml:space="preserve">d shrinkage factors was </w:t>
      </w:r>
      <w:r w:rsidRPr="00275C73">
        <w:rPr>
          <w:lang w:eastAsia="en-US"/>
        </w:rPr>
        <w:t>0.99 for all models suggesting that only a small percentage of the model fit was noise. The shrunk</w:t>
      </w:r>
      <w:r w:rsidR="00FB2765">
        <w:rPr>
          <w:lang w:eastAsia="en-US"/>
        </w:rPr>
        <w:t>en</w:t>
      </w:r>
      <w:r w:rsidRPr="00275C73">
        <w:rPr>
          <w:lang w:eastAsia="en-US"/>
        </w:rPr>
        <w:t xml:space="preserve"> coefficients and intercepts are presented in </w:t>
      </w:r>
      <w:r w:rsidR="00FB2765">
        <w:rPr>
          <w:lang w:eastAsia="en-US"/>
        </w:rPr>
        <w:t xml:space="preserve">Table </w:t>
      </w:r>
      <w:r w:rsidR="006B1018">
        <w:rPr>
          <w:lang w:eastAsia="en-US"/>
        </w:rPr>
        <w:t>2</w:t>
      </w:r>
      <w:r w:rsidR="00FB2765">
        <w:rPr>
          <w:lang w:eastAsia="en-US"/>
        </w:rPr>
        <w:t xml:space="preserve">. </w:t>
      </w:r>
    </w:p>
    <w:p w14:paraId="47D00903" w14:textId="2A154B66" w:rsidR="00244AD5" w:rsidRDefault="00244AD5" w:rsidP="00562956">
      <w:pPr>
        <w:spacing w:line="480" w:lineRule="auto"/>
        <w:rPr>
          <w:lang w:eastAsia="en-US"/>
        </w:rPr>
      </w:pPr>
      <w:r>
        <w:rPr>
          <w:lang w:eastAsia="en-US"/>
        </w:rPr>
        <w:t>The percentage</w:t>
      </w:r>
      <w:r w:rsidR="003A1784">
        <w:rPr>
          <w:lang w:eastAsia="en-US"/>
        </w:rPr>
        <w:t xml:space="preserve"> of children </w:t>
      </w:r>
      <w:r>
        <w:rPr>
          <w:lang w:eastAsia="en-US"/>
        </w:rPr>
        <w:t xml:space="preserve">identified </w:t>
      </w:r>
      <w:r w:rsidR="003A1784">
        <w:rPr>
          <w:lang w:eastAsia="en-US"/>
        </w:rPr>
        <w:t xml:space="preserve">as </w:t>
      </w:r>
      <w:r>
        <w:rPr>
          <w:lang w:eastAsia="en-US"/>
        </w:rPr>
        <w:t>at risk</w:t>
      </w:r>
      <w:r w:rsidR="003A1784">
        <w:rPr>
          <w:lang w:eastAsia="en-US"/>
        </w:rPr>
        <w:t xml:space="preserve"> of childhood overweight/obesity</w:t>
      </w:r>
      <w:r>
        <w:rPr>
          <w:lang w:eastAsia="en-US"/>
        </w:rPr>
        <w:t xml:space="preserve">, sensitivity, specificity, PPV and NPV for different risk score cut-offs are presented in </w:t>
      </w:r>
      <w:r w:rsidR="00FE2676">
        <w:t>Additional file 1: Table S3</w:t>
      </w:r>
      <w:r w:rsidR="00FB2765">
        <w:rPr>
          <w:lang w:eastAsia="en-US"/>
        </w:rPr>
        <w:t>.</w:t>
      </w:r>
      <w:r w:rsidR="003A1784">
        <w:rPr>
          <w:lang w:eastAsia="en-US"/>
        </w:rPr>
        <w:t xml:space="preserve"> As there is no agreed cut-off in the literature on what constitutes ‘high risk’ of future childhood overweight or obesity</w:t>
      </w:r>
      <w:r>
        <w:rPr>
          <w:lang w:eastAsia="en-US"/>
        </w:rPr>
        <w:t xml:space="preserve">, a 20% risk </w:t>
      </w:r>
      <w:r w:rsidR="003A1784">
        <w:rPr>
          <w:lang w:eastAsia="en-US"/>
        </w:rPr>
        <w:t>threshold was used as deemed the most appropriate by the parameters reported in Additional file 1: Table S3, local stakeholder consultation and previous prediction models utilised as risk scores in routine UK healthcare</w:t>
      </w:r>
      <w:r w:rsidR="003A1784">
        <w:rPr>
          <w:lang w:eastAsia="en-US"/>
        </w:rPr>
        <w:fldChar w:fldCharType="begin"/>
      </w:r>
      <w:r w:rsidR="004E29F9">
        <w:rPr>
          <w:lang w:eastAsia="en-US"/>
        </w:rPr>
        <w:instrText xml:space="preserve"> ADDIN EN.CITE &lt;EndNote&gt;&lt;Cite&gt;&lt;Author&gt;Hippisley-Cox&lt;/Author&gt;&lt;Year&gt;2007&lt;/Year&gt;&lt;RecNum&gt;10849&lt;/RecNum&gt;&lt;DisplayText&gt;&lt;style face="superscript"&gt;43&lt;/style&gt;&lt;/DisplayText&gt;&lt;record&gt;&lt;rec-number&gt;10849&lt;/rec-number&gt;&lt;foreign-keys&gt;&lt;key app="EN" db-id="xpszd2dw8etdwpepvr750w2w95xwx0ewedzv" timestamp="1582279229"&gt;10849&lt;/key&gt;&lt;/foreign-keys&gt;&lt;ref-type name="Journal Article"&gt;17&lt;/ref-type&gt;&lt;contributors&gt;&lt;authors&gt;&lt;author&gt;Hippisley-Cox, Julia&lt;/author&gt;&lt;author&gt;Coupland, Carol&lt;/author&gt;&lt;author&gt;Vinogradova, Yana&lt;/author&gt;&lt;author&gt;Robson, John&lt;/author&gt;&lt;author&gt;May, Margaret&lt;/author&gt;&lt;author&gt;Brindle, Peter&lt;/author&gt;&lt;/authors&gt;&lt;/contributors&gt;&lt;titles&gt;&lt;title&gt;Derivation and validation of QRISK, a new cardiovascular disease risk score for the United Kingdom: prospective open cohort study&lt;/title&gt;&lt;secondary-title&gt;BMJ&lt;/secondary-title&gt;&lt;/titles&gt;&lt;periodical&gt;&lt;full-title&gt;BMJ&lt;/full-title&gt;&lt;/periodical&gt;&lt;pages&gt;136&lt;/pages&gt;&lt;volume&gt;335&lt;/volume&gt;&lt;number&gt;7611&lt;/number&gt;&lt;dates&gt;&lt;year&gt;2007&lt;/year&gt;&lt;/dates&gt;&lt;urls&gt;&lt;related-urls&gt;&lt;url&gt;http://www.bmj.com/content/335/7611/136.abstract&lt;/url&gt;&lt;/related-urls&gt;&lt;/urls&gt;&lt;electronic-resource-num&gt;10.1136/bmj.39261.471806.55&lt;/electronic-resource-num&gt;&lt;/record&gt;&lt;/Cite&gt;&lt;/EndNote&gt;</w:instrText>
      </w:r>
      <w:r w:rsidR="003A1784">
        <w:rPr>
          <w:lang w:eastAsia="en-US"/>
        </w:rPr>
        <w:fldChar w:fldCharType="separate"/>
      </w:r>
      <w:r w:rsidR="004E29F9" w:rsidRPr="004E29F9">
        <w:rPr>
          <w:noProof/>
          <w:vertAlign w:val="superscript"/>
          <w:lang w:eastAsia="en-US"/>
        </w:rPr>
        <w:t>43</w:t>
      </w:r>
      <w:r w:rsidR="003A1784">
        <w:rPr>
          <w:lang w:eastAsia="en-US"/>
        </w:rPr>
        <w:fldChar w:fldCharType="end"/>
      </w:r>
      <w:r w:rsidR="003A1784">
        <w:rPr>
          <w:lang w:eastAsia="en-US"/>
        </w:rPr>
        <w:t xml:space="preserve">. For example, </w:t>
      </w:r>
      <w:r>
        <w:rPr>
          <w:lang w:eastAsia="en-US"/>
        </w:rPr>
        <w:t xml:space="preserve">using </w:t>
      </w:r>
      <w:r w:rsidR="003A1784">
        <w:rPr>
          <w:lang w:eastAsia="en-US"/>
        </w:rPr>
        <w:t xml:space="preserve">a 20% risk cut-off in </w:t>
      </w:r>
      <w:r w:rsidR="006E4506">
        <w:rPr>
          <w:lang w:eastAsia="en-US"/>
        </w:rPr>
        <w:t>t</w:t>
      </w:r>
      <w:r>
        <w:rPr>
          <w:lang w:eastAsia="en-US"/>
        </w:rPr>
        <w:t>he early life model at ~2 years identifies 24.1% of children as at risk</w:t>
      </w:r>
      <w:r w:rsidR="003A1784">
        <w:rPr>
          <w:lang w:eastAsia="en-US"/>
        </w:rPr>
        <w:t xml:space="preserve">, with a </w:t>
      </w:r>
      <w:r w:rsidR="00A80707">
        <w:rPr>
          <w:lang w:eastAsia="en-US"/>
        </w:rPr>
        <w:t>s</w:t>
      </w:r>
      <w:r>
        <w:rPr>
          <w:lang w:eastAsia="en-US"/>
        </w:rPr>
        <w:t xml:space="preserve">ensitivity </w:t>
      </w:r>
      <w:r w:rsidR="00A80707">
        <w:rPr>
          <w:lang w:eastAsia="en-US"/>
        </w:rPr>
        <w:t xml:space="preserve">of </w:t>
      </w:r>
      <w:r>
        <w:rPr>
          <w:lang w:eastAsia="en-US"/>
        </w:rPr>
        <w:t>65.5%</w:t>
      </w:r>
      <w:r w:rsidR="00A80707">
        <w:rPr>
          <w:lang w:eastAsia="en-US"/>
        </w:rPr>
        <w:t>, s</w:t>
      </w:r>
      <w:r>
        <w:rPr>
          <w:lang w:eastAsia="en-US"/>
        </w:rPr>
        <w:t xml:space="preserve">pecificity </w:t>
      </w:r>
      <w:r w:rsidR="00A80707">
        <w:rPr>
          <w:lang w:eastAsia="en-US"/>
        </w:rPr>
        <w:t>of</w:t>
      </w:r>
      <w:r>
        <w:rPr>
          <w:lang w:eastAsia="en-US"/>
        </w:rPr>
        <w:t xml:space="preserve"> 83.1%</w:t>
      </w:r>
      <w:r w:rsidR="00A80707">
        <w:rPr>
          <w:lang w:eastAsia="en-US"/>
        </w:rPr>
        <w:t xml:space="preserve">, </w:t>
      </w:r>
      <w:r>
        <w:rPr>
          <w:lang w:eastAsia="en-US"/>
        </w:rPr>
        <w:t>PPV</w:t>
      </w:r>
      <w:r w:rsidR="00A80707">
        <w:rPr>
          <w:lang w:eastAsia="en-US"/>
        </w:rPr>
        <w:t xml:space="preserve"> of </w:t>
      </w:r>
      <w:r>
        <w:rPr>
          <w:lang w:eastAsia="en-US"/>
        </w:rPr>
        <w:t xml:space="preserve">40.3% </w:t>
      </w:r>
      <w:r w:rsidR="00A80707">
        <w:rPr>
          <w:lang w:eastAsia="en-US"/>
        </w:rPr>
        <w:t>and NPV of</w:t>
      </w:r>
      <w:r>
        <w:rPr>
          <w:lang w:eastAsia="en-US"/>
        </w:rPr>
        <w:t xml:space="preserve"> 93.3%. The sensitivity, specificity, PPV and NPV at each risk threshold cut-off improve across the </w:t>
      </w:r>
      <w:r w:rsidR="00A80707">
        <w:rPr>
          <w:lang w:eastAsia="en-US"/>
        </w:rPr>
        <w:t xml:space="preserve">assessment </w:t>
      </w:r>
      <w:r w:rsidR="00123243">
        <w:rPr>
          <w:lang w:eastAsia="en-US"/>
        </w:rPr>
        <w:t>time points</w:t>
      </w:r>
      <w:r w:rsidR="00A80707">
        <w:rPr>
          <w:lang w:eastAsia="en-US"/>
        </w:rPr>
        <w:t xml:space="preserve"> from pregnancy booked to 2 years of age</w:t>
      </w:r>
      <w:r w:rsidR="00FB2765">
        <w:rPr>
          <w:lang w:eastAsia="en-US"/>
        </w:rPr>
        <w:t xml:space="preserve">. </w:t>
      </w:r>
      <w:r>
        <w:rPr>
          <w:lang w:eastAsia="en-US"/>
        </w:rPr>
        <w:t>PPV increase and NPV decrease as the risk threshold increase</w:t>
      </w:r>
      <w:r w:rsidR="00A80707">
        <w:rPr>
          <w:lang w:eastAsia="en-US"/>
        </w:rPr>
        <w:t>s</w:t>
      </w:r>
      <w:r>
        <w:rPr>
          <w:lang w:eastAsia="en-US"/>
        </w:rPr>
        <w:t xml:space="preserve">. For example, for the booking model at Year R, PPV of 18.2% and NPV of 92.7% at risk threshold of 10%, PPV of 25.9% and NPV of 88.2% at risk threshold of 20% and PPV of 35.3% and NPV of 86.3% at risk threshold of 30%. </w:t>
      </w:r>
    </w:p>
    <w:p w14:paraId="21F19DFD" w14:textId="538E323F" w:rsidR="00F04992" w:rsidRDefault="00FB2765" w:rsidP="00562956">
      <w:pPr>
        <w:spacing w:line="480" w:lineRule="auto"/>
        <w:rPr>
          <w:lang w:eastAsia="en-US"/>
        </w:rPr>
      </w:pPr>
      <w:r>
        <w:rPr>
          <w:lang w:eastAsia="en-US"/>
        </w:rPr>
        <w:t xml:space="preserve">Figure </w:t>
      </w:r>
      <w:r w:rsidR="005F4B66">
        <w:rPr>
          <w:lang w:eastAsia="en-US"/>
        </w:rPr>
        <w:t xml:space="preserve">3 </w:t>
      </w:r>
      <w:r w:rsidR="00244AD5">
        <w:rPr>
          <w:lang w:eastAsia="en-US"/>
        </w:rPr>
        <w:t xml:space="preserve">shows the categorisation of children as high risk </w:t>
      </w:r>
      <w:r w:rsidR="00A80707">
        <w:rPr>
          <w:lang w:eastAsia="en-US"/>
        </w:rPr>
        <w:t xml:space="preserve">(≥20%) </w:t>
      </w:r>
      <w:r w:rsidR="00244AD5">
        <w:rPr>
          <w:lang w:eastAsia="en-US"/>
        </w:rPr>
        <w:t xml:space="preserve">or </w:t>
      </w:r>
      <w:r w:rsidR="00A80707">
        <w:rPr>
          <w:lang w:eastAsia="en-US"/>
        </w:rPr>
        <w:t>not</w:t>
      </w:r>
      <w:r w:rsidR="00244AD5">
        <w:rPr>
          <w:lang w:eastAsia="en-US"/>
        </w:rPr>
        <w:t xml:space="preserve"> if the model is applied at each </w:t>
      </w:r>
      <w:r w:rsidR="008730C5">
        <w:rPr>
          <w:lang w:eastAsia="en-US"/>
        </w:rPr>
        <w:t>time point</w:t>
      </w:r>
      <w:r w:rsidR="00F715B8">
        <w:rPr>
          <w:lang w:eastAsia="en-US"/>
        </w:rPr>
        <w:t>. Based on this, 57.9</w:t>
      </w:r>
      <w:r w:rsidR="00244AD5">
        <w:rPr>
          <w:lang w:eastAsia="en-US"/>
        </w:rPr>
        <w:t xml:space="preserve">% of the sample is consistently </w:t>
      </w:r>
      <w:r w:rsidR="00A80707">
        <w:rPr>
          <w:lang w:eastAsia="en-US"/>
        </w:rPr>
        <w:t xml:space="preserve">not </w:t>
      </w:r>
      <w:r w:rsidR="00244AD5">
        <w:rPr>
          <w:lang w:eastAsia="en-US"/>
        </w:rPr>
        <w:t xml:space="preserve">identified </w:t>
      </w:r>
      <w:r w:rsidR="00A80707">
        <w:rPr>
          <w:lang w:eastAsia="en-US"/>
        </w:rPr>
        <w:t>at</w:t>
      </w:r>
      <w:r w:rsidR="00244AD5">
        <w:rPr>
          <w:lang w:eastAsia="en-US"/>
        </w:rPr>
        <w:t xml:space="preserve"> risk </w:t>
      </w:r>
      <w:r w:rsidR="008730C5">
        <w:rPr>
          <w:lang w:eastAsia="en-US"/>
        </w:rPr>
        <w:t xml:space="preserve">from booking to 2 years of age, </w:t>
      </w:r>
      <w:r w:rsidR="00244AD5">
        <w:rPr>
          <w:lang w:eastAsia="en-US"/>
        </w:rPr>
        <w:t xml:space="preserve">and 7.5% is consistently identified </w:t>
      </w:r>
      <w:r w:rsidR="00A80707">
        <w:rPr>
          <w:lang w:eastAsia="en-US"/>
        </w:rPr>
        <w:t>at</w:t>
      </w:r>
      <w:r w:rsidR="00F715B8">
        <w:rPr>
          <w:lang w:eastAsia="en-US"/>
        </w:rPr>
        <w:t xml:space="preserve"> risk. The remaining 34.6</w:t>
      </w:r>
      <w:r w:rsidR="00244AD5">
        <w:rPr>
          <w:lang w:eastAsia="en-US"/>
        </w:rPr>
        <w:t xml:space="preserve">% are identified at risk at one or two </w:t>
      </w:r>
      <w:r w:rsidR="008730C5">
        <w:rPr>
          <w:lang w:eastAsia="en-US"/>
        </w:rPr>
        <w:t xml:space="preserve">time points </w:t>
      </w:r>
      <w:r w:rsidR="00244AD5">
        <w:rPr>
          <w:lang w:eastAsia="en-US"/>
        </w:rPr>
        <w:t xml:space="preserve">but not consistently. </w:t>
      </w:r>
    </w:p>
    <w:p w14:paraId="679914E4" w14:textId="7D4335DC" w:rsidR="001F1B2A" w:rsidRDefault="001F1B2A" w:rsidP="00562956">
      <w:pPr>
        <w:spacing w:before="0" w:line="480" w:lineRule="auto"/>
        <w:rPr>
          <w:lang w:eastAsia="en-US"/>
        </w:rPr>
      </w:pPr>
      <w:bookmarkStart w:id="9" w:name="_Toc20311320"/>
    </w:p>
    <w:p w14:paraId="16763CF3" w14:textId="77777777" w:rsidR="001F1B2A" w:rsidRDefault="001F1B2A" w:rsidP="00562956">
      <w:pPr>
        <w:spacing w:before="0" w:line="480" w:lineRule="auto"/>
      </w:pPr>
    </w:p>
    <w:p w14:paraId="3B79A412" w14:textId="64DCB738" w:rsidR="00244AD5" w:rsidRPr="00FB2765" w:rsidRDefault="00244AD5" w:rsidP="00562956">
      <w:pPr>
        <w:spacing w:before="0" w:line="480" w:lineRule="auto"/>
        <w:rPr>
          <w:b/>
        </w:rPr>
      </w:pPr>
      <w:r w:rsidRPr="00FB2765">
        <w:rPr>
          <w:b/>
        </w:rPr>
        <w:t>Discussion</w:t>
      </w:r>
      <w:bookmarkEnd w:id="9"/>
    </w:p>
    <w:p w14:paraId="62626551" w14:textId="68F4B1B7" w:rsidR="0079143A" w:rsidRDefault="006B6245" w:rsidP="00562956">
      <w:pPr>
        <w:spacing w:before="0" w:line="480" w:lineRule="auto"/>
        <w:rPr>
          <w:lang w:eastAsia="en-GB"/>
        </w:rPr>
      </w:pPr>
      <w:r>
        <w:rPr>
          <w:lang w:eastAsia="en-GB"/>
        </w:rPr>
        <w:t xml:space="preserve">Our analysis shows that it is possible to predict childhood </w:t>
      </w:r>
      <w:r w:rsidR="00A375FD">
        <w:rPr>
          <w:lang w:eastAsia="en-GB"/>
        </w:rPr>
        <w:t xml:space="preserve">overweight and </w:t>
      </w:r>
      <w:r>
        <w:rPr>
          <w:lang w:eastAsia="en-GB"/>
        </w:rPr>
        <w:t>obesity</w:t>
      </w:r>
      <w:r w:rsidR="00244AD5">
        <w:rPr>
          <w:lang w:eastAsia="en-GB"/>
        </w:rPr>
        <w:t xml:space="preserve"> using routine </w:t>
      </w:r>
      <w:r w:rsidR="00AA01A2">
        <w:rPr>
          <w:lang w:eastAsia="en-GB"/>
        </w:rPr>
        <w:t xml:space="preserve">linked </w:t>
      </w:r>
      <w:r w:rsidR="00A80707">
        <w:rPr>
          <w:lang w:eastAsia="en-GB"/>
        </w:rPr>
        <w:t xml:space="preserve">healthcare </w:t>
      </w:r>
      <w:r w:rsidR="00244AD5">
        <w:rPr>
          <w:lang w:eastAsia="en-GB"/>
        </w:rPr>
        <w:t>data collected during pregnancy and early life</w:t>
      </w:r>
      <w:r w:rsidR="00A80707">
        <w:rPr>
          <w:lang w:eastAsia="en-GB"/>
        </w:rPr>
        <w:t xml:space="preserve"> with reasonable accuracy</w:t>
      </w:r>
      <w:r w:rsidR="00244AD5">
        <w:rPr>
          <w:lang w:eastAsia="en-GB"/>
        </w:rPr>
        <w:t xml:space="preserve">. </w:t>
      </w:r>
      <w:r>
        <w:rPr>
          <w:lang w:eastAsia="en-GB"/>
        </w:rPr>
        <w:t xml:space="preserve">We have developed and internally validated prediction models at multiple time-points starting </w:t>
      </w:r>
      <w:r w:rsidR="00A80707">
        <w:rPr>
          <w:lang w:eastAsia="en-GB"/>
        </w:rPr>
        <w:t xml:space="preserve">from </w:t>
      </w:r>
      <w:r>
        <w:rPr>
          <w:lang w:eastAsia="en-GB"/>
        </w:rPr>
        <w:t xml:space="preserve">early pregnancy </w:t>
      </w:r>
      <w:r w:rsidR="00A80707">
        <w:rPr>
          <w:lang w:eastAsia="en-GB"/>
        </w:rPr>
        <w:t xml:space="preserve">to </w:t>
      </w:r>
      <w:r>
        <w:rPr>
          <w:lang w:eastAsia="en-GB"/>
        </w:rPr>
        <w:t>2 years following birth. These c</w:t>
      </w:r>
      <w:r w:rsidR="000308FA">
        <w:rPr>
          <w:lang w:eastAsia="en-GB"/>
        </w:rPr>
        <w:t xml:space="preserve">ould </w:t>
      </w:r>
      <w:r>
        <w:rPr>
          <w:lang w:eastAsia="en-GB"/>
        </w:rPr>
        <w:t>be</w:t>
      </w:r>
      <w:r w:rsidR="00244AD5">
        <w:rPr>
          <w:lang w:eastAsia="en-GB"/>
        </w:rPr>
        <w:t xml:space="preserve"> used to identify high risk groups at each of these stages </w:t>
      </w:r>
      <w:r>
        <w:rPr>
          <w:lang w:eastAsia="en-GB"/>
        </w:rPr>
        <w:t xml:space="preserve">for </w:t>
      </w:r>
      <w:r w:rsidR="00244AD5">
        <w:rPr>
          <w:lang w:eastAsia="en-GB"/>
        </w:rPr>
        <w:t>provi</w:t>
      </w:r>
      <w:r>
        <w:rPr>
          <w:lang w:eastAsia="en-GB"/>
        </w:rPr>
        <w:t>sion of</w:t>
      </w:r>
      <w:r w:rsidR="00F715B8">
        <w:rPr>
          <w:lang w:eastAsia="en-GB"/>
        </w:rPr>
        <w:t xml:space="preserve"> additional support/</w:t>
      </w:r>
      <w:r>
        <w:rPr>
          <w:lang w:eastAsia="en-GB"/>
        </w:rPr>
        <w:t>early intervention</w:t>
      </w:r>
      <w:r w:rsidR="00244AD5" w:rsidRPr="00E90D35">
        <w:rPr>
          <w:lang w:eastAsia="en-GB"/>
        </w:rPr>
        <w:t xml:space="preserve">. </w:t>
      </w:r>
      <w:r w:rsidR="00244AD5">
        <w:rPr>
          <w:lang w:eastAsia="en-US"/>
        </w:rPr>
        <w:t>A</w:t>
      </w:r>
      <w:r w:rsidR="00244AD5" w:rsidRPr="00903437">
        <w:rPr>
          <w:lang w:eastAsia="en-US"/>
        </w:rPr>
        <w:t xml:space="preserve">lthough </w:t>
      </w:r>
      <w:r w:rsidR="00244AD5">
        <w:rPr>
          <w:lang w:eastAsia="en-US"/>
        </w:rPr>
        <w:t>the model at 2 years</w:t>
      </w:r>
      <w:r w:rsidR="00244AD5" w:rsidRPr="00BC65AB">
        <w:rPr>
          <w:lang w:eastAsia="en-US"/>
        </w:rPr>
        <w:t xml:space="preserve"> </w:t>
      </w:r>
      <w:r w:rsidR="00244AD5">
        <w:rPr>
          <w:lang w:eastAsia="en-US"/>
        </w:rPr>
        <w:t>had better discrimination (</w:t>
      </w:r>
      <w:r w:rsidR="00A80707">
        <w:rPr>
          <w:lang w:eastAsia="en-US"/>
        </w:rPr>
        <w:t xml:space="preserve">AUC </w:t>
      </w:r>
      <w:r w:rsidR="00244AD5">
        <w:rPr>
          <w:lang w:eastAsia="en-US"/>
        </w:rPr>
        <w:t>0.83)</w:t>
      </w:r>
      <w:r w:rsidR="00244AD5" w:rsidRPr="00903437">
        <w:rPr>
          <w:lang w:eastAsia="en-US"/>
        </w:rPr>
        <w:t xml:space="preserve"> </w:t>
      </w:r>
      <w:r w:rsidR="00244AD5">
        <w:rPr>
          <w:lang w:eastAsia="en-US"/>
        </w:rPr>
        <w:t>than the models at booking (</w:t>
      </w:r>
      <w:r w:rsidR="00A80707">
        <w:rPr>
          <w:lang w:eastAsia="en-US"/>
        </w:rPr>
        <w:t>AUC</w:t>
      </w:r>
      <w:r w:rsidR="00C932E6">
        <w:rPr>
          <w:lang w:eastAsia="en-US"/>
        </w:rPr>
        <w:t xml:space="preserve"> </w:t>
      </w:r>
      <w:r w:rsidR="00244AD5" w:rsidRPr="00903437">
        <w:rPr>
          <w:lang w:eastAsia="en-US"/>
        </w:rPr>
        <w:t xml:space="preserve">0.66), the maternal predictors remain fairly consistent across models and thus high-risk groups could be identified </w:t>
      </w:r>
      <w:r w:rsidR="00A80707">
        <w:rPr>
          <w:lang w:eastAsia="en-US"/>
        </w:rPr>
        <w:t>as early as the first antenatal appointment</w:t>
      </w:r>
      <w:r w:rsidR="00244AD5" w:rsidRPr="00903437">
        <w:rPr>
          <w:lang w:eastAsia="en-US"/>
        </w:rPr>
        <w:t xml:space="preserve"> with more precise </w:t>
      </w:r>
      <w:r w:rsidR="00A80707">
        <w:rPr>
          <w:lang w:eastAsia="en-US"/>
        </w:rPr>
        <w:t xml:space="preserve">risk </w:t>
      </w:r>
      <w:r w:rsidR="00244AD5" w:rsidRPr="00903437">
        <w:rPr>
          <w:lang w:eastAsia="en-US"/>
        </w:rPr>
        <w:t>estimation as the child grows.</w:t>
      </w:r>
      <w:r w:rsidR="0079143A" w:rsidRPr="0079143A">
        <w:rPr>
          <w:lang w:eastAsia="en-GB"/>
        </w:rPr>
        <w:t xml:space="preserve"> </w:t>
      </w:r>
    </w:p>
    <w:p w14:paraId="3CD11992" w14:textId="7FCF7A41" w:rsidR="00027D82" w:rsidRDefault="0079143A" w:rsidP="005325F2">
      <w:pPr>
        <w:spacing w:line="480" w:lineRule="auto"/>
        <w:rPr>
          <w:lang w:eastAsia="en-GB"/>
        </w:rPr>
      </w:pPr>
      <w:r>
        <w:t xml:space="preserve">NICE </w:t>
      </w:r>
      <w:r w:rsidR="00A375FD">
        <w:t xml:space="preserve">guidelines </w:t>
      </w:r>
      <w:r>
        <w:t>in the UK recommend the use of age- and sex-adjusted BMI as a practical estimate of adiposity in children and young people to identify overweight and obesity</w:t>
      </w:r>
      <w:r>
        <w:fldChar w:fldCharType="begin"/>
      </w:r>
      <w:r w:rsidR="004E29F9">
        <w:instrText xml:space="preserve"> ADDIN EN.CITE &lt;EndNote&gt;&lt;Cite&gt;&lt;Author&gt;National Institute for Health Care and Excellence&lt;/Author&gt;&lt;Year&gt;2014&lt;/Year&gt;&lt;RecNum&gt;438&lt;/RecNum&gt;&lt;DisplayText&gt;&lt;style face="superscript"&gt;27&lt;/style&gt;&lt;/DisplayText&gt;&lt;record&gt;&lt;rec-number&gt;438&lt;/rec-number&gt;&lt;foreign-keys&gt;&lt;key app="EN" db-id="xpszd2dw8etdwpepvr750w2w95xwx0ewedzv" timestamp="1520006675"&gt;438&lt;/key&gt;&lt;/foreign-keys&gt;&lt;ref-type name="Generic"&gt;13&lt;/ref-type&gt;&lt;contributors&gt;&lt;authors&gt;&lt;author&gt;National Institute for Health Care and Excellence,&lt;/author&gt;&lt;/authors&gt;&lt;/contributors&gt;&lt;titles&gt;&lt;title&gt;Obesity: identification, assessment and management&lt;/title&gt;&lt;/titles&gt;&lt;dates&gt;&lt;year&gt;2014&lt;/year&gt;&lt;/dates&gt;&lt;urls&gt;&lt;related-urls&gt;&lt;url&gt;https://www.nice.org.uk/guidance/cg189/chapter/1-Recommendations&lt;/url&gt;&lt;/related-urls&gt;&lt;/urls&gt;&lt;/record&gt;&lt;/Cite&gt;&lt;/EndNote&gt;</w:instrText>
      </w:r>
      <w:r>
        <w:fldChar w:fldCharType="separate"/>
      </w:r>
      <w:r w:rsidR="004E29F9" w:rsidRPr="004E29F9">
        <w:rPr>
          <w:noProof/>
          <w:vertAlign w:val="superscript"/>
        </w:rPr>
        <w:t>27</w:t>
      </w:r>
      <w:r>
        <w:fldChar w:fldCharType="end"/>
      </w:r>
      <w:r>
        <w:t>. However, the</w:t>
      </w:r>
      <w:r>
        <w:rPr>
          <w:lang w:eastAsia="en-GB"/>
        </w:rPr>
        <w:t xml:space="preserve"> UK has different centile cut-offs for population monitoring (85</w:t>
      </w:r>
      <w:r w:rsidRPr="00A85144">
        <w:rPr>
          <w:vertAlign w:val="superscript"/>
          <w:lang w:eastAsia="en-GB"/>
        </w:rPr>
        <w:t>th</w:t>
      </w:r>
      <w:r>
        <w:rPr>
          <w:lang w:eastAsia="en-GB"/>
        </w:rPr>
        <w:t xml:space="preserve"> for overweight/obese and 95</w:t>
      </w:r>
      <w:r w:rsidRPr="00A85144">
        <w:rPr>
          <w:vertAlign w:val="superscript"/>
          <w:lang w:eastAsia="en-GB"/>
        </w:rPr>
        <w:t>th</w:t>
      </w:r>
      <w:r>
        <w:rPr>
          <w:lang w:eastAsia="en-GB"/>
        </w:rPr>
        <w:t xml:space="preserve"> for obese) and clinical diagnosis (91</w:t>
      </w:r>
      <w:r w:rsidRPr="00A85144">
        <w:rPr>
          <w:vertAlign w:val="superscript"/>
          <w:lang w:eastAsia="en-GB"/>
        </w:rPr>
        <w:t>st</w:t>
      </w:r>
      <w:r>
        <w:rPr>
          <w:lang w:eastAsia="en-GB"/>
        </w:rPr>
        <w:t xml:space="preserve"> for overweight and 98</w:t>
      </w:r>
      <w:r w:rsidRPr="00A85144">
        <w:rPr>
          <w:vertAlign w:val="superscript"/>
          <w:lang w:eastAsia="en-GB"/>
        </w:rPr>
        <w:t>th</w:t>
      </w:r>
      <w:r>
        <w:rPr>
          <w:lang w:eastAsia="en-GB"/>
        </w:rPr>
        <w:t xml:space="preserve"> for obesity)</w:t>
      </w:r>
      <w:r w:rsidR="009A4902">
        <w:rPr>
          <w:lang w:eastAsia="en-GB"/>
        </w:rPr>
        <w:fldChar w:fldCharType="begin"/>
      </w:r>
      <w:r w:rsidR="004E29F9">
        <w:rPr>
          <w:lang w:eastAsia="en-GB"/>
        </w:rPr>
        <w:instrText xml:space="preserve"> ADDIN EN.CITE &lt;EndNote&gt;&lt;Cite&gt;&lt;Author&gt;National Institute for Health Care and Excellence&lt;/Author&gt;&lt;Year&gt;2014&lt;/Year&gt;&lt;RecNum&gt;438&lt;/RecNum&gt;&lt;DisplayText&gt;&lt;style face="superscript"&gt;27,28&lt;/style&gt;&lt;/DisplayText&gt;&lt;record&gt;&lt;rec-number&gt;438&lt;/rec-number&gt;&lt;foreign-keys&gt;&lt;key app="EN" db-id="xpszd2dw8etdwpepvr750w2w95xwx0ewedzv" timestamp="1520006675"&gt;438&lt;/key&gt;&lt;/foreign-keys&gt;&lt;ref-type name="Generic"&gt;13&lt;/ref-type&gt;&lt;contributors&gt;&lt;authors&gt;&lt;author&gt;National Institute for Health Care and Excellence,&lt;/author&gt;&lt;/authors&gt;&lt;/contributors&gt;&lt;titles&gt;&lt;title&gt;Obesity: identification, assessment and management&lt;/title&gt;&lt;/titles&gt;&lt;dates&gt;&lt;year&gt;2014&lt;/year&gt;&lt;/dates&gt;&lt;urls&gt;&lt;related-urls&gt;&lt;url&gt;https://www.nice.org.uk/guidance/cg189/chapter/1-Recommendations&lt;/url&gt;&lt;/related-urls&gt;&lt;/urls&gt;&lt;/record&gt;&lt;/Cite&gt;&lt;Cite&gt;&lt;Author&gt;Scientific Advisory Committee on Nutrition (SACN)&lt;/Author&gt;&lt;Year&gt;2012&lt;/Year&gt;&lt;RecNum&gt;578&lt;/RecNum&gt;&lt;record&gt;&lt;rec-number&gt;578&lt;/rec-number&gt;&lt;foreign-keys&gt;&lt;key app="EN" db-id="xpszd2dw8etdwpepvr750w2w95xwx0ewedzv" timestamp="1572344907"&gt;578&lt;/key&gt;&lt;/foreign-keys&gt;&lt;ref-type name="Report"&gt;27&lt;/ref-type&gt;&lt;contributors&gt;&lt;authors&gt;&lt;author&gt;Scientific Advisory Committee on Nutrition (SACN), &lt;/author&gt;&lt;author&gt;Royal College of Paediatrics and Child Health (RCPCH)&lt;/author&gt;&lt;/authors&gt;&lt;/contributors&gt;&lt;titles&gt;&lt;title&gt;Consideration of issues around the use of BMI centile thresholds for defining underweight, overweight and obesity in children aged 2-18 years in the UK&lt;/title&gt;&lt;/titles&gt;&lt;dates&gt;&lt;year&gt;2012&lt;/year&gt;&lt;/dates&gt;&lt;urls&gt;&lt;/urls&gt;&lt;/record&gt;&lt;/Cite&gt;&lt;/EndNote&gt;</w:instrText>
      </w:r>
      <w:r w:rsidR="009A4902">
        <w:rPr>
          <w:lang w:eastAsia="en-GB"/>
        </w:rPr>
        <w:fldChar w:fldCharType="separate"/>
      </w:r>
      <w:r w:rsidR="004E29F9" w:rsidRPr="004E29F9">
        <w:rPr>
          <w:noProof/>
          <w:vertAlign w:val="superscript"/>
          <w:lang w:eastAsia="en-GB"/>
        </w:rPr>
        <w:t>27,28</w:t>
      </w:r>
      <w:r w:rsidR="009A4902">
        <w:rPr>
          <w:lang w:eastAsia="en-GB"/>
        </w:rPr>
        <w:fldChar w:fldCharType="end"/>
      </w:r>
      <w:r>
        <w:rPr>
          <w:lang w:eastAsia="en-GB"/>
        </w:rPr>
        <w:t>. Clinical cut-offs for children are used</w:t>
      </w:r>
      <w:r w:rsidR="00A80707">
        <w:rPr>
          <w:lang w:eastAsia="en-GB"/>
        </w:rPr>
        <w:t xml:space="preserve"> to classify children</w:t>
      </w:r>
      <w:r>
        <w:rPr>
          <w:lang w:eastAsia="en-GB"/>
        </w:rPr>
        <w:t xml:space="preserve"> in the parental feedback letter sent as part of the NCMP. This may be because NICE guidelines </w:t>
      </w:r>
      <w:r w:rsidRPr="00855383">
        <w:rPr>
          <w:lang w:eastAsia="en-GB"/>
        </w:rPr>
        <w:t xml:space="preserve">have </w:t>
      </w:r>
      <w:r>
        <w:rPr>
          <w:lang w:eastAsia="en-GB"/>
        </w:rPr>
        <w:t>recommendations</w:t>
      </w:r>
      <w:r w:rsidRPr="00855383">
        <w:rPr>
          <w:lang w:eastAsia="en-GB"/>
        </w:rPr>
        <w:t xml:space="preserve"> on follow-up for children</w:t>
      </w:r>
      <w:r>
        <w:rPr>
          <w:lang w:eastAsia="en-GB"/>
        </w:rPr>
        <w:t xml:space="preserve"> who</w:t>
      </w:r>
      <w:r w:rsidRPr="00855383">
        <w:rPr>
          <w:lang w:eastAsia="en-GB"/>
        </w:rPr>
        <w:t xml:space="preserve"> </w:t>
      </w:r>
      <w:r>
        <w:rPr>
          <w:lang w:eastAsia="en-GB"/>
        </w:rPr>
        <w:t>exceed</w:t>
      </w:r>
      <w:r w:rsidRPr="00855383">
        <w:rPr>
          <w:lang w:eastAsia="en-GB"/>
        </w:rPr>
        <w:t xml:space="preserve"> th</w:t>
      </w:r>
      <w:r>
        <w:rPr>
          <w:lang w:eastAsia="en-GB"/>
        </w:rPr>
        <w:t>is</w:t>
      </w:r>
      <w:r w:rsidRPr="00855383">
        <w:rPr>
          <w:lang w:eastAsia="en-GB"/>
        </w:rPr>
        <w:t xml:space="preserve"> cut-off</w:t>
      </w:r>
      <w:r>
        <w:rPr>
          <w:lang w:eastAsia="en-GB"/>
        </w:rPr>
        <w:t xml:space="preserve">, however </w:t>
      </w:r>
      <w:r w:rsidR="00A80707">
        <w:rPr>
          <w:lang w:eastAsia="en-GB"/>
        </w:rPr>
        <w:t xml:space="preserve">this means that </w:t>
      </w:r>
      <w:r>
        <w:rPr>
          <w:lang w:eastAsia="en-GB"/>
        </w:rPr>
        <w:t>parents of children with BMI between the 85</w:t>
      </w:r>
      <w:r w:rsidRPr="00855383">
        <w:rPr>
          <w:vertAlign w:val="superscript"/>
          <w:lang w:eastAsia="en-GB"/>
        </w:rPr>
        <w:t>th</w:t>
      </w:r>
      <w:r>
        <w:rPr>
          <w:lang w:eastAsia="en-GB"/>
        </w:rPr>
        <w:t xml:space="preserve"> (the population cut-off for overweight) to 90</w:t>
      </w:r>
      <w:r w:rsidRPr="00855383">
        <w:rPr>
          <w:vertAlign w:val="superscript"/>
          <w:lang w:eastAsia="en-GB"/>
        </w:rPr>
        <w:t>th</w:t>
      </w:r>
      <w:r>
        <w:rPr>
          <w:lang w:eastAsia="en-GB"/>
        </w:rPr>
        <w:t xml:space="preserve"> percentile are being informed that their child is normal weight. The scientific rationale for the UK cut-offs is not obvious and appears to be a historical precedent selected pragmatically at the time. The 85</w:t>
      </w:r>
      <w:r w:rsidRPr="00A85144">
        <w:rPr>
          <w:vertAlign w:val="superscript"/>
          <w:lang w:eastAsia="en-GB"/>
        </w:rPr>
        <w:t>th</w:t>
      </w:r>
      <w:r>
        <w:rPr>
          <w:lang w:eastAsia="en-GB"/>
        </w:rPr>
        <w:t xml:space="preserve"> and 95</w:t>
      </w:r>
      <w:r w:rsidRPr="00A85144">
        <w:rPr>
          <w:vertAlign w:val="superscript"/>
          <w:lang w:eastAsia="en-GB"/>
        </w:rPr>
        <w:t>th</w:t>
      </w:r>
      <w:r>
        <w:rPr>
          <w:lang w:eastAsia="en-GB"/>
        </w:rPr>
        <w:t xml:space="preserve"> centiles in the UK were selected as the exact values to estimate population prevalence whereas the 91</w:t>
      </w:r>
      <w:r w:rsidRPr="00A85144">
        <w:rPr>
          <w:vertAlign w:val="superscript"/>
          <w:lang w:eastAsia="en-GB"/>
        </w:rPr>
        <w:t>st</w:t>
      </w:r>
      <w:r>
        <w:rPr>
          <w:lang w:eastAsia="en-GB"/>
        </w:rPr>
        <w:t xml:space="preserve"> and 98</w:t>
      </w:r>
      <w:r w:rsidRPr="00A85144">
        <w:rPr>
          <w:vertAlign w:val="superscript"/>
          <w:lang w:eastAsia="en-GB"/>
        </w:rPr>
        <w:t>th</w:t>
      </w:r>
      <w:r>
        <w:rPr>
          <w:lang w:eastAsia="en-GB"/>
        </w:rPr>
        <w:t xml:space="preserve"> correspond to major centile lines </w:t>
      </w:r>
      <w:r>
        <w:rPr>
          <w:lang w:eastAsia="en-GB"/>
        </w:rPr>
        <w:lastRenderedPageBreak/>
        <w:t>on the UK growth charts</w:t>
      </w:r>
      <w:r w:rsidR="00EE4048">
        <w:rPr>
          <w:lang w:eastAsia="en-GB"/>
        </w:rPr>
        <w:fldChar w:fldCharType="begin"/>
      </w:r>
      <w:r w:rsidR="004E29F9">
        <w:rPr>
          <w:lang w:eastAsia="en-GB"/>
        </w:rPr>
        <w:instrText xml:space="preserve"> ADDIN EN.CITE &lt;EndNote&gt;&lt;Cite&gt;&lt;Author&gt;Scientific Advisory Committee on Nutrition (SACN)&lt;/Author&gt;&lt;Year&gt;2012&lt;/Year&gt;&lt;RecNum&gt;578&lt;/RecNum&gt;&lt;DisplayText&gt;&lt;style face="superscript"&gt;28&lt;/style&gt;&lt;/DisplayText&gt;&lt;record&gt;&lt;rec-number&gt;578&lt;/rec-number&gt;&lt;foreign-keys&gt;&lt;key app="EN" db-id="xpszd2dw8etdwpepvr750w2w95xwx0ewedzv" timestamp="1572344907"&gt;578&lt;/key&gt;&lt;/foreign-keys&gt;&lt;ref-type name="Report"&gt;27&lt;/ref-type&gt;&lt;contributors&gt;&lt;authors&gt;&lt;author&gt;Scientific Advisory Committee on Nutrition (SACN), &lt;/author&gt;&lt;author&gt;Royal College of Paediatrics and Child Health (RCPCH)&lt;/author&gt;&lt;/authors&gt;&lt;/contributors&gt;&lt;titles&gt;&lt;title&gt;Consideration of issues around the use of BMI centile thresholds for defining underweight, overweight and obesity in children aged 2-18 years in the UK&lt;/title&gt;&lt;/titles&gt;&lt;dates&gt;&lt;year&gt;2012&lt;/year&gt;&lt;/dates&gt;&lt;urls&gt;&lt;/urls&gt;&lt;/record&gt;&lt;/Cite&gt;&lt;/EndNote&gt;</w:instrText>
      </w:r>
      <w:r w:rsidR="00EE4048">
        <w:rPr>
          <w:lang w:eastAsia="en-GB"/>
        </w:rPr>
        <w:fldChar w:fldCharType="separate"/>
      </w:r>
      <w:r w:rsidR="004E29F9" w:rsidRPr="004E29F9">
        <w:rPr>
          <w:noProof/>
          <w:vertAlign w:val="superscript"/>
          <w:lang w:eastAsia="en-GB"/>
        </w:rPr>
        <w:t>28</w:t>
      </w:r>
      <w:r w:rsidR="00EE4048">
        <w:rPr>
          <w:lang w:eastAsia="en-GB"/>
        </w:rPr>
        <w:fldChar w:fldCharType="end"/>
      </w:r>
      <w:r>
        <w:rPr>
          <w:lang w:eastAsia="en-GB"/>
        </w:rPr>
        <w:t xml:space="preserve">. </w:t>
      </w:r>
      <w:r w:rsidR="00A80707">
        <w:rPr>
          <w:lang w:eastAsia="en-GB"/>
        </w:rPr>
        <w:t>Although we use the clinical cut-off point for overweight/obesity in our analysis here, we have also performed the prediction models using the 85</w:t>
      </w:r>
      <w:r w:rsidR="00A80707" w:rsidRPr="00A80707">
        <w:rPr>
          <w:vertAlign w:val="superscript"/>
          <w:lang w:eastAsia="en-GB"/>
        </w:rPr>
        <w:t>th</w:t>
      </w:r>
      <w:r w:rsidR="00A80707">
        <w:rPr>
          <w:lang w:eastAsia="en-GB"/>
        </w:rPr>
        <w:t xml:space="preserve"> centile cut-off and found that the included parameters are b</w:t>
      </w:r>
      <w:r w:rsidR="00314C6D">
        <w:rPr>
          <w:lang w:eastAsia="en-GB"/>
        </w:rPr>
        <w:t>roadly the same</w:t>
      </w:r>
      <w:r w:rsidR="00A80707">
        <w:rPr>
          <w:lang w:eastAsia="en-GB"/>
        </w:rPr>
        <w:t>.</w:t>
      </w:r>
    </w:p>
    <w:p w14:paraId="37766BBF" w14:textId="2A15F75A" w:rsidR="00E769D8" w:rsidRDefault="00A80707" w:rsidP="00837FA0">
      <w:pPr>
        <w:spacing w:line="480" w:lineRule="auto"/>
        <w:rPr>
          <w:lang w:eastAsia="en-GB"/>
        </w:rPr>
      </w:pPr>
      <w:r>
        <w:rPr>
          <w:lang w:eastAsia="en-GB"/>
        </w:rPr>
        <w:t>Established childhood obesity risk factors</w:t>
      </w:r>
      <w:r w:rsidR="00027D82">
        <w:rPr>
          <w:lang w:eastAsia="en-GB"/>
        </w:rPr>
        <w:t xml:space="preserve"> that have been included in the prediction equations include maternal BMI, ethnicity, smoking status, parity, birthweight and infant weight during early life. English as maternal first language, partnership status and intake of folic acid supplements were consistent predictors in </w:t>
      </w:r>
      <w:r>
        <w:rPr>
          <w:lang w:eastAsia="en-GB"/>
        </w:rPr>
        <w:t xml:space="preserve">our </w:t>
      </w:r>
      <w:r w:rsidR="00027D82">
        <w:rPr>
          <w:lang w:eastAsia="en-GB"/>
        </w:rPr>
        <w:t>models</w:t>
      </w:r>
      <w:r>
        <w:rPr>
          <w:lang w:eastAsia="en-GB"/>
        </w:rPr>
        <w:t xml:space="preserve">, although the evidence supporting their classification as risk factors is less strong. </w:t>
      </w:r>
      <w:r w:rsidR="00027D82">
        <w:rPr>
          <w:lang w:eastAsia="en-GB"/>
        </w:rPr>
        <w:t>Offspring of women who reported English as their first language were at lower risk</w:t>
      </w:r>
      <w:r w:rsidR="009A2DE5">
        <w:rPr>
          <w:lang w:eastAsia="en-GB"/>
        </w:rPr>
        <w:t xml:space="preserve"> </w:t>
      </w:r>
      <w:r>
        <w:rPr>
          <w:lang w:eastAsia="en-GB"/>
        </w:rPr>
        <w:t>of childhood overweight/obesity</w:t>
      </w:r>
      <w:r w:rsidR="00027D82">
        <w:rPr>
          <w:lang w:eastAsia="en-GB"/>
        </w:rPr>
        <w:t xml:space="preserve"> compared to offspring of women who reported English as not their first language. This could be indicative of </w:t>
      </w:r>
      <w:r>
        <w:rPr>
          <w:lang w:eastAsia="en-GB"/>
        </w:rPr>
        <w:t>inequalities in healthcare access and utilisation</w:t>
      </w:r>
      <w:r w:rsidR="00027D82">
        <w:rPr>
          <w:lang w:eastAsia="en-GB"/>
        </w:rPr>
        <w:t xml:space="preserve">. Lone mothers are at higher risk of poverty </w:t>
      </w:r>
      <w:r w:rsidR="00027D82">
        <w:rPr>
          <w:lang w:eastAsia="en-GB"/>
        </w:rPr>
        <w:fldChar w:fldCharType="begin"/>
      </w:r>
      <w:r w:rsidR="004E29F9">
        <w:rPr>
          <w:lang w:eastAsia="en-GB"/>
        </w:rPr>
        <w:instrText xml:space="preserve"> ADDIN EN.CITE &lt;EndNote&gt;&lt;Cite&gt;&lt;Author&gt;Bastos&lt;/Author&gt;&lt;Year&gt;2009&lt;/Year&gt;&lt;RecNum&gt;516&lt;/RecNum&gt;&lt;DisplayText&gt;&lt;style face="superscript"&gt;44&lt;/style&gt;&lt;/DisplayText&gt;&lt;record&gt;&lt;rec-number&gt;516&lt;/rec-number&gt;&lt;foreign-keys&gt;&lt;key app="EN" db-id="xpszd2dw8etdwpepvr750w2w95xwx0ewedzv" timestamp="1560952980"&gt;516&lt;/key&gt;&lt;/foreign-keys&gt;&lt;ref-type name="Journal Article"&gt;17&lt;/ref-type&gt;&lt;contributors&gt;&lt;authors&gt;&lt;author&gt;Bastos, Amélia&lt;/author&gt;&lt;author&gt;Casaca, Sara F.&lt;/author&gt;&lt;author&gt;Nunes, Francisco&lt;/author&gt;&lt;author&gt;Pereirinha, José&lt;/author&gt;&lt;/authors&gt;&lt;/contributors&gt;&lt;titles&gt;&lt;title&gt;Women and poverty: A gender-sensitive approach&lt;/title&gt;&lt;secondary-title&gt;The Journal of Socio-Economics&lt;/secondary-title&gt;&lt;/titles&gt;&lt;periodical&gt;&lt;full-title&gt;The Journal of Socio-Economics&lt;/full-title&gt;&lt;/periodical&gt;&lt;pages&gt;764-778&lt;/pages&gt;&lt;volume&gt;38&lt;/volume&gt;&lt;number&gt;5&lt;/number&gt;&lt;keywords&gt;&lt;keyword&gt;Women&lt;/keyword&gt;&lt;keyword&gt;Poverty dynamics&lt;/keyword&gt;&lt;keyword&gt;Cross-sectional analysis&lt;/keyword&gt;&lt;keyword&gt;Deprivation&lt;/keyword&gt;&lt;keyword&gt;Portugal&lt;/keyword&gt;&lt;/keywords&gt;&lt;dates&gt;&lt;year&gt;2009&lt;/year&gt;&lt;pub-dates&gt;&lt;date&gt;2009/10/01/&lt;/date&gt;&lt;/pub-dates&gt;&lt;/dates&gt;&lt;isbn&gt;1053-5357&lt;/isbn&gt;&lt;urls&gt;&lt;related-urls&gt;&lt;url&gt;http://www.sciencedirect.com/science/article/pii/S105353570900033X&lt;/url&gt;&lt;/related-urls&gt;&lt;/urls&gt;&lt;electronic-resource-num&gt;https://doi.org/10.1016/j.socec.2009.03.008&lt;/electronic-resource-num&gt;&lt;/record&gt;&lt;/Cite&gt;&lt;/EndNote&gt;</w:instrText>
      </w:r>
      <w:r w:rsidR="00027D82">
        <w:rPr>
          <w:lang w:eastAsia="en-GB"/>
        </w:rPr>
        <w:fldChar w:fldCharType="separate"/>
      </w:r>
      <w:r w:rsidR="004E29F9" w:rsidRPr="004E29F9">
        <w:rPr>
          <w:noProof/>
          <w:vertAlign w:val="superscript"/>
          <w:lang w:eastAsia="en-GB"/>
        </w:rPr>
        <w:t>44</w:t>
      </w:r>
      <w:r w:rsidR="00027D82">
        <w:rPr>
          <w:lang w:eastAsia="en-GB"/>
        </w:rPr>
        <w:fldChar w:fldCharType="end"/>
      </w:r>
      <w:r w:rsidR="00027D82">
        <w:rPr>
          <w:lang w:eastAsia="en-GB"/>
        </w:rPr>
        <w:t xml:space="preserve"> and ill health </w:t>
      </w:r>
      <w:r w:rsidR="00027D82">
        <w:rPr>
          <w:lang w:eastAsia="en-GB"/>
        </w:rPr>
        <w:fldChar w:fldCharType="begin"/>
      </w:r>
      <w:r w:rsidR="004E29F9">
        <w:rPr>
          <w:lang w:eastAsia="en-GB"/>
        </w:rPr>
        <w:instrText xml:space="preserve"> ADDIN EN.CITE &lt;EndNote&gt;&lt;Cite&gt;&lt;Author&gt;Whitehead&lt;/Author&gt;&lt;Year&gt;2000&lt;/Year&gt;&lt;RecNum&gt;517&lt;/RecNum&gt;&lt;DisplayText&gt;&lt;style face="superscript"&gt;45&lt;/style&gt;&lt;/DisplayText&gt;&lt;record&gt;&lt;rec-number&gt;517&lt;/rec-number&gt;&lt;foreign-keys&gt;&lt;key app="EN" db-id="xpszd2dw8etdwpepvr750w2w95xwx0ewedzv" timestamp="1560953051"&gt;517&lt;/key&gt;&lt;/foreign-keys&gt;&lt;ref-type name="Journal Article"&gt;17&lt;/ref-type&gt;&lt;contributors&gt;&lt;authors&gt;&lt;author&gt;Whitehead, Margaret&lt;/author&gt;&lt;author&gt;Burström, Bo&lt;/author&gt;&lt;author&gt;Diderichsen, Finn&lt;/author&gt;&lt;/authors&gt;&lt;/contributors&gt;&lt;titles&gt;&lt;title&gt;Social policies and the pathways to inequalities in health: a comparative analysis of lone mothers in Britain and Sweden&lt;/title&gt;&lt;secondary-title&gt;Social Science &amp;amp; Medicine&lt;/secondary-title&gt;&lt;/titles&gt;&lt;periodical&gt;&lt;full-title&gt;Social Science &amp;amp; Medicine&lt;/full-title&gt;&lt;/periodical&gt;&lt;pages&gt;255-270&lt;/pages&gt;&lt;volume&gt;50&lt;/volume&gt;&lt;number&gt;2&lt;/number&gt;&lt;keywords&gt;&lt;keyword&gt;Lone mothers&lt;/keyword&gt;&lt;keyword&gt;Health impact assessment&lt;/keyword&gt;&lt;keyword&gt;Social policies&lt;/keyword&gt;&lt;keyword&gt;Health inequalities&lt;/keyword&gt;&lt;keyword&gt;Britain&lt;/keyword&gt;&lt;keyword&gt;Sweden&lt;/keyword&gt;&lt;/keywords&gt;&lt;dates&gt;&lt;year&gt;2000&lt;/year&gt;&lt;pub-dates&gt;&lt;date&gt;2000/01/01/&lt;/date&gt;&lt;/pub-dates&gt;&lt;/dates&gt;&lt;isbn&gt;0277-9536&lt;/isbn&gt;&lt;urls&gt;&lt;related-urls&gt;&lt;url&gt;http://www.sciencedirect.com/science/article/pii/S0277953699002804&lt;/url&gt;&lt;/related-urls&gt;&lt;/urls&gt;&lt;electronic-resource-num&gt;https://doi.org/10.1016/S0277-9536(99)00280-4&lt;/electronic-resource-num&gt;&lt;/record&gt;&lt;/Cite&gt;&lt;/EndNote&gt;</w:instrText>
      </w:r>
      <w:r w:rsidR="00027D82">
        <w:rPr>
          <w:lang w:eastAsia="en-GB"/>
        </w:rPr>
        <w:fldChar w:fldCharType="separate"/>
      </w:r>
      <w:r w:rsidR="004E29F9" w:rsidRPr="004E29F9">
        <w:rPr>
          <w:noProof/>
          <w:vertAlign w:val="superscript"/>
          <w:lang w:eastAsia="en-GB"/>
        </w:rPr>
        <w:t>45</w:t>
      </w:r>
      <w:r w:rsidR="00027D82">
        <w:rPr>
          <w:lang w:eastAsia="en-GB"/>
        </w:rPr>
        <w:fldChar w:fldCharType="end"/>
      </w:r>
      <w:r w:rsidR="00027D82">
        <w:rPr>
          <w:lang w:eastAsia="en-GB"/>
        </w:rPr>
        <w:t xml:space="preserve"> </w:t>
      </w:r>
      <w:r w:rsidR="00027D82">
        <w:t xml:space="preserve">which could lead to increased levels of stress or anxiety. </w:t>
      </w:r>
      <w:r w:rsidR="00F93BAC">
        <w:rPr>
          <w:lang w:eastAsia="en-GB"/>
        </w:rPr>
        <w:t>F</w:t>
      </w:r>
      <w:r w:rsidR="00027D82">
        <w:rPr>
          <w:lang w:eastAsia="en-GB"/>
        </w:rPr>
        <w:t xml:space="preserve">olic acid supplementation could be a proxy for a variety of factors such as </w:t>
      </w:r>
      <w:r w:rsidR="00F93BAC">
        <w:rPr>
          <w:lang w:eastAsia="en-GB"/>
        </w:rPr>
        <w:t>un</w:t>
      </w:r>
      <w:r w:rsidR="00027D82">
        <w:rPr>
          <w:lang w:eastAsia="en-GB"/>
        </w:rPr>
        <w:t xml:space="preserve">planned pregnancy, </w:t>
      </w:r>
      <w:r w:rsidR="00F93BAC">
        <w:rPr>
          <w:lang w:eastAsia="en-GB"/>
        </w:rPr>
        <w:t xml:space="preserve">low </w:t>
      </w:r>
      <w:r w:rsidR="00027D82">
        <w:rPr>
          <w:lang w:eastAsia="en-GB"/>
        </w:rPr>
        <w:t xml:space="preserve">health literacy, maternal nutrient intake status and income. Folic acid supplements are purchased over the counter and thus could also be related to income and affordability. A systematic review found that intake of folic acid supplements from preconception reduced the risk of SGA births </w:t>
      </w:r>
      <w:r w:rsidR="00027D82">
        <w:rPr>
          <w:lang w:eastAsia="en-GB"/>
        </w:rPr>
        <w:fldChar w:fldCharType="begin">
          <w:fldData xml:space="preserve">PEVuZE5vdGU+PENpdGU+PEF1dGhvcj5Ib2RnZXR0czwvQXV0aG9yPjxZZWFyPjIwMTU8L1llYXI+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</w:fldData>
        </w:fldChar>
      </w:r>
      <w:r w:rsidR="004E29F9">
        <w:rPr>
          <w:lang w:eastAsia="en-GB"/>
        </w:rPr>
        <w:instrText xml:space="preserve"> ADDIN EN.CITE </w:instrText>
      </w:r>
      <w:r w:rsidR="004E29F9">
        <w:rPr>
          <w:lang w:eastAsia="en-GB"/>
        </w:rPr>
        <w:fldChar w:fldCharType="begin">
          <w:fldData xml:space="preserve">PEVuZE5vdGU+PENpdGU+PEF1dGhvcj5Ib2RnZXR0czwvQXV0aG9yPjxZZWFyPjIwMTU8L1llYXI+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</w:fldData>
        </w:fldChar>
      </w:r>
      <w:r w:rsidR="004E29F9">
        <w:rPr>
          <w:lang w:eastAsia="en-GB"/>
        </w:rPr>
        <w:instrText xml:space="preserve"> ADDIN EN.CITE.DATA </w:instrText>
      </w:r>
      <w:r w:rsidR="004E29F9">
        <w:rPr>
          <w:lang w:eastAsia="en-GB"/>
        </w:rPr>
      </w:r>
      <w:r w:rsidR="004E29F9">
        <w:rPr>
          <w:lang w:eastAsia="en-GB"/>
        </w:rPr>
        <w:fldChar w:fldCharType="end"/>
      </w:r>
      <w:r w:rsidR="00027D82">
        <w:rPr>
          <w:lang w:eastAsia="en-GB"/>
        </w:rPr>
      </w:r>
      <w:r w:rsidR="00027D82">
        <w:rPr>
          <w:lang w:eastAsia="en-GB"/>
        </w:rPr>
        <w:fldChar w:fldCharType="separate"/>
      </w:r>
      <w:r w:rsidR="004E29F9" w:rsidRPr="004E29F9">
        <w:rPr>
          <w:noProof/>
          <w:vertAlign w:val="superscript"/>
          <w:lang w:eastAsia="en-GB"/>
        </w:rPr>
        <w:t>46</w:t>
      </w:r>
      <w:r w:rsidR="00027D82">
        <w:rPr>
          <w:lang w:eastAsia="en-GB"/>
        </w:rPr>
        <w:fldChar w:fldCharType="end"/>
      </w:r>
      <w:r w:rsidR="00027D82">
        <w:rPr>
          <w:lang w:eastAsia="en-GB"/>
        </w:rPr>
        <w:t xml:space="preserve"> which is a risk factor for overweight and obesity if the child then exhibits catch-up growth in early life. </w:t>
      </w:r>
    </w:p>
    <w:p w14:paraId="5840CADF" w14:textId="2EA28C80" w:rsidR="00D76F12" w:rsidRDefault="00027D82" w:rsidP="00562956">
      <w:pPr>
        <w:spacing w:before="0" w:line="480" w:lineRule="auto"/>
        <w:rPr>
          <w:lang w:eastAsia="en-GB"/>
        </w:rPr>
      </w:pPr>
      <w:r w:rsidRPr="00F93BAC">
        <w:rPr>
          <w:lang w:eastAsia="en-GB"/>
        </w:rPr>
        <w:t xml:space="preserve">Breastfeeding was not </w:t>
      </w:r>
      <w:r w:rsidR="00314C6D">
        <w:rPr>
          <w:lang w:eastAsia="en-GB"/>
        </w:rPr>
        <w:t>retaine</w:t>
      </w:r>
      <w:r w:rsidRPr="00F93BAC">
        <w:rPr>
          <w:lang w:eastAsia="en-GB"/>
        </w:rPr>
        <w:t>d as a predictor but the evidence on the association between breastfeeding and childhood overweight and obesity is conflicting</w:t>
      </w:r>
      <w:r w:rsidRPr="00F93BAC">
        <w:rPr>
          <w:lang w:eastAsia="en-GB"/>
        </w:rPr>
        <w:fldChar w:fldCharType="begin">
          <w:fldData xml:space="preserve">PEVuZE5vdGU+PENpdGU+PEF1dGhvcj5Xb28gQmFpZGFsPC9BdXRob3I+PFllYXI+MjAxNjwvWWVh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</w:fldData>
        </w:fldChar>
      </w:r>
      <w:r w:rsidR="004E29F9">
        <w:rPr>
          <w:lang w:eastAsia="en-GB"/>
        </w:rPr>
        <w:instrText xml:space="preserve"> ADDIN EN.CITE </w:instrText>
      </w:r>
      <w:r w:rsidR="004E29F9">
        <w:rPr>
          <w:lang w:eastAsia="en-GB"/>
        </w:rPr>
        <w:fldChar w:fldCharType="begin">
          <w:fldData xml:space="preserve">PEVuZE5vdGU+PENpdGU+PEF1dGhvcj5Xb28gQmFpZGFsPC9BdXRob3I+PFllYXI+MjAxNjwvWWVh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</w:fldData>
        </w:fldChar>
      </w:r>
      <w:r w:rsidR="004E29F9">
        <w:rPr>
          <w:lang w:eastAsia="en-GB"/>
        </w:rPr>
        <w:instrText xml:space="preserve"> ADDIN EN.CITE.DATA </w:instrText>
      </w:r>
      <w:r w:rsidR="004E29F9">
        <w:rPr>
          <w:lang w:eastAsia="en-GB"/>
        </w:rPr>
      </w:r>
      <w:r w:rsidR="004E29F9">
        <w:rPr>
          <w:lang w:eastAsia="en-GB"/>
        </w:rPr>
        <w:fldChar w:fldCharType="end"/>
      </w:r>
      <w:r w:rsidRPr="00F93BAC">
        <w:rPr>
          <w:lang w:eastAsia="en-GB"/>
        </w:rPr>
      </w:r>
      <w:r w:rsidRPr="00F93BAC">
        <w:rPr>
          <w:lang w:eastAsia="en-GB"/>
        </w:rPr>
        <w:fldChar w:fldCharType="separate"/>
      </w:r>
      <w:r w:rsidR="004E29F9" w:rsidRPr="004E29F9">
        <w:rPr>
          <w:noProof/>
          <w:vertAlign w:val="superscript"/>
          <w:lang w:eastAsia="en-GB"/>
        </w:rPr>
        <w:t>14</w:t>
      </w:r>
      <w:r w:rsidRPr="00F93BAC">
        <w:rPr>
          <w:lang w:eastAsia="en-GB"/>
        </w:rPr>
        <w:fldChar w:fldCharType="end"/>
      </w:r>
      <w:r w:rsidRPr="00F93BAC">
        <w:rPr>
          <w:lang w:eastAsia="en-GB"/>
        </w:rPr>
        <w:t xml:space="preserve"> and only three out of eight prediction model studies considered breastfeeding as a predictor and </w:t>
      </w:r>
      <w:r w:rsidR="00F93BAC">
        <w:rPr>
          <w:lang w:eastAsia="en-GB"/>
        </w:rPr>
        <w:t xml:space="preserve">it </w:t>
      </w:r>
      <w:r w:rsidRPr="00F93BAC">
        <w:rPr>
          <w:lang w:eastAsia="en-GB"/>
        </w:rPr>
        <w:t>was included in two</w:t>
      </w:r>
      <w:r w:rsidRPr="00C34FC0">
        <w:rPr>
          <w:lang w:eastAsia="en-GB"/>
        </w:rPr>
        <w:t xml:space="preserve"> models</w:t>
      </w:r>
      <w:r w:rsidRPr="00C34FC0">
        <w:rPr>
          <w:lang w:eastAsia="en-GB"/>
        </w:rPr>
        <w:fldChar w:fldCharType="begin"/>
      </w:r>
      <w:r w:rsidR="004E29F9">
        <w:rPr>
          <w:lang w:eastAsia="en-GB"/>
        </w:rPr>
        <w:instrText xml:space="preserve"> ADDIN EN.CITE &lt;EndNote&gt;&lt;Cite&gt;&lt;Author&gt;Ziauddeen&lt;/Author&gt;&lt;Year&gt;2018&lt;/Year&gt;&lt;RecNum&gt;577&lt;/RecNum&gt;&lt;DisplayText&gt;&lt;style face="superscript"&gt;24&lt;/style&gt;&lt;/DisplayText&gt;&lt;record&gt;&lt;rec-number&gt;577&lt;/rec-number&gt;&lt;foreign-keys&gt;&lt;key app="EN" db-id="xpszd2dw8etdwpepvr750w2w95xwx0ewedzv" timestamp="1570092141"&gt;577&lt;/key&gt;&lt;/foreign-keys&gt;&lt;ref-type name="Journal Article"&gt;17&lt;/ref-type&gt;&lt;contributors&gt;&lt;authors&gt;&lt;author&gt;Ziauddeen, N.&lt;/author&gt;&lt;author&gt;Roderick, P. J.&lt;/author&gt;&lt;author&gt;Macklon, N. S.&lt;/author&gt;&lt;author&gt;Alwan, N. A.&lt;/author&gt;&lt;/authors&gt;&lt;/contributors&gt;&lt;titles&gt;&lt;title&gt;Predicting childhood overweight and obesity using maternal and early life risk factors: a systematic review&lt;/title&gt;&lt;secondary-title&gt;Obesity Reviews&lt;/secondary-title&gt;&lt;/titles&gt;&lt;periodical&gt;&lt;full-title&gt;Obesity Reviews&lt;/full-title&gt;&lt;/periodical&gt;&lt;pages&gt;302-312&lt;/pages&gt;&lt;volume&gt;19&lt;/volume&gt;&lt;number&gt;3&lt;/number&gt;&lt;keywords&gt;&lt;keyword&gt;Childhood obesity&lt;/keyword&gt;&lt;keyword&gt;maternal factors&lt;/keyword&gt;&lt;keyword&gt;overweight&lt;/keyword&gt;&lt;keyword&gt;prediction models&lt;/keyword&gt;&lt;/keywords&gt;&lt;dates&gt;&lt;year&gt;2018&lt;/year&gt;&lt;pub-dates&gt;&lt;date&gt;2018/03/01&lt;/date&gt;&lt;/pub-dates&gt;&lt;/dates&gt;&lt;publisher&gt;John Wiley &amp;amp; Sons, Ltd (10.1111)&lt;/publisher&gt;&lt;isbn&gt;1467-7881&lt;/isbn&gt;&lt;urls&gt;&lt;related-urls&gt;&lt;url&gt;https://doi.org/10.1111/obr.12640&lt;/url&gt;&lt;/related-urls&gt;&lt;/urls&gt;&lt;electronic-resource-num&gt;10.1111/obr.12640&lt;/electronic-resource-num&gt;&lt;access-date&gt;2019/10/03&lt;/access-date&gt;&lt;/record&gt;&lt;/Cite&gt;&lt;/EndNote&gt;</w:instrText>
      </w:r>
      <w:r w:rsidRPr="00C34FC0">
        <w:rPr>
          <w:lang w:eastAsia="en-GB"/>
        </w:rPr>
        <w:fldChar w:fldCharType="separate"/>
      </w:r>
      <w:r w:rsidR="004E29F9" w:rsidRPr="004E29F9">
        <w:rPr>
          <w:noProof/>
          <w:vertAlign w:val="superscript"/>
          <w:lang w:eastAsia="en-GB"/>
        </w:rPr>
        <w:t>24</w:t>
      </w:r>
      <w:r w:rsidRPr="00C34FC0">
        <w:rPr>
          <w:lang w:eastAsia="en-GB"/>
        </w:rPr>
        <w:fldChar w:fldCharType="end"/>
      </w:r>
      <w:r w:rsidRPr="00C34FC0">
        <w:rPr>
          <w:lang w:eastAsia="en-GB"/>
        </w:rPr>
        <w:t>.</w:t>
      </w:r>
      <w:r>
        <w:rPr>
          <w:lang w:eastAsia="en-GB"/>
        </w:rPr>
        <w:t xml:space="preserve"> </w:t>
      </w:r>
      <w:r w:rsidR="005325F2">
        <w:rPr>
          <w:lang w:eastAsia="en-GB"/>
        </w:rPr>
        <w:t>Another factor not considered</w:t>
      </w:r>
      <w:r w:rsidR="00C34FC0">
        <w:rPr>
          <w:lang w:eastAsia="en-GB"/>
        </w:rPr>
        <w:t xml:space="preserve"> in our </w:t>
      </w:r>
      <w:r w:rsidR="00C34FC0">
        <w:rPr>
          <w:lang w:eastAsia="en-GB"/>
        </w:rPr>
        <w:lastRenderedPageBreak/>
        <w:t>models</w:t>
      </w:r>
      <w:r w:rsidR="005325F2">
        <w:rPr>
          <w:lang w:eastAsia="en-GB"/>
        </w:rPr>
        <w:t xml:space="preserve"> is gestational weight gai</w:t>
      </w:r>
      <w:r w:rsidR="00C34FC0">
        <w:rPr>
          <w:lang w:eastAsia="en-GB"/>
        </w:rPr>
        <w:t>n,</w:t>
      </w:r>
      <w:r w:rsidR="005325F2">
        <w:rPr>
          <w:lang w:eastAsia="en-GB"/>
        </w:rPr>
        <w:t xml:space="preserve"> which is not routinely</w:t>
      </w:r>
      <w:r w:rsidR="0073396B">
        <w:rPr>
          <w:lang w:eastAsia="en-GB"/>
        </w:rPr>
        <w:t xml:space="preserve"> </w:t>
      </w:r>
      <w:r w:rsidR="005325F2">
        <w:rPr>
          <w:lang w:eastAsia="en-GB"/>
        </w:rPr>
        <w:t>collected in the UK</w:t>
      </w:r>
      <w:r w:rsidR="00C34FC0">
        <w:rPr>
          <w:lang w:eastAsia="en-GB"/>
        </w:rPr>
        <w:t>. H</w:t>
      </w:r>
      <w:r w:rsidR="005325F2">
        <w:rPr>
          <w:lang w:eastAsia="en-GB"/>
        </w:rPr>
        <w:t>owever</w:t>
      </w:r>
      <w:r w:rsidR="00C34FC0">
        <w:rPr>
          <w:lang w:eastAsia="en-GB"/>
        </w:rPr>
        <w:t>,</w:t>
      </w:r>
      <w:r w:rsidR="005325F2">
        <w:rPr>
          <w:lang w:eastAsia="en-GB"/>
        </w:rPr>
        <w:t xml:space="preserve"> the</w:t>
      </w:r>
      <w:r w:rsidR="00C34FC0">
        <w:rPr>
          <w:lang w:eastAsia="en-GB"/>
        </w:rPr>
        <w:t xml:space="preserve"> additional effect of </w:t>
      </w:r>
      <w:r w:rsidR="00837FA0">
        <w:rPr>
          <w:lang w:eastAsia="en-GB"/>
        </w:rPr>
        <w:t>gestational weight gain</w:t>
      </w:r>
      <w:r w:rsidR="00C34FC0">
        <w:rPr>
          <w:lang w:eastAsia="en-GB"/>
        </w:rPr>
        <w:t xml:space="preserve"> on childhood obesity </w:t>
      </w:r>
      <w:r w:rsidR="00837FA0">
        <w:rPr>
          <w:lang w:eastAsia="en-GB"/>
        </w:rPr>
        <w:t>is</w:t>
      </w:r>
      <w:r w:rsidR="00C34FC0">
        <w:rPr>
          <w:lang w:eastAsia="en-GB"/>
        </w:rPr>
        <w:t xml:space="preserve"> small on top of the effect of pre-pregnancy weight</w:t>
      </w:r>
      <w:r w:rsidR="00837FA0">
        <w:rPr>
          <w:lang w:eastAsia="en-GB"/>
        </w:rPr>
        <w:fldChar w:fldCharType="begin">
          <w:fldData xml:space="preserve">PEVuZE5vdGU+PENpdGU+PEF1dGhvcj5Wb2VybWFuPC9BdXRob3I+PFllYXI+MjAxOTwvWWVhcj48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</w:fldData>
        </w:fldChar>
      </w:r>
      <w:r w:rsidR="004E29F9">
        <w:rPr>
          <w:lang w:eastAsia="en-GB"/>
        </w:rPr>
        <w:instrText xml:space="preserve"> ADDIN EN.CITE </w:instrText>
      </w:r>
      <w:r w:rsidR="004E29F9">
        <w:rPr>
          <w:lang w:eastAsia="en-GB"/>
        </w:rPr>
        <w:fldChar w:fldCharType="begin">
          <w:fldData xml:space="preserve">PEVuZE5vdGU+PENpdGU+PEF1dGhvcj5Wb2VybWFuPC9BdXRob3I+PFllYXI+MjAxOTwvWWVhcj48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</w:fldData>
        </w:fldChar>
      </w:r>
      <w:r w:rsidR="004E29F9">
        <w:rPr>
          <w:lang w:eastAsia="en-GB"/>
        </w:rPr>
        <w:instrText xml:space="preserve"> ADDIN EN.CITE.DATA </w:instrText>
      </w:r>
      <w:r w:rsidR="004E29F9">
        <w:rPr>
          <w:lang w:eastAsia="en-GB"/>
        </w:rPr>
      </w:r>
      <w:r w:rsidR="004E29F9">
        <w:rPr>
          <w:lang w:eastAsia="en-GB"/>
        </w:rPr>
        <w:fldChar w:fldCharType="end"/>
      </w:r>
      <w:r w:rsidR="00837FA0">
        <w:rPr>
          <w:lang w:eastAsia="en-GB"/>
        </w:rPr>
      </w:r>
      <w:r w:rsidR="00837FA0">
        <w:rPr>
          <w:lang w:eastAsia="en-GB"/>
        </w:rPr>
        <w:fldChar w:fldCharType="separate"/>
      </w:r>
      <w:r w:rsidR="004E29F9" w:rsidRPr="004E29F9">
        <w:rPr>
          <w:noProof/>
          <w:vertAlign w:val="superscript"/>
          <w:lang w:eastAsia="en-GB"/>
        </w:rPr>
        <w:t>47-49</w:t>
      </w:r>
      <w:r w:rsidR="00837FA0">
        <w:rPr>
          <w:lang w:eastAsia="en-GB"/>
        </w:rPr>
        <w:fldChar w:fldCharType="end"/>
      </w:r>
      <w:r w:rsidR="00837FA0">
        <w:rPr>
          <w:lang w:eastAsia="en-GB"/>
        </w:rPr>
        <w:t>.</w:t>
      </w:r>
    </w:p>
    <w:p w14:paraId="4321AFA9" w14:textId="0858B7D9" w:rsidR="006A2F41" w:rsidRDefault="00C73BEE" w:rsidP="00562956">
      <w:pPr>
        <w:spacing w:before="0" w:line="480" w:lineRule="auto"/>
        <w:rPr>
          <w:lang w:eastAsia="en-GB"/>
        </w:rPr>
      </w:pPr>
      <w:r w:rsidRPr="00C82704">
        <w:rPr>
          <w:lang w:eastAsia="en-GB"/>
        </w:rPr>
        <w:t xml:space="preserve">The development of prediction models in a large population-based sample is a key strength of this analysis which enhances the generalisability. </w:t>
      </w:r>
      <w:r w:rsidR="00254C09">
        <w:rPr>
          <w:lang w:eastAsia="en-GB"/>
        </w:rPr>
        <w:t xml:space="preserve">This is a relatively large population-based cohort of women from all socioeconomic and ethnic backgrounds resident in Southampton and surrounding areas of Hampshire and thus representative of the local population. Although </w:t>
      </w:r>
      <w:r w:rsidR="00254C09" w:rsidRPr="00972193">
        <w:rPr>
          <w:lang w:eastAsia="en-GB"/>
        </w:rPr>
        <w:t>Southampton is more deprived than average with the situation having worsened between 2010 and 2015</w:t>
      </w:r>
      <w:r w:rsidR="00254C09" w:rsidRPr="00634EAC">
        <w:rPr>
          <w:rFonts w:ascii="Arial" w:hAnsi="Arial" w:cs="Arial"/>
        </w:rPr>
        <w:fldChar w:fldCharType="begin"/>
      </w:r>
      <w:r w:rsidR="004E29F9">
        <w:rPr>
          <w:rFonts w:ascii="Arial" w:hAnsi="Arial" w:cs="Arial"/>
        </w:rPr>
        <w:instrText xml:space="preserve"> ADDIN EN.CITE &lt;EndNote&gt;&lt;Cite&gt;&lt;Author&gt;Department for Communities and Local Government&lt;/Author&gt;&lt;Year&gt;2015&lt;/Year&gt;&lt;RecNum&gt;393&lt;/RecNum&gt;&lt;DisplayText&gt;&lt;style face="superscript"&gt;50&lt;/style&gt;&lt;/DisplayText&gt;&lt;record&gt;&lt;rec-number&gt;393&lt;/rec-number&gt;&lt;foreign-keys&gt;&lt;key app="EN" db-id="xpszd2dw8etdwpepvr750w2w95xwx0ewedzv" timestamp="1508773044"&gt;393&lt;/key&gt;&lt;key app="ENWeb" db-id=""&gt;0&lt;/key&gt;&lt;/foreign-keys&gt;&lt;ref-type name="Report"&gt;27&lt;/ref-type&gt;&lt;contributors&gt;&lt;authors&gt;&lt;author&gt;Department for Communities and Local Government, &lt;/author&gt;&lt;/authors&gt;&lt;/contributors&gt;&lt;titles&gt;&lt;title&gt;The English Indices of Deprivation 2015&lt;/title&gt;&lt;/titles&gt;&lt;dates&gt;&lt;year&gt;2015&lt;/year&gt;&lt;/dates&gt;&lt;urls&gt;&lt;/urls&gt;&lt;/record&gt;&lt;/Cite&gt;&lt;/EndNote&gt;</w:instrText>
      </w:r>
      <w:r w:rsidR="00254C09" w:rsidRPr="00634EAC">
        <w:rPr>
          <w:rFonts w:ascii="Arial" w:hAnsi="Arial" w:cs="Arial"/>
        </w:rPr>
        <w:fldChar w:fldCharType="separate"/>
      </w:r>
      <w:r w:rsidR="004E29F9" w:rsidRPr="004E29F9">
        <w:rPr>
          <w:rFonts w:ascii="Arial" w:hAnsi="Arial" w:cs="Arial"/>
          <w:noProof/>
          <w:vertAlign w:val="superscript"/>
        </w:rPr>
        <w:t>50</w:t>
      </w:r>
      <w:r w:rsidR="00254C09" w:rsidRPr="00634EAC">
        <w:rPr>
          <w:rFonts w:ascii="Arial" w:hAnsi="Arial" w:cs="Arial"/>
        </w:rPr>
        <w:fldChar w:fldCharType="end"/>
      </w:r>
      <w:r w:rsidR="00254C09" w:rsidRPr="00972193">
        <w:rPr>
          <w:lang w:eastAsia="en-GB"/>
        </w:rPr>
        <w:t xml:space="preserve">, about half of the women included in this analysis reside in the rest of Hampshire (the region where Southampton is situated), which is less deprived. </w:t>
      </w:r>
      <w:r w:rsidRPr="00C82704">
        <w:rPr>
          <w:lang w:eastAsia="en-GB"/>
        </w:rPr>
        <w:t xml:space="preserve">We used robust statistical methods to develop the models (retained continuous variables as continuous, investigated variable transformations using multivariable fractional polynomials and corrected for optimism by calculating model shrinkage) and to assess the performance of the models where possible. </w:t>
      </w:r>
    </w:p>
    <w:p w14:paraId="3E7EF988" w14:textId="63C73685" w:rsidR="00B21073" w:rsidRDefault="00254C09" w:rsidP="00562956">
      <w:pPr>
        <w:spacing w:before="0" w:line="480" w:lineRule="auto"/>
        <w:rPr>
          <w:lang w:eastAsia="en-GB"/>
        </w:rPr>
      </w:pPr>
      <w:r>
        <w:rPr>
          <w:lang w:eastAsia="en-GB"/>
        </w:rPr>
        <w:t>There was a low percentage of missing data in the antenatal care and birth</w:t>
      </w:r>
      <w:r w:rsidR="00C73BEE" w:rsidRPr="00C82704">
        <w:rPr>
          <w:lang w:eastAsia="en-GB"/>
        </w:rPr>
        <w:t>. Both early life time-points (1 and 2 years) considered in this analysis align with two of the five NHS child health and development reviews (9-12 months and 2-2.5 years) at which weight is measured. However, a high percentage of missing weight data was observed during early</w:t>
      </w:r>
      <w:r w:rsidR="00716712">
        <w:rPr>
          <w:lang w:eastAsia="en-GB"/>
        </w:rPr>
        <w:t xml:space="preserve"> life</w:t>
      </w:r>
      <w:r w:rsidR="00C73BEE" w:rsidRPr="00C82704">
        <w:rPr>
          <w:lang w:eastAsia="en-GB"/>
        </w:rPr>
        <w:t xml:space="preserve"> (70%)</w:t>
      </w:r>
      <w:r w:rsidR="00716712">
        <w:rPr>
          <w:lang w:eastAsia="en-GB"/>
        </w:rPr>
        <w:t>.</w:t>
      </w:r>
      <w:r w:rsidR="00C73BEE" w:rsidRPr="00C82704">
        <w:rPr>
          <w:lang w:eastAsia="en-GB"/>
        </w:rPr>
        <w:t xml:space="preserve"> </w:t>
      </w:r>
      <w:r w:rsidR="00C34FC0">
        <w:rPr>
          <w:lang w:eastAsia="en-GB"/>
        </w:rPr>
        <w:t>Only 13.7% of children in the 2 year model also had a recorded weight at around 1 year, which prevented the inclusion of this variable at that stage.</w:t>
      </w:r>
      <w:r w:rsidR="00E650D3">
        <w:rPr>
          <w:lang w:eastAsia="en-GB"/>
        </w:rPr>
        <w:t xml:space="preserve"> The reasons could potentially be that the measurements were entered in free text boxes or appointments did not take place within the designated period.</w:t>
      </w:r>
      <w:r w:rsidR="00C34FC0">
        <w:rPr>
          <w:lang w:eastAsia="en-GB"/>
        </w:rPr>
        <w:t xml:space="preserve"> </w:t>
      </w:r>
      <w:r w:rsidR="00C73BEE" w:rsidRPr="00C82704">
        <w:rPr>
          <w:lang w:eastAsia="en-GB"/>
        </w:rPr>
        <w:t xml:space="preserve">Multiple imputation of missing data was carried out which generally enables more robust analyses but requires some caution in interpretation due to </w:t>
      </w:r>
      <w:r w:rsidR="00C73BEE">
        <w:rPr>
          <w:lang w:eastAsia="en-GB"/>
        </w:rPr>
        <w:t xml:space="preserve">the </w:t>
      </w:r>
      <w:r w:rsidR="00C73BEE" w:rsidRPr="00C82704">
        <w:rPr>
          <w:lang w:eastAsia="en-GB"/>
        </w:rPr>
        <w:t xml:space="preserve">number of imputations required. </w:t>
      </w:r>
      <w:r w:rsidR="000C2527">
        <w:rPr>
          <w:lang w:eastAsia="en-GB"/>
        </w:rPr>
        <w:t xml:space="preserve">Additionally, outcome data was not available for a high </w:t>
      </w:r>
      <w:r w:rsidR="000C2527">
        <w:rPr>
          <w:lang w:eastAsia="en-GB"/>
        </w:rPr>
        <w:lastRenderedPageBreak/>
        <w:t xml:space="preserve">proportion of children who were old enough to be in school. </w:t>
      </w:r>
      <w:r w:rsidR="00CB653C">
        <w:rPr>
          <w:lang w:eastAsia="en-GB"/>
        </w:rPr>
        <w:t>Factors contributing to this</w:t>
      </w:r>
      <w:r w:rsidR="00C34FC0">
        <w:rPr>
          <w:lang w:eastAsia="en-GB"/>
        </w:rPr>
        <w:t xml:space="preserve"> potentially</w:t>
      </w:r>
      <w:r w:rsidR="00CB653C">
        <w:rPr>
          <w:lang w:eastAsia="en-GB"/>
        </w:rPr>
        <w:t xml:space="preserve"> include </w:t>
      </w:r>
      <w:r w:rsidR="004506B2">
        <w:rPr>
          <w:lang w:eastAsia="en-GB"/>
        </w:rPr>
        <w:t>changes in recording practices; a child</w:t>
      </w:r>
      <w:r w:rsidR="000C2527">
        <w:rPr>
          <w:lang w:eastAsia="en-GB"/>
        </w:rPr>
        <w:t xml:space="preserve"> had moved and was no longer under the care of the community trust</w:t>
      </w:r>
      <w:r w:rsidR="00613029">
        <w:rPr>
          <w:lang w:eastAsia="en-GB"/>
        </w:rPr>
        <w:t>;</w:t>
      </w:r>
      <w:r w:rsidR="000C2527">
        <w:rPr>
          <w:lang w:eastAsia="en-GB"/>
        </w:rPr>
        <w:t xml:space="preserve"> w</w:t>
      </w:r>
      <w:r w:rsidR="004506B2">
        <w:rPr>
          <w:lang w:eastAsia="en-GB"/>
        </w:rPr>
        <w:t>ere</w:t>
      </w:r>
      <w:r w:rsidR="000C2527">
        <w:rPr>
          <w:lang w:eastAsia="en-GB"/>
        </w:rPr>
        <w:t xml:space="preserve"> not attending state school</w:t>
      </w:r>
      <w:r w:rsidR="00CB653C">
        <w:rPr>
          <w:lang w:eastAsia="en-GB"/>
        </w:rPr>
        <w:t xml:space="preserve"> or the child NHS number </w:t>
      </w:r>
      <w:r w:rsidR="00820D05">
        <w:rPr>
          <w:lang w:eastAsia="en-GB"/>
        </w:rPr>
        <w:t>(</w:t>
      </w:r>
      <w:r w:rsidR="00CB653C">
        <w:rPr>
          <w:lang w:eastAsia="en-GB"/>
        </w:rPr>
        <w:t>required for linkage</w:t>
      </w:r>
      <w:r w:rsidR="00820D05">
        <w:rPr>
          <w:lang w:eastAsia="en-GB"/>
        </w:rPr>
        <w:t>)</w:t>
      </w:r>
      <w:r w:rsidR="00CB653C">
        <w:rPr>
          <w:lang w:eastAsia="en-GB"/>
        </w:rPr>
        <w:t xml:space="preserve"> was not recorded with the measurement</w:t>
      </w:r>
      <w:r w:rsidR="000C2527">
        <w:rPr>
          <w:lang w:eastAsia="en-GB"/>
        </w:rPr>
        <w:t>.</w:t>
      </w:r>
      <w:r w:rsidR="00474EAF">
        <w:rPr>
          <w:lang w:eastAsia="en-GB"/>
        </w:rPr>
        <w:t xml:space="preserve"> However, the prevalence of overweight and obesity in the </w:t>
      </w:r>
      <w:r w:rsidR="004506B2">
        <w:rPr>
          <w:lang w:eastAsia="en-GB"/>
        </w:rPr>
        <w:t xml:space="preserve">modelled </w:t>
      </w:r>
      <w:r w:rsidR="00474EAF">
        <w:rPr>
          <w:lang w:eastAsia="en-GB"/>
        </w:rPr>
        <w:t xml:space="preserve">sample was </w:t>
      </w:r>
      <w:r w:rsidR="00D63239">
        <w:rPr>
          <w:lang w:eastAsia="en-GB"/>
        </w:rPr>
        <w:t>similar</w:t>
      </w:r>
      <w:r w:rsidR="00474EAF">
        <w:rPr>
          <w:lang w:eastAsia="en-GB"/>
        </w:rPr>
        <w:t xml:space="preserve"> to the national prevalence</w:t>
      </w:r>
      <w:r w:rsidR="00D63239">
        <w:rPr>
          <w:lang w:eastAsia="en-GB"/>
        </w:rPr>
        <w:t xml:space="preserve"> (~22% using the population monitoring cut-off of 85</w:t>
      </w:r>
      <w:r w:rsidR="00D63239" w:rsidRPr="00D63239">
        <w:rPr>
          <w:vertAlign w:val="superscript"/>
          <w:lang w:eastAsia="en-GB"/>
        </w:rPr>
        <w:t>th</w:t>
      </w:r>
      <w:r w:rsidR="00D63239">
        <w:rPr>
          <w:lang w:eastAsia="en-GB"/>
        </w:rPr>
        <w:t xml:space="preserve"> percentile)</w:t>
      </w:r>
      <w:r w:rsidR="00474EAF">
        <w:rPr>
          <w:lang w:eastAsia="en-GB"/>
        </w:rPr>
        <w:t xml:space="preserve">. </w:t>
      </w:r>
    </w:p>
    <w:p w14:paraId="5FBB4D92" w14:textId="71B685BC" w:rsidR="0071677E" w:rsidRDefault="00896EB4" w:rsidP="00562956">
      <w:pPr>
        <w:spacing w:before="0" w:line="480" w:lineRule="auto"/>
      </w:pPr>
      <w:r>
        <w:rPr>
          <w:lang w:eastAsia="en-GB"/>
        </w:rPr>
        <w:t>This study has identified key stages for risk prediction based on routine care in the UK</w:t>
      </w:r>
      <w:r w:rsidR="00C34FC0">
        <w:rPr>
          <w:lang w:eastAsia="en-GB"/>
        </w:rPr>
        <w:t>. N</w:t>
      </w:r>
      <w:r>
        <w:rPr>
          <w:lang w:eastAsia="en-GB"/>
        </w:rPr>
        <w:t xml:space="preserve">o other prediction models have considered prediction as early as </w:t>
      </w:r>
      <w:r w:rsidR="00C34FC0">
        <w:rPr>
          <w:lang w:eastAsia="en-GB"/>
        </w:rPr>
        <w:t xml:space="preserve">first trimester of </w:t>
      </w:r>
      <w:r>
        <w:rPr>
          <w:lang w:eastAsia="en-GB"/>
        </w:rPr>
        <w:t xml:space="preserve">pregnancy. </w:t>
      </w:r>
      <w:r w:rsidR="009C003D">
        <w:t>N</w:t>
      </w:r>
      <w:r w:rsidR="0005647D" w:rsidRPr="004D459D">
        <w:t xml:space="preserve">o </w:t>
      </w:r>
      <w:r w:rsidR="0005647D">
        <w:t xml:space="preserve">single </w:t>
      </w:r>
      <w:r w:rsidR="0005647D" w:rsidRPr="004D459D">
        <w:t xml:space="preserve">risk factor </w:t>
      </w:r>
      <w:r w:rsidR="009C003D">
        <w:t xml:space="preserve">was included in </w:t>
      </w:r>
      <w:r w:rsidR="00613029">
        <w:t>all</w:t>
      </w:r>
      <w:r w:rsidR="009C003D">
        <w:t xml:space="preserve"> eight</w:t>
      </w:r>
      <w:r w:rsidR="0005647D" w:rsidRPr="004D459D">
        <w:t xml:space="preserve"> </w:t>
      </w:r>
      <w:r w:rsidR="00DC06EA">
        <w:t xml:space="preserve">existing </w:t>
      </w:r>
      <w:r w:rsidR="0005647D" w:rsidRPr="004D459D">
        <w:t>prediction models</w:t>
      </w:r>
      <w:r w:rsidR="0005647D">
        <w:t xml:space="preserve"> </w:t>
      </w:r>
      <w:r w:rsidR="009C003D">
        <w:t>identified in a systematic review</w:t>
      </w:r>
      <w:r w:rsidR="00C34FC0">
        <w:t xml:space="preserve"> of childhood obesity prediction models</w:t>
      </w:r>
      <w:r w:rsidR="009C003D">
        <w:fldChar w:fldCharType="begin"/>
      </w:r>
      <w:r w:rsidR="004E29F9">
        <w:instrText xml:space="preserve"> ADDIN EN.CITE &lt;EndNote&gt;&lt;Cite&gt;&lt;Author&gt;Ziauddeen&lt;/Author&gt;&lt;Year&gt;2018&lt;/Year&gt;&lt;RecNum&gt;577&lt;/RecNum&gt;&lt;DisplayText&gt;&lt;style face="superscript"&gt;24&lt;/style&gt;&lt;/DisplayText&gt;&lt;record&gt;&lt;rec-number&gt;577&lt;/rec-number&gt;&lt;foreign-keys&gt;&lt;key app="EN" db-id="xpszd2dw8etdwpepvr750w2w95xwx0ewedzv" timestamp="1570092141"&gt;577&lt;/key&gt;&lt;/foreign-keys&gt;&lt;ref-type name="Journal Article"&gt;17&lt;/ref-type&gt;&lt;contributors&gt;&lt;authors&gt;&lt;author&gt;Ziauddeen, N.&lt;/author&gt;&lt;author&gt;Roderick, P. J.&lt;/author&gt;&lt;author&gt;Macklon, N. S.&lt;/author&gt;&lt;author&gt;Alwan, N. A.&lt;/author&gt;&lt;/authors&gt;&lt;/contributors&gt;&lt;titles&gt;&lt;title&gt;Predicting childhood overweight and obesity using maternal and early life risk factors: a systematic review&lt;/title&gt;&lt;secondary-title&gt;Obesity Reviews&lt;/secondary-title&gt;&lt;/titles&gt;&lt;periodical&gt;&lt;full-title&gt;Obesity Reviews&lt;/full-title&gt;&lt;/periodical&gt;&lt;pages&gt;302-312&lt;/pages&gt;&lt;volume&gt;19&lt;/volume&gt;&lt;number&gt;3&lt;/number&gt;&lt;keywords&gt;&lt;keyword&gt;Childhood obesity&lt;/keyword&gt;&lt;keyword&gt;maternal factors&lt;/keyword&gt;&lt;keyword&gt;overweight&lt;/keyword&gt;&lt;keyword&gt;prediction models&lt;/keyword&gt;&lt;/keywords&gt;&lt;dates&gt;&lt;year&gt;2018&lt;/year&gt;&lt;pub-dates&gt;&lt;date&gt;2018/03/01&lt;/date&gt;&lt;/pub-dates&gt;&lt;/dates&gt;&lt;publisher&gt;John Wiley &amp;amp; Sons, Ltd (10.1111)&lt;/publisher&gt;&lt;isbn&gt;1467-7881&lt;/isbn&gt;&lt;urls&gt;&lt;related-urls&gt;&lt;url&gt;https://doi.org/10.1111/obr.12640&lt;/url&gt;&lt;/related-urls&gt;&lt;/urls&gt;&lt;electronic-resource-num&gt;10.1111/obr.12640&lt;/electronic-resource-num&gt;&lt;access-date&gt;2019/10/03&lt;/access-date&gt;&lt;/record&gt;&lt;/Cite&gt;&lt;/EndNote&gt;</w:instrText>
      </w:r>
      <w:r w:rsidR="009C003D">
        <w:fldChar w:fldCharType="separate"/>
      </w:r>
      <w:r w:rsidR="004E29F9" w:rsidRPr="004E29F9">
        <w:rPr>
          <w:noProof/>
          <w:vertAlign w:val="superscript"/>
        </w:rPr>
        <w:t>24</w:t>
      </w:r>
      <w:r w:rsidR="009C003D">
        <w:fldChar w:fldCharType="end"/>
      </w:r>
      <w:r w:rsidR="009C003D">
        <w:t xml:space="preserve"> but </w:t>
      </w:r>
      <w:r w:rsidR="0005647D">
        <w:t>m</w:t>
      </w:r>
      <w:r w:rsidR="0005647D" w:rsidRPr="004D459D">
        <w:t>aternal pre-pregnancy BMI</w:t>
      </w:r>
      <w:r w:rsidR="0005647D">
        <w:t xml:space="preserve">, </w:t>
      </w:r>
      <w:r w:rsidR="009C003D">
        <w:t>child sex</w:t>
      </w:r>
      <w:r w:rsidR="0005647D" w:rsidRPr="004D459D">
        <w:t xml:space="preserve"> and birthweight</w:t>
      </w:r>
      <w:r w:rsidR="0005647D">
        <w:t xml:space="preserve"> </w:t>
      </w:r>
      <w:r w:rsidR="00C34FC0">
        <w:t xml:space="preserve">were </w:t>
      </w:r>
      <w:r w:rsidR="0005647D">
        <w:t>the most commonly included</w:t>
      </w:r>
      <w:r w:rsidR="00C34FC0">
        <w:t xml:space="preserve"> predictors</w:t>
      </w:r>
      <w:r w:rsidR="0005647D" w:rsidRPr="004D459D">
        <w:t>.</w:t>
      </w:r>
      <w:r w:rsidR="009C003D">
        <w:t xml:space="preserve"> These three predictors were retained in </w:t>
      </w:r>
      <w:r w:rsidR="00C34FC0">
        <w:t>our</w:t>
      </w:r>
      <w:r w:rsidR="009C003D">
        <w:t xml:space="preserve"> model</w:t>
      </w:r>
      <w:r w:rsidR="00C34FC0">
        <w:t>s</w:t>
      </w:r>
      <w:r w:rsidR="009C003D">
        <w:t xml:space="preserve"> at all stages (maternal BMI) or at the appropriate stages (birthweight and child sex).</w:t>
      </w:r>
      <w:r>
        <w:t xml:space="preserve"> </w:t>
      </w:r>
    </w:p>
    <w:p w14:paraId="0FE3BCB8" w14:textId="2EC06BF4" w:rsidR="00244AD5" w:rsidRPr="00187094" w:rsidRDefault="00C34FC0" w:rsidP="00562956">
      <w:pPr>
        <w:spacing w:before="0" w:line="480" w:lineRule="auto"/>
        <w:rPr>
          <w:lang w:eastAsia="en-GB"/>
        </w:rPr>
      </w:pPr>
      <w:r>
        <w:rPr>
          <w:lang w:eastAsia="en-GB"/>
        </w:rPr>
        <w:t xml:space="preserve">Our </w:t>
      </w:r>
      <w:r w:rsidR="00257086">
        <w:rPr>
          <w:lang w:eastAsia="en-GB"/>
        </w:rPr>
        <w:t xml:space="preserve">prediction equations </w:t>
      </w:r>
      <w:r w:rsidR="000F4A4E">
        <w:rPr>
          <w:lang w:eastAsia="en-GB"/>
        </w:rPr>
        <w:t xml:space="preserve">have been developed using routine </w:t>
      </w:r>
      <w:r w:rsidR="00AA01A2">
        <w:rPr>
          <w:lang w:eastAsia="en-GB"/>
        </w:rPr>
        <w:t xml:space="preserve">linked </w:t>
      </w:r>
      <w:r w:rsidR="000F4A4E">
        <w:rPr>
          <w:lang w:eastAsia="en-GB"/>
        </w:rPr>
        <w:t xml:space="preserve">data </w:t>
      </w:r>
      <w:r w:rsidR="0037676C">
        <w:rPr>
          <w:lang w:eastAsia="en-GB"/>
        </w:rPr>
        <w:t>and so all the predictors are maternal or child factors</w:t>
      </w:r>
      <w:r w:rsidR="00257086">
        <w:rPr>
          <w:lang w:eastAsia="en-GB"/>
        </w:rPr>
        <w:t xml:space="preserve"> unlike prediction models developed usin</w:t>
      </w:r>
      <w:r w:rsidR="0037676C">
        <w:rPr>
          <w:lang w:eastAsia="en-GB"/>
        </w:rPr>
        <w:t xml:space="preserve">g birth cohort data which have </w:t>
      </w:r>
      <w:r w:rsidR="00257086">
        <w:rPr>
          <w:lang w:eastAsia="en-GB"/>
        </w:rPr>
        <w:t>incorporate</w:t>
      </w:r>
      <w:r w:rsidR="0037676C">
        <w:rPr>
          <w:lang w:eastAsia="en-GB"/>
        </w:rPr>
        <w:t>d</w:t>
      </w:r>
      <w:r w:rsidR="00257086">
        <w:rPr>
          <w:lang w:eastAsia="en-GB"/>
        </w:rPr>
        <w:t xml:space="preserve"> </w:t>
      </w:r>
      <w:r w:rsidR="0037676C">
        <w:rPr>
          <w:lang w:eastAsia="en-GB"/>
        </w:rPr>
        <w:t xml:space="preserve">paternal or family </w:t>
      </w:r>
      <w:r w:rsidR="00257086">
        <w:rPr>
          <w:lang w:eastAsia="en-GB"/>
        </w:rPr>
        <w:t>data such as paternal BMI</w:t>
      </w:r>
      <w:r w:rsidR="00257086">
        <w:rPr>
          <w:lang w:eastAsia="en-GB"/>
        </w:rPr>
        <w:fldChar w:fldCharType="begin">
          <w:fldData xml:space="preserve">PEVuZE5vdGU+PENpdGU+PEF1dGhvcj5XZW5nPC9BdXRob3I+PFllYXI+MjAxMzwvWWVhcj48UmVj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</w:fldData>
        </w:fldChar>
      </w:r>
      <w:r w:rsidR="004E29F9">
        <w:rPr>
          <w:lang w:eastAsia="en-GB"/>
        </w:rPr>
        <w:instrText xml:space="preserve"> ADDIN EN.CITE </w:instrText>
      </w:r>
      <w:r w:rsidR="004E29F9">
        <w:rPr>
          <w:lang w:eastAsia="en-GB"/>
        </w:rPr>
        <w:fldChar w:fldCharType="begin">
          <w:fldData xml:space="preserve">PEVuZE5vdGU+PENpdGU+PEF1dGhvcj5XZW5nPC9BdXRob3I+PFllYXI+MjAxMzwvWWVhcj48UmVj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</w:fldData>
        </w:fldChar>
      </w:r>
      <w:r w:rsidR="004E29F9">
        <w:rPr>
          <w:lang w:eastAsia="en-GB"/>
        </w:rPr>
        <w:instrText xml:space="preserve"> ADDIN EN.CITE.DATA </w:instrText>
      </w:r>
      <w:r w:rsidR="004E29F9">
        <w:rPr>
          <w:lang w:eastAsia="en-GB"/>
        </w:rPr>
      </w:r>
      <w:r w:rsidR="004E29F9">
        <w:rPr>
          <w:lang w:eastAsia="en-GB"/>
        </w:rPr>
        <w:fldChar w:fldCharType="end"/>
      </w:r>
      <w:r w:rsidR="00257086">
        <w:rPr>
          <w:lang w:eastAsia="en-GB"/>
        </w:rPr>
      </w:r>
      <w:r w:rsidR="00257086">
        <w:rPr>
          <w:lang w:eastAsia="en-GB"/>
        </w:rPr>
        <w:fldChar w:fldCharType="separate"/>
      </w:r>
      <w:r w:rsidR="004E29F9" w:rsidRPr="004E29F9">
        <w:rPr>
          <w:noProof/>
          <w:vertAlign w:val="superscript"/>
          <w:lang w:eastAsia="en-GB"/>
        </w:rPr>
        <w:t>51</w:t>
      </w:r>
      <w:r w:rsidR="00257086">
        <w:rPr>
          <w:lang w:eastAsia="en-GB"/>
        </w:rPr>
        <w:fldChar w:fldCharType="end"/>
      </w:r>
      <w:r w:rsidR="0037676C">
        <w:rPr>
          <w:lang w:eastAsia="en-GB"/>
        </w:rPr>
        <w:t xml:space="preserve"> or family income</w:t>
      </w:r>
      <w:r w:rsidR="0037676C">
        <w:rPr>
          <w:lang w:eastAsia="en-GB"/>
        </w:rPr>
        <w:fldChar w:fldCharType="begin">
          <w:fldData xml:space="preserve">PEVuZE5vdGU+PENpdGU+PEF1dGhvcj5QZWk8L0F1dGhvcj48WWVhcj4yMDEzPC9ZZWFyPjxSZWNO
dW0+MjkyPC9SZWNOdW0+PERpc3BsYXlUZXh0PjxzdHlsZSBmYWNlPSJzdXBlcnNjcmlwdCI+NTI8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4E29F9">
        <w:rPr>
          <w:lang w:eastAsia="en-GB"/>
        </w:rPr>
        <w:instrText xml:space="preserve"> ADDIN EN.CITE </w:instrText>
      </w:r>
      <w:r w:rsidR="004E29F9">
        <w:rPr>
          <w:lang w:eastAsia="en-GB"/>
        </w:rPr>
        <w:fldChar w:fldCharType="begin">
          <w:fldData xml:space="preserve">PEVuZE5vdGU+PENpdGU+PEF1dGhvcj5QZWk8L0F1dGhvcj48WWVhcj4yMDEzPC9ZZWFyPjxSZWNO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</w:fldData>
        </w:fldChar>
      </w:r>
      <w:r w:rsidR="004E29F9">
        <w:rPr>
          <w:lang w:eastAsia="en-GB"/>
        </w:rPr>
        <w:instrText xml:space="preserve"> ADDIN EN.CITE.DATA </w:instrText>
      </w:r>
      <w:r w:rsidR="004E29F9">
        <w:rPr>
          <w:lang w:eastAsia="en-GB"/>
        </w:rPr>
      </w:r>
      <w:r w:rsidR="004E29F9">
        <w:rPr>
          <w:lang w:eastAsia="en-GB"/>
        </w:rPr>
        <w:fldChar w:fldCharType="end"/>
      </w:r>
      <w:r w:rsidR="0037676C">
        <w:rPr>
          <w:lang w:eastAsia="en-GB"/>
        </w:rPr>
      </w:r>
      <w:r w:rsidR="0037676C">
        <w:rPr>
          <w:lang w:eastAsia="en-GB"/>
        </w:rPr>
        <w:fldChar w:fldCharType="separate"/>
      </w:r>
      <w:r w:rsidR="004E29F9" w:rsidRPr="004E29F9">
        <w:rPr>
          <w:noProof/>
          <w:vertAlign w:val="superscript"/>
          <w:lang w:eastAsia="en-GB"/>
        </w:rPr>
        <w:t>52</w:t>
      </w:r>
      <w:r w:rsidR="0037676C">
        <w:rPr>
          <w:lang w:eastAsia="en-GB"/>
        </w:rPr>
        <w:fldChar w:fldCharType="end"/>
      </w:r>
      <w:r w:rsidR="0037676C">
        <w:rPr>
          <w:lang w:eastAsia="en-GB"/>
        </w:rPr>
        <w:t xml:space="preserve">. </w:t>
      </w:r>
      <w:r w:rsidR="00244AD5">
        <w:rPr>
          <w:lang w:eastAsia="en-GB"/>
        </w:rPr>
        <w:t>The use of routine data in the development of these prediction equations means that these can be readily implemented</w:t>
      </w:r>
      <w:r>
        <w:rPr>
          <w:lang w:eastAsia="en-GB"/>
        </w:rPr>
        <w:t>,</w:t>
      </w:r>
      <w:r w:rsidR="00244AD5">
        <w:rPr>
          <w:lang w:eastAsia="en-GB"/>
        </w:rPr>
        <w:t xml:space="preserve"> unlike prediction models developed using </w:t>
      </w:r>
      <w:r w:rsidR="00AA01A2">
        <w:rPr>
          <w:lang w:eastAsia="en-GB"/>
        </w:rPr>
        <w:t xml:space="preserve">research </w:t>
      </w:r>
      <w:r w:rsidR="00244AD5">
        <w:rPr>
          <w:lang w:eastAsia="en-GB"/>
        </w:rPr>
        <w:t>birth cohort data incorporat</w:t>
      </w:r>
      <w:r w:rsidR="00943EEB">
        <w:rPr>
          <w:lang w:eastAsia="en-GB"/>
        </w:rPr>
        <w:t>ing</w:t>
      </w:r>
      <w:r w:rsidR="00244AD5">
        <w:rPr>
          <w:lang w:eastAsia="en-GB"/>
        </w:rPr>
        <w:t xml:space="preserve"> data not routinely col</w:t>
      </w:r>
      <w:r w:rsidR="00173D64">
        <w:rPr>
          <w:lang w:eastAsia="en-GB"/>
        </w:rPr>
        <w:t>lected</w:t>
      </w:r>
      <w:r w:rsidR="00943EEB">
        <w:rPr>
          <w:lang w:eastAsia="en-GB"/>
        </w:rPr>
        <w:t xml:space="preserve">. For example, </w:t>
      </w:r>
      <w:r w:rsidR="00173D64">
        <w:rPr>
          <w:lang w:eastAsia="en-GB"/>
        </w:rPr>
        <w:t>paternal BMI</w:t>
      </w:r>
      <w:r w:rsidR="00244AD5">
        <w:rPr>
          <w:lang w:eastAsia="en-GB"/>
        </w:rPr>
        <w:fldChar w:fldCharType="begin">
          <w:fldData xml:space="preserve">PEVuZE5vdGU+PENpdGU+PEF1dGhvcj5XZW5nPC9BdXRob3I+PFllYXI+MjAxMzwvWWVhcj48UmVj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</w:fldData>
        </w:fldChar>
      </w:r>
      <w:r w:rsidR="004E29F9">
        <w:rPr>
          <w:lang w:eastAsia="en-GB"/>
        </w:rPr>
        <w:instrText xml:space="preserve"> ADDIN EN.CITE </w:instrText>
      </w:r>
      <w:r w:rsidR="004E29F9">
        <w:rPr>
          <w:lang w:eastAsia="en-GB"/>
        </w:rPr>
        <w:fldChar w:fldCharType="begin">
          <w:fldData xml:space="preserve">PEVuZE5vdGU+PENpdGU+PEF1dGhvcj5XZW5nPC9BdXRob3I+PFllYXI+MjAxMzwvWWVhcj48UmVj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</w:fldData>
        </w:fldChar>
      </w:r>
      <w:r w:rsidR="004E29F9">
        <w:rPr>
          <w:lang w:eastAsia="en-GB"/>
        </w:rPr>
        <w:instrText xml:space="preserve"> ADDIN EN.CITE.DATA </w:instrText>
      </w:r>
      <w:r w:rsidR="004E29F9">
        <w:rPr>
          <w:lang w:eastAsia="en-GB"/>
        </w:rPr>
      </w:r>
      <w:r w:rsidR="004E29F9">
        <w:rPr>
          <w:lang w:eastAsia="en-GB"/>
        </w:rPr>
        <w:fldChar w:fldCharType="end"/>
      </w:r>
      <w:r w:rsidR="00244AD5">
        <w:rPr>
          <w:lang w:eastAsia="en-GB"/>
        </w:rPr>
      </w:r>
      <w:r w:rsidR="00244AD5">
        <w:rPr>
          <w:lang w:eastAsia="en-GB"/>
        </w:rPr>
        <w:fldChar w:fldCharType="separate"/>
      </w:r>
      <w:r w:rsidR="004E29F9" w:rsidRPr="004E29F9">
        <w:rPr>
          <w:noProof/>
          <w:vertAlign w:val="superscript"/>
          <w:lang w:eastAsia="en-GB"/>
        </w:rPr>
        <w:t>51</w:t>
      </w:r>
      <w:r w:rsidR="00244AD5">
        <w:rPr>
          <w:lang w:eastAsia="en-GB"/>
        </w:rPr>
        <w:fldChar w:fldCharType="end"/>
      </w:r>
      <w:r w:rsidR="00244AD5">
        <w:rPr>
          <w:lang w:eastAsia="en-GB"/>
        </w:rPr>
        <w:t xml:space="preserve"> </w:t>
      </w:r>
      <w:r w:rsidR="00943EEB">
        <w:rPr>
          <w:lang w:eastAsia="en-GB"/>
        </w:rPr>
        <w:t>c</w:t>
      </w:r>
      <w:r w:rsidR="00244AD5">
        <w:rPr>
          <w:lang w:eastAsia="en-GB"/>
        </w:rPr>
        <w:t>ould be challenging to collect in a systematic way as</w:t>
      </w:r>
      <w:r w:rsidR="00943EEB">
        <w:rPr>
          <w:lang w:eastAsia="en-GB"/>
        </w:rPr>
        <w:t xml:space="preserve"> not</w:t>
      </w:r>
      <w:r w:rsidR="00244AD5">
        <w:rPr>
          <w:lang w:eastAsia="en-GB"/>
        </w:rPr>
        <w:t xml:space="preserve"> all fathers attend booking appointments and missing data would be non-random. Additionally, the application of the risk prediction tool could lead to better data recording, for instance of breastfeeding status</w:t>
      </w:r>
      <w:r w:rsidR="00C046AB">
        <w:rPr>
          <w:lang w:eastAsia="en-GB"/>
        </w:rPr>
        <w:t>, exclusivity</w:t>
      </w:r>
      <w:r w:rsidR="00244AD5">
        <w:rPr>
          <w:lang w:eastAsia="en-GB"/>
        </w:rPr>
        <w:t xml:space="preserve"> and duration</w:t>
      </w:r>
      <w:r w:rsidR="00244AD5" w:rsidRPr="00275C73">
        <w:rPr>
          <w:lang w:eastAsia="en-GB"/>
        </w:rPr>
        <w:t>.</w:t>
      </w:r>
      <w:r w:rsidR="00244AD5">
        <w:rPr>
          <w:lang w:eastAsia="en-GB"/>
        </w:rPr>
        <w:t xml:space="preserve"> </w:t>
      </w:r>
    </w:p>
    <w:p w14:paraId="53545E7A" w14:textId="4D9A3745" w:rsidR="00716712" w:rsidRDefault="00E10CC5" w:rsidP="00562956">
      <w:pPr>
        <w:spacing w:before="0" w:line="480" w:lineRule="auto"/>
        <w:rPr>
          <w:lang w:eastAsia="en-GB"/>
        </w:rPr>
      </w:pPr>
      <w:r w:rsidRPr="00187094">
        <w:rPr>
          <w:lang w:eastAsia="en-GB"/>
        </w:rPr>
        <w:lastRenderedPageBreak/>
        <w:t>Both modifiable and non-modifiable predictors have been identified for inclusion in the models. Although</w:t>
      </w:r>
      <w:r w:rsidR="00244AD5" w:rsidRPr="00187094">
        <w:rPr>
          <w:lang w:eastAsia="en-GB"/>
        </w:rPr>
        <w:t xml:space="preserve"> these are predictors, the relationship with the outcome is not necessarily causal and thus interventions do not have to act on factors identified by the model.</w:t>
      </w:r>
      <w:r w:rsidRPr="00187094">
        <w:rPr>
          <w:lang w:eastAsia="en-GB"/>
        </w:rPr>
        <w:t xml:space="preserve"> Key modifiable maternal predictors (maternal BMI, smoking status and intake of folic acid supplements) remained consistent predictors across the stages. Identifying these high risk families and intervening early could modify long-term risk for both mother and child as well as subsequent children particularly if identified at first pregnancy. </w:t>
      </w:r>
      <w:r w:rsidR="006A2F41" w:rsidRPr="00187094">
        <w:rPr>
          <w:lang w:eastAsia="en-GB"/>
        </w:rPr>
        <w:t>T</w:t>
      </w:r>
      <w:r w:rsidRPr="00187094">
        <w:rPr>
          <w:lang w:eastAsia="en-GB"/>
        </w:rPr>
        <w:t xml:space="preserve">he interpregnancy period provides a </w:t>
      </w:r>
      <w:r w:rsidR="004506B2">
        <w:rPr>
          <w:lang w:eastAsia="en-GB"/>
        </w:rPr>
        <w:t>key</w:t>
      </w:r>
      <w:r w:rsidRPr="00187094">
        <w:rPr>
          <w:lang w:eastAsia="en-GB"/>
        </w:rPr>
        <w:t xml:space="preserve"> opportunity for intervention in high risk families</w:t>
      </w:r>
      <w:r w:rsidR="00AA01A2">
        <w:rPr>
          <w:lang w:eastAsia="en-GB"/>
        </w:rPr>
        <w:t xml:space="preserve"> for subsequent pregnancies</w:t>
      </w:r>
      <w:r w:rsidR="00187094" w:rsidRPr="00187094">
        <w:rPr>
          <w:lang w:eastAsia="en-GB"/>
        </w:rPr>
        <w:t>.</w:t>
      </w:r>
      <w:r w:rsidR="00140C3D">
        <w:rPr>
          <w:lang w:eastAsia="en-GB"/>
        </w:rPr>
        <w:t xml:space="preserve"> </w:t>
      </w:r>
    </w:p>
    <w:p w14:paraId="07E896D2" w14:textId="0C5C4CBA" w:rsidR="00AE6FCD" w:rsidRDefault="00244AD5" w:rsidP="00943EEB">
      <w:pPr>
        <w:spacing w:before="0" w:line="480" w:lineRule="auto"/>
        <w:rPr>
          <w:lang w:eastAsia="en-GB"/>
        </w:rPr>
      </w:pPr>
      <w:r w:rsidRPr="00E90D35">
        <w:rPr>
          <w:lang w:eastAsia="en-GB"/>
        </w:rPr>
        <w:t>T</w:t>
      </w:r>
      <w:r>
        <w:rPr>
          <w:lang w:eastAsia="en-GB"/>
        </w:rPr>
        <w:t>h</w:t>
      </w:r>
      <w:r w:rsidRPr="00E90D35">
        <w:rPr>
          <w:lang w:eastAsia="en-GB"/>
        </w:rPr>
        <w:t>e next step</w:t>
      </w:r>
      <w:r w:rsidR="00943EEB">
        <w:rPr>
          <w:lang w:eastAsia="en-GB"/>
        </w:rPr>
        <w:t xml:space="preserve">, following external validation of the models, is </w:t>
      </w:r>
      <w:r w:rsidR="00EA72E6" w:rsidRPr="00EA72E6">
        <w:rPr>
          <w:lang w:eastAsia="en-GB"/>
        </w:rPr>
        <w:t>to test the feasibility, acceptability and usability of a Childhood Obesity Risk Estimation Tool by health visi</w:t>
      </w:r>
      <w:r w:rsidR="00624715">
        <w:rPr>
          <w:lang w:eastAsia="en-GB"/>
        </w:rPr>
        <w:t xml:space="preserve">tors. </w:t>
      </w:r>
      <w:r w:rsidR="00DF4E89">
        <w:rPr>
          <w:lang w:eastAsia="en-GB"/>
        </w:rPr>
        <w:t>On public involvement, mothers have expressed interest in early identification of risk with support and advice to help modify risk. Thus, a</w:t>
      </w:r>
      <w:r w:rsidR="00E7108F">
        <w:rPr>
          <w:lang w:eastAsia="en-GB"/>
        </w:rPr>
        <w:t>s part of th</w:t>
      </w:r>
      <w:r w:rsidR="00DF4E89">
        <w:rPr>
          <w:lang w:eastAsia="en-GB"/>
        </w:rPr>
        <w:t>e</w:t>
      </w:r>
      <w:r w:rsidR="00E7108F">
        <w:rPr>
          <w:lang w:eastAsia="en-GB"/>
        </w:rPr>
        <w:t xml:space="preserve"> feasibility </w:t>
      </w:r>
      <w:r w:rsidR="00DF4E89">
        <w:rPr>
          <w:lang w:eastAsia="en-GB"/>
        </w:rPr>
        <w:t>study</w:t>
      </w:r>
      <w:r w:rsidR="00E7108F">
        <w:rPr>
          <w:lang w:eastAsia="en-GB"/>
        </w:rPr>
        <w:t xml:space="preserve">, we are testing the use of this tool as an aid to health visitors to guide delivery of </w:t>
      </w:r>
      <w:r w:rsidR="000802F5">
        <w:rPr>
          <w:lang w:eastAsia="en-GB"/>
        </w:rPr>
        <w:t>an intervention on the</w:t>
      </w:r>
      <w:r w:rsidR="00E7108F">
        <w:rPr>
          <w:lang w:eastAsia="en-GB"/>
        </w:rPr>
        <w:t xml:space="preserve"> healthy weight pathway</w:t>
      </w:r>
      <w:r w:rsidR="00943EEB">
        <w:rPr>
          <w:lang w:eastAsia="en-GB"/>
        </w:rPr>
        <w:t xml:space="preserve">, rather than a screening test. Our practitioner consultation work suggests that health professionals would like an ‘objective’ way to stratify risk rather than individualised clinical judgement, as this feels subjective and can make the conversation with the family more sensitive. </w:t>
      </w:r>
      <w:r w:rsidR="000802F5">
        <w:rPr>
          <w:lang w:eastAsia="en-GB"/>
        </w:rPr>
        <w:t>Th</w:t>
      </w:r>
      <w:r w:rsidR="00943EEB">
        <w:rPr>
          <w:lang w:eastAsia="en-GB"/>
        </w:rPr>
        <w:t xml:space="preserve">e risk estimation </w:t>
      </w:r>
      <w:r w:rsidR="00E7108F">
        <w:rPr>
          <w:lang w:eastAsia="en-GB"/>
        </w:rPr>
        <w:t xml:space="preserve">tool </w:t>
      </w:r>
      <w:r w:rsidR="000802F5">
        <w:rPr>
          <w:lang w:eastAsia="en-GB"/>
        </w:rPr>
        <w:t xml:space="preserve">is envisaged to </w:t>
      </w:r>
      <w:r w:rsidR="00E7108F">
        <w:rPr>
          <w:lang w:eastAsia="en-GB"/>
        </w:rPr>
        <w:t xml:space="preserve">enable the provision of </w:t>
      </w:r>
      <w:r w:rsidR="00943EEB">
        <w:rPr>
          <w:lang w:eastAsia="en-GB"/>
        </w:rPr>
        <w:t xml:space="preserve">obesity prevention </w:t>
      </w:r>
      <w:r w:rsidR="00E7108F">
        <w:rPr>
          <w:lang w:eastAsia="en-GB"/>
        </w:rPr>
        <w:t>intervention at an early stage before the child is overweight or obese</w:t>
      </w:r>
      <w:r w:rsidR="000802F5">
        <w:rPr>
          <w:lang w:eastAsia="en-GB"/>
        </w:rPr>
        <w:t>, to provide a</w:t>
      </w:r>
      <w:r w:rsidR="00943EEB">
        <w:rPr>
          <w:lang w:eastAsia="en-GB"/>
        </w:rPr>
        <w:t xml:space="preserve"> prompt</w:t>
      </w:r>
      <w:r w:rsidR="000802F5">
        <w:rPr>
          <w:lang w:eastAsia="en-GB"/>
        </w:rPr>
        <w:t xml:space="preserve"> for the health professional to introduce this topic and to help target extra support in</w:t>
      </w:r>
      <w:r w:rsidR="00943EEB">
        <w:rPr>
          <w:lang w:eastAsia="en-GB"/>
        </w:rPr>
        <w:t xml:space="preserve"> </w:t>
      </w:r>
      <w:r w:rsidR="000802F5">
        <w:rPr>
          <w:lang w:eastAsia="en-GB"/>
        </w:rPr>
        <w:t>resource</w:t>
      </w:r>
      <w:r w:rsidR="00943EEB">
        <w:rPr>
          <w:lang w:eastAsia="en-GB"/>
        </w:rPr>
        <w:t>-</w:t>
      </w:r>
      <w:r w:rsidR="000802F5">
        <w:rPr>
          <w:lang w:eastAsia="en-GB"/>
        </w:rPr>
        <w:t>limited setting</w:t>
      </w:r>
      <w:r w:rsidR="00943EEB">
        <w:rPr>
          <w:lang w:eastAsia="en-GB"/>
        </w:rPr>
        <w:t xml:space="preserve">s. Although, </w:t>
      </w:r>
      <w:r w:rsidR="00B76A9F">
        <w:rPr>
          <w:lang w:eastAsia="en-GB"/>
        </w:rPr>
        <w:t>the application of the tool may increase anxiety among parents</w:t>
      </w:r>
      <w:r w:rsidR="00943EEB">
        <w:rPr>
          <w:lang w:eastAsia="en-GB"/>
        </w:rPr>
        <w:t xml:space="preserve">, which </w:t>
      </w:r>
      <w:r w:rsidR="00B76A9F">
        <w:rPr>
          <w:lang w:eastAsia="en-GB"/>
        </w:rPr>
        <w:t>will be explored as part of the feasibility study</w:t>
      </w:r>
      <w:r w:rsidR="00943EEB">
        <w:rPr>
          <w:lang w:eastAsia="en-GB"/>
        </w:rPr>
        <w:t xml:space="preserve">, the intervention is unlikely to produce significant unintended harm as it would not be a clinical or medicinal intervention. </w:t>
      </w:r>
    </w:p>
    <w:p w14:paraId="04B032FF" w14:textId="523B54CE" w:rsidR="00962DB1" w:rsidRDefault="00943EEB" w:rsidP="00962DB1">
      <w:pPr>
        <w:spacing w:before="0" w:line="480" w:lineRule="auto"/>
        <w:rPr>
          <w:lang w:eastAsia="en-US"/>
        </w:rPr>
      </w:pPr>
      <w:r>
        <w:rPr>
          <w:lang w:eastAsia="en-US"/>
        </w:rPr>
        <w:lastRenderedPageBreak/>
        <w:t>We need</w:t>
      </w:r>
      <w:r w:rsidR="00AE6FCD">
        <w:rPr>
          <w:lang w:eastAsia="en-US"/>
        </w:rPr>
        <w:t xml:space="preserve"> to identify a risk threshold above which children would be considered </w:t>
      </w:r>
      <w:r>
        <w:rPr>
          <w:lang w:eastAsia="en-US"/>
        </w:rPr>
        <w:t>at</w:t>
      </w:r>
      <w:r w:rsidR="00AE6FCD">
        <w:rPr>
          <w:lang w:eastAsia="en-US"/>
        </w:rPr>
        <w:t xml:space="preserve"> risk for the </w:t>
      </w:r>
      <w:r>
        <w:rPr>
          <w:lang w:eastAsia="en-US"/>
        </w:rPr>
        <w:t xml:space="preserve">practical </w:t>
      </w:r>
      <w:r w:rsidR="00AE6FCD">
        <w:rPr>
          <w:lang w:eastAsia="en-US"/>
        </w:rPr>
        <w:t>implementation</w:t>
      </w:r>
      <w:r>
        <w:rPr>
          <w:lang w:eastAsia="en-US"/>
        </w:rPr>
        <w:t xml:space="preserve"> of the risk estimation tool</w:t>
      </w:r>
      <w:r w:rsidR="00AE6FCD">
        <w:rPr>
          <w:lang w:eastAsia="en-US"/>
        </w:rPr>
        <w:t xml:space="preserve">. As a definitive method for doing this could not be identified from the literature, </w:t>
      </w:r>
      <w:r>
        <w:rPr>
          <w:lang w:eastAsia="en-US"/>
        </w:rPr>
        <w:t>we were</w:t>
      </w:r>
      <w:r w:rsidR="00AE6FCD">
        <w:rPr>
          <w:lang w:eastAsia="en-US"/>
        </w:rPr>
        <w:t xml:space="preserve"> guided by the sensitivity, specificity, PPV and NPV as well as the number of individuals identified as high risk based on this threshold. For example, for outcome at Year R, the specificity and sensitivity is comparable at a risk threshold of 15% but this identifies around 40% of the sample at risk whereas the prevalence of the outcome is 14.8%. A risk threshold of 20% would identify around 20% of the sample at risk with higher specificity but lower sensitivity and slight increase in PPV. Sensitivity and specificity are improved in the later stages (birth and early life) compared to booking. </w:t>
      </w:r>
    </w:p>
    <w:p w14:paraId="00EE9C5B" w14:textId="3496384B" w:rsidR="00AE6FCD" w:rsidRPr="00D955A3" w:rsidRDefault="00EA5721" w:rsidP="00562956">
      <w:pPr>
        <w:spacing w:before="0" w:line="480" w:lineRule="auto"/>
        <w:rPr>
          <w:lang w:eastAsia="en-US"/>
        </w:rPr>
      </w:pPr>
      <w:r w:rsidRPr="00D955A3">
        <w:rPr>
          <w:lang w:eastAsia="en-US"/>
        </w:rPr>
        <w:t>The PPV for</w:t>
      </w:r>
      <w:r w:rsidR="000F37FC" w:rsidRPr="00D955A3">
        <w:rPr>
          <w:lang w:eastAsia="en-US"/>
        </w:rPr>
        <w:t xml:space="preserve"> our </w:t>
      </w:r>
      <w:r w:rsidRPr="00D955A3">
        <w:rPr>
          <w:lang w:eastAsia="en-US"/>
        </w:rPr>
        <w:t xml:space="preserve">2 year model at 20% risk threshold is 40% and the NPV is 93%. This </w:t>
      </w:r>
      <w:r w:rsidR="00D955A3" w:rsidRPr="00D955A3">
        <w:rPr>
          <w:lang w:eastAsia="en-US"/>
        </w:rPr>
        <w:t>means</w:t>
      </w:r>
      <w:r w:rsidRPr="00D955A3">
        <w:rPr>
          <w:lang w:eastAsia="en-US"/>
        </w:rPr>
        <w:t xml:space="preserve"> that a </w:t>
      </w:r>
      <w:r w:rsidR="00D955A3" w:rsidRPr="00D955A3">
        <w:rPr>
          <w:lang w:eastAsia="en-US"/>
        </w:rPr>
        <w:t>significant</w:t>
      </w:r>
      <w:r w:rsidR="00962DB1" w:rsidRPr="00D955A3">
        <w:rPr>
          <w:lang w:eastAsia="en-US"/>
        </w:rPr>
        <w:t xml:space="preserve"> </w:t>
      </w:r>
      <w:r w:rsidRPr="00D955A3">
        <w:rPr>
          <w:lang w:eastAsia="en-US"/>
        </w:rPr>
        <w:t xml:space="preserve">proportion of children identified </w:t>
      </w:r>
      <w:r w:rsidR="00D955A3" w:rsidRPr="00D955A3">
        <w:rPr>
          <w:lang w:eastAsia="en-US"/>
        </w:rPr>
        <w:t xml:space="preserve">at </w:t>
      </w:r>
      <w:r w:rsidRPr="00D955A3">
        <w:rPr>
          <w:lang w:eastAsia="en-US"/>
        </w:rPr>
        <w:t>risk will not become overweight or obese</w:t>
      </w:r>
      <w:r w:rsidR="00D955A3" w:rsidRPr="00D955A3">
        <w:rPr>
          <w:lang w:eastAsia="en-US"/>
        </w:rPr>
        <w:t xml:space="preserve">. However, </w:t>
      </w:r>
      <w:r w:rsidR="008A583E" w:rsidRPr="00D955A3">
        <w:rPr>
          <w:lang w:eastAsia="en-US"/>
        </w:rPr>
        <w:t xml:space="preserve">the high NPV provides confidence that </w:t>
      </w:r>
      <w:r w:rsidRPr="00D955A3">
        <w:rPr>
          <w:lang w:eastAsia="en-US"/>
        </w:rPr>
        <w:t xml:space="preserve">very few children identified as </w:t>
      </w:r>
      <w:r w:rsidR="00D955A3" w:rsidRPr="00D955A3">
        <w:rPr>
          <w:lang w:eastAsia="en-US"/>
        </w:rPr>
        <w:t>low</w:t>
      </w:r>
      <w:r w:rsidRPr="00D955A3">
        <w:rPr>
          <w:lang w:eastAsia="en-US"/>
        </w:rPr>
        <w:t xml:space="preserve"> risk will become overweight or obese</w:t>
      </w:r>
      <w:r w:rsidR="00D955A3" w:rsidRPr="00D955A3">
        <w:rPr>
          <w:lang w:eastAsia="en-US"/>
        </w:rPr>
        <w:t xml:space="preserve"> and therefore miss out on a targeted intervention. A previous childhood obesity prediction model using birth cohort data</w:t>
      </w:r>
      <w:r w:rsidR="00D955A3" w:rsidRPr="00D955A3">
        <w:rPr>
          <w:lang w:eastAsia="en-US"/>
        </w:rPr>
        <w:fldChar w:fldCharType="begin">
          <w:fldData xml:space="preserve">PEVuZE5vdGU+PENpdGU+PEF1dGhvcj5XZW5nPC9BdXRob3I+PFllYXI+MjAxMzwvWWVhcj48UmVj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</w:fldData>
        </w:fldChar>
      </w:r>
      <w:r w:rsidR="004E29F9">
        <w:rPr>
          <w:lang w:eastAsia="en-US"/>
        </w:rPr>
        <w:instrText xml:space="preserve"> ADDIN EN.CITE </w:instrText>
      </w:r>
      <w:r w:rsidR="004E29F9">
        <w:rPr>
          <w:lang w:eastAsia="en-US"/>
        </w:rPr>
        <w:fldChar w:fldCharType="begin">
          <w:fldData xml:space="preserve">PEVuZE5vdGU+PENpdGU+PEF1dGhvcj5XZW5nPC9BdXRob3I+PFllYXI+MjAxMzwvWWVhcj48UmVj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</w:fldData>
        </w:fldChar>
      </w:r>
      <w:r w:rsidR="004E29F9">
        <w:rPr>
          <w:lang w:eastAsia="en-US"/>
        </w:rPr>
        <w:instrText xml:space="preserve"> ADDIN EN.CITE.DATA </w:instrText>
      </w:r>
      <w:r w:rsidR="004E29F9">
        <w:rPr>
          <w:lang w:eastAsia="en-US"/>
        </w:rPr>
      </w:r>
      <w:r w:rsidR="004E29F9">
        <w:rPr>
          <w:lang w:eastAsia="en-US"/>
        </w:rPr>
        <w:fldChar w:fldCharType="end"/>
      </w:r>
      <w:r w:rsidR="00D955A3" w:rsidRPr="00D955A3">
        <w:rPr>
          <w:lang w:eastAsia="en-US"/>
        </w:rPr>
      </w:r>
      <w:r w:rsidR="00D955A3" w:rsidRPr="00D955A3">
        <w:rPr>
          <w:lang w:eastAsia="en-US"/>
        </w:rPr>
        <w:fldChar w:fldCharType="separate"/>
      </w:r>
      <w:r w:rsidR="004E29F9" w:rsidRPr="004E29F9">
        <w:rPr>
          <w:noProof/>
          <w:vertAlign w:val="superscript"/>
          <w:lang w:eastAsia="en-US"/>
        </w:rPr>
        <w:t>51</w:t>
      </w:r>
      <w:r w:rsidR="00D955A3" w:rsidRPr="00D955A3">
        <w:rPr>
          <w:lang w:eastAsia="en-US"/>
        </w:rPr>
        <w:fldChar w:fldCharType="end"/>
      </w:r>
      <w:r w:rsidR="00D955A3" w:rsidRPr="00D955A3">
        <w:rPr>
          <w:lang w:eastAsia="en-US"/>
        </w:rPr>
        <w:t>, which was then used to develop a prediction and intervention tool</w:t>
      </w:r>
      <w:r w:rsidR="00D955A3" w:rsidRPr="00D955A3">
        <w:rPr>
          <w:lang w:eastAsia="en-US"/>
        </w:rPr>
        <w:fldChar w:fldCharType="begin"/>
      </w:r>
      <w:r w:rsidR="004E29F9">
        <w:rPr>
          <w:lang w:eastAsia="en-US"/>
        </w:rPr>
        <w:instrText xml:space="preserve"> ADDIN EN.CITE &lt;EndNote&gt;&lt;Cite&gt;&lt;Author&gt;Redsell&lt;/Author&gt;&lt;Year&gt;2017&lt;/Year&gt;&lt;RecNum&gt;10850&lt;/RecNum&gt;&lt;DisplayText&gt;&lt;style face="superscript"&gt;53&lt;/style&gt;&lt;/DisplayText&gt;&lt;record&gt;&lt;rec-number&gt;10850&lt;/rec-number&gt;&lt;foreign-keys&gt;&lt;key app="EN" db-id="xpszd2dw8etdwpepvr750w2w95xwx0ewedzv" timestamp="1582282868"&gt;10850&lt;/key&gt;&lt;/foreign-keys&gt;&lt;ref-type name="Journal Article"&gt;17&lt;/ref-type&gt;&lt;contributors&gt;&lt;authors&gt;&lt;author&gt;Redsell, Sarah A.&lt;/author&gt;&lt;author&gt;Rose, Jennie&lt;/author&gt;&lt;author&gt;Weng, Stephen&lt;/author&gt;&lt;author&gt;Ablewhite, Joanne&lt;/author&gt;&lt;author&gt;Swift, Judy Anne&lt;/author&gt;&lt;author&gt;Siriwardena, Aloysius Niroshan&lt;/author&gt;&lt;author&gt;Nathan, Dilip&lt;/author&gt;&lt;author&gt;Wharrad, Heather J.&lt;/author&gt;&lt;author&gt;Atkinson, Pippa&lt;/author&gt;&lt;author&gt;Watson, Vicki&lt;/author&gt;&lt;author&gt;McMaster, Fiona&lt;/author&gt;&lt;author&gt;Lakshman, Rajalakshmi&lt;/author&gt;&lt;author&gt;Glazebrook, Cris&lt;/author&gt;&lt;/authors&gt;&lt;/contributors&gt;&lt;titles&gt;&lt;title&gt;Digital technology to facilitate Proactive Assessment of Obesity Risk during Infancy (ProAsk): a feasibility study&lt;/title&gt;&lt;secondary-title&gt;BMJ Open&lt;/secondary-title&gt;&lt;/titles&gt;&lt;periodical&gt;&lt;full-title&gt;BMJ Open&lt;/full-title&gt;&lt;/periodical&gt;&lt;pages&gt;e017694&lt;/pages&gt;&lt;volume&gt;7&lt;/volume&gt;&lt;number&gt;9&lt;/number&gt;&lt;dates&gt;&lt;year&gt;2017&lt;/year&gt;&lt;/dates&gt;&lt;urls&gt;&lt;related-urls&gt;&lt;url&gt;http://bmjopen.bmj.com/content/7/9/e017694.abstract&lt;/url&gt;&lt;/related-urls&gt;&lt;/urls&gt;&lt;electronic-resource-num&gt;10.1136/bmjopen-2017-017694&lt;/electronic-resource-num&gt;&lt;/record&gt;&lt;/Cite&gt;&lt;/EndNote&gt;</w:instrText>
      </w:r>
      <w:r w:rsidR="00D955A3" w:rsidRPr="00D955A3">
        <w:rPr>
          <w:lang w:eastAsia="en-US"/>
        </w:rPr>
        <w:fldChar w:fldCharType="separate"/>
      </w:r>
      <w:r w:rsidR="004E29F9" w:rsidRPr="004E29F9">
        <w:rPr>
          <w:noProof/>
          <w:vertAlign w:val="superscript"/>
          <w:lang w:eastAsia="en-US"/>
        </w:rPr>
        <w:t>53</w:t>
      </w:r>
      <w:r w:rsidR="00D955A3" w:rsidRPr="00D955A3">
        <w:rPr>
          <w:lang w:eastAsia="en-US"/>
        </w:rPr>
        <w:fldChar w:fldCharType="end"/>
      </w:r>
      <w:r w:rsidR="00D955A3" w:rsidRPr="00D955A3">
        <w:rPr>
          <w:lang w:eastAsia="en-US"/>
        </w:rPr>
        <w:t>, had a lower PPV than ours (37%). Provided we examine the population impact and cost effectiveness of using a risk estimation tool based on routinely collected data as a decision strategy, targeting obesity prevention interventions, which would in an ideal work be universally</w:t>
      </w:r>
      <w:r w:rsidR="00962DB1" w:rsidRPr="00D955A3">
        <w:rPr>
          <w:lang w:eastAsia="en-US"/>
        </w:rPr>
        <w:t xml:space="preserve"> </w:t>
      </w:r>
      <w:r w:rsidRPr="00D955A3">
        <w:rPr>
          <w:lang w:eastAsia="en-US"/>
        </w:rPr>
        <w:t>available if resources were not limited</w:t>
      </w:r>
      <w:r w:rsidR="00D955A3" w:rsidRPr="00D955A3">
        <w:rPr>
          <w:lang w:eastAsia="en-US"/>
        </w:rPr>
        <w:t>, is unlikely to produce harms.</w:t>
      </w:r>
      <w:r w:rsidRPr="00D955A3">
        <w:rPr>
          <w:lang w:eastAsia="en-US"/>
        </w:rPr>
        <w:t xml:space="preserve"> The </w:t>
      </w:r>
      <w:r w:rsidR="00D955A3" w:rsidRPr="00D955A3">
        <w:rPr>
          <w:lang w:eastAsia="en-US"/>
        </w:rPr>
        <w:t xml:space="preserve">potential </w:t>
      </w:r>
      <w:r w:rsidR="002560DB" w:rsidRPr="00D955A3">
        <w:rPr>
          <w:lang w:eastAsia="en-US"/>
        </w:rPr>
        <w:t>harms of a behavioural</w:t>
      </w:r>
      <w:r w:rsidR="00D955A3" w:rsidRPr="00D955A3">
        <w:rPr>
          <w:lang w:eastAsia="en-US"/>
        </w:rPr>
        <w:t xml:space="preserve">, environmental or social support complex </w:t>
      </w:r>
      <w:r w:rsidR="002560DB" w:rsidRPr="00D955A3">
        <w:rPr>
          <w:lang w:eastAsia="en-US"/>
        </w:rPr>
        <w:t xml:space="preserve">intervention </w:t>
      </w:r>
      <w:r w:rsidR="00D955A3" w:rsidRPr="00D955A3">
        <w:rPr>
          <w:lang w:eastAsia="en-US"/>
        </w:rPr>
        <w:t xml:space="preserve">to tackle obesity are likely to be </w:t>
      </w:r>
      <w:r w:rsidR="002560DB" w:rsidRPr="00D955A3">
        <w:rPr>
          <w:lang w:eastAsia="en-US"/>
        </w:rPr>
        <w:t>low compared to a clinical intervention.</w:t>
      </w:r>
    </w:p>
    <w:p w14:paraId="1D5354A5" w14:textId="6514C47A" w:rsidR="00540B6A" w:rsidRDefault="00766522" w:rsidP="00562956">
      <w:pPr>
        <w:spacing w:before="0" w:line="480" w:lineRule="auto"/>
        <w:rPr>
          <w:lang w:eastAsia="en-GB"/>
        </w:rPr>
      </w:pPr>
      <w:r>
        <w:rPr>
          <w:lang w:eastAsia="en-GB"/>
        </w:rPr>
        <w:t xml:space="preserve">Children </w:t>
      </w:r>
      <w:r w:rsidR="00540B6A">
        <w:rPr>
          <w:lang w:eastAsia="en-GB"/>
        </w:rPr>
        <w:t xml:space="preserve">move between low and high risk between the stages </w:t>
      </w:r>
      <w:r>
        <w:rPr>
          <w:lang w:eastAsia="en-GB"/>
        </w:rPr>
        <w:t xml:space="preserve">(between pregnancy and 2 years of age) </w:t>
      </w:r>
      <w:r w:rsidR="00540B6A">
        <w:rPr>
          <w:lang w:eastAsia="en-GB"/>
        </w:rPr>
        <w:t xml:space="preserve">but a high proportion remain consistently at high </w:t>
      </w:r>
      <w:r w:rsidR="00253996">
        <w:rPr>
          <w:lang w:eastAsia="en-GB"/>
        </w:rPr>
        <w:t xml:space="preserve">risk </w:t>
      </w:r>
      <w:r w:rsidR="00540B6A">
        <w:rPr>
          <w:lang w:eastAsia="en-GB"/>
        </w:rPr>
        <w:t xml:space="preserve">(7.5%). To </w:t>
      </w:r>
      <w:r w:rsidR="00540B6A">
        <w:rPr>
          <w:lang w:eastAsia="en-GB"/>
        </w:rPr>
        <w:lastRenderedPageBreak/>
        <w:t xml:space="preserve">implement this prediction in practice and intervene early, an intervention will need to take this </w:t>
      </w:r>
      <w:r>
        <w:rPr>
          <w:lang w:eastAsia="en-GB"/>
        </w:rPr>
        <w:t xml:space="preserve">fluctuation in risk </w:t>
      </w:r>
      <w:r w:rsidR="00540B6A">
        <w:rPr>
          <w:lang w:eastAsia="en-GB"/>
        </w:rPr>
        <w:t>into consideration. Withdrawing intervention or support from individuals who have previously been deemed high risk but are now low risk can have negative consequences on their risk at the next stage. However, it may not be feasible to maintain an intensive intervention during all these. Thus, intervention</w:t>
      </w:r>
      <w:r w:rsidR="002C74C5">
        <w:rPr>
          <w:lang w:eastAsia="en-GB"/>
        </w:rPr>
        <w:t>s</w:t>
      </w:r>
      <w:r w:rsidR="00540B6A">
        <w:rPr>
          <w:lang w:eastAsia="en-GB"/>
        </w:rPr>
        <w:t xml:space="preserve"> </w:t>
      </w:r>
      <w:r w:rsidR="002C74C5">
        <w:rPr>
          <w:lang w:eastAsia="en-GB"/>
        </w:rPr>
        <w:t xml:space="preserve">may </w:t>
      </w:r>
      <w:r w:rsidR="00540B6A">
        <w:rPr>
          <w:lang w:eastAsia="en-GB"/>
        </w:rPr>
        <w:t xml:space="preserve">need to be </w:t>
      </w:r>
      <w:r w:rsidR="002C74C5">
        <w:rPr>
          <w:lang w:eastAsia="en-GB"/>
        </w:rPr>
        <w:t xml:space="preserve">administered </w:t>
      </w:r>
      <w:r w:rsidR="00540B6A">
        <w:rPr>
          <w:lang w:eastAsia="en-GB"/>
        </w:rPr>
        <w:t>in stages or</w:t>
      </w:r>
      <w:r w:rsidR="00613029">
        <w:rPr>
          <w:lang w:eastAsia="en-GB"/>
        </w:rPr>
        <w:t xml:space="preserve"> have</w:t>
      </w:r>
      <w:r w:rsidR="00540B6A">
        <w:rPr>
          <w:lang w:eastAsia="en-GB"/>
        </w:rPr>
        <w:t xml:space="preserve"> </w:t>
      </w:r>
      <w:r w:rsidR="002C74C5">
        <w:rPr>
          <w:lang w:eastAsia="en-GB"/>
        </w:rPr>
        <w:t>flexible layers</w:t>
      </w:r>
      <w:r w:rsidR="00253996">
        <w:rPr>
          <w:lang w:eastAsia="en-GB"/>
        </w:rPr>
        <w:t xml:space="preserve"> in terms of </w:t>
      </w:r>
      <w:r w:rsidR="002C74C5">
        <w:rPr>
          <w:lang w:eastAsia="en-GB"/>
        </w:rPr>
        <w:t>intensity</w:t>
      </w:r>
      <w:r w:rsidR="00540B6A">
        <w:rPr>
          <w:lang w:eastAsia="en-GB"/>
        </w:rPr>
        <w:t>.</w:t>
      </w:r>
    </w:p>
    <w:p w14:paraId="7F0F044E" w14:textId="77777777" w:rsidR="007D5E10" w:rsidRDefault="007D5E10" w:rsidP="00562956">
      <w:pPr>
        <w:spacing w:before="0" w:line="480" w:lineRule="auto"/>
        <w:rPr>
          <w:lang w:eastAsia="en-US"/>
        </w:rPr>
      </w:pPr>
    </w:p>
    <w:p w14:paraId="45932F92" w14:textId="36924AF7" w:rsidR="00C73BEE" w:rsidRPr="00CD59D0" w:rsidRDefault="00C73BEE" w:rsidP="00562956">
      <w:pPr>
        <w:spacing w:before="0" w:line="480" w:lineRule="auto"/>
        <w:rPr>
          <w:b/>
          <w:iCs/>
        </w:rPr>
      </w:pPr>
      <w:r w:rsidRPr="00CD59D0">
        <w:rPr>
          <w:b/>
          <w:iCs/>
        </w:rPr>
        <w:t>Conclusion</w:t>
      </w:r>
      <w:r w:rsidR="00CD59D0" w:rsidRPr="00CD59D0">
        <w:rPr>
          <w:b/>
          <w:iCs/>
        </w:rPr>
        <w:t>s</w:t>
      </w:r>
    </w:p>
    <w:p w14:paraId="2B4B07DE" w14:textId="6C03E235" w:rsidR="00F71E1F" w:rsidRDefault="00244AD5" w:rsidP="00562956">
      <w:pPr>
        <w:spacing w:before="0" w:line="480" w:lineRule="auto"/>
        <w:rPr>
          <w:lang w:eastAsia="en-GB"/>
        </w:rPr>
      </w:pPr>
      <w:r w:rsidRPr="00865A8A">
        <w:rPr>
          <w:lang w:eastAsia="en-GB"/>
        </w:rPr>
        <w:t>Most maternal predictors</w:t>
      </w:r>
      <w:r w:rsidR="00823853">
        <w:rPr>
          <w:lang w:eastAsia="en-GB"/>
        </w:rPr>
        <w:t xml:space="preserve"> of childhood </w:t>
      </w:r>
      <w:r w:rsidR="00A375FD">
        <w:rPr>
          <w:lang w:eastAsia="en-GB"/>
        </w:rPr>
        <w:t xml:space="preserve">overweight and </w:t>
      </w:r>
      <w:r w:rsidR="00823853">
        <w:rPr>
          <w:lang w:eastAsia="en-GB"/>
        </w:rPr>
        <w:t>obesity at primary school entry</w:t>
      </w:r>
      <w:r w:rsidRPr="00865A8A">
        <w:rPr>
          <w:lang w:eastAsia="en-GB"/>
        </w:rPr>
        <w:t xml:space="preserve"> remained consistent across models </w:t>
      </w:r>
      <w:r w:rsidR="00253996">
        <w:rPr>
          <w:lang w:eastAsia="en-GB"/>
        </w:rPr>
        <w:t xml:space="preserve">starting from early pregnancy, </w:t>
      </w:r>
      <w:r w:rsidRPr="00865A8A">
        <w:rPr>
          <w:lang w:eastAsia="en-GB"/>
        </w:rPr>
        <w:t xml:space="preserve">indicating that risk could be </w:t>
      </w:r>
      <w:r w:rsidR="00253996">
        <w:rPr>
          <w:lang w:eastAsia="en-GB"/>
        </w:rPr>
        <w:t>quantified even before birth</w:t>
      </w:r>
      <w:r w:rsidRPr="00865A8A">
        <w:rPr>
          <w:lang w:eastAsia="en-GB"/>
        </w:rPr>
        <w:t>, with more precise estimation in early-years</w:t>
      </w:r>
      <w:r w:rsidR="00AC2DBE">
        <w:rPr>
          <w:lang w:eastAsia="en-GB"/>
        </w:rPr>
        <w:t xml:space="preserve"> than straight after birth, when model performance was moderate. T</w:t>
      </w:r>
      <w:r w:rsidR="00613029">
        <w:rPr>
          <w:lang w:eastAsia="en-GB"/>
        </w:rPr>
        <w:t xml:space="preserve">hese </w:t>
      </w:r>
      <w:r w:rsidR="00253996">
        <w:rPr>
          <w:lang w:eastAsia="en-GB"/>
        </w:rPr>
        <w:t xml:space="preserve">prediction </w:t>
      </w:r>
      <w:r w:rsidR="00613029">
        <w:rPr>
          <w:lang w:eastAsia="en-GB"/>
        </w:rPr>
        <w:t>models</w:t>
      </w:r>
      <w:r w:rsidRPr="00865A8A">
        <w:rPr>
          <w:lang w:eastAsia="en-GB"/>
        </w:rPr>
        <w:t xml:space="preserve"> </w:t>
      </w:r>
      <w:r w:rsidR="00F21E63">
        <w:rPr>
          <w:lang w:eastAsia="en-GB"/>
        </w:rPr>
        <w:t xml:space="preserve">demonstrate that </w:t>
      </w:r>
      <w:r w:rsidR="00253996">
        <w:rPr>
          <w:lang w:eastAsia="en-GB"/>
        </w:rPr>
        <w:t xml:space="preserve">utilising routinely collected healthcare data can </w:t>
      </w:r>
      <w:r w:rsidRPr="00865A8A">
        <w:rPr>
          <w:lang w:eastAsia="en-GB"/>
        </w:rPr>
        <w:t xml:space="preserve">form the basis of a risk identification system to strengthen the long-term preventive element of antenatal and early years care by quantifying clustering of future obesity risk </w:t>
      </w:r>
      <w:r w:rsidR="00253996">
        <w:rPr>
          <w:lang w:eastAsia="en-GB"/>
        </w:rPr>
        <w:t xml:space="preserve">in </w:t>
      </w:r>
      <w:r w:rsidRPr="00865A8A">
        <w:rPr>
          <w:lang w:eastAsia="en-GB"/>
        </w:rPr>
        <w:t>families.</w:t>
      </w:r>
    </w:p>
    <w:p w14:paraId="7444EFA5" w14:textId="77777777" w:rsidR="00562956" w:rsidRDefault="00562956" w:rsidP="00562956">
      <w:pPr>
        <w:spacing w:before="0" w:line="480" w:lineRule="auto"/>
        <w:rPr>
          <w:lang w:eastAsia="en-GB"/>
        </w:rPr>
      </w:pPr>
    </w:p>
    <w:p w14:paraId="365E74D5" w14:textId="0A6C86A0" w:rsidR="00CD59D0" w:rsidRPr="004356F6" w:rsidRDefault="00CD59D0" w:rsidP="00562956">
      <w:pPr>
        <w:suppressLineNumbers/>
        <w:spacing w:line="480" w:lineRule="auto"/>
        <w:rPr>
          <w:b/>
          <w:lang w:eastAsia="en-GB"/>
        </w:rPr>
      </w:pPr>
      <w:r w:rsidRPr="004356F6">
        <w:rPr>
          <w:b/>
          <w:lang w:eastAsia="en-GB"/>
        </w:rPr>
        <w:t>List of 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7887"/>
      </w:tblGrid>
      <w:tr w:rsidR="00CD59D0" w14:paraId="681BC8CF" w14:textId="77777777" w:rsidTr="004356F6">
        <w:tc>
          <w:tcPr>
            <w:tcW w:w="1100" w:type="dxa"/>
          </w:tcPr>
          <w:p w14:paraId="50775832" w14:textId="4E2715F6" w:rsidR="00CD59D0" w:rsidRDefault="00CD59D0" w:rsidP="00562956">
            <w:pPr>
              <w:spacing w:before="0" w:line="480" w:lineRule="auto"/>
              <w:rPr>
                <w:lang w:eastAsia="en-GB"/>
              </w:rPr>
            </w:pPr>
            <w:r>
              <w:rPr>
                <w:lang w:eastAsia="en-GB"/>
              </w:rPr>
              <w:t>BMI</w:t>
            </w:r>
          </w:p>
        </w:tc>
        <w:tc>
          <w:tcPr>
            <w:tcW w:w="7887" w:type="dxa"/>
          </w:tcPr>
          <w:p w14:paraId="0D7F4F8F" w14:textId="423D34F6" w:rsidR="00CD59D0" w:rsidRDefault="00CD59D0" w:rsidP="00562956">
            <w:pPr>
              <w:spacing w:before="0" w:line="480" w:lineRule="auto"/>
              <w:rPr>
                <w:lang w:eastAsia="en-GB"/>
              </w:rPr>
            </w:pPr>
            <w:r>
              <w:rPr>
                <w:lang w:eastAsia="en-GB"/>
              </w:rPr>
              <w:t>Body mass index</w:t>
            </w:r>
          </w:p>
        </w:tc>
      </w:tr>
      <w:tr w:rsidR="00CD59D0" w14:paraId="4F4FFA4D" w14:textId="77777777" w:rsidTr="004356F6">
        <w:tc>
          <w:tcPr>
            <w:tcW w:w="1100" w:type="dxa"/>
          </w:tcPr>
          <w:p w14:paraId="0CF39F52" w14:textId="4754BD23" w:rsidR="00CD59D0" w:rsidRDefault="00CD59D0" w:rsidP="00562956">
            <w:pPr>
              <w:spacing w:before="0" w:line="480" w:lineRule="auto"/>
              <w:rPr>
                <w:lang w:eastAsia="en-GB"/>
              </w:rPr>
            </w:pPr>
            <w:r>
              <w:rPr>
                <w:lang w:eastAsia="en-GB"/>
              </w:rPr>
              <w:t>AUC</w:t>
            </w:r>
          </w:p>
        </w:tc>
        <w:tc>
          <w:tcPr>
            <w:tcW w:w="7887" w:type="dxa"/>
          </w:tcPr>
          <w:p w14:paraId="7933B266" w14:textId="3130BD6E" w:rsidR="00CD59D0" w:rsidRDefault="00CD59D0" w:rsidP="00562956">
            <w:pPr>
              <w:spacing w:before="0" w:line="480" w:lineRule="auto"/>
              <w:rPr>
                <w:lang w:eastAsia="en-GB"/>
              </w:rPr>
            </w:pPr>
            <w:r>
              <w:rPr>
                <w:lang w:eastAsia="en-GB"/>
              </w:rPr>
              <w:t>Area under the curve</w:t>
            </w:r>
          </w:p>
        </w:tc>
      </w:tr>
      <w:tr w:rsidR="00CD59D0" w14:paraId="147A68D8" w14:textId="77777777" w:rsidTr="004356F6">
        <w:tc>
          <w:tcPr>
            <w:tcW w:w="1100" w:type="dxa"/>
          </w:tcPr>
          <w:p w14:paraId="4A423091" w14:textId="2697E816" w:rsidR="00CD59D0" w:rsidRDefault="00CD59D0" w:rsidP="00562956">
            <w:pPr>
              <w:spacing w:before="0" w:line="480" w:lineRule="auto"/>
              <w:rPr>
                <w:lang w:eastAsia="en-GB"/>
              </w:rPr>
            </w:pPr>
            <w:r>
              <w:rPr>
                <w:lang w:eastAsia="en-GB"/>
              </w:rPr>
              <w:t>PPV</w:t>
            </w:r>
          </w:p>
        </w:tc>
        <w:tc>
          <w:tcPr>
            <w:tcW w:w="7887" w:type="dxa"/>
          </w:tcPr>
          <w:p w14:paraId="684E0749" w14:textId="5F56B6E3" w:rsidR="00CD59D0" w:rsidRDefault="00CD59D0" w:rsidP="00562956">
            <w:pPr>
              <w:spacing w:before="0" w:line="480" w:lineRule="auto"/>
              <w:rPr>
                <w:lang w:eastAsia="en-GB"/>
              </w:rPr>
            </w:pPr>
            <w:r>
              <w:rPr>
                <w:rFonts w:cs="Arial"/>
              </w:rPr>
              <w:t>Positive predictive value</w:t>
            </w:r>
          </w:p>
        </w:tc>
      </w:tr>
      <w:tr w:rsidR="00CD59D0" w14:paraId="53963B1E" w14:textId="77777777" w:rsidTr="004356F6">
        <w:tc>
          <w:tcPr>
            <w:tcW w:w="1100" w:type="dxa"/>
          </w:tcPr>
          <w:p w14:paraId="3714DA78" w14:textId="3EB83920" w:rsidR="00CD59D0" w:rsidRDefault="00CD59D0" w:rsidP="00562956">
            <w:pPr>
              <w:spacing w:before="0" w:line="480" w:lineRule="auto"/>
              <w:rPr>
                <w:lang w:eastAsia="en-GB"/>
              </w:rPr>
            </w:pPr>
            <w:r>
              <w:rPr>
                <w:lang w:eastAsia="en-GB"/>
              </w:rPr>
              <w:t>NCMP</w:t>
            </w:r>
          </w:p>
        </w:tc>
        <w:tc>
          <w:tcPr>
            <w:tcW w:w="7887" w:type="dxa"/>
          </w:tcPr>
          <w:p w14:paraId="360E09AE" w14:textId="40F0FAD7" w:rsidR="00CD59D0" w:rsidRDefault="00CD59D0" w:rsidP="00562956">
            <w:pPr>
              <w:spacing w:before="0" w:line="480" w:lineRule="auto"/>
              <w:rPr>
                <w:lang w:eastAsia="en-GB"/>
              </w:rPr>
            </w:pPr>
            <w:r>
              <w:rPr>
                <w:lang w:eastAsia="en-GB"/>
              </w:rPr>
              <w:t>National Child Measurement Programme</w:t>
            </w:r>
          </w:p>
        </w:tc>
      </w:tr>
      <w:tr w:rsidR="00CD59D0" w14:paraId="3AFF4664" w14:textId="77777777" w:rsidTr="004356F6">
        <w:tc>
          <w:tcPr>
            <w:tcW w:w="1100" w:type="dxa"/>
          </w:tcPr>
          <w:p w14:paraId="4566BEBF" w14:textId="202240DC" w:rsidR="00CD59D0" w:rsidRDefault="00CD59D0" w:rsidP="00562956">
            <w:pPr>
              <w:spacing w:before="0" w:line="480" w:lineRule="auto"/>
              <w:rPr>
                <w:lang w:eastAsia="en-GB"/>
              </w:rPr>
            </w:pPr>
            <w:r>
              <w:rPr>
                <w:lang w:eastAsia="en-GB"/>
              </w:rPr>
              <w:t>SLOPE</w:t>
            </w:r>
          </w:p>
        </w:tc>
        <w:tc>
          <w:tcPr>
            <w:tcW w:w="7887" w:type="dxa"/>
          </w:tcPr>
          <w:p w14:paraId="11B07EDB" w14:textId="7C865E83" w:rsidR="00CD59D0" w:rsidRDefault="00CD59D0" w:rsidP="00562956">
            <w:pPr>
              <w:spacing w:before="0" w:line="480" w:lineRule="auto"/>
              <w:rPr>
                <w:lang w:eastAsia="en-GB"/>
              </w:rPr>
            </w:pPr>
            <w:r w:rsidRPr="00783474">
              <w:t>Studying Lifecou</w:t>
            </w:r>
            <w:r>
              <w:t>r</w:t>
            </w:r>
            <w:r w:rsidRPr="00783474">
              <w:t>se Obesity PrEdictors</w:t>
            </w:r>
          </w:p>
        </w:tc>
      </w:tr>
      <w:tr w:rsidR="00CD59D0" w14:paraId="67B84E47" w14:textId="77777777" w:rsidTr="004356F6">
        <w:tc>
          <w:tcPr>
            <w:tcW w:w="1100" w:type="dxa"/>
          </w:tcPr>
          <w:p w14:paraId="6E3C31F5" w14:textId="110FF7FE" w:rsidR="00CD59D0" w:rsidRDefault="00CD59D0" w:rsidP="00562956">
            <w:pPr>
              <w:spacing w:before="0" w:line="480" w:lineRule="auto"/>
              <w:rPr>
                <w:lang w:eastAsia="en-GB"/>
              </w:rPr>
            </w:pPr>
            <w:r>
              <w:rPr>
                <w:lang w:eastAsia="en-GB"/>
              </w:rPr>
              <w:lastRenderedPageBreak/>
              <w:t>UHS</w:t>
            </w:r>
          </w:p>
        </w:tc>
        <w:tc>
          <w:tcPr>
            <w:tcW w:w="7887" w:type="dxa"/>
          </w:tcPr>
          <w:p w14:paraId="165576B9" w14:textId="7949AA0F" w:rsidR="00CD59D0" w:rsidRDefault="00CD59D0" w:rsidP="00562956">
            <w:pPr>
              <w:spacing w:before="0" w:line="480" w:lineRule="auto"/>
              <w:rPr>
                <w:lang w:eastAsia="en-GB"/>
              </w:rPr>
            </w:pPr>
            <w:r>
              <w:rPr>
                <w:lang w:eastAsia="en-GB"/>
              </w:rPr>
              <w:t>University Hospital Southampton</w:t>
            </w:r>
          </w:p>
        </w:tc>
      </w:tr>
      <w:tr w:rsidR="00CD59D0" w14:paraId="37AB72C0" w14:textId="77777777" w:rsidTr="004356F6">
        <w:tc>
          <w:tcPr>
            <w:tcW w:w="1100" w:type="dxa"/>
          </w:tcPr>
          <w:p w14:paraId="249FE70A" w14:textId="4BB82AB1" w:rsidR="00CD59D0" w:rsidRDefault="00524EA6" w:rsidP="00562956">
            <w:pPr>
              <w:spacing w:before="0" w:line="480" w:lineRule="auto"/>
              <w:rPr>
                <w:lang w:eastAsia="en-GB"/>
              </w:rPr>
            </w:pPr>
            <w:r>
              <w:rPr>
                <w:lang w:eastAsia="en-GB"/>
              </w:rPr>
              <w:t>NHS</w:t>
            </w:r>
          </w:p>
        </w:tc>
        <w:tc>
          <w:tcPr>
            <w:tcW w:w="7887" w:type="dxa"/>
          </w:tcPr>
          <w:p w14:paraId="256F3E08" w14:textId="2A9F4E7E" w:rsidR="00CD59D0" w:rsidRDefault="00524EA6" w:rsidP="00562956">
            <w:pPr>
              <w:spacing w:before="0" w:line="480" w:lineRule="auto"/>
              <w:rPr>
                <w:lang w:eastAsia="en-GB"/>
              </w:rPr>
            </w:pPr>
            <w:r>
              <w:rPr>
                <w:rFonts w:cs="Arial"/>
              </w:rPr>
              <w:t>National Health Service</w:t>
            </w:r>
          </w:p>
        </w:tc>
      </w:tr>
      <w:tr w:rsidR="00524EA6" w14:paraId="3A7C1BA1" w14:textId="77777777" w:rsidTr="004356F6">
        <w:tc>
          <w:tcPr>
            <w:tcW w:w="1100" w:type="dxa"/>
          </w:tcPr>
          <w:p w14:paraId="044A4BA6" w14:textId="5A6BAEAA" w:rsidR="00524EA6" w:rsidRDefault="00524EA6" w:rsidP="00562956">
            <w:pPr>
              <w:spacing w:before="0" w:line="480" w:lineRule="auto"/>
              <w:rPr>
                <w:lang w:eastAsia="en-GB"/>
              </w:rPr>
            </w:pPr>
            <w:r>
              <w:rPr>
                <w:lang w:eastAsia="en-GB"/>
              </w:rPr>
              <w:t>NICE</w:t>
            </w:r>
          </w:p>
        </w:tc>
        <w:tc>
          <w:tcPr>
            <w:tcW w:w="7887" w:type="dxa"/>
          </w:tcPr>
          <w:p w14:paraId="3144E118" w14:textId="21D5C80A" w:rsidR="00524EA6" w:rsidRDefault="00524EA6" w:rsidP="00562956">
            <w:pPr>
              <w:spacing w:before="0" w:line="480" w:lineRule="auto"/>
              <w:rPr>
                <w:rFonts w:cs="Arial"/>
              </w:rPr>
            </w:pPr>
            <w:r w:rsidRPr="00D7679F">
              <w:rPr>
                <w:lang w:eastAsia="en-US"/>
              </w:rPr>
              <w:t>National Institute for Health and Care Excellence</w:t>
            </w:r>
          </w:p>
        </w:tc>
      </w:tr>
      <w:tr w:rsidR="00524EA6" w14:paraId="2D3A4921" w14:textId="77777777" w:rsidTr="004356F6">
        <w:tc>
          <w:tcPr>
            <w:tcW w:w="1100" w:type="dxa"/>
          </w:tcPr>
          <w:p w14:paraId="053CB406" w14:textId="49B56EE1" w:rsidR="00524EA6" w:rsidRDefault="00524EA6" w:rsidP="00562956">
            <w:pPr>
              <w:spacing w:before="0" w:line="480" w:lineRule="auto"/>
              <w:rPr>
                <w:lang w:eastAsia="en-GB"/>
              </w:rPr>
            </w:pPr>
            <w:r>
              <w:rPr>
                <w:lang w:eastAsia="en-GB"/>
              </w:rPr>
              <w:t>GDM</w:t>
            </w:r>
          </w:p>
        </w:tc>
        <w:tc>
          <w:tcPr>
            <w:tcW w:w="7887" w:type="dxa"/>
          </w:tcPr>
          <w:p w14:paraId="04D2FCD6" w14:textId="2BEA5077" w:rsidR="00524EA6" w:rsidRDefault="00524EA6" w:rsidP="00562956">
            <w:pPr>
              <w:spacing w:before="0" w:line="480" w:lineRule="auto"/>
              <w:rPr>
                <w:rFonts w:cs="Arial"/>
              </w:rPr>
            </w:pPr>
            <w:r>
              <w:rPr>
                <w:rFonts w:cs="Arial"/>
              </w:rPr>
              <w:t>Gestational diabetes</w:t>
            </w:r>
          </w:p>
        </w:tc>
      </w:tr>
      <w:tr w:rsidR="00524EA6" w14:paraId="521F1743" w14:textId="77777777" w:rsidTr="004356F6">
        <w:tc>
          <w:tcPr>
            <w:tcW w:w="1100" w:type="dxa"/>
          </w:tcPr>
          <w:p w14:paraId="6D32686C" w14:textId="2A588C7E" w:rsidR="00524EA6" w:rsidRDefault="00524EA6" w:rsidP="00562956">
            <w:pPr>
              <w:spacing w:before="0" w:line="480" w:lineRule="auto"/>
              <w:rPr>
                <w:lang w:eastAsia="en-GB"/>
              </w:rPr>
            </w:pPr>
            <w:r>
              <w:rPr>
                <w:lang w:eastAsia="en-GB"/>
              </w:rPr>
              <w:t>LSOA</w:t>
            </w:r>
          </w:p>
        </w:tc>
        <w:tc>
          <w:tcPr>
            <w:tcW w:w="7887" w:type="dxa"/>
          </w:tcPr>
          <w:p w14:paraId="41DCE3E1" w14:textId="2498842A" w:rsidR="00524EA6" w:rsidRDefault="00524EA6" w:rsidP="00562956">
            <w:pPr>
              <w:spacing w:before="0" w:line="480" w:lineRule="auto"/>
              <w:rPr>
                <w:rFonts w:cs="Arial"/>
              </w:rPr>
            </w:pPr>
            <w:r>
              <w:rPr>
                <w:rFonts w:cs="Arial"/>
              </w:rPr>
              <w:t>Lower Super Output Area</w:t>
            </w:r>
          </w:p>
        </w:tc>
      </w:tr>
      <w:tr w:rsidR="00524EA6" w14:paraId="2D847994" w14:textId="77777777" w:rsidTr="004356F6">
        <w:tc>
          <w:tcPr>
            <w:tcW w:w="1100" w:type="dxa"/>
          </w:tcPr>
          <w:p w14:paraId="4BD01DB3" w14:textId="50E0D20B" w:rsidR="00524EA6" w:rsidRDefault="00524EA6" w:rsidP="00562956">
            <w:pPr>
              <w:spacing w:before="0" w:line="480" w:lineRule="auto"/>
              <w:rPr>
                <w:lang w:eastAsia="en-GB"/>
              </w:rPr>
            </w:pPr>
            <w:r>
              <w:rPr>
                <w:lang w:eastAsia="en-GB"/>
              </w:rPr>
              <w:t>IMD</w:t>
            </w:r>
          </w:p>
        </w:tc>
        <w:tc>
          <w:tcPr>
            <w:tcW w:w="7887" w:type="dxa"/>
          </w:tcPr>
          <w:p w14:paraId="0A10471A" w14:textId="503E0AF6" w:rsidR="00524EA6" w:rsidRDefault="00524EA6" w:rsidP="00562956">
            <w:pPr>
              <w:spacing w:before="0" w:line="480" w:lineRule="auto"/>
              <w:rPr>
                <w:rFonts w:cs="Arial"/>
              </w:rPr>
            </w:pPr>
            <w:r>
              <w:rPr>
                <w:rFonts w:cs="Arial"/>
              </w:rPr>
              <w:t>Index of multiple deprivation</w:t>
            </w:r>
          </w:p>
        </w:tc>
      </w:tr>
      <w:tr w:rsidR="00524EA6" w14:paraId="6B19290E" w14:textId="77777777" w:rsidTr="004356F6">
        <w:tc>
          <w:tcPr>
            <w:tcW w:w="1100" w:type="dxa"/>
          </w:tcPr>
          <w:p w14:paraId="5759F7A8" w14:textId="5E0665DD" w:rsidR="00524EA6" w:rsidRDefault="00524EA6" w:rsidP="00562956">
            <w:pPr>
              <w:spacing w:before="0" w:line="480" w:lineRule="auto"/>
              <w:rPr>
                <w:lang w:eastAsia="en-GB"/>
              </w:rPr>
            </w:pPr>
            <w:r>
              <w:rPr>
                <w:lang w:eastAsia="en-GB"/>
              </w:rPr>
              <w:t>MICE</w:t>
            </w:r>
          </w:p>
        </w:tc>
        <w:tc>
          <w:tcPr>
            <w:tcW w:w="7887" w:type="dxa"/>
          </w:tcPr>
          <w:p w14:paraId="317EDE0B" w14:textId="75C1B29F" w:rsidR="00524EA6" w:rsidRDefault="00524EA6" w:rsidP="00562956">
            <w:pPr>
              <w:spacing w:before="0" w:line="480" w:lineRule="auto"/>
              <w:rPr>
                <w:rFonts w:cs="Arial"/>
              </w:rPr>
            </w:pPr>
            <w:r>
              <w:rPr>
                <w:lang w:eastAsia="en-US"/>
              </w:rPr>
              <w:t>Multiple imputation by chained equations</w:t>
            </w:r>
          </w:p>
        </w:tc>
      </w:tr>
      <w:tr w:rsidR="00524EA6" w14:paraId="501E88D8" w14:textId="77777777" w:rsidTr="004356F6">
        <w:tc>
          <w:tcPr>
            <w:tcW w:w="1100" w:type="dxa"/>
          </w:tcPr>
          <w:p w14:paraId="4428C927" w14:textId="45B826D2" w:rsidR="00524EA6" w:rsidRDefault="00524EA6" w:rsidP="00562956">
            <w:pPr>
              <w:spacing w:before="0" w:line="480" w:lineRule="auto"/>
              <w:rPr>
                <w:lang w:eastAsia="en-GB"/>
              </w:rPr>
            </w:pPr>
            <w:r>
              <w:rPr>
                <w:lang w:eastAsia="en-GB"/>
              </w:rPr>
              <w:t>AIC</w:t>
            </w:r>
          </w:p>
        </w:tc>
        <w:tc>
          <w:tcPr>
            <w:tcW w:w="7887" w:type="dxa"/>
          </w:tcPr>
          <w:p w14:paraId="6BB9C098" w14:textId="7DD674EE" w:rsidR="00524EA6" w:rsidRDefault="00524EA6" w:rsidP="00562956">
            <w:pPr>
              <w:spacing w:before="0" w:line="480" w:lineRule="auto"/>
              <w:rPr>
                <w:rFonts w:cs="Arial"/>
              </w:rPr>
            </w:pPr>
            <w:r>
              <w:rPr>
                <w:rFonts w:cs="Arial"/>
              </w:rPr>
              <w:t>Akaike Information Criteria</w:t>
            </w:r>
          </w:p>
        </w:tc>
      </w:tr>
      <w:tr w:rsidR="00524EA6" w14:paraId="66FF89BF" w14:textId="77777777" w:rsidTr="004356F6">
        <w:tc>
          <w:tcPr>
            <w:tcW w:w="1100" w:type="dxa"/>
          </w:tcPr>
          <w:p w14:paraId="43DAC2CA" w14:textId="6A12BB4F" w:rsidR="00524EA6" w:rsidRDefault="00524EA6" w:rsidP="00562956">
            <w:pPr>
              <w:spacing w:before="0" w:line="480" w:lineRule="auto"/>
              <w:rPr>
                <w:lang w:eastAsia="en-GB"/>
              </w:rPr>
            </w:pPr>
            <w:r>
              <w:rPr>
                <w:lang w:eastAsia="en-GB"/>
              </w:rPr>
              <w:t>EPV</w:t>
            </w:r>
          </w:p>
        </w:tc>
        <w:tc>
          <w:tcPr>
            <w:tcW w:w="7887" w:type="dxa"/>
          </w:tcPr>
          <w:p w14:paraId="3A6F9DA5" w14:textId="1C8748C0" w:rsidR="00524EA6" w:rsidRDefault="00524EA6" w:rsidP="00562956">
            <w:pPr>
              <w:spacing w:before="0" w:line="480" w:lineRule="auto"/>
              <w:rPr>
                <w:rFonts w:cs="Arial"/>
              </w:rPr>
            </w:pPr>
            <w:r>
              <w:rPr>
                <w:lang w:eastAsia="en-GB"/>
              </w:rPr>
              <w:t>Events per variable</w:t>
            </w:r>
          </w:p>
        </w:tc>
      </w:tr>
      <w:tr w:rsidR="00524EA6" w14:paraId="43635B30" w14:textId="77777777" w:rsidTr="004356F6">
        <w:tc>
          <w:tcPr>
            <w:tcW w:w="1100" w:type="dxa"/>
          </w:tcPr>
          <w:p w14:paraId="5CD0F1B1" w14:textId="321706E4" w:rsidR="00524EA6" w:rsidRDefault="00524EA6" w:rsidP="00562956">
            <w:pPr>
              <w:spacing w:before="0" w:line="480" w:lineRule="auto"/>
              <w:rPr>
                <w:lang w:eastAsia="en-GB"/>
              </w:rPr>
            </w:pPr>
            <w:r>
              <w:rPr>
                <w:lang w:eastAsia="en-GB"/>
              </w:rPr>
              <w:t>NPV</w:t>
            </w:r>
          </w:p>
        </w:tc>
        <w:tc>
          <w:tcPr>
            <w:tcW w:w="7887" w:type="dxa"/>
          </w:tcPr>
          <w:p w14:paraId="56D4F90D" w14:textId="6DF5A2CF" w:rsidR="00524EA6" w:rsidRDefault="00524EA6" w:rsidP="00562956">
            <w:pPr>
              <w:spacing w:before="0" w:line="480" w:lineRule="auto"/>
              <w:rPr>
                <w:rFonts w:cs="Arial"/>
              </w:rPr>
            </w:pPr>
            <w:r>
              <w:rPr>
                <w:rFonts w:cs="Arial"/>
              </w:rPr>
              <w:t>Negative predictive value</w:t>
            </w:r>
          </w:p>
        </w:tc>
      </w:tr>
      <w:tr w:rsidR="00524EA6" w14:paraId="41782106" w14:textId="77777777" w:rsidTr="004356F6">
        <w:tc>
          <w:tcPr>
            <w:tcW w:w="1100" w:type="dxa"/>
          </w:tcPr>
          <w:p w14:paraId="3F06470F" w14:textId="26ABF7F9" w:rsidR="00524EA6" w:rsidRDefault="00524EA6" w:rsidP="00562956">
            <w:pPr>
              <w:spacing w:before="0" w:line="480" w:lineRule="auto"/>
              <w:rPr>
                <w:lang w:eastAsia="en-GB"/>
              </w:rPr>
            </w:pPr>
            <w:r>
              <w:rPr>
                <w:lang w:eastAsia="en-GB"/>
              </w:rPr>
              <w:t>SD</w:t>
            </w:r>
          </w:p>
        </w:tc>
        <w:tc>
          <w:tcPr>
            <w:tcW w:w="7887" w:type="dxa"/>
          </w:tcPr>
          <w:p w14:paraId="6EE0CF28" w14:textId="2B6C5324" w:rsidR="00524EA6" w:rsidRDefault="00524EA6" w:rsidP="00562956">
            <w:pPr>
              <w:spacing w:before="0" w:line="480" w:lineRule="auto"/>
              <w:rPr>
                <w:rFonts w:cs="Arial"/>
              </w:rPr>
            </w:pPr>
            <w:r>
              <w:rPr>
                <w:rFonts w:cs="Arial"/>
              </w:rPr>
              <w:t>Standard deviation</w:t>
            </w:r>
          </w:p>
        </w:tc>
      </w:tr>
      <w:tr w:rsidR="00524EA6" w14:paraId="0AD7A7D4" w14:textId="77777777" w:rsidTr="004356F6">
        <w:tc>
          <w:tcPr>
            <w:tcW w:w="1100" w:type="dxa"/>
          </w:tcPr>
          <w:p w14:paraId="2CC4609A" w14:textId="30BE08DD" w:rsidR="00524EA6" w:rsidRDefault="00524EA6" w:rsidP="00562956">
            <w:pPr>
              <w:spacing w:before="0" w:line="480" w:lineRule="auto"/>
              <w:rPr>
                <w:lang w:eastAsia="en-GB"/>
              </w:rPr>
            </w:pPr>
            <w:r>
              <w:rPr>
                <w:lang w:eastAsia="en-GB"/>
              </w:rPr>
              <w:t>CORE</w:t>
            </w:r>
          </w:p>
        </w:tc>
        <w:tc>
          <w:tcPr>
            <w:tcW w:w="7887" w:type="dxa"/>
          </w:tcPr>
          <w:p w14:paraId="04BABC54" w14:textId="271E9644" w:rsidR="00524EA6" w:rsidRDefault="00524EA6" w:rsidP="00562956">
            <w:pPr>
              <w:spacing w:before="0" w:line="480" w:lineRule="auto"/>
              <w:rPr>
                <w:rFonts w:cs="Arial"/>
              </w:rPr>
            </w:pPr>
            <w:r w:rsidRPr="00EA72E6">
              <w:rPr>
                <w:lang w:eastAsia="en-GB"/>
              </w:rPr>
              <w:t>Childhood Obesity Risk Estimation Tool</w:t>
            </w:r>
          </w:p>
        </w:tc>
      </w:tr>
    </w:tbl>
    <w:p w14:paraId="00755A2E" w14:textId="647119C6" w:rsidR="00CD59D0" w:rsidRDefault="00CD59D0" w:rsidP="00562956">
      <w:pPr>
        <w:suppressLineNumbers/>
        <w:spacing w:line="480" w:lineRule="auto"/>
        <w:rPr>
          <w:lang w:eastAsia="en-GB"/>
        </w:rPr>
      </w:pPr>
    </w:p>
    <w:p w14:paraId="61F6BFC8" w14:textId="21D9C3B1" w:rsidR="004356F6" w:rsidRDefault="004356F6" w:rsidP="00562956">
      <w:pPr>
        <w:suppressLineNumbers/>
        <w:spacing w:before="0" w:line="480" w:lineRule="auto"/>
        <w:rPr>
          <w:b/>
          <w:lang w:eastAsia="en-GB"/>
        </w:rPr>
      </w:pPr>
      <w:r>
        <w:rPr>
          <w:b/>
          <w:lang w:eastAsia="en-GB"/>
        </w:rPr>
        <w:t>Declarations</w:t>
      </w:r>
    </w:p>
    <w:p w14:paraId="3CC029A7" w14:textId="5D8E888B" w:rsidR="004356F6" w:rsidRPr="004356F6" w:rsidRDefault="004356F6" w:rsidP="00562956">
      <w:pPr>
        <w:suppressLineNumbers/>
        <w:spacing w:before="0" w:line="480" w:lineRule="auto"/>
        <w:rPr>
          <w:b/>
          <w:lang w:eastAsia="en-GB"/>
        </w:rPr>
      </w:pPr>
      <w:r w:rsidRPr="004356F6">
        <w:rPr>
          <w:b/>
          <w:lang w:eastAsia="en-GB"/>
        </w:rPr>
        <w:t>Ethics approval</w:t>
      </w:r>
    </w:p>
    <w:p w14:paraId="330AD1CC" w14:textId="6D8330DA" w:rsidR="004356F6" w:rsidRDefault="004356F6" w:rsidP="00562956">
      <w:pPr>
        <w:suppressLineNumbers/>
        <w:spacing w:before="0" w:line="480" w:lineRule="auto"/>
        <w:rPr>
          <w:lang w:eastAsia="en-US"/>
        </w:rPr>
      </w:pPr>
      <w:r w:rsidRPr="00AE6FCD">
        <w:rPr>
          <w:lang w:eastAsia="en-US"/>
        </w:rPr>
        <w:t>All data were anonymised by the data holder</w:t>
      </w:r>
      <w:r>
        <w:rPr>
          <w:lang w:eastAsia="en-US"/>
        </w:rPr>
        <w:t>s</w:t>
      </w:r>
      <w:r w:rsidRPr="00AE6FCD">
        <w:rPr>
          <w:lang w:eastAsia="en-US"/>
        </w:rPr>
        <w:t xml:space="preserve"> before being accessed by the research team. Approval was granted by the University of Southampton Faculty of Med</w:t>
      </w:r>
      <w:r>
        <w:rPr>
          <w:lang w:eastAsia="en-US"/>
        </w:rPr>
        <w:t>icine Ethics Committee (ID 24433</w:t>
      </w:r>
      <w:r w:rsidRPr="00AE6FCD">
        <w:rPr>
          <w:lang w:eastAsia="en-US"/>
        </w:rPr>
        <w:t>) and the Health Research Authority (HRA) approval (IRAS 242031).</w:t>
      </w:r>
    </w:p>
    <w:p w14:paraId="5CF6054B" w14:textId="1D06A30C" w:rsidR="004356F6" w:rsidRDefault="004356F6" w:rsidP="00562956">
      <w:pPr>
        <w:suppressLineNumbers/>
        <w:spacing w:before="0" w:line="480" w:lineRule="auto"/>
        <w:rPr>
          <w:lang w:eastAsia="en-US"/>
        </w:rPr>
      </w:pPr>
    </w:p>
    <w:p w14:paraId="22A9C406" w14:textId="4615F08B" w:rsidR="0061212C" w:rsidRDefault="0061212C" w:rsidP="00562956">
      <w:pPr>
        <w:suppressLineNumbers/>
        <w:spacing w:before="0" w:line="480" w:lineRule="auto"/>
        <w:rPr>
          <w:b/>
          <w:lang w:eastAsia="en-GB"/>
        </w:rPr>
      </w:pPr>
      <w:r w:rsidRPr="0061212C">
        <w:rPr>
          <w:b/>
          <w:lang w:eastAsia="en-GB"/>
        </w:rPr>
        <w:t xml:space="preserve">Consent to participate </w:t>
      </w:r>
    </w:p>
    <w:p w14:paraId="52B9E5FA" w14:textId="1A1D389E" w:rsidR="0061212C" w:rsidRPr="0061212C" w:rsidRDefault="0061212C" w:rsidP="00562956">
      <w:pPr>
        <w:suppressLineNumbers/>
        <w:spacing w:before="0" w:line="480" w:lineRule="auto"/>
        <w:rPr>
          <w:b/>
          <w:lang w:eastAsia="en-GB"/>
        </w:rPr>
      </w:pPr>
      <w:r>
        <w:t>Not applicable.</w:t>
      </w:r>
    </w:p>
    <w:p w14:paraId="50C23483" w14:textId="77777777" w:rsidR="0061212C" w:rsidRDefault="0061212C" w:rsidP="00562956">
      <w:pPr>
        <w:suppressLineNumbers/>
        <w:spacing w:before="0" w:line="480" w:lineRule="auto"/>
        <w:rPr>
          <w:lang w:eastAsia="en-US"/>
        </w:rPr>
      </w:pPr>
    </w:p>
    <w:p w14:paraId="5FDE6A05" w14:textId="77777777" w:rsidR="004356F6" w:rsidRPr="00173D64" w:rsidRDefault="004356F6" w:rsidP="00562956">
      <w:pPr>
        <w:suppressLineNumbers/>
        <w:spacing w:before="0" w:line="480" w:lineRule="auto"/>
        <w:rPr>
          <w:b/>
          <w:lang w:eastAsia="en-GB"/>
        </w:rPr>
      </w:pPr>
      <w:r>
        <w:rPr>
          <w:b/>
          <w:lang w:eastAsia="en-GB"/>
        </w:rPr>
        <w:t>Availability of data and materials</w:t>
      </w:r>
    </w:p>
    <w:p w14:paraId="4775F1BA" w14:textId="78501466" w:rsidR="004356F6" w:rsidRDefault="004356F6" w:rsidP="00562956">
      <w:pPr>
        <w:suppressLineNumbers/>
        <w:tabs>
          <w:tab w:val="left" w:pos="4962"/>
        </w:tabs>
        <w:spacing w:before="0" w:line="480" w:lineRule="auto"/>
        <w:rPr>
          <w:lang w:eastAsia="en-GB"/>
        </w:rPr>
      </w:pPr>
      <w:r w:rsidRPr="00173D64">
        <w:rPr>
          <w:lang w:eastAsia="en-GB"/>
        </w:rPr>
        <w:lastRenderedPageBreak/>
        <w:t>The data owner</w:t>
      </w:r>
      <w:r>
        <w:rPr>
          <w:lang w:eastAsia="en-GB"/>
        </w:rPr>
        <w:t>s are</w:t>
      </w:r>
      <w:r w:rsidRPr="00173D64">
        <w:rPr>
          <w:lang w:eastAsia="en-GB"/>
        </w:rPr>
        <w:t xml:space="preserve"> University Hospital Southampton NHS Trust</w:t>
      </w:r>
      <w:r>
        <w:rPr>
          <w:lang w:eastAsia="en-GB"/>
        </w:rPr>
        <w:t>, Solent NHS Trust and Southern Health NHS Foundation Trust</w:t>
      </w:r>
      <w:r w:rsidRPr="00173D64">
        <w:rPr>
          <w:lang w:eastAsia="en-GB"/>
        </w:rPr>
        <w:t>. Anonymised data are only available upon request from the PI (NAA) conditional on approval of the appropriate institutional ethics</w:t>
      </w:r>
      <w:r>
        <w:rPr>
          <w:lang w:eastAsia="en-GB"/>
        </w:rPr>
        <w:t xml:space="preserve">, </w:t>
      </w:r>
      <w:r w:rsidRPr="00173D64">
        <w:rPr>
          <w:lang w:eastAsia="en-GB"/>
        </w:rPr>
        <w:t>research governance processes</w:t>
      </w:r>
      <w:r>
        <w:rPr>
          <w:lang w:eastAsia="en-GB"/>
        </w:rPr>
        <w:t xml:space="preserve"> and data holders</w:t>
      </w:r>
      <w:r w:rsidRPr="00173D64">
        <w:rPr>
          <w:lang w:eastAsia="en-GB"/>
        </w:rPr>
        <w:t>.</w:t>
      </w:r>
    </w:p>
    <w:p w14:paraId="332B95CD" w14:textId="057F4E44" w:rsidR="00A32D0F" w:rsidRDefault="00A32D0F" w:rsidP="00562956">
      <w:pPr>
        <w:suppressLineNumbers/>
        <w:tabs>
          <w:tab w:val="left" w:pos="4962"/>
        </w:tabs>
        <w:spacing w:before="0" w:line="480" w:lineRule="auto"/>
        <w:rPr>
          <w:lang w:eastAsia="en-GB"/>
        </w:rPr>
      </w:pPr>
    </w:p>
    <w:p w14:paraId="3E8FE318" w14:textId="77777777" w:rsidR="00A32D0F" w:rsidRPr="00173D64" w:rsidRDefault="00A32D0F" w:rsidP="00562956">
      <w:pPr>
        <w:suppressLineNumbers/>
        <w:spacing w:before="0" w:line="480" w:lineRule="auto"/>
        <w:rPr>
          <w:b/>
          <w:lang w:eastAsia="en-GB"/>
        </w:rPr>
      </w:pPr>
      <w:r w:rsidRPr="00173D64">
        <w:rPr>
          <w:b/>
          <w:lang w:eastAsia="en-GB"/>
        </w:rPr>
        <w:t>Competing interests</w:t>
      </w:r>
    </w:p>
    <w:p w14:paraId="7FEA3947" w14:textId="37826154" w:rsidR="00A32D0F" w:rsidRDefault="00A32D0F" w:rsidP="00562956">
      <w:pPr>
        <w:suppressLineNumbers/>
        <w:spacing w:before="0" w:line="480" w:lineRule="auto"/>
        <w:rPr>
          <w:lang w:eastAsia="en-GB"/>
        </w:rPr>
      </w:pPr>
      <w:r w:rsidRPr="00173D64">
        <w:rPr>
          <w:lang w:eastAsia="en-GB"/>
        </w:rPr>
        <w:t>The authors have no competing interests to declare.</w:t>
      </w:r>
    </w:p>
    <w:p w14:paraId="1FDCB659" w14:textId="3995835B" w:rsidR="00A32D0F" w:rsidRDefault="00A32D0F" w:rsidP="00562956">
      <w:pPr>
        <w:suppressLineNumbers/>
        <w:spacing w:before="0" w:line="480" w:lineRule="auto"/>
        <w:rPr>
          <w:lang w:eastAsia="en-GB"/>
        </w:rPr>
      </w:pPr>
    </w:p>
    <w:p w14:paraId="43C65720" w14:textId="77777777" w:rsidR="00A32D0F" w:rsidRPr="00173D64" w:rsidRDefault="00A32D0F" w:rsidP="00562956">
      <w:pPr>
        <w:suppressLineNumbers/>
        <w:spacing w:before="0" w:line="480" w:lineRule="auto"/>
        <w:rPr>
          <w:b/>
          <w:lang w:eastAsia="en-GB"/>
        </w:rPr>
      </w:pPr>
      <w:r w:rsidRPr="00173D64">
        <w:rPr>
          <w:b/>
          <w:lang w:eastAsia="en-GB"/>
        </w:rPr>
        <w:t>Funding</w:t>
      </w:r>
    </w:p>
    <w:p w14:paraId="37DD0A02" w14:textId="07D8B9E5" w:rsidR="00A32D0F" w:rsidRPr="00AE6FCD" w:rsidRDefault="00A32D0F" w:rsidP="00562956">
      <w:pPr>
        <w:suppressLineNumbers/>
        <w:spacing w:before="0" w:line="480" w:lineRule="auto"/>
        <w:rPr>
          <w:lang w:eastAsia="en-GB"/>
        </w:rPr>
      </w:pPr>
      <w:r w:rsidRPr="00173D64">
        <w:rPr>
          <w:lang w:eastAsia="en-GB"/>
        </w:rPr>
        <w:t>This work is supported by a University of Southampton Primary Care and Population Sciences PhD studentship (to NZ), and an Academy of Medical Sciences and Wellcome Trust Grant [AMS_HOP001\1060 to NAA]. NAA is also in receipt of research support from the National Institute for Health Research through the NIHR Southampton Biomedical Research Centre.</w:t>
      </w:r>
    </w:p>
    <w:p w14:paraId="7648B669" w14:textId="77777777" w:rsidR="004356F6" w:rsidRPr="004356F6" w:rsidRDefault="004356F6" w:rsidP="00562956">
      <w:pPr>
        <w:suppressLineNumbers/>
        <w:spacing w:before="0" w:line="480" w:lineRule="auto"/>
        <w:rPr>
          <w:b/>
          <w:lang w:eastAsia="en-GB"/>
        </w:rPr>
      </w:pPr>
    </w:p>
    <w:p w14:paraId="12EDC35C" w14:textId="77777777" w:rsidR="00173D64" w:rsidRPr="00173D64" w:rsidRDefault="00173D64" w:rsidP="00562956">
      <w:pPr>
        <w:suppressLineNumbers/>
        <w:spacing w:before="0" w:line="480" w:lineRule="auto"/>
        <w:rPr>
          <w:b/>
          <w:lang w:eastAsia="en-GB"/>
        </w:rPr>
      </w:pPr>
      <w:r w:rsidRPr="00173D64">
        <w:rPr>
          <w:b/>
          <w:lang w:eastAsia="en-GB"/>
        </w:rPr>
        <w:t>Author Contributions</w:t>
      </w:r>
    </w:p>
    <w:p w14:paraId="0D0FA3BB" w14:textId="0E50B755" w:rsidR="00540B6A" w:rsidRDefault="0098661B" w:rsidP="00562956">
      <w:pPr>
        <w:suppressLineNumbers/>
        <w:spacing w:before="0" w:line="480" w:lineRule="auto"/>
        <w:rPr>
          <w:lang w:eastAsia="en-GB"/>
        </w:rPr>
      </w:pPr>
      <w:r>
        <w:rPr>
          <w:lang w:eastAsia="en-GB"/>
        </w:rPr>
        <w:t>Study concept (NAA), s</w:t>
      </w:r>
      <w:r w:rsidR="00173D64" w:rsidRPr="00173D64">
        <w:rPr>
          <w:lang w:eastAsia="en-GB"/>
        </w:rPr>
        <w:t xml:space="preserve">tudy design (NZ, PJR, NSM, </w:t>
      </w:r>
      <w:r>
        <w:rPr>
          <w:lang w:eastAsia="en-GB"/>
        </w:rPr>
        <w:t xml:space="preserve">DS, DC, </w:t>
      </w:r>
      <w:r w:rsidR="00173D64" w:rsidRPr="00173D64">
        <w:rPr>
          <w:lang w:eastAsia="en-GB"/>
        </w:rPr>
        <w:t xml:space="preserve">NAA), acquisition and interpretation of the data (NZ, NAA), </w:t>
      </w:r>
      <w:r>
        <w:rPr>
          <w:lang w:eastAsia="en-GB"/>
        </w:rPr>
        <w:t>data cleaning and management (NZ), statistical</w:t>
      </w:r>
      <w:r w:rsidRPr="0098661B">
        <w:rPr>
          <w:lang w:eastAsia="en-GB"/>
        </w:rPr>
        <w:t xml:space="preserve"> analysis (NZ, SW), </w:t>
      </w:r>
      <w:r w:rsidR="00173D64" w:rsidRPr="00173D64">
        <w:rPr>
          <w:lang w:eastAsia="en-GB"/>
        </w:rPr>
        <w:t>drafting of the manuscript (NZ)</w:t>
      </w:r>
      <w:r w:rsidR="00FC123C">
        <w:rPr>
          <w:lang w:eastAsia="en-GB"/>
        </w:rPr>
        <w:t xml:space="preserve"> and</w:t>
      </w:r>
      <w:r w:rsidR="00173D64" w:rsidRPr="00173D64">
        <w:rPr>
          <w:lang w:eastAsia="en-GB"/>
        </w:rPr>
        <w:t xml:space="preserve"> revising for content (NZ, SW, PJR, NSM, </w:t>
      </w:r>
      <w:r>
        <w:rPr>
          <w:lang w:eastAsia="en-GB"/>
        </w:rPr>
        <w:t xml:space="preserve">DS, DC, </w:t>
      </w:r>
      <w:r w:rsidR="00173D64" w:rsidRPr="00173D64">
        <w:rPr>
          <w:lang w:eastAsia="en-GB"/>
        </w:rPr>
        <w:t>NAA)</w:t>
      </w:r>
      <w:r w:rsidR="00FC123C">
        <w:rPr>
          <w:lang w:eastAsia="en-GB"/>
        </w:rPr>
        <w:t>. All authors read and approved the final manuscript.</w:t>
      </w:r>
      <w:r w:rsidR="00540B6A">
        <w:rPr>
          <w:lang w:eastAsia="en-GB"/>
        </w:rPr>
        <w:t xml:space="preserve"> NAA is the project’s PI.</w:t>
      </w:r>
    </w:p>
    <w:p w14:paraId="2AD08E28" w14:textId="1C11A924" w:rsidR="00540B6A" w:rsidRPr="00173D64" w:rsidRDefault="00540B6A" w:rsidP="00562956">
      <w:pPr>
        <w:pStyle w:val="NormalWeb"/>
        <w:suppressLineNumbers/>
        <w:spacing w:before="0" w:line="480" w:lineRule="auto"/>
        <w:textAlignment w:val="baseline"/>
        <w:rPr>
          <w:lang w:eastAsia="en-GB"/>
        </w:rPr>
      </w:pPr>
    </w:p>
    <w:p w14:paraId="045F8398" w14:textId="0BAF95D7" w:rsidR="00A0677D" w:rsidRDefault="00173D64" w:rsidP="00562956">
      <w:pPr>
        <w:suppressLineNumbers/>
        <w:spacing w:before="0" w:line="480" w:lineRule="auto"/>
        <w:rPr>
          <w:b/>
          <w:lang w:eastAsia="en-GB"/>
        </w:rPr>
      </w:pPr>
      <w:r w:rsidRPr="00173D64">
        <w:rPr>
          <w:b/>
          <w:lang w:eastAsia="en-GB"/>
        </w:rPr>
        <w:t>Acknowledgements</w:t>
      </w:r>
    </w:p>
    <w:p w14:paraId="453D6E80" w14:textId="5F48088D" w:rsidR="00A0677D" w:rsidRPr="00A0677D" w:rsidRDefault="00173D64" w:rsidP="00562956">
      <w:pPr>
        <w:suppressLineNumbers/>
        <w:spacing w:before="0" w:line="480" w:lineRule="auto"/>
      </w:pPr>
      <w:r w:rsidRPr="00A0677D">
        <w:rPr>
          <w:lang w:eastAsia="en-GB"/>
        </w:rPr>
        <w:t>We would like to thank David Cable (Electronic Patient Records Implementation and Service Manager) and Florina Borca (Senior Information Analyst R&amp;D) at University Hospital Southampton for support in accessing the data used in this study.</w:t>
      </w:r>
      <w:r w:rsidR="00EE4281" w:rsidRPr="00A0677D">
        <w:rPr>
          <w:lang w:eastAsia="en-GB"/>
        </w:rPr>
        <w:t xml:space="preserve"> We </w:t>
      </w:r>
      <w:r w:rsidR="00EE4281" w:rsidRPr="00A0677D">
        <w:rPr>
          <w:lang w:eastAsia="en-GB"/>
        </w:rPr>
        <w:lastRenderedPageBreak/>
        <w:t xml:space="preserve">thank Gareth Edwards (Business Intelligence Developer at Solent NHS Trust) and </w:t>
      </w:r>
      <w:r w:rsidR="00A0677D" w:rsidRPr="00A0677D">
        <w:rPr>
          <w:lang w:eastAsia="en-GB"/>
        </w:rPr>
        <w:t xml:space="preserve">as well as the Research and Development and data team at Southern Health NHS Foundation Trust </w:t>
      </w:r>
      <w:r w:rsidR="00EE4281" w:rsidRPr="00A0677D">
        <w:rPr>
          <w:lang w:eastAsia="en-GB"/>
        </w:rPr>
        <w:t>for their help in access the early life data used in this study.</w:t>
      </w:r>
      <w:r w:rsidRPr="00A0677D">
        <w:rPr>
          <w:lang w:eastAsia="en-GB"/>
        </w:rPr>
        <w:t xml:space="preserve"> </w:t>
      </w:r>
      <w:r w:rsidR="00A0677D" w:rsidRPr="00A0677D">
        <w:t xml:space="preserve">We would also like to thank Iain Goodwin (Government Relationship Manager) and Peat Allan (Principal Consultant) at Ordnance Survey for their advice and support with processing Ordnance Survey data. </w:t>
      </w:r>
    </w:p>
    <w:p w14:paraId="0685B7E2" w14:textId="44A5F5C3" w:rsidR="00CA0D29" w:rsidRDefault="00CA0D29" w:rsidP="00562956">
      <w:pPr>
        <w:suppressLineNumbers/>
        <w:spacing w:before="0" w:line="480" w:lineRule="auto"/>
        <w:rPr>
          <w:lang w:eastAsia="en-GB"/>
        </w:rPr>
      </w:pPr>
    </w:p>
    <w:p w14:paraId="5A75CAD6" w14:textId="77777777" w:rsidR="00CA0D29" w:rsidRDefault="00CA0D29" w:rsidP="00562956">
      <w:pPr>
        <w:suppressLineNumbers/>
        <w:spacing w:before="0" w:line="480" w:lineRule="auto"/>
        <w:rPr>
          <w:lang w:eastAsia="en-GB"/>
        </w:rPr>
      </w:pPr>
    </w:p>
    <w:p w14:paraId="0D81EC0C" w14:textId="77777777" w:rsidR="006D72A8" w:rsidRPr="00B06D19" w:rsidRDefault="00B06D19" w:rsidP="00562956">
      <w:pPr>
        <w:suppressLineNumbers/>
        <w:spacing w:line="480" w:lineRule="auto"/>
        <w:rPr>
          <w:b/>
        </w:rPr>
      </w:pPr>
      <w:r w:rsidRPr="00B06D19">
        <w:rPr>
          <w:b/>
        </w:rPr>
        <w:t>References</w:t>
      </w:r>
    </w:p>
    <w:p w14:paraId="798EF393" w14:textId="77777777" w:rsidR="004E29F9" w:rsidRPr="004E29F9" w:rsidRDefault="00B06D19" w:rsidP="004E29F9">
      <w:pPr>
        <w:pStyle w:val="EndNoteBibliography"/>
        <w:ind w:left="720" w:hanging="720"/>
      </w:pPr>
      <w:r>
        <w:fldChar w:fldCharType="begin"/>
      </w:r>
      <w:r w:rsidRPr="009D6FAD">
        <w:instrText xml:space="preserve"> ADDIN EN.REFLIST </w:instrText>
      </w:r>
      <w:r>
        <w:fldChar w:fldCharType="separate"/>
      </w:r>
      <w:r w:rsidR="004E29F9" w:rsidRPr="004E29F9">
        <w:t xml:space="preserve">1. Abarca-Gómez L, Abdeen ZA, Hamid ZA, et al. Worldwide trends in body-mass index, underweight, overweight, and obesity from 1975 to 2016: a pooled analysis of 2416 population-based measurement studies in 128.9 million children, adolescents, and adults. </w:t>
      </w:r>
      <w:r w:rsidR="004E29F9" w:rsidRPr="004E29F9">
        <w:rPr>
          <w:i/>
        </w:rPr>
        <w:t>The Lancet</w:t>
      </w:r>
      <w:r w:rsidR="004E29F9" w:rsidRPr="004E29F9">
        <w:t xml:space="preserve"> 2017;390(10113):2627-42.</w:t>
      </w:r>
    </w:p>
    <w:p w14:paraId="703DF10E" w14:textId="77777777" w:rsidR="004E29F9" w:rsidRPr="004E29F9" w:rsidRDefault="004E29F9" w:rsidP="004E29F9">
      <w:pPr>
        <w:pStyle w:val="EndNoteBibliography"/>
        <w:ind w:left="720" w:hanging="720"/>
      </w:pPr>
      <w:r w:rsidRPr="004E29F9">
        <w:t xml:space="preserve">2. Ayer J, Charakida M, Deanfield JE, et al. Lifetime risk: childhood obesity and cardiovascular risk. </w:t>
      </w:r>
      <w:r w:rsidRPr="004E29F9">
        <w:rPr>
          <w:i/>
        </w:rPr>
        <w:t>European heart journal</w:t>
      </w:r>
      <w:r w:rsidRPr="004E29F9">
        <w:t xml:space="preserve"> 2015;36(22):1371-76.</w:t>
      </w:r>
    </w:p>
    <w:p w14:paraId="475BDB67" w14:textId="77777777" w:rsidR="004E29F9" w:rsidRPr="004E29F9" w:rsidRDefault="004E29F9" w:rsidP="004E29F9">
      <w:pPr>
        <w:pStyle w:val="EndNoteBibliography"/>
        <w:ind w:left="720" w:hanging="720"/>
      </w:pPr>
      <w:r w:rsidRPr="004E29F9">
        <w:t xml:space="preserve">3. Yoshida S, Kimura T, Noda M, et al. Association of maternal prepregnancy weight and early childhood weight with obesity in adolescence: A population-based longitudinal cohort study in Japan. </w:t>
      </w:r>
      <w:r w:rsidRPr="004E29F9">
        <w:rPr>
          <w:i/>
        </w:rPr>
        <w:t>Pediatric Obesity</w:t>
      </w:r>
      <w:r w:rsidRPr="004E29F9">
        <w:t xml:space="preserve"> 2020:e12597.</w:t>
      </w:r>
    </w:p>
    <w:p w14:paraId="5598F478" w14:textId="77777777" w:rsidR="004E29F9" w:rsidRPr="004E29F9" w:rsidRDefault="004E29F9" w:rsidP="004E29F9">
      <w:pPr>
        <w:pStyle w:val="EndNoteBibliography"/>
        <w:ind w:left="720" w:hanging="720"/>
      </w:pPr>
      <w:r w:rsidRPr="004E29F9">
        <w:t xml:space="preserve">4. Bayer O, Kruger H, von Kries R, et al. Factors associated with tracking of BMI: a meta-regression analysis on BMI tracking. </w:t>
      </w:r>
      <w:r w:rsidRPr="004E29F9">
        <w:rPr>
          <w:i/>
        </w:rPr>
        <w:t>Obesity (Silver Spring)</w:t>
      </w:r>
      <w:r w:rsidRPr="004E29F9">
        <w:t xml:space="preserve"> 2011;19(5):1069-76.</w:t>
      </w:r>
    </w:p>
    <w:p w14:paraId="38D96A17" w14:textId="77777777" w:rsidR="004E29F9" w:rsidRPr="004E29F9" w:rsidRDefault="004E29F9" w:rsidP="004E29F9">
      <w:pPr>
        <w:pStyle w:val="EndNoteBibliography"/>
        <w:ind w:left="720" w:hanging="720"/>
      </w:pPr>
      <w:r w:rsidRPr="004E29F9">
        <w:t>5. NHS Digital. Statistics on Obesity, Physical Activity and Diet England: 2018, 2018.</w:t>
      </w:r>
    </w:p>
    <w:p w14:paraId="134D333B" w14:textId="77777777" w:rsidR="004E29F9" w:rsidRPr="004E29F9" w:rsidRDefault="004E29F9" w:rsidP="004E29F9">
      <w:pPr>
        <w:pStyle w:val="EndNoteBibliography"/>
        <w:ind w:left="720" w:hanging="720"/>
      </w:pPr>
      <w:r w:rsidRPr="004E29F9">
        <w:t>6. NHS Digital. National Child Measurement Programme England, 2017/18 school year, 2018.</w:t>
      </w:r>
    </w:p>
    <w:p w14:paraId="57227900" w14:textId="77777777" w:rsidR="004E29F9" w:rsidRPr="004E29F9" w:rsidRDefault="004E29F9" w:rsidP="004E29F9">
      <w:pPr>
        <w:pStyle w:val="EndNoteBibliography"/>
        <w:ind w:left="720" w:hanging="720"/>
      </w:pPr>
      <w:r w:rsidRPr="004E29F9">
        <w:t>7. World Health Organization. Report of the Commission on Ending Childhood Obesity. Geneva, Switzerland, 2016.</w:t>
      </w:r>
    </w:p>
    <w:p w14:paraId="7C6554E9" w14:textId="77777777" w:rsidR="004E29F9" w:rsidRPr="004E29F9" w:rsidRDefault="004E29F9" w:rsidP="004E29F9">
      <w:pPr>
        <w:pStyle w:val="EndNoteBibliography"/>
        <w:ind w:left="720" w:hanging="720"/>
      </w:pPr>
      <w:r w:rsidRPr="004E29F9">
        <w:t>8. National Health Service. The NHS Long Term Plan, 2019.</w:t>
      </w:r>
    </w:p>
    <w:p w14:paraId="16673818" w14:textId="77777777" w:rsidR="004E29F9" w:rsidRPr="004E29F9" w:rsidRDefault="004E29F9" w:rsidP="004E29F9">
      <w:pPr>
        <w:pStyle w:val="EndNoteBibliography"/>
        <w:ind w:left="720" w:hanging="720"/>
      </w:pPr>
      <w:r w:rsidRPr="004E29F9">
        <w:t xml:space="preserve">9. Department of Health and Social Care. </w:t>
      </w:r>
      <w:r w:rsidRPr="004E29F9">
        <w:rPr>
          <w:i/>
        </w:rPr>
        <w:t>Advancing our health: prevention in the 2020s - consultation document</w:t>
      </w:r>
      <w:r w:rsidRPr="004E29F9">
        <w:t>; 2019.</w:t>
      </w:r>
    </w:p>
    <w:p w14:paraId="710C486B" w14:textId="77777777" w:rsidR="004E29F9" w:rsidRPr="004E29F9" w:rsidRDefault="004E29F9" w:rsidP="004E29F9">
      <w:pPr>
        <w:pStyle w:val="EndNoteBibliography"/>
        <w:ind w:left="720" w:hanging="720"/>
      </w:pPr>
      <w:r w:rsidRPr="004E29F9">
        <w:t>10. Department of Health and Social Care. Childhood obesity: a plan for action, Chapter 2, 2018.</w:t>
      </w:r>
    </w:p>
    <w:p w14:paraId="4B3AEBA3" w14:textId="77777777" w:rsidR="004E29F9" w:rsidRPr="004E29F9" w:rsidRDefault="004E29F9" w:rsidP="004E29F9">
      <w:pPr>
        <w:pStyle w:val="EndNoteBibliography"/>
        <w:ind w:left="720" w:hanging="720"/>
      </w:pPr>
      <w:r w:rsidRPr="004E29F9">
        <w:t>11. Annual Report of the Chief Medical Officer. Our global asset - partnering for progress, 2019.</w:t>
      </w:r>
    </w:p>
    <w:p w14:paraId="0BCE8BF8" w14:textId="77777777" w:rsidR="004E29F9" w:rsidRPr="004E29F9" w:rsidRDefault="004E29F9" w:rsidP="004E29F9">
      <w:pPr>
        <w:pStyle w:val="EndNoteBibliography"/>
        <w:ind w:left="720" w:hanging="720"/>
      </w:pPr>
      <w:r w:rsidRPr="004E29F9">
        <w:lastRenderedPageBreak/>
        <w:t xml:space="preserve">12. Poston L, Caleyachetty R, Cnattingius S, et al. Preconceptional and maternal obesity: epidemiology and health consequences. </w:t>
      </w:r>
      <w:r w:rsidRPr="004E29F9">
        <w:rPr>
          <w:i/>
        </w:rPr>
        <w:t>The Lancet Diabetes &amp; Endocrinology</w:t>
      </w:r>
      <w:r w:rsidRPr="004E29F9">
        <w:t xml:space="preserve"> 2016;0(0).</w:t>
      </w:r>
    </w:p>
    <w:p w14:paraId="7FF588EF" w14:textId="77777777" w:rsidR="004E29F9" w:rsidRPr="004E29F9" w:rsidRDefault="004E29F9" w:rsidP="004E29F9">
      <w:pPr>
        <w:pStyle w:val="EndNoteBibliography"/>
        <w:ind w:left="720" w:hanging="720"/>
      </w:pPr>
      <w:r w:rsidRPr="004E29F9">
        <w:t xml:space="preserve">13. Weng SF, Redsell SA, Swift JA, et al. Systematic review and meta-analyses of risk factors for childhood overweight identifiable during infancy. </w:t>
      </w:r>
      <w:r w:rsidRPr="004E29F9">
        <w:rPr>
          <w:i/>
        </w:rPr>
        <w:t>Arch Dis Child</w:t>
      </w:r>
      <w:r w:rsidRPr="004E29F9">
        <w:t xml:space="preserve"> 2012;97(12):1019-26.</w:t>
      </w:r>
    </w:p>
    <w:p w14:paraId="70670EA2" w14:textId="77777777" w:rsidR="004E29F9" w:rsidRPr="004E29F9" w:rsidRDefault="004E29F9" w:rsidP="004E29F9">
      <w:pPr>
        <w:pStyle w:val="EndNoteBibliography"/>
        <w:ind w:left="720" w:hanging="720"/>
      </w:pPr>
      <w:r w:rsidRPr="004E29F9">
        <w:t>14. Woo Baidal JA, Locks LM, Cheng ER, et al. Risk Factors for Childhood Obesity in the First 1,000 Days: A Systematic Review. 2016(1873-2607 (Electronic)).</w:t>
      </w:r>
    </w:p>
    <w:p w14:paraId="6BC807A3" w14:textId="77777777" w:rsidR="004E29F9" w:rsidRPr="004E29F9" w:rsidRDefault="004E29F9" w:rsidP="004E29F9">
      <w:pPr>
        <w:pStyle w:val="EndNoteBibliography"/>
        <w:ind w:left="720" w:hanging="720"/>
      </w:pPr>
      <w:r w:rsidRPr="004E29F9">
        <w:t xml:space="preserve">15. Massion S, Wickham S, Pearce A, et al. Exploring the impact of early life factors on inequalities in risk of overweight in UK children: findings from the UK Millennium Cohort Study. </w:t>
      </w:r>
      <w:r w:rsidRPr="004E29F9">
        <w:rPr>
          <w:i/>
        </w:rPr>
        <w:t>Arch Dis Child</w:t>
      </w:r>
      <w:r w:rsidRPr="004E29F9">
        <w:t xml:space="preserve"> 2016;101(8):724-30.</w:t>
      </w:r>
    </w:p>
    <w:p w14:paraId="4AAAA40D" w14:textId="77777777" w:rsidR="004E29F9" w:rsidRPr="004E29F9" w:rsidRDefault="004E29F9" w:rsidP="004E29F9">
      <w:pPr>
        <w:pStyle w:val="EndNoteBibliography"/>
        <w:ind w:left="720" w:hanging="720"/>
      </w:pPr>
      <w:r w:rsidRPr="004E29F9">
        <w:t xml:space="preserve">16. Lamerz A, Kuepper-Nybelen J, Wehle C, et al. Social class, parental education, and obesity prevalence in a study of six-year-old children in Germany. </w:t>
      </w:r>
      <w:r w:rsidRPr="004E29F9">
        <w:rPr>
          <w:i/>
        </w:rPr>
        <w:t>Int J Obes (Lond)</w:t>
      </w:r>
      <w:r w:rsidRPr="004E29F9">
        <w:t xml:space="preserve"> 2005;29(4):373-80.</w:t>
      </w:r>
    </w:p>
    <w:p w14:paraId="2D7025D3" w14:textId="77777777" w:rsidR="004E29F9" w:rsidRPr="004E29F9" w:rsidRDefault="004E29F9" w:rsidP="004E29F9">
      <w:pPr>
        <w:pStyle w:val="EndNoteBibliography"/>
        <w:ind w:left="720" w:hanging="720"/>
      </w:pPr>
      <w:r w:rsidRPr="004E29F9">
        <w:t xml:space="preserve">17. Matthiessen J, Stockmarr A, Fagt S, et al. Danish children born to parents with lower levels of education are more likely to become overweight. </w:t>
      </w:r>
      <w:r w:rsidRPr="004E29F9">
        <w:rPr>
          <w:i/>
        </w:rPr>
        <w:t>Acta Paediatr</w:t>
      </w:r>
      <w:r w:rsidRPr="004E29F9">
        <w:t xml:space="preserve"> 2014;103(10):1083-8.</w:t>
      </w:r>
    </w:p>
    <w:p w14:paraId="24563C66" w14:textId="77777777" w:rsidR="004E29F9" w:rsidRPr="004E29F9" w:rsidRDefault="004E29F9" w:rsidP="004E29F9">
      <w:pPr>
        <w:pStyle w:val="EndNoteBibliography"/>
        <w:ind w:left="720" w:hanging="720"/>
      </w:pPr>
      <w:r w:rsidRPr="004E29F9">
        <w:t xml:space="preserve">18. Hawkins SS, Cole TJ, Law C. Maternal employment and early childhood overweight: findings from the UK Millennium Cohort Study. </w:t>
      </w:r>
      <w:r w:rsidRPr="004E29F9">
        <w:rPr>
          <w:i/>
        </w:rPr>
        <w:t>Int J Obes (Lond)</w:t>
      </w:r>
      <w:r w:rsidRPr="004E29F9">
        <w:t xml:space="preserve"> 2008;32(1):30-8.</w:t>
      </w:r>
    </w:p>
    <w:p w14:paraId="3231BFFC" w14:textId="77777777" w:rsidR="004E29F9" w:rsidRPr="004E29F9" w:rsidRDefault="004E29F9" w:rsidP="004E29F9">
      <w:pPr>
        <w:pStyle w:val="EndNoteBibliography"/>
        <w:ind w:left="720" w:hanging="720"/>
      </w:pPr>
      <w:r w:rsidRPr="004E29F9">
        <w:t xml:space="preserve">19. Phipps SA, Lethbridge L, Burton P. Long-run consequences of parental paid work hours for child overweight status in Canada. </w:t>
      </w:r>
      <w:r w:rsidRPr="004E29F9">
        <w:rPr>
          <w:i/>
        </w:rPr>
        <w:t>Soc Sci Med</w:t>
      </w:r>
      <w:r w:rsidRPr="004E29F9">
        <w:t xml:space="preserve"> 2006;62(4):977-86.</w:t>
      </w:r>
    </w:p>
    <w:p w14:paraId="239C8A9D" w14:textId="77777777" w:rsidR="004E29F9" w:rsidRPr="004E29F9" w:rsidRDefault="004E29F9" w:rsidP="004E29F9">
      <w:pPr>
        <w:pStyle w:val="EndNoteBibliography"/>
        <w:ind w:left="720" w:hanging="720"/>
      </w:pPr>
      <w:r w:rsidRPr="004E29F9">
        <w:t xml:space="preserve">20. Anderson PM, Butcher KF, Levine PB. Maternal employment and overweight children. </w:t>
      </w:r>
      <w:r w:rsidRPr="004E29F9">
        <w:rPr>
          <w:i/>
        </w:rPr>
        <w:t>Journal of Health Economics</w:t>
      </w:r>
      <w:r w:rsidRPr="004E29F9">
        <w:t xml:space="preserve"> 2003;22(3):477-504.</w:t>
      </w:r>
    </w:p>
    <w:p w14:paraId="585360DE" w14:textId="77777777" w:rsidR="004E29F9" w:rsidRPr="004E29F9" w:rsidRDefault="004E29F9" w:rsidP="004E29F9">
      <w:pPr>
        <w:pStyle w:val="EndNoteBibliography"/>
        <w:ind w:left="720" w:hanging="720"/>
      </w:pPr>
      <w:r w:rsidRPr="004E29F9">
        <w:t xml:space="preserve">21. Aris IM, Bernard JY, Chen LW, et al. Modifiable risk factors in the first 1000 days for subsequent risk of childhood overweight in an Asian cohort: significance of parental overweight status. </w:t>
      </w:r>
      <w:r w:rsidRPr="004E29F9">
        <w:rPr>
          <w:i/>
        </w:rPr>
        <w:t>International Journal of Obesity</w:t>
      </w:r>
      <w:r w:rsidRPr="004E29F9">
        <w:t xml:space="preserve"> 2018;42(1):44-51.</w:t>
      </w:r>
    </w:p>
    <w:p w14:paraId="053C3E5D" w14:textId="77777777" w:rsidR="004E29F9" w:rsidRPr="004E29F9" w:rsidRDefault="004E29F9" w:rsidP="004E29F9">
      <w:pPr>
        <w:pStyle w:val="EndNoteBibliography"/>
        <w:ind w:left="720" w:hanging="720"/>
      </w:pPr>
      <w:r w:rsidRPr="004E29F9">
        <w:t xml:space="preserve">22. Robinson SM, Crozier SR, Harvey NC, et al. Modifiable early-life risk factors for childhood adiposity and overweight: an analysis of their combined impact and potential for prevention. </w:t>
      </w:r>
      <w:r w:rsidRPr="004E29F9">
        <w:rPr>
          <w:i/>
        </w:rPr>
        <w:t>Am J Clin Nutr</w:t>
      </w:r>
      <w:r w:rsidRPr="004E29F9">
        <w:t xml:space="preserve"> 2015;101(2):368-75.</w:t>
      </w:r>
    </w:p>
    <w:p w14:paraId="59BDEE14" w14:textId="77777777" w:rsidR="004E29F9" w:rsidRPr="004E29F9" w:rsidRDefault="004E29F9" w:rsidP="004E29F9">
      <w:pPr>
        <w:pStyle w:val="EndNoteBibliography"/>
        <w:ind w:left="720" w:hanging="720"/>
      </w:pPr>
      <w:r w:rsidRPr="004E29F9">
        <w:t xml:space="preserve">23. Riley RD, Hayden JA, Steyerberg EW, et al. Prognosis Research Strategy (PROGRESS) 2: prognostic factor research. </w:t>
      </w:r>
      <w:r w:rsidRPr="004E29F9">
        <w:rPr>
          <w:i/>
        </w:rPr>
        <w:t>PLoS Med</w:t>
      </w:r>
      <w:r w:rsidRPr="004E29F9">
        <w:t xml:space="preserve"> 2013;10(2):e1001380.</w:t>
      </w:r>
    </w:p>
    <w:p w14:paraId="30324A03" w14:textId="77777777" w:rsidR="004E29F9" w:rsidRPr="004E29F9" w:rsidRDefault="004E29F9" w:rsidP="004E29F9">
      <w:pPr>
        <w:pStyle w:val="EndNoteBibliography"/>
        <w:ind w:left="720" w:hanging="720"/>
      </w:pPr>
      <w:r w:rsidRPr="004E29F9">
        <w:t xml:space="preserve">24. Ziauddeen N, Roderick PJ, Macklon NS, et al. Predicting childhood overweight and obesity using maternal and early life risk factors: a systematic review. </w:t>
      </w:r>
      <w:r w:rsidRPr="004E29F9">
        <w:rPr>
          <w:i/>
        </w:rPr>
        <w:t>Obesity Reviews</w:t>
      </w:r>
      <w:r w:rsidRPr="004E29F9">
        <w:t xml:space="preserve"> 2018;19(3):302-12.</w:t>
      </w:r>
    </w:p>
    <w:p w14:paraId="144ECA73" w14:textId="76444FE4" w:rsidR="004E29F9" w:rsidRPr="004E29F9" w:rsidRDefault="004E29F9" w:rsidP="004E29F9">
      <w:pPr>
        <w:pStyle w:val="EndNoteBibliography"/>
        <w:ind w:left="720" w:hanging="720"/>
      </w:pPr>
      <w:r w:rsidRPr="004E29F9">
        <w:t xml:space="preserve">25. NHS Digital. </w:t>
      </w:r>
      <w:r w:rsidRPr="004E29F9">
        <w:rPr>
          <w:i/>
        </w:rPr>
        <w:t>National Child Measurement Programme</w:t>
      </w:r>
      <w:r w:rsidRPr="004E29F9">
        <w:t xml:space="preserve">. </w:t>
      </w:r>
      <w:hyperlink r:id="rId9" w:history="1">
        <w:r w:rsidRPr="004E29F9">
          <w:rPr>
            <w:rStyle w:val="Hyperlink"/>
          </w:rPr>
          <w:t>https://digital.nhs.uk/services/national-child-measurement-programme/</w:t>
        </w:r>
      </w:hyperlink>
      <w:r w:rsidRPr="004E29F9">
        <w:t xml:space="preserve"> (accessed 20/02/2020).</w:t>
      </w:r>
    </w:p>
    <w:p w14:paraId="6FAC37A1" w14:textId="77777777" w:rsidR="004E29F9" w:rsidRPr="004E29F9" w:rsidRDefault="004E29F9" w:rsidP="004E29F9">
      <w:pPr>
        <w:pStyle w:val="EndNoteBibliography"/>
        <w:ind w:left="720" w:hanging="720"/>
      </w:pPr>
      <w:r w:rsidRPr="004E29F9">
        <w:lastRenderedPageBreak/>
        <w:t xml:space="preserve">26. Vidmar S, Carlin J, Hesketh KD, et al. Standardizing anthropometric measures in children and adolescents with new functions for egen. </w:t>
      </w:r>
      <w:r w:rsidRPr="004E29F9">
        <w:rPr>
          <w:i/>
        </w:rPr>
        <w:t>The Stata Journal</w:t>
      </w:r>
      <w:r w:rsidRPr="004E29F9">
        <w:t xml:space="preserve"> 2004;4(1):50-55.</w:t>
      </w:r>
    </w:p>
    <w:p w14:paraId="53FFE099" w14:textId="77777777" w:rsidR="004E29F9" w:rsidRPr="004E29F9" w:rsidRDefault="004E29F9" w:rsidP="004E29F9">
      <w:pPr>
        <w:pStyle w:val="EndNoteBibliography"/>
        <w:ind w:left="720" w:hanging="720"/>
      </w:pPr>
      <w:r w:rsidRPr="004E29F9">
        <w:t>27. National Institute for Health Care and Excellence. Obesity: identification, assessment and management, 2014.</w:t>
      </w:r>
    </w:p>
    <w:p w14:paraId="6A1105EA" w14:textId="77777777" w:rsidR="004E29F9" w:rsidRPr="004E29F9" w:rsidRDefault="004E29F9" w:rsidP="004E29F9">
      <w:pPr>
        <w:pStyle w:val="EndNoteBibliography"/>
        <w:ind w:left="720" w:hanging="720"/>
      </w:pPr>
      <w:r w:rsidRPr="004E29F9">
        <w:t>28. Scientific Advisory Committee on Nutrition (SACN), (RCPCH) RCoPaCH. Consideration of issues around the use of BMI centile thresholds for defining underweight, overweight and obesity in children aged 2-18 years in the UK, 2012.</w:t>
      </w:r>
    </w:p>
    <w:p w14:paraId="16628063" w14:textId="77777777" w:rsidR="004E29F9" w:rsidRPr="004E29F9" w:rsidRDefault="004E29F9" w:rsidP="004E29F9">
      <w:pPr>
        <w:pStyle w:val="EndNoteBibliography"/>
        <w:ind w:left="720" w:hanging="720"/>
      </w:pPr>
      <w:r w:rsidRPr="004E29F9">
        <w:t xml:space="preserve">29. Santorelli G, Petherick ES, Wright J, et al. Developing prediction equations and a mobile phone application to identify infants at risk of obesity. </w:t>
      </w:r>
      <w:r w:rsidRPr="004E29F9">
        <w:rPr>
          <w:i/>
        </w:rPr>
        <w:t>PLoS One</w:t>
      </w:r>
      <w:r w:rsidRPr="004E29F9">
        <w:t xml:space="preserve"> 2013;8(8):e71183.</w:t>
      </w:r>
    </w:p>
    <w:p w14:paraId="5670640A" w14:textId="77777777" w:rsidR="004E29F9" w:rsidRPr="004E29F9" w:rsidRDefault="004E29F9" w:rsidP="004E29F9">
      <w:pPr>
        <w:pStyle w:val="EndNoteBibliography"/>
        <w:ind w:left="720" w:hanging="720"/>
      </w:pPr>
      <w:r w:rsidRPr="004E29F9">
        <w:t>30. National Institute for Health Care and Excellence. Antenatal care for uncomplicated pregnancies. Manchester, UK, 2008.</w:t>
      </w:r>
    </w:p>
    <w:p w14:paraId="3A176AC0" w14:textId="77777777" w:rsidR="004E29F9" w:rsidRPr="004E29F9" w:rsidRDefault="004E29F9" w:rsidP="004E29F9">
      <w:pPr>
        <w:pStyle w:val="EndNoteBibliography"/>
        <w:ind w:left="720" w:hanging="720"/>
      </w:pPr>
      <w:r w:rsidRPr="004E29F9">
        <w:t>31. National Institute for Health Care and Excellence. Diabetes in pregnancy: management from preconception to the postnatal period. London, 2015.</w:t>
      </w:r>
    </w:p>
    <w:p w14:paraId="63DA9AAD" w14:textId="77777777" w:rsidR="004E29F9" w:rsidRPr="004E29F9" w:rsidRDefault="004E29F9" w:rsidP="004E29F9">
      <w:pPr>
        <w:pStyle w:val="EndNoteBibliography"/>
        <w:ind w:left="720" w:hanging="720"/>
      </w:pPr>
      <w:r w:rsidRPr="004E29F9">
        <w:t xml:space="preserve">32. Wilding S, Ziauddeen N, Smith D, et al. Are environmental area characteristics at birth associated with overweight and obesity in school-aged children? Findings from the SLOPE (Studying Lifecourse Obesity PrEdictors) population-based cohort in the south of England. </w:t>
      </w:r>
      <w:r w:rsidRPr="004E29F9">
        <w:rPr>
          <w:i/>
        </w:rPr>
        <w:t>BMC Medicine (accepted)</w:t>
      </w:r>
      <w:r w:rsidRPr="004E29F9">
        <w:t xml:space="preserve"> 2020.</w:t>
      </w:r>
    </w:p>
    <w:p w14:paraId="61D4F243" w14:textId="77777777" w:rsidR="004E29F9" w:rsidRPr="004E29F9" w:rsidRDefault="004E29F9" w:rsidP="004E29F9">
      <w:pPr>
        <w:pStyle w:val="EndNoteBibliography"/>
        <w:ind w:left="720" w:hanging="720"/>
      </w:pPr>
      <w:r w:rsidRPr="004E29F9">
        <w:t>33. Stata Statistical Software: Release 15 [program]. College Station, TX: StataCorp LLC, 2017.</w:t>
      </w:r>
    </w:p>
    <w:p w14:paraId="707CA553" w14:textId="77777777" w:rsidR="004E29F9" w:rsidRPr="004E29F9" w:rsidRDefault="004E29F9" w:rsidP="004E29F9">
      <w:pPr>
        <w:pStyle w:val="EndNoteBibliography"/>
        <w:ind w:left="720" w:hanging="720"/>
      </w:pPr>
      <w:r w:rsidRPr="004E29F9">
        <w:t xml:space="preserve">34. White IR, Royston P, Wood AM. Multiple imputation using chained equations: Issues and guidance for practice. </w:t>
      </w:r>
      <w:r w:rsidRPr="004E29F9">
        <w:rPr>
          <w:i/>
        </w:rPr>
        <w:t>Statistics in Medicine</w:t>
      </w:r>
      <w:r w:rsidRPr="004E29F9">
        <w:t xml:space="preserve"> 2011;30(4):377-99.</w:t>
      </w:r>
    </w:p>
    <w:p w14:paraId="223015A3" w14:textId="77777777" w:rsidR="004E29F9" w:rsidRPr="004E29F9" w:rsidRDefault="004E29F9" w:rsidP="004E29F9">
      <w:pPr>
        <w:pStyle w:val="EndNoteBibliography"/>
        <w:ind w:left="720" w:hanging="720"/>
      </w:pPr>
      <w:r w:rsidRPr="004E29F9">
        <w:t xml:space="preserve">35. Royston P, Moons KGM, Altman DG, et al. Prognosis and prognostic research: Developing a prognostic model. </w:t>
      </w:r>
      <w:r w:rsidRPr="004E29F9">
        <w:rPr>
          <w:i/>
        </w:rPr>
        <w:t>BMJ</w:t>
      </w:r>
      <w:r w:rsidRPr="004E29F9">
        <w:t xml:space="preserve"> 2009;338:b604.</w:t>
      </w:r>
    </w:p>
    <w:p w14:paraId="7F8DF379" w14:textId="77777777" w:rsidR="004E29F9" w:rsidRPr="004E29F9" w:rsidRDefault="004E29F9" w:rsidP="004E29F9">
      <w:pPr>
        <w:pStyle w:val="EndNoteBibliography"/>
        <w:ind w:left="720" w:hanging="720"/>
      </w:pPr>
      <w:r w:rsidRPr="004E29F9">
        <w:t xml:space="preserve">36. Atkinson AC. A note on the generalized information criterion for choice of a model. </w:t>
      </w:r>
      <w:r w:rsidRPr="004E29F9">
        <w:rPr>
          <w:i/>
        </w:rPr>
        <w:t>Biometrika</w:t>
      </w:r>
      <w:r w:rsidRPr="004E29F9">
        <w:t xml:space="preserve"> 1980;67:413-18.</w:t>
      </w:r>
    </w:p>
    <w:p w14:paraId="31148BC6" w14:textId="77777777" w:rsidR="004E29F9" w:rsidRPr="004E29F9" w:rsidRDefault="004E29F9" w:rsidP="004E29F9">
      <w:pPr>
        <w:pStyle w:val="EndNoteBibliography"/>
        <w:ind w:left="720" w:hanging="720"/>
      </w:pPr>
      <w:r w:rsidRPr="004E29F9">
        <w:t xml:space="preserve">37. Harrell Jr FE, Lee KL, Mark DB. Multivariable prognostic models: Issues in developing models, evaluating assumptions and adequacy, and measuring and reducing errors. </w:t>
      </w:r>
      <w:r w:rsidRPr="004E29F9">
        <w:rPr>
          <w:i/>
        </w:rPr>
        <w:t>Statistics in Medicine</w:t>
      </w:r>
      <w:r w:rsidRPr="004E29F9">
        <w:t xml:space="preserve"> 1996;15:361-87.</w:t>
      </w:r>
    </w:p>
    <w:p w14:paraId="0A63A303" w14:textId="77777777" w:rsidR="004E29F9" w:rsidRPr="004E29F9" w:rsidRDefault="004E29F9" w:rsidP="004E29F9">
      <w:pPr>
        <w:pStyle w:val="EndNoteBibliography"/>
        <w:ind w:left="720" w:hanging="720"/>
      </w:pPr>
      <w:r w:rsidRPr="004E29F9">
        <w:t xml:space="preserve">38. Peduzzi P, Concato J, Kemper E, et al. A Simulation Study of the Number of Events per Variable in Logistic Regression Analysis. </w:t>
      </w:r>
      <w:r w:rsidRPr="004E29F9">
        <w:rPr>
          <w:i/>
        </w:rPr>
        <w:t>Journal of Clinical Epidemiology</w:t>
      </w:r>
      <w:r w:rsidRPr="004E29F9">
        <w:t xml:space="preserve"> 1996;49(12):1373-79.</w:t>
      </w:r>
    </w:p>
    <w:p w14:paraId="7122CC06" w14:textId="77777777" w:rsidR="004E29F9" w:rsidRPr="004E29F9" w:rsidRDefault="004E29F9" w:rsidP="004E29F9">
      <w:pPr>
        <w:pStyle w:val="EndNoteBibliography"/>
        <w:ind w:left="720" w:hanging="720"/>
      </w:pPr>
      <w:r w:rsidRPr="004E29F9">
        <w:t xml:space="preserve">39. Steyerberg EW, Harrell FE, Borsboom GJJM, et al. Internal validation of predictive models: Efficiency of some procedures for logistic regression analysis. </w:t>
      </w:r>
      <w:r w:rsidRPr="004E29F9">
        <w:rPr>
          <w:i/>
        </w:rPr>
        <w:t>Journal of Clinical Epidemiology</w:t>
      </w:r>
      <w:r w:rsidRPr="004E29F9">
        <w:t xml:space="preserve"> 2001;54(8):774-81.</w:t>
      </w:r>
    </w:p>
    <w:p w14:paraId="3496E540" w14:textId="77777777" w:rsidR="004E29F9" w:rsidRPr="004E29F9" w:rsidRDefault="004E29F9" w:rsidP="004E29F9">
      <w:pPr>
        <w:pStyle w:val="EndNoteBibliography"/>
        <w:ind w:left="720" w:hanging="720"/>
      </w:pPr>
      <w:r w:rsidRPr="004E29F9">
        <w:t xml:space="preserve">40. Steyerberg EW, Vergouwe Y. Towards better clinical prediction models: seven steps for development and an ABCD for validation. </w:t>
      </w:r>
      <w:r w:rsidRPr="004E29F9">
        <w:rPr>
          <w:i/>
        </w:rPr>
        <w:t>European heart journal</w:t>
      </w:r>
      <w:r w:rsidRPr="004E29F9">
        <w:t xml:space="preserve"> 2014;35(29):1925-31.</w:t>
      </w:r>
    </w:p>
    <w:p w14:paraId="0E616B5B" w14:textId="77777777" w:rsidR="004E29F9" w:rsidRPr="004E29F9" w:rsidRDefault="004E29F9" w:rsidP="004E29F9">
      <w:pPr>
        <w:pStyle w:val="EndNoteBibliography"/>
        <w:ind w:left="720" w:hanging="720"/>
      </w:pPr>
      <w:r w:rsidRPr="004E29F9">
        <w:lastRenderedPageBreak/>
        <w:t xml:space="preserve">41. Janssen KJM, Moons KGM, Kalkman CJ, et al. Updating methods improved the performance of a clinical prediction model in new patients. </w:t>
      </w:r>
      <w:r w:rsidRPr="004E29F9">
        <w:rPr>
          <w:i/>
        </w:rPr>
        <w:t>Journal of Clinical Epidemiology</w:t>
      </w:r>
      <w:r w:rsidRPr="004E29F9">
        <w:t xml:space="preserve"> 2008;61(1):76-86.</w:t>
      </w:r>
    </w:p>
    <w:p w14:paraId="6B39F4AD" w14:textId="77777777" w:rsidR="004E29F9" w:rsidRPr="004E29F9" w:rsidRDefault="004E29F9" w:rsidP="004E29F9">
      <w:pPr>
        <w:pStyle w:val="EndNoteBibliography"/>
        <w:ind w:left="720" w:hanging="720"/>
      </w:pPr>
      <w:r w:rsidRPr="004E29F9">
        <w:t xml:space="preserve">42. Van Houwelingen JC, Le Cessie S. Predictive value of statistical models. </w:t>
      </w:r>
      <w:r w:rsidRPr="004E29F9">
        <w:rPr>
          <w:i/>
        </w:rPr>
        <w:t>Statistics in Medicine</w:t>
      </w:r>
      <w:r w:rsidRPr="004E29F9">
        <w:t xml:space="preserve"> 1990;9(11):1303-25.</w:t>
      </w:r>
    </w:p>
    <w:p w14:paraId="6B82AA29" w14:textId="77777777" w:rsidR="004E29F9" w:rsidRPr="004E29F9" w:rsidRDefault="004E29F9" w:rsidP="004E29F9">
      <w:pPr>
        <w:pStyle w:val="EndNoteBibliography"/>
        <w:ind w:left="720" w:hanging="720"/>
      </w:pPr>
      <w:r w:rsidRPr="004E29F9">
        <w:t xml:space="preserve">43. Hippisley-Cox J, Coupland C, Vinogradova Y, et al. Derivation and validation of QRISK, a new cardiovascular disease risk score for the United Kingdom: prospective open cohort study. </w:t>
      </w:r>
      <w:r w:rsidRPr="004E29F9">
        <w:rPr>
          <w:i/>
        </w:rPr>
        <w:t>BMJ</w:t>
      </w:r>
      <w:r w:rsidRPr="004E29F9">
        <w:t xml:space="preserve"> 2007;335(7611):136.</w:t>
      </w:r>
    </w:p>
    <w:p w14:paraId="7E5ECD6D" w14:textId="77777777" w:rsidR="004E29F9" w:rsidRPr="004E29F9" w:rsidRDefault="004E29F9" w:rsidP="004E29F9">
      <w:pPr>
        <w:pStyle w:val="EndNoteBibliography"/>
        <w:ind w:left="720" w:hanging="720"/>
      </w:pPr>
      <w:r w:rsidRPr="004E29F9">
        <w:t xml:space="preserve">44. Bastos A, Casaca SF, Nunes F, et al. Women and poverty: A gender-sensitive approach. </w:t>
      </w:r>
      <w:r w:rsidRPr="004E29F9">
        <w:rPr>
          <w:i/>
        </w:rPr>
        <w:t>The Journal of Socio-Economics</w:t>
      </w:r>
      <w:r w:rsidRPr="004E29F9">
        <w:t xml:space="preserve"> 2009;38(5):764-78.</w:t>
      </w:r>
    </w:p>
    <w:p w14:paraId="4E1408C4" w14:textId="77777777" w:rsidR="004E29F9" w:rsidRPr="004E29F9" w:rsidRDefault="004E29F9" w:rsidP="004E29F9">
      <w:pPr>
        <w:pStyle w:val="EndNoteBibliography"/>
        <w:ind w:left="720" w:hanging="720"/>
      </w:pPr>
      <w:r w:rsidRPr="004E29F9">
        <w:t xml:space="preserve">45. Whitehead M, Burström B, Diderichsen F. Social policies and the pathways to inequalities in health: a comparative analysis of lone mothers in Britain and Sweden. </w:t>
      </w:r>
      <w:r w:rsidRPr="004E29F9">
        <w:rPr>
          <w:i/>
        </w:rPr>
        <w:t>Social Science &amp; Medicine</w:t>
      </w:r>
      <w:r w:rsidRPr="004E29F9">
        <w:t xml:space="preserve"> 2000;50(2):255-70.</w:t>
      </w:r>
    </w:p>
    <w:p w14:paraId="513E08B9" w14:textId="77777777" w:rsidR="004E29F9" w:rsidRPr="004E29F9" w:rsidRDefault="004E29F9" w:rsidP="004E29F9">
      <w:pPr>
        <w:pStyle w:val="EndNoteBibliography"/>
        <w:ind w:left="720" w:hanging="720"/>
      </w:pPr>
      <w:r w:rsidRPr="004E29F9">
        <w:t xml:space="preserve">46. Hodgetts VA, Morris RK, Francis A, et al. Effectiveness of folic acid supplementation in pregnancy on reducing the risk of small-for-gestational age neonates: a population study, systematic review and meta-analysis. </w:t>
      </w:r>
      <w:r w:rsidRPr="004E29F9">
        <w:rPr>
          <w:i/>
        </w:rPr>
        <w:t>BJOG</w:t>
      </w:r>
      <w:r w:rsidRPr="004E29F9">
        <w:t xml:space="preserve"> 2015;122(4):478-90.</w:t>
      </w:r>
    </w:p>
    <w:p w14:paraId="3FAEEF37" w14:textId="77777777" w:rsidR="004E29F9" w:rsidRPr="004E29F9" w:rsidRDefault="004E29F9" w:rsidP="004E29F9">
      <w:pPr>
        <w:pStyle w:val="EndNoteBibliography"/>
        <w:ind w:left="720" w:hanging="720"/>
      </w:pPr>
      <w:r w:rsidRPr="004E29F9">
        <w:t xml:space="preserve">47. Voerman E, Santos S, Patro Golab B, et al. Maternal body mass index, gestational weight gain, and the risk of overweight and obesity across childhood: An individual participant data meta-analysis. </w:t>
      </w:r>
      <w:r w:rsidRPr="004E29F9">
        <w:rPr>
          <w:i/>
        </w:rPr>
        <w:t>PLOS Medicine</w:t>
      </w:r>
      <w:r w:rsidRPr="004E29F9">
        <w:t xml:space="preserve"> 2019;16(2):e1002744.</w:t>
      </w:r>
    </w:p>
    <w:p w14:paraId="08EFE447" w14:textId="77777777" w:rsidR="004E29F9" w:rsidRPr="004E29F9" w:rsidRDefault="004E29F9" w:rsidP="004E29F9">
      <w:pPr>
        <w:pStyle w:val="EndNoteBibliography"/>
        <w:ind w:left="720" w:hanging="720"/>
      </w:pPr>
      <w:r w:rsidRPr="004E29F9">
        <w:t xml:space="preserve">48. Wang X, Martinez MP, Chow T, et al. BMI growth trajectory from ages 2 to 6 years and its association with maternal obesity, diabetes during pregnancy, gestational weight gain, and breastfeeding. </w:t>
      </w:r>
      <w:r w:rsidRPr="004E29F9">
        <w:rPr>
          <w:i/>
        </w:rPr>
        <w:t>Pediatric Obesity</w:t>
      </w:r>
      <w:r w:rsidRPr="004E29F9">
        <w:t xml:space="preserve"> 2020;15(2):e12579.</w:t>
      </w:r>
    </w:p>
    <w:p w14:paraId="4CBB58C6" w14:textId="77777777" w:rsidR="004E29F9" w:rsidRPr="004E29F9" w:rsidRDefault="004E29F9" w:rsidP="004E29F9">
      <w:pPr>
        <w:pStyle w:val="EndNoteBibliography"/>
        <w:ind w:left="720" w:hanging="720"/>
      </w:pPr>
      <w:r w:rsidRPr="004E29F9">
        <w:t xml:space="preserve">49. Josey MJ, McCullough LE, Hoyo C, et al. Overall gestational weight gain mediates the relationship between maternal and child obesity. </w:t>
      </w:r>
      <w:r w:rsidRPr="004E29F9">
        <w:rPr>
          <w:i/>
        </w:rPr>
        <w:t>BMC Public Health</w:t>
      </w:r>
      <w:r w:rsidRPr="004E29F9">
        <w:t xml:space="preserve"> 2019;19(1):1062.</w:t>
      </w:r>
    </w:p>
    <w:p w14:paraId="3E2E4117" w14:textId="77777777" w:rsidR="004E29F9" w:rsidRPr="004E29F9" w:rsidRDefault="004E29F9" w:rsidP="004E29F9">
      <w:pPr>
        <w:pStyle w:val="EndNoteBibliography"/>
        <w:ind w:left="720" w:hanging="720"/>
      </w:pPr>
      <w:r w:rsidRPr="004E29F9">
        <w:t>50. Department for Communities and Local Government. The English Indices of Deprivation 2015, 2015.</w:t>
      </w:r>
    </w:p>
    <w:p w14:paraId="514883D6" w14:textId="77777777" w:rsidR="004E29F9" w:rsidRPr="004E29F9" w:rsidRDefault="004E29F9" w:rsidP="004E29F9">
      <w:pPr>
        <w:pStyle w:val="EndNoteBibliography"/>
        <w:ind w:left="720" w:hanging="720"/>
      </w:pPr>
      <w:r w:rsidRPr="004E29F9">
        <w:t xml:space="preserve">51. Weng SF, Redsell SA, Nathan D, et al. Estimating overweight risk in childhood from predictors during infancy. </w:t>
      </w:r>
      <w:r w:rsidRPr="004E29F9">
        <w:rPr>
          <w:i/>
        </w:rPr>
        <w:t>Pediatrics</w:t>
      </w:r>
      <w:r w:rsidRPr="004E29F9">
        <w:t xml:space="preserve"> 2013;132(2):e414-21.</w:t>
      </w:r>
    </w:p>
    <w:p w14:paraId="4C3737B7" w14:textId="77777777" w:rsidR="004E29F9" w:rsidRPr="004E29F9" w:rsidRDefault="004E29F9" w:rsidP="004E29F9">
      <w:pPr>
        <w:pStyle w:val="EndNoteBibliography"/>
        <w:ind w:left="720" w:hanging="720"/>
      </w:pPr>
      <w:r w:rsidRPr="004E29F9">
        <w:t xml:space="preserve">52. Pei Z, Flexeder C, Fuertes E, et al. Early life risk factors of being overweight at 10 years of age: results of the German birth cohorts GINIplus and LISAplus. </w:t>
      </w:r>
      <w:r w:rsidRPr="004E29F9">
        <w:rPr>
          <w:i/>
        </w:rPr>
        <w:t>Eur J Clin Nutr</w:t>
      </w:r>
      <w:r w:rsidRPr="004E29F9">
        <w:t xml:space="preserve"> 2013;67(8):855-62.</w:t>
      </w:r>
    </w:p>
    <w:p w14:paraId="6C9E6180" w14:textId="77777777" w:rsidR="004E29F9" w:rsidRPr="004E29F9" w:rsidRDefault="004E29F9" w:rsidP="004E29F9">
      <w:pPr>
        <w:pStyle w:val="EndNoteBibliography"/>
        <w:ind w:left="720" w:hanging="720"/>
      </w:pPr>
      <w:r w:rsidRPr="004E29F9">
        <w:t xml:space="preserve">53. Redsell SA, Rose J, Weng S, et al. Digital technology to facilitate Proactive Assessment of Obesity Risk during Infancy (ProAsk): a feasibility study. </w:t>
      </w:r>
      <w:r w:rsidRPr="004E29F9">
        <w:rPr>
          <w:i/>
        </w:rPr>
        <w:t>BMJ Open</w:t>
      </w:r>
      <w:r w:rsidRPr="004E29F9">
        <w:t xml:space="preserve"> 2017;7(9):e017694.</w:t>
      </w:r>
    </w:p>
    <w:p w14:paraId="19825962" w14:textId="16C05C37" w:rsidR="00187094" w:rsidRDefault="00B06D19" w:rsidP="00FB059E">
      <w:pPr>
        <w:suppressLineNumbers/>
        <w:spacing w:before="0" w:line="480" w:lineRule="auto"/>
      </w:pPr>
      <w:r>
        <w:fldChar w:fldCharType="end"/>
      </w:r>
    </w:p>
    <w:p w14:paraId="5517BE84" w14:textId="2085269C" w:rsidR="00173D64" w:rsidRPr="00173D64" w:rsidRDefault="00173D64" w:rsidP="00562956">
      <w:pPr>
        <w:suppressLineNumbers/>
        <w:spacing w:line="480" w:lineRule="auto"/>
        <w:rPr>
          <w:b/>
        </w:rPr>
      </w:pPr>
      <w:r w:rsidRPr="00173D64">
        <w:rPr>
          <w:b/>
        </w:rPr>
        <w:t>Figure legends:</w:t>
      </w:r>
    </w:p>
    <w:p w14:paraId="0AF4A2B3" w14:textId="05A56145" w:rsidR="00173D64" w:rsidRDefault="00173D64" w:rsidP="00562956">
      <w:pPr>
        <w:pStyle w:val="Caption"/>
        <w:keepNext/>
        <w:suppressLineNumbers/>
        <w:spacing w:line="480" w:lineRule="auto"/>
        <w:ind w:left="0" w:firstLine="0"/>
      </w:pPr>
      <w:r>
        <w:lastRenderedPageBreak/>
        <w:t xml:space="preserve">Figure 1: </w:t>
      </w:r>
      <w:r w:rsidR="00217E15">
        <w:t>F</w:t>
      </w:r>
      <w:r w:rsidR="00F114BC">
        <w:t>low diagram showing the eligible sample</w:t>
      </w:r>
      <w:r w:rsidR="00217E15">
        <w:t xml:space="preserve">  </w:t>
      </w:r>
      <w:r>
        <w:t xml:space="preserve"> </w:t>
      </w:r>
    </w:p>
    <w:p w14:paraId="2016CCC7" w14:textId="37D76442" w:rsidR="00173D64" w:rsidRDefault="00173D64" w:rsidP="00562956">
      <w:pPr>
        <w:pStyle w:val="Caption"/>
        <w:keepNext/>
        <w:suppressLineNumbers/>
        <w:spacing w:line="480" w:lineRule="auto"/>
        <w:ind w:left="0" w:firstLine="0"/>
      </w:pPr>
      <w:r>
        <w:t>Figure 2</w:t>
      </w:r>
      <w:r w:rsidR="001227BC">
        <w:t>a-d (top left to bottom right)</w:t>
      </w:r>
      <w:r>
        <w:t xml:space="preserve">: Calibration plot of the prediction model at </w:t>
      </w:r>
      <w:r w:rsidR="001227BC">
        <w:t xml:space="preserve">booking, </w:t>
      </w:r>
      <w:r>
        <w:t>birth</w:t>
      </w:r>
      <w:r w:rsidR="001227BC">
        <w:t xml:space="preserve">, early life (~1 year) and </w:t>
      </w:r>
      <w:r>
        <w:t xml:space="preserve">early life (~2 years) </w:t>
      </w:r>
    </w:p>
    <w:p w14:paraId="08E49A4E" w14:textId="702D1974" w:rsidR="007E0ACA" w:rsidRDefault="00173D64" w:rsidP="00562956">
      <w:pPr>
        <w:pStyle w:val="Caption"/>
        <w:keepNext/>
        <w:suppressLineNumbers/>
        <w:spacing w:line="480" w:lineRule="auto"/>
      </w:pPr>
      <w:r>
        <w:t xml:space="preserve">Figure </w:t>
      </w:r>
      <w:r w:rsidR="00217E15">
        <w:t>3</w:t>
      </w:r>
      <w:r>
        <w:t xml:space="preserve">: The categorisation of children as high risk (red) or low risk (blue) if the prediction model is applied at each stage using the risk threshold of 20% </w:t>
      </w:r>
    </w:p>
    <w:p w14:paraId="0D3676BF" w14:textId="77777777" w:rsidR="00CD59D0" w:rsidRPr="00CD59D0" w:rsidRDefault="00CD59D0" w:rsidP="00562956">
      <w:pPr>
        <w:suppressLineNumbers/>
        <w:spacing w:line="480" w:lineRule="auto"/>
        <w:rPr>
          <w:lang w:eastAsia="en-US"/>
        </w:rPr>
      </w:pPr>
    </w:p>
    <w:p w14:paraId="45005091" w14:textId="77777777" w:rsidR="007E0ACA" w:rsidRPr="00EF4108" w:rsidRDefault="007E0ACA" w:rsidP="00562956">
      <w:pPr>
        <w:suppressLineNumbers/>
        <w:spacing w:line="480" w:lineRule="auto"/>
        <w:rPr>
          <w:b/>
        </w:rPr>
      </w:pPr>
      <w:r w:rsidRPr="00EF4108">
        <w:rPr>
          <w:b/>
        </w:rPr>
        <w:t>Table legends:</w:t>
      </w:r>
    </w:p>
    <w:p w14:paraId="381FA74A" w14:textId="77777777" w:rsidR="007E0ACA" w:rsidRDefault="007E0ACA" w:rsidP="00562956">
      <w:pPr>
        <w:suppressLineNumbers/>
        <w:spacing w:before="0" w:line="480" w:lineRule="auto"/>
      </w:pPr>
      <w:r>
        <w:t>Table 1: Summary of baseline characters (candidate predictors) for the SLOPE sample using the multiply imputed data</w:t>
      </w:r>
    </w:p>
    <w:p w14:paraId="2C1C1A50" w14:textId="77777777" w:rsidR="0040535F" w:rsidRPr="007E0ACA" w:rsidRDefault="0040535F" w:rsidP="0040535F">
      <w:pPr>
        <w:suppressLineNumbers/>
        <w:spacing w:before="0" w:line="480" w:lineRule="auto"/>
      </w:pPr>
      <w:r w:rsidRPr="00090675">
        <w:t>Table</w:t>
      </w:r>
      <w:r>
        <w:t xml:space="preserve"> 2</w:t>
      </w:r>
      <w:r w:rsidRPr="00090675">
        <w:t>: Intercept and regression coefficients of the prediction models for overweight and obesity (≥91</w:t>
      </w:r>
      <w:r w:rsidRPr="00090675">
        <w:rPr>
          <w:vertAlign w:val="superscript"/>
        </w:rPr>
        <w:t>st</w:t>
      </w:r>
      <w:r w:rsidRPr="00090675">
        <w:t xml:space="preserve"> centile) in children aged 4-5 years before and after shrinkage</w:t>
      </w:r>
      <w:r w:rsidRPr="00CB0F66">
        <w:t xml:space="preserve"> </w:t>
      </w:r>
      <w:r>
        <w:t>including discrimination and calibration</w:t>
      </w:r>
    </w:p>
    <w:p w14:paraId="731C5475" w14:textId="60C2D710" w:rsidR="007D5E10" w:rsidRDefault="00EF4108" w:rsidP="00562956">
      <w:pPr>
        <w:suppressLineNumbers/>
        <w:spacing w:before="0" w:line="480" w:lineRule="auto"/>
      </w:pPr>
      <w:r>
        <w:t xml:space="preserve">Table 3: Predictors included (+) in the final complete case and multiply imputed models </w:t>
      </w:r>
    </w:p>
    <w:p w14:paraId="5519DB1E" w14:textId="2783B57F" w:rsidR="007E0ACA" w:rsidRPr="00131B89" w:rsidRDefault="0040535F" w:rsidP="00562956">
      <w:pPr>
        <w:suppressLineNumbers/>
        <w:spacing w:before="0" w:line="480" w:lineRule="auto"/>
      </w:pPr>
      <w:r>
        <w:t xml:space="preserve">Additional file 1: </w:t>
      </w:r>
      <w:r w:rsidR="00CB0F66">
        <w:t xml:space="preserve">Table </w:t>
      </w:r>
      <w:r>
        <w:t>S</w:t>
      </w:r>
      <w:r w:rsidR="00CB0F66">
        <w:t>1: Estimates of the final models for the prediction of outcome of overweight and obesity (≥91</w:t>
      </w:r>
      <w:r w:rsidR="00CB0F66" w:rsidRPr="00E95FC0">
        <w:rPr>
          <w:vertAlign w:val="superscript"/>
        </w:rPr>
        <w:t>st</w:t>
      </w:r>
      <w:r w:rsidR="00CB0F66">
        <w:t xml:space="preserve"> centile) in children aged 4-5 years </w:t>
      </w:r>
      <w:r>
        <w:t xml:space="preserve">Additional file 1: </w:t>
      </w:r>
      <w:r w:rsidR="007E0ACA">
        <w:t xml:space="preserve">Table </w:t>
      </w:r>
      <w:r>
        <w:t>S2</w:t>
      </w:r>
      <w:r w:rsidR="007E0ACA">
        <w:t>: Estimates of the final models for the prediction of outcome of overweight and obesity (≥91</w:t>
      </w:r>
      <w:r w:rsidR="007E0ACA" w:rsidRPr="00E95FC0">
        <w:rPr>
          <w:vertAlign w:val="superscript"/>
        </w:rPr>
        <w:t>st</w:t>
      </w:r>
      <w:r w:rsidR="007E0ACA">
        <w:t xml:space="preserve"> centile) in children aged 4-5 years under </w:t>
      </w:r>
      <w:r w:rsidR="00C874EA">
        <w:t>in Southampton, UK</w:t>
      </w:r>
      <w:r w:rsidR="007E0ACA">
        <w:t xml:space="preserve"> with and without area-level predictors</w:t>
      </w:r>
    </w:p>
    <w:p w14:paraId="26237CE2" w14:textId="469405FE" w:rsidR="0040535F" w:rsidRDefault="0040535F" w:rsidP="0040535F">
      <w:pPr>
        <w:suppressLineNumbers/>
        <w:spacing w:before="0" w:line="480" w:lineRule="auto"/>
      </w:pPr>
      <w:r>
        <w:t>Additional file 1: Table S3</w:t>
      </w:r>
      <w:r w:rsidRPr="007E0ACA">
        <w:t>:</w:t>
      </w:r>
      <w:r>
        <w:t xml:space="preserve"> P</w:t>
      </w:r>
      <w:r w:rsidRPr="007E0ACA">
        <w:t xml:space="preserve">redictive </w:t>
      </w:r>
      <w:r>
        <w:t>parameters</w:t>
      </w:r>
      <w:r w:rsidRPr="007E0ACA">
        <w:t xml:space="preserve"> for the outcome of overweight and obesity (≥91st centile) </w:t>
      </w:r>
      <w:r>
        <w:t xml:space="preserve">in children aged 4-5 </w:t>
      </w:r>
      <w:r w:rsidRPr="007E0ACA">
        <w:t>years</w:t>
      </w:r>
    </w:p>
    <w:p w14:paraId="5BF7DEBF" w14:textId="77777777" w:rsidR="007E0ACA" w:rsidRDefault="007E0ACA" w:rsidP="009942B7">
      <w:pPr>
        <w:spacing w:line="240" w:lineRule="auto"/>
        <w:sectPr w:rsidR="007E0ACA" w:rsidSect="007C6958">
          <w:footerReference w:type="default" r:id="rId10"/>
          <w:pgSz w:w="11906" w:h="16838"/>
          <w:pgMar w:top="1440" w:right="1440" w:bottom="1440" w:left="1440" w:header="708" w:footer="708" w:gutter="0"/>
          <w:lnNumType w:countBy="1" w:restart="continuous"/>
          <w:cols w:space="708"/>
          <w:docGrid w:linePitch="360"/>
        </w:sectPr>
      </w:pPr>
    </w:p>
    <w:p w14:paraId="4F291EDA" w14:textId="5BDE4189" w:rsidR="00B06D19" w:rsidRPr="007E0ACA" w:rsidRDefault="00B06D19" w:rsidP="007E0ACA">
      <w:pPr>
        <w:spacing w:before="0" w:line="240" w:lineRule="auto"/>
      </w:pPr>
      <w:r w:rsidRPr="007E0ACA">
        <w:lastRenderedPageBreak/>
        <w:t>Table 1: Summary of baseline characters (candidate predictors)</w:t>
      </w:r>
      <w:r w:rsidR="00764144">
        <w:t xml:space="preserve"> and outcome</w:t>
      </w:r>
      <w:r w:rsidRPr="007E0ACA">
        <w:t xml:space="preserve"> for the SLOPE sample using the multiply imputed data</w:t>
      </w:r>
    </w:p>
    <w:tbl>
      <w:tblPr>
        <w:tblStyle w:val="TableGrid"/>
        <w:tblW w:w="0" w:type="auto"/>
        <w:tblLook w:val="04A0" w:firstRow="1" w:lastRow="0" w:firstColumn="1" w:lastColumn="0" w:noHBand="0" w:noVBand="1"/>
      </w:tblPr>
      <w:tblGrid>
        <w:gridCol w:w="2234"/>
        <w:gridCol w:w="4111"/>
        <w:gridCol w:w="2642"/>
      </w:tblGrid>
      <w:tr w:rsidR="00AA01A2" w14:paraId="66B096B8" w14:textId="77777777" w:rsidTr="006969D1">
        <w:tc>
          <w:tcPr>
            <w:tcW w:w="2234" w:type="dxa"/>
          </w:tcPr>
          <w:p w14:paraId="1A5CE2EB" w14:textId="496BAE68" w:rsidR="00AA01A2" w:rsidRPr="0094492C" w:rsidRDefault="00AA01A2" w:rsidP="007E0ACA">
            <w:pPr>
              <w:spacing w:before="0" w:line="240" w:lineRule="auto"/>
              <w:rPr>
                <w:sz w:val="20"/>
                <w:szCs w:val="20"/>
                <w:lang w:eastAsia="en-GB"/>
              </w:rPr>
            </w:pPr>
            <w:r>
              <w:rPr>
                <w:sz w:val="20"/>
                <w:szCs w:val="20"/>
                <w:lang w:eastAsia="en-GB"/>
              </w:rPr>
              <w:t xml:space="preserve">Stage recorded </w:t>
            </w:r>
          </w:p>
        </w:tc>
        <w:tc>
          <w:tcPr>
            <w:tcW w:w="4111" w:type="dxa"/>
          </w:tcPr>
          <w:p w14:paraId="77916663" w14:textId="09444021" w:rsidR="00AA01A2" w:rsidRPr="0094492C" w:rsidRDefault="00AA01A2" w:rsidP="007E0ACA">
            <w:pPr>
              <w:spacing w:before="0" w:line="240" w:lineRule="auto"/>
              <w:rPr>
                <w:sz w:val="20"/>
                <w:szCs w:val="20"/>
                <w:lang w:eastAsia="en-GB"/>
              </w:rPr>
            </w:pPr>
            <w:r w:rsidRPr="0094492C">
              <w:rPr>
                <w:sz w:val="20"/>
                <w:szCs w:val="20"/>
                <w:lang w:eastAsia="en-GB"/>
              </w:rPr>
              <w:t>Variable</w:t>
            </w:r>
          </w:p>
        </w:tc>
        <w:tc>
          <w:tcPr>
            <w:tcW w:w="2642" w:type="dxa"/>
          </w:tcPr>
          <w:p w14:paraId="2011D1F6" w14:textId="77777777" w:rsidR="00AA01A2" w:rsidRPr="0094492C" w:rsidRDefault="00AA01A2" w:rsidP="007E0ACA">
            <w:pPr>
              <w:spacing w:before="0" w:line="240" w:lineRule="auto"/>
              <w:jc w:val="center"/>
              <w:rPr>
                <w:sz w:val="20"/>
                <w:szCs w:val="20"/>
                <w:lang w:eastAsia="en-GB"/>
              </w:rPr>
            </w:pPr>
            <w:r w:rsidRPr="0094492C">
              <w:rPr>
                <w:rFonts w:cs="Arial"/>
                <w:sz w:val="20"/>
                <w:szCs w:val="20"/>
              </w:rPr>
              <w:t>Mean ± SD</w:t>
            </w:r>
          </w:p>
        </w:tc>
      </w:tr>
      <w:tr w:rsidR="00AA01A2" w14:paraId="59F07423" w14:textId="77777777" w:rsidTr="006969D1">
        <w:tc>
          <w:tcPr>
            <w:tcW w:w="2234" w:type="dxa"/>
          </w:tcPr>
          <w:p w14:paraId="7F9C8205" w14:textId="77777777" w:rsidR="00AA01A2" w:rsidRDefault="00AA01A2" w:rsidP="007E0ACA">
            <w:pPr>
              <w:spacing w:before="0" w:line="240" w:lineRule="auto"/>
              <w:rPr>
                <w:sz w:val="20"/>
                <w:szCs w:val="20"/>
                <w:lang w:eastAsia="en-GB"/>
              </w:rPr>
            </w:pPr>
          </w:p>
        </w:tc>
        <w:tc>
          <w:tcPr>
            <w:tcW w:w="4111" w:type="dxa"/>
          </w:tcPr>
          <w:p w14:paraId="1F92EE35" w14:textId="787A1C4C" w:rsidR="00AA01A2" w:rsidRPr="0094492C" w:rsidRDefault="00AA01A2" w:rsidP="007E0ACA">
            <w:pPr>
              <w:spacing w:before="0" w:line="240" w:lineRule="auto"/>
              <w:rPr>
                <w:sz w:val="20"/>
                <w:szCs w:val="20"/>
                <w:lang w:eastAsia="en-GB"/>
              </w:rPr>
            </w:pPr>
            <w:r>
              <w:rPr>
                <w:sz w:val="20"/>
                <w:szCs w:val="20"/>
                <w:lang w:eastAsia="en-GB"/>
              </w:rPr>
              <w:t>N</w:t>
            </w:r>
          </w:p>
        </w:tc>
        <w:tc>
          <w:tcPr>
            <w:tcW w:w="2642" w:type="dxa"/>
          </w:tcPr>
          <w:p w14:paraId="62C9272A" w14:textId="77777777" w:rsidR="00AA01A2" w:rsidRPr="0094492C" w:rsidRDefault="00AA01A2" w:rsidP="007E0ACA">
            <w:pPr>
              <w:spacing w:before="0" w:line="240" w:lineRule="auto"/>
              <w:jc w:val="center"/>
              <w:rPr>
                <w:rFonts w:cs="Arial"/>
                <w:sz w:val="20"/>
                <w:szCs w:val="20"/>
              </w:rPr>
            </w:pPr>
            <w:r>
              <w:rPr>
                <w:rFonts w:cs="Arial"/>
                <w:sz w:val="20"/>
                <w:szCs w:val="20"/>
              </w:rPr>
              <w:t>29060</w:t>
            </w:r>
          </w:p>
        </w:tc>
      </w:tr>
      <w:tr w:rsidR="00AA01A2" w14:paraId="397005C5" w14:textId="77777777" w:rsidTr="006969D1">
        <w:tc>
          <w:tcPr>
            <w:tcW w:w="2234" w:type="dxa"/>
          </w:tcPr>
          <w:p w14:paraId="3784CB40" w14:textId="47BEB15F" w:rsidR="00AA01A2" w:rsidRPr="0094492C" w:rsidRDefault="00AA01A2" w:rsidP="007E0ACA">
            <w:pPr>
              <w:spacing w:before="0" w:line="240" w:lineRule="auto"/>
              <w:rPr>
                <w:sz w:val="20"/>
                <w:szCs w:val="20"/>
                <w:lang w:eastAsia="en-GB"/>
              </w:rPr>
            </w:pPr>
            <w:r>
              <w:rPr>
                <w:sz w:val="20"/>
                <w:szCs w:val="20"/>
                <w:lang w:eastAsia="en-GB"/>
              </w:rPr>
              <w:t>Booking appointment</w:t>
            </w:r>
          </w:p>
        </w:tc>
        <w:tc>
          <w:tcPr>
            <w:tcW w:w="4111" w:type="dxa"/>
          </w:tcPr>
          <w:p w14:paraId="78A4428C" w14:textId="3235081B" w:rsidR="00AA01A2" w:rsidRPr="0094492C" w:rsidRDefault="00AA01A2" w:rsidP="007E0ACA">
            <w:pPr>
              <w:spacing w:before="0" w:line="240" w:lineRule="auto"/>
              <w:rPr>
                <w:sz w:val="20"/>
                <w:szCs w:val="20"/>
                <w:lang w:eastAsia="en-GB"/>
              </w:rPr>
            </w:pPr>
            <w:r w:rsidRPr="0094492C">
              <w:rPr>
                <w:sz w:val="20"/>
                <w:szCs w:val="20"/>
                <w:lang w:eastAsia="en-GB"/>
              </w:rPr>
              <w:t>Maternal age at booking, years</w:t>
            </w:r>
          </w:p>
        </w:tc>
        <w:tc>
          <w:tcPr>
            <w:tcW w:w="2642" w:type="dxa"/>
          </w:tcPr>
          <w:p w14:paraId="5099DAE9" w14:textId="77777777" w:rsidR="00AA01A2" w:rsidRPr="0094492C" w:rsidRDefault="00AA01A2" w:rsidP="007E0ACA">
            <w:pPr>
              <w:spacing w:before="0" w:line="240" w:lineRule="auto"/>
              <w:jc w:val="center"/>
              <w:rPr>
                <w:sz w:val="20"/>
                <w:szCs w:val="20"/>
                <w:lang w:eastAsia="en-GB"/>
              </w:rPr>
            </w:pPr>
            <w:r w:rsidRPr="0094492C">
              <w:rPr>
                <w:sz w:val="20"/>
                <w:szCs w:val="20"/>
                <w:lang w:eastAsia="en-GB"/>
              </w:rPr>
              <w:t>28.4 ± 5.9</w:t>
            </w:r>
          </w:p>
        </w:tc>
      </w:tr>
      <w:tr w:rsidR="00AA01A2" w14:paraId="06F1D564" w14:textId="77777777" w:rsidTr="006969D1">
        <w:tc>
          <w:tcPr>
            <w:tcW w:w="2234" w:type="dxa"/>
          </w:tcPr>
          <w:p w14:paraId="5CFA55B5" w14:textId="59A01886" w:rsidR="00AA01A2" w:rsidRPr="0094492C" w:rsidRDefault="00AA01A2" w:rsidP="00AA01A2">
            <w:pPr>
              <w:spacing w:before="0" w:line="240" w:lineRule="auto"/>
              <w:rPr>
                <w:sz w:val="20"/>
                <w:szCs w:val="20"/>
                <w:lang w:eastAsia="en-GB"/>
              </w:rPr>
            </w:pPr>
            <w:r w:rsidRPr="00BA02C6">
              <w:rPr>
                <w:sz w:val="20"/>
                <w:szCs w:val="20"/>
                <w:lang w:eastAsia="en-GB"/>
              </w:rPr>
              <w:t>Booking appointment</w:t>
            </w:r>
          </w:p>
        </w:tc>
        <w:tc>
          <w:tcPr>
            <w:tcW w:w="4111" w:type="dxa"/>
          </w:tcPr>
          <w:p w14:paraId="199A2A57" w14:textId="7C762F1D" w:rsidR="00AA01A2" w:rsidRPr="0094492C" w:rsidRDefault="00AA01A2" w:rsidP="00AA01A2">
            <w:pPr>
              <w:spacing w:before="0" w:line="240" w:lineRule="auto"/>
              <w:rPr>
                <w:rFonts w:cs="Calibri"/>
                <w:color w:val="000000"/>
                <w:sz w:val="20"/>
                <w:szCs w:val="20"/>
              </w:rPr>
            </w:pPr>
            <w:r w:rsidRPr="0094492C">
              <w:rPr>
                <w:sz w:val="20"/>
                <w:szCs w:val="20"/>
                <w:lang w:eastAsia="en-GB"/>
              </w:rPr>
              <w:t>Gestation at booking, days</w:t>
            </w:r>
          </w:p>
        </w:tc>
        <w:tc>
          <w:tcPr>
            <w:tcW w:w="2642" w:type="dxa"/>
          </w:tcPr>
          <w:p w14:paraId="4A5701EE" w14:textId="77777777" w:rsidR="00AA01A2" w:rsidRPr="0094492C" w:rsidRDefault="00AA01A2" w:rsidP="00AA01A2">
            <w:pPr>
              <w:spacing w:before="0" w:line="240" w:lineRule="auto"/>
              <w:jc w:val="center"/>
              <w:rPr>
                <w:sz w:val="20"/>
                <w:szCs w:val="20"/>
                <w:lang w:eastAsia="en-GB"/>
              </w:rPr>
            </w:pPr>
            <w:r w:rsidRPr="0094492C">
              <w:rPr>
                <w:sz w:val="20"/>
                <w:szCs w:val="20"/>
                <w:lang w:eastAsia="en-GB"/>
              </w:rPr>
              <w:t>80 ± 19</w:t>
            </w:r>
          </w:p>
        </w:tc>
      </w:tr>
      <w:tr w:rsidR="00AA01A2" w14:paraId="32FBF9DE" w14:textId="77777777" w:rsidTr="006969D1">
        <w:tc>
          <w:tcPr>
            <w:tcW w:w="2234" w:type="dxa"/>
          </w:tcPr>
          <w:p w14:paraId="2625F149" w14:textId="6DD9BD12" w:rsidR="00AA01A2" w:rsidRPr="0094492C" w:rsidRDefault="00AA01A2" w:rsidP="00AA01A2">
            <w:pPr>
              <w:spacing w:before="0" w:line="240" w:lineRule="auto"/>
              <w:rPr>
                <w:rFonts w:cs="Calibri"/>
                <w:color w:val="000000"/>
                <w:sz w:val="20"/>
                <w:szCs w:val="20"/>
              </w:rPr>
            </w:pPr>
            <w:r w:rsidRPr="00BA02C6">
              <w:rPr>
                <w:sz w:val="20"/>
                <w:szCs w:val="20"/>
                <w:lang w:eastAsia="en-GB"/>
              </w:rPr>
              <w:t>Booking appointment</w:t>
            </w:r>
          </w:p>
        </w:tc>
        <w:tc>
          <w:tcPr>
            <w:tcW w:w="4111" w:type="dxa"/>
          </w:tcPr>
          <w:p w14:paraId="06940D36" w14:textId="0AB6E96F" w:rsidR="00AA01A2" w:rsidRPr="0094492C" w:rsidRDefault="00AA01A2" w:rsidP="00AA01A2">
            <w:pPr>
              <w:spacing w:before="0" w:line="240" w:lineRule="auto"/>
              <w:rPr>
                <w:rFonts w:cs="Calibri"/>
                <w:color w:val="000000"/>
                <w:sz w:val="20"/>
                <w:szCs w:val="20"/>
              </w:rPr>
            </w:pPr>
            <w:r w:rsidRPr="0094492C">
              <w:rPr>
                <w:rFonts w:cs="Calibri"/>
                <w:color w:val="000000"/>
                <w:sz w:val="20"/>
                <w:szCs w:val="20"/>
              </w:rPr>
              <w:t>Maternal BMI at booking, kg/m</w:t>
            </w:r>
            <w:r w:rsidRPr="0094492C">
              <w:rPr>
                <w:rFonts w:cs="Calibri"/>
                <w:color w:val="000000"/>
                <w:sz w:val="20"/>
                <w:szCs w:val="20"/>
                <w:vertAlign w:val="superscript"/>
              </w:rPr>
              <w:t>2</w:t>
            </w:r>
          </w:p>
        </w:tc>
        <w:tc>
          <w:tcPr>
            <w:tcW w:w="2642" w:type="dxa"/>
          </w:tcPr>
          <w:p w14:paraId="78CB86B6" w14:textId="77777777" w:rsidR="00AA01A2" w:rsidRPr="0094492C" w:rsidRDefault="00AA01A2" w:rsidP="00AA01A2">
            <w:pPr>
              <w:spacing w:before="0" w:line="240" w:lineRule="auto"/>
              <w:jc w:val="center"/>
              <w:rPr>
                <w:sz w:val="20"/>
                <w:szCs w:val="20"/>
                <w:lang w:eastAsia="en-GB"/>
              </w:rPr>
            </w:pPr>
            <w:r w:rsidRPr="0094492C">
              <w:rPr>
                <w:sz w:val="20"/>
                <w:szCs w:val="20"/>
                <w:lang w:eastAsia="en-GB"/>
              </w:rPr>
              <w:t>25.5 ± 5.5</w:t>
            </w:r>
          </w:p>
        </w:tc>
      </w:tr>
      <w:tr w:rsidR="00AA01A2" w14:paraId="45E4AA19" w14:textId="77777777" w:rsidTr="006969D1">
        <w:tc>
          <w:tcPr>
            <w:tcW w:w="2234" w:type="dxa"/>
          </w:tcPr>
          <w:p w14:paraId="3ED448B8" w14:textId="7D13C52C" w:rsidR="00AA01A2" w:rsidRPr="0094492C" w:rsidRDefault="00AA01A2" w:rsidP="007E0ACA">
            <w:pPr>
              <w:spacing w:before="0" w:line="240" w:lineRule="auto"/>
              <w:rPr>
                <w:sz w:val="20"/>
                <w:szCs w:val="20"/>
                <w:lang w:eastAsia="en-GB"/>
              </w:rPr>
            </w:pPr>
            <w:r>
              <w:rPr>
                <w:sz w:val="20"/>
                <w:szCs w:val="20"/>
                <w:lang w:eastAsia="en-GB"/>
              </w:rPr>
              <w:t>Birth</w:t>
            </w:r>
          </w:p>
        </w:tc>
        <w:tc>
          <w:tcPr>
            <w:tcW w:w="4111" w:type="dxa"/>
          </w:tcPr>
          <w:p w14:paraId="07AD75F8" w14:textId="18A64C92" w:rsidR="00AA01A2" w:rsidRPr="0094492C" w:rsidRDefault="00AA01A2" w:rsidP="007E0ACA">
            <w:pPr>
              <w:spacing w:before="0" w:line="240" w:lineRule="auto"/>
              <w:rPr>
                <w:sz w:val="20"/>
                <w:szCs w:val="20"/>
                <w:lang w:eastAsia="en-GB"/>
              </w:rPr>
            </w:pPr>
            <w:r w:rsidRPr="0094492C">
              <w:rPr>
                <w:sz w:val="20"/>
                <w:szCs w:val="20"/>
                <w:lang w:eastAsia="en-GB"/>
              </w:rPr>
              <w:t>Birthweight, kg</w:t>
            </w:r>
          </w:p>
        </w:tc>
        <w:tc>
          <w:tcPr>
            <w:tcW w:w="2642" w:type="dxa"/>
          </w:tcPr>
          <w:p w14:paraId="2493670A" w14:textId="77777777" w:rsidR="00AA01A2" w:rsidRPr="0094492C" w:rsidRDefault="00AA01A2" w:rsidP="007E0ACA">
            <w:pPr>
              <w:spacing w:before="0" w:line="240" w:lineRule="auto"/>
              <w:jc w:val="center"/>
              <w:rPr>
                <w:sz w:val="20"/>
                <w:szCs w:val="20"/>
                <w:lang w:eastAsia="en-GB"/>
              </w:rPr>
            </w:pPr>
            <w:r w:rsidRPr="0094492C">
              <w:rPr>
                <w:sz w:val="20"/>
                <w:szCs w:val="20"/>
                <w:lang w:eastAsia="en-GB"/>
              </w:rPr>
              <w:t>3.4 ± 0.6</w:t>
            </w:r>
          </w:p>
        </w:tc>
      </w:tr>
      <w:tr w:rsidR="00AA01A2" w14:paraId="7FF052A9" w14:textId="77777777" w:rsidTr="006969D1">
        <w:tc>
          <w:tcPr>
            <w:tcW w:w="2234" w:type="dxa"/>
          </w:tcPr>
          <w:p w14:paraId="3B93B333" w14:textId="586EECF1" w:rsidR="00AA01A2" w:rsidRPr="0094492C" w:rsidRDefault="00AA01A2" w:rsidP="007E0ACA">
            <w:pPr>
              <w:spacing w:before="0" w:line="240" w:lineRule="auto"/>
              <w:rPr>
                <w:sz w:val="20"/>
                <w:szCs w:val="20"/>
                <w:lang w:eastAsia="en-GB"/>
              </w:rPr>
            </w:pPr>
            <w:r>
              <w:rPr>
                <w:sz w:val="20"/>
                <w:szCs w:val="20"/>
                <w:lang w:eastAsia="en-GB"/>
              </w:rPr>
              <w:t>Birth</w:t>
            </w:r>
          </w:p>
        </w:tc>
        <w:tc>
          <w:tcPr>
            <w:tcW w:w="4111" w:type="dxa"/>
          </w:tcPr>
          <w:p w14:paraId="705E5526" w14:textId="70F67FDA" w:rsidR="00AA01A2" w:rsidRPr="0094492C" w:rsidRDefault="00AA01A2" w:rsidP="007E0ACA">
            <w:pPr>
              <w:spacing w:before="0" w:line="240" w:lineRule="auto"/>
              <w:rPr>
                <w:sz w:val="20"/>
                <w:szCs w:val="20"/>
                <w:lang w:eastAsia="en-GB"/>
              </w:rPr>
            </w:pPr>
            <w:r w:rsidRPr="0094492C">
              <w:rPr>
                <w:sz w:val="20"/>
                <w:szCs w:val="20"/>
                <w:lang w:eastAsia="en-GB"/>
              </w:rPr>
              <w:t>Gestation at birth, days</w:t>
            </w:r>
          </w:p>
        </w:tc>
        <w:tc>
          <w:tcPr>
            <w:tcW w:w="2642" w:type="dxa"/>
          </w:tcPr>
          <w:p w14:paraId="6DF58B5D" w14:textId="77777777" w:rsidR="00AA01A2" w:rsidRPr="0094492C" w:rsidRDefault="00AA01A2" w:rsidP="007E0ACA">
            <w:pPr>
              <w:spacing w:before="0" w:line="240" w:lineRule="auto"/>
              <w:jc w:val="center"/>
              <w:rPr>
                <w:sz w:val="20"/>
                <w:szCs w:val="20"/>
                <w:lang w:eastAsia="en-GB"/>
              </w:rPr>
            </w:pPr>
            <w:r w:rsidRPr="0094492C">
              <w:rPr>
                <w:sz w:val="20"/>
                <w:szCs w:val="20"/>
                <w:lang w:eastAsia="en-GB"/>
              </w:rPr>
              <w:t>279 ± 13</w:t>
            </w:r>
          </w:p>
        </w:tc>
      </w:tr>
      <w:tr w:rsidR="00AA01A2" w14:paraId="12B6EBA9" w14:textId="77777777" w:rsidTr="006969D1">
        <w:tc>
          <w:tcPr>
            <w:tcW w:w="2234" w:type="dxa"/>
          </w:tcPr>
          <w:p w14:paraId="5A84C2A6" w14:textId="7F480B35" w:rsidR="00AA01A2" w:rsidRDefault="00AA01A2" w:rsidP="007E0ACA">
            <w:pPr>
              <w:spacing w:before="0" w:line="240" w:lineRule="auto"/>
              <w:rPr>
                <w:sz w:val="20"/>
                <w:szCs w:val="20"/>
                <w:lang w:eastAsia="en-GB"/>
              </w:rPr>
            </w:pPr>
            <w:r>
              <w:rPr>
                <w:sz w:val="20"/>
                <w:szCs w:val="20"/>
                <w:lang w:eastAsia="en-GB"/>
              </w:rPr>
              <w:t>Early life (~1 year)</w:t>
            </w:r>
          </w:p>
        </w:tc>
        <w:tc>
          <w:tcPr>
            <w:tcW w:w="4111" w:type="dxa"/>
          </w:tcPr>
          <w:p w14:paraId="41A0228B" w14:textId="2C4E7FAC" w:rsidR="00AA01A2" w:rsidRPr="0094492C" w:rsidRDefault="00AA01A2" w:rsidP="007E0ACA">
            <w:pPr>
              <w:spacing w:before="0" w:line="240" w:lineRule="auto"/>
              <w:rPr>
                <w:sz w:val="20"/>
                <w:szCs w:val="20"/>
                <w:lang w:eastAsia="en-GB"/>
              </w:rPr>
            </w:pPr>
            <w:r>
              <w:rPr>
                <w:sz w:val="20"/>
                <w:szCs w:val="20"/>
                <w:lang w:eastAsia="en-GB"/>
              </w:rPr>
              <w:t>W</w:t>
            </w:r>
            <w:r w:rsidRPr="0094492C">
              <w:rPr>
                <w:sz w:val="20"/>
                <w:szCs w:val="20"/>
                <w:lang w:eastAsia="en-GB"/>
              </w:rPr>
              <w:t>eight at 1 year, kg</w:t>
            </w:r>
          </w:p>
        </w:tc>
        <w:tc>
          <w:tcPr>
            <w:tcW w:w="2642" w:type="dxa"/>
          </w:tcPr>
          <w:p w14:paraId="3759FFCB" w14:textId="77777777" w:rsidR="00AA01A2" w:rsidRPr="0094492C" w:rsidRDefault="00AA01A2" w:rsidP="007E0ACA">
            <w:pPr>
              <w:spacing w:before="0" w:line="240" w:lineRule="auto"/>
              <w:jc w:val="center"/>
              <w:rPr>
                <w:sz w:val="20"/>
                <w:szCs w:val="20"/>
                <w:lang w:eastAsia="en-GB"/>
              </w:rPr>
            </w:pPr>
            <w:r w:rsidRPr="0094492C">
              <w:rPr>
                <w:sz w:val="20"/>
                <w:szCs w:val="20"/>
                <w:lang w:eastAsia="en-GB"/>
              </w:rPr>
              <w:t>9.4 ± 1.2</w:t>
            </w:r>
          </w:p>
        </w:tc>
      </w:tr>
      <w:tr w:rsidR="00AA01A2" w14:paraId="5C4FCED8" w14:textId="77777777" w:rsidTr="006969D1">
        <w:tc>
          <w:tcPr>
            <w:tcW w:w="2234" w:type="dxa"/>
          </w:tcPr>
          <w:p w14:paraId="65B97706" w14:textId="56232342" w:rsidR="00AA01A2" w:rsidRDefault="006969D1" w:rsidP="007E0ACA">
            <w:pPr>
              <w:spacing w:before="0" w:line="240" w:lineRule="auto"/>
              <w:rPr>
                <w:sz w:val="20"/>
                <w:szCs w:val="20"/>
                <w:lang w:eastAsia="en-GB"/>
              </w:rPr>
            </w:pPr>
            <w:r>
              <w:rPr>
                <w:sz w:val="20"/>
                <w:szCs w:val="20"/>
                <w:lang w:eastAsia="en-GB"/>
              </w:rPr>
              <w:t>Early life (~1 year)</w:t>
            </w:r>
          </w:p>
        </w:tc>
        <w:tc>
          <w:tcPr>
            <w:tcW w:w="4111" w:type="dxa"/>
          </w:tcPr>
          <w:p w14:paraId="0E7B6EDD" w14:textId="322C39FD" w:rsidR="00AA01A2" w:rsidRPr="0094492C" w:rsidRDefault="00AA01A2" w:rsidP="007E0ACA">
            <w:pPr>
              <w:spacing w:before="0" w:line="240" w:lineRule="auto"/>
              <w:rPr>
                <w:sz w:val="20"/>
                <w:szCs w:val="20"/>
                <w:lang w:eastAsia="en-GB"/>
              </w:rPr>
            </w:pPr>
            <w:r>
              <w:rPr>
                <w:sz w:val="20"/>
                <w:szCs w:val="20"/>
                <w:lang w:eastAsia="en-GB"/>
              </w:rPr>
              <w:t>W</w:t>
            </w:r>
            <w:r w:rsidRPr="0094492C">
              <w:rPr>
                <w:sz w:val="20"/>
                <w:szCs w:val="20"/>
                <w:lang w:eastAsia="en-GB"/>
              </w:rPr>
              <w:t>eight at 2 years, kg</w:t>
            </w:r>
          </w:p>
        </w:tc>
        <w:tc>
          <w:tcPr>
            <w:tcW w:w="2642" w:type="dxa"/>
          </w:tcPr>
          <w:p w14:paraId="3058DE2A" w14:textId="77777777" w:rsidR="00AA01A2" w:rsidRPr="0094492C" w:rsidRDefault="00AA01A2" w:rsidP="007E0ACA">
            <w:pPr>
              <w:spacing w:before="0" w:line="240" w:lineRule="auto"/>
              <w:jc w:val="center"/>
              <w:rPr>
                <w:sz w:val="20"/>
                <w:szCs w:val="20"/>
                <w:lang w:eastAsia="en-GB"/>
              </w:rPr>
            </w:pPr>
            <w:r w:rsidRPr="0094492C">
              <w:rPr>
                <w:sz w:val="20"/>
                <w:szCs w:val="20"/>
                <w:lang w:eastAsia="en-GB"/>
              </w:rPr>
              <w:t>13.0 ± 1.6</w:t>
            </w:r>
          </w:p>
        </w:tc>
      </w:tr>
      <w:tr w:rsidR="00AA01A2" w14:paraId="30EA654E" w14:textId="77777777" w:rsidTr="006969D1">
        <w:tc>
          <w:tcPr>
            <w:tcW w:w="2234" w:type="dxa"/>
          </w:tcPr>
          <w:p w14:paraId="11869824" w14:textId="77777777" w:rsidR="00AA01A2" w:rsidRPr="0094492C" w:rsidRDefault="00AA01A2" w:rsidP="007E0ACA">
            <w:pPr>
              <w:spacing w:before="0" w:line="240" w:lineRule="auto"/>
              <w:rPr>
                <w:sz w:val="20"/>
                <w:szCs w:val="20"/>
                <w:lang w:eastAsia="en-GB"/>
              </w:rPr>
            </w:pPr>
          </w:p>
        </w:tc>
        <w:tc>
          <w:tcPr>
            <w:tcW w:w="4111" w:type="dxa"/>
          </w:tcPr>
          <w:p w14:paraId="7CBF0949" w14:textId="17181266" w:rsidR="00AA01A2" w:rsidRPr="0094492C" w:rsidRDefault="00AA01A2" w:rsidP="007E0ACA">
            <w:pPr>
              <w:spacing w:before="0" w:line="240" w:lineRule="auto"/>
              <w:rPr>
                <w:sz w:val="20"/>
                <w:szCs w:val="20"/>
                <w:lang w:eastAsia="en-GB"/>
              </w:rPr>
            </w:pPr>
          </w:p>
        </w:tc>
        <w:tc>
          <w:tcPr>
            <w:tcW w:w="2642" w:type="dxa"/>
          </w:tcPr>
          <w:p w14:paraId="47D42709" w14:textId="77777777" w:rsidR="00AA01A2" w:rsidRPr="0094492C" w:rsidRDefault="00AA01A2" w:rsidP="007E0ACA">
            <w:pPr>
              <w:spacing w:before="0" w:line="240" w:lineRule="auto"/>
              <w:jc w:val="center"/>
              <w:rPr>
                <w:rFonts w:cs="Arial"/>
                <w:sz w:val="20"/>
                <w:szCs w:val="20"/>
              </w:rPr>
            </w:pPr>
            <w:r w:rsidRPr="0094492C">
              <w:rPr>
                <w:rFonts w:cs="Arial"/>
                <w:sz w:val="20"/>
                <w:szCs w:val="20"/>
              </w:rPr>
              <w:t>%, 95% CI</w:t>
            </w:r>
          </w:p>
        </w:tc>
      </w:tr>
      <w:tr w:rsidR="00AA01A2" w14:paraId="01F9059E" w14:textId="77777777" w:rsidTr="006969D1">
        <w:tc>
          <w:tcPr>
            <w:tcW w:w="2234" w:type="dxa"/>
            <w:tcBorders>
              <w:bottom w:val="nil"/>
            </w:tcBorders>
          </w:tcPr>
          <w:p w14:paraId="2BE1C9F6" w14:textId="1D0C72B8" w:rsidR="00AA01A2" w:rsidRPr="0094492C" w:rsidRDefault="006969D1" w:rsidP="007E0ACA">
            <w:pPr>
              <w:spacing w:before="0" w:line="240" w:lineRule="auto"/>
              <w:rPr>
                <w:sz w:val="20"/>
                <w:szCs w:val="20"/>
                <w:lang w:eastAsia="en-GB"/>
              </w:rPr>
            </w:pPr>
            <w:r>
              <w:rPr>
                <w:sz w:val="20"/>
                <w:szCs w:val="20"/>
                <w:lang w:eastAsia="en-GB"/>
              </w:rPr>
              <w:t>Booking appointment</w:t>
            </w:r>
          </w:p>
        </w:tc>
        <w:tc>
          <w:tcPr>
            <w:tcW w:w="4111" w:type="dxa"/>
            <w:tcBorders>
              <w:bottom w:val="nil"/>
            </w:tcBorders>
          </w:tcPr>
          <w:p w14:paraId="2B3D1D6E" w14:textId="738762AF" w:rsidR="00AA01A2" w:rsidRPr="0094492C" w:rsidRDefault="00AA01A2" w:rsidP="007E0ACA">
            <w:pPr>
              <w:spacing w:before="0" w:line="240" w:lineRule="auto"/>
              <w:rPr>
                <w:sz w:val="20"/>
                <w:szCs w:val="20"/>
                <w:lang w:eastAsia="en-GB"/>
              </w:rPr>
            </w:pPr>
            <w:r w:rsidRPr="0094492C">
              <w:rPr>
                <w:sz w:val="20"/>
                <w:szCs w:val="20"/>
                <w:lang w:eastAsia="en-GB"/>
              </w:rPr>
              <w:t>Maternal smoking status at booking</w:t>
            </w:r>
          </w:p>
        </w:tc>
        <w:tc>
          <w:tcPr>
            <w:tcW w:w="2642" w:type="dxa"/>
            <w:tcBorders>
              <w:bottom w:val="nil"/>
            </w:tcBorders>
          </w:tcPr>
          <w:p w14:paraId="629ED25C" w14:textId="77777777" w:rsidR="00AA01A2" w:rsidRPr="0094492C" w:rsidRDefault="00AA01A2" w:rsidP="007E0ACA">
            <w:pPr>
              <w:spacing w:before="0" w:line="240" w:lineRule="auto"/>
              <w:rPr>
                <w:sz w:val="20"/>
                <w:szCs w:val="20"/>
                <w:highlight w:val="cyan"/>
                <w:lang w:eastAsia="en-GB"/>
              </w:rPr>
            </w:pPr>
          </w:p>
        </w:tc>
      </w:tr>
      <w:tr w:rsidR="00AA01A2" w14:paraId="3B811ED0" w14:textId="77777777" w:rsidTr="006969D1">
        <w:tc>
          <w:tcPr>
            <w:tcW w:w="2234" w:type="dxa"/>
            <w:tcBorders>
              <w:top w:val="nil"/>
              <w:bottom w:val="nil"/>
            </w:tcBorders>
          </w:tcPr>
          <w:p w14:paraId="79EE8F71"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49592AFB" w14:textId="100DBBE9"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Never smoked</w:t>
            </w:r>
          </w:p>
        </w:tc>
        <w:tc>
          <w:tcPr>
            <w:tcW w:w="2642" w:type="dxa"/>
            <w:tcBorders>
              <w:top w:val="nil"/>
              <w:bottom w:val="nil"/>
            </w:tcBorders>
          </w:tcPr>
          <w:p w14:paraId="7CD2BBF2"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49.0 (48.4 to 49.5)</w:t>
            </w:r>
          </w:p>
        </w:tc>
      </w:tr>
      <w:tr w:rsidR="00AA01A2" w14:paraId="7B93C43C" w14:textId="77777777" w:rsidTr="006969D1">
        <w:tc>
          <w:tcPr>
            <w:tcW w:w="2234" w:type="dxa"/>
            <w:tcBorders>
              <w:top w:val="nil"/>
              <w:bottom w:val="nil"/>
            </w:tcBorders>
          </w:tcPr>
          <w:p w14:paraId="6FF90FE6"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6387DA9E" w14:textId="5001CBEC"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Ex-smoker</w:t>
            </w:r>
          </w:p>
        </w:tc>
        <w:tc>
          <w:tcPr>
            <w:tcW w:w="2642" w:type="dxa"/>
            <w:tcBorders>
              <w:top w:val="nil"/>
              <w:bottom w:val="nil"/>
            </w:tcBorders>
          </w:tcPr>
          <w:p w14:paraId="6DDABD0E"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33.6 (33.1 to 34.2)</w:t>
            </w:r>
          </w:p>
        </w:tc>
      </w:tr>
      <w:tr w:rsidR="00AA01A2" w14:paraId="0EE14628" w14:textId="77777777" w:rsidTr="006969D1">
        <w:tc>
          <w:tcPr>
            <w:tcW w:w="2234" w:type="dxa"/>
            <w:tcBorders>
              <w:top w:val="nil"/>
            </w:tcBorders>
          </w:tcPr>
          <w:p w14:paraId="7DFD7C55"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tcBorders>
          </w:tcPr>
          <w:p w14:paraId="6EDC1F44" w14:textId="40E3CB5D"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Current smoker</w:t>
            </w:r>
          </w:p>
        </w:tc>
        <w:tc>
          <w:tcPr>
            <w:tcW w:w="2642" w:type="dxa"/>
            <w:tcBorders>
              <w:top w:val="nil"/>
            </w:tcBorders>
          </w:tcPr>
          <w:p w14:paraId="0DA85C15"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17.4 (17.0 to 17.9)</w:t>
            </w:r>
          </w:p>
        </w:tc>
      </w:tr>
      <w:tr w:rsidR="00AA01A2" w14:paraId="05FE100C" w14:textId="77777777" w:rsidTr="006969D1">
        <w:tc>
          <w:tcPr>
            <w:tcW w:w="2234" w:type="dxa"/>
            <w:tcBorders>
              <w:bottom w:val="nil"/>
            </w:tcBorders>
          </w:tcPr>
          <w:p w14:paraId="5A071C94" w14:textId="0199CB39" w:rsidR="00AA01A2" w:rsidRPr="0094492C" w:rsidRDefault="006969D1" w:rsidP="007E0ACA">
            <w:pPr>
              <w:spacing w:before="0" w:line="240" w:lineRule="auto"/>
              <w:rPr>
                <w:sz w:val="20"/>
                <w:szCs w:val="20"/>
                <w:lang w:eastAsia="en-GB"/>
              </w:rPr>
            </w:pPr>
            <w:r>
              <w:rPr>
                <w:sz w:val="20"/>
                <w:szCs w:val="20"/>
                <w:lang w:eastAsia="en-GB"/>
              </w:rPr>
              <w:t>Booking appointment</w:t>
            </w:r>
          </w:p>
        </w:tc>
        <w:tc>
          <w:tcPr>
            <w:tcW w:w="4111" w:type="dxa"/>
            <w:tcBorders>
              <w:bottom w:val="nil"/>
            </w:tcBorders>
          </w:tcPr>
          <w:p w14:paraId="734D2CAB" w14:textId="0097C903" w:rsidR="00AA01A2" w:rsidRPr="0094492C" w:rsidRDefault="00AA01A2" w:rsidP="007E0ACA">
            <w:pPr>
              <w:spacing w:before="0" w:line="240" w:lineRule="auto"/>
              <w:rPr>
                <w:sz w:val="20"/>
                <w:szCs w:val="20"/>
                <w:lang w:eastAsia="en-GB"/>
              </w:rPr>
            </w:pPr>
            <w:r w:rsidRPr="0094492C">
              <w:rPr>
                <w:sz w:val="20"/>
                <w:szCs w:val="20"/>
                <w:lang w:eastAsia="en-GB"/>
              </w:rPr>
              <w:t>Maternal highest educational attainment</w:t>
            </w:r>
          </w:p>
        </w:tc>
        <w:tc>
          <w:tcPr>
            <w:tcW w:w="2642" w:type="dxa"/>
            <w:tcBorders>
              <w:bottom w:val="nil"/>
            </w:tcBorders>
          </w:tcPr>
          <w:p w14:paraId="72B7888A" w14:textId="77777777" w:rsidR="00AA01A2" w:rsidRPr="0094492C" w:rsidRDefault="00AA01A2" w:rsidP="007E0ACA">
            <w:pPr>
              <w:spacing w:before="0" w:line="240" w:lineRule="auto"/>
              <w:rPr>
                <w:sz w:val="20"/>
                <w:szCs w:val="20"/>
                <w:highlight w:val="cyan"/>
                <w:lang w:eastAsia="en-GB"/>
              </w:rPr>
            </w:pPr>
          </w:p>
        </w:tc>
      </w:tr>
      <w:tr w:rsidR="00AA01A2" w14:paraId="3FB4F44A" w14:textId="77777777" w:rsidTr="006969D1">
        <w:tc>
          <w:tcPr>
            <w:tcW w:w="2234" w:type="dxa"/>
            <w:tcBorders>
              <w:top w:val="nil"/>
              <w:bottom w:val="nil"/>
            </w:tcBorders>
          </w:tcPr>
          <w:p w14:paraId="7FCC200D" w14:textId="77777777" w:rsidR="00AA01A2"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7EBA3DD9" w14:textId="5DE04536" w:rsidR="00AA01A2" w:rsidRPr="0094492C" w:rsidRDefault="00AA01A2" w:rsidP="007E0ACA">
            <w:pPr>
              <w:spacing w:before="0" w:line="240" w:lineRule="auto"/>
              <w:ind w:left="340"/>
              <w:rPr>
                <w:rFonts w:cs="Calibri"/>
                <w:color w:val="000000"/>
                <w:sz w:val="20"/>
                <w:szCs w:val="20"/>
              </w:rPr>
            </w:pPr>
            <w:r>
              <w:rPr>
                <w:rFonts w:cs="Calibri"/>
                <w:color w:val="000000"/>
                <w:sz w:val="20"/>
                <w:szCs w:val="20"/>
              </w:rPr>
              <w:t>University degree</w:t>
            </w:r>
            <w:r w:rsidRPr="0094492C">
              <w:rPr>
                <w:rFonts w:cs="Calibri"/>
                <w:color w:val="000000"/>
                <w:sz w:val="20"/>
                <w:szCs w:val="20"/>
              </w:rPr>
              <w:t xml:space="preserve"> or above</w:t>
            </w:r>
          </w:p>
        </w:tc>
        <w:tc>
          <w:tcPr>
            <w:tcW w:w="2642" w:type="dxa"/>
            <w:tcBorders>
              <w:top w:val="nil"/>
              <w:bottom w:val="nil"/>
            </w:tcBorders>
          </w:tcPr>
          <w:p w14:paraId="49E3B574"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25.5 (25.0 to 26.0)</w:t>
            </w:r>
          </w:p>
        </w:tc>
      </w:tr>
      <w:tr w:rsidR="00AA01A2" w14:paraId="42A6ECFB" w14:textId="77777777" w:rsidTr="006969D1">
        <w:tc>
          <w:tcPr>
            <w:tcW w:w="2234" w:type="dxa"/>
            <w:tcBorders>
              <w:top w:val="nil"/>
              <w:bottom w:val="nil"/>
            </w:tcBorders>
          </w:tcPr>
          <w:p w14:paraId="0FC33EA1"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1C0C89DC" w14:textId="54F68117"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College</w:t>
            </w:r>
            <w:r>
              <w:rPr>
                <w:rFonts w:cs="Calibri"/>
                <w:color w:val="000000"/>
                <w:sz w:val="20"/>
                <w:szCs w:val="20"/>
              </w:rPr>
              <w:t xml:space="preserve"> (A levels)</w:t>
            </w:r>
          </w:p>
        </w:tc>
        <w:tc>
          <w:tcPr>
            <w:tcW w:w="2642" w:type="dxa"/>
            <w:tcBorders>
              <w:top w:val="nil"/>
              <w:bottom w:val="nil"/>
            </w:tcBorders>
          </w:tcPr>
          <w:p w14:paraId="281181A2"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40.9 (40.4 to 41.5)</w:t>
            </w:r>
          </w:p>
        </w:tc>
      </w:tr>
      <w:tr w:rsidR="00AA01A2" w14:paraId="1F0B9AD8" w14:textId="77777777" w:rsidTr="006969D1">
        <w:tc>
          <w:tcPr>
            <w:tcW w:w="2234" w:type="dxa"/>
            <w:tcBorders>
              <w:top w:val="nil"/>
              <w:bottom w:val="single" w:sz="4" w:space="0" w:color="auto"/>
            </w:tcBorders>
          </w:tcPr>
          <w:p w14:paraId="34721BDD"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single" w:sz="4" w:space="0" w:color="auto"/>
            </w:tcBorders>
          </w:tcPr>
          <w:p w14:paraId="18DE3DD1" w14:textId="50464FD9"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Secondary school or below</w:t>
            </w:r>
            <w:r>
              <w:rPr>
                <w:rFonts w:cs="Calibri"/>
                <w:color w:val="000000"/>
                <w:sz w:val="20"/>
                <w:szCs w:val="20"/>
              </w:rPr>
              <w:t xml:space="preserve"> </w:t>
            </w:r>
          </w:p>
        </w:tc>
        <w:tc>
          <w:tcPr>
            <w:tcW w:w="2642" w:type="dxa"/>
            <w:tcBorders>
              <w:top w:val="nil"/>
              <w:bottom w:val="single" w:sz="4" w:space="0" w:color="auto"/>
            </w:tcBorders>
          </w:tcPr>
          <w:p w14:paraId="20F62C3B"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33.6 (33.1 to 34.1)</w:t>
            </w:r>
          </w:p>
        </w:tc>
      </w:tr>
      <w:tr w:rsidR="00AA01A2" w14:paraId="7E233C15" w14:textId="77777777" w:rsidTr="006969D1">
        <w:tc>
          <w:tcPr>
            <w:tcW w:w="2234" w:type="dxa"/>
            <w:tcBorders>
              <w:bottom w:val="nil"/>
            </w:tcBorders>
          </w:tcPr>
          <w:p w14:paraId="5B2CAA0D" w14:textId="0415FD09" w:rsidR="00AA01A2" w:rsidRPr="0094492C" w:rsidRDefault="006969D1" w:rsidP="007E0ACA">
            <w:pPr>
              <w:spacing w:before="0" w:line="240" w:lineRule="auto"/>
              <w:rPr>
                <w:sz w:val="20"/>
                <w:szCs w:val="20"/>
                <w:lang w:eastAsia="en-GB"/>
              </w:rPr>
            </w:pPr>
            <w:r>
              <w:rPr>
                <w:sz w:val="20"/>
                <w:szCs w:val="20"/>
                <w:lang w:eastAsia="en-GB"/>
              </w:rPr>
              <w:t>Booking appointment</w:t>
            </w:r>
          </w:p>
        </w:tc>
        <w:tc>
          <w:tcPr>
            <w:tcW w:w="4111" w:type="dxa"/>
            <w:tcBorders>
              <w:bottom w:val="nil"/>
            </w:tcBorders>
          </w:tcPr>
          <w:p w14:paraId="1B4007EB" w14:textId="18A3B392" w:rsidR="00AA01A2" w:rsidRPr="0094492C" w:rsidRDefault="00AA01A2" w:rsidP="007E0ACA">
            <w:pPr>
              <w:spacing w:before="0" w:line="240" w:lineRule="auto"/>
              <w:rPr>
                <w:sz w:val="20"/>
                <w:szCs w:val="20"/>
                <w:lang w:eastAsia="en-GB"/>
              </w:rPr>
            </w:pPr>
            <w:r w:rsidRPr="0094492C">
              <w:rPr>
                <w:sz w:val="20"/>
                <w:szCs w:val="20"/>
                <w:lang w:eastAsia="en-GB"/>
              </w:rPr>
              <w:t>Maternal employment status at booking</w:t>
            </w:r>
          </w:p>
        </w:tc>
        <w:tc>
          <w:tcPr>
            <w:tcW w:w="2642" w:type="dxa"/>
            <w:tcBorders>
              <w:bottom w:val="nil"/>
            </w:tcBorders>
          </w:tcPr>
          <w:p w14:paraId="027C85BC" w14:textId="77777777" w:rsidR="00AA01A2" w:rsidRPr="0094492C" w:rsidRDefault="00AA01A2" w:rsidP="007E0ACA">
            <w:pPr>
              <w:spacing w:before="0" w:line="240" w:lineRule="auto"/>
              <w:rPr>
                <w:sz w:val="20"/>
                <w:szCs w:val="20"/>
                <w:highlight w:val="cyan"/>
                <w:lang w:eastAsia="en-GB"/>
              </w:rPr>
            </w:pPr>
          </w:p>
        </w:tc>
      </w:tr>
      <w:tr w:rsidR="00AA01A2" w14:paraId="3B9FA662" w14:textId="77777777" w:rsidTr="006969D1">
        <w:tc>
          <w:tcPr>
            <w:tcW w:w="2234" w:type="dxa"/>
            <w:tcBorders>
              <w:top w:val="nil"/>
              <w:bottom w:val="nil"/>
            </w:tcBorders>
          </w:tcPr>
          <w:p w14:paraId="07835A4F"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28C4FA14" w14:textId="5B848F89"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Employed</w:t>
            </w:r>
          </w:p>
        </w:tc>
        <w:tc>
          <w:tcPr>
            <w:tcW w:w="2642" w:type="dxa"/>
            <w:tcBorders>
              <w:top w:val="nil"/>
              <w:bottom w:val="nil"/>
            </w:tcBorders>
          </w:tcPr>
          <w:p w14:paraId="27BA92D4"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68.9 (68.4 to 69.5)</w:t>
            </w:r>
          </w:p>
        </w:tc>
      </w:tr>
      <w:tr w:rsidR="00AA01A2" w14:paraId="3FE14930" w14:textId="77777777" w:rsidTr="006969D1">
        <w:tc>
          <w:tcPr>
            <w:tcW w:w="2234" w:type="dxa"/>
            <w:tcBorders>
              <w:top w:val="nil"/>
              <w:bottom w:val="nil"/>
            </w:tcBorders>
          </w:tcPr>
          <w:p w14:paraId="1AB4970D"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76BECF7F" w14:textId="552C2C84"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Unemployed</w:t>
            </w:r>
          </w:p>
        </w:tc>
        <w:tc>
          <w:tcPr>
            <w:tcW w:w="2642" w:type="dxa"/>
            <w:tcBorders>
              <w:top w:val="nil"/>
              <w:bottom w:val="nil"/>
            </w:tcBorders>
          </w:tcPr>
          <w:p w14:paraId="112B296F"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28.8 (28.3 to 29.4)</w:t>
            </w:r>
          </w:p>
        </w:tc>
      </w:tr>
      <w:tr w:rsidR="00AA01A2" w14:paraId="17B6B08A" w14:textId="77777777" w:rsidTr="006969D1">
        <w:tc>
          <w:tcPr>
            <w:tcW w:w="2234" w:type="dxa"/>
            <w:tcBorders>
              <w:top w:val="nil"/>
              <w:bottom w:val="single" w:sz="4" w:space="0" w:color="auto"/>
            </w:tcBorders>
          </w:tcPr>
          <w:p w14:paraId="12D7161B"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single" w:sz="4" w:space="0" w:color="auto"/>
            </w:tcBorders>
          </w:tcPr>
          <w:p w14:paraId="40C18350" w14:textId="1D13920F"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Student or in training</w:t>
            </w:r>
          </w:p>
        </w:tc>
        <w:tc>
          <w:tcPr>
            <w:tcW w:w="2642" w:type="dxa"/>
            <w:tcBorders>
              <w:top w:val="nil"/>
              <w:bottom w:val="single" w:sz="4" w:space="0" w:color="auto"/>
            </w:tcBorders>
          </w:tcPr>
          <w:p w14:paraId="5AD77BD6"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2.2 (2.1 to 2.4)</w:t>
            </w:r>
          </w:p>
        </w:tc>
      </w:tr>
      <w:tr w:rsidR="00AA01A2" w14:paraId="20A973EC" w14:textId="77777777" w:rsidTr="006969D1">
        <w:tc>
          <w:tcPr>
            <w:tcW w:w="2234" w:type="dxa"/>
            <w:tcBorders>
              <w:top w:val="nil"/>
              <w:bottom w:val="nil"/>
            </w:tcBorders>
          </w:tcPr>
          <w:p w14:paraId="6B9A1737" w14:textId="5A990601" w:rsidR="00AA01A2" w:rsidRPr="0094492C" w:rsidRDefault="006969D1" w:rsidP="007E0ACA">
            <w:pPr>
              <w:spacing w:before="0" w:line="240" w:lineRule="auto"/>
              <w:rPr>
                <w:sz w:val="20"/>
                <w:szCs w:val="20"/>
                <w:lang w:eastAsia="en-GB"/>
              </w:rPr>
            </w:pPr>
            <w:r>
              <w:rPr>
                <w:sz w:val="20"/>
                <w:szCs w:val="20"/>
                <w:lang w:eastAsia="en-GB"/>
              </w:rPr>
              <w:t>Booking appointment</w:t>
            </w:r>
          </w:p>
        </w:tc>
        <w:tc>
          <w:tcPr>
            <w:tcW w:w="4111" w:type="dxa"/>
            <w:tcBorders>
              <w:top w:val="nil"/>
              <w:bottom w:val="nil"/>
            </w:tcBorders>
          </w:tcPr>
          <w:p w14:paraId="569F51E8" w14:textId="6077B650" w:rsidR="00AA01A2" w:rsidRPr="0094492C" w:rsidRDefault="00AA01A2" w:rsidP="007E0ACA">
            <w:pPr>
              <w:spacing w:before="0" w:line="240" w:lineRule="auto"/>
              <w:rPr>
                <w:sz w:val="20"/>
                <w:szCs w:val="20"/>
                <w:lang w:eastAsia="en-GB"/>
              </w:rPr>
            </w:pPr>
            <w:r w:rsidRPr="0094492C">
              <w:rPr>
                <w:sz w:val="20"/>
                <w:szCs w:val="20"/>
                <w:lang w:eastAsia="en-GB"/>
              </w:rPr>
              <w:t>Maternal ethnicity</w:t>
            </w:r>
          </w:p>
        </w:tc>
        <w:tc>
          <w:tcPr>
            <w:tcW w:w="2642" w:type="dxa"/>
            <w:tcBorders>
              <w:top w:val="nil"/>
              <w:bottom w:val="nil"/>
            </w:tcBorders>
          </w:tcPr>
          <w:p w14:paraId="39161ED4" w14:textId="77777777" w:rsidR="00AA01A2" w:rsidRPr="0094492C" w:rsidRDefault="00AA01A2" w:rsidP="007E0ACA">
            <w:pPr>
              <w:spacing w:before="0" w:line="240" w:lineRule="auto"/>
              <w:rPr>
                <w:sz w:val="20"/>
                <w:szCs w:val="20"/>
                <w:highlight w:val="cyan"/>
                <w:lang w:eastAsia="en-GB"/>
              </w:rPr>
            </w:pPr>
          </w:p>
        </w:tc>
      </w:tr>
      <w:tr w:rsidR="00AA01A2" w14:paraId="446A1E0D" w14:textId="77777777" w:rsidTr="006969D1">
        <w:tc>
          <w:tcPr>
            <w:tcW w:w="2234" w:type="dxa"/>
            <w:tcBorders>
              <w:top w:val="nil"/>
              <w:bottom w:val="nil"/>
            </w:tcBorders>
          </w:tcPr>
          <w:p w14:paraId="00D6D32C"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1FD0F476" w14:textId="1179985D"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White</w:t>
            </w:r>
          </w:p>
        </w:tc>
        <w:tc>
          <w:tcPr>
            <w:tcW w:w="2642" w:type="dxa"/>
            <w:tcBorders>
              <w:top w:val="nil"/>
              <w:bottom w:val="nil"/>
            </w:tcBorders>
          </w:tcPr>
          <w:p w14:paraId="2E3F1089"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90.4 (90.0 to 90.7)</w:t>
            </w:r>
          </w:p>
        </w:tc>
      </w:tr>
      <w:tr w:rsidR="00AA01A2" w14:paraId="79C84EB9" w14:textId="77777777" w:rsidTr="006969D1">
        <w:tc>
          <w:tcPr>
            <w:tcW w:w="2234" w:type="dxa"/>
            <w:tcBorders>
              <w:top w:val="nil"/>
              <w:bottom w:val="nil"/>
            </w:tcBorders>
          </w:tcPr>
          <w:p w14:paraId="7EAF7F49"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360FC119" w14:textId="4C6FF8FA"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Mixed</w:t>
            </w:r>
          </w:p>
        </w:tc>
        <w:tc>
          <w:tcPr>
            <w:tcW w:w="2642" w:type="dxa"/>
            <w:tcBorders>
              <w:top w:val="nil"/>
              <w:bottom w:val="nil"/>
            </w:tcBorders>
          </w:tcPr>
          <w:p w14:paraId="156FB6E6"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1.1 (1.0 to 1.2)</w:t>
            </w:r>
          </w:p>
        </w:tc>
      </w:tr>
      <w:tr w:rsidR="00AA01A2" w14:paraId="3C6A77E9" w14:textId="77777777" w:rsidTr="006969D1">
        <w:tc>
          <w:tcPr>
            <w:tcW w:w="2234" w:type="dxa"/>
            <w:tcBorders>
              <w:top w:val="nil"/>
              <w:bottom w:val="nil"/>
            </w:tcBorders>
          </w:tcPr>
          <w:p w14:paraId="49B235D5"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1480FFC1" w14:textId="2DB3117A"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Asian</w:t>
            </w:r>
          </w:p>
        </w:tc>
        <w:tc>
          <w:tcPr>
            <w:tcW w:w="2642" w:type="dxa"/>
            <w:tcBorders>
              <w:top w:val="nil"/>
              <w:bottom w:val="nil"/>
            </w:tcBorders>
          </w:tcPr>
          <w:p w14:paraId="33E03BFF"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6.1 (5.8 to 6.3)</w:t>
            </w:r>
          </w:p>
        </w:tc>
      </w:tr>
      <w:tr w:rsidR="00AA01A2" w14:paraId="344B6481" w14:textId="77777777" w:rsidTr="006969D1">
        <w:tc>
          <w:tcPr>
            <w:tcW w:w="2234" w:type="dxa"/>
            <w:tcBorders>
              <w:top w:val="nil"/>
              <w:bottom w:val="nil"/>
            </w:tcBorders>
          </w:tcPr>
          <w:p w14:paraId="1AE52A06"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5B86EA0D" w14:textId="54C81547"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Black/African/Caribbean</w:t>
            </w:r>
          </w:p>
        </w:tc>
        <w:tc>
          <w:tcPr>
            <w:tcW w:w="2642" w:type="dxa"/>
            <w:tcBorders>
              <w:top w:val="nil"/>
              <w:bottom w:val="nil"/>
            </w:tcBorders>
          </w:tcPr>
          <w:p w14:paraId="61CDEEB4"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1.5 (1.3 to 1.6)</w:t>
            </w:r>
          </w:p>
        </w:tc>
      </w:tr>
      <w:tr w:rsidR="00AA01A2" w14:paraId="7CFECB8E" w14:textId="77777777" w:rsidTr="006969D1">
        <w:tc>
          <w:tcPr>
            <w:tcW w:w="2234" w:type="dxa"/>
            <w:tcBorders>
              <w:top w:val="nil"/>
            </w:tcBorders>
          </w:tcPr>
          <w:p w14:paraId="1A041374"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tcBorders>
          </w:tcPr>
          <w:p w14:paraId="4B5B7F08" w14:textId="6489EADD"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Other</w:t>
            </w:r>
          </w:p>
        </w:tc>
        <w:tc>
          <w:tcPr>
            <w:tcW w:w="2642" w:type="dxa"/>
            <w:tcBorders>
              <w:top w:val="nil"/>
            </w:tcBorders>
          </w:tcPr>
          <w:p w14:paraId="10252B67"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1.0 (0.9 to 1.1)</w:t>
            </w:r>
          </w:p>
        </w:tc>
      </w:tr>
      <w:tr w:rsidR="00AA01A2" w14:paraId="03D8371B" w14:textId="77777777" w:rsidTr="006969D1">
        <w:tc>
          <w:tcPr>
            <w:tcW w:w="2234" w:type="dxa"/>
            <w:tcBorders>
              <w:bottom w:val="nil"/>
            </w:tcBorders>
          </w:tcPr>
          <w:p w14:paraId="09755F0C" w14:textId="3B88417E" w:rsidR="00AA01A2" w:rsidRPr="0094492C" w:rsidRDefault="006969D1" w:rsidP="007E0ACA">
            <w:pPr>
              <w:spacing w:before="0" w:line="240" w:lineRule="auto"/>
              <w:rPr>
                <w:sz w:val="20"/>
                <w:szCs w:val="20"/>
                <w:lang w:eastAsia="en-GB"/>
              </w:rPr>
            </w:pPr>
            <w:r>
              <w:rPr>
                <w:sz w:val="20"/>
                <w:szCs w:val="20"/>
                <w:lang w:eastAsia="en-GB"/>
              </w:rPr>
              <w:t>Booking appointment</w:t>
            </w:r>
          </w:p>
        </w:tc>
        <w:tc>
          <w:tcPr>
            <w:tcW w:w="4111" w:type="dxa"/>
            <w:tcBorders>
              <w:bottom w:val="nil"/>
            </w:tcBorders>
          </w:tcPr>
          <w:p w14:paraId="55D40F2E" w14:textId="296B0396" w:rsidR="00AA01A2" w:rsidRPr="0094492C" w:rsidRDefault="00AA01A2" w:rsidP="007E0ACA">
            <w:pPr>
              <w:spacing w:before="0" w:line="240" w:lineRule="auto"/>
              <w:rPr>
                <w:sz w:val="20"/>
                <w:szCs w:val="20"/>
                <w:lang w:eastAsia="en-GB"/>
              </w:rPr>
            </w:pPr>
            <w:r w:rsidRPr="0094492C">
              <w:rPr>
                <w:sz w:val="20"/>
                <w:szCs w:val="20"/>
                <w:lang w:eastAsia="en-GB"/>
              </w:rPr>
              <w:t>Intake of folic acid supplements</w:t>
            </w:r>
          </w:p>
        </w:tc>
        <w:tc>
          <w:tcPr>
            <w:tcW w:w="2642" w:type="dxa"/>
            <w:tcBorders>
              <w:bottom w:val="nil"/>
            </w:tcBorders>
          </w:tcPr>
          <w:p w14:paraId="435736A5" w14:textId="77777777" w:rsidR="00AA01A2" w:rsidRPr="0094492C" w:rsidRDefault="00AA01A2" w:rsidP="007E0ACA">
            <w:pPr>
              <w:spacing w:before="0" w:line="240" w:lineRule="auto"/>
              <w:rPr>
                <w:sz w:val="20"/>
                <w:szCs w:val="20"/>
                <w:highlight w:val="cyan"/>
                <w:lang w:eastAsia="en-GB"/>
              </w:rPr>
            </w:pPr>
          </w:p>
        </w:tc>
      </w:tr>
      <w:tr w:rsidR="00AA01A2" w14:paraId="224CB2E8" w14:textId="77777777" w:rsidTr="006969D1">
        <w:tc>
          <w:tcPr>
            <w:tcW w:w="2234" w:type="dxa"/>
            <w:tcBorders>
              <w:top w:val="nil"/>
              <w:bottom w:val="nil"/>
            </w:tcBorders>
          </w:tcPr>
          <w:p w14:paraId="0B92BD8C"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18C6AE26" w14:textId="76CC02C2"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 xml:space="preserve">Taking prior to pregnancy </w:t>
            </w:r>
          </w:p>
        </w:tc>
        <w:tc>
          <w:tcPr>
            <w:tcW w:w="2642" w:type="dxa"/>
            <w:tcBorders>
              <w:top w:val="nil"/>
              <w:bottom w:val="nil"/>
            </w:tcBorders>
          </w:tcPr>
          <w:p w14:paraId="1913A925"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31.0 (30.4 to 31.5)</w:t>
            </w:r>
          </w:p>
        </w:tc>
      </w:tr>
      <w:tr w:rsidR="00AA01A2" w14:paraId="140BAFD2" w14:textId="77777777" w:rsidTr="006969D1">
        <w:tc>
          <w:tcPr>
            <w:tcW w:w="2234" w:type="dxa"/>
            <w:tcBorders>
              <w:top w:val="nil"/>
              <w:bottom w:val="nil"/>
            </w:tcBorders>
          </w:tcPr>
          <w:p w14:paraId="65790972"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7378262D" w14:textId="177E5B16"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Started taking once pregnant</w:t>
            </w:r>
          </w:p>
        </w:tc>
        <w:tc>
          <w:tcPr>
            <w:tcW w:w="2642" w:type="dxa"/>
            <w:tcBorders>
              <w:top w:val="nil"/>
              <w:bottom w:val="nil"/>
            </w:tcBorders>
          </w:tcPr>
          <w:p w14:paraId="635D7984"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58.3 (57.7 to 58.8)</w:t>
            </w:r>
          </w:p>
        </w:tc>
      </w:tr>
      <w:tr w:rsidR="00AA01A2" w14:paraId="6317694A" w14:textId="77777777" w:rsidTr="006969D1">
        <w:tc>
          <w:tcPr>
            <w:tcW w:w="2234" w:type="dxa"/>
            <w:tcBorders>
              <w:top w:val="nil"/>
              <w:bottom w:val="single" w:sz="4" w:space="0" w:color="auto"/>
            </w:tcBorders>
          </w:tcPr>
          <w:p w14:paraId="28A9CA6B"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single" w:sz="4" w:space="0" w:color="auto"/>
            </w:tcBorders>
          </w:tcPr>
          <w:p w14:paraId="1F64D03A" w14:textId="6F6C4BEE"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Not taking supplement</w:t>
            </w:r>
            <w:r>
              <w:rPr>
                <w:rFonts w:cs="Calibri"/>
                <w:color w:val="000000"/>
                <w:sz w:val="20"/>
                <w:szCs w:val="20"/>
              </w:rPr>
              <w:t xml:space="preserve"> at booking</w:t>
            </w:r>
          </w:p>
        </w:tc>
        <w:tc>
          <w:tcPr>
            <w:tcW w:w="2642" w:type="dxa"/>
            <w:tcBorders>
              <w:top w:val="nil"/>
              <w:bottom w:val="single" w:sz="4" w:space="0" w:color="auto"/>
            </w:tcBorders>
          </w:tcPr>
          <w:p w14:paraId="7994F8BD"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10.8 (10.4 to 11.1)</w:t>
            </w:r>
          </w:p>
        </w:tc>
      </w:tr>
      <w:tr w:rsidR="00AA01A2" w14:paraId="18903971" w14:textId="77777777" w:rsidTr="006969D1">
        <w:tc>
          <w:tcPr>
            <w:tcW w:w="2234" w:type="dxa"/>
            <w:tcBorders>
              <w:top w:val="nil"/>
              <w:bottom w:val="nil"/>
            </w:tcBorders>
          </w:tcPr>
          <w:p w14:paraId="3BE8C8B0" w14:textId="7545534A" w:rsidR="00AA01A2" w:rsidRPr="0094492C" w:rsidRDefault="006969D1" w:rsidP="007E0ACA">
            <w:pPr>
              <w:spacing w:before="0" w:line="240" w:lineRule="auto"/>
              <w:rPr>
                <w:sz w:val="20"/>
                <w:szCs w:val="20"/>
                <w:lang w:eastAsia="en-GB"/>
              </w:rPr>
            </w:pPr>
            <w:r>
              <w:rPr>
                <w:sz w:val="20"/>
                <w:szCs w:val="20"/>
                <w:lang w:eastAsia="en-GB"/>
              </w:rPr>
              <w:t>Booking appointment</w:t>
            </w:r>
          </w:p>
        </w:tc>
        <w:tc>
          <w:tcPr>
            <w:tcW w:w="4111" w:type="dxa"/>
            <w:tcBorders>
              <w:top w:val="nil"/>
              <w:bottom w:val="nil"/>
            </w:tcBorders>
          </w:tcPr>
          <w:p w14:paraId="142F14D3" w14:textId="14C74683" w:rsidR="00AA01A2" w:rsidRPr="0094492C" w:rsidRDefault="00AA01A2" w:rsidP="007E0ACA">
            <w:pPr>
              <w:spacing w:before="0" w:line="240" w:lineRule="auto"/>
              <w:rPr>
                <w:sz w:val="20"/>
                <w:szCs w:val="20"/>
                <w:lang w:eastAsia="en-GB"/>
              </w:rPr>
            </w:pPr>
            <w:r w:rsidRPr="0094492C">
              <w:rPr>
                <w:sz w:val="20"/>
                <w:szCs w:val="20"/>
                <w:lang w:eastAsia="en-GB"/>
              </w:rPr>
              <w:t>Maternal first language English</w:t>
            </w:r>
          </w:p>
        </w:tc>
        <w:tc>
          <w:tcPr>
            <w:tcW w:w="2642" w:type="dxa"/>
            <w:tcBorders>
              <w:top w:val="nil"/>
              <w:bottom w:val="nil"/>
            </w:tcBorders>
          </w:tcPr>
          <w:p w14:paraId="6D3EAD6E" w14:textId="4660A3B7" w:rsidR="00AA01A2" w:rsidRPr="0094492C" w:rsidRDefault="00AA01A2" w:rsidP="00A0677D">
            <w:pPr>
              <w:spacing w:before="0" w:line="240" w:lineRule="auto"/>
              <w:jc w:val="center"/>
              <w:rPr>
                <w:sz w:val="20"/>
                <w:szCs w:val="20"/>
                <w:highlight w:val="cyan"/>
                <w:lang w:eastAsia="en-GB"/>
              </w:rPr>
            </w:pPr>
            <w:r w:rsidRPr="0094492C">
              <w:rPr>
                <w:rFonts w:cs="Calibri"/>
                <w:color w:val="000000"/>
                <w:sz w:val="20"/>
                <w:szCs w:val="20"/>
              </w:rPr>
              <w:t>97.1 (96.9 to 97.3)</w:t>
            </w:r>
          </w:p>
        </w:tc>
      </w:tr>
      <w:tr w:rsidR="00AA01A2" w14:paraId="062917F4" w14:textId="77777777" w:rsidTr="006969D1">
        <w:tc>
          <w:tcPr>
            <w:tcW w:w="2234" w:type="dxa"/>
            <w:tcBorders>
              <w:bottom w:val="nil"/>
            </w:tcBorders>
          </w:tcPr>
          <w:p w14:paraId="64E94805" w14:textId="7F9939E3" w:rsidR="00AA01A2" w:rsidRPr="0094492C" w:rsidRDefault="006969D1" w:rsidP="00A0677D">
            <w:pPr>
              <w:spacing w:before="0" w:line="240" w:lineRule="auto"/>
              <w:rPr>
                <w:rFonts w:cs="Calibri"/>
                <w:color w:val="000000"/>
                <w:sz w:val="20"/>
                <w:szCs w:val="20"/>
              </w:rPr>
            </w:pPr>
            <w:r>
              <w:rPr>
                <w:sz w:val="20"/>
                <w:szCs w:val="20"/>
                <w:lang w:eastAsia="en-GB"/>
              </w:rPr>
              <w:t>Booking appointment</w:t>
            </w:r>
          </w:p>
        </w:tc>
        <w:tc>
          <w:tcPr>
            <w:tcW w:w="4111" w:type="dxa"/>
            <w:tcBorders>
              <w:bottom w:val="nil"/>
            </w:tcBorders>
          </w:tcPr>
          <w:p w14:paraId="357BF275" w14:textId="33EFE7EB" w:rsidR="00AA01A2" w:rsidRPr="0094492C" w:rsidRDefault="00AA01A2" w:rsidP="00A0677D">
            <w:pPr>
              <w:spacing w:before="0" w:line="240" w:lineRule="auto"/>
              <w:rPr>
                <w:sz w:val="20"/>
                <w:szCs w:val="20"/>
                <w:lang w:eastAsia="en-GB"/>
              </w:rPr>
            </w:pPr>
            <w:r w:rsidRPr="0094492C">
              <w:rPr>
                <w:rFonts w:cs="Calibri"/>
                <w:color w:val="000000"/>
                <w:sz w:val="20"/>
                <w:szCs w:val="20"/>
              </w:rPr>
              <w:t>Partner</w:t>
            </w:r>
            <w:r w:rsidR="006969D1">
              <w:rPr>
                <w:rFonts w:cs="Calibri"/>
                <w:color w:val="000000"/>
                <w:sz w:val="20"/>
                <w:szCs w:val="20"/>
              </w:rPr>
              <w:t>ship</w:t>
            </w:r>
            <w:r w:rsidRPr="0094492C">
              <w:rPr>
                <w:rFonts w:cs="Calibri"/>
                <w:color w:val="000000"/>
                <w:sz w:val="20"/>
                <w:szCs w:val="20"/>
              </w:rPr>
              <w:t xml:space="preserve"> status at booking</w:t>
            </w:r>
          </w:p>
        </w:tc>
        <w:tc>
          <w:tcPr>
            <w:tcW w:w="2642" w:type="dxa"/>
            <w:tcBorders>
              <w:bottom w:val="nil"/>
            </w:tcBorders>
          </w:tcPr>
          <w:p w14:paraId="6F114FA3" w14:textId="3154AC75" w:rsidR="00AA01A2" w:rsidRPr="0094492C" w:rsidRDefault="00AA01A2" w:rsidP="00A0677D">
            <w:pPr>
              <w:spacing w:before="0" w:line="240" w:lineRule="auto"/>
              <w:jc w:val="center"/>
              <w:rPr>
                <w:sz w:val="20"/>
                <w:szCs w:val="20"/>
                <w:highlight w:val="cyan"/>
                <w:lang w:eastAsia="en-GB"/>
              </w:rPr>
            </w:pPr>
            <w:r w:rsidRPr="0094492C">
              <w:rPr>
                <w:rFonts w:cs="Calibri"/>
                <w:color w:val="000000"/>
                <w:sz w:val="20"/>
                <w:szCs w:val="20"/>
              </w:rPr>
              <w:t>91.7 (91.4 to 92.0)</w:t>
            </w:r>
          </w:p>
        </w:tc>
      </w:tr>
      <w:tr w:rsidR="00AA01A2" w14:paraId="7629BB1A" w14:textId="77777777" w:rsidTr="006969D1">
        <w:tc>
          <w:tcPr>
            <w:tcW w:w="2234" w:type="dxa"/>
            <w:tcBorders>
              <w:bottom w:val="nil"/>
            </w:tcBorders>
          </w:tcPr>
          <w:p w14:paraId="23967F41" w14:textId="72FEA877" w:rsidR="00AA01A2" w:rsidRPr="0094492C" w:rsidRDefault="006969D1" w:rsidP="007E0ACA">
            <w:pPr>
              <w:spacing w:before="0" w:line="240" w:lineRule="auto"/>
              <w:rPr>
                <w:sz w:val="20"/>
                <w:szCs w:val="20"/>
                <w:lang w:eastAsia="en-GB"/>
              </w:rPr>
            </w:pPr>
            <w:r>
              <w:rPr>
                <w:sz w:val="20"/>
                <w:szCs w:val="20"/>
                <w:lang w:eastAsia="en-GB"/>
              </w:rPr>
              <w:t>Booking appointment</w:t>
            </w:r>
          </w:p>
        </w:tc>
        <w:tc>
          <w:tcPr>
            <w:tcW w:w="4111" w:type="dxa"/>
            <w:tcBorders>
              <w:bottom w:val="nil"/>
            </w:tcBorders>
          </w:tcPr>
          <w:p w14:paraId="4650B5EB" w14:textId="647CD223" w:rsidR="00AA01A2" w:rsidRPr="0094492C" w:rsidRDefault="00AA01A2" w:rsidP="007E0ACA">
            <w:pPr>
              <w:spacing w:before="0" w:line="240" w:lineRule="auto"/>
              <w:rPr>
                <w:sz w:val="20"/>
                <w:szCs w:val="20"/>
                <w:lang w:eastAsia="en-GB"/>
              </w:rPr>
            </w:pPr>
            <w:r w:rsidRPr="0094492C">
              <w:rPr>
                <w:sz w:val="20"/>
                <w:szCs w:val="20"/>
                <w:lang w:eastAsia="en-GB"/>
              </w:rPr>
              <w:t>Infertility treatment</w:t>
            </w:r>
          </w:p>
        </w:tc>
        <w:tc>
          <w:tcPr>
            <w:tcW w:w="2642" w:type="dxa"/>
            <w:tcBorders>
              <w:bottom w:val="nil"/>
            </w:tcBorders>
          </w:tcPr>
          <w:p w14:paraId="215FE039" w14:textId="77777777" w:rsidR="00AA01A2" w:rsidRPr="0094492C" w:rsidRDefault="00AA01A2" w:rsidP="007E0ACA">
            <w:pPr>
              <w:spacing w:before="0" w:line="240" w:lineRule="auto"/>
              <w:rPr>
                <w:sz w:val="20"/>
                <w:szCs w:val="20"/>
                <w:highlight w:val="cyan"/>
                <w:lang w:eastAsia="en-GB"/>
              </w:rPr>
            </w:pPr>
          </w:p>
        </w:tc>
      </w:tr>
      <w:tr w:rsidR="00AA01A2" w14:paraId="365FF8C9" w14:textId="77777777" w:rsidTr="006969D1">
        <w:tc>
          <w:tcPr>
            <w:tcW w:w="2234" w:type="dxa"/>
            <w:tcBorders>
              <w:top w:val="nil"/>
              <w:bottom w:val="nil"/>
            </w:tcBorders>
          </w:tcPr>
          <w:p w14:paraId="16F5307E" w14:textId="77777777" w:rsidR="00AA01A2" w:rsidRPr="0094492C" w:rsidRDefault="00AA01A2" w:rsidP="007E0ACA">
            <w:pPr>
              <w:spacing w:before="0" w:line="240" w:lineRule="auto"/>
              <w:ind w:left="340"/>
              <w:rPr>
                <w:sz w:val="20"/>
                <w:szCs w:val="20"/>
                <w:lang w:eastAsia="en-GB"/>
              </w:rPr>
            </w:pPr>
          </w:p>
        </w:tc>
        <w:tc>
          <w:tcPr>
            <w:tcW w:w="4111" w:type="dxa"/>
            <w:tcBorders>
              <w:top w:val="nil"/>
              <w:bottom w:val="nil"/>
            </w:tcBorders>
          </w:tcPr>
          <w:p w14:paraId="39FBD0D4" w14:textId="5F9CA1B9" w:rsidR="00AA01A2" w:rsidRPr="0094492C" w:rsidRDefault="00AA01A2" w:rsidP="007E0ACA">
            <w:pPr>
              <w:spacing w:before="0" w:line="240" w:lineRule="auto"/>
              <w:ind w:left="340"/>
              <w:rPr>
                <w:sz w:val="20"/>
                <w:szCs w:val="20"/>
                <w:lang w:eastAsia="en-GB"/>
              </w:rPr>
            </w:pPr>
            <w:r w:rsidRPr="0094492C">
              <w:rPr>
                <w:sz w:val="20"/>
                <w:szCs w:val="20"/>
                <w:lang w:eastAsia="en-GB"/>
              </w:rPr>
              <w:t>No</w:t>
            </w:r>
          </w:p>
        </w:tc>
        <w:tc>
          <w:tcPr>
            <w:tcW w:w="2642" w:type="dxa"/>
            <w:tcBorders>
              <w:top w:val="nil"/>
              <w:bottom w:val="nil"/>
            </w:tcBorders>
          </w:tcPr>
          <w:p w14:paraId="0C871C93"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92.5 (92.2 to 92.8)</w:t>
            </w:r>
          </w:p>
        </w:tc>
      </w:tr>
      <w:tr w:rsidR="00AA01A2" w14:paraId="3E1E6675" w14:textId="77777777" w:rsidTr="006969D1">
        <w:tc>
          <w:tcPr>
            <w:tcW w:w="2234" w:type="dxa"/>
            <w:tcBorders>
              <w:top w:val="nil"/>
              <w:bottom w:val="nil"/>
            </w:tcBorders>
          </w:tcPr>
          <w:p w14:paraId="03241CF5" w14:textId="77777777" w:rsidR="00AA01A2" w:rsidRPr="0094492C" w:rsidRDefault="00AA01A2" w:rsidP="007E0ACA">
            <w:pPr>
              <w:spacing w:before="0" w:line="240" w:lineRule="auto"/>
              <w:ind w:left="340"/>
              <w:rPr>
                <w:sz w:val="20"/>
                <w:szCs w:val="20"/>
                <w:lang w:eastAsia="en-GB"/>
              </w:rPr>
            </w:pPr>
          </w:p>
        </w:tc>
        <w:tc>
          <w:tcPr>
            <w:tcW w:w="4111" w:type="dxa"/>
            <w:tcBorders>
              <w:top w:val="nil"/>
              <w:bottom w:val="nil"/>
            </w:tcBorders>
          </w:tcPr>
          <w:p w14:paraId="1AD81881" w14:textId="57521608" w:rsidR="00AA01A2" w:rsidRPr="0094492C" w:rsidRDefault="00AA01A2" w:rsidP="007E0ACA">
            <w:pPr>
              <w:spacing w:before="0" w:line="240" w:lineRule="auto"/>
              <w:ind w:left="340"/>
              <w:rPr>
                <w:sz w:val="20"/>
                <w:szCs w:val="20"/>
                <w:lang w:eastAsia="en-GB"/>
              </w:rPr>
            </w:pPr>
            <w:r w:rsidRPr="0094492C">
              <w:rPr>
                <w:sz w:val="20"/>
                <w:szCs w:val="20"/>
                <w:lang w:eastAsia="en-GB"/>
              </w:rPr>
              <w:t>Yes</w:t>
            </w:r>
          </w:p>
        </w:tc>
        <w:tc>
          <w:tcPr>
            <w:tcW w:w="2642" w:type="dxa"/>
            <w:tcBorders>
              <w:top w:val="nil"/>
              <w:bottom w:val="nil"/>
            </w:tcBorders>
          </w:tcPr>
          <w:p w14:paraId="6F30CC66"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4.2 (4.0 to 4.4)</w:t>
            </w:r>
          </w:p>
        </w:tc>
      </w:tr>
      <w:tr w:rsidR="00AA01A2" w14:paraId="7C523305" w14:textId="77777777" w:rsidTr="006969D1">
        <w:tc>
          <w:tcPr>
            <w:tcW w:w="2234" w:type="dxa"/>
            <w:tcBorders>
              <w:top w:val="nil"/>
            </w:tcBorders>
          </w:tcPr>
          <w:p w14:paraId="55678345" w14:textId="77777777" w:rsidR="00AA01A2" w:rsidRPr="0094492C" w:rsidRDefault="00AA01A2" w:rsidP="007E0ACA">
            <w:pPr>
              <w:spacing w:before="0" w:line="240" w:lineRule="auto"/>
              <w:ind w:left="340"/>
              <w:rPr>
                <w:sz w:val="20"/>
                <w:szCs w:val="20"/>
                <w:lang w:eastAsia="en-GB"/>
              </w:rPr>
            </w:pPr>
          </w:p>
        </w:tc>
        <w:tc>
          <w:tcPr>
            <w:tcW w:w="4111" w:type="dxa"/>
            <w:tcBorders>
              <w:top w:val="nil"/>
            </w:tcBorders>
          </w:tcPr>
          <w:p w14:paraId="2F4D64A8" w14:textId="1B7793A3" w:rsidR="00AA01A2" w:rsidRPr="0094492C" w:rsidRDefault="00AA01A2" w:rsidP="007E0ACA">
            <w:pPr>
              <w:spacing w:before="0" w:line="240" w:lineRule="auto"/>
              <w:ind w:left="340"/>
              <w:rPr>
                <w:sz w:val="20"/>
                <w:szCs w:val="20"/>
                <w:lang w:eastAsia="en-GB"/>
              </w:rPr>
            </w:pPr>
            <w:r w:rsidRPr="0094492C">
              <w:rPr>
                <w:sz w:val="20"/>
                <w:szCs w:val="20"/>
                <w:lang w:eastAsia="en-GB"/>
              </w:rPr>
              <w:t>Investigations but no treatment</w:t>
            </w:r>
          </w:p>
        </w:tc>
        <w:tc>
          <w:tcPr>
            <w:tcW w:w="2642" w:type="dxa"/>
            <w:tcBorders>
              <w:top w:val="nil"/>
            </w:tcBorders>
          </w:tcPr>
          <w:p w14:paraId="471B45D1"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3.3 (3.1 to 3.5)</w:t>
            </w:r>
          </w:p>
        </w:tc>
      </w:tr>
      <w:tr w:rsidR="00AA01A2" w14:paraId="1C0CD125" w14:textId="77777777" w:rsidTr="006969D1">
        <w:tc>
          <w:tcPr>
            <w:tcW w:w="2234" w:type="dxa"/>
            <w:tcBorders>
              <w:bottom w:val="nil"/>
            </w:tcBorders>
          </w:tcPr>
          <w:p w14:paraId="1E92D499" w14:textId="2E91D8DD" w:rsidR="00AA01A2" w:rsidRPr="0094492C" w:rsidRDefault="006969D1" w:rsidP="007E0ACA">
            <w:pPr>
              <w:spacing w:before="0" w:line="240" w:lineRule="auto"/>
              <w:rPr>
                <w:sz w:val="20"/>
                <w:szCs w:val="20"/>
                <w:lang w:eastAsia="en-GB"/>
              </w:rPr>
            </w:pPr>
            <w:r>
              <w:rPr>
                <w:sz w:val="20"/>
                <w:szCs w:val="20"/>
                <w:lang w:eastAsia="en-GB"/>
              </w:rPr>
              <w:t>Booking appointment</w:t>
            </w:r>
          </w:p>
        </w:tc>
        <w:tc>
          <w:tcPr>
            <w:tcW w:w="4111" w:type="dxa"/>
            <w:tcBorders>
              <w:bottom w:val="nil"/>
            </w:tcBorders>
          </w:tcPr>
          <w:p w14:paraId="787C4DAF" w14:textId="7F23E19A" w:rsidR="00AA01A2" w:rsidRPr="0094492C" w:rsidRDefault="00AA01A2" w:rsidP="007E0ACA">
            <w:pPr>
              <w:spacing w:before="0" w:line="240" w:lineRule="auto"/>
              <w:rPr>
                <w:sz w:val="20"/>
                <w:szCs w:val="20"/>
                <w:lang w:eastAsia="en-GB"/>
              </w:rPr>
            </w:pPr>
            <w:r w:rsidRPr="0094492C">
              <w:rPr>
                <w:sz w:val="20"/>
                <w:szCs w:val="20"/>
                <w:lang w:eastAsia="en-GB"/>
              </w:rPr>
              <w:t>History of mental health</w:t>
            </w:r>
          </w:p>
        </w:tc>
        <w:tc>
          <w:tcPr>
            <w:tcW w:w="2642" w:type="dxa"/>
            <w:tcBorders>
              <w:bottom w:val="nil"/>
            </w:tcBorders>
          </w:tcPr>
          <w:p w14:paraId="53BD30FA" w14:textId="23F0D10A" w:rsidR="00AA01A2" w:rsidRPr="0094492C" w:rsidRDefault="00AA01A2" w:rsidP="00A0677D">
            <w:pPr>
              <w:spacing w:before="0" w:line="240" w:lineRule="auto"/>
              <w:jc w:val="center"/>
              <w:rPr>
                <w:sz w:val="20"/>
                <w:szCs w:val="20"/>
                <w:lang w:eastAsia="en-GB"/>
              </w:rPr>
            </w:pPr>
            <w:r w:rsidRPr="0094492C">
              <w:rPr>
                <w:rFonts w:cs="Calibri"/>
                <w:color w:val="000000"/>
                <w:sz w:val="20"/>
                <w:szCs w:val="20"/>
              </w:rPr>
              <w:t>20.5 (20.1 to 21.0)</w:t>
            </w:r>
          </w:p>
        </w:tc>
      </w:tr>
      <w:tr w:rsidR="00AA01A2" w14:paraId="2AA377DD" w14:textId="77777777" w:rsidTr="006969D1">
        <w:tc>
          <w:tcPr>
            <w:tcW w:w="2234" w:type="dxa"/>
            <w:tcBorders>
              <w:bottom w:val="nil"/>
            </w:tcBorders>
          </w:tcPr>
          <w:p w14:paraId="5587B88D" w14:textId="2C396509" w:rsidR="00AA01A2" w:rsidRPr="0094492C" w:rsidRDefault="006969D1" w:rsidP="007E0ACA">
            <w:pPr>
              <w:spacing w:before="0" w:line="240" w:lineRule="auto"/>
              <w:rPr>
                <w:sz w:val="20"/>
                <w:szCs w:val="20"/>
                <w:lang w:eastAsia="en-GB"/>
              </w:rPr>
            </w:pPr>
            <w:r>
              <w:rPr>
                <w:sz w:val="20"/>
                <w:szCs w:val="20"/>
                <w:lang w:eastAsia="en-GB"/>
              </w:rPr>
              <w:t>Booking appointment</w:t>
            </w:r>
          </w:p>
        </w:tc>
        <w:tc>
          <w:tcPr>
            <w:tcW w:w="4111" w:type="dxa"/>
            <w:tcBorders>
              <w:bottom w:val="nil"/>
            </w:tcBorders>
          </w:tcPr>
          <w:p w14:paraId="7D68BD59" w14:textId="01F2AA9B" w:rsidR="00AA01A2" w:rsidRPr="0094492C" w:rsidRDefault="00AA01A2" w:rsidP="007E0ACA">
            <w:pPr>
              <w:spacing w:before="0" w:line="240" w:lineRule="auto"/>
              <w:rPr>
                <w:sz w:val="20"/>
                <w:szCs w:val="20"/>
                <w:lang w:eastAsia="en-GB"/>
              </w:rPr>
            </w:pPr>
            <w:r w:rsidRPr="0094492C">
              <w:rPr>
                <w:sz w:val="20"/>
                <w:szCs w:val="20"/>
                <w:lang w:eastAsia="en-GB"/>
              </w:rPr>
              <w:t>Previous stillbirth</w:t>
            </w:r>
          </w:p>
        </w:tc>
        <w:tc>
          <w:tcPr>
            <w:tcW w:w="2642" w:type="dxa"/>
            <w:tcBorders>
              <w:bottom w:val="nil"/>
            </w:tcBorders>
          </w:tcPr>
          <w:p w14:paraId="3635023C" w14:textId="45414737" w:rsidR="00AA01A2" w:rsidRPr="0094492C" w:rsidRDefault="00AA01A2" w:rsidP="00A0677D">
            <w:pPr>
              <w:spacing w:before="0" w:line="240" w:lineRule="auto"/>
              <w:jc w:val="center"/>
              <w:rPr>
                <w:sz w:val="20"/>
                <w:szCs w:val="20"/>
                <w:lang w:eastAsia="en-GB"/>
              </w:rPr>
            </w:pPr>
            <w:r w:rsidRPr="0094492C">
              <w:rPr>
                <w:rFonts w:cs="Calibri"/>
                <w:color w:val="000000"/>
                <w:sz w:val="20"/>
                <w:szCs w:val="20"/>
              </w:rPr>
              <w:t>0.8 (0.7 to 0.9)</w:t>
            </w:r>
          </w:p>
        </w:tc>
      </w:tr>
      <w:tr w:rsidR="00AA01A2" w14:paraId="365B75BA" w14:textId="77777777" w:rsidTr="006969D1">
        <w:tc>
          <w:tcPr>
            <w:tcW w:w="2234" w:type="dxa"/>
            <w:tcBorders>
              <w:top w:val="single" w:sz="4" w:space="0" w:color="auto"/>
              <w:bottom w:val="nil"/>
            </w:tcBorders>
          </w:tcPr>
          <w:p w14:paraId="244A72E7" w14:textId="30E5E070" w:rsidR="00AA01A2" w:rsidRPr="0094492C" w:rsidRDefault="006969D1" w:rsidP="007E0ACA">
            <w:pPr>
              <w:spacing w:before="0" w:line="240" w:lineRule="auto"/>
              <w:rPr>
                <w:sz w:val="20"/>
                <w:szCs w:val="20"/>
                <w:lang w:eastAsia="en-GB"/>
              </w:rPr>
            </w:pPr>
            <w:r>
              <w:rPr>
                <w:sz w:val="20"/>
                <w:szCs w:val="20"/>
                <w:lang w:eastAsia="en-GB"/>
              </w:rPr>
              <w:t>Booking appointment</w:t>
            </w:r>
          </w:p>
        </w:tc>
        <w:tc>
          <w:tcPr>
            <w:tcW w:w="4111" w:type="dxa"/>
            <w:tcBorders>
              <w:top w:val="single" w:sz="4" w:space="0" w:color="auto"/>
              <w:bottom w:val="nil"/>
            </w:tcBorders>
          </w:tcPr>
          <w:p w14:paraId="62BC0F3A" w14:textId="52BFD490" w:rsidR="00AA01A2" w:rsidRPr="0094492C" w:rsidRDefault="00AA01A2" w:rsidP="007E0ACA">
            <w:pPr>
              <w:spacing w:before="0" w:line="240" w:lineRule="auto"/>
              <w:rPr>
                <w:sz w:val="20"/>
                <w:szCs w:val="20"/>
                <w:lang w:eastAsia="en-GB"/>
              </w:rPr>
            </w:pPr>
            <w:r w:rsidRPr="0094492C">
              <w:rPr>
                <w:sz w:val="20"/>
                <w:szCs w:val="20"/>
                <w:lang w:eastAsia="en-GB"/>
              </w:rPr>
              <w:t>Parity at booking</w:t>
            </w:r>
          </w:p>
        </w:tc>
        <w:tc>
          <w:tcPr>
            <w:tcW w:w="2642" w:type="dxa"/>
            <w:tcBorders>
              <w:top w:val="single" w:sz="4" w:space="0" w:color="auto"/>
              <w:bottom w:val="nil"/>
            </w:tcBorders>
          </w:tcPr>
          <w:p w14:paraId="63A1197B" w14:textId="77777777" w:rsidR="00AA01A2" w:rsidRPr="0094492C" w:rsidRDefault="00AA01A2" w:rsidP="007E0ACA">
            <w:pPr>
              <w:spacing w:before="0" w:line="240" w:lineRule="auto"/>
              <w:rPr>
                <w:sz w:val="20"/>
                <w:szCs w:val="20"/>
                <w:highlight w:val="cyan"/>
                <w:lang w:eastAsia="en-GB"/>
              </w:rPr>
            </w:pPr>
          </w:p>
        </w:tc>
      </w:tr>
      <w:tr w:rsidR="00AA01A2" w14:paraId="4DC1F0B6" w14:textId="77777777" w:rsidTr="006969D1">
        <w:tc>
          <w:tcPr>
            <w:tcW w:w="2234" w:type="dxa"/>
            <w:tcBorders>
              <w:top w:val="nil"/>
              <w:bottom w:val="nil"/>
            </w:tcBorders>
          </w:tcPr>
          <w:p w14:paraId="07681B68"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6DC02594" w14:textId="5726D28C"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0</w:t>
            </w:r>
          </w:p>
        </w:tc>
        <w:tc>
          <w:tcPr>
            <w:tcW w:w="2642" w:type="dxa"/>
            <w:tcBorders>
              <w:top w:val="nil"/>
              <w:bottom w:val="nil"/>
            </w:tcBorders>
          </w:tcPr>
          <w:p w14:paraId="7F6E83C4"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45.0 (44.5 to 45.6)</w:t>
            </w:r>
          </w:p>
        </w:tc>
      </w:tr>
      <w:tr w:rsidR="00AA01A2" w14:paraId="4ECEE61C" w14:textId="77777777" w:rsidTr="006969D1">
        <w:tc>
          <w:tcPr>
            <w:tcW w:w="2234" w:type="dxa"/>
            <w:tcBorders>
              <w:top w:val="nil"/>
              <w:bottom w:val="nil"/>
            </w:tcBorders>
          </w:tcPr>
          <w:p w14:paraId="77B19B39"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243C4F5C" w14:textId="3FF01064"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1</w:t>
            </w:r>
          </w:p>
        </w:tc>
        <w:tc>
          <w:tcPr>
            <w:tcW w:w="2642" w:type="dxa"/>
            <w:tcBorders>
              <w:top w:val="nil"/>
              <w:bottom w:val="nil"/>
            </w:tcBorders>
          </w:tcPr>
          <w:p w14:paraId="38BD3CB6"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35.2 (34.6 to 35.7)</w:t>
            </w:r>
          </w:p>
        </w:tc>
      </w:tr>
      <w:tr w:rsidR="00AA01A2" w14:paraId="7E3DCFA4" w14:textId="77777777" w:rsidTr="006969D1">
        <w:tc>
          <w:tcPr>
            <w:tcW w:w="2234" w:type="dxa"/>
            <w:tcBorders>
              <w:top w:val="nil"/>
              <w:bottom w:val="nil"/>
            </w:tcBorders>
          </w:tcPr>
          <w:p w14:paraId="64EA5F99"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725EB1C3" w14:textId="739CE42C"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2</w:t>
            </w:r>
          </w:p>
        </w:tc>
        <w:tc>
          <w:tcPr>
            <w:tcW w:w="2642" w:type="dxa"/>
            <w:tcBorders>
              <w:top w:val="nil"/>
              <w:bottom w:val="nil"/>
            </w:tcBorders>
          </w:tcPr>
          <w:p w14:paraId="35D66DC4"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13.0 (12.6 to 13.4)</w:t>
            </w:r>
          </w:p>
        </w:tc>
      </w:tr>
      <w:tr w:rsidR="00AA01A2" w14:paraId="5307A711" w14:textId="77777777" w:rsidTr="006969D1">
        <w:tc>
          <w:tcPr>
            <w:tcW w:w="2234" w:type="dxa"/>
            <w:tcBorders>
              <w:top w:val="nil"/>
            </w:tcBorders>
          </w:tcPr>
          <w:p w14:paraId="6D6050CC" w14:textId="77777777" w:rsidR="00AA01A2" w:rsidRDefault="00AA01A2" w:rsidP="007E0ACA">
            <w:pPr>
              <w:spacing w:before="0" w:line="240" w:lineRule="auto"/>
              <w:ind w:left="340"/>
              <w:rPr>
                <w:rFonts w:cs="Calibri"/>
                <w:color w:val="000000"/>
                <w:sz w:val="20"/>
                <w:szCs w:val="20"/>
              </w:rPr>
            </w:pPr>
          </w:p>
        </w:tc>
        <w:tc>
          <w:tcPr>
            <w:tcW w:w="4111" w:type="dxa"/>
            <w:tcBorders>
              <w:top w:val="nil"/>
            </w:tcBorders>
          </w:tcPr>
          <w:p w14:paraId="2453C5CF" w14:textId="0E6254EA" w:rsidR="00AA01A2" w:rsidRPr="0094492C" w:rsidRDefault="00AA01A2" w:rsidP="007E0ACA">
            <w:pPr>
              <w:spacing w:before="0" w:line="240" w:lineRule="auto"/>
              <w:ind w:left="340"/>
              <w:rPr>
                <w:rFonts w:cs="Calibri"/>
                <w:color w:val="000000"/>
                <w:sz w:val="20"/>
                <w:szCs w:val="20"/>
              </w:rPr>
            </w:pPr>
            <w:r>
              <w:rPr>
                <w:rFonts w:cs="Calibri"/>
                <w:color w:val="000000"/>
                <w:sz w:val="20"/>
                <w:szCs w:val="20"/>
              </w:rPr>
              <w:t>≥</w:t>
            </w:r>
            <w:r w:rsidRPr="0094492C">
              <w:rPr>
                <w:rFonts w:cs="Calibri"/>
                <w:color w:val="000000"/>
                <w:sz w:val="20"/>
                <w:szCs w:val="20"/>
              </w:rPr>
              <w:t>3</w:t>
            </w:r>
          </w:p>
        </w:tc>
        <w:tc>
          <w:tcPr>
            <w:tcW w:w="2642" w:type="dxa"/>
            <w:tcBorders>
              <w:top w:val="nil"/>
            </w:tcBorders>
          </w:tcPr>
          <w:p w14:paraId="3CD85A29"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6.8 (6.5 to 7.1)</w:t>
            </w:r>
          </w:p>
        </w:tc>
      </w:tr>
      <w:tr w:rsidR="00AA01A2" w14:paraId="48E6251D" w14:textId="77777777" w:rsidTr="006969D1">
        <w:tc>
          <w:tcPr>
            <w:tcW w:w="2234" w:type="dxa"/>
            <w:tcBorders>
              <w:bottom w:val="nil"/>
            </w:tcBorders>
          </w:tcPr>
          <w:p w14:paraId="1CFCEC2D" w14:textId="7DDFFE2D" w:rsidR="00AA01A2" w:rsidRPr="0094492C" w:rsidRDefault="006969D1" w:rsidP="007E0ACA">
            <w:pPr>
              <w:spacing w:before="0" w:line="240" w:lineRule="auto"/>
              <w:rPr>
                <w:sz w:val="20"/>
                <w:szCs w:val="20"/>
              </w:rPr>
            </w:pPr>
            <w:r>
              <w:rPr>
                <w:sz w:val="20"/>
                <w:szCs w:val="20"/>
                <w:lang w:eastAsia="en-GB"/>
              </w:rPr>
              <w:t>Booking appointment</w:t>
            </w:r>
          </w:p>
        </w:tc>
        <w:tc>
          <w:tcPr>
            <w:tcW w:w="4111" w:type="dxa"/>
            <w:tcBorders>
              <w:bottom w:val="nil"/>
            </w:tcBorders>
          </w:tcPr>
          <w:p w14:paraId="67A11EA6" w14:textId="2308A05E" w:rsidR="00AA01A2" w:rsidRPr="0094492C" w:rsidRDefault="00AA01A2" w:rsidP="007E0ACA">
            <w:pPr>
              <w:spacing w:before="0" w:line="240" w:lineRule="auto"/>
              <w:rPr>
                <w:sz w:val="20"/>
                <w:szCs w:val="20"/>
              </w:rPr>
            </w:pPr>
            <w:r w:rsidRPr="0094492C">
              <w:rPr>
                <w:sz w:val="20"/>
                <w:szCs w:val="20"/>
              </w:rPr>
              <w:t>Previous caesarean section</w:t>
            </w:r>
          </w:p>
        </w:tc>
        <w:tc>
          <w:tcPr>
            <w:tcW w:w="2642" w:type="dxa"/>
            <w:tcBorders>
              <w:bottom w:val="nil"/>
            </w:tcBorders>
          </w:tcPr>
          <w:p w14:paraId="2B21C097" w14:textId="77777777" w:rsidR="00AA01A2" w:rsidRPr="0094492C" w:rsidRDefault="00AA01A2" w:rsidP="007E0ACA">
            <w:pPr>
              <w:spacing w:before="0" w:line="240" w:lineRule="auto"/>
              <w:rPr>
                <w:sz w:val="20"/>
                <w:szCs w:val="20"/>
                <w:highlight w:val="cyan"/>
                <w:lang w:eastAsia="en-GB"/>
              </w:rPr>
            </w:pPr>
          </w:p>
        </w:tc>
      </w:tr>
      <w:tr w:rsidR="00AA01A2" w14:paraId="236336AF" w14:textId="77777777" w:rsidTr="006969D1">
        <w:tc>
          <w:tcPr>
            <w:tcW w:w="2234" w:type="dxa"/>
            <w:tcBorders>
              <w:top w:val="nil"/>
              <w:bottom w:val="nil"/>
            </w:tcBorders>
          </w:tcPr>
          <w:p w14:paraId="649D2BC8"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402AB595" w14:textId="2DFD2C67"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0</w:t>
            </w:r>
          </w:p>
        </w:tc>
        <w:tc>
          <w:tcPr>
            <w:tcW w:w="2642" w:type="dxa"/>
            <w:tcBorders>
              <w:top w:val="nil"/>
              <w:bottom w:val="nil"/>
            </w:tcBorders>
          </w:tcPr>
          <w:p w14:paraId="4184EC1F"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87.9 (87.5 to 88.2)</w:t>
            </w:r>
          </w:p>
        </w:tc>
      </w:tr>
      <w:tr w:rsidR="00AA01A2" w14:paraId="39213725" w14:textId="77777777" w:rsidTr="006969D1">
        <w:tc>
          <w:tcPr>
            <w:tcW w:w="2234" w:type="dxa"/>
            <w:tcBorders>
              <w:top w:val="nil"/>
              <w:bottom w:val="nil"/>
            </w:tcBorders>
          </w:tcPr>
          <w:p w14:paraId="722B04DE"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30358DC0" w14:textId="7CA5729E"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1</w:t>
            </w:r>
          </w:p>
        </w:tc>
        <w:tc>
          <w:tcPr>
            <w:tcW w:w="2642" w:type="dxa"/>
            <w:tcBorders>
              <w:top w:val="nil"/>
              <w:bottom w:val="nil"/>
            </w:tcBorders>
          </w:tcPr>
          <w:p w14:paraId="118BBEBE"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10.1 (9.7 to 10.4)</w:t>
            </w:r>
          </w:p>
        </w:tc>
      </w:tr>
      <w:tr w:rsidR="00AA01A2" w14:paraId="4F42A4AC" w14:textId="77777777" w:rsidTr="006969D1">
        <w:tc>
          <w:tcPr>
            <w:tcW w:w="2234" w:type="dxa"/>
            <w:tcBorders>
              <w:top w:val="nil"/>
              <w:bottom w:val="single" w:sz="4" w:space="0" w:color="auto"/>
            </w:tcBorders>
          </w:tcPr>
          <w:p w14:paraId="373C3E12"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single" w:sz="4" w:space="0" w:color="auto"/>
            </w:tcBorders>
          </w:tcPr>
          <w:p w14:paraId="4A4D6227" w14:textId="7766A105"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2</w:t>
            </w:r>
          </w:p>
        </w:tc>
        <w:tc>
          <w:tcPr>
            <w:tcW w:w="2642" w:type="dxa"/>
            <w:tcBorders>
              <w:top w:val="nil"/>
              <w:bottom w:val="single" w:sz="4" w:space="0" w:color="auto"/>
            </w:tcBorders>
          </w:tcPr>
          <w:p w14:paraId="15BB5899"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2.0 (1.9 to 2.2)</w:t>
            </w:r>
          </w:p>
        </w:tc>
      </w:tr>
      <w:tr w:rsidR="00AA01A2" w14:paraId="449F8052" w14:textId="77777777" w:rsidTr="006969D1">
        <w:tc>
          <w:tcPr>
            <w:tcW w:w="2234" w:type="dxa"/>
            <w:tcBorders>
              <w:top w:val="nil"/>
              <w:bottom w:val="nil"/>
            </w:tcBorders>
          </w:tcPr>
          <w:p w14:paraId="54C4D123" w14:textId="15270E38" w:rsidR="00AA01A2" w:rsidRPr="0094492C" w:rsidRDefault="006969D1" w:rsidP="007E0ACA">
            <w:pPr>
              <w:spacing w:before="0" w:line="240" w:lineRule="auto"/>
              <w:rPr>
                <w:sz w:val="20"/>
                <w:szCs w:val="20"/>
              </w:rPr>
            </w:pPr>
            <w:r>
              <w:rPr>
                <w:sz w:val="20"/>
                <w:szCs w:val="20"/>
                <w:lang w:eastAsia="en-GB"/>
              </w:rPr>
              <w:t>Booking appointment</w:t>
            </w:r>
          </w:p>
        </w:tc>
        <w:tc>
          <w:tcPr>
            <w:tcW w:w="4111" w:type="dxa"/>
            <w:tcBorders>
              <w:top w:val="nil"/>
              <w:bottom w:val="nil"/>
            </w:tcBorders>
          </w:tcPr>
          <w:p w14:paraId="4AB43213" w14:textId="1D25F8C1" w:rsidR="00AA01A2" w:rsidRPr="0094492C" w:rsidRDefault="00AA01A2" w:rsidP="007E0ACA">
            <w:pPr>
              <w:spacing w:before="0" w:line="240" w:lineRule="auto"/>
              <w:rPr>
                <w:sz w:val="20"/>
                <w:szCs w:val="20"/>
              </w:rPr>
            </w:pPr>
            <w:r w:rsidRPr="0094492C">
              <w:rPr>
                <w:sz w:val="20"/>
                <w:szCs w:val="20"/>
              </w:rPr>
              <w:t>Maternal diet</w:t>
            </w:r>
          </w:p>
        </w:tc>
        <w:tc>
          <w:tcPr>
            <w:tcW w:w="2642" w:type="dxa"/>
            <w:tcBorders>
              <w:top w:val="nil"/>
              <w:bottom w:val="nil"/>
            </w:tcBorders>
          </w:tcPr>
          <w:p w14:paraId="7DF1E9B3" w14:textId="77777777" w:rsidR="00AA01A2" w:rsidRPr="0094492C" w:rsidRDefault="00AA01A2" w:rsidP="007E0ACA">
            <w:pPr>
              <w:spacing w:before="0" w:line="240" w:lineRule="auto"/>
              <w:rPr>
                <w:sz w:val="20"/>
                <w:szCs w:val="20"/>
                <w:highlight w:val="cyan"/>
                <w:lang w:eastAsia="en-GB"/>
              </w:rPr>
            </w:pPr>
          </w:p>
        </w:tc>
      </w:tr>
      <w:tr w:rsidR="00AA01A2" w14:paraId="7251EC8A" w14:textId="77777777" w:rsidTr="006969D1">
        <w:tc>
          <w:tcPr>
            <w:tcW w:w="2234" w:type="dxa"/>
            <w:tcBorders>
              <w:top w:val="nil"/>
              <w:bottom w:val="nil"/>
            </w:tcBorders>
          </w:tcPr>
          <w:p w14:paraId="70473A25"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360AB337" w14:textId="1D98216E"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No special diet</w:t>
            </w:r>
          </w:p>
        </w:tc>
        <w:tc>
          <w:tcPr>
            <w:tcW w:w="2642" w:type="dxa"/>
            <w:tcBorders>
              <w:top w:val="nil"/>
              <w:bottom w:val="nil"/>
            </w:tcBorders>
          </w:tcPr>
          <w:p w14:paraId="538A0E42"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93.3 (93.0 to 93.6)</w:t>
            </w:r>
          </w:p>
        </w:tc>
      </w:tr>
      <w:tr w:rsidR="00AA01A2" w14:paraId="20E40999" w14:textId="77777777" w:rsidTr="006969D1">
        <w:tc>
          <w:tcPr>
            <w:tcW w:w="2234" w:type="dxa"/>
            <w:tcBorders>
              <w:top w:val="nil"/>
              <w:bottom w:val="nil"/>
            </w:tcBorders>
          </w:tcPr>
          <w:p w14:paraId="356AD2E1"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4BEC5FEB" w14:textId="778E9EB1"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Pescatarian</w:t>
            </w:r>
          </w:p>
        </w:tc>
        <w:tc>
          <w:tcPr>
            <w:tcW w:w="2642" w:type="dxa"/>
            <w:tcBorders>
              <w:top w:val="nil"/>
              <w:bottom w:val="nil"/>
            </w:tcBorders>
          </w:tcPr>
          <w:p w14:paraId="4628A8E4"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2.3 (2.2 to 2.5)</w:t>
            </w:r>
          </w:p>
        </w:tc>
      </w:tr>
      <w:tr w:rsidR="00AA01A2" w14:paraId="123F3AA1" w14:textId="77777777" w:rsidTr="006969D1">
        <w:tc>
          <w:tcPr>
            <w:tcW w:w="2234" w:type="dxa"/>
            <w:tcBorders>
              <w:top w:val="nil"/>
              <w:bottom w:val="nil"/>
            </w:tcBorders>
          </w:tcPr>
          <w:p w14:paraId="5E93E46C"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6750F318" w14:textId="5E28CED7"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 xml:space="preserve">Vegetarian </w:t>
            </w:r>
          </w:p>
        </w:tc>
        <w:tc>
          <w:tcPr>
            <w:tcW w:w="2642" w:type="dxa"/>
            <w:tcBorders>
              <w:top w:val="nil"/>
              <w:bottom w:val="nil"/>
            </w:tcBorders>
          </w:tcPr>
          <w:p w14:paraId="278AC89F"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2.2 (2.1 to 2.4)</w:t>
            </w:r>
          </w:p>
        </w:tc>
      </w:tr>
      <w:tr w:rsidR="00AA01A2" w14:paraId="4EE76E9D" w14:textId="77777777" w:rsidTr="006969D1">
        <w:tc>
          <w:tcPr>
            <w:tcW w:w="2234" w:type="dxa"/>
            <w:tcBorders>
              <w:top w:val="nil"/>
              <w:bottom w:val="nil"/>
            </w:tcBorders>
          </w:tcPr>
          <w:p w14:paraId="52D3E305"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1EB8F52D" w14:textId="6AAEE6A9"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 xml:space="preserve">Vegan </w:t>
            </w:r>
          </w:p>
        </w:tc>
        <w:tc>
          <w:tcPr>
            <w:tcW w:w="2642" w:type="dxa"/>
            <w:tcBorders>
              <w:top w:val="nil"/>
              <w:bottom w:val="nil"/>
            </w:tcBorders>
          </w:tcPr>
          <w:p w14:paraId="38A28C26"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0.1 (0.1 to 0.1)</w:t>
            </w:r>
          </w:p>
        </w:tc>
      </w:tr>
      <w:tr w:rsidR="00AA01A2" w14:paraId="05634CAF" w14:textId="77777777" w:rsidTr="006969D1">
        <w:tc>
          <w:tcPr>
            <w:tcW w:w="2234" w:type="dxa"/>
            <w:tcBorders>
              <w:top w:val="nil"/>
            </w:tcBorders>
          </w:tcPr>
          <w:p w14:paraId="491F7EED"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tcBorders>
          </w:tcPr>
          <w:p w14:paraId="1F8B4A97" w14:textId="25B919CC"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Other</w:t>
            </w:r>
          </w:p>
        </w:tc>
        <w:tc>
          <w:tcPr>
            <w:tcW w:w="2642" w:type="dxa"/>
            <w:tcBorders>
              <w:top w:val="nil"/>
            </w:tcBorders>
          </w:tcPr>
          <w:p w14:paraId="3DB93642"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2.1 (1.9 to 2.2)</w:t>
            </w:r>
          </w:p>
        </w:tc>
      </w:tr>
      <w:tr w:rsidR="006969D1" w14:paraId="6FE505B9" w14:textId="77777777" w:rsidTr="006969D1">
        <w:tc>
          <w:tcPr>
            <w:tcW w:w="2234" w:type="dxa"/>
            <w:tcBorders>
              <w:bottom w:val="nil"/>
            </w:tcBorders>
          </w:tcPr>
          <w:p w14:paraId="54A4079E" w14:textId="0C054360" w:rsidR="006969D1" w:rsidRPr="0094492C" w:rsidRDefault="006969D1" w:rsidP="006969D1">
            <w:pPr>
              <w:spacing w:before="0" w:line="240" w:lineRule="auto"/>
              <w:rPr>
                <w:sz w:val="20"/>
                <w:szCs w:val="20"/>
              </w:rPr>
            </w:pPr>
            <w:r w:rsidRPr="00297F2F">
              <w:rPr>
                <w:sz w:val="20"/>
                <w:szCs w:val="20"/>
                <w:lang w:eastAsia="en-GB"/>
              </w:rPr>
              <w:t>Booking appointment</w:t>
            </w:r>
          </w:p>
        </w:tc>
        <w:tc>
          <w:tcPr>
            <w:tcW w:w="4111" w:type="dxa"/>
            <w:tcBorders>
              <w:bottom w:val="nil"/>
            </w:tcBorders>
          </w:tcPr>
          <w:p w14:paraId="4D818CB9" w14:textId="58551F71" w:rsidR="006969D1" w:rsidRPr="0094492C" w:rsidRDefault="006969D1" w:rsidP="006969D1">
            <w:pPr>
              <w:spacing w:before="0" w:line="240" w:lineRule="auto"/>
              <w:rPr>
                <w:sz w:val="20"/>
                <w:szCs w:val="20"/>
              </w:rPr>
            </w:pPr>
            <w:r w:rsidRPr="0094492C">
              <w:rPr>
                <w:sz w:val="20"/>
                <w:szCs w:val="20"/>
              </w:rPr>
              <w:t>Maternal disability status</w:t>
            </w:r>
          </w:p>
        </w:tc>
        <w:tc>
          <w:tcPr>
            <w:tcW w:w="2642" w:type="dxa"/>
            <w:tcBorders>
              <w:bottom w:val="nil"/>
            </w:tcBorders>
          </w:tcPr>
          <w:p w14:paraId="7E00630E" w14:textId="658B9832" w:rsidR="006969D1" w:rsidRPr="0094492C" w:rsidRDefault="006969D1" w:rsidP="006969D1">
            <w:pPr>
              <w:spacing w:before="0" w:line="240" w:lineRule="auto"/>
              <w:jc w:val="center"/>
              <w:rPr>
                <w:sz w:val="20"/>
                <w:szCs w:val="20"/>
                <w:highlight w:val="cyan"/>
                <w:lang w:eastAsia="en-GB"/>
              </w:rPr>
            </w:pPr>
            <w:r w:rsidRPr="0094492C">
              <w:rPr>
                <w:rFonts w:cs="Calibri"/>
                <w:color w:val="000000"/>
                <w:sz w:val="20"/>
                <w:szCs w:val="20"/>
              </w:rPr>
              <w:t>1.0 (0.9 to 1.1)</w:t>
            </w:r>
          </w:p>
        </w:tc>
      </w:tr>
      <w:tr w:rsidR="006969D1" w14:paraId="79AEC988" w14:textId="77777777" w:rsidTr="006969D1">
        <w:tc>
          <w:tcPr>
            <w:tcW w:w="2234" w:type="dxa"/>
            <w:tcBorders>
              <w:top w:val="nil"/>
              <w:bottom w:val="nil"/>
            </w:tcBorders>
          </w:tcPr>
          <w:p w14:paraId="2CD7A320" w14:textId="40F679F0" w:rsidR="006969D1" w:rsidRPr="0094492C" w:rsidRDefault="006969D1" w:rsidP="006969D1">
            <w:pPr>
              <w:spacing w:before="0" w:line="240" w:lineRule="auto"/>
              <w:rPr>
                <w:sz w:val="20"/>
                <w:szCs w:val="20"/>
              </w:rPr>
            </w:pPr>
            <w:r w:rsidRPr="00297F2F">
              <w:rPr>
                <w:sz w:val="20"/>
                <w:szCs w:val="20"/>
                <w:lang w:eastAsia="en-GB"/>
              </w:rPr>
              <w:t>Booking appointment</w:t>
            </w:r>
          </w:p>
        </w:tc>
        <w:tc>
          <w:tcPr>
            <w:tcW w:w="4111" w:type="dxa"/>
            <w:tcBorders>
              <w:top w:val="nil"/>
              <w:bottom w:val="nil"/>
            </w:tcBorders>
          </w:tcPr>
          <w:p w14:paraId="0BF5486E" w14:textId="33C522DF" w:rsidR="006969D1" w:rsidRPr="0094492C" w:rsidRDefault="006969D1" w:rsidP="006969D1">
            <w:pPr>
              <w:spacing w:before="0" w:line="240" w:lineRule="auto"/>
              <w:rPr>
                <w:sz w:val="20"/>
                <w:szCs w:val="20"/>
              </w:rPr>
            </w:pPr>
            <w:r w:rsidRPr="0094492C">
              <w:rPr>
                <w:sz w:val="20"/>
                <w:szCs w:val="20"/>
              </w:rPr>
              <w:t>Maternal substance use</w:t>
            </w:r>
          </w:p>
        </w:tc>
        <w:tc>
          <w:tcPr>
            <w:tcW w:w="2642" w:type="dxa"/>
            <w:tcBorders>
              <w:top w:val="nil"/>
              <w:bottom w:val="nil"/>
            </w:tcBorders>
          </w:tcPr>
          <w:p w14:paraId="5BE84BBF" w14:textId="1F16D836" w:rsidR="006969D1" w:rsidRPr="0094492C" w:rsidRDefault="006969D1" w:rsidP="006969D1">
            <w:pPr>
              <w:spacing w:before="0" w:line="240" w:lineRule="auto"/>
              <w:jc w:val="center"/>
              <w:rPr>
                <w:sz w:val="20"/>
                <w:szCs w:val="20"/>
                <w:highlight w:val="cyan"/>
                <w:lang w:eastAsia="en-GB"/>
              </w:rPr>
            </w:pPr>
            <w:r w:rsidRPr="0094492C">
              <w:rPr>
                <w:rFonts w:cs="Calibri"/>
                <w:color w:val="000000"/>
                <w:sz w:val="20"/>
                <w:szCs w:val="20"/>
              </w:rPr>
              <w:t>0.1 (0.1 to 0.2)</w:t>
            </w:r>
          </w:p>
        </w:tc>
      </w:tr>
      <w:tr w:rsidR="006969D1" w14:paraId="0EFC7AE9" w14:textId="77777777" w:rsidTr="006969D1">
        <w:tc>
          <w:tcPr>
            <w:tcW w:w="2234" w:type="dxa"/>
            <w:tcBorders>
              <w:top w:val="nil"/>
            </w:tcBorders>
          </w:tcPr>
          <w:p w14:paraId="0FBACBCF" w14:textId="4AB0D1A4" w:rsidR="006969D1" w:rsidRPr="0094492C" w:rsidRDefault="006969D1" w:rsidP="006969D1">
            <w:pPr>
              <w:spacing w:before="0" w:line="240" w:lineRule="auto"/>
              <w:rPr>
                <w:sz w:val="20"/>
                <w:szCs w:val="20"/>
                <w:lang w:eastAsia="en-GB"/>
              </w:rPr>
            </w:pPr>
            <w:r w:rsidRPr="00297F2F">
              <w:rPr>
                <w:sz w:val="20"/>
                <w:szCs w:val="20"/>
                <w:lang w:eastAsia="en-GB"/>
              </w:rPr>
              <w:t>Booking appointment</w:t>
            </w:r>
          </w:p>
        </w:tc>
        <w:tc>
          <w:tcPr>
            <w:tcW w:w="4111" w:type="dxa"/>
            <w:tcBorders>
              <w:top w:val="nil"/>
            </w:tcBorders>
          </w:tcPr>
          <w:p w14:paraId="100FAEBC" w14:textId="6799BB7E" w:rsidR="006969D1" w:rsidRPr="0094492C" w:rsidRDefault="006969D1" w:rsidP="006969D1">
            <w:pPr>
              <w:spacing w:before="0" w:line="240" w:lineRule="auto"/>
              <w:rPr>
                <w:rFonts w:cs="Calibri"/>
                <w:color w:val="000000"/>
                <w:sz w:val="20"/>
                <w:szCs w:val="20"/>
              </w:rPr>
            </w:pPr>
            <w:r w:rsidRPr="0094492C">
              <w:rPr>
                <w:sz w:val="20"/>
                <w:szCs w:val="20"/>
                <w:lang w:eastAsia="en-GB"/>
              </w:rPr>
              <w:t>Obstetric history of GDM</w:t>
            </w:r>
          </w:p>
        </w:tc>
        <w:tc>
          <w:tcPr>
            <w:tcW w:w="2642" w:type="dxa"/>
            <w:tcBorders>
              <w:top w:val="nil"/>
            </w:tcBorders>
          </w:tcPr>
          <w:p w14:paraId="44AF2A74" w14:textId="77777777" w:rsidR="006969D1" w:rsidRPr="0094492C" w:rsidRDefault="006969D1" w:rsidP="006969D1">
            <w:pPr>
              <w:spacing w:before="0" w:line="240" w:lineRule="auto"/>
              <w:jc w:val="center"/>
              <w:rPr>
                <w:rFonts w:cs="Calibri"/>
                <w:color w:val="000000"/>
                <w:sz w:val="20"/>
                <w:szCs w:val="20"/>
              </w:rPr>
            </w:pPr>
            <w:r w:rsidRPr="0094492C">
              <w:rPr>
                <w:rFonts w:cs="Calibri"/>
                <w:color w:val="000000"/>
                <w:sz w:val="20"/>
                <w:szCs w:val="20"/>
              </w:rPr>
              <w:t>0.9 (0.7 to 1.0)</w:t>
            </w:r>
          </w:p>
        </w:tc>
      </w:tr>
      <w:tr w:rsidR="00AA01A2" w14:paraId="5ED8A343" w14:textId="77777777" w:rsidTr="006969D1">
        <w:tc>
          <w:tcPr>
            <w:tcW w:w="2234" w:type="dxa"/>
            <w:tcBorders>
              <w:top w:val="nil"/>
            </w:tcBorders>
          </w:tcPr>
          <w:p w14:paraId="2F56A8B5" w14:textId="7C67582A" w:rsidR="00AA01A2" w:rsidRPr="0094492C" w:rsidRDefault="006969D1" w:rsidP="004A05F7">
            <w:pPr>
              <w:spacing w:before="0" w:line="240" w:lineRule="auto"/>
              <w:rPr>
                <w:sz w:val="20"/>
                <w:szCs w:val="20"/>
                <w:lang w:eastAsia="en-GB"/>
              </w:rPr>
            </w:pPr>
            <w:r>
              <w:rPr>
                <w:sz w:val="20"/>
                <w:szCs w:val="20"/>
                <w:lang w:eastAsia="en-GB"/>
              </w:rPr>
              <w:t>Booking appointment</w:t>
            </w:r>
          </w:p>
        </w:tc>
        <w:tc>
          <w:tcPr>
            <w:tcW w:w="4111" w:type="dxa"/>
            <w:tcBorders>
              <w:top w:val="nil"/>
            </w:tcBorders>
          </w:tcPr>
          <w:p w14:paraId="07111A15" w14:textId="0C29816B" w:rsidR="00AA01A2" w:rsidRPr="004A05F7" w:rsidRDefault="00AA01A2" w:rsidP="004A05F7">
            <w:pPr>
              <w:spacing w:before="0" w:line="240" w:lineRule="auto"/>
              <w:rPr>
                <w:sz w:val="20"/>
                <w:szCs w:val="20"/>
                <w:lang w:eastAsia="en-GB"/>
              </w:rPr>
            </w:pPr>
            <w:r w:rsidRPr="0094492C">
              <w:rPr>
                <w:sz w:val="20"/>
                <w:szCs w:val="20"/>
                <w:lang w:eastAsia="en-GB"/>
              </w:rPr>
              <w:t>Obstetric history of preeclampsia</w:t>
            </w:r>
          </w:p>
        </w:tc>
        <w:tc>
          <w:tcPr>
            <w:tcW w:w="2642" w:type="dxa"/>
            <w:tcBorders>
              <w:top w:val="nil"/>
            </w:tcBorders>
          </w:tcPr>
          <w:p w14:paraId="362259B7" w14:textId="77777777" w:rsidR="00AA01A2" w:rsidRPr="0094492C" w:rsidRDefault="00AA01A2" w:rsidP="004A05F7">
            <w:pPr>
              <w:spacing w:before="0" w:line="240" w:lineRule="auto"/>
              <w:jc w:val="center"/>
              <w:rPr>
                <w:rFonts w:cs="Calibri"/>
                <w:color w:val="000000"/>
                <w:sz w:val="20"/>
                <w:szCs w:val="20"/>
              </w:rPr>
            </w:pPr>
            <w:r w:rsidRPr="0094492C">
              <w:rPr>
                <w:rFonts w:cs="Calibri"/>
                <w:color w:val="000000"/>
                <w:sz w:val="20"/>
                <w:szCs w:val="20"/>
              </w:rPr>
              <w:t>0.2 (0.1 to 0.2)</w:t>
            </w:r>
          </w:p>
        </w:tc>
      </w:tr>
      <w:tr w:rsidR="006969D1" w14:paraId="5F2945D9" w14:textId="77777777" w:rsidTr="006969D1">
        <w:tc>
          <w:tcPr>
            <w:tcW w:w="2234" w:type="dxa"/>
            <w:tcBorders>
              <w:top w:val="nil"/>
            </w:tcBorders>
          </w:tcPr>
          <w:p w14:paraId="64D37456" w14:textId="4B366CD6" w:rsidR="006969D1" w:rsidRPr="0094492C" w:rsidRDefault="006969D1" w:rsidP="006969D1">
            <w:pPr>
              <w:spacing w:before="0" w:line="240" w:lineRule="auto"/>
              <w:rPr>
                <w:sz w:val="20"/>
                <w:szCs w:val="20"/>
                <w:lang w:eastAsia="en-GB"/>
              </w:rPr>
            </w:pPr>
            <w:r w:rsidRPr="00140A1C">
              <w:rPr>
                <w:sz w:val="20"/>
                <w:szCs w:val="20"/>
                <w:lang w:eastAsia="en-GB"/>
              </w:rPr>
              <w:t>Booking appointment</w:t>
            </w:r>
          </w:p>
        </w:tc>
        <w:tc>
          <w:tcPr>
            <w:tcW w:w="4111" w:type="dxa"/>
            <w:tcBorders>
              <w:top w:val="nil"/>
            </w:tcBorders>
          </w:tcPr>
          <w:p w14:paraId="5920D2FB" w14:textId="2A93027E" w:rsidR="006969D1" w:rsidRPr="004A05F7" w:rsidRDefault="006969D1" w:rsidP="006969D1">
            <w:pPr>
              <w:spacing w:before="0" w:line="240" w:lineRule="auto"/>
              <w:rPr>
                <w:sz w:val="20"/>
                <w:szCs w:val="20"/>
                <w:lang w:eastAsia="en-GB"/>
              </w:rPr>
            </w:pPr>
            <w:r w:rsidRPr="0094492C">
              <w:rPr>
                <w:sz w:val="20"/>
                <w:szCs w:val="20"/>
                <w:lang w:eastAsia="en-GB"/>
              </w:rPr>
              <w:t>Family history of diabetes</w:t>
            </w:r>
          </w:p>
        </w:tc>
        <w:tc>
          <w:tcPr>
            <w:tcW w:w="2642" w:type="dxa"/>
            <w:tcBorders>
              <w:top w:val="nil"/>
            </w:tcBorders>
          </w:tcPr>
          <w:p w14:paraId="5B4AC9B7" w14:textId="77777777" w:rsidR="006969D1" w:rsidRPr="0094492C" w:rsidRDefault="006969D1" w:rsidP="006969D1">
            <w:pPr>
              <w:spacing w:before="0" w:line="240" w:lineRule="auto"/>
              <w:jc w:val="center"/>
              <w:rPr>
                <w:rFonts w:cs="Calibri"/>
                <w:color w:val="000000"/>
                <w:sz w:val="20"/>
                <w:szCs w:val="20"/>
              </w:rPr>
            </w:pPr>
            <w:r w:rsidRPr="0094492C">
              <w:rPr>
                <w:rFonts w:cs="Calibri"/>
                <w:color w:val="000000"/>
                <w:sz w:val="20"/>
                <w:szCs w:val="20"/>
              </w:rPr>
              <w:t>14.2 (13.8 to 14.6)</w:t>
            </w:r>
          </w:p>
        </w:tc>
      </w:tr>
      <w:tr w:rsidR="006969D1" w14:paraId="799B2BBF" w14:textId="77777777" w:rsidTr="006969D1">
        <w:tc>
          <w:tcPr>
            <w:tcW w:w="2234" w:type="dxa"/>
            <w:tcBorders>
              <w:top w:val="nil"/>
            </w:tcBorders>
          </w:tcPr>
          <w:p w14:paraId="1C26C601" w14:textId="01FA1A53" w:rsidR="006969D1" w:rsidRPr="0094492C" w:rsidRDefault="006969D1" w:rsidP="006969D1">
            <w:pPr>
              <w:spacing w:before="0" w:line="240" w:lineRule="auto"/>
              <w:rPr>
                <w:sz w:val="20"/>
                <w:szCs w:val="20"/>
                <w:lang w:eastAsia="en-GB"/>
              </w:rPr>
            </w:pPr>
            <w:r w:rsidRPr="00140A1C">
              <w:rPr>
                <w:sz w:val="20"/>
                <w:szCs w:val="20"/>
                <w:lang w:eastAsia="en-GB"/>
              </w:rPr>
              <w:t>Booking appointment</w:t>
            </w:r>
          </w:p>
        </w:tc>
        <w:tc>
          <w:tcPr>
            <w:tcW w:w="4111" w:type="dxa"/>
            <w:tcBorders>
              <w:top w:val="nil"/>
            </w:tcBorders>
          </w:tcPr>
          <w:p w14:paraId="26A62D87" w14:textId="1F22FBE8" w:rsidR="006969D1" w:rsidRPr="004A05F7" w:rsidRDefault="006969D1" w:rsidP="006969D1">
            <w:pPr>
              <w:spacing w:before="0" w:line="240" w:lineRule="auto"/>
              <w:rPr>
                <w:sz w:val="20"/>
                <w:szCs w:val="20"/>
                <w:lang w:eastAsia="en-GB"/>
              </w:rPr>
            </w:pPr>
            <w:r w:rsidRPr="0094492C">
              <w:rPr>
                <w:sz w:val="20"/>
                <w:szCs w:val="20"/>
                <w:lang w:eastAsia="en-GB"/>
              </w:rPr>
              <w:t>Family history of hypertensive disorder</w:t>
            </w:r>
          </w:p>
        </w:tc>
        <w:tc>
          <w:tcPr>
            <w:tcW w:w="2642" w:type="dxa"/>
            <w:tcBorders>
              <w:top w:val="nil"/>
            </w:tcBorders>
          </w:tcPr>
          <w:p w14:paraId="502D6C28" w14:textId="77777777" w:rsidR="006969D1" w:rsidRPr="0094492C" w:rsidRDefault="006969D1" w:rsidP="006969D1">
            <w:pPr>
              <w:spacing w:before="0" w:line="240" w:lineRule="auto"/>
              <w:jc w:val="center"/>
              <w:rPr>
                <w:rFonts w:cs="Calibri"/>
                <w:color w:val="000000"/>
                <w:sz w:val="20"/>
                <w:szCs w:val="20"/>
              </w:rPr>
            </w:pPr>
            <w:r w:rsidRPr="0094492C">
              <w:rPr>
                <w:rFonts w:cs="Calibri"/>
                <w:color w:val="000000"/>
                <w:sz w:val="20"/>
                <w:szCs w:val="20"/>
              </w:rPr>
              <w:t>31.6 (31.0 to 32.1)</w:t>
            </w:r>
          </w:p>
        </w:tc>
      </w:tr>
      <w:tr w:rsidR="006969D1" w14:paraId="3B453D3D" w14:textId="77777777" w:rsidTr="006969D1">
        <w:tc>
          <w:tcPr>
            <w:tcW w:w="2234" w:type="dxa"/>
            <w:tcBorders>
              <w:top w:val="nil"/>
              <w:bottom w:val="single" w:sz="4" w:space="0" w:color="auto"/>
            </w:tcBorders>
          </w:tcPr>
          <w:p w14:paraId="4EBB319A" w14:textId="72D087B0" w:rsidR="006969D1" w:rsidRPr="0094492C" w:rsidRDefault="006969D1" w:rsidP="006969D1">
            <w:pPr>
              <w:spacing w:before="0" w:line="240" w:lineRule="auto"/>
              <w:rPr>
                <w:sz w:val="20"/>
                <w:szCs w:val="20"/>
                <w:lang w:eastAsia="en-GB"/>
              </w:rPr>
            </w:pPr>
            <w:r w:rsidRPr="00140A1C">
              <w:rPr>
                <w:sz w:val="20"/>
                <w:szCs w:val="20"/>
                <w:lang w:eastAsia="en-GB"/>
              </w:rPr>
              <w:t>Booking appointment</w:t>
            </w:r>
          </w:p>
        </w:tc>
        <w:tc>
          <w:tcPr>
            <w:tcW w:w="4111" w:type="dxa"/>
            <w:tcBorders>
              <w:top w:val="nil"/>
              <w:bottom w:val="single" w:sz="4" w:space="0" w:color="auto"/>
            </w:tcBorders>
          </w:tcPr>
          <w:p w14:paraId="21597006" w14:textId="1686DC39" w:rsidR="006969D1" w:rsidRPr="004A05F7" w:rsidRDefault="006969D1" w:rsidP="006969D1">
            <w:pPr>
              <w:spacing w:before="0" w:line="240" w:lineRule="auto"/>
              <w:rPr>
                <w:sz w:val="20"/>
                <w:szCs w:val="20"/>
                <w:lang w:eastAsia="en-GB"/>
              </w:rPr>
            </w:pPr>
            <w:r w:rsidRPr="0094492C">
              <w:rPr>
                <w:sz w:val="20"/>
                <w:szCs w:val="20"/>
                <w:lang w:eastAsia="en-GB"/>
              </w:rPr>
              <w:t>Family history of mental health conditions</w:t>
            </w:r>
          </w:p>
        </w:tc>
        <w:tc>
          <w:tcPr>
            <w:tcW w:w="2642" w:type="dxa"/>
            <w:tcBorders>
              <w:top w:val="nil"/>
              <w:bottom w:val="single" w:sz="4" w:space="0" w:color="auto"/>
            </w:tcBorders>
          </w:tcPr>
          <w:p w14:paraId="7F2B4D66" w14:textId="77777777" w:rsidR="006969D1" w:rsidRPr="0094492C" w:rsidRDefault="006969D1" w:rsidP="006969D1">
            <w:pPr>
              <w:spacing w:before="0" w:line="240" w:lineRule="auto"/>
              <w:jc w:val="center"/>
              <w:rPr>
                <w:rFonts w:cs="Calibri"/>
                <w:color w:val="000000"/>
                <w:sz w:val="20"/>
                <w:szCs w:val="20"/>
              </w:rPr>
            </w:pPr>
            <w:r w:rsidRPr="0094492C">
              <w:rPr>
                <w:rFonts w:cs="Calibri"/>
                <w:color w:val="000000"/>
                <w:sz w:val="20"/>
                <w:szCs w:val="20"/>
              </w:rPr>
              <w:t>16.1 (15.7 to 16.6)</w:t>
            </w:r>
          </w:p>
        </w:tc>
      </w:tr>
      <w:tr w:rsidR="00AA01A2" w14:paraId="71B8194D" w14:textId="77777777" w:rsidTr="006969D1">
        <w:tc>
          <w:tcPr>
            <w:tcW w:w="2234" w:type="dxa"/>
            <w:tcBorders>
              <w:top w:val="nil"/>
              <w:bottom w:val="nil"/>
            </w:tcBorders>
          </w:tcPr>
          <w:p w14:paraId="5E3951F3" w14:textId="70D8F5E3" w:rsidR="00AA01A2" w:rsidRPr="0094492C" w:rsidRDefault="006969D1" w:rsidP="007E0ACA">
            <w:pPr>
              <w:spacing w:before="0" w:line="240" w:lineRule="auto"/>
              <w:rPr>
                <w:sz w:val="20"/>
                <w:szCs w:val="20"/>
                <w:lang w:eastAsia="en-GB"/>
              </w:rPr>
            </w:pPr>
            <w:r>
              <w:rPr>
                <w:sz w:val="20"/>
                <w:szCs w:val="20"/>
                <w:lang w:eastAsia="en-GB"/>
              </w:rPr>
              <w:t xml:space="preserve">Birth </w:t>
            </w:r>
          </w:p>
        </w:tc>
        <w:tc>
          <w:tcPr>
            <w:tcW w:w="4111" w:type="dxa"/>
            <w:tcBorders>
              <w:top w:val="nil"/>
              <w:bottom w:val="nil"/>
            </w:tcBorders>
          </w:tcPr>
          <w:p w14:paraId="6A4B1850" w14:textId="7E6AB1F0" w:rsidR="00AA01A2" w:rsidRPr="0094492C" w:rsidRDefault="00AA01A2" w:rsidP="007E0ACA">
            <w:pPr>
              <w:spacing w:before="0" w:line="240" w:lineRule="auto"/>
              <w:rPr>
                <w:sz w:val="20"/>
                <w:szCs w:val="20"/>
                <w:lang w:eastAsia="en-GB"/>
              </w:rPr>
            </w:pPr>
            <w:r w:rsidRPr="0094492C">
              <w:rPr>
                <w:sz w:val="20"/>
                <w:szCs w:val="20"/>
                <w:lang w:eastAsia="en-GB"/>
              </w:rPr>
              <w:t>Delivery method</w:t>
            </w:r>
          </w:p>
        </w:tc>
        <w:tc>
          <w:tcPr>
            <w:tcW w:w="2642" w:type="dxa"/>
            <w:tcBorders>
              <w:top w:val="nil"/>
              <w:bottom w:val="nil"/>
            </w:tcBorders>
          </w:tcPr>
          <w:p w14:paraId="5DF09605" w14:textId="77777777" w:rsidR="00AA01A2" w:rsidRPr="0094492C" w:rsidRDefault="00AA01A2" w:rsidP="007E0ACA">
            <w:pPr>
              <w:spacing w:before="0" w:line="240" w:lineRule="auto"/>
              <w:rPr>
                <w:sz w:val="20"/>
                <w:szCs w:val="20"/>
                <w:highlight w:val="cyan"/>
                <w:lang w:eastAsia="en-GB"/>
              </w:rPr>
            </w:pPr>
          </w:p>
        </w:tc>
      </w:tr>
      <w:tr w:rsidR="00AA01A2" w14:paraId="0947D659" w14:textId="77777777" w:rsidTr="006969D1">
        <w:tc>
          <w:tcPr>
            <w:tcW w:w="2234" w:type="dxa"/>
            <w:tcBorders>
              <w:top w:val="nil"/>
              <w:bottom w:val="nil"/>
            </w:tcBorders>
          </w:tcPr>
          <w:p w14:paraId="0AADF19A"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3EAF96DC" w14:textId="5809CA97"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 xml:space="preserve">Vaginal </w:t>
            </w:r>
          </w:p>
        </w:tc>
        <w:tc>
          <w:tcPr>
            <w:tcW w:w="2642" w:type="dxa"/>
            <w:tcBorders>
              <w:top w:val="nil"/>
              <w:bottom w:val="nil"/>
            </w:tcBorders>
          </w:tcPr>
          <w:p w14:paraId="713B415F"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77.8 (77.3 to 78.2)</w:t>
            </w:r>
          </w:p>
        </w:tc>
      </w:tr>
      <w:tr w:rsidR="00AA01A2" w14:paraId="74A32ED4" w14:textId="77777777" w:rsidTr="006969D1">
        <w:tc>
          <w:tcPr>
            <w:tcW w:w="2234" w:type="dxa"/>
            <w:tcBorders>
              <w:top w:val="nil"/>
            </w:tcBorders>
          </w:tcPr>
          <w:p w14:paraId="65D1A620"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tcBorders>
          </w:tcPr>
          <w:p w14:paraId="23F6B920" w14:textId="4E1A6641"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Caesarean section</w:t>
            </w:r>
          </w:p>
        </w:tc>
        <w:tc>
          <w:tcPr>
            <w:tcW w:w="2642" w:type="dxa"/>
            <w:tcBorders>
              <w:top w:val="nil"/>
            </w:tcBorders>
          </w:tcPr>
          <w:p w14:paraId="4B28BB38"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22.2 (21.8 to 22.7)</w:t>
            </w:r>
          </w:p>
        </w:tc>
      </w:tr>
      <w:tr w:rsidR="00AA01A2" w14:paraId="75947BE6" w14:textId="77777777" w:rsidTr="006969D1">
        <w:tc>
          <w:tcPr>
            <w:tcW w:w="2234" w:type="dxa"/>
            <w:tcBorders>
              <w:top w:val="nil"/>
            </w:tcBorders>
          </w:tcPr>
          <w:p w14:paraId="249BD1F8" w14:textId="6B626470" w:rsidR="00AA01A2" w:rsidRPr="0094492C" w:rsidRDefault="006969D1" w:rsidP="004A05F7">
            <w:pPr>
              <w:spacing w:before="0" w:line="240" w:lineRule="auto"/>
              <w:rPr>
                <w:sz w:val="20"/>
                <w:szCs w:val="20"/>
              </w:rPr>
            </w:pPr>
            <w:r>
              <w:rPr>
                <w:sz w:val="20"/>
                <w:szCs w:val="20"/>
              </w:rPr>
              <w:t>Birth</w:t>
            </w:r>
          </w:p>
        </w:tc>
        <w:tc>
          <w:tcPr>
            <w:tcW w:w="4111" w:type="dxa"/>
            <w:tcBorders>
              <w:top w:val="nil"/>
            </w:tcBorders>
          </w:tcPr>
          <w:p w14:paraId="5EB5DFF9" w14:textId="36DF03A6" w:rsidR="00AA01A2" w:rsidRPr="004A05F7" w:rsidRDefault="00AA01A2" w:rsidP="004A05F7">
            <w:pPr>
              <w:spacing w:before="0" w:line="240" w:lineRule="auto"/>
              <w:rPr>
                <w:sz w:val="20"/>
                <w:szCs w:val="20"/>
              </w:rPr>
            </w:pPr>
            <w:r w:rsidRPr="0094492C">
              <w:rPr>
                <w:sz w:val="20"/>
                <w:szCs w:val="20"/>
              </w:rPr>
              <w:t>Gestational diabetes in current pregnancy</w:t>
            </w:r>
          </w:p>
        </w:tc>
        <w:tc>
          <w:tcPr>
            <w:tcW w:w="2642" w:type="dxa"/>
            <w:tcBorders>
              <w:top w:val="nil"/>
            </w:tcBorders>
          </w:tcPr>
          <w:p w14:paraId="025E4548"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2.0 (1.9 to 2.2)</w:t>
            </w:r>
          </w:p>
        </w:tc>
      </w:tr>
      <w:tr w:rsidR="00AA01A2" w14:paraId="4304873E" w14:textId="77777777" w:rsidTr="006969D1">
        <w:tc>
          <w:tcPr>
            <w:tcW w:w="2234" w:type="dxa"/>
            <w:tcBorders>
              <w:top w:val="nil"/>
            </w:tcBorders>
          </w:tcPr>
          <w:p w14:paraId="1E35A0B9" w14:textId="0EC01575" w:rsidR="00AA01A2" w:rsidRPr="0094492C" w:rsidRDefault="006969D1" w:rsidP="004A05F7">
            <w:pPr>
              <w:spacing w:before="0" w:line="240" w:lineRule="auto"/>
              <w:rPr>
                <w:sz w:val="20"/>
                <w:szCs w:val="20"/>
              </w:rPr>
            </w:pPr>
            <w:r>
              <w:rPr>
                <w:sz w:val="20"/>
                <w:szCs w:val="20"/>
              </w:rPr>
              <w:t xml:space="preserve">Birth </w:t>
            </w:r>
          </w:p>
        </w:tc>
        <w:tc>
          <w:tcPr>
            <w:tcW w:w="4111" w:type="dxa"/>
            <w:tcBorders>
              <w:top w:val="nil"/>
            </w:tcBorders>
          </w:tcPr>
          <w:p w14:paraId="67DD7F1A" w14:textId="08D2E8B2" w:rsidR="00AA01A2" w:rsidRPr="004A05F7" w:rsidRDefault="00AA01A2" w:rsidP="004A05F7">
            <w:pPr>
              <w:spacing w:before="0" w:line="240" w:lineRule="auto"/>
              <w:rPr>
                <w:sz w:val="20"/>
                <w:szCs w:val="20"/>
              </w:rPr>
            </w:pPr>
            <w:r w:rsidRPr="0094492C">
              <w:rPr>
                <w:sz w:val="20"/>
                <w:szCs w:val="20"/>
              </w:rPr>
              <w:t>Preeclampsia in current pregnancy</w:t>
            </w:r>
          </w:p>
        </w:tc>
        <w:tc>
          <w:tcPr>
            <w:tcW w:w="2642" w:type="dxa"/>
            <w:tcBorders>
              <w:top w:val="nil"/>
            </w:tcBorders>
          </w:tcPr>
          <w:p w14:paraId="3761EE6C"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0.5 (0.4 to 0.6)</w:t>
            </w:r>
          </w:p>
        </w:tc>
      </w:tr>
      <w:tr w:rsidR="00AA01A2" w14:paraId="30B1B513" w14:textId="77777777" w:rsidTr="006969D1">
        <w:tc>
          <w:tcPr>
            <w:tcW w:w="2234" w:type="dxa"/>
            <w:tcBorders>
              <w:bottom w:val="nil"/>
            </w:tcBorders>
          </w:tcPr>
          <w:p w14:paraId="2CB931F7" w14:textId="777F512D" w:rsidR="00AA01A2" w:rsidRPr="0094492C" w:rsidRDefault="006969D1" w:rsidP="007E0ACA">
            <w:pPr>
              <w:spacing w:before="0" w:line="240" w:lineRule="auto"/>
              <w:rPr>
                <w:sz w:val="20"/>
                <w:szCs w:val="20"/>
                <w:lang w:eastAsia="en-GB"/>
              </w:rPr>
            </w:pPr>
            <w:r>
              <w:rPr>
                <w:sz w:val="20"/>
                <w:szCs w:val="20"/>
                <w:lang w:eastAsia="en-GB"/>
              </w:rPr>
              <w:t xml:space="preserve">Birth </w:t>
            </w:r>
          </w:p>
        </w:tc>
        <w:tc>
          <w:tcPr>
            <w:tcW w:w="4111" w:type="dxa"/>
            <w:tcBorders>
              <w:bottom w:val="nil"/>
            </w:tcBorders>
          </w:tcPr>
          <w:p w14:paraId="1FC51F7B" w14:textId="0A63AB8F" w:rsidR="00AA01A2" w:rsidRPr="0094492C" w:rsidRDefault="00AA01A2" w:rsidP="007E0ACA">
            <w:pPr>
              <w:spacing w:before="0" w:line="240" w:lineRule="auto"/>
              <w:rPr>
                <w:sz w:val="20"/>
                <w:szCs w:val="20"/>
                <w:lang w:eastAsia="en-GB"/>
              </w:rPr>
            </w:pPr>
            <w:r w:rsidRPr="0094492C">
              <w:rPr>
                <w:sz w:val="20"/>
                <w:szCs w:val="20"/>
                <w:lang w:eastAsia="en-GB"/>
              </w:rPr>
              <w:t>Child sex</w:t>
            </w:r>
          </w:p>
        </w:tc>
        <w:tc>
          <w:tcPr>
            <w:tcW w:w="2642" w:type="dxa"/>
            <w:tcBorders>
              <w:bottom w:val="nil"/>
            </w:tcBorders>
          </w:tcPr>
          <w:p w14:paraId="68556FDF" w14:textId="77777777" w:rsidR="00AA01A2" w:rsidRPr="0094492C" w:rsidRDefault="00AA01A2" w:rsidP="007E0ACA">
            <w:pPr>
              <w:spacing w:before="0" w:line="240" w:lineRule="auto"/>
              <w:rPr>
                <w:sz w:val="20"/>
                <w:szCs w:val="20"/>
                <w:highlight w:val="cyan"/>
                <w:lang w:eastAsia="en-GB"/>
              </w:rPr>
            </w:pPr>
          </w:p>
        </w:tc>
      </w:tr>
      <w:tr w:rsidR="00AA01A2" w14:paraId="6F37B1EF" w14:textId="77777777" w:rsidTr="006969D1">
        <w:tc>
          <w:tcPr>
            <w:tcW w:w="2234" w:type="dxa"/>
            <w:tcBorders>
              <w:top w:val="nil"/>
              <w:bottom w:val="nil"/>
            </w:tcBorders>
          </w:tcPr>
          <w:p w14:paraId="4715C68F"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2C7C656E" w14:textId="57BEA03A"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Male</w:t>
            </w:r>
          </w:p>
        </w:tc>
        <w:tc>
          <w:tcPr>
            <w:tcW w:w="2642" w:type="dxa"/>
            <w:tcBorders>
              <w:top w:val="nil"/>
              <w:bottom w:val="nil"/>
            </w:tcBorders>
          </w:tcPr>
          <w:p w14:paraId="3B4C0A66"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51.2 (50.6 to 51.8)</w:t>
            </w:r>
          </w:p>
        </w:tc>
      </w:tr>
      <w:tr w:rsidR="00AA01A2" w14:paraId="566D98A4" w14:textId="77777777" w:rsidTr="006969D1">
        <w:tc>
          <w:tcPr>
            <w:tcW w:w="2234" w:type="dxa"/>
            <w:tcBorders>
              <w:top w:val="nil"/>
              <w:bottom w:val="single" w:sz="4" w:space="0" w:color="auto"/>
            </w:tcBorders>
          </w:tcPr>
          <w:p w14:paraId="295B6479"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single" w:sz="4" w:space="0" w:color="auto"/>
            </w:tcBorders>
          </w:tcPr>
          <w:p w14:paraId="46B21795" w14:textId="296F2E99" w:rsidR="00AA01A2" w:rsidRPr="0094492C" w:rsidRDefault="00AA01A2" w:rsidP="007E0ACA">
            <w:pPr>
              <w:spacing w:before="0" w:line="240" w:lineRule="auto"/>
              <w:ind w:left="340"/>
              <w:rPr>
                <w:rFonts w:cs="Calibri"/>
                <w:color w:val="000000"/>
                <w:sz w:val="20"/>
                <w:szCs w:val="20"/>
              </w:rPr>
            </w:pPr>
            <w:r w:rsidRPr="0094492C">
              <w:rPr>
                <w:rFonts w:cs="Calibri"/>
                <w:color w:val="000000"/>
                <w:sz w:val="20"/>
                <w:szCs w:val="20"/>
              </w:rPr>
              <w:t>Female</w:t>
            </w:r>
          </w:p>
        </w:tc>
        <w:tc>
          <w:tcPr>
            <w:tcW w:w="2642" w:type="dxa"/>
            <w:tcBorders>
              <w:top w:val="nil"/>
              <w:bottom w:val="single" w:sz="4" w:space="0" w:color="auto"/>
            </w:tcBorders>
          </w:tcPr>
          <w:p w14:paraId="393F8F6A"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48.8 (48.2 to 49.4)</w:t>
            </w:r>
          </w:p>
        </w:tc>
      </w:tr>
      <w:tr w:rsidR="00AA01A2" w14:paraId="025742E7" w14:textId="77777777" w:rsidTr="006969D1">
        <w:tc>
          <w:tcPr>
            <w:tcW w:w="2234" w:type="dxa"/>
            <w:tcBorders>
              <w:bottom w:val="nil"/>
            </w:tcBorders>
          </w:tcPr>
          <w:p w14:paraId="183F0515" w14:textId="4E5051CF" w:rsidR="00AA01A2" w:rsidRPr="0094492C" w:rsidRDefault="006969D1" w:rsidP="007E0ACA">
            <w:pPr>
              <w:spacing w:before="0" w:line="240" w:lineRule="auto"/>
              <w:rPr>
                <w:sz w:val="20"/>
                <w:szCs w:val="20"/>
                <w:lang w:eastAsia="en-GB"/>
              </w:rPr>
            </w:pPr>
            <w:r>
              <w:rPr>
                <w:sz w:val="20"/>
                <w:szCs w:val="20"/>
                <w:lang w:eastAsia="en-GB"/>
              </w:rPr>
              <w:t>Early life</w:t>
            </w:r>
          </w:p>
        </w:tc>
        <w:tc>
          <w:tcPr>
            <w:tcW w:w="4111" w:type="dxa"/>
            <w:tcBorders>
              <w:bottom w:val="nil"/>
            </w:tcBorders>
          </w:tcPr>
          <w:p w14:paraId="4585C231" w14:textId="322A34F9" w:rsidR="00AA01A2" w:rsidRPr="0094492C" w:rsidRDefault="00AA01A2" w:rsidP="007E0ACA">
            <w:pPr>
              <w:spacing w:before="0" w:line="240" w:lineRule="auto"/>
              <w:rPr>
                <w:sz w:val="20"/>
                <w:szCs w:val="20"/>
                <w:lang w:eastAsia="en-GB"/>
              </w:rPr>
            </w:pPr>
            <w:r w:rsidRPr="0094492C">
              <w:rPr>
                <w:sz w:val="20"/>
                <w:szCs w:val="20"/>
                <w:lang w:eastAsia="en-GB"/>
              </w:rPr>
              <w:t>Duration of breastfeeding</w:t>
            </w:r>
          </w:p>
        </w:tc>
        <w:tc>
          <w:tcPr>
            <w:tcW w:w="2642" w:type="dxa"/>
            <w:tcBorders>
              <w:bottom w:val="nil"/>
            </w:tcBorders>
          </w:tcPr>
          <w:p w14:paraId="377799E2" w14:textId="77777777" w:rsidR="00AA01A2" w:rsidRPr="0094492C" w:rsidRDefault="00AA01A2" w:rsidP="007E0ACA">
            <w:pPr>
              <w:spacing w:before="0" w:line="240" w:lineRule="auto"/>
              <w:rPr>
                <w:sz w:val="20"/>
                <w:szCs w:val="20"/>
                <w:highlight w:val="cyan"/>
                <w:lang w:eastAsia="en-GB"/>
              </w:rPr>
            </w:pPr>
          </w:p>
        </w:tc>
      </w:tr>
      <w:tr w:rsidR="00AA01A2" w14:paraId="12AF2024" w14:textId="77777777" w:rsidTr="006969D1">
        <w:tc>
          <w:tcPr>
            <w:tcW w:w="2234" w:type="dxa"/>
            <w:tcBorders>
              <w:top w:val="nil"/>
              <w:bottom w:val="nil"/>
            </w:tcBorders>
          </w:tcPr>
          <w:p w14:paraId="17C401FF" w14:textId="77777777" w:rsidR="00AA01A2" w:rsidRPr="0094492C" w:rsidRDefault="00AA01A2" w:rsidP="007E0ACA">
            <w:pPr>
              <w:spacing w:before="0" w:line="240" w:lineRule="auto"/>
              <w:ind w:left="340"/>
              <w:rPr>
                <w:rFonts w:cs="Calibri"/>
                <w:color w:val="000000"/>
                <w:sz w:val="20"/>
                <w:szCs w:val="20"/>
              </w:rPr>
            </w:pPr>
          </w:p>
        </w:tc>
        <w:tc>
          <w:tcPr>
            <w:tcW w:w="4111" w:type="dxa"/>
            <w:tcBorders>
              <w:top w:val="nil"/>
              <w:bottom w:val="nil"/>
            </w:tcBorders>
          </w:tcPr>
          <w:p w14:paraId="68AE5C8D" w14:textId="44B2BB30" w:rsidR="00AA01A2" w:rsidRPr="0094492C" w:rsidRDefault="00AA01A2" w:rsidP="007E0ACA">
            <w:pPr>
              <w:spacing w:before="0" w:line="240" w:lineRule="auto"/>
              <w:ind w:left="340"/>
              <w:rPr>
                <w:color w:val="000000"/>
                <w:sz w:val="20"/>
                <w:szCs w:val="20"/>
              </w:rPr>
            </w:pPr>
            <w:r w:rsidRPr="0094492C">
              <w:rPr>
                <w:rFonts w:cs="Calibri"/>
                <w:color w:val="000000"/>
                <w:sz w:val="20"/>
                <w:szCs w:val="20"/>
              </w:rPr>
              <w:t xml:space="preserve">No </w:t>
            </w:r>
            <w:r w:rsidRPr="0094492C">
              <w:rPr>
                <w:color w:val="000000"/>
                <w:sz w:val="20"/>
                <w:szCs w:val="20"/>
              </w:rPr>
              <w:t>breastfeeding</w:t>
            </w:r>
          </w:p>
        </w:tc>
        <w:tc>
          <w:tcPr>
            <w:tcW w:w="2642" w:type="dxa"/>
            <w:tcBorders>
              <w:top w:val="nil"/>
              <w:bottom w:val="nil"/>
            </w:tcBorders>
          </w:tcPr>
          <w:p w14:paraId="042175C1"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48.2 (47.4 to 49.0)</w:t>
            </w:r>
          </w:p>
        </w:tc>
      </w:tr>
      <w:tr w:rsidR="00AA01A2" w14:paraId="61B9F555" w14:textId="77777777" w:rsidTr="006969D1">
        <w:tc>
          <w:tcPr>
            <w:tcW w:w="2234" w:type="dxa"/>
            <w:tcBorders>
              <w:top w:val="nil"/>
              <w:bottom w:val="nil"/>
            </w:tcBorders>
          </w:tcPr>
          <w:p w14:paraId="2AC8145C" w14:textId="77777777" w:rsidR="00AA01A2" w:rsidRPr="0094492C" w:rsidRDefault="00AA01A2" w:rsidP="007E0ACA">
            <w:pPr>
              <w:spacing w:before="0" w:line="240" w:lineRule="auto"/>
              <w:ind w:left="340"/>
              <w:rPr>
                <w:color w:val="000000"/>
                <w:sz w:val="20"/>
                <w:szCs w:val="20"/>
              </w:rPr>
            </w:pPr>
          </w:p>
        </w:tc>
        <w:tc>
          <w:tcPr>
            <w:tcW w:w="4111" w:type="dxa"/>
            <w:tcBorders>
              <w:top w:val="nil"/>
              <w:bottom w:val="nil"/>
            </w:tcBorders>
          </w:tcPr>
          <w:p w14:paraId="6370D34D" w14:textId="558D5A25" w:rsidR="00AA01A2" w:rsidRPr="0094492C" w:rsidRDefault="00AA01A2" w:rsidP="007E0ACA">
            <w:pPr>
              <w:spacing w:before="0" w:line="240" w:lineRule="auto"/>
              <w:ind w:left="340"/>
              <w:rPr>
                <w:color w:val="000000"/>
                <w:sz w:val="20"/>
                <w:szCs w:val="20"/>
              </w:rPr>
            </w:pPr>
            <w:r w:rsidRPr="0094492C">
              <w:rPr>
                <w:color w:val="000000"/>
                <w:sz w:val="20"/>
                <w:szCs w:val="20"/>
              </w:rPr>
              <w:t>Minimum 10 days</w:t>
            </w:r>
          </w:p>
        </w:tc>
        <w:tc>
          <w:tcPr>
            <w:tcW w:w="2642" w:type="dxa"/>
            <w:tcBorders>
              <w:top w:val="nil"/>
              <w:bottom w:val="nil"/>
            </w:tcBorders>
          </w:tcPr>
          <w:p w14:paraId="7A672316"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19.6 (19.0 to 20.2)</w:t>
            </w:r>
          </w:p>
        </w:tc>
      </w:tr>
      <w:tr w:rsidR="00AA01A2" w14:paraId="05EB39DA" w14:textId="77777777" w:rsidTr="006969D1">
        <w:tc>
          <w:tcPr>
            <w:tcW w:w="2234" w:type="dxa"/>
            <w:tcBorders>
              <w:top w:val="nil"/>
              <w:bottom w:val="nil"/>
            </w:tcBorders>
          </w:tcPr>
          <w:p w14:paraId="201CDAAC" w14:textId="77777777" w:rsidR="00AA01A2" w:rsidRPr="0094492C" w:rsidRDefault="00AA01A2" w:rsidP="007E0ACA">
            <w:pPr>
              <w:spacing w:before="0" w:line="240" w:lineRule="auto"/>
              <w:ind w:left="340"/>
              <w:rPr>
                <w:color w:val="000000"/>
                <w:sz w:val="20"/>
                <w:szCs w:val="20"/>
              </w:rPr>
            </w:pPr>
          </w:p>
        </w:tc>
        <w:tc>
          <w:tcPr>
            <w:tcW w:w="4111" w:type="dxa"/>
            <w:tcBorders>
              <w:top w:val="nil"/>
              <w:bottom w:val="nil"/>
            </w:tcBorders>
          </w:tcPr>
          <w:p w14:paraId="36059EE9" w14:textId="58C1DBDF" w:rsidR="00AA01A2" w:rsidRPr="0094492C" w:rsidRDefault="00AA01A2" w:rsidP="007E0ACA">
            <w:pPr>
              <w:spacing w:before="0" w:line="240" w:lineRule="auto"/>
              <w:ind w:left="340"/>
              <w:rPr>
                <w:color w:val="000000"/>
                <w:sz w:val="20"/>
                <w:szCs w:val="20"/>
              </w:rPr>
            </w:pPr>
            <w:r w:rsidRPr="0094492C">
              <w:rPr>
                <w:color w:val="000000"/>
                <w:sz w:val="20"/>
                <w:szCs w:val="20"/>
              </w:rPr>
              <w:t xml:space="preserve">Minimum 6 weeks </w:t>
            </w:r>
          </w:p>
        </w:tc>
        <w:tc>
          <w:tcPr>
            <w:tcW w:w="2642" w:type="dxa"/>
            <w:tcBorders>
              <w:top w:val="nil"/>
              <w:bottom w:val="nil"/>
            </w:tcBorders>
          </w:tcPr>
          <w:p w14:paraId="10AE331B"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21.8 (21.1 to 22.5)</w:t>
            </w:r>
          </w:p>
        </w:tc>
      </w:tr>
      <w:tr w:rsidR="00AA01A2" w14:paraId="795DA15D" w14:textId="77777777" w:rsidTr="006969D1">
        <w:tc>
          <w:tcPr>
            <w:tcW w:w="2234" w:type="dxa"/>
            <w:tcBorders>
              <w:top w:val="nil"/>
              <w:bottom w:val="nil"/>
            </w:tcBorders>
          </w:tcPr>
          <w:p w14:paraId="598C7916" w14:textId="77777777" w:rsidR="00AA01A2" w:rsidRPr="0094492C" w:rsidRDefault="00AA01A2" w:rsidP="007E0ACA">
            <w:pPr>
              <w:spacing w:before="0" w:line="240" w:lineRule="auto"/>
              <w:ind w:left="340"/>
              <w:rPr>
                <w:color w:val="000000"/>
                <w:sz w:val="20"/>
                <w:szCs w:val="20"/>
              </w:rPr>
            </w:pPr>
          </w:p>
        </w:tc>
        <w:tc>
          <w:tcPr>
            <w:tcW w:w="4111" w:type="dxa"/>
            <w:tcBorders>
              <w:top w:val="nil"/>
              <w:bottom w:val="nil"/>
            </w:tcBorders>
          </w:tcPr>
          <w:p w14:paraId="2C1705A9" w14:textId="0DFDB81A" w:rsidR="00AA01A2" w:rsidRPr="0094492C" w:rsidRDefault="00AA01A2" w:rsidP="007E0ACA">
            <w:pPr>
              <w:spacing w:before="0" w:line="240" w:lineRule="auto"/>
              <w:ind w:left="340"/>
              <w:rPr>
                <w:color w:val="000000"/>
                <w:sz w:val="20"/>
                <w:szCs w:val="20"/>
              </w:rPr>
            </w:pPr>
            <w:r w:rsidRPr="0094492C">
              <w:rPr>
                <w:color w:val="000000"/>
                <w:sz w:val="20"/>
                <w:szCs w:val="20"/>
              </w:rPr>
              <w:t>Minimum 8 weeks</w:t>
            </w:r>
          </w:p>
        </w:tc>
        <w:tc>
          <w:tcPr>
            <w:tcW w:w="2642" w:type="dxa"/>
            <w:tcBorders>
              <w:top w:val="nil"/>
              <w:bottom w:val="nil"/>
            </w:tcBorders>
          </w:tcPr>
          <w:p w14:paraId="0A40F758"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9.5 (9.1 to 10.0)</w:t>
            </w:r>
          </w:p>
        </w:tc>
      </w:tr>
      <w:tr w:rsidR="00AA01A2" w14:paraId="49637B9B" w14:textId="77777777" w:rsidTr="006969D1">
        <w:tc>
          <w:tcPr>
            <w:tcW w:w="2234" w:type="dxa"/>
            <w:tcBorders>
              <w:top w:val="nil"/>
              <w:bottom w:val="nil"/>
            </w:tcBorders>
          </w:tcPr>
          <w:p w14:paraId="24868841" w14:textId="77777777" w:rsidR="00AA01A2" w:rsidRPr="0094492C" w:rsidRDefault="00AA01A2" w:rsidP="007E0ACA">
            <w:pPr>
              <w:spacing w:before="0" w:line="240" w:lineRule="auto"/>
              <w:ind w:left="340"/>
              <w:rPr>
                <w:color w:val="000000"/>
                <w:sz w:val="20"/>
                <w:szCs w:val="20"/>
              </w:rPr>
            </w:pPr>
          </w:p>
        </w:tc>
        <w:tc>
          <w:tcPr>
            <w:tcW w:w="4111" w:type="dxa"/>
            <w:tcBorders>
              <w:top w:val="nil"/>
              <w:bottom w:val="nil"/>
            </w:tcBorders>
          </w:tcPr>
          <w:p w14:paraId="1804680C" w14:textId="7D0E314E" w:rsidR="00AA01A2" w:rsidRPr="0094492C" w:rsidRDefault="00AA01A2" w:rsidP="007E0ACA">
            <w:pPr>
              <w:spacing w:before="0" w:line="240" w:lineRule="auto"/>
              <w:ind w:left="340"/>
              <w:rPr>
                <w:color w:val="000000"/>
                <w:sz w:val="20"/>
                <w:szCs w:val="20"/>
              </w:rPr>
            </w:pPr>
            <w:r w:rsidRPr="0094492C">
              <w:rPr>
                <w:color w:val="000000"/>
                <w:sz w:val="20"/>
                <w:szCs w:val="20"/>
              </w:rPr>
              <w:t xml:space="preserve">Minimum 4 months </w:t>
            </w:r>
          </w:p>
        </w:tc>
        <w:tc>
          <w:tcPr>
            <w:tcW w:w="2642" w:type="dxa"/>
            <w:tcBorders>
              <w:top w:val="nil"/>
              <w:bottom w:val="nil"/>
            </w:tcBorders>
          </w:tcPr>
          <w:p w14:paraId="7C184030"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0.3 (0.2 to 0.4)</w:t>
            </w:r>
          </w:p>
        </w:tc>
      </w:tr>
      <w:tr w:rsidR="00AA01A2" w14:paraId="06B83EC6" w14:textId="77777777" w:rsidTr="00764144">
        <w:tc>
          <w:tcPr>
            <w:tcW w:w="2234" w:type="dxa"/>
            <w:tcBorders>
              <w:top w:val="nil"/>
              <w:bottom w:val="single" w:sz="4" w:space="0" w:color="auto"/>
            </w:tcBorders>
          </w:tcPr>
          <w:p w14:paraId="436CE655" w14:textId="77777777" w:rsidR="00AA01A2" w:rsidRPr="0094492C" w:rsidRDefault="00AA01A2" w:rsidP="007E0ACA">
            <w:pPr>
              <w:spacing w:before="0" w:line="240" w:lineRule="auto"/>
              <w:ind w:left="340"/>
              <w:rPr>
                <w:color w:val="000000"/>
                <w:sz w:val="20"/>
                <w:szCs w:val="20"/>
              </w:rPr>
            </w:pPr>
          </w:p>
        </w:tc>
        <w:tc>
          <w:tcPr>
            <w:tcW w:w="4111" w:type="dxa"/>
            <w:tcBorders>
              <w:top w:val="nil"/>
              <w:bottom w:val="single" w:sz="4" w:space="0" w:color="auto"/>
            </w:tcBorders>
          </w:tcPr>
          <w:p w14:paraId="0889C10E" w14:textId="5825F676" w:rsidR="00AA01A2" w:rsidRPr="0094492C" w:rsidRDefault="00AA01A2" w:rsidP="007E0ACA">
            <w:pPr>
              <w:spacing w:before="0" w:line="240" w:lineRule="auto"/>
              <w:ind w:left="340"/>
              <w:rPr>
                <w:color w:val="000000"/>
                <w:sz w:val="20"/>
                <w:szCs w:val="20"/>
              </w:rPr>
            </w:pPr>
            <w:r w:rsidRPr="0094492C">
              <w:rPr>
                <w:color w:val="000000"/>
                <w:sz w:val="20"/>
                <w:szCs w:val="20"/>
              </w:rPr>
              <w:t>9 months</w:t>
            </w:r>
          </w:p>
        </w:tc>
        <w:tc>
          <w:tcPr>
            <w:tcW w:w="2642" w:type="dxa"/>
            <w:tcBorders>
              <w:top w:val="nil"/>
              <w:bottom w:val="single" w:sz="4" w:space="0" w:color="auto"/>
            </w:tcBorders>
          </w:tcPr>
          <w:p w14:paraId="27BFDE19" w14:textId="77777777" w:rsidR="00AA01A2" w:rsidRPr="0094492C" w:rsidRDefault="00AA01A2" w:rsidP="007E0ACA">
            <w:pPr>
              <w:spacing w:before="0" w:line="240" w:lineRule="auto"/>
              <w:jc w:val="center"/>
              <w:rPr>
                <w:rFonts w:cs="Calibri"/>
                <w:color w:val="000000"/>
                <w:sz w:val="20"/>
                <w:szCs w:val="20"/>
              </w:rPr>
            </w:pPr>
            <w:r w:rsidRPr="0094492C">
              <w:rPr>
                <w:rFonts w:cs="Calibri"/>
                <w:color w:val="000000"/>
                <w:sz w:val="20"/>
                <w:szCs w:val="20"/>
              </w:rPr>
              <w:t>0.6 (0.4 to 0.7)</w:t>
            </w:r>
          </w:p>
        </w:tc>
      </w:tr>
      <w:tr w:rsidR="00764144" w14:paraId="185798DC" w14:textId="77777777" w:rsidTr="00764144">
        <w:tc>
          <w:tcPr>
            <w:tcW w:w="2234" w:type="dxa"/>
            <w:tcBorders>
              <w:top w:val="single" w:sz="4" w:space="0" w:color="auto"/>
              <w:bottom w:val="single" w:sz="4" w:space="0" w:color="auto"/>
            </w:tcBorders>
          </w:tcPr>
          <w:p w14:paraId="6FD31F72" w14:textId="27D2B465" w:rsidR="00764144" w:rsidRPr="00764144" w:rsidRDefault="00764144" w:rsidP="00764144">
            <w:pPr>
              <w:spacing w:before="0" w:line="240" w:lineRule="auto"/>
              <w:rPr>
                <w:sz w:val="20"/>
                <w:szCs w:val="20"/>
                <w:lang w:eastAsia="en-GB"/>
              </w:rPr>
            </w:pPr>
            <w:r>
              <w:rPr>
                <w:sz w:val="20"/>
                <w:szCs w:val="20"/>
                <w:lang w:eastAsia="en-GB"/>
              </w:rPr>
              <w:t>4-5 years</w:t>
            </w:r>
          </w:p>
        </w:tc>
        <w:tc>
          <w:tcPr>
            <w:tcW w:w="4111" w:type="dxa"/>
            <w:tcBorders>
              <w:top w:val="single" w:sz="4" w:space="0" w:color="auto"/>
              <w:bottom w:val="single" w:sz="4" w:space="0" w:color="auto"/>
            </w:tcBorders>
          </w:tcPr>
          <w:p w14:paraId="116A51BA" w14:textId="25D09AA3" w:rsidR="00764144" w:rsidRPr="00764144" w:rsidRDefault="00764144" w:rsidP="00764144">
            <w:pPr>
              <w:spacing w:before="0" w:line="240" w:lineRule="auto"/>
              <w:rPr>
                <w:sz w:val="20"/>
                <w:szCs w:val="20"/>
                <w:lang w:eastAsia="en-GB"/>
              </w:rPr>
            </w:pPr>
            <w:r>
              <w:rPr>
                <w:sz w:val="20"/>
                <w:szCs w:val="20"/>
                <w:lang w:eastAsia="en-GB"/>
              </w:rPr>
              <w:t>Childhood overweight or obesity (≥91</w:t>
            </w:r>
            <w:r w:rsidRPr="00764144">
              <w:rPr>
                <w:sz w:val="20"/>
                <w:szCs w:val="20"/>
                <w:lang w:eastAsia="en-GB"/>
              </w:rPr>
              <w:t>st</w:t>
            </w:r>
            <w:r>
              <w:rPr>
                <w:sz w:val="20"/>
                <w:szCs w:val="20"/>
                <w:lang w:eastAsia="en-GB"/>
              </w:rPr>
              <w:t xml:space="preserve"> centile)</w:t>
            </w:r>
          </w:p>
        </w:tc>
        <w:tc>
          <w:tcPr>
            <w:tcW w:w="2642" w:type="dxa"/>
            <w:tcBorders>
              <w:top w:val="single" w:sz="4" w:space="0" w:color="auto"/>
              <w:bottom w:val="single" w:sz="4" w:space="0" w:color="auto"/>
            </w:tcBorders>
          </w:tcPr>
          <w:p w14:paraId="36CE030B" w14:textId="45005D56" w:rsidR="00764144" w:rsidRPr="0094492C" w:rsidRDefault="00764144" w:rsidP="007E0ACA">
            <w:pPr>
              <w:spacing w:before="0" w:line="240" w:lineRule="auto"/>
              <w:jc w:val="center"/>
              <w:rPr>
                <w:rFonts w:cs="Calibri"/>
                <w:color w:val="000000"/>
                <w:sz w:val="20"/>
                <w:szCs w:val="20"/>
              </w:rPr>
            </w:pPr>
            <w:r>
              <w:rPr>
                <w:rFonts w:cs="Calibri"/>
                <w:color w:val="000000"/>
                <w:sz w:val="20"/>
                <w:szCs w:val="20"/>
              </w:rPr>
              <w:t>14.8 (14.4 to 15.2)</w:t>
            </w:r>
          </w:p>
        </w:tc>
      </w:tr>
    </w:tbl>
    <w:p w14:paraId="1D7BF6B8" w14:textId="31B57850" w:rsidR="00B06D19" w:rsidRDefault="00B06D19" w:rsidP="00B06D19">
      <w:pPr>
        <w:spacing w:line="240" w:lineRule="auto"/>
        <w:sectPr w:rsidR="00B06D19">
          <w:pgSz w:w="11906" w:h="16838"/>
          <w:pgMar w:top="1440" w:right="1440" w:bottom="1440" w:left="1440" w:header="708" w:footer="708" w:gutter="0"/>
          <w:cols w:space="708"/>
          <w:docGrid w:linePitch="360"/>
        </w:sectPr>
      </w:pPr>
    </w:p>
    <w:p w14:paraId="1B0F1608" w14:textId="64DC04F1" w:rsidR="0040535F" w:rsidRPr="00090675" w:rsidRDefault="0040535F" w:rsidP="0040535F">
      <w:pPr>
        <w:spacing w:before="0" w:line="240" w:lineRule="auto"/>
      </w:pPr>
      <w:bookmarkStart w:id="10" w:name="_Ref11857465"/>
      <w:bookmarkStart w:id="11" w:name="_Ref11857459"/>
      <w:bookmarkStart w:id="12" w:name="_Toc20298201"/>
      <w:r w:rsidRPr="00090675">
        <w:lastRenderedPageBreak/>
        <w:t>Table</w:t>
      </w:r>
      <w:r>
        <w:t xml:space="preserve"> 2</w:t>
      </w:r>
      <w:r w:rsidRPr="00090675">
        <w:t>: Intercept and regression coefficients of the prediction models for overweight and obesity (≥91</w:t>
      </w:r>
      <w:r w:rsidRPr="007E0ACA">
        <w:t>st</w:t>
      </w:r>
      <w:r w:rsidRPr="00090675">
        <w:t xml:space="preserve"> centile) in children aged 4-5 years before and after shrinkage</w:t>
      </w:r>
      <w:r w:rsidR="008250BC">
        <w:t>*</w:t>
      </w:r>
    </w:p>
    <w:tbl>
      <w:tblPr>
        <w:tblStyle w:val="TableGrid"/>
        <w:tblpPr w:leftFromText="180" w:rightFromText="180" w:vertAnchor="text" w:tblpY="1"/>
        <w:tblOverlap w:val="never"/>
        <w:tblW w:w="14312" w:type="dxa"/>
        <w:tblInd w:w="0" w:type="dxa"/>
        <w:tblLook w:val="04A0" w:firstRow="1" w:lastRow="0" w:firstColumn="1" w:lastColumn="0" w:noHBand="0" w:noVBand="1"/>
      </w:tblPr>
      <w:tblGrid>
        <w:gridCol w:w="3923"/>
        <w:gridCol w:w="1312"/>
        <w:gridCol w:w="1261"/>
        <w:gridCol w:w="1546"/>
        <w:gridCol w:w="1129"/>
        <w:gridCol w:w="1471"/>
        <w:gridCol w:w="1129"/>
        <w:gridCol w:w="1412"/>
        <w:gridCol w:w="1129"/>
      </w:tblGrid>
      <w:tr w:rsidR="0040535F" w:rsidRPr="00090675" w14:paraId="1D246EF9" w14:textId="77777777" w:rsidTr="0040535F">
        <w:tc>
          <w:tcPr>
            <w:tcW w:w="3923" w:type="dxa"/>
            <w:tcBorders>
              <w:top w:val="single" w:sz="4" w:space="0" w:color="auto"/>
              <w:bottom w:val="nil"/>
            </w:tcBorders>
          </w:tcPr>
          <w:p w14:paraId="2CCD043A" w14:textId="77777777" w:rsidR="0040535F" w:rsidRPr="0094492C" w:rsidRDefault="0040535F" w:rsidP="0040535F">
            <w:pPr>
              <w:spacing w:before="0" w:line="240" w:lineRule="auto"/>
              <w:rPr>
                <w:sz w:val="20"/>
                <w:szCs w:val="20"/>
                <w:lang w:eastAsia="en-US"/>
              </w:rPr>
            </w:pPr>
            <w:r>
              <w:rPr>
                <w:sz w:val="20"/>
                <w:szCs w:val="20"/>
                <w:lang w:eastAsia="en-US"/>
              </w:rPr>
              <w:t>Predictors</w:t>
            </w:r>
          </w:p>
        </w:tc>
        <w:tc>
          <w:tcPr>
            <w:tcW w:w="2573" w:type="dxa"/>
            <w:gridSpan w:val="2"/>
          </w:tcPr>
          <w:p w14:paraId="5027FE4F"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Booking</w:t>
            </w:r>
          </w:p>
        </w:tc>
        <w:tc>
          <w:tcPr>
            <w:tcW w:w="2675" w:type="dxa"/>
            <w:gridSpan w:val="2"/>
          </w:tcPr>
          <w:p w14:paraId="2954035A" w14:textId="77777777" w:rsidR="0040535F" w:rsidRPr="0094492C" w:rsidRDefault="0040535F" w:rsidP="0040535F">
            <w:pPr>
              <w:spacing w:before="0" w:line="240" w:lineRule="auto"/>
              <w:jc w:val="center"/>
              <w:rPr>
                <w:sz w:val="20"/>
                <w:szCs w:val="20"/>
                <w:lang w:eastAsia="en-US"/>
              </w:rPr>
            </w:pPr>
            <w:r w:rsidRPr="0094492C">
              <w:rPr>
                <w:sz w:val="20"/>
                <w:szCs w:val="20"/>
              </w:rPr>
              <w:t>Birth</w:t>
            </w:r>
          </w:p>
        </w:tc>
        <w:tc>
          <w:tcPr>
            <w:tcW w:w="2600" w:type="dxa"/>
            <w:gridSpan w:val="2"/>
          </w:tcPr>
          <w:p w14:paraId="171167B1"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Early life (~1 year)</w:t>
            </w:r>
          </w:p>
        </w:tc>
        <w:tc>
          <w:tcPr>
            <w:tcW w:w="2541" w:type="dxa"/>
            <w:gridSpan w:val="2"/>
          </w:tcPr>
          <w:p w14:paraId="11C3BC88"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Early life (~2 years)</w:t>
            </w:r>
          </w:p>
        </w:tc>
      </w:tr>
      <w:tr w:rsidR="0040535F" w:rsidRPr="00090675" w14:paraId="39B73AE4" w14:textId="77777777" w:rsidTr="0040535F">
        <w:tc>
          <w:tcPr>
            <w:tcW w:w="3923" w:type="dxa"/>
            <w:tcBorders>
              <w:top w:val="nil"/>
            </w:tcBorders>
          </w:tcPr>
          <w:p w14:paraId="19C1F776" w14:textId="77777777" w:rsidR="0040535F" w:rsidRPr="0094492C" w:rsidRDefault="0040535F" w:rsidP="0040535F">
            <w:pPr>
              <w:spacing w:before="0" w:line="240" w:lineRule="auto"/>
              <w:rPr>
                <w:sz w:val="20"/>
                <w:szCs w:val="20"/>
                <w:lang w:eastAsia="en-US"/>
              </w:rPr>
            </w:pPr>
          </w:p>
        </w:tc>
        <w:tc>
          <w:tcPr>
            <w:tcW w:w="1312" w:type="dxa"/>
            <w:tcBorders>
              <w:right w:val="nil"/>
            </w:tcBorders>
          </w:tcPr>
          <w:p w14:paraId="413F3BC4"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Coefficient</w:t>
            </w:r>
          </w:p>
        </w:tc>
        <w:tc>
          <w:tcPr>
            <w:tcW w:w="1261" w:type="dxa"/>
            <w:tcBorders>
              <w:left w:val="nil"/>
            </w:tcBorders>
          </w:tcPr>
          <w:p w14:paraId="31E49623"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Shrunken coefficient</w:t>
            </w:r>
          </w:p>
        </w:tc>
        <w:tc>
          <w:tcPr>
            <w:tcW w:w="1546" w:type="dxa"/>
            <w:tcBorders>
              <w:right w:val="nil"/>
            </w:tcBorders>
          </w:tcPr>
          <w:p w14:paraId="29607E94"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Coefficient</w:t>
            </w:r>
          </w:p>
        </w:tc>
        <w:tc>
          <w:tcPr>
            <w:tcW w:w="1129" w:type="dxa"/>
            <w:tcBorders>
              <w:left w:val="nil"/>
            </w:tcBorders>
          </w:tcPr>
          <w:p w14:paraId="75E4C0A4"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Shrunken coefficient</w:t>
            </w:r>
          </w:p>
        </w:tc>
        <w:tc>
          <w:tcPr>
            <w:tcW w:w="1471" w:type="dxa"/>
            <w:tcBorders>
              <w:right w:val="nil"/>
            </w:tcBorders>
          </w:tcPr>
          <w:p w14:paraId="63BF3B5A"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Coefficient</w:t>
            </w:r>
          </w:p>
        </w:tc>
        <w:tc>
          <w:tcPr>
            <w:tcW w:w="1129" w:type="dxa"/>
            <w:tcBorders>
              <w:left w:val="nil"/>
            </w:tcBorders>
          </w:tcPr>
          <w:p w14:paraId="3A54DB90"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Shrunken coefficient</w:t>
            </w:r>
          </w:p>
        </w:tc>
        <w:tc>
          <w:tcPr>
            <w:tcW w:w="1412" w:type="dxa"/>
            <w:tcBorders>
              <w:right w:val="nil"/>
            </w:tcBorders>
          </w:tcPr>
          <w:p w14:paraId="6478046B"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Coefficient</w:t>
            </w:r>
          </w:p>
        </w:tc>
        <w:tc>
          <w:tcPr>
            <w:tcW w:w="1129" w:type="dxa"/>
            <w:tcBorders>
              <w:left w:val="nil"/>
            </w:tcBorders>
          </w:tcPr>
          <w:p w14:paraId="6B4E664B"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Shrunken coefficient</w:t>
            </w:r>
          </w:p>
        </w:tc>
      </w:tr>
      <w:tr w:rsidR="0040535F" w:rsidRPr="00090675" w14:paraId="7DB988BE" w14:textId="77777777" w:rsidTr="0040535F">
        <w:tc>
          <w:tcPr>
            <w:tcW w:w="3923" w:type="dxa"/>
          </w:tcPr>
          <w:p w14:paraId="455B092E" w14:textId="77777777" w:rsidR="0040535F" w:rsidRPr="0094492C" w:rsidRDefault="0040535F" w:rsidP="0040535F">
            <w:pPr>
              <w:spacing w:before="0" w:line="240" w:lineRule="auto"/>
              <w:rPr>
                <w:sz w:val="20"/>
                <w:szCs w:val="20"/>
                <w:highlight w:val="yellow"/>
                <w:lang w:eastAsia="en-US"/>
              </w:rPr>
            </w:pPr>
            <w:r w:rsidRPr="0094492C">
              <w:rPr>
                <w:sz w:val="20"/>
                <w:szCs w:val="20"/>
              </w:rPr>
              <w:t>Intercept</w:t>
            </w:r>
          </w:p>
        </w:tc>
        <w:tc>
          <w:tcPr>
            <w:tcW w:w="1312" w:type="dxa"/>
            <w:tcBorders>
              <w:right w:val="nil"/>
            </w:tcBorders>
          </w:tcPr>
          <w:p w14:paraId="507C0712"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0.877</w:t>
            </w:r>
          </w:p>
        </w:tc>
        <w:tc>
          <w:tcPr>
            <w:tcW w:w="1261" w:type="dxa"/>
            <w:tcBorders>
              <w:left w:val="nil"/>
            </w:tcBorders>
            <w:shd w:val="clear" w:color="auto" w:fill="auto"/>
          </w:tcPr>
          <w:p w14:paraId="412823D1"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0.845</w:t>
            </w:r>
          </w:p>
        </w:tc>
        <w:tc>
          <w:tcPr>
            <w:tcW w:w="1546" w:type="dxa"/>
            <w:tcBorders>
              <w:right w:val="nil"/>
            </w:tcBorders>
            <w:shd w:val="clear" w:color="auto" w:fill="auto"/>
          </w:tcPr>
          <w:p w14:paraId="3BF2E071"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2.215</w:t>
            </w:r>
          </w:p>
        </w:tc>
        <w:tc>
          <w:tcPr>
            <w:tcW w:w="1129" w:type="dxa"/>
            <w:tcBorders>
              <w:left w:val="nil"/>
            </w:tcBorders>
            <w:shd w:val="clear" w:color="auto" w:fill="auto"/>
          </w:tcPr>
          <w:p w14:paraId="6F992EE2"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2.169</w:t>
            </w:r>
          </w:p>
        </w:tc>
        <w:tc>
          <w:tcPr>
            <w:tcW w:w="1471" w:type="dxa"/>
            <w:tcBorders>
              <w:right w:val="nil"/>
            </w:tcBorders>
          </w:tcPr>
          <w:p w14:paraId="62A87A27"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-5.186</w:t>
            </w:r>
          </w:p>
        </w:tc>
        <w:tc>
          <w:tcPr>
            <w:tcW w:w="1129" w:type="dxa"/>
            <w:tcBorders>
              <w:left w:val="nil"/>
            </w:tcBorders>
          </w:tcPr>
          <w:p w14:paraId="7463134A"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-5.160</w:t>
            </w:r>
          </w:p>
        </w:tc>
        <w:tc>
          <w:tcPr>
            <w:tcW w:w="1412" w:type="dxa"/>
            <w:tcBorders>
              <w:right w:val="nil"/>
            </w:tcBorders>
          </w:tcPr>
          <w:p w14:paraId="17E7F805"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-10.510</w:t>
            </w:r>
          </w:p>
        </w:tc>
        <w:tc>
          <w:tcPr>
            <w:tcW w:w="1129" w:type="dxa"/>
            <w:tcBorders>
              <w:left w:val="nil"/>
            </w:tcBorders>
          </w:tcPr>
          <w:p w14:paraId="39228E4A"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-10.466</w:t>
            </w:r>
          </w:p>
        </w:tc>
      </w:tr>
      <w:tr w:rsidR="0040535F" w:rsidRPr="00090675" w14:paraId="003C70AF" w14:textId="77777777" w:rsidTr="0040535F">
        <w:tc>
          <w:tcPr>
            <w:tcW w:w="3923" w:type="dxa"/>
          </w:tcPr>
          <w:p w14:paraId="51BFD563" w14:textId="77777777" w:rsidR="0040535F" w:rsidRPr="0094492C" w:rsidRDefault="0040535F" w:rsidP="0040535F">
            <w:pPr>
              <w:spacing w:before="0" w:line="240" w:lineRule="auto"/>
              <w:rPr>
                <w:sz w:val="20"/>
                <w:szCs w:val="20"/>
              </w:rPr>
            </w:pPr>
            <w:r w:rsidRPr="0094492C">
              <w:rPr>
                <w:sz w:val="20"/>
                <w:szCs w:val="20"/>
              </w:rPr>
              <w:t>Maternal age at booking, years</w:t>
            </w:r>
          </w:p>
        </w:tc>
        <w:tc>
          <w:tcPr>
            <w:tcW w:w="1312" w:type="dxa"/>
            <w:tcBorders>
              <w:right w:val="nil"/>
            </w:tcBorders>
          </w:tcPr>
          <w:p w14:paraId="476A1440"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1.394</w:t>
            </w:r>
          </w:p>
        </w:tc>
        <w:tc>
          <w:tcPr>
            <w:tcW w:w="1261" w:type="dxa"/>
            <w:tcBorders>
              <w:left w:val="nil"/>
            </w:tcBorders>
          </w:tcPr>
          <w:p w14:paraId="4B97BA8F"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1.377</w:t>
            </w:r>
          </w:p>
        </w:tc>
        <w:tc>
          <w:tcPr>
            <w:tcW w:w="1546" w:type="dxa"/>
            <w:tcBorders>
              <w:right w:val="nil"/>
            </w:tcBorders>
          </w:tcPr>
          <w:p w14:paraId="16DCDB97"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1.114</w:t>
            </w:r>
          </w:p>
        </w:tc>
        <w:tc>
          <w:tcPr>
            <w:tcW w:w="1129" w:type="dxa"/>
            <w:tcBorders>
              <w:left w:val="nil"/>
            </w:tcBorders>
          </w:tcPr>
          <w:p w14:paraId="31E0E8F4"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1.101</w:t>
            </w:r>
          </w:p>
        </w:tc>
        <w:tc>
          <w:tcPr>
            <w:tcW w:w="1471" w:type="dxa"/>
            <w:tcBorders>
              <w:right w:val="nil"/>
            </w:tcBorders>
          </w:tcPr>
          <w:p w14:paraId="1C559BDB"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-0.006</w:t>
            </w:r>
          </w:p>
        </w:tc>
        <w:tc>
          <w:tcPr>
            <w:tcW w:w="1129" w:type="dxa"/>
            <w:tcBorders>
              <w:left w:val="nil"/>
            </w:tcBorders>
          </w:tcPr>
          <w:p w14:paraId="1B48D16A"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-0.006</w:t>
            </w:r>
          </w:p>
        </w:tc>
        <w:tc>
          <w:tcPr>
            <w:tcW w:w="1412" w:type="dxa"/>
            <w:tcBorders>
              <w:right w:val="nil"/>
            </w:tcBorders>
          </w:tcPr>
          <w:p w14:paraId="53969378" w14:textId="77777777" w:rsidR="0040535F" w:rsidRPr="0094492C" w:rsidRDefault="0040535F" w:rsidP="0040535F">
            <w:pPr>
              <w:spacing w:before="0" w:line="240" w:lineRule="auto"/>
              <w:jc w:val="center"/>
              <w:rPr>
                <w:sz w:val="20"/>
                <w:szCs w:val="20"/>
                <w:lang w:eastAsia="en-US"/>
              </w:rPr>
            </w:pPr>
          </w:p>
        </w:tc>
        <w:tc>
          <w:tcPr>
            <w:tcW w:w="1129" w:type="dxa"/>
            <w:tcBorders>
              <w:left w:val="nil"/>
            </w:tcBorders>
          </w:tcPr>
          <w:p w14:paraId="52A432C4"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7E5F03DF" w14:textId="77777777" w:rsidTr="0040535F">
        <w:tc>
          <w:tcPr>
            <w:tcW w:w="3923" w:type="dxa"/>
          </w:tcPr>
          <w:p w14:paraId="29BB9722" w14:textId="77777777" w:rsidR="0040535F" w:rsidRPr="0094492C" w:rsidRDefault="0040535F" w:rsidP="0040535F">
            <w:pPr>
              <w:spacing w:before="0" w:line="240" w:lineRule="auto"/>
              <w:rPr>
                <w:sz w:val="20"/>
                <w:szCs w:val="20"/>
              </w:rPr>
            </w:pPr>
            <w:r w:rsidRPr="0094492C">
              <w:rPr>
                <w:sz w:val="20"/>
                <w:szCs w:val="20"/>
              </w:rPr>
              <w:t>Maternal BMI at booking, kg/m</w:t>
            </w:r>
            <w:r w:rsidRPr="0094492C">
              <w:rPr>
                <w:sz w:val="20"/>
                <w:szCs w:val="20"/>
                <w:vertAlign w:val="superscript"/>
              </w:rPr>
              <w:t>2</w:t>
            </w:r>
          </w:p>
        </w:tc>
        <w:tc>
          <w:tcPr>
            <w:tcW w:w="1312" w:type="dxa"/>
            <w:tcBorders>
              <w:right w:val="nil"/>
            </w:tcBorders>
          </w:tcPr>
          <w:p w14:paraId="1CA1B79D"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-7.061</w:t>
            </w:r>
          </w:p>
        </w:tc>
        <w:tc>
          <w:tcPr>
            <w:tcW w:w="1261" w:type="dxa"/>
            <w:tcBorders>
              <w:left w:val="nil"/>
            </w:tcBorders>
          </w:tcPr>
          <w:p w14:paraId="030DD61C"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-6.971</w:t>
            </w:r>
          </w:p>
        </w:tc>
        <w:tc>
          <w:tcPr>
            <w:tcW w:w="1546" w:type="dxa"/>
            <w:tcBorders>
              <w:right w:val="nil"/>
            </w:tcBorders>
          </w:tcPr>
          <w:p w14:paraId="44DB9C01"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-6.371</w:t>
            </w:r>
          </w:p>
        </w:tc>
        <w:tc>
          <w:tcPr>
            <w:tcW w:w="1129" w:type="dxa"/>
            <w:tcBorders>
              <w:left w:val="nil"/>
            </w:tcBorders>
          </w:tcPr>
          <w:p w14:paraId="37FCB62C"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-6.295</w:t>
            </w:r>
          </w:p>
        </w:tc>
        <w:tc>
          <w:tcPr>
            <w:tcW w:w="1471" w:type="dxa"/>
            <w:tcBorders>
              <w:right w:val="nil"/>
            </w:tcBorders>
          </w:tcPr>
          <w:p w14:paraId="74E57E5D"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-6.733</w:t>
            </w:r>
          </w:p>
        </w:tc>
        <w:tc>
          <w:tcPr>
            <w:tcW w:w="1129" w:type="dxa"/>
            <w:tcBorders>
              <w:left w:val="nil"/>
            </w:tcBorders>
          </w:tcPr>
          <w:p w14:paraId="232DA176"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-6.686</w:t>
            </w:r>
          </w:p>
        </w:tc>
        <w:tc>
          <w:tcPr>
            <w:tcW w:w="1412" w:type="dxa"/>
            <w:tcBorders>
              <w:right w:val="nil"/>
            </w:tcBorders>
          </w:tcPr>
          <w:p w14:paraId="2897E018"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-6.687</w:t>
            </w:r>
          </w:p>
        </w:tc>
        <w:tc>
          <w:tcPr>
            <w:tcW w:w="1129" w:type="dxa"/>
            <w:tcBorders>
              <w:left w:val="nil"/>
            </w:tcBorders>
          </w:tcPr>
          <w:p w14:paraId="657CC358"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-6.656</w:t>
            </w:r>
          </w:p>
        </w:tc>
      </w:tr>
      <w:tr w:rsidR="0040535F" w:rsidRPr="00090675" w14:paraId="4E02426C" w14:textId="77777777" w:rsidTr="0040535F">
        <w:tc>
          <w:tcPr>
            <w:tcW w:w="3923" w:type="dxa"/>
            <w:tcBorders>
              <w:bottom w:val="nil"/>
            </w:tcBorders>
          </w:tcPr>
          <w:p w14:paraId="1E247A59" w14:textId="77777777" w:rsidR="0040535F" w:rsidRPr="0094492C" w:rsidRDefault="0040535F" w:rsidP="0040535F">
            <w:pPr>
              <w:spacing w:before="0" w:line="240" w:lineRule="auto"/>
              <w:rPr>
                <w:sz w:val="20"/>
                <w:szCs w:val="20"/>
              </w:rPr>
            </w:pPr>
            <w:r w:rsidRPr="0094492C">
              <w:rPr>
                <w:rFonts w:cs="Calibri"/>
                <w:color w:val="000000"/>
                <w:sz w:val="20"/>
                <w:szCs w:val="20"/>
              </w:rPr>
              <w:t>Maternal smoking status at booking</w:t>
            </w:r>
          </w:p>
        </w:tc>
        <w:tc>
          <w:tcPr>
            <w:tcW w:w="1312" w:type="dxa"/>
            <w:tcBorders>
              <w:bottom w:val="nil"/>
              <w:right w:val="nil"/>
            </w:tcBorders>
          </w:tcPr>
          <w:p w14:paraId="78767761" w14:textId="77777777" w:rsidR="0040535F" w:rsidRPr="0094492C" w:rsidRDefault="0040535F" w:rsidP="0040535F">
            <w:pPr>
              <w:spacing w:before="0" w:line="240" w:lineRule="auto"/>
              <w:jc w:val="center"/>
              <w:rPr>
                <w:rFonts w:cs="Calibri"/>
                <w:color w:val="000000"/>
                <w:sz w:val="20"/>
                <w:szCs w:val="20"/>
              </w:rPr>
            </w:pPr>
          </w:p>
        </w:tc>
        <w:tc>
          <w:tcPr>
            <w:tcW w:w="1261" w:type="dxa"/>
            <w:tcBorders>
              <w:left w:val="nil"/>
              <w:bottom w:val="nil"/>
            </w:tcBorders>
          </w:tcPr>
          <w:p w14:paraId="73CEB647" w14:textId="77777777" w:rsidR="0040535F" w:rsidRPr="0094492C" w:rsidRDefault="0040535F" w:rsidP="0040535F">
            <w:pPr>
              <w:spacing w:before="0" w:line="240" w:lineRule="auto"/>
              <w:jc w:val="center"/>
              <w:rPr>
                <w:sz w:val="20"/>
                <w:szCs w:val="20"/>
                <w:lang w:eastAsia="en-US"/>
              </w:rPr>
            </w:pPr>
          </w:p>
        </w:tc>
        <w:tc>
          <w:tcPr>
            <w:tcW w:w="1546" w:type="dxa"/>
            <w:tcBorders>
              <w:bottom w:val="nil"/>
              <w:right w:val="nil"/>
            </w:tcBorders>
          </w:tcPr>
          <w:p w14:paraId="5C33AD50" w14:textId="77777777" w:rsidR="0040535F" w:rsidRPr="0094492C" w:rsidRDefault="0040535F" w:rsidP="0040535F">
            <w:pPr>
              <w:spacing w:before="0" w:line="240" w:lineRule="auto"/>
              <w:rPr>
                <w:sz w:val="20"/>
                <w:szCs w:val="20"/>
                <w:lang w:eastAsia="en-US"/>
              </w:rPr>
            </w:pPr>
          </w:p>
        </w:tc>
        <w:tc>
          <w:tcPr>
            <w:tcW w:w="1129" w:type="dxa"/>
            <w:tcBorders>
              <w:left w:val="nil"/>
              <w:bottom w:val="nil"/>
            </w:tcBorders>
          </w:tcPr>
          <w:p w14:paraId="458CC914" w14:textId="77777777" w:rsidR="0040535F" w:rsidRPr="0094492C" w:rsidRDefault="0040535F" w:rsidP="0040535F">
            <w:pPr>
              <w:spacing w:before="0" w:line="240" w:lineRule="auto"/>
              <w:jc w:val="center"/>
              <w:rPr>
                <w:sz w:val="20"/>
                <w:szCs w:val="20"/>
                <w:lang w:eastAsia="en-US"/>
              </w:rPr>
            </w:pPr>
          </w:p>
        </w:tc>
        <w:tc>
          <w:tcPr>
            <w:tcW w:w="1471" w:type="dxa"/>
            <w:tcBorders>
              <w:bottom w:val="nil"/>
              <w:right w:val="nil"/>
            </w:tcBorders>
          </w:tcPr>
          <w:p w14:paraId="450AD723" w14:textId="77777777" w:rsidR="0040535F" w:rsidRPr="0094492C" w:rsidRDefault="0040535F" w:rsidP="0040535F">
            <w:pPr>
              <w:spacing w:before="0" w:line="240" w:lineRule="auto"/>
              <w:jc w:val="center"/>
              <w:rPr>
                <w:rFonts w:cs="Calibri"/>
                <w:color w:val="000000"/>
                <w:sz w:val="20"/>
                <w:szCs w:val="20"/>
              </w:rPr>
            </w:pPr>
          </w:p>
        </w:tc>
        <w:tc>
          <w:tcPr>
            <w:tcW w:w="1129" w:type="dxa"/>
            <w:tcBorders>
              <w:left w:val="nil"/>
              <w:bottom w:val="nil"/>
            </w:tcBorders>
          </w:tcPr>
          <w:p w14:paraId="4BEC2F82" w14:textId="77777777" w:rsidR="0040535F" w:rsidRPr="0094492C" w:rsidRDefault="0040535F" w:rsidP="0040535F">
            <w:pPr>
              <w:spacing w:before="0" w:line="240" w:lineRule="auto"/>
              <w:rPr>
                <w:sz w:val="20"/>
                <w:szCs w:val="20"/>
                <w:lang w:eastAsia="en-US"/>
              </w:rPr>
            </w:pPr>
          </w:p>
        </w:tc>
        <w:tc>
          <w:tcPr>
            <w:tcW w:w="1412" w:type="dxa"/>
            <w:tcBorders>
              <w:bottom w:val="nil"/>
              <w:right w:val="nil"/>
            </w:tcBorders>
          </w:tcPr>
          <w:p w14:paraId="3EE7673E" w14:textId="77777777" w:rsidR="0040535F" w:rsidRPr="0094492C" w:rsidRDefault="0040535F" w:rsidP="0040535F">
            <w:pPr>
              <w:spacing w:before="0" w:line="240" w:lineRule="auto"/>
              <w:jc w:val="center"/>
              <w:rPr>
                <w:sz w:val="20"/>
                <w:szCs w:val="20"/>
                <w:lang w:eastAsia="en-US"/>
              </w:rPr>
            </w:pPr>
          </w:p>
        </w:tc>
        <w:tc>
          <w:tcPr>
            <w:tcW w:w="1129" w:type="dxa"/>
            <w:tcBorders>
              <w:left w:val="nil"/>
              <w:bottom w:val="nil"/>
            </w:tcBorders>
          </w:tcPr>
          <w:p w14:paraId="4E708745"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00B20380" w14:textId="77777777" w:rsidTr="0040535F">
        <w:tc>
          <w:tcPr>
            <w:tcW w:w="3923" w:type="dxa"/>
            <w:tcBorders>
              <w:top w:val="nil"/>
              <w:bottom w:val="nil"/>
            </w:tcBorders>
          </w:tcPr>
          <w:p w14:paraId="47BB19B4"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Never smoked</w:t>
            </w:r>
          </w:p>
        </w:tc>
        <w:tc>
          <w:tcPr>
            <w:tcW w:w="1312" w:type="dxa"/>
            <w:tcBorders>
              <w:top w:val="nil"/>
              <w:bottom w:val="nil"/>
              <w:right w:val="nil"/>
            </w:tcBorders>
          </w:tcPr>
          <w:p w14:paraId="6FD5DA84"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Ref</w:t>
            </w:r>
          </w:p>
        </w:tc>
        <w:tc>
          <w:tcPr>
            <w:tcW w:w="1261" w:type="dxa"/>
            <w:tcBorders>
              <w:top w:val="nil"/>
              <w:left w:val="nil"/>
              <w:bottom w:val="nil"/>
            </w:tcBorders>
          </w:tcPr>
          <w:p w14:paraId="7A2CE8C5" w14:textId="77777777" w:rsidR="0040535F" w:rsidRPr="0094492C" w:rsidRDefault="0040535F" w:rsidP="0040535F">
            <w:pPr>
              <w:spacing w:before="0" w:line="240" w:lineRule="auto"/>
              <w:jc w:val="center"/>
              <w:rPr>
                <w:sz w:val="20"/>
                <w:szCs w:val="20"/>
                <w:lang w:eastAsia="en-US"/>
              </w:rPr>
            </w:pPr>
          </w:p>
        </w:tc>
        <w:tc>
          <w:tcPr>
            <w:tcW w:w="1546" w:type="dxa"/>
            <w:tcBorders>
              <w:top w:val="nil"/>
              <w:bottom w:val="nil"/>
              <w:right w:val="nil"/>
            </w:tcBorders>
          </w:tcPr>
          <w:p w14:paraId="27EAC049"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Ref</w:t>
            </w:r>
          </w:p>
        </w:tc>
        <w:tc>
          <w:tcPr>
            <w:tcW w:w="1129" w:type="dxa"/>
            <w:tcBorders>
              <w:top w:val="nil"/>
              <w:left w:val="nil"/>
              <w:bottom w:val="nil"/>
            </w:tcBorders>
          </w:tcPr>
          <w:p w14:paraId="73DF6797" w14:textId="77777777" w:rsidR="0040535F" w:rsidRPr="0094492C" w:rsidRDefault="0040535F" w:rsidP="0040535F">
            <w:pPr>
              <w:spacing w:before="0" w:line="240" w:lineRule="auto"/>
              <w:jc w:val="center"/>
              <w:rPr>
                <w:sz w:val="20"/>
                <w:szCs w:val="20"/>
                <w:lang w:eastAsia="en-US"/>
              </w:rPr>
            </w:pPr>
          </w:p>
        </w:tc>
        <w:tc>
          <w:tcPr>
            <w:tcW w:w="1471" w:type="dxa"/>
            <w:tcBorders>
              <w:top w:val="nil"/>
              <w:bottom w:val="nil"/>
              <w:right w:val="nil"/>
            </w:tcBorders>
          </w:tcPr>
          <w:p w14:paraId="5C95F919"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Ref</w:t>
            </w:r>
          </w:p>
        </w:tc>
        <w:tc>
          <w:tcPr>
            <w:tcW w:w="1129" w:type="dxa"/>
            <w:tcBorders>
              <w:top w:val="nil"/>
              <w:left w:val="nil"/>
              <w:bottom w:val="nil"/>
            </w:tcBorders>
          </w:tcPr>
          <w:p w14:paraId="00822DFF" w14:textId="77777777" w:rsidR="0040535F" w:rsidRPr="0094492C" w:rsidRDefault="0040535F" w:rsidP="0040535F">
            <w:pPr>
              <w:spacing w:before="0" w:line="240" w:lineRule="auto"/>
              <w:rPr>
                <w:sz w:val="20"/>
                <w:szCs w:val="20"/>
                <w:lang w:eastAsia="en-US"/>
              </w:rPr>
            </w:pPr>
          </w:p>
        </w:tc>
        <w:tc>
          <w:tcPr>
            <w:tcW w:w="1412" w:type="dxa"/>
            <w:tcBorders>
              <w:top w:val="nil"/>
              <w:bottom w:val="nil"/>
              <w:right w:val="nil"/>
            </w:tcBorders>
          </w:tcPr>
          <w:p w14:paraId="1D2B310F"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Ref</w:t>
            </w:r>
          </w:p>
        </w:tc>
        <w:tc>
          <w:tcPr>
            <w:tcW w:w="1129" w:type="dxa"/>
            <w:tcBorders>
              <w:top w:val="nil"/>
              <w:left w:val="nil"/>
              <w:bottom w:val="nil"/>
            </w:tcBorders>
          </w:tcPr>
          <w:p w14:paraId="1D05C061"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13BACDA6" w14:textId="77777777" w:rsidTr="0040535F">
        <w:tc>
          <w:tcPr>
            <w:tcW w:w="3923" w:type="dxa"/>
            <w:tcBorders>
              <w:top w:val="nil"/>
              <w:bottom w:val="nil"/>
            </w:tcBorders>
          </w:tcPr>
          <w:p w14:paraId="483CEE73"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Ex-smoker</w:t>
            </w:r>
          </w:p>
        </w:tc>
        <w:tc>
          <w:tcPr>
            <w:tcW w:w="1312" w:type="dxa"/>
            <w:tcBorders>
              <w:top w:val="nil"/>
              <w:bottom w:val="nil"/>
              <w:right w:val="nil"/>
            </w:tcBorders>
          </w:tcPr>
          <w:p w14:paraId="649482A9"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0.099</w:t>
            </w:r>
          </w:p>
        </w:tc>
        <w:tc>
          <w:tcPr>
            <w:tcW w:w="1261" w:type="dxa"/>
            <w:tcBorders>
              <w:top w:val="nil"/>
              <w:left w:val="nil"/>
              <w:bottom w:val="nil"/>
            </w:tcBorders>
          </w:tcPr>
          <w:p w14:paraId="30658907"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0.098</w:t>
            </w:r>
          </w:p>
        </w:tc>
        <w:tc>
          <w:tcPr>
            <w:tcW w:w="1546" w:type="dxa"/>
            <w:tcBorders>
              <w:top w:val="nil"/>
              <w:bottom w:val="nil"/>
              <w:right w:val="nil"/>
            </w:tcBorders>
          </w:tcPr>
          <w:p w14:paraId="4246A025"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0.080</w:t>
            </w:r>
          </w:p>
        </w:tc>
        <w:tc>
          <w:tcPr>
            <w:tcW w:w="1129" w:type="dxa"/>
            <w:tcBorders>
              <w:top w:val="nil"/>
              <w:left w:val="nil"/>
              <w:bottom w:val="nil"/>
            </w:tcBorders>
          </w:tcPr>
          <w:p w14:paraId="2A7A73AD"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0.079</w:t>
            </w:r>
          </w:p>
        </w:tc>
        <w:tc>
          <w:tcPr>
            <w:tcW w:w="1471" w:type="dxa"/>
            <w:tcBorders>
              <w:top w:val="nil"/>
              <w:bottom w:val="nil"/>
              <w:right w:val="nil"/>
            </w:tcBorders>
          </w:tcPr>
          <w:p w14:paraId="36B46B38"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0.047</w:t>
            </w:r>
          </w:p>
        </w:tc>
        <w:tc>
          <w:tcPr>
            <w:tcW w:w="1129" w:type="dxa"/>
            <w:tcBorders>
              <w:top w:val="nil"/>
              <w:left w:val="nil"/>
              <w:bottom w:val="nil"/>
            </w:tcBorders>
          </w:tcPr>
          <w:p w14:paraId="42822619"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0.047</w:t>
            </w:r>
          </w:p>
        </w:tc>
        <w:tc>
          <w:tcPr>
            <w:tcW w:w="1412" w:type="dxa"/>
            <w:tcBorders>
              <w:top w:val="nil"/>
              <w:bottom w:val="nil"/>
              <w:right w:val="nil"/>
            </w:tcBorders>
          </w:tcPr>
          <w:p w14:paraId="15FC765C"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0.044</w:t>
            </w:r>
          </w:p>
        </w:tc>
        <w:tc>
          <w:tcPr>
            <w:tcW w:w="1129" w:type="dxa"/>
            <w:tcBorders>
              <w:top w:val="nil"/>
              <w:left w:val="nil"/>
              <w:bottom w:val="nil"/>
            </w:tcBorders>
          </w:tcPr>
          <w:p w14:paraId="115562C5"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0.044</w:t>
            </w:r>
          </w:p>
        </w:tc>
      </w:tr>
      <w:tr w:rsidR="0040535F" w:rsidRPr="00090675" w14:paraId="05B5F1E9" w14:textId="77777777" w:rsidTr="0040535F">
        <w:tc>
          <w:tcPr>
            <w:tcW w:w="3923" w:type="dxa"/>
            <w:tcBorders>
              <w:top w:val="nil"/>
            </w:tcBorders>
          </w:tcPr>
          <w:p w14:paraId="007027FC"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Current smoker</w:t>
            </w:r>
          </w:p>
        </w:tc>
        <w:tc>
          <w:tcPr>
            <w:tcW w:w="1312" w:type="dxa"/>
            <w:tcBorders>
              <w:top w:val="nil"/>
              <w:right w:val="nil"/>
            </w:tcBorders>
          </w:tcPr>
          <w:p w14:paraId="69BA9761"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0.436</w:t>
            </w:r>
          </w:p>
        </w:tc>
        <w:tc>
          <w:tcPr>
            <w:tcW w:w="1261" w:type="dxa"/>
            <w:tcBorders>
              <w:top w:val="nil"/>
              <w:left w:val="nil"/>
            </w:tcBorders>
          </w:tcPr>
          <w:p w14:paraId="364E6438"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0.431</w:t>
            </w:r>
          </w:p>
        </w:tc>
        <w:tc>
          <w:tcPr>
            <w:tcW w:w="1546" w:type="dxa"/>
            <w:tcBorders>
              <w:top w:val="nil"/>
              <w:right w:val="nil"/>
            </w:tcBorders>
          </w:tcPr>
          <w:p w14:paraId="78678092"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0.583</w:t>
            </w:r>
          </w:p>
        </w:tc>
        <w:tc>
          <w:tcPr>
            <w:tcW w:w="1129" w:type="dxa"/>
            <w:tcBorders>
              <w:top w:val="nil"/>
              <w:left w:val="nil"/>
            </w:tcBorders>
          </w:tcPr>
          <w:p w14:paraId="35BC6523"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0.576</w:t>
            </w:r>
          </w:p>
        </w:tc>
        <w:tc>
          <w:tcPr>
            <w:tcW w:w="1471" w:type="dxa"/>
            <w:tcBorders>
              <w:top w:val="nil"/>
              <w:right w:val="nil"/>
            </w:tcBorders>
          </w:tcPr>
          <w:p w14:paraId="1780D28C"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0.532</w:t>
            </w:r>
          </w:p>
        </w:tc>
        <w:tc>
          <w:tcPr>
            <w:tcW w:w="1129" w:type="dxa"/>
            <w:tcBorders>
              <w:top w:val="nil"/>
              <w:left w:val="nil"/>
            </w:tcBorders>
          </w:tcPr>
          <w:p w14:paraId="441A0EBD"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0.528</w:t>
            </w:r>
          </w:p>
        </w:tc>
        <w:tc>
          <w:tcPr>
            <w:tcW w:w="1412" w:type="dxa"/>
            <w:tcBorders>
              <w:top w:val="nil"/>
              <w:right w:val="nil"/>
            </w:tcBorders>
          </w:tcPr>
          <w:p w14:paraId="36B4463F"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0.536</w:t>
            </w:r>
          </w:p>
        </w:tc>
        <w:tc>
          <w:tcPr>
            <w:tcW w:w="1129" w:type="dxa"/>
            <w:tcBorders>
              <w:top w:val="nil"/>
              <w:left w:val="nil"/>
            </w:tcBorders>
          </w:tcPr>
          <w:p w14:paraId="3CF7B3B5"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0.534</w:t>
            </w:r>
          </w:p>
        </w:tc>
      </w:tr>
      <w:tr w:rsidR="0040535F" w:rsidRPr="00090675" w14:paraId="75C9ABF9" w14:textId="77777777" w:rsidTr="0040535F">
        <w:tc>
          <w:tcPr>
            <w:tcW w:w="3923" w:type="dxa"/>
            <w:tcBorders>
              <w:bottom w:val="nil"/>
            </w:tcBorders>
          </w:tcPr>
          <w:p w14:paraId="300E323D" w14:textId="77777777" w:rsidR="0040535F" w:rsidRPr="0094492C" w:rsidRDefault="0040535F" w:rsidP="0040535F">
            <w:pPr>
              <w:spacing w:before="0" w:line="240" w:lineRule="auto"/>
              <w:rPr>
                <w:rFonts w:cs="Calibri"/>
                <w:color w:val="000000"/>
                <w:sz w:val="20"/>
                <w:szCs w:val="20"/>
              </w:rPr>
            </w:pPr>
            <w:r w:rsidRPr="0094492C">
              <w:rPr>
                <w:rFonts w:cs="Calibri"/>
                <w:color w:val="000000"/>
                <w:sz w:val="20"/>
                <w:szCs w:val="20"/>
              </w:rPr>
              <w:t>Maternal educational attainment</w:t>
            </w:r>
          </w:p>
        </w:tc>
        <w:tc>
          <w:tcPr>
            <w:tcW w:w="1312" w:type="dxa"/>
            <w:tcBorders>
              <w:bottom w:val="nil"/>
              <w:right w:val="nil"/>
            </w:tcBorders>
          </w:tcPr>
          <w:p w14:paraId="2BAA29A6" w14:textId="77777777" w:rsidR="0040535F" w:rsidRPr="0094492C" w:rsidRDefault="0040535F" w:rsidP="0040535F">
            <w:pPr>
              <w:spacing w:before="0" w:line="240" w:lineRule="auto"/>
              <w:jc w:val="center"/>
              <w:rPr>
                <w:rFonts w:cs="Calibri"/>
                <w:color w:val="000000"/>
                <w:sz w:val="20"/>
                <w:szCs w:val="20"/>
              </w:rPr>
            </w:pPr>
          </w:p>
        </w:tc>
        <w:tc>
          <w:tcPr>
            <w:tcW w:w="1261" w:type="dxa"/>
            <w:tcBorders>
              <w:left w:val="nil"/>
              <w:bottom w:val="nil"/>
            </w:tcBorders>
          </w:tcPr>
          <w:p w14:paraId="3A0C96D4" w14:textId="77777777" w:rsidR="0040535F" w:rsidRPr="0094492C" w:rsidRDefault="0040535F" w:rsidP="0040535F">
            <w:pPr>
              <w:spacing w:before="0" w:line="240" w:lineRule="auto"/>
              <w:jc w:val="center"/>
              <w:rPr>
                <w:sz w:val="20"/>
                <w:szCs w:val="20"/>
                <w:lang w:eastAsia="en-US"/>
              </w:rPr>
            </w:pPr>
          </w:p>
        </w:tc>
        <w:tc>
          <w:tcPr>
            <w:tcW w:w="1546" w:type="dxa"/>
            <w:tcBorders>
              <w:bottom w:val="nil"/>
              <w:right w:val="nil"/>
            </w:tcBorders>
          </w:tcPr>
          <w:p w14:paraId="10030E79" w14:textId="77777777" w:rsidR="0040535F" w:rsidRPr="0094492C" w:rsidRDefault="0040535F" w:rsidP="0040535F">
            <w:pPr>
              <w:spacing w:before="0" w:line="240" w:lineRule="auto"/>
              <w:rPr>
                <w:sz w:val="20"/>
                <w:szCs w:val="20"/>
                <w:lang w:eastAsia="en-US"/>
              </w:rPr>
            </w:pPr>
          </w:p>
        </w:tc>
        <w:tc>
          <w:tcPr>
            <w:tcW w:w="1129" w:type="dxa"/>
            <w:tcBorders>
              <w:left w:val="nil"/>
              <w:bottom w:val="nil"/>
            </w:tcBorders>
          </w:tcPr>
          <w:p w14:paraId="604EE80F" w14:textId="77777777" w:rsidR="0040535F" w:rsidRPr="0094492C" w:rsidRDefault="0040535F" w:rsidP="0040535F">
            <w:pPr>
              <w:spacing w:before="0" w:line="240" w:lineRule="auto"/>
              <w:jc w:val="center"/>
              <w:rPr>
                <w:sz w:val="20"/>
                <w:szCs w:val="20"/>
                <w:lang w:eastAsia="en-US"/>
              </w:rPr>
            </w:pPr>
          </w:p>
        </w:tc>
        <w:tc>
          <w:tcPr>
            <w:tcW w:w="1471" w:type="dxa"/>
            <w:tcBorders>
              <w:bottom w:val="nil"/>
              <w:right w:val="nil"/>
            </w:tcBorders>
          </w:tcPr>
          <w:p w14:paraId="4E2978D1" w14:textId="77777777" w:rsidR="0040535F" w:rsidRPr="0094492C" w:rsidRDefault="0040535F" w:rsidP="0040535F">
            <w:pPr>
              <w:spacing w:before="0" w:line="240" w:lineRule="auto"/>
              <w:jc w:val="center"/>
              <w:rPr>
                <w:rFonts w:cs="Calibri"/>
                <w:color w:val="000000"/>
                <w:sz w:val="20"/>
                <w:szCs w:val="20"/>
              </w:rPr>
            </w:pPr>
          </w:p>
        </w:tc>
        <w:tc>
          <w:tcPr>
            <w:tcW w:w="1129" w:type="dxa"/>
            <w:tcBorders>
              <w:left w:val="nil"/>
              <w:bottom w:val="nil"/>
            </w:tcBorders>
          </w:tcPr>
          <w:p w14:paraId="280CBCF3" w14:textId="77777777" w:rsidR="0040535F" w:rsidRPr="0094492C" w:rsidRDefault="0040535F" w:rsidP="0040535F">
            <w:pPr>
              <w:spacing w:before="0" w:line="240" w:lineRule="auto"/>
              <w:rPr>
                <w:sz w:val="20"/>
                <w:szCs w:val="20"/>
                <w:lang w:eastAsia="en-US"/>
              </w:rPr>
            </w:pPr>
          </w:p>
        </w:tc>
        <w:tc>
          <w:tcPr>
            <w:tcW w:w="1412" w:type="dxa"/>
            <w:tcBorders>
              <w:bottom w:val="nil"/>
              <w:right w:val="nil"/>
            </w:tcBorders>
          </w:tcPr>
          <w:p w14:paraId="0BB973A6" w14:textId="77777777" w:rsidR="0040535F" w:rsidRPr="0094492C" w:rsidRDefault="0040535F" w:rsidP="0040535F">
            <w:pPr>
              <w:spacing w:before="0" w:line="240" w:lineRule="auto"/>
              <w:jc w:val="center"/>
              <w:rPr>
                <w:sz w:val="20"/>
                <w:szCs w:val="20"/>
                <w:lang w:eastAsia="en-US"/>
              </w:rPr>
            </w:pPr>
          </w:p>
        </w:tc>
        <w:tc>
          <w:tcPr>
            <w:tcW w:w="1129" w:type="dxa"/>
            <w:tcBorders>
              <w:left w:val="nil"/>
              <w:bottom w:val="nil"/>
            </w:tcBorders>
          </w:tcPr>
          <w:p w14:paraId="649651B6"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13296EA7" w14:textId="77777777" w:rsidTr="0040535F">
        <w:tc>
          <w:tcPr>
            <w:tcW w:w="3923" w:type="dxa"/>
            <w:tcBorders>
              <w:top w:val="nil"/>
              <w:bottom w:val="nil"/>
            </w:tcBorders>
          </w:tcPr>
          <w:p w14:paraId="54D76F22"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University or above</w:t>
            </w:r>
          </w:p>
        </w:tc>
        <w:tc>
          <w:tcPr>
            <w:tcW w:w="1312" w:type="dxa"/>
            <w:tcBorders>
              <w:top w:val="nil"/>
              <w:bottom w:val="nil"/>
              <w:right w:val="nil"/>
            </w:tcBorders>
          </w:tcPr>
          <w:p w14:paraId="67CF58F8" w14:textId="77777777" w:rsidR="0040535F" w:rsidRPr="0094492C" w:rsidRDefault="0040535F" w:rsidP="0040535F">
            <w:pPr>
              <w:spacing w:before="0" w:line="240" w:lineRule="auto"/>
              <w:jc w:val="center"/>
              <w:rPr>
                <w:rFonts w:cs="Calibri"/>
                <w:color w:val="000000"/>
                <w:sz w:val="20"/>
                <w:szCs w:val="20"/>
              </w:rPr>
            </w:pPr>
          </w:p>
        </w:tc>
        <w:tc>
          <w:tcPr>
            <w:tcW w:w="1261" w:type="dxa"/>
            <w:tcBorders>
              <w:top w:val="nil"/>
              <w:left w:val="nil"/>
              <w:bottom w:val="nil"/>
            </w:tcBorders>
          </w:tcPr>
          <w:p w14:paraId="18951855" w14:textId="77777777" w:rsidR="0040535F" w:rsidRPr="0094492C" w:rsidRDefault="0040535F" w:rsidP="0040535F">
            <w:pPr>
              <w:spacing w:before="0" w:line="240" w:lineRule="auto"/>
              <w:jc w:val="center"/>
              <w:rPr>
                <w:sz w:val="20"/>
                <w:szCs w:val="20"/>
                <w:lang w:eastAsia="en-US"/>
              </w:rPr>
            </w:pPr>
          </w:p>
        </w:tc>
        <w:tc>
          <w:tcPr>
            <w:tcW w:w="1546" w:type="dxa"/>
            <w:tcBorders>
              <w:top w:val="nil"/>
              <w:bottom w:val="nil"/>
              <w:right w:val="nil"/>
            </w:tcBorders>
          </w:tcPr>
          <w:p w14:paraId="2AD3407C"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Ref</w:t>
            </w:r>
          </w:p>
        </w:tc>
        <w:tc>
          <w:tcPr>
            <w:tcW w:w="1129" w:type="dxa"/>
            <w:tcBorders>
              <w:top w:val="nil"/>
              <w:left w:val="nil"/>
              <w:bottom w:val="nil"/>
            </w:tcBorders>
          </w:tcPr>
          <w:p w14:paraId="055D9317" w14:textId="77777777" w:rsidR="0040535F" w:rsidRPr="0094492C" w:rsidRDefault="0040535F" w:rsidP="0040535F">
            <w:pPr>
              <w:spacing w:before="0" w:line="240" w:lineRule="auto"/>
              <w:jc w:val="center"/>
              <w:rPr>
                <w:sz w:val="20"/>
                <w:szCs w:val="20"/>
                <w:lang w:eastAsia="en-US"/>
              </w:rPr>
            </w:pPr>
          </w:p>
        </w:tc>
        <w:tc>
          <w:tcPr>
            <w:tcW w:w="1471" w:type="dxa"/>
            <w:tcBorders>
              <w:top w:val="nil"/>
              <w:bottom w:val="nil"/>
              <w:right w:val="nil"/>
            </w:tcBorders>
          </w:tcPr>
          <w:p w14:paraId="71E09C1D"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Ref</w:t>
            </w:r>
          </w:p>
        </w:tc>
        <w:tc>
          <w:tcPr>
            <w:tcW w:w="1129" w:type="dxa"/>
            <w:tcBorders>
              <w:top w:val="nil"/>
              <w:left w:val="nil"/>
              <w:bottom w:val="nil"/>
            </w:tcBorders>
          </w:tcPr>
          <w:p w14:paraId="50D1FEAB" w14:textId="77777777" w:rsidR="0040535F" w:rsidRPr="0094492C" w:rsidRDefault="0040535F" w:rsidP="0040535F">
            <w:pPr>
              <w:spacing w:before="0" w:line="240" w:lineRule="auto"/>
              <w:rPr>
                <w:sz w:val="20"/>
                <w:szCs w:val="20"/>
                <w:lang w:eastAsia="en-US"/>
              </w:rPr>
            </w:pPr>
          </w:p>
        </w:tc>
        <w:tc>
          <w:tcPr>
            <w:tcW w:w="1412" w:type="dxa"/>
            <w:tcBorders>
              <w:top w:val="nil"/>
              <w:bottom w:val="nil"/>
              <w:right w:val="nil"/>
            </w:tcBorders>
          </w:tcPr>
          <w:p w14:paraId="2323C2F6"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Ref</w:t>
            </w:r>
          </w:p>
        </w:tc>
        <w:tc>
          <w:tcPr>
            <w:tcW w:w="1129" w:type="dxa"/>
            <w:tcBorders>
              <w:top w:val="nil"/>
              <w:left w:val="nil"/>
              <w:bottom w:val="nil"/>
            </w:tcBorders>
          </w:tcPr>
          <w:p w14:paraId="2DFB0CDE"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7B724022" w14:textId="77777777" w:rsidTr="0040535F">
        <w:tc>
          <w:tcPr>
            <w:tcW w:w="3923" w:type="dxa"/>
            <w:tcBorders>
              <w:top w:val="nil"/>
              <w:bottom w:val="nil"/>
            </w:tcBorders>
          </w:tcPr>
          <w:p w14:paraId="3786B384"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College</w:t>
            </w:r>
          </w:p>
        </w:tc>
        <w:tc>
          <w:tcPr>
            <w:tcW w:w="1312" w:type="dxa"/>
            <w:tcBorders>
              <w:top w:val="nil"/>
              <w:bottom w:val="nil"/>
              <w:right w:val="nil"/>
            </w:tcBorders>
          </w:tcPr>
          <w:p w14:paraId="45A1A74B" w14:textId="77777777" w:rsidR="0040535F" w:rsidRPr="0094492C" w:rsidRDefault="0040535F" w:rsidP="0040535F">
            <w:pPr>
              <w:spacing w:before="0" w:line="240" w:lineRule="auto"/>
              <w:jc w:val="center"/>
              <w:rPr>
                <w:rFonts w:cs="Calibri"/>
                <w:color w:val="000000"/>
                <w:sz w:val="20"/>
                <w:szCs w:val="20"/>
              </w:rPr>
            </w:pPr>
          </w:p>
        </w:tc>
        <w:tc>
          <w:tcPr>
            <w:tcW w:w="1261" w:type="dxa"/>
            <w:tcBorders>
              <w:top w:val="nil"/>
              <w:left w:val="nil"/>
              <w:bottom w:val="nil"/>
            </w:tcBorders>
          </w:tcPr>
          <w:p w14:paraId="659BC801" w14:textId="77777777" w:rsidR="0040535F" w:rsidRPr="0094492C" w:rsidRDefault="0040535F" w:rsidP="0040535F">
            <w:pPr>
              <w:spacing w:before="0" w:line="240" w:lineRule="auto"/>
              <w:jc w:val="center"/>
              <w:rPr>
                <w:sz w:val="20"/>
                <w:szCs w:val="20"/>
                <w:lang w:eastAsia="en-US"/>
              </w:rPr>
            </w:pPr>
          </w:p>
        </w:tc>
        <w:tc>
          <w:tcPr>
            <w:tcW w:w="1546" w:type="dxa"/>
            <w:tcBorders>
              <w:top w:val="nil"/>
              <w:bottom w:val="nil"/>
              <w:right w:val="nil"/>
            </w:tcBorders>
          </w:tcPr>
          <w:p w14:paraId="2454AD73"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0.088</w:t>
            </w:r>
          </w:p>
        </w:tc>
        <w:tc>
          <w:tcPr>
            <w:tcW w:w="1129" w:type="dxa"/>
            <w:tcBorders>
              <w:top w:val="nil"/>
              <w:left w:val="nil"/>
              <w:bottom w:val="nil"/>
            </w:tcBorders>
          </w:tcPr>
          <w:p w14:paraId="5F8EDB82"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0.087</w:t>
            </w:r>
          </w:p>
        </w:tc>
        <w:tc>
          <w:tcPr>
            <w:tcW w:w="1471" w:type="dxa"/>
            <w:tcBorders>
              <w:top w:val="nil"/>
              <w:bottom w:val="nil"/>
              <w:right w:val="nil"/>
            </w:tcBorders>
          </w:tcPr>
          <w:p w14:paraId="0687F60D"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0.130</w:t>
            </w:r>
          </w:p>
        </w:tc>
        <w:tc>
          <w:tcPr>
            <w:tcW w:w="1129" w:type="dxa"/>
            <w:tcBorders>
              <w:top w:val="nil"/>
              <w:left w:val="nil"/>
              <w:bottom w:val="nil"/>
            </w:tcBorders>
          </w:tcPr>
          <w:p w14:paraId="28F712D0"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0.129</w:t>
            </w:r>
          </w:p>
        </w:tc>
        <w:tc>
          <w:tcPr>
            <w:tcW w:w="1412" w:type="dxa"/>
            <w:tcBorders>
              <w:top w:val="nil"/>
              <w:bottom w:val="nil"/>
              <w:right w:val="nil"/>
            </w:tcBorders>
          </w:tcPr>
          <w:p w14:paraId="299970FB"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0.116</w:t>
            </w:r>
          </w:p>
        </w:tc>
        <w:tc>
          <w:tcPr>
            <w:tcW w:w="1129" w:type="dxa"/>
            <w:tcBorders>
              <w:top w:val="nil"/>
              <w:left w:val="nil"/>
              <w:bottom w:val="nil"/>
            </w:tcBorders>
          </w:tcPr>
          <w:p w14:paraId="7E902898"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0.115</w:t>
            </w:r>
          </w:p>
        </w:tc>
      </w:tr>
      <w:tr w:rsidR="0040535F" w:rsidRPr="00090675" w14:paraId="5B572727" w14:textId="77777777" w:rsidTr="0040535F">
        <w:tc>
          <w:tcPr>
            <w:tcW w:w="3923" w:type="dxa"/>
            <w:tcBorders>
              <w:top w:val="nil"/>
            </w:tcBorders>
          </w:tcPr>
          <w:p w14:paraId="69134E5D"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Secondary or lower</w:t>
            </w:r>
          </w:p>
        </w:tc>
        <w:tc>
          <w:tcPr>
            <w:tcW w:w="1312" w:type="dxa"/>
            <w:tcBorders>
              <w:top w:val="nil"/>
              <w:right w:val="nil"/>
            </w:tcBorders>
          </w:tcPr>
          <w:p w14:paraId="24B222EC" w14:textId="77777777" w:rsidR="0040535F" w:rsidRPr="0094492C" w:rsidRDefault="0040535F" w:rsidP="0040535F">
            <w:pPr>
              <w:spacing w:before="0" w:line="240" w:lineRule="auto"/>
              <w:jc w:val="center"/>
              <w:rPr>
                <w:rFonts w:cs="Calibri"/>
                <w:color w:val="000000"/>
                <w:sz w:val="20"/>
                <w:szCs w:val="20"/>
              </w:rPr>
            </w:pPr>
          </w:p>
        </w:tc>
        <w:tc>
          <w:tcPr>
            <w:tcW w:w="1261" w:type="dxa"/>
            <w:tcBorders>
              <w:top w:val="nil"/>
              <w:left w:val="nil"/>
            </w:tcBorders>
          </w:tcPr>
          <w:p w14:paraId="60F2891B" w14:textId="77777777" w:rsidR="0040535F" w:rsidRPr="0094492C" w:rsidRDefault="0040535F" w:rsidP="0040535F">
            <w:pPr>
              <w:spacing w:before="0" w:line="240" w:lineRule="auto"/>
              <w:jc w:val="center"/>
              <w:rPr>
                <w:sz w:val="20"/>
                <w:szCs w:val="20"/>
                <w:lang w:eastAsia="en-US"/>
              </w:rPr>
            </w:pPr>
          </w:p>
        </w:tc>
        <w:tc>
          <w:tcPr>
            <w:tcW w:w="1546" w:type="dxa"/>
            <w:tcBorders>
              <w:top w:val="nil"/>
              <w:right w:val="nil"/>
            </w:tcBorders>
          </w:tcPr>
          <w:p w14:paraId="5382B4B0"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0.103</w:t>
            </w:r>
          </w:p>
        </w:tc>
        <w:tc>
          <w:tcPr>
            <w:tcW w:w="1129" w:type="dxa"/>
            <w:tcBorders>
              <w:top w:val="nil"/>
              <w:left w:val="nil"/>
            </w:tcBorders>
          </w:tcPr>
          <w:p w14:paraId="585AA2A5"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0.102</w:t>
            </w:r>
          </w:p>
        </w:tc>
        <w:tc>
          <w:tcPr>
            <w:tcW w:w="1471" w:type="dxa"/>
            <w:tcBorders>
              <w:top w:val="nil"/>
              <w:right w:val="nil"/>
            </w:tcBorders>
          </w:tcPr>
          <w:p w14:paraId="281E848F"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0.190</w:t>
            </w:r>
          </w:p>
        </w:tc>
        <w:tc>
          <w:tcPr>
            <w:tcW w:w="1129" w:type="dxa"/>
            <w:tcBorders>
              <w:top w:val="nil"/>
              <w:left w:val="nil"/>
            </w:tcBorders>
          </w:tcPr>
          <w:p w14:paraId="35D03C04"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0.188</w:t>
            </w:r>
          </w:p>
        </w:tc>
        <w:tc>
          <w:tcPr>
            <w:tcW w:w="1412" w:type="dxa"/>
            <w:tcBorders>
              <w:top w:val="nil"/>
              <w:right w:val="nil"/>
            </w:tcBorders>
          </w:tcPr>
          <w:p w14:paraId="109B25AB"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0.174</w:t>
            </w:r>
          </w:p>
        </w:tc>
        <w:tc>
          <w:tcPr>
            <w:tcW w:w="1129" w:type="dxa"/>
            <w:tcBorders>
              <w:top w:val="nil"/>
              <w:left w:val="nil"/>
            </w:tcBorders>
          </w:tcPr>
          <w:p w14:paraId="2B00DE26"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0.173</w:t>
            </w:r>
          </w:p>
        </w:tc>
      </w:tr>
      <w:tr w:rsidR="0040535F" w:rsidRPr="00090675" w14:paraId="7C7EE2EC" w14:textId="77777777" w:rsidTr="0040535F">
        <w:tc>
          <w:tcPr>
            <w:tcW w:w="3923" w:type="dxa"/>
            <w:tcBorders>
              <w:bottom w:val="nil"/>
            </w:tcBorders>
          </w:tcPr>
          <w:p w14:paraId="3985EAB8" w14:textId="77777777" w:rsidR="0040535F" w:rsidRPr="0094492C" w:rsidRDefault="0040535F" w:rsidP="0040535F">
            <w:pPr>
              <w:spacing w:before="0" w:line="240" w:lineRule="auto"/>
              <w:rPr>
                <w:rFonts w:cs="Calibri"/>
                <w:color w:val="000000"/>
                <w:sz w:val="20"/>
                <w:szCs w:val="20"/>
              </w:rPr>
            </w:pPr>
            <w:r w:rsidRPr="0094492C">
              <w:rPr>
                <w:rFonts w:cs="Calibri"/>
                <w:color w:val="000000"/>
                <w:sz w:val="20"/>
                <w:szCs w:val="20"/>
              </w:rPr>
              <w:t>Maternal ethnicity</w:t>
            </w:r>
          </w:p>
        </w:tc>
        <w:tc>
          <w:tcPr>
            <w:tcW w:w="1312" w:type="dxa"/>
            <w:tcBorders>
              <w:bottom w:val="nil"/>
              <w:right w:val="nil"/>
            </w:tcBorders>
          </w:tcPr>
          <w:p w14:paraId="618A6FBB" w14:textId="77777777" w:rsidR="0040535F" w:rsidRPr="0094492C" w:rsidRDefault="0040535F" w:rsidP="0040535F">
            <w:pPr>
              <w:spacing w:before="0" w:line="240" w:lineRule="auto"/>
              <w:jc w:val="center"/>
              <w:rPr>
                <w:rFonts w:cs="Calibri"/>
                <w:color w:val="000000"/>
                <w:sz w:val="20"/>
                <w:szCs w:val="20"/>
              </w:rPr>
            </w:pPr>
          </w:p>
        </w:tc>
        <w:tc>
          <w:tcPr>
            <w:tcW w:w="1261" w:type="dxa"/>
            <w:tcBorders>
              <w:left w:val="nil"/>
              <w:bottom w:val="nil"/>
            </w:tcBorders>
          </w:tcPr>
          <w:p w14:paraId="16ED3F70" w14:textId="77777777" w:rsidR="0040535F" w:rsidRPr="0094492C" w:rsidRDefault="0040535F" w:rsidP="0040535F">
            <w:pPr>
              <w:spacing w:before="0" w:line="240" w:lineRule="auto"/>
              <w:jc w:val="center"/>
              <w:rPr>
                <w:sz w:val="20"/>
                <w:szCs w:val="20"/>
                <w:lang w:eastAsia="en-US"/>
              </w:rPr>
            </w:pPr>
          </w:p>
        </w:tc>
        <w:tc>
          <w:tcPr>
            <w:tcW w:w="1546" w:type="dxa"/>
            <w:tcBorders>
              <w:bottom w:val="nil"/>
              <w:right w:val="nil"/>
            </w:tcBorders>
          </w:tcPr>
          <w:p w14:paraId="26A771BF" w14:textId="77777777" w:rsidR="0040535F" w:rsidRPr="0094492C" w:rsidRDefault="0040535F" w:rsidP="0040535F">
            <w:pPr>
              <w:spacing w:before="0" w:line="240" w:lineRule="auto"/>
              <w:rPr>
                <w:sz w:val="20"/>
                <w:szCs w:val="20"/>
                <w:lang w:eastAsia="en-US"/>
              </w:rPr>
            </w:pPr>
          </w:p>
        </w:tc>
        <w:tc>
          <w:tcPr>
            <w:tcW w:w="1129" w:type="dxa"/>
            <w:tcBorders>
              <w:left w:val="nil"/>
              <w:bottom w:val="nil"/>
            </w:tcBorders>
          </w:tcPr>
          <w:p w14:paraId="00C37FDC" w14:textId="77777777" w:rsidR="0040535F" w:rsidRPr="0094492C" w:rsidRDefault="0040535F" w:rsidP="0040535F">
            <w:pPr>
              <w:spacing w:before="0" w:line="240" w:lineRule="auto"/>
              <w:jc w:val="center"/>
              <w:rPr>
                <w:sz w:val="20"/>
                <w:szCs w:val="20"/>
                <w:lang w:eastAsia="en-US"/>
              </w:rPr>
            </w:pPr>
          </w:p>
        </w:tc>
        <w:tc>
          <w:tcPr>
            <w:tcW w:w="1471" w:type="dxa"/>
            <w:tcBorders>
              <w:bottom w:val="nil"/>
              <w:right w:val="nil"/>
            </w:tcBorders>
          </w:tcPr>
          <w:p w14:paraId="670CDBBC" w14:textId="77777777" w:rsidR="0040535F" w:rsidRPr="0094492C" w:rsidRDefault="0040535F" w:rsidP="0040535F">
            <w:pPr>
              <w:spacing w:before="0" w:line="240" w:lineRule="auto"/>
              <w:jc w:val="center"/>
              <w:rPr>
                <w:rFonts w:cs="Calibri"/>
                <w:color w:val="000000"/>
                <w:sz w:val="20"/>
                <w:szCs w:val="20"/>
              </w:rPr>
            </w:pPr>
          </w:p>
        </w:tc>
        <w:tc>
          <w:tcPr>
            <w:tcW w:w="1129" w:type="dxa"/>
            <w:tcBorders>
              <w:left w:val="nil"/>
              <w:bottom w:val="nil"/>
            </w:tcBorders>
          </w:tcPr>
          <w:p w14:paraId="735699B4" w14:textId="77777777" w:rsidR="0040535F" w:rsidRPr="0094492C" w:rsidRDefault="0040535F" w:rsidP="0040535F">
            <w:pPr>
              <w:spacing w:before="0" w:line="240" w:lineRule="auto"/>
              <w:rPr>
                <w:sz w:val="20"/>
                <w:szCs w:val="20"/>
                <w:lang w:eastAsia="en-US"/>
              </w:rPr>
            </w:pPr>
          </w:p>
        </w:tc>
        <w:tc>
          <w:tcPr>
            <w:tcW w:w="1412" w:type="dxa"/>
            <w:tcBorders>
              <w:bottom w:val="nil"/>
              <w:right w:val="nil"/>
            </w:tcBorders>
          </w:tcPr>
          <w:p w14:paraId="5C5394F6" w14:textId="77777777" w:rsidR="0040535F" w:rsidRPr="0094492C" w:rsidRDefault="0040535F" w:rsidP="0040535F">
            <w:pPr>
              <w:spacing w:before="0" w:line="240" w:lineRule="auto"/>
              <w:jc w:val="center"/>
              <w:rPr>
                <w:sz w:val="20"/>
                <w:szCs w:val="20"/>
                <w:lang w:eastAsia="en-US"/>
              </w:rPr>
            </w:pPr>
          </w:p>
        </w:tc>
        <w:tc>
          <w:tcPr>
            <w:tcW w:w="1129" w:type="dxa"/>
            <w:tcBorders>
              <w:left w:val="nil"/>
              <w:bottom w:val="nil"/>
            </w:tcBorders>
          </w:tcPr>
          <w:p w14:paraId="0D8683E7"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7CFBDF7B" w14:textId="77777777" w:rsidTr="0040535F">
        <w:tc>
          <w:tcPr>
            <w:tcW w:w="3923" w:type="dxa"/>
            <w:tcBorders>
              <w:top w:val="nil"/>
              <w:bottom w:val="nil"/>
            </w:tcBorders>
          </w:tcPr>
          <w:p w14:paraId="2AD465CE"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White</w:t>
            </w:r>
          </w:p>
        </w:tc>
        <w:tc>
          <w:tcPr>
            <w:tcW w:w="1312" w:type="dxa"/>
            <w:tcBorders>
              <w:top w:val="nil"/>
              <w:bottom w:val="nil"/>
              <w:right w:val="nil"/>
            </w:tcBorders>
          </w:tcPr>
          <w:p w14:paraId="3152633B"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Ref</w:t>
            </w:r>
          </w:p>
        </w:tc>
        <w:tc>
          <w:tcPr>
            <w:tcW w:w="1261" w:type="dxa"/>
            <w:tcBorders>
              <w:top w:val="nil"/>
              <w:left w:val="nil"/>
              <w:bottom w:val="nil"/>
            </w:tcBorders>
          </w:tcPr>
          <w:p w14:paraId="40B5AEA4" w14:textId="77777777" w:rsidR="0040535F" w:rsidRPr="0094492C" w:rsidRDefault="0040535F" w:rsidP="0040535F">
            <w:pPr>
              <w:spacing w:before="0" w:line="240" w:lineRule="auto"/>
              <w:jc w:val="center"/>
              <w:rPr>
                <w:sz w:val="20"/>
                <w:szCs w:val="20"/>
                <w:lang w:eastAsia="en-US"/>
              </w:rPr>
            </w:pPr>
          </w:p>
        </w:tc>
        <w:tc>
          <w:tcPr>
            <w:tcW w:w="1546" w:type="dxa"/>
            <w:tcBorders>
              <w:top w:val="nil"/>
              <w:bottom w:val="nil"/>
              <w:right w:val="nil"/>
            </w:tcBorders>
          </w:tcPr>
          <w:p w14:paraId="14F9AC1D"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Ref</w:t>
            </w:r>
          </w:p>
        </w:tc>
        <w:tc>
          <w:tcPr>
            <w:tcW w:w="1129" w:type="dxa"/>
            <w:tcBorders>
              <w:top w:val="nil"/>
              <w:left w:val="nil"/>
              <w:bottom w:val="nil"/>
            </w:tcBorders>
          </w:tcPr>
          <w:p w14:paraId="494C828A" w14:textId="77777777" w:rsidR="0040535F" w:rsidRPr="0094492C" w:rsidRDefault="0040535F" w:rsidP="0040535F">
            <w:pPr>
              <w:spacing w:before="0" w:line="240" w:lineRule="auto"/>
              <w:jc w:val="center"/>
              <w:rPr>
                <w:sz w:val="20"/>
                <w:szCs w:val="20"/>
                <w:lang w:eastAsia="en-US"/>
              </w:rPr>
            </w:pPr>
          </w:p>
        </w:tc>
        <w:tc>
          <w:tcPr>
            <w:tcW w:w="1471" w:type="dxa"/>
            <w:tcBorders>
              <w:top w:val="nil"/>
              <w:bottom w:val="nil"/>
              <w:right w:val="nil"/>
            </w:tcBorders>
          </w:tcPr>
          <w:p w14:paraId="1738D635"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 xml:space="preserve">Ref </w:t>
            </w:r>
          </w:p>
        </w:tc>
        <w:tc>
          <w:tcPr>
            <w:tcW w:w="1129" w:type="dxa"/>
            <w:tcBorders>
              <w:top w:val="nil"/>
              <w:left w:val="nil"/>
              <w:bottom w:val="nil"/>
            </w:tcBorders>
          </w:tcPr>
          <w:p w14:paraId="7A7E5C35" w14:textId="77777777" w:rsidR="0040535F" w:rsidRPr="0094492C" w:rsidRDefault="0040535F" w:rsidP="0040535F">
            <w:pPr>
              <w:spacing w:before="0" w:line="240" w:lineRule="auto"/>
              <w:rPr>
                <w:sz w:val="20"/>
                <w:szCs w:val="20"/>
                <w:lang w:eastAsia="en-US"/>
              </w:rPr>
            </w:pPr>
          </w:p>
        </w:tc>
        <w:tc>
          <w:tcPr>
            <w:tcW w:w="1412" w:type="dxa"/>
            <w:tcBorders>
              <w:top w:val="nil"/>
              <w:bottom w:val="nil"/>
              <w:right w:val="nil"/>
            </w:tcBorders>
          </w:tcPr>
          <w:p w14:paraId="5CA45CDB"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Ref</w:t>
            </w:r>
          </w:p>
        </w:tc>
        <w:tc>
          <w:tcPr>
            <w:tcW w:w="1129" w:type="dxa"/>
            <w:tcBorders>
              <w:top w:val="nil"/>
              <w:left w:val="nil"/>
              <w:bottom w:val="nil"/>
            </w:tcBorders>
          </w:tcPr>
          <w:p w14:paraId="288B2449"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70467E11" w14:textId="77777777" w:rsidTr="0040535F">
        <w:tc>
          <w:tcPr>
            <w:tcW w:w="3923" w:type="dxa"/>
            <w:tcBorders>
              <w:top w:val="nil"/>
              <w:bottom w:val="nil"/>
            </w:tcBorders>
          </w:tcPr>
          <w:p w14:paraId="65B95F27"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Mixed</w:t>
            </w:r>
          </w:p>
        </w:tc>
        <w:tc>
          <w:tcPr>
            <w:tcW w:w="1312" w:type="dxa"/>
            <w:tcBorders>
              <w:top w:val="nil"/>
              <w:bottom w:val="nil"/>
              <w:right w:val="nil"/>
            </w:tcBorders>
          </w:tcPr>
          <w:p w14:paraId="1384438C"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0.020</w:t>
            </w:r>
          </w:p>
        </w:tc>
        <w:tc>
          <w:tcPr>
            <w:tcW w:w="1261" w:type="dxa"/>
            <w:tcBorders>
              <w:top w:val="nil"/>
              <w:left w:val="nil"/>
              <w:bottom w:val="nil"/>
            </w:tcBorders>
          </w:tcPr>
          <w:p w14:paraId="5420064F"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0.020</w:t>
            </w:r>
          </w:p>
        </w:tc>
        <w:tc>
          <w:tcPr>
            <w:tcW w:w="1546" w:type="dxa"/>
            <w:tcBorders>
              <w:top w:val="nil"/>
              <w:bottom w:val="nil"/>
              <w:right w:val="nil"/>
            </w:tcBorders>
          </w:tcPr>
          <w:p w14:paraId="6B9EE43B"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0.105</w:t>
            </w:r>
          </w:p>
        </w:tc>
        <w:tc>
          <w:tcPr>
            <w:tcW w:w="1129" w:type="dxa"/>
            <w:tcBorders>
              <w:top w:val="nil"/>
              <w:left w:val="nil"/>
              <w:bottom w:val="nil"/>
            </w:tcBorders>
          </w:tcPr>
          <w:p w14:paraId="49A69BFA"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0.103</w:t>
            </w:r>
          </w:p>
        </w:tc>
        <w:tc>
          <w:tcPr>
            <w:tcW w:w="1471" w:type="dxa"/>
            <w:tcBorders>
              <w:top w:val="nil"/>
              <w:bottom w:val="nil"/>
              <w:right w:val="nil"/>
            </w:tcBorders>
          </w:tcPr>
          <w:p w14:paraId="17BA9912"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0.098</w:t>
            </w:r>
          </w:p>
        </w:tc>
        <w:tc>
          <w:tcPr>
            <w:tcW w:w="1129" w:type="dxa"/>
            <w:tcBorders>
              <w:top w:val="nil"/>
              <w:left w:val="nil"/>
              <w:bottom w:val="nil"/>
            </w:tcBorders>
          </w:tcPr>
          <w:p w14:paraId="6C8EF372"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0.098</w:t>
            </w:r>
          </w:p>
        </w:tc>
        <w:tc>
          <w:tcPr>
            <w:tcW w:w="1412" w:type="dxa"/>
            <w:tcBorders>
              <w:top w:val="nil"/>
              <w:bottom w:val="nil"/>
              <w:right w:val="nil"/>
            </w:tcBorders>
          </w:tcPr>
          <w:p w14:paraId="431E4730"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0.019</w:t>
            </w:r>
          </w:p>
        </w:tc>
        <w:tc>
          <w:tcPr>
            <w:tcW w:w="1129" w:type="dxa"/>
            <w:tcBorders>
              <w:top w:val="nil"/>
              <w:left w:val="nil"/>
              <w:bottom w:val="nil"/>
            </w:tcBorders>
          </w:tcPr>
          <w:p w14:paraId="7B9DD021"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0.019</w:t>
            </w:r>
          </w:p>
        </w:tc>
      </w:tr>
      <w:tr w:rsidR="0040535F" w:rsidRPr="00090675" w14:paraId="40A180BA" w14:textId="77777777" w:rsidTr="0040535F">
        <w:tc>
          <w:tcPr>
            <w:tcW w:w="3923" w:type="dxa"/>
            <w:tcBorders>
              <w:top w:val="nil"/>
              <w:bottom w:val="nil"/>
            </w:tcBorders>
          </w:tcPr>
          <w:p w14:paraId="5B5F4A96"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Asian</w:t>
            </w:r>
          </w:p>
        </w:tc>
        <w:tc>
          <w:tcPr>
            <w:tcW w:w="1312" w:type="dxa"/>
            <w:tcBorders>
              <w:top w:val="nil"/>
              <w:bottom w:val="nil"/>
              <w:right w:val="nil"/>
            </w:tcBorders>
          </w:tcPr>
          <w:p w14:paraId="71BD326F"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0.274</w:t>
            </w:r>
          </w:p>
        </w:tc>
        <w:tc>
          <w:tcPr>
            <w:tcW w:w="1261" w:type="dxa"/>
            <w:tcBorders>
              <w:top w:val="nil"/>
              <w:left w:val="nil"/>
              <w:bottom w:val="nil"/>
            </w:tcBorders>
          </w:tcPr>
          <w:p w14:paraId="0244B348"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0.271</w:t>
            </w:r>
          </w:p>
        </w:tc>
        <w:tc>
          <w:tcPr>
            <w:tcW w:w="1546" w:type="dxa"/>
            <w:tcBorders>
              <w:top w:val="nil"/>
              <w:bottom w:val="nil"/>
              <w:right w:val="nil"/>
            </w:tcBorders>
          </w:tcPr>
          <w:p w14:paraId="209E7473"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0.444</w:t>
            </w:r>
          </w:p>
        </w:tc>
        <w:tc>
          <w:tcPr>
            <w:tcW w:w="1129" w:type="dxa"/>
            <w:tcBorders>
              <w:top w:val="nil"/>
              <w:left w:val="nil"/>
              <w:bottom w:val="nil"/>
            </w:tcBorders>
          </w:tcPr>
          <w:p w14:paraId="79E62875"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0.439</w:t>
            </w:r>
          </w:p>
        </w:tc>
        <w:tc>
          <w:tcPr>
            <w:tcW w:w="1471" w:type="dxa"/>
            <w:tcBorders>
              <w:top w:val="nil"/>
              <w:bottom w:val="nil"/>
              <w:right w:val="nil"/>
            </w:tcBorders>
          </w:tcPr>
          <w:p w14:paraId="0DAB08B1"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0.589</w:t>
            </w:r>
          </w:p>
        </w:tc>
        <w:tc>
          <w:tcPr>
            <w:tcW w:w="1129" w:type="dxa"/>
            <w:tcBorders>
              <w:top w:val="nil"/>
              <w:left w:val="nil"/>
              <w:bottom w:val="nil"/>
            </w:tcBorders>
          </w:tcPr>
          <w:p w14:paraId="75792F43"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0.585</w:t>
            </w:r>
          </w:p>
        </w:tc>
        <w:tc>
          <w:tcPr>
            <w:tcW w:w="1412" w:type="dxa"/>
            <w:tcBorders>
              <w:top w:val="nil"/>
              <w:bottom w:val="nil"/>
              <w:right w:val="nil"/>
            </w:tcBorders>
          </w:tcPr>
          <w:p w14:paraId="451709B0"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0.402</w:t>
            </w:r>
          </w:p>
        </w:tc>
        <w:tc>
          <w:tcPr>
            <w:tcW w:w="1129" w:type="dxa"/>
            <w:tcBorders>
              <w:top w:val="nil"/>
              <w:left w:val="nil"/>
              <w:bottom w:val="nil"/>
            </w:tcBorders>
          </w:tcPr>
          <w:p w14:paraId="1FDB7197"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0.400</w:t>
            </w:r>
          </w:p>
        </w:tc>
      </w:tr>
      <w:tr w:rsidR="0040535F" w:rsidRPr="00090675" w14:paraId="505D525E" w14:textId="77777777" w:rsidTr="0040535F">
        <w:tc>
          <w:tcPr>
            <w:tcW w:w="3923" w:type="dxa"/>
            <w:tcBorders>
              <w:top w:val="nil"/>
              <w:bottom w:val="nil"/>
            </w:tcBorders>
          </w:tcPr>
          <w:p w14:paraId="0ED4355E"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Black/African/Caribbean</w:t>
            </w:r>
          </w:p>
        </w:tc>
        <w:tc>
          <w:tcPr>
            <w:tcW w:w="1312" w:type="dxa"/>
            <w:tcBorders>
              <w:top w:val="nil"/>
              <w:bottom w:val="nil"/>
              <w:right w:val="nil"/>
            </w:tcBorders>
          </w:tcPr>
          <w:p w14:paraId="7E1009CC"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0.655</w:t>
            </w:r>
          </w:p>
        </w:tc>
        <w:tc>
          <w:tcPr>
            <w:tcW w:w="1261" w:type="dxa"/>
            <w:tcBorders>
              <w:top w:val="nil"/>
              <w:left w:val="nil"/>
              <w:bottom w:val="nil"/>
            </w:tcBorders>
          </w:tcPr>
          <w:p w14:paraId="4854CF38"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0.647</w:t>
            </w:r>
          </w:p>
        </w:tc>
        <w:tc>
          <w:tcPr>
            <w:tcW w:w="1546" w:type="dxa"/>
            <w:tcBorders>
              <w:top w:val="nil"/>
              <w:bottom w:val="nil"/>
              <w:right w:val="nil"/>
            </w:tcBorders>
          </w:tcPr>
          <w:p w14:paraId="789E77C6"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0.778</w:t>
            </w:r>
          </w:p>
        </w:tc>
        <w:tc>
          <w:tcPr>
            <w:tcW w:w="1129" w:type="dxa"/>
            <w:tcBorders>
              <w:top w:val="nil"/>
              <w:left w:val="nil"/>
              <w:bottom w:val="nil"/>
            </w:tcBorders>
          </w:tcPr>
          <w:p w14:paraId="7265DE5D"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0.769</w:t>
            </w:r>
          </w:p>
        </w:tc>
        <w:tc>
          <w:tcPr>
            <w:tcW w:w="1471" w:type="dxa"/>
            <w:tcBorders>
              <w:top w:val="nil"/>
              <w:bottom w:val="nil"/>
              <w:right w:val="nil"/>
            </w:tcBorders>
          </w:tcPr>
          <w:p w14:paraId="4910844E"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0.771</w:t>
            </w:r>
          </w:p>
        </w:tc>
        <w:tc>
          <w:tcPr>
            <w:tcW w:w="1129" w:type="dxa"/>
            <w:tcBorders>
              <w:top w:val="nil"/>
              <w:left w:val="nil"/>
              <w:bottom w:val="nil"/>
            </w:tcBorders>
          </w:tcPr>
          <w:p w14:paraId="19B07B2E"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0.766</w:t>
            </w:r>
          </w:p>
        </w:tc>
        <w:tc>
          <w:tcPr>
            <w:tcW w:w="1412" w:type="dxa"/>
            <w:tcBorders>
              <w:top w:val="nil"/>
              <w:bottom w:val="nil"/>
              <w:right w:val="nil"/>
            </w:tcBorders>
          </w:tcPr>
          <w:p w14:paraId="22725B32"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0.511</w:t>
            </w:r>
          </w:p>
        </w:tc>
        <w:tc>
          <w:tcPr>
            <w:tcW w:w="1129" w:type="dxa"/>
            <w:tcBorders>
              <w:top w:val="nil"/>
              <w:left w:val="nil"/>
              <w:bottom w:val="nil"/>
            </w:tcBorders>
          </w:tcPr>
          <w:p w14:paraId="18214B95"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0.509</w:t>
            </w:r>
          </w:p>
        </w:tc>
      </w:tr>
      <w:tr w:rsidR="0040535F" w:rsidRPr="00090675" w14:paraId="53C83511" w14:textId="77777777" w:rsidTr="0040535F">
        <w:tc>
          <w:tcPr>
            <w:tcW w:w="3923" w:type="dxa"/>
            <w:tcBorders>
              <w:top w:val="nil"/>
            </w:tcBorders>
          </w:tcPr>
          <w:p w14:paraId="272DC5AE"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Other</w:t>
            </w:r>
          </w:p>
        </w:tc>
        <w:tc>
          <w:tcPr>
            <w:tcW w:w="1312" w:type="dxa"/>
            <w:tcBorders>
              <w:top w:val="nil"/>
              <w:right w:val="nil"/>
            </w:tcBorders>
          </w:tcPr>
          <w:p w14:paraId="22055C69"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0.084</w:t>
            </w:r>
          </w:p>
        </w:tc>
        <w:tc>
          <w:tcPr>
            <w:tcW w:w="1261" w:type="dxa"/>
            <w:tcBorders>
              <w:top w:val="nil"/>
              <w:left w:val="nil"/>
            </w:tcBorders>
          </w:tcPr>
          <w:p w14:paraId="42B6E476"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0.083</w:t>
            </w:r>
          </w:p>
        </w:tc>
        <w:tc>
          <w:tcPr>
            <w:tcW w:w="1546" w:type="dxa"/>
            <w:tcBorders>
              <w:top w:val="nil"/>
              <w:right w:val="nil"/>
            </w:tcBorders>
          </w:tcPr>
          <w:p w14:paraId="7D67652B"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0.124</w:t>
            </w:r>
          </w:p>
        </w:tc>
        <w:tc>
          <w:tcPr>
            <w:tcW w:w="1129" w:type="dxa"/>
            <w:tcBorders>
              <w:top w:val="nil"/>
              <w:left w:val="nil"/>
            </w:tcBorders>
          </w:tcPr>
          <w:p w14:paraId="02A12ED1"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0.122</w:t>
            </w:r>
          </w:p>
        </w:tc>
        <w:tc>
          <w:tcPr>
            <w:tcW w:w="1471" w:type="dxa"/>
            <w:tcBorders>
              <w:top w:val="nil"/>
              <w:right w:val="nil"/>
            </w:tcBorders>
          </w:tcPr>
          <w:p w14:paraId="7C8DB5B4"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0.235</w:t>
            </w:r>
          </w:p>
        </w:tc>
        <w:tc>
          <w:tcPr>
            <w:tcW w:w="1129" w:type="dxa"/>
            <w:tcBorders>
              <w:top w:val="nil"/>
              <w:left w:val="nil"/>
            </w:tcBorders>
          </w:tcPr>
          <w:p w14:paraId="6380B9EB"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0.234</w:t>
            </w:r>
          </w:p>
        </w:tc>
        <w:tc>
          <w:tcPr>
            <w:tcW w:w="1412" w:type="dxa"/>
            <w:tcBorders>
              <w:top w:val="nil"/>
              <w:right w:val="nil"/>
            </w:tcBorders>
          </w:tcPr>
          <w:p w14:paraId="5C696322"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-0.073</w:t>
            </w:r>
          </w:p>
        </w:tc>
        <w:tc>
          <w:tcPr>
            <w:tcW w:w="1129" w:type="dxa"/>
            <w:tcBorders>
              <w:top w:val="nil"/>
              <w:left w:val="nil"/>
            </w:tcBorders>
          </w:tcPr>
          <w:p w14:paraId="520CE55E"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-0.073</w:t>
            </w:r>
          </w:p>
        </w:tc>
      </w:tr>
      <w:tr w:rsidR="0040535F" w:rsidRPr="00090675" w14:paraId="2C022741" w14:textId="77777777" w:rsidTr="0040535F">
        <w:tc>
          <w:tcPr>
            <w:tcW w:w="3923" w:type="dxa"/>
            <w:tcBorders>
              <w:top w:val="single" w:sz="4" w:space="0" w:color="auto"/>
              <w:bottom w:val="nil"/>
            </w:tcBorders>
          </w:tcPr>
          <w:p w14:paraId="42A8B8EC" w14:textId="77777777" w:rsidR="0040535F" w:rsidRPr="0094492C" w:rsidRDefault="0040535F" w:rsidP="0040535F">
            <w:pPr>
              <w:spacing w:before="0" w:line="240" w:lineRule="auto"/>
              <w:rPr>
                <w:sz w:val="20"/>
                <w:szCs w:val="20"/>
              </w:rPr>
            </w:pPr>
            <w:r w:rsidRPr="0094492C">
              <w:rPr>
                <w:rFonts w:cs="Calibri"/>
                <w:color w:val="000000"/>
                <w:sz w:val="20"/>
                <w:szCs w:val="20"/>
              </w:rPr>
              <w:t>Maternal intake of folic acid supplements</w:t>
            </w:r>
          </w:p>
        </w:tc>
        <w:tc>
          <w:tcPr>
            <w:tcW w:w="1312" w:type="dxa"/>
            <w:tcBorders>
              <w:bottom w:val="nil"/>
              <w:right w:val="nil"/>
            </w:tcBorders>
          </w:tcPr>
          <w:p w14:paraId="5DCB1737" w14:textId="77777777" w:rsidR="0040535F" w:rsidRPr="0094492C" w:rsidRDefault="0040535F" w:rsidP="0040535F">
            <w:pPr>
              <w:spacing w:before="0" w:line="240" w:lineRule="auto"/>
              <w:jc w:val="center"/>
              <w:rPr>
                <w:rFonts w:cs="Calibri"/>
                <w:color w:val="000000"/>
                <w:sz w:val="20"/>
                <w:szCs w:val="20"/>
              </w:rPr>
            </w:pPr>
          </w:p>
        </w:tc>
        <w:tc>
          <w:tcPr>
            <w:tcW w:w="1261" w:type="dxa"/>
            <w:tcBorders>
              <w:left w:val="nil"/>
              <w:bottom w:val="nil"/>
            </w:tcBorders>
          </w:tcPr>
          <w:p w14:paraId="53467EE2" w14:textId="77777777" w:rsidR="0040535F" w:rsidRPr="0094492C" w:rsidRDefault="0040535F" w:rsidP="0040535F">
            <w:pPr>
              <w:spacing w:before="0" w:line="240" w:lineRule="auto"/>
              <w:jc w:val="center"/>
              <w:rPr>
                <w:sz w:val="20"/>
                <w:szCs w:val="20"/>
                <w:lang w:eastAsia="en-US"/>
              </w:rPr>
            </w:pPr>
          </w:p>
        </w:tc>
        <w:tc>
          <w:tcPr>
            <w:tcW w:w="1546" w:type="dxa"/>
            <w:tcBorders>
              <w:bottom w:val="nil"/>
              <w:right w:val="nil"/>
            </w:tcBorders>
          </w:tcPr>
          <w:p w14:paraId="527E7F23" w14:textId="77777777" w:rsidR="0040535F" w:rsidRPr="0094492C" w:rsidRDefault="0040535F" w:rsidP="0040535F">
            <w:pPr>
              <w:spacing w:before="0" w:line="240" w:lineRule="auto"/>
              <w:rPr>
                <w:sz w:val="20"/>
                <w:szCs w:val="20"/>
                <w:lang w:eastAsia="en-US"/>
              </w:rPr>
            </w:pPr>
          </w:p>
        </w:tc>
        <w:tc>
          <w:tcPr>
            <w:tcW w:w="1129" w:type="dxa"/>
            <w:tcBorders>
              <w:left w:val="nil"/>
              <w:bottom w:val="nil"/>
            </w:tcBorders>
          </w:tcPr>
          <w:p w14:paraId="59E05627" w14:textId="77777777" w:rsidR="0040535F" w:rsidRPr="0094492C" w:rsidRDefault="0040535F" w:rsidP="0040535F">
            <w:pPr>
              <w:spacing w:before="0" w:line="240" w:lineRule="auto"/>
              <w:jc w:val="center"/>
              <w:rPr>
                <w:sz w:val="20"/>
                <w:szCs w:val="20"/>
                <w:lang w:eastAsia="en-US"/>
              </w:rPr>
            </w:pPr>
          </w:p>
        </w:tc>
        <w:tc>
          <w:tcPr>
            <w:tcW w:w="1471" w:type="dxa"/>
            <w:tcBorders>
              <w:bottom w:val="nil"/>
              <w:right w:val="nil"/>
            </w:tcBorders>
          </w:tcPr>
          <w:p w14:paraId="0E55FA5A" w14:textId="77777777" w:rsidR="0040535F" w:rsidRPr="0094492C" w:rsidRDefault="0040535F" w:rsidP="0040535F">
            <w:pPr>
              <w:spacing w:before="0" w:line="240" w:lineRule="auto"/>
              <w:jc w:val="center"/>
              <w:rPr>
                <w:rFonts w:cs="Calibri"/>
                <w:color w:val="000000"/>
                <w:sz w:val="20"/>
                <w:szCs w:val="20"/>
              </w:rPr>
            </w:pPr>
          </w:p>
        </w:tc>
        <w:tc>
          <w:tcPr>
            <w:tcW w:w="1129" w:type="dxa"/>
            <w:tcBorders>
              <w:left w:val="nil"/>
              <w:bottom w:val="nil"/>
            </w:tcBorders>
          </w:tcPr>
          <w:p w14:paraId="1371FC8E" w14:textId="77777777" w:rsidR="0040535F" w:rsidRPr="0094492C" w:rsidRDefault="0040535F" w:rsidP="0040535F">
            <w:pPr>
              <w:spacing w:before="0" w:line="240" w:lineRule="auto"/>
              <w:rPr>
                <w:sz w:val="20"/>
                <w:szCs w:val="20"/>
                <w:lang w:eastAsia="en-US"/>
              </w:rPr>
            </w:pPr>
          </w:p>
        </w:tc>
        <w:tc>
          <w:tcPr>
            <w:tcW w:w="1412" w:type="dxa"/>
            <w:tcBorders>
              <w:bottom w:val="nil"/>
              <w:right w:val="nil"/>
            </w:tcBorders>
          </w:tcPr>
          <w:p w14:paraId="16F28D5C" w14:textId="77777777" w:rsidR="0040535F" w:rsidRPr="0094492C" w:rsidRDefault="0040535F" w:rsidP="0040535F">
            <w:pPr>
              <w:spacing w:before="0" w:line="240" w:lineRule="auto"/>
              <w:jc w:val="center"/>
              <w:rPr>
                <w:sz w:val="20"/>
                <w:szCs w:val="20"/>
                <w:lang w:eastAsia="en-US"/>
              </w:rPr>
            </w:pPr>
          </w:p>
        </w:tc>
        <w:tc>
          <w:tcPr>
            <w:tcW w:w="1129" w:type="dxa"/>
            <w:tcBorders>
              <w:left w:val="nil"/>
              <w:bottom w:val="nil"/>
            </w:tcBorders>
          </w:tcPr>
          <w:p w14:paraId="7225B79E"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09BFAA5E" w14:textId="77777777" w:rsidTr="0040535F">
        <w:tc>
          <w:tcPr>
            <w:tcW w:w="3923" w:type="dxa"/>
            <w:tcBorders>
              <w:top w:val="nil"/>
              <w:bottom w:val="nil"/>
            </w:tcBorders>
          </w:tcPr>
          <w:p w14:paraId="69A8B005"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Taking prior to pregnancy</w:t>
            </w:r>
          </w:p>
        </w:tc>
        <w:tc>
          <w:tcPr>
            <w:tcW w:w="1312" w:type="dxa"/>
            <w:tcBorders>
              <w:top w:val="nil"/>
              <w:bottom w:val="nil"/>
              <w:right w:val="nil"/>
            </w:tcBorders>
          </w:tcPr>
          <w:p w14:paraId="07758DA1"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Ref</w:t>
            </w:r>
          </w:p>
        </w:tc>
        <w:tc>
          <w:tcPr>
            <w:tcW w:w="1261" w:type="dxa"/>
            <w:tcBorders>
              <w:top w:val="nil"/>
              <w:left w:val="nil"/>
              <w:bottom w:val="nil"/>
            </w:tcBorders>
          </w:tcPr>
          <w:p w14:paraId="43C71CD9" w14:textId="77777777" w:rsidR="0040535F" w:rsidRPr="0094492C" w:rsidRDefault="0040535F" w:rsidP="0040535F">
            <w:pPr>
              <w:spacing w:before="0" w:line="240" w:lineRule="auto"/>
              <w:jc w:val="center"/>
              <w:rPr>
                <w:sz w:val="20"/>
                <w:szCs w:val="20"/>
                <w:lang w:eastAsia="en-US"/>
              </w:rPr>
            </w:pPr>
          </w:p>
        </w:tc>
        <w:tc>
          <w:tcPr>
            <w:tcW w:w="1546" w:type="dxa"/>
            <w:tcBorders>
              <w:top w:val="nil"/>
              <w:bottom w:val="nil"/>
              <w:right w:val="nil"/>
            </w:tcBorders>
          </w:tcPr>
          <w:p w14:paraId="48AA95FC"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Ref</w:t>
            </w:r>
          </w:p>
        </w:tc>
        <w:tc>
          <w:tcPr>
            <w:tcW w:w="1129" w:type="dxa"/>
            <w:tcBorders>
              <w:top w:val="nil"/>
              <w:left w:val="nil"/>
              <w:bottom w:val="nil"/>
            </w:tcBorders>
          </w:tcPr>
          <w:p w14:paraId="5348C6A1" w14:textId="77777777" w:rsidR="0040535F" w:rsidRPr="0094492C" w:rsidRDefault="0040535F" w:rsidP="0040535F">
            <w:pPr>
              <w:spacing w:before="0" w:line="240" w:lineRule="auto"/>
              <w:jc w:val="center"/>
              <w:rPr>
                <w:sz w:val="20"/>
                <w:szCs w:val="20"/>
                <w:lang w:eastAsia="en-US"/>
              </w:rPr>
            </w:pPr>
          </w:p>
        </w:tc>
        <w:tc>
          <w:tcPr>
            <w:tcW w:w="1471" w:type="dxa"/>
            <w:tcBorders>
              <w:top w:val="nil"/>
              <w:bottom w:val="nil"/>
              <w:right w:val="nil"/>
            </w:tcBorders>
          </w:tcPr>
          <w:p w14:paraId="29F8DF6A"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Ref</w:t>
            </w:r>
          </w:p>
        </w:tc>
        <w:tc>
          <w:tcPr>
            <w:tcW w:w="1129" w:type="dxa"/>
            <w:tcBorders>
              <w:top w:val="nil"/>
              <w:left w:val="nil"/>
              <w:bottom w:val="nil"/>
            </w:tcBorders>
          </w:tcPr>
          <w:p w14:paraId="4B9F9F94" w14:textId="77777777" w:rsidR="0040535F" w:rsidRPr="0094492C" w:rsidRDefault="0040535F" w:rsidP="0040535F">
            <w:pPr>
              <w:spacing w:before="0" w:line="240" w:lineRule="auto"/>
              <w:rPr>
                <w:sz w:val="20"/>
                <w:szCs w:val="20"/>
                <w:lang w:eastAsia="en-US"/>
              </w:rPr>
            </w:pPr>
          </w:p>
        </w:tc>
        <w:tc>
          <w:tcPr>
            <w:tcW w:w="1412" w:type="dxa"/>
            <w:tcBorders>
              <w:top w:val="nil"/>
              <w:bottom w:val="nil"/>
              <w:right w:val="nil"/>
            </w:tcBorders>
          </w:tcPr>
          <w:p w14:paraId="45B9C1D7"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Ref</w:t>
            </w:r>
          </w:p>
        </w:tc>
        <w:tc>
          <w:tcPr>
            <w:tcW w:w="1129" w:type="dxa"/>
            <w:tcBorders>
              <w:top w:val="nil"/>
              <w:left w:val="nil"/>
              <w:bottom w:val="nil"/>
            </w:tcBorders>
          </w:tcPr>
          <w:p w14:paraId="024E1D1E"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4344B627" w14:textId="77777777" w:rsidTr="0040535F">
        <w:tc>
          <w:tcPr>
            <w:tcW w:w="3923" w:type="dxa"/>
            <w:tcBorders>
              <w:top w:val="nil"/>
              <w:bottom w:val="nil"/>
            </w:tcBorders>
          </w:tcPr>
          <w:p w14:paraId="18F7A0E9"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Started taking once pregnant</w:t>
            </w:r>
          </w:p>
        </w:tc>
        <w:tc>
          <w:tcPr>
            <w:tcW w:w="1312" w:type="dxa"/>
            <w:tcBorders>
              <w:top w:val="nil"/>
              <w:bottom w:val="nil"/>
              <w:right w:val="nil"/>
            </w:tcBorders>
          </w:tcPr>
          <w:p w14:paraId="6EE4BD0F"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0.094</w:t>
            </w:r>
          </w:p>
        </w:tc>
        <w:tc>
          <w:tcPr>
            <w:tcW w:w="1261" w:type="dxa"/>
            <w:tcBorders>
              <w:top w:val="nil"/>
              <w:left w:val="nil"/>
              <w:bottom w:val="nil"/>
            </w:tcBorders>
          </w:tcPr>
          <w:p w14:paraId="5835E2C5"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0.093</w:t>
            </w:r>
          </w:p>
        </w:tc>
        <w:tc>
          <w:tcPr>
            <w:tcW w:w="1546" w:type="dxa"/>
            <w:tcBorders>
              <w:top w:val="nil"/>
              <w:bottom w:val="nil"/>
              <w:right w:val="nil"/>
            </w:tcBorders>
          </w:tcPr>
          <w:p w14:paraId="26497A9B"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0.120</w:t>
            </w:r>
          </w:p>
        </w:tc>
        <w:tc>
          <w:tcPr>
            <w:tcW w:w="1129" w:type="dxa"/>
            <w:tcBorders>
              <w:top w:val="nil"/>
              <w:left w:val="nil"/>
              <w:bottom w:val="nil"/>
            </w:tcBorders>
          </w:tcPr>
          <w:p w14:paraId="6BF15A62"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0.118</w:t>
            </w:r>
          </w:p>
        </w:tc>
        <w:tc>
          <w:tcPr>
            <w:tcW w:w="1471" w:type="dxa"/>
            <w:tcBorders>
              <w:top w:val="nil"/>
              <w:bottom w:val="nil"/>
              <w:right w:val="nil"/>
            </w:tcBorders>
          </w:tcPr>
          <w:p w14:paraId="252545C8"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0.156</w:t>
            </w:r>
          </w:p>
        </w:tc>
        <w:tc>
          <w:tcPr>
            <w:tcW w:w="1129" w:type="dxa"/>
            <w:tcBorders>
              <w:top w:val="nil"/>
              <w:left w:val="nil"/>
              <w:bottom w:val="nil"/>
            </w:tcBorders>
          </w:tcPr>
          <w:p w14:paraId="21F2DDF4"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0.155</w:t>
            </w:r>
          </w:p>
        </w:tc>
        <w:tc>
          <w:tcPr>
            <w:tcW w:w="1412" w:type="dxa"/>
            <w:tcBorders>
              <w:top w:val="nil"/>
              <w:bottom w:val="nil"/>
              <w:right w:val="nil"/>
            </w:tcBorders>
          </w:tcPr>
          <w:p w14:paraId="7D399A60"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0.155</w:t>
            </w:r>
          </w:p>
        </w:tc>
        <w:tc>
          <w:tcPr>
            <w:tcW w:w="1129" w:type="dxa"/>
            <w:tcBorders>
              <w:top w:val="nil"/>
              <w:left w:val="nil"/>
              <w:bottom w:val="nil"/>
            </w:tcBorders>
          </w:tcPr>
          <w:p w14:paraId="25E452AE"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0.154</w:t>
            </w:r>
          </w:p>
        </w:tc>
      </w:tr>
      <w:tr w:rsidR="0040535F" w:rsidRPr="00090675" w14:paraId="51181986" w14:textId="77777777" w:rsidTr="0040535F">
        <w:tc>
          <w:tcPr>
            <w:tcW w:w="3923" w:type="dxa"/>
            <w:tcBorders>
              <w:top w:val="nil"/>
            </w:tcBorders>
          </w:tcPr>
          <w:p w14:paraId="3E0CC0F2"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Not taking supplement</w:t>
            </w:r>
          </w:p>
        </w:tc>
        <w:tc>
          <w:tcPr>
            <w:tcW w:w="1312" w:type="dxa"/>
            <w:tcBorders>
              <w:top w:val="nil"/>
              <w:right w:val="nil"/>
            </w:tcBorders>
          </w:tcPr>
          <w:p w14:paraId="0A52E866"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0.053</w:t>
            </w:r>
          </w:p>
        </w:tc>
        <w:tc>
          <w:tcPr>
            <w:tcW w:w="1261" w:type="dxa"/>
            <w:tcBorders>
              <w:top w:val="nil"/>
              <w:left w:val="nil"/>
            </w:tcBorders>
          </w:tcPr>
          <w:p w14:paraId="29AA346C"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0.053</w:t>
            </w:r>
          </w:p>
        </w:tc>
        <w:tc>
          <w:tcPr>
            <w:tcW w:w="1546" w:type="dxa"/>
            <w:tcBorders>
              <w:top w:val="nil"/>
              <w:right w:val="nil"/>
            </w:tcBorders>
          </w:tcPr>
          <w:p w14:paraId="01A9E2E3"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0.084</w:t>
            </w:r>
          </w:p>
        </w:tc>
        <w:tc>
          <w:tcPr>
            <w:tcW w:w="1129" w:type="dxa"/>
            <w:tcBorders>
              <w:top w:val="nil"/>
              <w:left w:val="nil"/>
            </w:tcBorders>
          </w:tcPr>
          <w:p w14:paraId="6D71D529"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0.083</w:t>
            </w:r>
          </w:p>
        </w:tc>
        <w:tc>
          <w:tcPr>
            <w:tcW w:w="1471" w:type="dxa"/>
            <w:tcBorders>
              <w:top w:val="nil"/>
              <w:right w:val="nil"/>
            </w:tcBorders>
          </w:tcPr>
          <w:p w14:paraId="430B76AA"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0.160</w:t>
            </w:r>
          </w:p>
        </w:tc>
        <w:tc>
          <w:tcPr>
            <w:tcW w:w="1129" w:type="dxa"/>
            <w:tcBorders>
              <w:top w:val="nil"/>
              <w:left w:val="nil"/>
            </w:tcBorders>
          </w:tcPr>
          <w:p w14:paraId="29D42503"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0.158</w:t>
            </w:r>
          </w:p>
        </w:tc>
        <w:tc>
          <w:tcPr>
            <w:tcW w:w="1412" w:type="dxa"/>
            <w:tcBorders>
              <w:top w:val="nil"/>
              <w:right w:val="nil"/>
            </w:tcBorders>
          </w:tcPr>
          <w:p w14:paraId="4A9CA1FB"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0.159</w:t>
            </w:r>
          </w:p>
        </w:tc>
        <w:tc>
          <w:tcPr>
            <w:tcW w:w="1129" w:type="dxa"/>
            <w:tcBorders>
              <w:top w:val="nil"/>
              <w:left w:val="nil"/>
            </w:tcBorders>
          </w:tcPr>
          <w:p w14:paraId="75FEF55E"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0.159</w:t>
            </w:r>
          </w:p>
        </w:tc>
      </w:tr>
      <w:tr w:rsidR="0040535F" w:rsidRPr="00090675" w14:paraId="1D052216" w14:textId="77777777" w:rsidTr="0040535F">
        <w:tc>
          <w:tcPr>
            <w:tcW w:w="3923" w:type="dxa"/>
            <w:tcBorders>
              <w:bottom w:val="nil"/>
            </w:tcBorders>
          </w:tcPr>
          <w:p w14:paraId="2498059E" w14:textId="77777777" w:rsidR="0040535F" w:rsidRPr="0094492C" w:rsidRDefault="0040535F" w:rsidP="0040535F">
            <w:pPr>
              <w:spacing w:before="0" w:line="240" w:lineRule="auto"/>
              <w:rPr>
                <w:sz w:val="20"/>
                <w:szCs w:val="20"/>
              </w:rPr>
            </w:pPr>
            <w:r w:rsidRPr="0094492C">
              <w:rPr>
                <w:rFonts w:cs="Calibri"/>
                <w:color w:val="000000"/>
                <w:sz w:val="20"/>
                <w:szCs w:val="20"/>
              </w:rPr>
              <w:t>Maternal first language English</w:t>
            </w:r>
          </w:p>
        </w:tc>
        <w:tc>
          <w:tcPr>
            <w:tcW w:w="1312" w:type="dxa"/>
            <w:tcBorders>
              <w:bottom w:val="nil"/>
              <w:right w:val="nil"/>
            </w:tcBorders>
          </w:tcPr>
          <w:p w14:paraId="771C535D" w14:textId="77777777" w:rsidR="0040535F" w:rsidRPr="0094492C" w:rsidRDefault="0040535F" w:rsidP="0040535F">
            <w:pPr>
              <w:spacing w:before="0" w:line="240" w:lineRule="auto"/>
              <w:jc w:val="center"/>
              <w:rPr>
                <w:rFonts w:cs="Calibri"/>
                <w:color w:val="000000"/>
                <w:sz w:val="20"/>
                <w:szCs w:val="20"/>
              </w:rPr>
            </w:pPr>
          </w:p>
        </w:tc>
        <w:tc>
          <w:tcPr>
            <w:tcW w:w="1261" w:type="dxa"/>
            <w:tcBorders>
              <w:left w:val="nil"/>
              <w:bottom w:val="nil"/>
            </w:tcBorders>
          </w:tcPr>
          <w:p w14:paraId="14B7163E" w14:textId="77777777" w:rsidR="0040535F" w:rsidRPr="0094492C" w:rsidRDefault="0040535F" w:rsidP="0040535F">
            <w:pPr>
              <w:spacing w:before="0" w:line="240" w:lineRule="auto"/>
              <w:jc w:val="center"/>
              <w:rPr>
                <w:sz w:val="20"/>
                <w:szCs w:val="20"/>
                <w:lang w:eastAsia="en-US"/>
              </w:rPr>
            </w:pPr>
          </w:p>
        </w:tc>
        <w:tc>
          <w:tcPr>
            <w:tcW w:w="1546" w:type="dxa"/>
            <w:tcBorders>
              <w:bottom w:val="nil"/>
              <w:right w:val="nil"/>
            </w:tcBorders>
          </w:tcPr>
          <w:p w14:paraId="4EDCFAF3" w14:textId="77777777" w:rsidR="0040535F" w:rsidRPr="0094492C" w:rsidRDefault="0040535F" w:rsidP="0040535F">
            <w:pPr>
              <w:spacing w:before="0" w:line="240" w:lineRule="auto"/>
              <w:rPr>
                <w:sz w:val="20"/>
                <w:szCs w:val="20"/>
                <w:lang w:eastAsia="en-US"/>
              </w:rPr>
            </w:pPr>
          </w:p>
        </w:tc>
        <w:tc>
          <w:tcPr>
            <w:tcW w:w="1129" w:type="dxa"/>
            <w:tcBorders>
              <w:left w:val="nil"/>
              <w:bottom w:val="nil"/>
            </w:tcBorders>
          </w:tcPr>
          <w:p w14:paraId="0E941F7C" w14:textId="77777777" w:rsidR="0040535F" w:rsidRPr="0094492C" w:rsidRDefault="0040535F" w:rsidP="0040535F">
            <w:pPr>
              <w:spacing w:before="0" w:line="240" w:lineRule="auto"/>
              <w:jc w:val="center"/>
              <w:rPr>
                <w:sz w:val="20"/>
                <w:szCs w:val="20"/>
                <w:lang w:eastAsia="en-US"/>
              </w:rPr>
            </w:pPr>
          </w:p>
        </w:tc>
        <w:tc>
          <w:tcPr>
            <w:tcW w:w="1471" w:type="dxa"/>
            <w:tcBorders>
              <w:bottom w:val="nil"/>
              <w:right w:val="nil"/>
            </w:tcBorders>
          </w:tcPr>
          <w:p w14:paraId="63889E67" w14:textId="77777777" w:rsidR="0040535F" w:rsidRPr="0094492C" w:rsidRDefault="0040535F" w:rsidP="0040535F">
            <w:pPr>
              <w:spacing w:before="0" w:line="240" w:lineRule="auto"/>
              <w:jc w:val="center"/>
              <w:rPr>
                <w:rFonts w:cs="Calibri"/>
                <w:color w:val="000000"/>
                <w:sz w:val="20"/>
                <w:szCs w:val="20"/>
              </w:rPr>
            </w:pPr>
          </w:p>
        </w:tc>
        <w:tc>
          <w:tcPr>
            <w:tcW w:w="1129" w:type="dxa"/>
            <w:tcBorders>
              <w:left w:val="nil"/>
              <w:bottom w:val="nil"/>
            </w:tcBorders>
          </w:tcPr>
          <w:p w14:paraId="0B31C4C4" w14:textId="77777777" w:rsidR="0040535F" w:rsidRPr="0094492C" w:rsidRDefault="0040535F" w:rsidP="0040535F">
            <w:pPr>
              <w:spacing w:before="0" w:line="240" w:lineRule="auto"/>
              <w:rPr>
                <w:sz w:val="20"/>
                <w:szCs w:val="20"/>
                <w:lang w:eastAsia="en-US"/>
              </w:rPr>
            </w:pPr>
          </w:p>
        </w:tc>
        <w:tc>
          <w:tcPr>
            <w:tcW w:w="1412" w:type="dxa"/>
            <w:tcBorders>
              <w:bottom w:val="nil"/>
              <w:right w:val="nil"/>
            </w:tcBorders>
          </w:tcPr>
          <w:p w14:paraId="0F564389" w14:textId="77777777" w:rsidR="0040535F" w:rsidRPr="0094492C" w:rsidRDefault="0040535F" w:rsidP="0040535F">
            <w:pPr>
              <w:spacing w:before="0" w:line="240" w:lineRule="auto"/>
              <w:jc w:val="center"/>
              <w:rPr>
                <w:sz w:val="20"/>
                <w:szCs w:val="20"/>
                <w:lang w:eastAsia="en-US"/>
              </w:rPr>
            </w:pPr>
          </w:p>
        </w:tc>
        <w:tc>
          <w:tcPr>
            <w:tcW w:w="1129" w:type="dxa"/>
            <w:tcBorders>
              <w:left w:val="nil"/>
              <w:bottom w:val="nil"/>
            </w:tcBorders>
          </w:tcPr>
          <w:p w14:paraId="7B699850"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68D951FF" w14:textId="77777777" w:rsidTr="0040535F">
        <w:tc>
          <w:tcPr>
            <w:tcW w:w="3923" w:type="dxa"/>
            <w:tcBorders>
              <w:top w:val="nil"/>
              <w:bottom w:val="nil"/>
            </w:tcBorders>
          </w:tcPr>
          <w:p w14:paraId="68F9648E"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No</w:t>
            </w:r>
          </w:p>
        </w:tc>
        <w:tc>
          <w:tcPr>
            <w:tcW w:w="1312" w:type="dxa"/>
            <w:tcBorders>
              <w:top w:val="nil"/>
              <w:bottom w:val="nil"/>
              <w:right w:val="nil"/>
            </w:tcBorders>
          </w:tcPr>
          <w:p w14:paraId="42938F20"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Ref</w:t>
            </w:r>
          </w:p>
        </w:tc>
        <w:tc>
          <w:tcPr>
            <w:tcW w:w="1261" w:type="dxa"/>
            <w:tcBorders>
              <w:top w:val="nil"/>
              <w:left w:val="nil"/>
              <w:bottom w:val="nil"/>
            </w:tcBorders>
          </w:tcPr>
          <w:p w14:paraId="31E69BE9" w14:textId="77777777" w:rsidR="0040535F" w:rsidRPr="0094492C" w:rsidRDefault="0040535F" w:rsidP="0040535F">
            <w:pPr>
              <w:spacing w:before="0" w:line="240" w:lineRule="auto"/>
              <w:jc w:val="center"/>
              <w:rPr>
                <w:sz w:val="20"/>
                <w:szCs w:val="20"/>
                <w:lang w:eastAsia="en-US"/>
              </w:rPr>
            </w:pPr>
          </w:p>
        </w:tc>
        <w:tc>
          <w:tcPr>
            <w:tcW w:w="1546" w:type="dxa"/>
            <w:tcBorders>
              <w:top w:val="nil"/>
              <w:bottom w:val="nil"/>
              <w:right w:val="nil"/>
            </w:tcBorders>
          </w:tcPr>
          <w:p w14:paraId="76F818F3"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Ref</w:t>
            </w:r>
          </w:p>
        </w:tc>
        <w:tc>
          <w:tcPr>
            <w:tcW w:w="1129" w:type="dxa"/>
            <w:tcBorders>
              <w:top w:val="nil"/>
              <w:left w:val="nil"/>
              <w:bottom w:val="nil"/>
            </w:tcBorders>
          </w:tcPr>
          <w:p w14:paraId="26E22448" w14:textId="77777777" w:rsidR="0040535F" w:rsidRPr="0094492C" w:rsidRDefault="0040535F" w:rsidP="0040535F">
            <w:pPr>
              <w:spacing w:before="0" w:line="240" w:lineRule="auto"/>
              <w:jc w:val="center"/>
              <w:rPr>
                <w:sz w:val="20"/>
                <w:szCs w:val="20"/>
                <w:lang w:eastAsia="en-US"/>
              </w:rPr>
            </w:pPr>
          </w:p>
        </w:tc>
        <w:tc>
          <w:tcPr>
            <w:tcW w:w="1471" w:type="dxa"/>
            <w:tcBorders>
              <w:top w:val="nil"/>
              <w:bottom w:val="nil"/>
              <w:right w:val="nil"/>
            </w:tcBorders>
          </w:tcPr>
          <w:p w14:paraId="4C969753" w14:textId="77777777" w:rsidR="0040535F" w:rsidRPr="0094492C" w:rsidRDefault="0040535F" w:rsidP="0040535F">
            <w:pPr>
              <w:spacing w:before="0" w:line="240" w:lineRule="auto"/>
              <w:jc w:val="center"/>
              <w:rPr>
                <w:rFonts w:cs="Calibri"/>
                <w:color w:val="000000"/>
                <w:sz w:val="20"/>
                <w:szCs w:val="20"/>
              </w:rPr>
            </w:pPr>
          </w:p>
        </w:tc>
        <w:tc>
          <w:tcPr>
            <w:tcW w:w="1129" w:type="dxa"/>
            <w:tcBorders>
              <w:top w:val="nil"/>
              <w:left w:val="nil"/>
              <w:bottom w:val="nil"/>
            </w:tcBorders>
          </w:tcPr>
          <w:p w14:paraId="48383BB2" w14:textId="77777777" w:rsidR="0040535F" w:rsidRPr="0094492C" w:rsidRDefault="0040535F" w:rsidP="0040535F">
            <w:pPr>
              <w:spacing w:before="0" w:line="240" w:lineRule="auto"/>
              <w:rPr>
                <w:sz w:val="20"/>
                <w:szCs w:val="20"/>
                <w:lang w:eastAsia="en-US"/>
              </w:rPr>
            </w:pPr>
          </w:p>
        </w:tc>
        <w:tc>
          <w:tcPr>
            <w:tcW w:w="1412" w:type="dxa"/>
            <w:tcBorders>
              <w:top w:val="nil"/>
              <w:bottom w:val="nil"/>
              <w:right w:val="nil"/>
            </w:tcBorders>
          </w:tcPr>
          <w:p w14:paraId="3056EEC3" w14:textId="77777777" w:rsidR="0040535F" w:rsidRPr="0094492C" w:rsidRDefault="0040535F" w:rsidP="0040535F">
            <w:pPr>
              <w:spacing w:before="0" w:line="240" w:lineRule="auto"/>
              <w:jc w:val="center"/>
              <w:rPr>
                <w:sz w:val="20"/>
                <w:szCs w:val="20"/>
                <w:lang w:eastAsia="en-US"/>
              </w:rPr>
            </w:pPr>
          </w:p>
        </w:tc>
        <w:tc>
          <w:tcPr>
            <w:tcW w:w="1129" w:type="dxa"/>
            <w:tcBorders>
              <w:top w:val="nil"/>
              <w:left w:val="nil"/>
              <w:bottom w:val="nil"/>
            </w:tcBorders>
          </w:tcPr>
          <w:p w14:paraId="1212732D"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5F68615D" w14:textId="77777777" w:rsidTr="0040535F">
        <w:tc>
          <w:tcPr>
            <w:tcW w:w="3923" w:type="dxa"/>
            <w:tcBorders>
              <w:top w:val="nil"/>
            </w:tcBorders>
          </w:tcPr>
          <w:p w14:paraId="742B9CDE"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lastRenderedPageBreak/>
              <w:t>Yes</w:t>
            </w:r>
          </w:p>
        </w:tc>
        <w:tc>
          <w:tcPr>
            <w:tcW w:w="1312" w:type="dxa"/>
            <w:tcBorders>
              <w:top w:val="nil"/>
              <w:right w:val="nil"/>
            </w:tcBorders>
          </w:tcPr>
          <w:p w14:paraId="482DECCE"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-0.319</w:t>
            </w:r>
          </w:p>
        </w:tc>
        <w:tc>
          <w:tcPr>
            <w:tcW w:w="1261" w:type="dxa"/>
            <w:tcBorders>
              <w:top w:val="nil"/>
              <w:left w:val="nil"/>
            </w:tcBorders>
          </w:tcPr>
          <w:p w14:paraId="24E273ED"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-0.315</w:t>
            </w:r>
          </w:p>
        </w:tc>
        <w:tc>
          <w:tcPr>
            <w:tcW w:w="1546" w:type="dxa"/>
            <w:tcBorders>
              <w:top w:val="nil"/>
              <w:right w:val="nil"/>
            </w:tcBorders>
          </w:tcPr>
          <w:p w14:paraId="1E8623D1"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-0.285</w:t>
            </w:r>
          </w:p>
        </w:tc>
        <w:tc>
          <w:tcPr>
            <w:tcW w:w="1129" w:type="dxa"/>
            <w:tcBorders>
              <w:top w:val="nil"/>
              <w:left w:val="nil"/>
            </w:tcBorders>
          </w:tcPr>
          <w:p w14:paraId="1B18BECD"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-0.282</w:t>
            </w:r>
          </w:p>
        </w:tc>
        <w:tc>
          <w:tcPr>
            <w:tcW w:w="1471" w:type="dxa"/>
            <w:tcBorders>
              <w:top w:val="nil"/>
              <w:right w:val="nil"/>
            </w:tcBorders>
          </w:tcPr>
          <w:p w14:paraId="1F5C88F4" w14:textId="77777777" w:rsidR="0040535F" w:rsidRPr="0094492C" w:rsidRDefault="0040535F" w:rsidP="0040535F">
            <w:pPr>
              <w:spacing w:before="0" w:line="240" w:lineRule="auto"/>
              <w:jc w:val="center"/>
              <w:rPr>
                <w:rFonts w:cs="Calibri"/>
                <w:color w:val="000000"/>
                <w:sz w:val="20"/>
                <w:szCs w:val="20"/>
              </w:rPr>
            </w:pPr>
          </w:p>
        </w:tc>
        <w:tc>
          <w:tcPr>
            <w:tcW w:w="1129" w:type="dxa"/>
            <w:tcBorders>
              <w:top w:val="nil"/>
              <w:left w:val="nil"/>
            </w:tcBorders>
          </w:tcPr>
          <w:p w14:paraId="3BFEC13F" w14:textId="77777777" w:rsidR="0040535F" w:rsidRPr="0094492C" w:rsidRDefault="0040535F" w:rsidP="0040535F">
            <w:pPr>
              <w:spacing w:before="0" w:line="240" w:lineRule="auto"/>
              <w:rPr>
                <w:sz w:val="20"/>
                <w:szCs w:val="20"/>
                <w:lang w:eastAsia="en-US"/>
              </w:rPr>
            </w:pPr>
          </w:p>
        </w:tc>
        <w:tc>
          <w:tcPr>
            <w:tcW w:w="1412" w:type="dxa"/>
            <w:tcBorders>
              <w:top w:val="nil"/>
              <w:right w:val="nil"/>
            </w:tcBorders>
          </w:tcPr>
          <w:p w14:paraId="3748681A" w14:textId="77777777" w:rsidR="0040535F" w:rsidRPr="0094492C" w:rsidRDefault="0040535F" w:rsidP="0040535F">
            <w:pPr>
              <w:spacing w:before="0" w:line="240" w:lineRule="auto"/>
              <w:jc w:val="center"/>
              <w:rPr>
                <w:sz w:val="20"/>
                <w:szCs w:val="20"/>
                <w:lang w:eastAsia="en-US"/>
              </w:rPr>
            </w:pPr>
          </w:p>
        </w:tc>
        <w:tc>
          <w:tcPr>
            <w:tcW w:w="1129" w:type="dxa"/>
            <w:tcBorders>
              <w:top w:val="nil"/>
              <w:left w:val="nil"/>
            </w:tcBorders>
          </w:tcPr>
          <w:p w14:paraId="6FCE7B98"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7202FE98" w14:textId="77777777" w:rsidTr="0040535F">
        <w:tc>
          <w:tcPr>
            <w:tcW w:w="3923" w:type="dxa"/>
            <w:tcBorders>
              <w:bottom w:val="nil"/>
            </w:tcBorders>
          </w:tcPr>
          <w:p w14:paraId="426C2366" w14:textId="77777777" w:rsidR="0040535F" w:rsidRPr="0094492C" w:rsidRDefault="0040535F" w:rsidP="0040535F">
            <w:pPr>
              <w:spacing w:before="0" w:line="240" w:lineRule="auto"/>
              <w:rPr>
                <w:sz w:val="20"/>
                <w:szCs w:val="20"/>
              </w:rPr>
            </w:pPr>
            <w:r w:rsidRPr="0094492C">
              <w:rPr>
                <w:rFonts w:cs="Calibri"/>
                <w:color w:val="000000"/>
                <w:sz w:val="20"/>
                <w:szCs w:val="20"/>
              </w:rPr>
              <w:t>Partnership status at booking</w:t>
            </w:r>
          </w:p>
        </w:tc>
        <w:tc>
          <w:tcPr>
            <w:tcW w:w="1312" w:type="dxa"/>
            <w:tcBorders>
              <w:bottom w:val="nil"/>
              <w:right w:val="nil"/>
            </w:tcBorders>
          </w:tcPr>
          <w:p w14:paraId="4996C823" w14:textId="77777777" w:rsidR="0040535F" w:rsidRPr="0094492C" w:rsidRDefault="0040535F" w:rsidP="0040535F">
            <w:pPr>
              <w:spacing w:before="0" w:line="240" w:lineRule="auto"/>
              <w:jc w:val="center"/>
              <w:rPr>
                <w:rFonts w:cs="Calibri"/>
                <w:color w:val="000000"/>
                <w:sz w:val="20"/>
                <w:szCs w:val="20"/>
              </w:rPr>
            </w:pPr>
          </w:p>
        </w:tc>
        <w:tc>
          <w:tcPr>
            <w:tcW w:w="1261" w:type="dxa"/>
            <w:tcBorders>
              <w:left w:val="nil"/>
              <w:bottom w:val="nil"/>
            </w:tcBorders>
          </w:tcPr>
          <w:p w14:paraId="3888B684" w14:textId="77777777" w:rsidR="0040535F" w:rsidRPr="0094492C" w:rsidRDefault="0040535F" w:rsidP="0040535F">
            <w:pPr>
              <w:spacing w:before="0" w:line="240" w:lineRule="auto"/>
              <w:jc w:val="center"/>
              <w:rPr>
                <w:sz w:val="20"/>
                <w:szCs w:val="20"/>
                <w:lang w:eastAsia="en-US"/>
              </w:rPr>
            </w:pPr>
          </w:p>
        </w:tc>
        <w:tc>
          <w:tcPr>
            <w:tcW w:w="1546" w:type="dxa"/>
            <w:tcBorders>
              <w:bottom w:val="nil"/>
              <w:right w:val="nil"/>
            </w:tcBorders>
          </w:tcPr>
          <w:p w14:paraId="6FCEAA96" w14:textId="77777777" w:rsidR="0040535F" w:rsidRPr="0094492C" w:rsidRDefault="0040535F" w:rsidP="0040535F">
            <w:pPr>
              <w:spacing w:before="0" w:line="240" w:lineRule="auto"/>
              <w:rPr>
                <w:sz w:val="20"/>
                <w:szCs w:val="20"/>
                <w:lang w:eastAsia="en-US"/>
              </w:rPr>
            </w:pPr>
          </w:p>
        </w:tc>
        <w:tc>
          <w:tcPr>
            <w:tcW w:w="1129" w:type="dxa"/>
            <w:tcBorders>
              <w:left w:val="nil"/>
              <w:bottom w:val="nil"/>
            </w:tcBorders>
          </w:tcPr>
          <w:p w14:paraId="66732504" w14:textId="77777777" w:rsidR="0040535F" w:rsidRPr="0094492C" w:rsidRDefault="0040535F" w:rsidP="0040535F">
            <w:pPr>
              <w:spacing w:before="0" w:line="240" w:lineRule="auto"/>
              <w:jc w:val="center"/>
              <w:rPr>
                <w:sz w:val="20"/>
                <w:szCs w:val="20"/>
                <w:lang w:eastAsia="en-US"/>
              </w:rPr>
            </w:pPr>
          </w:p>
        </w:tc>
        <w:tc>
          <w:tcPr>
            <w:tcW w:w="1471" w:type="dxa"/>
            <w:tcBorders>
              <w:bottom w:val="nil"/>
              <w:right w:val="nil"/>
            </w:tcBorders>
          </w:tcPr>
          <w:p w14:paraId="6A5FF347" w14:textId="77777777" w:rsidR="0040535F" w:rsidRPr="0094492C" w:rsidRDefault="0040535F" w:rsidP="0040535F">
            <w:pPr>
              <w:spacing w:before="0" w:line="240" w:lineRule="auto"/>
              <w:jc w:val="center"/>
              <w:rPr>
                <w:rFonts w:cs="Calibri"/>
                <w:color w:val="000000"/>
                <w:sz w:val="20"/>
                <w:szCs w:val="20"/>
              </w:rPr>
            </w:pPr>
          </w:p>
        </w:tc>
        <w:tc>
          <w:tcPr>
            <w:tcW w:w="1129" w:type="dxa"/>
            <w:tcBorders>
              <w:left w:val="nil"/>
              <w:bottom w:val="nil"/>
            </w:tcBorders>
          </w:tcPr>
          <w:p w14:paraId="7E04C90D" w14:textId="77777777" w:rsidR="0040535F" w:rsidRPr="0094492C" w:rsidRDefault="0040535F" w:rsidP="0040535F">
            <w:pPr>
              <w:spacing w:before="0" w:line="240" w:lineRule="auto"/>
              <w:rPr>
                <w:sz w:val="20"/>
                <w:szCs w:val="20"/>
                <w:lang w:eastAsia="en-US"/>
              </w:rPr>
            </w:pPr>
          </w:p>
        </w:tc>
        <w:tc>
          <w:tcPr>
            <w:tcW w:w="1412" w:type="dxa"/>
            <w:tcBorders>
              <w:bottom w:val="nil"/>
              <w:right w:val="nil"/>
            </w:tcBorders>
          </w:tcPr>
          <w:p w14:paraId="18A1E4E5" w14:textId="77777777" w:rsidR="0040535F" w:rsidRPr="0094492C" w:rsidRDefault="0040535F" w:rsidP="0040535F">
            <w:pPr>
              <w:spacing w:before="0" w:line="240" w:lineRule="auto"/>
              <w:jc w:val="center"/>
              <w:rPr>
                <w:sz w:val="20"/>
                <w:szCs w:val="20"/>
                <w:lang w:eastAsia="en-US"/>
              </w:rPr>
            </w:pPr>
          </w:p>
        </w:tc>
        <w:tc>
          <w:tcPr>
            <w:tcW w:w="1129" w:type="dxa"/>
            <w:tcBorders>
              <w:left w:val="nil"/>
              <w:bottom w:val="nil"/>
            </w:tcBorders>
          </w:tcPr>
          <w:p w14:paraId="15D6F1B2"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2321A64F" w14:textId="77777777" w:rsidTr="0040535F">
        <w:tc>
          <w:tcPr>
            <w:tcW w:w="3923" w:type="dxa"/>
            <w:tcBorders>
              <w:top w:val="nil"/>
              <w:bottom w:val="nil"/>
            </w:tcBorders>
          </w:tcPr>
          <w:p w14:paraId="77EE119D"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Partnered</w:t>
            </w:r>
          </w:p>
        </w:tc>
        <w:tc>
          <w:tcPr>
            <w:tcW w:w="1312" w:type="dxa"/>
            <w:tcBorders>
              <w:top w:val="nil"/>
              <w:bottom w:val="nil"/>
              <w:right w:val="nil"/>
            </w:tcBorders>
          </w:tcPr>
          <w:p w14:paraId="0326B2BE"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Ref</w:t>
            </w:r>
          </w:p>
        </w:tc>
        <w:tc>
          <w:tcPr>
            <w:tcW w:w="1261" w:type="dxa"/>
            <w:tcBorders>
              <w:top w:val="nil"/>
              <w:left w:val="nil"/>
              <w:bottom w:val="nil"/>
            </w:tcBorders>
          </w:tcPr>
          <w:p w14:paraId="7EA3DC7D" w14:textId="77777777" w:rsidR="0040535F" w:rsidRPr="0094492C" w:rsidRDefault="0040535F" w:rsidP="0040535F">
            <w:pPr>
              <w:spacing w:before="0" w:line="240" w:lineRule="auto"/>
              <w:jc w:val="center"/>
              <w:rPr>
                <w:sz w:val="20"/>
                <w:szCs w:val="20"/>
                <w:lang w:eastAsia="en-US"/>
              </w:rPr>
            </w:pPr>
          </w:p>
        </w:tc>
        <w:tc>
          <w:tcPr>
            <w:tcW w:w="1546" w:type="dxa"/>
            <w:tcBorders>
              <w:top w:val="nil"/>
              <w:bottom w:val="nil"/>
              <w:right w:val="nil"/>
            </w:tcBorders>
          </w:tcPr>
          <w:p w14:paraId="6F4EB3D3"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Ref</w:t>
            </w:r>
          </w:p>
        </w:tc>
        <w:tc>
          <w:tcPr>
            <w:tcW w:w="1129" w:type="dxa"/>
            <w:tcBorders>
              <w:top w:val="nil"/>
              <w:left w:val="nil"/>
              <w:bottom w:val="nil"/>
            </w:tcBorders>
          </w:tcPr>
          <w:p w14:paraId="3955A5B5" w14:textId="77777777" w:rsidR="0040535F" w:rsidRPr="0094492C" w:rsidRDefault="0040535F" w:rsidP="0040535F">
            <w:pPr>
              <w:spacing w:before="0" w:line="240" w:lineRule="auto"/>
              <w:jc w:val="center"/>
              <w:rPr>
                <w:sz w:val="20"/>
                <w:szCs w:val="20"/>
                <w:lang w:eastAsia="en-US"/>
              </w:rPr>
            </w:pPr>
          </w:p>
        </w:tc>
        <w:tc>
          <w:tcPr>
            <w:tcW w:w="1471" w:type="dxa"/>
            <w:tcBorders>
              <w:top w:val="nil"/>
              <w:bottom w:val="nil"/>
              <w:right w:val="nil"/>
            </w:tcBorders>
          </w:tcPr>
          <w:p w14:paraId="25C2D491"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Ref</w:t>
            </w:r>
          </w:p>
        </w:tc>
        <w:tc>
          <w:tcPr>
            <w:tcW w:w="1129" w:type="dxa"/>
            <w:tcBorders>
              <w:top w:val="nil"/>
              <w:left w:val="nil"/>
              <w:bottom w:val="nil"/>
            </w:tcBorders>
          </w:tcPr>
          <w:p w14:paraId="3E6180EA" w14:textId="77777777" w:rsidR="0040535F" w:rsidRPr="0094492C" w:rsidRDefault="0040535F" w:rsidP="0040535F">
            <w:pPr>
              <w:spacing w:before="0" w:line="240" w:lineRule="auto"/>
              <w:rPr>
                <w:sz w:val="20"/>
                <w:szCs w:val="20"/>
                <w:lang w:eastAsia="en-US"/>
              </w:rPr>
            </w:pPr>
          </w:p>
        </w:tc>
        <w:tc>
          <w:tcPr>
            <w:tcW w:w="1412" w:type="dxa"/>
            <w:tcBorders>
              <w:top w:val="nil"/>
              <w:bottom w:val="nil"/>
              <w:right w:val="nil"/>
            </w:tcBorders>
          </w:tcPr>
          <w:p w14:paraId="3D9B5A5D"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 xml:space="preserve">Ref </w:t>
            </w:r>
          </w:p>
        </w:tc>
        <w:tc>
          <w:tcPr>
            <w:tcW w:w="1129" w:type="dxa"/>
            <w:tcBorders>
              <w:top w:val="nil"/>
              <w:left w:val="nil"/>
              <w:bottom w:val="nil"/>
            </w:tcBorders>
          </w:tcPr>
          <w:p w14:paraId="0BE674F6"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57760C3D" w14:textId="77777777" w:rsidTr="0040535F">
        <w:tc>
          <w:tcPr>
            <w:tcW w:w="3923" w:type="dxa"/>
            <w:tcBorders>
              <w:top w:val="nil"/>
            </w:tcBorders>
          </w:tcPr>
          <w:p w14:paraId="5CF5ED3A"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Single</w:t>
            </w:r>
          </w:p>
        </w:tc>
        <w:tc>
          <w:tcPr>
            <w:tcW w:w="1312" w:type="dxa"/>
            <w:tcBorders>
              <w:top w:val="nil"/>
              <w:right w:val="nil"/>
            </w:tcBorders>
          </w:tcPr>
          <w:p w14:paraId="619AC3AD"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0.182</w:t>
            </w:r>
          </w:p>
        </w:tc>
        <w:tc>
          <w:tcPr>
            <w:tcW w:w="1261" w:type="dxa"/>
            <w:tcBorders>
              <w:top w:val="nil"/>
              <w:left w:val="nil"/>
            </w:tcBorders>
          </w:tcPr>
          <w:p w14:paraId="0951BC7C"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0.179</w:t>
            </w:r>
          </w:p>
        </w:tc>
        <w:tc>
          <w:tcPr>
            <w:tcW w:w="1546" w:type="dxa"/>
            <w:tcBorders>
              <w:top w:val="nil"/>
              <w:right w:val="nil"/>
            </w:tcBorders>
          </w:tcPr>
          <w:p w14:paraId="1FB8A575"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0.193</w:t>
            </w:r>
          </w:p>
        </w:tc>
        <w:tc>
          <w:tcPr>
            <w:tcW w:w="1129" w:type="dxa"/>
            <w:tcBorders>
              <w:top w:val="nil"/>
              <w:left w:val="nil"/>
            </w:tcBorders>
          </w:tcPr>
          <w:p w14:paraId="09B04D21"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0.190</w:t>
            </w:r>
          </w:p>
        </w:tc>
        <w:tc>
          <w:tcPr>
            <w:tcW w:w="1471" w:type="dxa"/>
            <w:tcBorders>
              <w:top w:val="nil"/>
              <w:right w:val="nil"/>
            </w:tcBorders>
          </w:tcPr>
          <w:p w14:paraId="4B8B9360"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0.196</w:t>
            </w:r>
          </w:p>
        </w:tc>
        <w:tc>
          <w:tcPr>
            <w:tcW w:w="1129" w:type="dxa"/>
            <w:tcBorders>
              <w:top w:val="nil"/>
              <w:left w:val="nil"/>
            </w:tcBorders>
          </w:tcPr>
          <w:p w14:paraId="44A1A00B"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0.195</w:t>
            </w:r>
          </w:p>
        </w:tc>
        <w:tc>
          <w:tcPr>
            <w:tcW w:w="1412" w:type="dxa"/>
            <w:tcBorders>
              <w:top w:val="nil"/>
              <w:right w:val="nil"/>
            </w:tcBorders>
          </w:tcPr>
          <w:p w14:paraId="07859B7E"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0.176</w:t>
            </w:r>
          </w:p>
        </w:tc>
        <w:tc>
          <w:tcPr>
            <w:tcW w:w="1129" w:type="dxa"/>
            <w:tcBorders>
              <w:top w:val="nil"/>
              <w:left w:val="nil"/>
            </w:tcBorders>
          </w:tcPr>
          <w:p w14:paraId="2BAAEDEB"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0.175</w:t>
            </w:r>
          </w:p>
        </w:tc>
      </w:tr>
      <w:tr w:rsidR="0040535F" w:rsidRPr="00090675" w14:paraId="5003AA66" w14:textId="77777777" w:rsidTr="0040535F">
        <w:tc>
          <w:tcPr>
            <w:tcW w:w="3923" w:type="dxa"/>
            <w:tcBorders>
              <w:bottom w:val="nil"/>
            </w:tcBorders>
          </w:tcPr>
          <w:p w14:paraId="66C05F04" w14:textId="77777777" w:rsidR="0040535F" w:rsidRPr="0094492C" w:rsidRDefault="0040535F" w:rsidP="0040535F">
            <w:pPr>
              <w:spacing w:before="0" w:line="240" w:lineRule="auto"/>
              <w:rPr>
                <w:rFonts w:cs="Calibri"/>
                <w:color w:val="000000"/>
                <w:sz w:val="20"/>
                <w:szCs w:val="20"/>
              </w:rPr>
            </w:pPr>
            <w:r w:rsidRPr="0094492C">
              <w:rPr>
                <w:rFonts w:cs="Calibri"/>
                <w:color w:val="000000"/>
                <w:sz w:val="20"/>
                <w:szCs w:val="20"/>
              </w:rPr>
              <w:t>Parity at booking</w:t>
            </w:r>
          </w:p>
        </w:tc>
        <w:tc>
          <w:tcPr>
            <w:tcW w:w="1312" w:type="dxa"/>
            <w:tcBorders>
              <w:bottom w:val="nil"/>
              <w:right w:val="nil"/>
            </w:tcBorders>
          </w:tcPr>
          <w:p w14:paraId="7D0A1B01" w14:textId="77777777" w:rsidR="0040535F" w:rsidRPr="0094492C" w:rsidRDefault="0040535F" w:rsidP="0040535F">
            <w:pPr>
              <w:spacing w:before="0" w:line="240" w:lineRule="auto"/>
              <w:jc w:val="center"/>
              <w:rPr>
                <w:rFonts w:cs="Calibri"/>
                <w:color w:val="000000"/>
                <w:sz w:val="20"/>
                <w:szCs w:val="20"/>
              </w:rPr>
            </w:pPr>
          </w:p>
        </w:tc>
        <w:tc>
          <w:tcPr>
            <w:tcW w:w="1261" w:type="dxa"/>
            <w:tcBorders>
              <w:left w:val="nil"/>
              <w:bottom w:val="nil"/>
            </w:tcBorders>
          </w:tcPr>
          <w:p w14:paraId="07BAED8D" w14:textId="77777777" w:rsidR="0040535F" w:rsidRPr="0094492C" w:rsidRDefault="0040535F" w:rsidP="0040535F">
            <w:pPr>
              <w:spacing w:before="0" w:line="240" w:lineRule="auto"/>
              <w:jc w:val="center"/>
              <w:rPr>
                <w:sz w:val="20"/>
                <w:szCs w:val="20"/>
                <w:lang w:eastAsia="en-US"/>
              </w:rPr>
            </w:pPr>
          </w:p>
        </w:tc>
        <w:tc>
          <w:tcPr>
            <w:tcW w:w="1546" w:type="dxa"/>
            <w:tcBorders>
              <w:bottom w:val="nil"/>
              <w:right w:val="nil"/>
            </w:tcBorders>
          </w:tcPr>
          <w:p w14:paraId="2937FB30" w14:textId="77777777" w:rsidR="0040535F" w:rsidRPr="0094492C" w:rsidRDefault="0040535F" w:rsidP="0040535F">
            <w:pPr>
              <w:spacing w:before="0" w:line="240" w:lineRule="auto"/>
              <w:rPr>
                <w:sz w:val="20"/>
                <w:szCs w:val="20"/>
                <w:lang w:eastAsia="en-US"/>
              </w:rPr>
            </w:pPr>
          </w:p>
        </w:tc>
        <w:tc>
          <w:tcPr>
            <w:tcW w:w="1129" w:type="dxa"/>
            <w:tcBorders>
              <w:left w:val="nil"/>
              <w:bottom w:val="nil"/>
            </w:tcBorders>
          </w:tcPr>
          <w:p w14:paraId="63AC266B" w14:textId="77777777" w:rsidR="0040535F" w:rsidRPr="0094492C" w:rsidRDefault="0040535F" w:rsidP="0040535F">
            <w:pPr>
              <w:spacing w:before="0" w:line="240" w:lineRule="auto"/>
              <w:jc w:val="center"/>
              <w:rPr>
                <w:sz w:val="20"/>
                <w:szCs w:val="20"/>
                <w:lang w:eastAsia="en-US"/>
              </w:rPr>
            </w:pPr>
          </w:p>
        </w:tc>
        <w:tc>
          <w:tcPr>
            <w:tcW w:w="1471" w:type="dxa"/>
            <w:tcBorders>
              <w:bottom w:val="nil"/>
              <w:right w:val="nil"/>
            </w:tcBorders>
          </w:tcPr>
          <w:p w14:paraId="5E4AC9BC" w14:textId="77777777" w:rsidR="0040535F" w:rsidRPr="0094492C" w:rsidRDefault="0040535F" w:rsidP="0040535F">
            <w:pPr>
              <w:spacing w:before="0" w:line="240" w:lineRule="auto"/>
              <w:jc w:val="center"/>
              <w:rPr>
                <w:rFonts w:cs="Calibri"/>
                <w:color w:val="000000"/>
                <w:sz w:val="20"/>
                <w:szCs w:val="20"/>
              </w:rPr>
            </w:pPr>
          </w:p>
        </w:tc>
        <w:tc>
          <w:tcPr>
            <w:tcW w:w="1129" w:type="dxa"/>
            <w:tcBorders>
              <w:left w:val="nil"/>
              <w:bottom w:val="nil"/>
            </w:tcBorders>
          </w:tcPr>
          <w:p w14:paraId="762A1C97" w14:textId="77777777" w:rsidR="0040535F" w:rsidRPr="0094492C" w:rsidRDefault="0040535F" w:rsidP="0040535F">
            <w:pPr>
              <w:spacing w:before="0" w:line="240" w:lineRule="auto"/>
              <w:rPr>
                <w:sz w:val="20"/>
                <w:szCs w:val="20"/>
                <w:lang w:eastAsia="en-US"/>
              </w:rPr>
            </w:pPr>
          </w:p>
        </w:tc>
        <w:tc>
          <w:tcPr>
            <w:tcW w:w="1412" w:type="dxa"/>
            <w:tcBorders>
              <w:bottom w:val="nil"/>
              <w:right w:val="nil"/>
            </w:tcBorders>
          </w:tcPr>
          <w:p w14:paraId="4897D141" w14:textId="77777777" w:rsidR="0040535F" w:rsidRPr="0094492C" w:rsidRDefault="0040535F" w:rsidP="0040535F">
            <w:pPr>
              <w:spacing w:before="0" w:line="240" w:lineRule="auto"/>
              <w:jc w:val="center"/>
              <w:rPr>
                <w:sz w:val="20"/>
                <w:szCs w:val="20"/>
                <w:lang w:eastAsia="en-US"/>
              </w:rPr>
            </w:pPr>
          </w:p>
        </w:tc>
        <w:tc>
          <w:tcPr>
            <w:tcW w:w="1129" w:type="dxa"/>
            <w:tcBorders>
              <w:left w:val="nil"/>
              <w:bottom w:val="nil"/>
            </w:tcBorders>
          </w:tcPr>
          <w:p w14:paraId="034382F5"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03005E38" w14:textId="77777777" w:rsidTr="0040535F">
        <w:tc>
          <w:tcPr>
            <w:tcW w:w="3923" w:type="dxa"/>
            <w:tcBorders>
              <w:top w:val="nil"/>
              <w:bottom w:val="nil"/>
            </w:tcBorders>
          </w:tcPr>
          <w:p w14:paraId="37ACEA24"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0</w:t>
            </w:r>
          </w:p>
        </w:tc>
        <w:tc>
          <w:tcPr>
            <w:tcW w:w="1312" w:type="dxa"/>
            <w:tcBorders>
              <w:top w:val="nil"/>
              <w:bottom w:val="nil"/>
              <w:right w:val="nil"/>
            </w:tcBorders>
          </w:tcPr>
          <w:p w14:paraId="7F9F44CF"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Ref</w:t>
            </w:r>
          </w:p>
        </w:tc>
        <w:tc>
          <w:tcPr>
            <w:tcW w:w="1261" w:type="dxa"/>
            <w:tcBorders>
              <w:top w:val="nil"/>
              <w:left w:val="nil"/>
              <w:bottom w:val="nil"/>
            </w:tcBorders>
          </w:tcPr>
          <w:p w14:paraId="1C1FC252" w14:textId="77777777" w:rsidR="0040535F" w:rsidRPr="0094492C" w:rsidRDefault="0040535F" w:rsidP="0040535F">
            <w:pPr>
              <w:spacing w:before="0" w:line="240" w:lineRule="auto"/>
              <w:jc w:val="center"/>
              <w:rPr>
                <w:sz w:val="20"/>
                <w:szCs w:val="20"/>
                <w:lang w:eastAsia="en-US"/>
              </w:rPr>
            </w:pPr>
          </w:p>
        </w:tc>
        <w:tc>
          <w:tcPr>
            <w:tcW w:w="1546" w:type="dxa"/>
            <w:tcBorders>
              <w:top w:val="nil"/>
              <w:bottom w:val="nil"/>
              <w:right w:val="nil"/>
            </w:tcBorders>
          </w:tcPr>
          <w:p w14:paraId="096E86DB"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Ref</w:t>
            </w:r>
          </w:p>
        </w:tc>
        <w:tc>
          <w:tcPr>
            <w:tcW w:w="1129" w:type="dxa"/>
            <w:tcBorders>
              <w:top w:val="nil"/>
              <w:left w:val="nil"/>
              <w:bottom w:val="nil"/>
            </w:tcBorders>
          </w:tcPr>
          <w:p w14:paraId="70382279" w14:textId="77777777" w:rsidR="0040535F" w:rsidRPr="0094492C" w:rsidRDefault="0040535F" w:rsidP="0040535F">
            <w:pPr>
              <w:spacing w:before="0" w:line="240" w:lineRule="auto"/>
              <w:jc w:val="center"/>
              <w:rPr>
                <w:sz w:val="20"/>
                <w:szCs w:val="20"/>
                <w:lang w:eastAsia="en-US"/>
              </w:rPr>
            </w:pPr>
          </w:p>
        </w:tc>
        <w:tc>
          <w:tcPr>
            <w:tcW w:w="1471" w:type="dxa"/>
            <w:tcBorders>
              <w:top w:val="nil"/>
              <w:bottom w:val="nil"/>
              <w:right w:val="nil"/>
            </w:tcBorders>
          </w:tcPr>
          <w:p w14:paraId="348F6E86" w14:textId="77777777" w:rsidR="0040535F" w:rsidRPr="0094492C" w:rsidRDefault="0040535F" w:rsidP="0040535F">
            <w:pPr>
              <w:spacing w:before="0" w:line="240" w:lineRule="auto"/>
              <w:jc w:val="center"/>
              <w:rPr>
                <w:rFonts w:cs="Calibri"/>
                <w:color w:val="000000"/>
                <w:sz w:val="20"/>
                <w:szCs w:val="20"/>
              </w:rPr>
            </w:pPr>
          </w:p>
        </w:tc>
        <w:tc>
          <w:tcPr>
            <w:tcW w:w="1129" w:type="dxa"/>
            <w:tcBorders>
              <w:top w:val="nil"/>
              <w:left w:val="nil"/>
              <w:bottom w:val="nil"/>
            </w:tcBorders>
          </w:tcPr>
          <w:p w14:paraId="7D8FDA2D" w14:textId="77777777" w:rsidR="0040535F" w:rsidRPr="0094492C" w:rsidRDefault="0040535F" w:rsidP="0040535F">
            <w:pPr>
              <w:spacing w:before="0" w:line="240" w:lineRule="auto"/>
              <w:rPr>
                <w:sz w:val="20"/>
                <w:szCs w:val="20"/>
                <w:lang w:eastAsia="en-US"/>
              </w:rPr>
            </w:pPr>
          </w:p>
        </w:tc>
        <w:tc>
          <w:tcPr>
            <w:tcW w:w="1412" w:type="dxa"/>
            <w:tcBorders>
              <w:top w:val="nil"/>
              <w:bottom w:val="nil"/>
              <w:right w:val="nil"/>
            </w:tcBorders>
          </w:tcPr>
          <w:p w14:paraId="12B1E5D7" w14:textId="77777777" w:rsidR="0040535F" w:rsidRPr="0094492C" w:rsidRDefault="0040535F" w:rsidP="0040535F">
            <w:pPr>
              <w:spacing w:before="0" w:line="240" w:lineRule="auto"/>
              <w:jc w:val="center"/>
              <w:rPr>
                <w:sz w:val="20"/>
                <w:szCs w:val="20"/>
                <w:lang w:eastAsia="en-US"/>
              </w:rPr>
            </w:pPr>
          </w:p>
        </w:tc>
        <w:tc>
          <w:tcPr>
            <w:tcW w:w="1129" w:type="dxa"/>
            <w:tcBorders>
              <w:top w:val="nil"/>
              <w:left w:val="nil"/>
              <w:bottom w:val="nil"/>
            </w:tcBorders>
          </w:tcPr>
          <w:p w14:paraId="4DCB1563"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10C7E51A" w14:textId="77777777" w:rsidTr="0040535F">
        <w:tc>
          <w:tcPr>
            <w:tcW w:w="3923" w:type="dxa"/>
            <w:tcBorders>
              <w:top w:val="nil"/>
              <w:bottom w:val="nil"/>
            </w:tcBorders>
          </w:tcPr>
          <w:p w14:paraId="402B495C"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1</w:t>
            </w:r>
          </w:p>
        </w:tc>
        <w:tc>
          <w:tcPr>
            <w:tcW w:w="1312" w:type="dxa"/>
            <w:tcBorders>
              <w:top w:val="nil"/>
              <w:bottom w:val="nil"/>
              <w:right w:val="nil"/>
            </w:tcBorders>
          </w:tcPr>
          <w:p w14:paraId="57AA1F0C"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0.017</w:t>
            </w:r>
          </w:p>
        </w:tc>
        <w:tc>
          <w:tcPr>
            <w:tcW w:w="1261" w:type="dxa"/>
            <w:tcBorders>
              <w:top w:val="nil"/>
              <w:left w:val="nil"/>
              <w:bottom w:val="nil"/>
            </w:tcBorders>
          </w:tcPr>
          <w:p w14:paraId="3475EAEC"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0.016</w:t>
            </w:r>
          </w:p>
        </w:tc>
        <w:tc>
          <w:tcPr>
            <w:tcW w:w="1546" w:type="dxa"/>
            <w:tcBorders>
              <w:top w:val="nil"/>
              <w:bottom w:val="nil"/>
              <w:right w:val="nil"/>
            </w:tcBorders>
          </w:tcPr>
          <w:p w14:paraId="2AC2383A"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-0.108</w:t>
            </w:r>
          </w:p>
        </w:tc>
        <w:tc>
          <w:tcPr>
            <w:tcW w:w="1129" w:type="dxa"/>
            <w:tcBorders>
              <w:top w:val="nil"/>
              <w:left w:val="nil"/>
              <w:bottom w:val="nil"/>
            </w:tcBorders>
          </w:tcPr>
          <w:p w14:paraId="77F3D066"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-0.106</w:t>
            </w:r>
          </w:p>
        </w:tc>
        <w:tc>
          <w:tcPr>
            <w:tcW w:w="1471" w:type="dxa"/>
            <w:tcBorders>
              <w:top w:val="nil"/>
              <w:bottom w:val="nil"/>
              <w:right w:val="nil"/>
            </w:tcBorders>
          </w:tcPr>
          <w:p w14:paraId="5F8ED642" w14:textId="77777777" w:rsidR="0040535F" w:rsidRPr="0094492C" w:rsidRDefault="0040535F" w:rsidP="0040535F">
            <w:pPr>
              <w:spacing w:before="0" w:line="240" w:lineRule="auto"/>
              <w:jc w:val="center"/>
              <w:rPr>
                <w:rFonts w:cs="Calibri"/>
                <w:color w:val="000000"/>
                <w:sz w:val="20"/>
                <w:szCs w:val="20"/>
              </w:rPr>
            </w:pPr>
          </w:p>
        </w:tc>
        <w:tc>
          <w:tcPr>
            <w:tcW w:w="1129" w:type="dxa"/>
            <w:tcBorders>
              <w:top w:val="nil"/>
              <w:left w:val="nil"/>
              <w:bottom w:val="nil"/>
            </w:tcBorders>
          </w:tcPr>
          <w:p w14:paraId="05BE8FE6" w14:textId="77777777" w:rsidR="0040535F" w:rsidRPr="0094492C" w:rsidRDefault="0040535F" w:rsidP="0040535F">
            <w:pPr>
              <w:spacing w:before="0" w:line="240" w:lineRule="auto"/>
              <w:rPr>
                <w:sz w:val="20"/>
                <w:szCs w:val="20"/>
                <w:lang w:eastAsia="en-US"/>
              </w:rPr>
            </w:pPr>
          </w:p>
        </w:tc>
        <w:tc>
          <w:tcPr>
            <w:tcW w:w="1412" w:type="dxa"/>
            <w:tcBorders>
              <w:top w:val="nil"/>
              <w:bottom w:val="nil"/>
              <w:right w:val="nil"/>
            </w:tcBorders>
          </w:tcPr>
          <w:p w14:paraId="7AA32FEF" w14:textId="77777777" w:rsidR="0040535F" w:rsidRPr="0094492C" w:rsidRDefault="0040535F" w:rsidP="0040535F">
            <w:pPr>
              <w:spacing w:before="0" w:line="240" w:lineRule="auto"/>
              <w:jc w:val="center"/>
              <w:rPr>
                <w:sz w:val="20"/>
                <w:szCs w:val="20"/>
                <w:lang w:eastAsia="en-US"/>
              </w:rPr>
            </w:pPr>
          </w:p>
        </w:tc>
        <w:tc>
          <w:tcPr>
            <w:tcW w:w="1129" w:type="dxa"/>
            <w:tcBorders>
              <w:top w:val="nil"/>
              <w:left w:val="nil"/>
              <w:bottom w:val="nil"/>
            </w:tcBorders>
          </w:tcPr>
          <w:p w14:paraId="6172EBAB"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6C1B1CBA" w14:textId="77777777" w:rsidTr="0040535F">
        <w:tc>
          <w:tcPr>
            <w:tcW w:w="3923" w:type="dxa"/>
            <w:tcBorders>
              <w:top w:val="nil"/>
              <w:bottom w:val="nil"/>
            </w:tcBorders>
          </w:tcPr>
          <w:p w14:paraId="5FACD216"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2</w:t>
            </w:r>
          </w:p>
        </w:tc>
        <w:tc>
          <w:tcPr>
            <w:tcW w:w="1312" w:type="dxa"/>
            <w:tcBorders>
              <w:top w:val="nil"/>
              <w:bottom w:val="nil"/>
              <w:right w:val="nil"/>
            </w:tcBorders>
          </w:tcPr>
          <w:p w14:paraId="04048650"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0.093</w:t>
            </w:r>
          </w:p>
        </w:tc>
        <w:tc>
          <w:tcPr>
            <w:tcW w:w="1261" w:type="dxa"/>
            <w:tcBorders>
              <w:top w:val="nil"/>
              <w:left w:val="nil"/>
              <w:bottom w:val="nil"/>
            </w:tcBorders>
          </w:tcPr>
          <w:p w14:paraId="3CA16941"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0.092</w:t>
            </w:r>
          </w:p>
        </w:tc>
        <w:tc>
          <w:tcPr>
            <w:tcW w:w="1546" w:type="dxa"/>
            <w:tcBorders>
              <w:top w:val="nil"/>
              <w:bottom w:val="nil"/>
              <w:right w:val="nil"/>
            </w:tcBorders>
          </w:tcPr>
          <w:p w14:paraId="174FB350"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-0.057</w:t>
            </w:r>
          </w:p>
        </w:tc>
        <w:tc>
          <w:tcPr>
            <w:tcW w:w="1129" w:type="dxa"/>
            <w:tcBorders>
              <w:top w:val="nil"/>
              <w:left w:val="nil"/>
              <w:bottom w:val="nil"/>
            </w:tcBorders>
          </w:tcPr>
          <w:p w14:paraId="679ECF97"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-0.056</w:t>
            </w:r>
          </w:p>
        </w:tc>
        <w:tc>
          <w:tcPr>
            <w:tcW w:w="1471" w:type="dxa"/>
            <w:tcBorders>
              <w:top w:val="nil"/>
              <w:bottom w:val="nil"/>
              <w:right w:val="nil"/>
            </w:tcBorders>
          </w:tcPr>
          <w:p w14:paraId="528EB14A" w14:textId="77777777" w:rsidR="0040535F" w:rsidRPr="0094492C" w:rsidRDefault="0040535F" w:rsidP="0040535F">
            <w:pPr>
              <w:spacing w:before="0" w:line="240" w:lineRule="auto"/>
              <w:jc w:val="center"/>
              <w:rPr>
                <w:rFonts w:cs="Calibri"/>
                <w:color w:val="000000"/>
                <w:sz w:val="20"/>
                <w:szCs w:val="20"/>
              </w:rPr>
            </w:pPr>
          </w:p>
        </w:tc>
        <w:tc>
          <w:tcPr>
            <w:tcW w:w="1129" w:type="dxa"/>
            <w:tcBorders>
              <w:top w:val="nil"/>
              <w:left w:val="nil"/>
              <w:bottom w:val="nil"/>
            </w:tcBorders>
          </w:tcPr>
          <w:p w14:paraId="47345121" w14:textId="77777777" w:rsidR="0040535F" w:rsidRPr="0094492C" w:rsidRDefault="0040535F" w:rsidP="0040535F">
            <w:pPr>
              <w:spacing w:before="0" w:line="240" w:lineRule="auto"/>
              <w:rPr>
                <w:sz w:val="20"/>
                <w:szCs w:val="20"/>
                <w:lang w:eastAsia="en-US"/>
              </w:rPr>
            </w:pPr>
          </w:p>
        </w:tc>
        <w:tc>
          <w:tcPr>
            <w:tcW w:w="1412" w:type="dxa"/>
            <w:tcBorders>
              <w:top w:val="nil"/>
              <w:bottom w:val="nil"/>
              <w:right w:val="nil"/>
            </w:tcBorders>
          </w:tcPr>
          <w:p w14:paraId="3D193262" w14:textId="77777777" w:rsidR="0040535F" w:rsidRPr="0094492C" w:rsidRDefault="0040535F" w:rsidP="0040535F">
            <w:pPr>
              <w:spacing w:before="0" w:line="240" w:lineRule="auto"/>
              <w:jc w:val="center"/>
              <w:rPr>
                <w:sz w:val="20"/>
                <w:szCs w:val="20"/>
                <w:lang w:eastAsia="en-US"/>
              </w:rPr>
            </w:pPr>
          </w:p>
        </w:tc>
        <w:tc>
          <w:tcPr>
            <w:tcW w:w="1129" w:type="dxa"/>
            <w:tcBorders>
              <w:top w:val="nil"/>
              <w:left w:val="nil"/>
              <w:bottom w:val="nil"/>
            </w:tcBorders>
          </w:tcPr>
          <w:p w14:paraId="0AAEB9D0"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443EF52D" w14:textId="77777777" w:rsidTr="0040535F">
        <w:tc>
          <w:tcPr>
            <w:tcW w:w="3923" w:type="dxa"/>
            <w:tcBorders>
              <w:top w:val="nil"/>
            </w:tcBorders>
          </w:tcPr>
          <w:p w14:paraId="672A064D"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3</w:t>
            </w:r>
          </w:p>
        </w:tc>
        <w:tc>
          <w:tcPr>
            <w:tcW w:w="1312" w:type="dxa"/>
            <w:tcBorders>
              <w:top w:val="nil"/>
              <w:right w:val="nil"/>
            </w:tcBorders>
          </w:tcPr>
          <w:p w14:paraId="5240A631"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0.173</w:t>
            </w:r>
          </w:p>
        </w:tc>
        <w:tc>
          <w:tcPr>
            <w:tcW w:w="1261" w:type="dxa"/>
            <w:tcBorders>
              <w:top w:val="nil"/>
              <w:left w:val="nil"/>
            </w:tcBorders>
          </w:tcPr>
          <w:p w14:paraId="15348710"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0.171</w:t>
            </w:r>
          </w:p>
        </w:tc>
        <w:tc>
          <w:tcPr>
            <w:tcW w:w="1546" w:type="dxa"/>
            <w:tcBorders>
              <w:top w:val="nil"/>
              <w:right w:val="nil"/>
            </w:tcBorders>
          </w:tcPr>
          <w:p w14:paraId="1B2E1B73"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0.019</w:t>
            </w:r>
          </w:p>
        </w:tc>
        <w:tc>
          <w:tcPr>
            <w:tcW w:w="1129" w:type="dxa"/>
            <w:tcBorders>
              <w:top w:val="nil"/>
              <w:left w:val="nil"/>
            </w:tcBorders>
          </w:tcPr>
          <w:p w14:paraId="52DFCBD0"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0.018</w:t>
            </w:r>
          </w:p>
        </w:tc>
        <w:tc>
          <w:tcPr>
            <w:tcW w:w="1471" w:type="dxa"/>
            <w:tcBorders>
              <w:top w:val="nil"/>
              <w:right w:val="nil"/>
            </w:tcBorders>
          </w:tcPr>
          <w:p w14:paraId="6E9ADDE0" w14:textId="77777777" w:rsidR="0040535F" w:rsidRPr="0094492C" w:rsidRDefault="0040535F" w:rsidP="0040535F">
            <w:pPr>
              <w:spacing w:before="0" w:line="240" w:lineRule="auto"/>
              <w:jc w:val="center"/>
              <w:rPr>
                <w:rFonts w:cs="Calibri"/>
                <w:color w:val="000000"/>
                <w:sz w:val="20"/>
                <w:szCs w:val="20"/>
              </w:rPr>
            </w:pPr>
          </w:p>
        </w:tc>
        <w:tc>
          <w:tcPr>
            <w:tcW w:w="1129" w:type="dxa"/>
            <w:tcBorders>
              <w:top w:val="nil"/>
              <w:left w:val="nil"/>
            </w:tcBorders>
          </w:tcPr>
          <w:p w14:paraId="463EC91E" w14:textId="77777777" w:rsidR="0040535F" w:rsidRPr="0094492C" w:rsidRDefault="0040535F" w:rsidP="0040535F">
            <w:pPr>
              <w:spacing w:before="0" w:line="240" w:lineRule="auto"/>
              <w:rPr>
                <w:sz w:val="20"/>
                <w:szCs w:val="20"/>
                <w:lang w:eastAsia="en-US"/>
              </w:rPr>
            </w:pPr>
          </w:p>
        </w:tc>
        <w:tc>
          <w:tcPr>
            <w:tcW w:w="1412" w:type="dxa"/>
            <w:tcBorders>
              <w:top w:val="nil"/>
              <w:right w:val="nil"/>
            </w:tcBorders>
          </w:tcPr>
          <w:p w14:paraId="71B66FB8" w14:textId="77777777" w:rsidR="0040535F" w:rsidRPr="0094492C" w:rsidRDefault="0040535F" w:rsidP="0040535F">
            <w:pPr>
              <w:spacing w:before="0" w:line="240" w:lineRule="auto"/>
              <w:jc w:val="center"/>
              <w:rPr>
                <w:sz w:val="20"/>
                <w:szCs w:val="20"/>
                <w:lang w:eastAsia="en-US"/>
              </w:rPr>
            </w:pPr>
          </w:p>
        </w:tc>
        <w:tc>
          <w:tcPr>
            <w:tcW w:w="1129" w:type="dxa"/>
            <w:tcBorders>
              <w:top w:val="nil"/>
              <w:left w:val="nil"/>
            </w:tcBorders>
          </w:tcPr>
          <w:p w14:paraId="7EE8CE4A"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4213C400" w14:textId="77777777" w:rsidTr="0040535F">
        <w:tc>
          <w:tcPr>
            <w:tcW w:w="3923" w:type="dxa"/>
          </w:tcPr>
          <w:p w14:paraId="3E50A8C6" w14:textId="77777777" w:rsidR="0040535F" w:rsidRPr="0094492C" w:rsidRDefault="0040535F" w:rsidP="0040535F">
            <w:pPr>
              <w:spacing w:before="0" w:line="240" w:lineRule="auto"/>
              <w:rPr>
                <w:rFonts w:cs="Calibri"/>
                <w:color w:val="000000"/>
                <w:sz w:val="20"/>
                <w:szCs w:val="20"/>
              </w:rPr>
            </w:pPr>
            <w:r w:rsidRPr="0094492C">
              <w:rPr>
                <w:rFonts w:cs="Calibri"/>
                <w:color w:val="000000"/>
                <w:sz w:val="20"/>
                <w:szCs w:val="20"/>
              </w:rPr>
              <w:t>Birthweight, kg</w:t>
            </w:r>
          </w:p>
        </w:tc>
        <w:tc>
          <w:tcPr>
            <w:tcW w:w="1312" w:type="dxa"/>
            <w:tcBorders>
              <w:right w:val="nil"/>
            </w:tcBorders>
          </w:tcPr>
          <w:p w14:paraId="37677D36" w14:textId="77777777" w:rsidR="0040535F" w:rsidRPr="0094492C" w:rsidRDefault="0040535F" w:rsidP="0040535F">
            <w:pPr>
              <w:spacing w:before="0" w:line="240" w:lineRule="auto"/>
              <w:jc w:val="center"/>
              <w:rPr>
                <w:rFonts w:cs="Calibri"/>
                <w:color w:val="000000"/>
                <w:sz w:val="20"/>
                <w:szCs w:val="20"/>
              </w:rPr>
            </w:pPr>
          </w:p>
        </w:tc>
        <w:tc>
          <w:tcPr>
            <w:tcW w:w="1261" w:type="dxa"/>
            <w:tcBorders>
              <w:left w:val="nil"/>
            </w:tcBorders>
          </w:tcPr>
          <w:p w14:paraId="183B4CD2" w14:textId="77777777" w:rsidR="0040535F" w:rsidRPr="0094492C" w:rsidRDefault="0040535F" w:rsidP="0040535F">
            <w:pPr>
              <w:spacing w:before="0" w:line="240" w:lineRule="auto"/>
              <w:rPr>
                <w:sz w:val="20"/>
                <w:szCs w:val="20"/>
                <w:lang w:eastAsia="en-US"/>
              </w:rPr>
            </w:pPr>
          </w:p>
        </w:tc>
        <w:tc>
          <w:tcPr>
            <w:tcW w:w="1546" w:type="dxa"/>
            <w:tcBorders>
              <w:right w:val="nil"/>
            </w:tcBorders>
          </w:tcPr>
          <w:p w14:paraId="35FEE3B7"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0.107</w:t>
            </w:r>
          </w:p>
        </w:tc>
        <w:tc>
          <w:tcPr>
            <w:tcW w:w="1129" w:type="dxa"/>
            <w:tcBorders>
              <w:left w:val="nil"/>
            </w:tcBorders>
          </w:tcPr>
          <w:p w14:paraId="0E72ABA4"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0.106</w:t>
            </w:r>
          </w:p>
        </w:tc>
        <w:tc>
          <w:tcPr>
            <w:tcW w:w="1471" w:type="dxa"/>
            <w:tcBorders>
              <w:right w:val="nil"/>
            </w:tcBorders>
          </w:tcPr>
          <w:p w14:paraId="602F62FB"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0.129</w:t>
            </w:r>
          </w:p>
        </w:tc>
        <w:tc>
          <w:tcPr>
            <w:tcW w:w="1129" w:type="dxa"/>
            <w:tcBorders>
              <w:left w:val="nil"/>
            </w:tcBorders>
          </w:tcPr>
          <w:p w14:paraId="14F51E10"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0.128</w:t>
            </w:r>
          </w:p>
        </w:tc>
        <w:tc>
          <w:tcPr>
            <w:tcW w:w="1412" w:type="dxa"/>
            <w:tcBorders>
              <w:right w:val="nil"/>
            </w:tcBorders>
          </w:tcPr>
          <w:p w14:paraId="1A8F0E5A"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-0.114</w:t>
            </w:r>
          </w:p>
        </w:tc>
        <w:tc>
          <w:tcPr>
            <w:tcW w:w="1129" w:type="dxa"/>
            <w:tcBorders>
              <w:left w:val="nil"/>
            </w:tcBorders>
          </w:tcPr>
          <w:p w14:paraId="7D26518F"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-0.113</w:t>
            </w:r>
          </w:p>
        </w:tc>
      </w:tr>
      <w:tr w:rsidR="0040535F" w:rsidRPr="00090675" w14:paraId="46B35CE3" w14:textId="77777777" w:rsidTr="0040535F">
        <w:tc>
          <w:tcPr>
            <w:tcW w:w="3923" w:type="dxa"/>
            <w:tcBorders>
              <w:bottom w:val="single" w:sz="4" w:space="0" w:color="auto"/>
            </w:tcBorders>
          </w:tcPr>
          <w:p w14:paraId="0B5300F4" w14:textId="77777777" w:rsidR="0040535F" w:rsidRPr="0094492C" w:rsidRDefault="0040535F" w:rsidP="0040535F">
            <w:pPr>
              <w:spacing w:before="0" w:line="240" w:lineRule="auto"/>
              <w:rPr>
                <w:rFonts w:cs="Calibri"/>
                <w:color w:val="000000"/>
                <w:sz w:val="20"/>
                <w:szCs w:val="20"/>
              </w:rPr>
            </w:pPr>
            <w:r w:rsidRPr="0094492C">
              <w:rPr>
                <w:rFonts w:cs="Calibri"/>
                <w:color w:val="000000"/>
                <w:sz w:val="20"/>
                <w:szCs w:val="20"/>
              </w:rPr>
              <w:t>Gestational age at birth, days</w:t>
            </w:r>
          </w:p>
        </w:tc>
        <w:tc>
          <w:tcPr>
            <w:tcW w:w="1312" w:type="dxa"/>
            <w:tcBorders>
              <w:bottom w:val="single" w:sz="4" w:space="0" w:color="auto"/>
              <w:right w:val="nil"/>
            </w:tcBorders>
          </w:tcPr>
          <w:p w14:paraId="0A585906" w14:textId="77777777" w:rsidR="0040535F" w:rsidRPr="0094492C" w:rsidRDefault="0040535F" w:rsidP="0040535F">
            <w:pPr>
              <w:spacing w:before="0" w:line="240" w:lineRule="auto"/>
              <w:jc w:val="center"/>
              <w:rPr>
                <w:rFonts w:cs="Calibri"/>
                <w:color w:val="000000"/>
                <w:sz w:val="20"/>
                <w:szCs w:val="20"/>
              </w:rPr>
            </w:pPr>
          </w:p>
        </w:tc>
        <w:tc>
          <w:tcPr>
            <w:tcW w:w="1261" w:type="dxa"/>
            <w:tcBorders>
              <w:left w:val="nil"/>
              <w:bottom w:val="single" w:sz="4" w:space="0" w:color="auto"/>
            </w:tcBorders>
          </w:tcPr>
          <w:p w14:paraId="7A5C007C" w14:textId="77777777" w:rsidR="0040535F" w:rsidRPr="0094492C" w:rsidRDefault="0040535F" w:rsidP="0040535F">
            <w:pPr>
              <w:spacing w:before="0" w:line="240" w:lineRule="auto"/>
              <w:rPr>
                <w:sz w:val="20"/>
                <w:szCs w:val="20"/>
                <w:lang w:eastAsia="en-US"/>
              </w:rPr>
            </w:pPr>
          </w:p>
        </w:tc>
        <w:tc>
          <w:tcPr>
            <w:tcW w:w="1546" w:type="dxa"/>
            <w:tcBorders>
              <w:bottom w:val="single" w:sz="4" w:space="0" w:color="auto"/>
              <w:right w:val="nil"/>
            </w:tcBorders>
          </w:tcPr>
          <w:p w14:paraId="368B95ED"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-0.011</w:t>
            </w:r>
          </w:p>
        </w:tc>
        <w:tc>
          <w:tcPr>
            <w:tcW w:w="1129" w:type="dxa"/>
            <w:tcBorders>
              <w:left w:val="nil"/>
              <w:bottom w:val="single" w:sz="4" w:space="0" w:color="auto"/>
            </w:tcBorders>
          </w:tcPr>
          <w:p w14:paraId="240368C3" w14:textId="77777777" w:rsidR="0040535F" w:rsidRPr="0094492C" w:rsidRDefault="0040535F" w:rsidP="0040535F">
            <w:pPr>
              <w:spacing w:before="0" w:line="240" w:lineRule="auto"/>
              <w:jc w:val="center"/>
              <w:rPr>
                <w:color w:val="000000"/>
                <w:sz w:val="20"/>
                <w:szCs w:val="20"/>
              </w:rPr>
            </w:pPr>
            <w:r w:rsidRPr="0094492C">
              <w:rPr>
                <w:color w:val="000000"/>
                <w:sz w:val="20"/>
                <w:szCs w:val="20"/>
              </w:rPr>
              <w:t>-0.011</w:t>
            </w:r>
          </w:p>
        </w:tc>
        <w:tc>
          <w:tcPr>
            <w:tcW w:w="1471" w:type="dxa"/>
            <w:tcBorders>
              <w:bottom w:val="single" w:sz="4" w:space="0" w:color="auto"/>
              <w:right w:val="nil"/>
            </w:tcBorders>
          </w:tcPr>
          <w:p w14:paraId="31D6B524"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-0.008</w:t>
            </w:r>
          </w:p>
        </w:tc>
        <w:tc>
          <w:tcPr>
            <w:tcW w:w="1129" w:type="dxa"/>
            <w:tcBorders>
              <w:left w:val="nil"/>
              <w:bottom w:val="single" w:sz="4" w:space="0" w:color="auto"/>
            </w:tcBorders>
          </w:tcPr>
          <w:p w14:paraId="14EFF7AE"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-0.008</w:t>
            </w:r>
          </w:p>
        </w:tc>
        <w:tc>
          <w:tcPr>
            <w:tcW w:w="1412" w:type="dxa"/>
            <w:tcBorders>
              <w:bottom w:val="single" w:sz="4" w:space="0" w:color="auto"/>
              <w:right w:val="nil"/>
            </w:tcBorders>
          </w:tcPr>
          <w:p w14:paraId="54FD7A45" w14:textId="77777777" w:rsidR="0040535F" w:rsidRPr="0094492C" w:rsidRDefault="0040535F" w:rsidP="0040535F">
            <w:pPr>
              <w:spacing w:before="0" w:line="240" w:lineRule="auto"/>
              <w:jc w:val="center"/>
              <w:rPr>
                <w:sz w:val="20"/>
                <w:szCs w:val="20"/>
                <w:lang w:eastAsia="en-US"/>
              </w:rPr>
            </w:pPr>
          </w:p>
        </w:tc>
        <w:tc>
          <w:tcPr>
            <w:tcW w:w="1129" w:type="dxa"/>
            <w:tcBorders>
              <w:left w:val="nil"/>
              <w:bottom w:val="single" w:sz="4" w:space="0" w:color="auto"/>
            </w:tcBorders>
          </w:tcPr>
          <w:p w14:paraId="1B487B6A"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35856641" w14:textId="77777777" w:rsidTr="0040535F">
        <w:tc>
          <w:tcPr>
            <w:tcW w:w="3923" w:type="dxa"/>
            <w:tcBorders>
              <w:top w:val="single" w:sz="4" w:space="0" w:color="auto"/>
              <w:bottom w:val="nil"/>
            </w:tcBorders>
          </w:tcPr>
          <w:p w14:paraId="69FF3FF6" w14:textId="77777777" w:rsidR="0040535F" w:rsidRPr="0094492C" w:rsidRDefault="0040535F" w:rsidP="0040535F">
            <w:pPr>
              <w:spacing w:before="0" w:line="240" w:lineRule="auto"/>
              <w:rPr>
                <w:rFonts w:cs="Calibri"/>
                <w:color w:val="000000"/>
                <w:sz w:val="20"/>
                <w:szCs w:val="20"/>
              </w:rPr>
            </w:pPr>
            <w:r w:rsidRPr="0094492C">
              <w:rPr>
                <w:rFonts w:cs="Calibri"/>
                <w:color w:val="000000"/>
                <w:sz w:val="20"/>
                <w:szCs w:val="20"/>
              </w:rPr>
              <w:t>Infant gender</w:t>
            </w:r>
          </w:p>
        </w:tc>
        <w:tc>
          <w:tcPr>
            <w:tcW w:w="1312" w:type="dxa"/>
            <w:tcBorders>
              <w:top w:val="single" w:sz="4" w:space="0" w:color="auto"/>
              <w:bottom w:val="nil"/>
              <w:right w:val="nil"/>
            </w:tcBorders>
          </w:tcPr>
          <w:p w14:paraId="0045B5DC" w14:textId="77777777" w:rsidR="0040535F" w:rsidRPr="0094492C" w:rsidRDefault="0040535F" w:rsidP="0040535F">
            <w:pPr>
              <w:spacing w:before="0" w:line="240" w:lineRule="auto"/>
              <w:jc w:val="center"/>
              <w:rPr>
                <w:rFonts w:cs="Calibri"/>
                <w:color w:val="000000"/>
                <w:sz w:val="20"/>
                <w:szCs w:val="20"/>
              </w:rPr>
            </w:pPr>
          </w:p>
        </w:tc>
        <w:tc>
          <w:tcPr>
            <w:tcW w:w="1261" w:type="dxa"/>
            <w:tcBorders>
              <w:top w:val="single" w:sz="4" w:space="0" w:color="auto"/>
              <w:left w:val="nil"/>
              <w:bottom w:val="nil"/>
            </w:tcBorders>
          </w:tcPr>
          <w:p w14:paraId="0D5E6535" w14:textId="77777777" w:rsidR="0040535F" w:rsidRPr="0094492C" w:rsidRDefault="0040535F" w:rsidP="0040535F">
            <w:pPr>
              <w:spacing w:before="0" w:line="240" w:lineRule="auto"/>
              <w:rPr>
                <w:sz w:val="20"/>
                <w:szCs w:val="20"/>
                <w:lang w:eastAsia="en-US"/>
              </w:rPr>
            </w:pPr>
          </w:p>
        </w:tc>
        <w:tc>
          <w:tcPr>
            <w:tcW w:w="1546" w:type="dxa"/>
            <w:tcBorders>
              <w:top w:val="single" w:sz="4" w:space="0" w:color="auto"/>
              <w:bottom w:val="nil"/>
              <w:right w:val="nil"/>
            </w:tcBorders>
          </w:tcPr>
          <w:p w14:paraId="795D6324" w14:textId="77777777" w:rsidR="0040535F" w:rsidRPr="0094492C" w:rsidRDefault="0040535F" w:rsidP="0040535F">
            <w:pPr>
              <w:spacing w:before="0" w:line="240" w:lineRule="auto"/>
              <w:rPr>
                <w:sz w:val="20"/>
                <w:szCs w:val="20"/>
                <w:lang w:eastAsia="en-US"/>
              </w:rPr>
            </w:pPr>
          </w:p>
        </w:tc>
        <w:tc>
          <w:tcPr>
            <w:tcW w:w="1129" w:type="dxa"/>
            <w:tcBorders>
              <w:top w:val="single" w:sz="4" w:space="0" w:color="auto"/>
              <w:left w:val="nil"/>
              <w:bottom w:val="nil"/>
            </w:tcBorders>
          </w:tcPr>
          <w:p w14:paraId="0EB14FD4" w14:textId="77777777" w:rsidR="0040535F" w:rsidRPr="0094492C" w:rsidRDefault="0040535F" w:rsidP="0040535F">
            <w:pPr>
              <w:spacing w:before="0" w:line="240" w:lineRule="auto"/>
              <w:jc w:val="center"/>
              <w:rPr>
                <w:sz w:val="20"/>
                <w:szCs w:val="20"/>
                <w:lang w:eastAsia="en-US"/>
              </w:rPr>
            </w:pPr>
          </w:p>
        </w:tc>
        <w:tc>
          <w:tcPr>
            <w:tcW w:w="1471" w:type="dxa"/>
            <w:tcBorders>
              <w:top w:val="single" w:sz="4" w:space="0" w:color="auto"/>
              <w:bottom w:val="nil"/>
              <w:right w:val="nil"/>
            </w:tcBorders>
          </w:tcPr>
          <w:p w14:paraId="43502559" w14:textId="77777777" w:rsidR="0040535F" w:rsidRPr="0094492C" w:rsidRDefault="0040535F" w:rsidP="0040535F">
            <w:pPr>
              <w:spacing w:before="0" w:line="240" w:lineRule="auto"/>
              <w:jc w:val="center"/>
              <w:rPr>
                <w:rFonts w:cs="Calibri"/>
                <w:color w:val="000000"/>
                <w:sz w:val="20"/>
                <w:szCs w:val="20"/>
              </w:rPr>
            </w:pPr>
          </w:p>
        </w:tc>
        <w:tc>
          <w:tcPr>
            <w:tcW w:w="1129" w:type="dxa"/>
            <w:tcBorders>
              <w:top w:val="single" w:sz="4" w:space="0" w:color="auto"/>
              <w:left w:val="nil"/>
              <w:bottom w:val="nil"/>
            </w:tcBorders>
          </w:tcPr>
          <w:p w14:paraId="74B59D0C" w14:textId="77777777" w:rsidR="0040535F" w:rsidRPr="0094492C" w:rsidRDefault="0040535F" w:rsidP="0040535F">
            <w:pPr>
              <w:spacing w:before="0" w:line="240" w:lineRule="auto"/>
              <w:rPr>
                <w:sz w:val="20"/>
                <w:szCs w:val="20"/>
                <w:lang w:eastAsia="en-US"/>
              </w:rPr>
            </w:pPr>
          </w:p>
        </w:tc>
        <w:tc>
          <w:tcPr>
            <w:tcW w:w="1412" w:type="dxa"/>
            <w:tcBorders>
              <w:top w:val="single" w:sz="4" w:space="0" w:color="auto"/>
              <w:bottom w:val="nil"/>
              <w:right w:val="nil"/>
            </w:tcBorders>
          </w:tcPr>
          <w:p w14:paraId="7656CDC4" w14:textId="77777777" w:rsidR="0040535F" w:rsidRPr="0094492C" w:rsidRDefault="0040535F" w:rsidP="0040535F">
            <w:pPr>
              <w:spacing w:before="0" w:line="240" w:lineRule="auto"/>
              <w:jc w:val="center"/>
              <w:rPr>
                <w:sz w:val="20"/>
                <w:szCs w:val="20"/>
                <w:lang w:eastAsia="en-US"/>
              </w:rPr>
            </w:pPr>
          </w:p>
        </w:tc>
        <w:tc>
          <w:tcPr>
            <w:tcW w:w="1129" w:type="dxa"/>
            <w:tcBorders>
              <w:top w:val="single" w:sz="4" w:space="0" w:color="auto"/>
              <w:left w:val="nil"/>
              <w:bottom w:val="nil"/>
            </w:tcBorders>
          </w:tcPr>
          <w:p w14:paraId="7B20D482"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78FFFDA9" w14:textId="77777777" w:rsidTr="0040535F">
        <w:tc>
          <w:tcPr>
            <w:tcW w:w="3923" w:type="dxa"/>
            <w:tcBorders>
              <w:top w:val="nil"/>
              <w:bottom w:val="nil"/>
            </w:tcBorders>
          </w:tcPr>
          <w:p w14:paraId="59B09C29"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Male</w:t>
            </w:r>
          </w:p>
        </w:tc>
        <w:tc>
          <w:tcPr>
            <w:tcW w:w="1312" w:type="dxa"/>
            <w:tcBorders>
              <w:top w:val="nil"/>
              <w:bottom w:val="nil"/>
              <w:right w:val="nil"/>
            </w:tcBorders>
          </w:tcPr>
          <w:p w14:paraId="6763B4D9" w14:textId="77777777" w:rsidR="0040535F" w:rsidRPr="0094492C" w:rsidRDefault="0040535F" w:rsidP="0040535F">
            <w:pPr>
              <w:spacing w:before="0" w:line="240" w:lineRule="auto"/>
              <w:rPr>
                <w:rFonts w:cs="Calibri"/>
                <w:color w:val="000000"/>
                <w:sz w:val="20"/>
                <w:szCs w:val="20"/>
              </w:rPr>
            </w:pPr>
          </w:p>
        </w:tc>
        <w:tc>
          <w:tcPr>
            <w:tcW w:w="1261" w:type="dxa"/>
            <w:tcBorders>
              <w:top w:val="nil"/>
              <w:left w:val="nil"/>
              <w:bottom w:val="nil"/>
            </w:tcBorders>
          </w:tcPr>
          <w:p w14:paraId="771DCE82" w14:textId="77777777" w:rsidR="0040535F" w:rsidRPr="0094492C" w:rsidRDefault="0040535F" w:rsidP="0040535F">
            <w:pPr>
              <w:spacing w:before="0" w:line="240" w:lineRule="auto"/>
              <w:rPr>
                <w:sz w:val="20"/>
                <w:szCs w:val="20"/>
                <w:lang w:eastAsia="en-US"/>
              </w:rPr>
            </w:pPr>
          </w:p>
        </w:tc>
        <w:tc>
          <w:tcPr>
            <w:tcW w:w="1546" w:type="dxa"/>
            <w:tcBorders>
              <w:top w:val="nil"/>
              <w:bottom w:val="nil"/>
              <w:right w:val="nil"/>
            </w:tcBorders>
          </w:tcPr>
          <w:p w14:paraId="4D883DB9" w14:textId="77777777" w:rsidR="0040535F" w:rsidRPr="0094492C" w:rsidRDefault="0040535F" w:rsidP="0040535F">
            <w:pPr>
              <w:spacing w:before="0" w:line="240" w:lineRule="auto"/>
              <w:rPr>
                <w:sz w:val="20"/>
                <w:szCs w:val="20"/>
                <w:lang w:eastAsia="en-US"/>
              </w:rPr>
            </w:pPr>
          </w:p>
        </w:tc>
        <w:tc>
          <w:tcPr>
            <w:tcW w:w="1129" w:type="dxa"/>
            <w:tcBorders>
              <w:top w:val="nil"/>
              <w:left w:val="nil"/>
              <w:bottom w:val="nil"/>
            </w:tcBorders>
          </w:tcPr>
          <w:p w14:paraId="7EB4BCA4" w14:textId="77777777" w:rsidR="0040535F" w:rsidRPr="0094492C" w:rsidRDefault="0040535F" w:rsidP="0040535F">
            <w:pPr>
              <w:spacing w:before="0" w:line="240" w:lineRule="auto"/>
              <w:jc w:val="center"/>
              <w:rPr>
                <w:sz w:val="20"/>
                <w:szCs w:val="20"/>
                <w:lang w:eastAsia="en-US"/>
              </w:rPr>
            </w:pPr>
          </w:p>
        </w:tc>
        <w:tc>
          <w:tcPr>
            <w:tcW w:w="1471" w:type="dxa"/>
            <w:tcBorders>
              <w:top w:val="nil"/>
              <w:bottom w:val="nil"/>
              <w:right w:val="nil"/>
            </w:tcBorders>
          </w:tcPr>
          <w:p w14:paraId="76B5E8FE"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 xml:space="preserve">Ref </w:t>
            </w:r>
          </w:p>
        </w:tc>
        <w:tc>
          <w:tcPr>
            <w:tcW w:w="1129" w:type="dxa"/>
            <w:tcBorders>
              <w:top w:val="nil"/>
              <w:left w:val="nil"/>
              <w:bottom w:val="nil"/>
            </w:tcBorders>
          </w:tcPr>
          <w:p w14:paraId="3BB85D92" w14:textId="77777777" w:rsidR="0040535F" w:rsidRPr="0094492C" w:rsidRDefault="0040535F" w:rsidP="0040535F">
            <w:pPr>
              <w:spacing w:before="0" w:line="240" w:lineRule="auto"/>
              <w:rPr>
                <w:sz w:val="20"/>
                <w:szCs w:val="20"/>
                <w:lang w:eastAsia="en-US"/>
              </w:rPr>
            </w:pPr>
          </w:p>
        </w:tc>
        <w:tc>
          <w:tcPr>
            <w:tcW w:w="1412" w:type="dxa"/>
            <w:tcBorders>
              <w:top w:val="nil"/>
              <w:bottom w:val="nil"/>
              <w:right w:val="nil"/>
            </w:tcBorders>
          </w:tcPr>
          <w:p w14:paraId="2AEA8946"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Ref</w:t>
            </w:r>
          </w:p>
        </w:tc>
        <w:tc>
          <w:tcPr>
            <w:tcW w:w="1129" w:type="dxa"/>
            <w:tcBorders>
              <w:top w:val="nil"/>
              <w:left w:val="nil"/>
              <w:bottom w:val="nil"/>
            </w:tcBorders>
          </w:tcPr>
          <w:p w14:paraId="02A1171A"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6F097851" w14:textId="77777777" w:rsidTr="0040535F">
        <w:tc>
          <w:tcPr>
            <w:tcW w:w="3923" w:type="dxa"/>
            <w:tcBorders>
              <w:top w:val="nil"/>
            </w:tcBorders>
          </w:tcPr>
          <w:p w14:paraId="0FB32599" w14:textId="77777777" w:rsidR="0040535F" w:rsidRPr="0094492C" w:rsidRDefault="0040535F" w:rsidP="0040535F">
            <w:pPr>
              <w:spacing w:before="0" w:line="240" w:lineRule="auto"/>
              <w:ind w:left="340"/>
              <w:rPr>
                <w:rFonts w:cs="Calibri"/>
                <w:color w:val="000000"/>
                <w:sz w:val="20"/>
                <w:szCs w:val="20"/>
              </w:rPr>
            </w:pPr>
            <w:r w:rsidRPr="0094492C">
              <w:rPr>
                <w:rFonts w:cs="Calibri"/>
                <w:color w:val="000000"/>
                <w:sz w:val="20"/>
                <w:szCs w:val="20"/>
              </w:rPr>
              <w:t>Female</w:t>
            </w:r>
          </w:p>
        </w:tc>
        <w:tc>
          <w:tcPr>
            <w:tcW w:w="1312" w:type="dxa"/>
            <w:tcBorders>
              <w:top w:val="nil"/>
              <w:right w:val="nil"/>
            </w:tcBorders>
          </w:tcPr>
          <w:p w14:paraId="66B62A08" w14:textId="77777777" w:rsidR="0040535F" w:rsidRPr="0094492C" w:rsidRDefault="0040535F" w:rsidP="0040535F">
            <w:pPr>
              <w:spacing w:before="0" w:line="240" w:lineRule="auto"/>
              <w:rPr>
                <w:rFonts w:cs="Calibri"/>
                <w:color w:val="000000"/>
                <w:sz w:val="20"/>
                <w:szCs w:val="20"/>
              </w:rPr>
            </w:pPr>
          </w:p>
        </w:tc>
        <w:tc>
          <w:tcPr>
            <w:tcW w:w="1261" w:type="dxa"/>
            <w:tcBorders>
              <w:top w:val="nil"/>
              <w:left w:val="nil"/>
            </w:tcBorders>
          </w:tcPr>
          <w:p w14:paraId="757771BC" w14:textId="77777777" w:rsidR="0040535F" w:rsidRPr="0094492C" w:rsidRDefault="0040535F" w:rsidP="0040535F">
            <w:pPr>
              <w:spacing w:before="0" w:line="240" w:lineRule="auto"/>
              <w:rPr>
                <w:sz w:val="20"/>
                <w:szCs w:val="20"/>
                <w:lang w:eastAsia="en-US"/>
              </w:rPr>
            </w:pPr>
          </w:p>
        </w:tc>
        <w:tc>
          <w:tcPr>
            <w:tcW w:w="1546" w:type="dxa"/>
            <w:tcBorders>
              <w:top w:val="nil"/>
              <w:right w:val="nil"/>
            </w:tcBorders>
          </w:tcPr>
          <w:p w14:paraId="02532AAB" w14:textId="77777777" w:rsidR="0040535F" w:rsidRPr="0094492C" w:rsidRDefault="0040535F" w:rsidP="0040535F">
            <w:pPr>
              <w:spacing w:before="0" w:line="240" w:lineRule="auto"/>
              <w:rPr>
                <w:sz w:val="20"/>
                <w:szCs w:val="20"/>
                <w:lang w:eastAsia="en-US"/>
              </w:rPr>
            </w:pPr>
          </w:p>
        </w:tc>
        <w:tc>
          <w:tcPr>
            <w:tcW w:w="1129" w:type="dxa"/>
            <w:tcBorders>
              <w:top w:val="nil"/>
              <w:left w:val="nil"/>
            </w:tcBorders>
          </w:tcPr>
          <w:p w14:paraId="4B988EDA" w14:textId="77777777" w:rsidR="0040535F" w:rsidRPr="0094492C" w:rsidRDefault="0040535F" w:rsidP="0040535F">
            <w:pPr>
              <w:spacing w:before="0" w:line="240" w:lineRule="auto"/>
              <w:jc w:val="center"/>
              <w:rPr>
                <w:sz w:val="20"/>
                <w:szCs w:val="20"/>
                <w:lang w:eastAsia="en-US"/>
              </w:rPr>
            </w:pPr>
          </w:p>
        </w:tc>
        <w:tc>
          <w:tcPr>
            <w:tcW w:w="1471" w:type="dxa"/>
            <w:tcBorders>
              <w:top w:val="nil"/>
              <w:right w:val="nil"/>
            </w:tcBorders>
          </w:tcPr>
          <w:p w14:paraId="36AD2BE5"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0.426</w:t>
            </w:r>
          </w:p>
        </w:tc>
        <w:tc>
          <w:tcPr>
            <w:tcW w:w="1129" w:type="dxa"/>
            <w:tcBorders>
              <w:top w:val="nil"/>
              <w:left w:val="nil"/>
            </w:tcBorders>
          </w:tcPr>
          <w:p w14:paraId="2C79D3D9"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0.423</w:t>
            </w:r>
          </w:p>
        </w:tc>
        <w:tc>
          <w:tcPr>
            <w:tcW w:w="1412" w:type="dxa"/>
            <w:tcBorders>
              <w:top w:val="nil"/>
              <w:right w:val="nil"/>
            </w:tcBorders>
          </w:tcPr>
          <w:p w14:paraId="58C0F5A3"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0.366</w:t>
            </w:r>
          </w:p>
        </w:tc>
        <w:tc>
          <w:tcPr>
            <w:tcW w:w="1129" w:type="dxa"/>
            <w:tcBorders>
              <w:top w:val="nil"/>
              <w:left w:val="nil"/>
            </w:tcBorders>
          </w:tcPr>
          <w:p w14:paraId="7D9C44D4"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0.364</w:t>
            </w:r>
          </w:p>
        </w:tc>
      </w:tr>
      <w:tr w:rsidR="0040535F" w:rsidRPr="00090675" w14:paraId="4CA6B101" w14:textId="77777777" w:rsidTr="0040535F">
        <w:tc>
          <w:tcPr>
            <w:tcW w:w="3923" w:type="dxa"/>
          </w:tcPr>
          <w:p w14:paraId="5959ACA4" w14:textId="77777777" w:rsidR="0040535F" w:rsidRPr="0094492C" w:rsidRDefault="0040535F" w:rsidP="0040535F">
            <w:pPr>
              <w:spacing w:before="0" w:line="240" w:lineRule="auto"/>
              <w:rPr>
                <w:rFonts w:cs="Calibri"/>
                <w:color w:val="000000"/>
                <w:sz w:val="20"/>
                <w:szCs w:val="20"/>
              </w:rPr>
            </w:pPr>
            <w:r w:rsidRPr="0094492C">
              <w:rPr>
                <w:rFonts w:cs="Calibri"/>
                <w:color w:val="000000"/>
                <w:sz w:val="20"/>
                <w:szCs w:val="20"/>
              </w:rPr>
              <w:t>Infant weight, kg</w:t>
            </w:r>
          </w:p>
        </w:tc>
        <w:tc>
          <w:tcPr>
            <w:tcW w:w="1312" w:type="dxa"/>
            <w:tcBorders>
              <w:right w:val="nil"/>
            </w:tcBorders>
          </w:tcPr>
          <w:p w14:paraId="6040FB19" w14:textId="77777777" w:rsidR="0040535F" w:rsidRPr="0094492C" w:rsidRDefault="0040535F" w:rsidP="0040535F">
            <w:pPr>
              <w:spacing w:before="0" w:line="240" w:lineRule="auto"/>
              <w:rPr>
                <w:rFonts w:cs="Calibri"/>
                <w:color w:val="000000"/>
                <w:sz w:val="20"/>
                <w:szCs w:val="20"/>
              </w:rPr>
            </w:pPr>
          </w:p>
        </w:tc>
        <w:tc>
          <w:tcPr>
            <w:tcW w:w="1261" w:type="dxa"/>
            <w:tcBorders>
              <w:left w:val="nil"/>
            </w:tcBorders>
          </w:tcPr>
          <w:p w14:paraId="37EDE106" w14:textId="77777777" w:rsidR="0040535F" w:rsidRPr="0094492C" w:rsidRDefault="0040535F" w:rsidP="0040535F">
            <w:pPr>
              <w:spacing w:before="0" w:line="240" w:lineRule="auto"/>
              <w:rPr>
                <w:sz w:val="20"/>
                <w:szCs w:val="20"/>
                <w:lang w:eastAsia="en-US"/>
              </w:rPr>
            </w:pPr>
          </w:p>
        </w:tc>
        <w:tc>
          <w:tcPr>
            <w:tcW w:w="1546" w:type="dxa"/>
            <w:tcBorders>
              <w:right w:val="nil"/>
            </w:tcBorders>
          </w:tcPr>
          <w:p w14:paraId="3BDE6F15" w14:textId="77777777" w:rsidR="0040535F" w:rsidRPr="0094492C" w:rsidRDefault="0040535F" w:rsidP="0040535F">
            <w:pPr>
              <w:spacing w:before="0" w:line="240" w:lineRule="auto"/>
              <w:rPr>
                <w:sz w:val="20"/>
                <w:szCs w:val="20"/>
                <w:lang w:eastAsia="en-US"/>
              </w:rPr>
            </w:pPr>
          </w:p>
        </w:tc>
        <w:tc>
          <w:tcPr>
            <w:tcW w:w="1129" w:type="dxa"/>
            <w:tcBorders>
              <w:left w:val="nil"/>
            </w:tcBorders>
          </w:tcPr>
          <w:p w14:paraId="5F58528B" w14:textId="77777777" w:rsidR="0040535F" w:rsidRPr="0094492C" w:rsidRDefault="0040535F" w:rsidP="0040535F">
            <w:pPr>
              <w:spacing w:before="0" w:line="240" w:lineRule="auto"/>
              <w:jc w:val="center"/>
              <w:rPr>
                <w:sz w:val="20"/>
                <w:szCs w:val="20"/>
                <w:lang w:eastAsia="en-US"/>
              </w:rPr>
            </w:pPr>
          </w:p>
        </w:tc>
        <w:tc>
          <w:tcPr>
            <w:tcW w:w="1471" w:type="dxa"/>
            <w:tcBorders>
              <w:right w:val="nil"/>
            </w:tcBorders>
          </w:tcPr>
          <w:p w14:paraId="5A637723"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0.753</w:t>
            </w:r>
          </w:p>
        </w:tc>
        <w:tc>
          <w:tcPr>
            <w:tcW w:w="1129" w:type="dxa"/>
            <w:tcBorders>
              <w:left w:val="nil"/>
            </w:tcBorders>
          </w:tcPr>
          <w:p w14:paraId="34DE4EFC"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0.748</w:t>
            </w:r>
          </w:p>
        </w:tc>
        <w:tc>
          <w:tcPr>
            <w:tcW w:w="1412" w:type="dxa"/>
            <w:tcBorders>
              <w:right w:val="nil"/>
            </w:tcBorders>
          </w:tcPr>
          <w:p w14:paraId="4F88E825"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0.825</w:t>
            </w:r>
          </w:p>
        </w:tc>
        <w:tc>
          <w:tcPr>
            <w:tcW w:w="1129" w:type="dxa"/>
            <w:tcBorders>
              <w:left w:val="nil"/>
            </w:tcBorders>
          </w:tcPr>
          <w:p w14:paraId="523EC209"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0.821</w:t>
            </w:r>
          </w:p>
        </w:tc>
      </w:tr>
      <w:tr w:rsidR="0040535F" w:rsidRPr="00090675" w14:paraId="5483B829" w14:textId="77777777" w:rsidTr="0040535F">
        <w:tc>
          <w:tcPr>
            <w:tcW w:w="3923" w:type="dxa"/>
          </w:tcPr>
          <w:p w14:paraId="31E1561F" w14:textId="77777777" w:rsidR="0040535F" w:rsidRPr="0094492C" w:rsidRDefault="0040535F" w:rsidP="0040535F">
            <w:pPr>
              <w:spacing w:before="0" w:line="240" w:lineRule="auto"/>
              <w:rPr>
                <w:rFonts w:cs="Calibri"/>
                <w:color w:val="000000"/>
                <w:sz w:val="20"/>
                <w:szCs w:val="20"/>
              </w:rPr>
            </w:pPr>
            <w:r w:rsidRPr="0094492C">
              <w:rPr>
                <w:b/>
                <w:sz w:val="20"/>
                <w:szCs w:val="20"/>
              </w:rPr>
              <w:t>Transformations:</w:t>
            </w:r>
          </w:p>
        </w:tc>
        <w:tc>
          <w:tcPr>
            <w:tcW w:w="2573" w:type="dxa"/>
            <w:gridSpan w:val="2"/>
          </w:tcPr>
          <w:p w14:paraId="2CB1A62D" w14:textId="77777777" w:rsidR="0040535F" w:rsidRPr="0094492C" w:rsidRDefault="0040535F" w:rsidP="0040535F">
            <w:pPr>
              <w:spacing w:before="0" w:line="240" w:lineRule="auto"/>
              <w:rPr>
                <w:sz w:val="20"/>
                <w:szCs w:val="20"/>
                <w:lang w:eastAsia="en-US"/>
              </w:rPr>
            </w:pPr>
          </w:p>
        </w:tc>
        <w:tc>
          <w:tcPr>
            <w:tcW w:w="2675" w:type="dxa"/>
            <w:gridSpan w:val="2"/>
          </w:tcPr>
          <w:p w14:paraId="3640C7B1" w14:textId="77777777" w:rsidR="0040535F" w:rsidRPr="0094492C" w:rsidRDefault="0040535F" w:rsidP="0040535F">
            <w:pPr>
              <w:spacing w:before="0" w:line="240" w:lineRule="auto"/>
              <w:jc w:val="center"/>
              <w:rPr>
                <w:sz w:val="20"/>
                <w:szCs w:val="20"/>
                <w:lang w:eastAsia="en-US"/>
              </w:rPr>
            </w:pPr>
          </w:p>
        </w:tc>
        <w:tc>
          <w:tcPr>
            <w:tcW w:w="2600" w:type="dxa"/>
            <w:gridSpan w:val="2"/>
          </w:tcPr>
          <w:p w14:paraId="6E39A5BE" w14:textId="77777777" w:rsidR="0040535F" w:rsidRPr="0094492C" w:rsidRDefault="0040535F" w:rsidP="0040535F">
            <w:pPr>
              <w:spacing w:before="0" w:line="240" w:lineRule="auto"/>
              <w:jc w:val="center"/>
              <w:rPr>
                <w:rFonts w:cs="Calibri"/>
                <w:color w:val="000000"/>
                <w:sz w:val="20"/>
                <w:szCs w:val="20"/>
              </w:rPr>
            </w:pPr>
          </w:p>
        </w:tc>
        <w:tc>
          <w:tcPr>
            <w:tcW w:w="2541" w:type="dxa"/>
            <w:gridSpan w:val="2"/>
          </w:tcPr>
          <w:p w14:paraId="34985F10"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6042A4EE" w14:textId="77777777" w:rsidTr="0040535F">
        <w:tc>
          <w:tcPr>
            <w:tcW w:w="3923" w:type="dxa"/>
          </w:tcPr>
          <w:p w14:paraId="5C3CE472" w14:textId="77777777" w:rsidR="0040535F" w:rsidRPr="0094492C" w:rsidRDefault="0040535F" w:rsidP="0040535F">
            <w:pPr>
              <w:spacing w:before="0" w:line="240" w:lineRule="auto"/>
              <w:rPr>
                <w:rFonts w:cs="Calibri"/>
                <w:color w:val="000000"/>
                <w:sz w:val="20"/>
                <w:szCs w:val="20"/>
              </w:rPr>
            </w:pPr>
            <w:r w:rsidRPr="0094492C">
              <w:rPr>
                <w:sz w:val="20"/>
                <w:szCs w:val="20"/>
              </w:rPr>
              <w:t>Maternal age at booking</w:t>
            </w:r>
          </w:p>
        </w:tc>
        <w:tc>
          <w:tcPr>
            <w:tcW w:w="2573" w:type="dxa"/>
            <w:gridSpan w:val="2"/>
          </w:tcPr>
          <w:p w14:paraId="2714C44E" w14:textId="77777777" w:rsidR="0040535F" w:rsidRPr="0094492C" w:rsidRDefault="0040535F" w:rsidP="0040535F">
            <w:pPr>
              <w:spacing w:before="0" w:line="240" w:lineRule="auto"/>
              <w:jc w:val="center"/>
              <w:rPr>
                <w:sz w:val="20"/>
                <w:szCs w:val="20"/>
                <w:lang w:eastAsia="en-US"/>
              </w:rPr>
            </w:pPr>
            <w:r w:rsidRPr="0094492C">
              <w:rPr>
                <w:rFonts w:cs="Calibri"/>
                <w:color w:val="000000"/>
                <w:sz w:val="20"/>
                <w:szCs w:val="20"/>
              </w:rPr>
              <w:t>(Maternal age/10)^-2</w:t>
            </w:r>
          </w:p>
        </w:tc>
        <w:tc>
          <w:tcPr>
            <w:tcW w:w="2675" w:type="dxa"/>
            <w:gridSpan w:val="2"/>
          </w:tcPr>
          <w:p w14:paraId="62BBA479" w14:textId="77777777" w:rsidR="0040535F" w:rsidRPr="0094492C" w:rsidRDefault="0040535F" w:rsidP="0040535F">
            <w:pPr>
              <w:spacing w:before="0" w:line="240" w:lineRule="auto"/>
              <w:jc w:val="center"/>
              <w:rPr>
                <w:sz w:val="20"/>
                <w:szCs w:val="20"/>
                <w:lang w:eastAsia="en-US"/>
              </w:rPr>
            </w:pPr>
            <w:r w:rsidRPr="0094492C">
              <w:rPr>
                <w:rFonts w:cs="Calibri"/>
                <w:color w:val="000000"/>
                <w:sz w:val="20"/>
                <w:szCs w:val="20"/>
              </w:rPr>
              <w:t>(Maternal age/10)^-2</w:t>
            </w:r>
          </w:p>
        </w:tc>
        <w:tc>
          <w:tcPr>
            <w:tcW w:w="2600" w:type="dxa"/>
            <w:gridSpan w:val="2"/>
          </w:tcPr>
          <w:p w14:paraId="53A1A261" w14:textId="77777777" w:rsidR="0040535F" w:rsidRPr="0094492C" w:rsidRDefault="0040535F" w:rsidP="0040535F">
            <w:pPr>
              <w:spacing w:before="0" w:line="240" w:lineRule="auto"/>
              <w:jc w:val="center"/>
              <w:rPr>
                <w:rFonts w:cs="Calibri"/>
                <w:color w:val="000000"/>
                <w:sz w:val="20"/>
                <w:szCs w:val="20"/>
              </w:rPr>
            </w:pPr>
          </w:p>
        </w:tc>
        <w:tc>
          <w:tcPr>
            <w:tcW w:w="2541" w:type="dxa"/>
            <w:gridSpan w:val="2"/>
          </w:tcPr>
          <w:p w14:paraId="7ADF36B5"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6C4B347D" w14:textId="77777777" w:rsidTr="0040535F">
        <w:tc>
          <w:tcPr>
            <w:tcW w:w="3923" w:type="dxa"/>
          </w:tcPr>
          <w:p w14:paraId="77BE1CF1" w14:textId="77777777" w:rsidR="0040535F" w:rsidRPr="0094492C" w:rsidRDefault="0040535F" w:rsidP="0040535F">
            <w:pPr>
              <w:spacing w:before="0" w:line="240" w:lineRule="auto"/>
              <w:rPr>
                <w:rFonts w:cs="Calibri"/>
                <w:color w:val="000000"/>
                <w:sz w:val="20"/>
                <w:szCs w:val="20"/>
              </w:rPr>
            </w:pPr>
            <w:r w:rsidRPr="0094492C">
              <w:rPr>
                <w:sz w:val="20"/>
                <w:szCs w:val="20"/>
              </w:rPr>
              <w:t>Maternal BMI at booking</w:t>
            </w:r>
          </w:p>
        </w:tc>
        <w:tc>
          <w:tcPr>
            <w:tcW w:w="2573" w:type="dxa"/>
            <w:gridSpan w:val="2"/>
          </w:tcPr>
          <w:p w14:paraId="53694BA0" w14:textId="77777777" w:rsidR="0040535F" w:rsidRPr="0094492C" w:rsidRDefault="0040535F" w:rsidP="0040535F">
            <w:pPr>
              <w:spacing w:before="0" w:line="240" w:lineRule="auto"/>
              <w:jc w:val="center"/>
              <w:rPr>
                <w:sz w:val="20"/>
                <w:szCs w:val="20"/>
                <w:lang w:eastAsia="en-US"/>
              </w:rPr>
            </w:pPr>
            <w:r w:rsidRPr="0094492C">
              <w:rPr>
                <w:rFonts w:cs="Calibri"/>
                <w:color w:val="000000"/>
                <w:sz w:val="20"/>
                <w:szCs w:val="20"/>
              </w:rPr>
              <w:t>(Maternal BMI/10)^-1</w:t>
            </w:r>
          </w:p>
        </w:tc>
        <w:tc>
          <w:tcPr>
            <w:tcW w:w="2675" w:type="dxa"/>
            <w:gridSpan w:val="2"/>
          </w:tcPr>
          <w:p w14:paraId="09871F8E" w14:textId="77777777" w:rsidR="0040535F" w:rsidRPr="0094492C" w:rsidRDefault="0040535F" w:rsidP="0040535F">
            <w:pPr>
              <w:spacing w:before="0" w:line="240" w:lineRule="auto"/>
              <w:jc w:val="center"/>
              <w:rPr>
                <w:sz w:val="20"/>
                <w:szCs w:val="20"/>
                <w:lang w:eastAsia="en-US"/>
              </w:rPr>
            </w:pPr>
            <w:r w:rsidRPr="0094492C">
              <w:rPr>
                <w:rFonts w:cs="Calibri"/>
                <w:color w:val="000000"/>
                <w:sz w:val="20"/>
                <w:szCs w:val="20"/>
              </w:rPr>
              <w:t>(Maternal BMI/10)^-1</w:t>
            </w:r>
          </w:p>
        </w:tc>
        <w:tc>
          <w:tcPr>
            <w:tcW w:w="2600" w:type="dxa"/>
            <w:gridSpan w:val="2"/>
          </w:tcPr>
          <w:p w14:paraId="1FD249AE"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(Maternal BMI/10)^-1</w:t>
            </w:r>
          </w:p>
        </w:tc>
        <w:tc>
          <w:tcPr>
            <w:tcW w:w="2541" w:type="dxa"/>
            <w:gridSpan w:val="2"/>
          </w:tcPr>
          <w:p w14:paraId="61614970"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(Maternal BMI/10)^-1</w:t>
            </w:r>
          </w:p>
        </w:tc>
      </w:tr>
      <w:tr w:rsidR="0040535F" w:rsidRPr="00090675" w14:paraId="7C9E1A4C" w14:textId="77777777" w:rsidTr="0040535F">
        <w:tc>
          <w:tcPr>
            <w:tcW w:w="3923" w:type="dxa"/>
          </w:tcPr>
          <w:p w14:paraId="1C298158" w14:textId="77777777" w:rsidR="0040535F" w:rsidRPr="0094492C" w:rsidRDefault="0040535F" w:rsidP="0040535F">
            <w:pPr>
              <w:spacing w:before="0" w:line="240" w:lineRule="auto"/>
              <w:rPr>
                <w:rFonts w:cs="Calibri"/>
                <w:color w:val="000000"/>
                <w:sz w:val="20"/>
                <w:szCs w:val="20"/>
              </w:rPr>
            </w:pPr>
            <w:r w:rsidRPr="0094492C">
              <w:rPr>
                <w:sz w:val="20"/>
                <w:szCs w:val="20"/>
              </w:rPr>
              <w:t>Birthweight</w:t>
            </w:r>
          </w:p>
        </w:tc>
        <w:tc>
          <w:tcPr>
            <w:tcW w:w="2573" w:type="dxa"/>
            <w:gridSpan w:val="2"/>
          </w:tcPr>
          <w:p w14:paraId="7F53D007" w14:textId="77777777" w:rsidR="0040535F" w:rsidRPr="0094492C" w:rsidRDefault="0040535F" w:rsidP="0040535F">
            <w:pPr>
              <w:spacing w:before="0" w:line="240" w:lineRule="auto"/>
              <w:jc w:val="center"/>
              <w:rPr>
                <w:sz w:val="20"/>
                <w:szCs w:val="20"/>
                <w:lang w:eastAsia="en-US"/>
              </w:rPr>
            </w:pPr>
          </w:p>
        </w:tc>
        <w:tc>
          <w:tcPr>
            <w:tcW w:w="2675" w:type="dxa"/>
            <w:gridSpan w:val="2"/>
          </w:tcPr>
          <w:p w14:paraId="4D608C30" w14:textId="77777777" w:rsidR="0040535F" w:rsidRPr="0094492C" w:rsidRDefault="0040535F" w:rsidP="0040535F">
            <w:pPr>
              <w:spacing w:before="0" w:line="240" w:lineRule="auto"/>
              <w:jc w:val="center"/>
              <w:rPr>
                <w:sz w:val="20"/>
                <w:szCs w:val="20"/>
                <w:lang w:eastAsia="en-US"/>
              </w:rPr>
            </w:pPr>
            <w:r w:rsidRPr="0094492C">
              <w:rPr>
                <w:rFonts w:cs="Calibri"/>
                <w:color w:val="000000"/>
                <w:sz w:val="20"/>
                <w:szCs w:val="20"/>
              </w:rPr>
              <w:t>Birthweight^2</w:t>
            </w:r>
          </w:p>
        </w:tc>
        <w:tc>
          <w:tcPr>
            <w:tcW w:w="2600" w:type="dxa"/>
            <w:gridSpan w:val="2"/>
          </w:tcPr>
          <w:p w14:paraId="0BEED9CB" w14:textId="77777777" w:rsidR="0040535F" w:rsidRPr="0094492C" w:rsidRDefault="0040535F" w:rsidP="0040535F">
            <w:pPr>
              <w:spacing w:before="0" w:line="240" w:lineRule="auto"/>
              <w:jc w:val="center"/>
              <w:rPr>
                <w:rFonts w:cs="Calibri"/>
                <w:color w:val="000000"/>
                <w:sz w:val="20"/>
                <w:szCs w:val="20"/>
              </w:rPr>
            </w:pPr>
          </w:p>
        </w:tc>
        <w:tc>
          <w:tcPr>
            <w:tcW w:w="2541" w:type="dxa"/>
            <w:gridSpan w:val="2"/>
          </w:tcPr>
          <w:p w14:paraId="6525F7BE"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61CB8C77" w14:textId="77777777" w:rsidTr="0040535F">
        <w:tc>
          <w:tcPr>
            <w:tcW w:w="3923" w:type="dxa"/>
          </w:tcPr>
          <w:p w14:paraId="5863D37D" w14:textId="77777777" w:rsidR="0040535F" w:rsidRPr="0094492C" w:rsidRDefault="0040535F" w:rsidP="0040535F">
            <w:pPr>
              <w:spacing w:before="0" w:line="240" w:lineRule="auto"/>
              <w:rPr>
                <w:rFonts w:cs="Calibri"/>
                <w:color w:val="000000"/>
                <w:sz w:val="20"/>
                <w:szCs w:val="20"/>
              </w:rPr>
            </w:pPr>
            <w:r w:rsidRPr="00A3266E">
              <w:rPr>
                <w:b/>
                <w:sz w:val="20"/>
                <w:szCs w:val="20"/>
              </w:rPr>
              <w:t>Discrimination and calibration:</w:t>
            </w:r>
          </w:p>
        </w:tc>
        <w:tc>
          <w:tcPr>
            <w:tcW w:w="2573" w:type="dxa"/>
            <w:gridSpan w:val="2"/>
          </w:tcPr>
          <w:p w14:paraId="08B5423F" w14:textId="77777777" w:rsidR="0040535F" w:rsidRPr="0094492C" w:rsidRDefault="0040535F" w:rsidP="0040535F">
            <w:pPr>
              <w:spacing w:before="0" w:line="240" w:lineRule="auto"/>
              <w:jc w:val="center"/>
              <w:rPr>
                <w:sz w:val="20"/>
                <w:szCs w:val="20"/>
                <w:lang w:eastAsia="en-US"/>
              </w:rPr>
            </w:pPr>
          </w:p>
        </w:tc>
        <w:tc>
          <w:tcPr>
            <w:tcW w:w="2675" w:type="dxa"/>
            <w:gridSpan w:val="2"/>
          </w:tcPr>
          <w:p w14:paraId="2CBB2A94" w14:textId="77777777" w:rsidR="0040535F" w:rsidRPr="0094492C" w:rsidRDefault="0040535F" w:rsidP="0040535F">
            <w:pPr>
              <w:spacing w:before="0" w:line="240" w:lineRule="auto"/>
              <w:jc w:val="center"/>
              <w:rPr>
                <w:sz w:val="20"/>
                <w:szCs w:val="20"/>
                <w:lang w:eastAsia="en-US"/>
              </w:rPr>
            </w:pPr>
          </w:p>
        </w:tc>
        <w:tc>
          <w:tcPr>
            <w:tcW w:w="2600" w:type="dxa"/>
            <w:gridSpan w:val="2"/>
          </w:tcPr>
          <w:p w14:paraId="235D3261" w14:textId="77777777" w:rsidR="0040535F" w:rsidRPr="0094492C" w:rsidRDefault="0040535F" w:rsidP="0040535F">
            <w:pPr>
              <w:spacing w:before="0" w:line="240" w:lineRule="auto"/>
              <w:jc w:val="center"/>
              <w:rPr>
                <w:rFonts w:cs="Calibri"/>
                <w:color w:val="000000"/>
                <w:sz w:val="20"/>
                <w:szCs w:val="20"/>
              </w:rPr>
            </w:pPr>
          </w:p>
        </w:tc>
        <w:tc>
          <w:tcPr>
            <w:tcW w:w="2541" w:type="dxa"/>
            <w:gridSpan w:val="2"/>
          </w:tcPr>
          <w:p w14:paraId="49627912" w14:textId="77777777" w:rsidR="0040535F" w:rsidRPr="0094492C" w:rsidRDefault="0040535F" w:rsidP="0040535F">
            <w:pPr>
              <w:spacing w:before="0" w:line="240" w:lineRule="auto"/>
              <w:jc w:val="center"/>
              <w:rPr>
                <w:rFonts w:cs="Calibri"/>
                <w:color w:val="000000"/>
                <w:sz w:val="20"/>
                <w:szCs w:val="20"/>
              </w:rPr>
            </w:pPr>
          </w:p>
        </w:tc>
      </w:tr>
      <w:tr w:rsidR="0040535F" w:rsidRPr="00090675" w14:paraId="7731E3AD" w14:textId="77777777" w:rsidTr="0040535F">
        <w:tc>
          <w:tcPr>
            <w:tcW w:w="3923" w:type="dxa"/>
          </w:tcPr>
          <w:p w14:paraId="58D8A4C5" w14:textId="77777777" w:rsidR="0040535F" w:rsidRPr="0094492C" w:rsidRDefault="0040535F" w:rsidP="0040535F">
            <w:pPr>
              <w:spacing w:before="0" w:line="240" w:lineRule="auto"/>
              <w:rPr>
                <w:rFonts w:cs="Calibri"/>
                <w:color w:val="000000"/>
                <w:sz w:val="20"/>
                <w:szCs w:val="20"/>
              </w:rPr>
            </w:pPr>
            <w:r w:rsidRPr="0094492C">
              <w:rPr>
                <w:sz w:val="20"/>
                <w:szCs w:val="20"/>
              </w:rPr>
              <w:t>AUC</w:t>
            </w:r>
          </w:p>
        </w:tc>
        <w:tc>
          <w:tcPr>
            <w:tcW w:w="2573" w:type="dxa"/>
            <w:gridSpan w:val="2"/>
          </w:tcPr>
          <w:p w14:paraId="0A35F6DB"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0.66</w:t>
            </w:r>
          </w:p>
          <w:p w14:paraId="534BE881" w14:textId="77777777" w:rsidR="0040535F" w:rsidRPr="0094492C" w:rsidRDefault="0040535F" w:rsidP="0040535F">
            <w:pPr>
              <w:spacing w:before="0" w:line="240" w:lineRule="auto"/>
              <w:jc w:val="center"/>
              <w:rPr>
                <w:sz w:val="20"/>
                <w:szCs w:val="20"/>
                <w:lang w:eastAsia="en-US"/>
              </w:rPr>
            </w:pPr>
            <w:r w:rsidRPr="0094492C">
              <w:rPr>
                <w:rFonts w:cs="Calibri"/>
                <w:color w:val="000000"/>
                <w:sz w:val="20"/>
                <w:szCs w:val="20"/>
              </w:rPr>
              <w:t>0.65 to 0.67</w:t>
            </w:r>
          </w:p>
        </w:tc>
        <w:tc>
          <w:tcPr>
            <w:tcW w:w="2675" w:type="dxa"/>
            <w:gridSpan w:val="2"/>
          </w:tcPr>
          <w:p w14:paraId="22237881"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0.69</w:t>
            </w:r>
          </w:p>
          <w:p w14:paraId="45D2A5F5"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0.68 to 0.70</w:t>
            </w:r>
          </w:p>
        </w:tc>
        <w:tc>
          <w:tcPr>
            <w:tcW w:w="2600" w:type="dxa"/>
            <w:gridSpan w:val="2"/>
          </w:tcPr>
          <w:p w14:paraId="3D359194"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0.78</w:t>
            </w:r>
          </w:p>
          <w:p w14:paraId="4B1EB1FB"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0.77 to 0.79</w:t>
            </w:r>
          </w:p>
        </w:tc>
        <w:tc>
          <w:tcPr>
            <w:tcW w:w="2541" w:type="dxa"/>
            <w:gridSpan w:val="2"/>
          </w:tcPr>
          <w:p w14:paraId="739ED481" w14:textId="77777777" w:rsidR="0040535F" w:rsidRPr="0094492C" w:rsidRDefault="0040535F" w:rsidP="0040535F">
            <w:pPr>
              <w:spacing w:before="0" w:line="240" w:lineRule="auto"/>
              <w:jc w:val="center"/>
              <w:rPr>
                <w:sz w:val="20"/>
                <w:szCs w:val="20"/>
                <w:lang w:eastAsia="en-US"/>
              </w:rPr>
            </w:pPr>
            <w:r w:rsidRPr="0094492C">
              <w:rPr>
                <w:sz w:val="20"/>
                <w:szCs w:val="20"/>
                <w:lang w:eastAsia="en-US"/>
              </w:rPr>
              <w:t>0.83</w:t>
            </w:r>
          </w:p>
          <w:p w14:paraId="2F4B4F67" w14:textId="77777777" w:rsidR="0040535F" w:rsidRPr="0094492C" w:rsidRDefault="0040535F" w:rsidP="0040535F">
            <w:pPr>
              <w:spacing w:before="0" w:line="240" w:lineRule="auto"/>
              <w:jc w:val="center"/>
              <w:rPr>
                <w:rFonts w:cs="Calibri"/>
                <w:color w:val="000000"/>
                <w:sz w:val="20"/>
                <w:szCs w:val="20"/>
              </w:rPr>
            </w:pPr>
            <w:r w:rsidRPr="0094492C">
              <w:rPr>
                <w:sz w:val="20"/>
                <w:szCs w:val="20"/>
                <w:lang w:eastAsia="en-US"/>
              </w:rPr>
              <w:t>0.82 to 0.84</w:t>
            </w:r>
          </w:p>
        </w:tc>
      </w:tr>
      <w:tr w:rsidR="0040535F" w:rsidRPr="00090675" w14:paraId="6DA2A6A3" w14:textId="77777777" w:rsidTr="0040535F">
        <w:tc>
          <w:tcPr>
            <w:tcW w:w="3923" w:type="dxa"/>
          </w:tcPr>
          <w:p w14:paraId="4FF86C11" w14:textId="77777777" w:rsidR="0040535F" w:rsidRPr="0094492C" w:rsidRDefault="0040535F" w:rsidP="0040535F">
            <w:pPr>
              <w:spacing w:before="0" w:line="240" w:lineRule="auto"/>
              <w:rPr>
                <w:rFonts w:cs="Calibri"/>
                <w:color w:val="000000"/>
                <w:sz w:val="20"/>
                <w:szCs w:val="20"/>
              </w:rPr>
            </w:pPr>
            <w:r w:rsidRPr="0094492C">
              <w:rPr>
                <w:sz w:val="20"/>
                <w:szCs w:val="20"/>
              </w:rPr>
              <w:t>Calibration slope (standard error)</w:t>
            </w:r>
          </w:p>
        </w:tc>
        <w:tc>
          <w:tcPr>
            <w:tcW w:w="2573" w:type="dxa"/>
            <w:gridSpan w:val="2"/>
          </w:tcPr>
          <w:p w14:paraId="0856AAB6" w14:textId="77777777" w:rsidR="0040535F" w:rsidRPr="0094492C" w:rsidRDefault="0040535F" w:rsidP="0040535F">
            <w:pPr>
              <w:spacing w:before="0" w:line="240" w:lineRule="auto"/>
              <w:jc w:val="center"/>
              <w:rPr>
                <w:sz w:val="20"/>
                <w:szCs w:val="20"/>
                <w:lang w:eastAsia="en-US"/>
              </w:rPr>
            </w:pPr>
            <w:r w:rsidRPr="0094492C">
              <w:rPr>
                <w:rFonts w:cs="Calibri"/>
                <w:color w:val="000000"/>
                <w:sz w:val="20"/>
                <w:szCs w:val="20"/>
              </w:rPr>
              <w:t>0.98 (0.03)</w:t>
            </w:r>
          </w:p>
        </w:tc>
        <w:tc>
          <w:tcPr>
            <w:tcW w:w="2675" w:type="dxa"/>
            <w:gridSpan w:val="2"/>
          </w:tcPr>
          <w:p w14:paraId="7FDFB61F" w14:textId="77777777" w:rsidR="0040535F" w:rsidRPr="0094492C" w:rsidRDefault="0040535F" w:rsidP="0040535F">
            <w:pPr>
              <w:spacing w:before="0" w:line="240" w:lineRule="auto"/>
              <w:jc w:val="center"/>
              <w:rPr>
                <w:sz w:val="20"/>
                <w:szCs w:val="20"/>
                <w:lang w:eastAsia="en-US"/>
              </w:rPr>
            </w:pPr>
            <w:r w:rsidRPr="0094492C">
              <w:rPr>
                <w:rFonts w:cs="Calibri"/>
                <w:color w:val="000000"/>
                <w:sz w:val="20"/>
                <w:szCs w:val="20"/>
              </w:rPr>
              <w:t>0.98 (0.03)</w:t>
            </w:r>
          </w:p>
        </w:tc>
        <w:tc>
          <w:tcPr>
            <w:tcW w:w="2600" w:type="dxa"/>
            <w:gridSpan w:val="2"/>
          </w:tcPr>
          <w:p w14:paraId="445AB155" w14:textId="77777777" w:rsidR="0040535F" w:rsidRPr="0094492C" w:rsidRDefault="0040535F" w:rsidP="0040535F">
            <w:pPr>
              <w:spacing w:before="0" w:line="240" w:lineRule="auto"/>
              <w:jc w:val="center"/>
              <w:rPr>
                <w:rFonts w:cs="Calibri"/>
                <w:color w:val="000000"/>
                <w:sz w:val="20"/>
                <w:szCs w:val="20"/>
              </w:rPr>
            </w:pPr>
            <w:r w:rsidRPr="0094492C">
              <w:rPr>
                <w:rFonts w:cs="Calibri"/>
                <w:color w:val="000000"/>
                <w:sz w:val="20"/>
                <w:szCs w:val="20"/>
              </w:rPr>
              <w:t>0.99 (0.01)</w:t>
            </w:r>
          </w:p>
        </w:tc>
        <w:tc>
          <w:tcPr>
            <w:tcW w:w="2541" w:type="dxa"/>
            <w:gridSpan w:val="2"/>
          </w:tcPr>
          <w:p w14:paraId="6651DD46" w14:textId="77777777" w:rsidR="0040535F" w:rsidRPr="0094492C" w:rsidRDefault="0040535F" w:rsidP="0040535F">
            <w:pPr>
              <w:spacing w:before="0" w:line="240" w:lineRule="auto"/>
              <w:jc w:val="center"/>
              <w:rPr>
                <w:rFonts w:cs="Calibri"/>
                <w:color w:val="000000"/>
                <w:sz w:val="20"/>
                <w:szCs w:val="20"/>
              </w:rPr>
            </w:pPr>
            <w:r w:rsidRPr="0094492C">
              <w:rPr>
                <w:sz w:val="20"/>
                <w:szCs w:val="20"/>
                <w:lang w:eastAsia="en-US"/>
              </w:rPr>
              <w:t>0.99 (0.01)</w:t>
            </w:r>
          </w:p>
        </w:tc>
      </w:tr>
    </w:tbl>
    <w:p w14:paraId="14D1BDFA" w14:textId="24F5B146" w:rsidR="0040535F" w:rsidRPr="008250BC" w:rsidRDefault="008250BC" w:rsidP="007E0ACA">
      <w:pPr>
        <w:spacing w:before="0" w:line="240" w:lineRule="auto"/>
        <w:rPr>
          <w:sz w:val="20"/>
        </w:rPr>
      </w:pPr>
      <w:bookmarkStart w:id="13" w:name="_GoBack"/>
      <w:r w:rsidRPr="008250BC">
        <w:rPr>
          <w:sz w:val="20"/>
        </w:rPr>
        <w:t>*Only predictors significant at p&lt;0.157 were included in the prediction models</w:t>
      </w:r>
      <w:r w:rsidR="00595D5D">
        <w:rPr>
          <w:sz w:val="20"/>
        </w:rPr>
        <w:t>. Categorical variables with at least one significant category has been included.</w:t>
      </w:r>
      <w:bookmarkEnd w:id="13"/>
    </w:p>
    <w:p w14:paraId="58BEE01B" w14:textId="77777777" w:rsidR="0040535F" w:rsidRDefault="0040535F" w:rsidP="007E0ACA">
      <w:pPr>
        <w:spacing w:before="0" w:line="240" w:lineRule="auto"/>
      </w:pPr>
    </w:p>
    <w:p w14:paraId="750F0FD1" w14:textId="77777777" w:rsidR="0040535F" w:rsidRDefault="0040535F" w:rsidP="007E0ACA">
      <w:pPr>
        <w:spacing w:before="0" w:line="240" w:lineRule="auto"/>
      </w:pPr>
    </w:p>
    <w:p w14:paraId="3AB25E05" w14:textId="77777777" w:rsidR="0040535F" w:rsidRDefault="0040535F" w:rsidP="007E0ACA">
      <w:pPr>
        <w:spacing w:before="0" w:line="240" w:lineRule="auto"/>
      </w:pPr>
    </w:p>
    <w:p w14:paraId="5A1A376B" w14:textId="77777777" w:rsidR="0040535F" w:rsidRDefault="0040535F" w:rsidP="007E0ACA">
      <w:pPr>
        <w:spacing w:before="0" w:line="240" w:lineRule="auto"/>
      </w:pPr>
    </w:p>
    <w:p w14:paraId="77EC4AA8" w14:textId="77777777" w:rsidR="0040535F" w:rsidRDefault="0040535F" w:rsidP="007E0ACA">
      <w:pPr>
        <w:spacing w:before="0" w:line="240" w:lineRule="auto"/>
      </w:pPr>
    </w:p>
    <w:p w14:paraId="07C6B211" w14:textId="64A06269" w:rsidR="007D5E10" w:rsidRDefault="007D5E10" w:rsidP="007E0ACA">
      <w:pPr>
        <w:spacing w:before="0" w:line="240" w:lineRule="auto"/>
      </w:pPr>
      <w:r>
        <w:t xml:space="preserve">Table 3: </w:t>
      </w:r>
      <w:r w:rsidR="00B242C2">
        <w:t xml:space="preserve">Predictors included (+) in the final complete case and multiply imputed models </w:t>
      </w:r>
    </w:p>
    <w:tbl>
      <w:tblPr>
        <w:tblStyle w:val="TableGrid"/>
        <w:tblW w:w="0" w:type="auto"/>
        <w:tblLook w:val="04A0" w:firstRow="1" w:lastRow="0" w:firstColumn="1" w:lastColumn="0" w:noHBand="0" w:noVBand="1"/>
      </w:tblPr>
      <w:tblGrid>
        <w:gridCol w:w="2986"/>
        <w:gridCol w:w="1366"/>
        <w:gridCol w:w="1368"/>
        <w:gridCol w:w="1367"/>
        <w:gridCol w:w="1367"/>
        <w:gridCol w:w="1365"/>
        <w:gridCol w:w="1367"/>
        <w:gridCol w:w="1366"/>
        <w:gridCol w:w="1367"/>
      </w:tblGrid>
      <w:tr w:rsidR="000C29E6" w:rsidRPr="00E37D3D" w14:paraId="7BC87F72" w14:textId="77777777" w:rsidTr="00E54968">
        <w:tc>
          <w:tcPr>
            <w:tcW w:w="2986" w:type="dxa"/>
            <w:tcBorders>
              <w:left w:val="single" w:sz="4" w:space="0" w:color="auto"/>
              <w:bottom w:val="nil"/>
              <w:right w:val="single" w:sz="4" w:space="0" w:color="auto"/>
            </w:tcBorders>
          </w:tcPr>
          <w:p w14:paraId="27FD4285" w14:textId="77777777" w:rsidR="000C29E6" w:rsidRPr="000C29E6" w:rsidRDefault="000C29E6" w:rsidP="000C29E6">
            <w:pPr>
              <w:spacing w:before="0" w:line="240" w:lineRule="auto"/>
              <w:rPr>
                <w:sz w:val="20"/>
                <w:szCs w:val="20"/>
              </w:rPr>
            </w:pPr>
            <w:r w:rsidRPr="000C29E6">
              <w:rPr>
                <w:sz w:val="20"/>
                <w:szCs w:val="20"/>
              </w:rPr>
              <w:t>Predictors</w:t>
            </w:r>
          </w:p>
        </w:tc>
        <w:tc>
          <w:tcPr>
            <w:tcW w:w="2734" w:type="dxa"/>
            <w:gridSpan w:val="2"/>
            <w:tcBorders>
              <w:left w:val="single" w:sz="4" w:space="0" w:color="auto"/>
              <w:bottom w:val="nil"/>
            </w:tcBorders>
          </w:tcPr>
          <w:p w14:paraId="39EDB605" w14:textId="77777777" w:rsidR="000C29E6" w:rsidRPr="000C29E6" w:rsidRDefault="000C29E6" w:rsidP="000C29E6">
            <w:pPr>
              <w:spacing w:before="0" w:line="240" w:lineRule="auto"/>
              <w:jc w:val="center"/>
              <w:rPr>
                <w:sz w:val="20"/>
                <w:szCs w:val="20"/>
              </w:rPr>
            </w:pPr>
            <w:r w:rsidRPr="000C29E6">
              <w:rPr>
                <w:sz w:val="20"/>
                <w:szCs w:val="20"/>
              </w:rPr>
              <w:t>Booking</w:t>
            </w:r>
          </w:p>
        </w:tc>
        <w:tc>
          <w:tcPr>
            <w:tcW w:w="2734" w:type="dxa"/>
            <w:gridSpan w:val="2"/>
            <w:tcBorders>
              <w:bottom w:val="nil"/>
            </w:tcBorders>
          </w:tcPr>
          <w:p w14:paraId="6F6C9F27" w14:textId="77777777" w:rsidR="000C29E6" w:rsidRPr="000C29E6" w:rsidRDefault="000C29E6" w:rsidP="000C29E6">
            <w:pPr>
              <w:spacing w:before="0" w:line="240" w:lineRule="auto"/>
              <w:jc w:val="center"/>
              <w:rPr>
                <w:sz w:val="20"/>
                <w:szCs w:val="20"/>
              </w:rPr>
            </w:pPr>
            <w:r w:rsidRPr="000C29E6">
              <w:rPr>
                <w:sz w:val="20"/>
                <w:szCs w:val="20"/>
              </w:rPr>
              <w:t>Birth</w:t>
            </w:r>
          </w:p>
        </w:tc>
        <w:tc>
          <w:tcPr>
            <w:tcW w:w="2732" w:type="dxa"/>
            <w:gridSpan w:val="2"/>
            <w:tcBorders>
              <w:bottom w:val="nil"/>
            </w:tcBorders>
          </w:tcPr>
          <w:p w14:paraId="352283FE" w14:textId="77777777" w:rsidR="000C29E6" w:rsidRPr="000C29E6" w:rsidRDefault="000C29E6" w:rsidP="000C29E6">
            <w:pPr>
              <w:spacing w:before="0" w:line="240" w:lineRule="auto"/>
              <w:jc w:val="center"/>
              <w:rPr>
                <w:sz w:val="20"/>
                <w:szCs w:val="20"/>
              </w:rPr>
            </w:pPr>
            <w:r w:rsidRPr="000C29E6">
              <w:rPr>
                <w:sz w:val="20"/>
                <w:szCs w:val="20"/>
              </w:rPr>
              <w:t>Early life (~1 year)</w:t>
            </w:r>
          </w:p>
        </w:tc>
        <w:tc>
          <w:tcPr>
            <w:tcW w:w="2733" w:type="dxa"/>
            <w:gridSpan w:val="2"/>
            <w:tcBorders>
              <w:bottom w:val="nil"/>
              <w:right w:val="single" w:sz="4" w:space="0" w:color="auto"/>
            </w:tcBorders>
          </w:tcPr>
          <w:p w14:paraId="082E859D" w14:textId="77777777" w:rsidR="000C29E6" w:rsidRPr="000C29E6" w:rsidRDefault="000C29E6" w:rsidP="000C29E6">
            <w:pPr>
              <w:spacing w:before="0" w:line="240" w:lineRule="auto"/>
              <w:jc w:val="center"/>
              <w:rPr>
                <w:sz w:val="20"/>
                <w:szCs w:val="20"/>
              </w:rPr>
            </w:pPr>
            <w:r w:rsidRPr="000C29E6">
              <w:rPr>
                <w:sz w:val="20"/>
                <w:szCs w:val="20"/>
              </w:rPr>
              <w:t>Early life (~2 years)</w:t>
            </w:r>
          </w:p>
        </w:tc>
      </w:tr>
      <w:tr w:rsidR="00B242C2" w:rsidRPr="00E37D3D" w14:paraId="32920B49" w14:textId="77777777" w:rsidTr="00E54968">
        <w:tc>
          <w:tcPr>
            <w:tcW w:w="2986" w:type="dxa"/>
            <w:tcBorders>
              <w:top w:val="nil"/>
              <w:left w:val="single" w:sz="4" w:space="0" w:color="auto"/>
              <w:right w:val="single" w:sz="4" w:space="0" w:color="auto"/>
            </w:tcBorders>
          </w:tcPr>
          <w:p w14:paraId="55CE2715" w14:textId="77777777" w:rsidR="000C29E6" w:rsidRPr="000C29E6" w:rsidRDefault="000C29E6" w:rsidP="000C29E6">
            <w:pPr>
              <w:spacing w:before="0" w:line="240" w:lineRule="auto"/>
              <w:rPr>
                <w:sz w:val="20"/>
                <w:szCs w:val="20"/>
              </w:rPr>
            </w:pPr>
          </w:p>
        </w:tc>
        <w:tc>
          <w:tcPr>
            <w:tcW w:w="1366" w:type="dxa"/>
            <w:tcBorders>
              <w:top w:val="nil"/>
              <w:left w:val="single" w:sz="4" w:space="0" w:color="auto"/>
              <w:right w:val="nil"/>
            </w:tcBorders>
          </w:tcPr>
          <w:p w14:paraId="60BE3568" w14:textId="77777777" w:rsidR="000C29E6" w:rsidRPr="000C29E6" w:rsidRDefault="000C29E6" w:rsidP="000C29E6">
            <w:pPr>
              <w:spacing w:before="0" w:line="240" w:lineRule="auto"/>
              <w:jc w:val="center"/>
              <w:rPr>
                <w:sz w:val="20"/>
                <w:szCs w:val="20"/>
              </w:rPr>
            </w:pPr>
            <w:r w:rsidRPr="000C29E6">
              <w:rPr>
                <w:sz w:val="20"/>
                <w:szCs w:val="20"/>
              </w:rPr>
              <w:t>Complete case model</w:t>
            </w:r>
          </w:p>
        </w:tc>
        <w:tc>
          <w:tcPr>
            <w:tcW w:w="1368" w:type="dxa"/>
            <w:tcBorders>
              <w:top w:val="nil"/>
              <w:left w:val="nil"/>
            </w:tcBorders>
          </w:tcPr>
          <w:p w14:paraId="7C13BC61" w14:textId="77777777" w:rsidR="000C29E6" w:rsidRPr="000C29E6" w:rsidRDefault="000C29E6" w:rsidP="000C29E6">
            <w:pPr>
              <w:spacing w:before="0" w:line="240" w:lineRule="auto"/>
              <w:jc w:val="center"/>
              <w:rPr>
                <w:sz w:val="20"/>
                <w:szCs w:val="20"/>
              </w:rPr>
            </w:pPr>
            <w:r w:rsidRPr="000C29E6">
              <w:rPr>
                <w:sz w:val="20"/>
                <w:szCs w:val="20"/>
              </w:rPr>
              <w:t>Multiple imputation model</w:t>
            </w:r>
          </w:p>
        </w:tc>
        <w:tc>
          <w:tcPr>
            <w:tcW w:w="1367" w:type="dxa"/>
            <w:tcBorders>
              <w:top w:val="nil"/>
              <w:bottom w:val="single" w:sz="4" w:space="0" w:color="auto"/>
              <w:right w:val="nil"/>
            </w:tcBorders>
          </w:tcPr>
          <w:p w14:paraId="1C2EE122" w14:textId="77777777" w:rsidR="000C29E6" w:rsidRPr="000C29E6" w:rsidRDefault="000C29E6" w:rsidP="000C29E6">
            <w:pPr>
              <w:spacing w:before="0" w:line="240" w:lineRule="auto"/>
              <w:jc w:val="center"/>
              <w:rPr>
                <w:sz w:val="20"/>
                <w:szCs w:val="20"/>
              </w:rPr>
            </w:pPr>
            <w:r w:rsidRPr="000C29E6">
              <w:rPr>
                <w:sz w:val="20"/>
                <w:szCs w:val="20"/>
              </w:rPr>
              <w:t>Complete case model</w:t>
            </w:r>
          </w:p>
        </w:tc>
        <w:tc>
          <w:tcPr>
            <w:tcW w:w="1367" w:type="dxa"/>
            <w:tcBorders>
              <w:top w:val="nil"/>
              <w:left w:val="nil"/>
            </w:tcBorders>
          </w:tcPr>
          <w:p w14:paraId="4D7F8D9F" w14:textId="77777777" w:rsidR="000C29E6" w:rsidRPr="000C29E6" w:rsidRDefault="000C29E6" w:rsidP="000C29E6">
            <w:pPr>
              <w:spacing w:before="0" w:line="240" w:lineRule="auto"/>
              <w:jc w:val="center"/>
              <w:rPr>
                <w:sz w:val="20"/>
                <w:szCs w:val="20"/>
              </w:rPr>
            </w:pPr>
            <w:r w:rsidRPr="000C29E6">
              <w:rPr>
                <w:sz w:val="20"/>
                <w:szCs w:val="20"/>
              </w:rPr>
              <w:t>Multiple imputation model</w:t>
            </w:r>
          </w:p>
        </w:tc>
        <w:tc>
          <w:tcPr>
            <w:tcW w:w="1365" w:type="dxa"/>
            <w:tcBorders>
              <w:top w:val="nil"/>
              <w:right w:val="nil"/>
            </w:tcBorders>
          </w:tcPr>
          <w:p w14:paraId="3168F669" w14:textId="77777777" w:rsidR="000C29E6" w:rsidRPr="000C29E6" w:rsidRDefault="000C29E6" w:rsidP="000C29E6">
            <w:pPr>
              <w:spacing w:before="0" w:line="240" w:lineRule="auto"/>
              <w:jc w:val="center"/>
              <w:rPr>
                <w:sz w:val="20"/>
                <w:szCs w:val="20"/>
              </w:rPr>
            </w:pPr>
            <w:r w:rsidRPr="000C29E6">
              <w:rPr>
                <w:sz w:val="20"/>
                <w:szCs w:val="20"/>
              </w:rPr>
              <w:t>Complete case model</w:t>
            </w:r>
          </w:p>
        </w:tc>
        <w:tc>
          <w:tcPr>
            <w:tcW w:w="1367" w:type="dxa"/>
            <w:tcBorders>
              <w:top w:val="nil"/>
              <w:left w:val="nil"/>
            </w:tcBorders>
          </w:tcPr>
          <w:p w14:paraId="22C1F855" w14:textId="77777777" w:rsidR="000C29E6" w:rsidRPr="000C29E6" w:rsidRDefault="000C29E6" w:rsidP="000C29E6">
            <w:pPr>
              <w:spacing w:before="0" w:line="240" w:lineRule="auto"/>
              <w:jc w:val="center"/>
              <w:rPr>
                <w:sz w:val="20"/>
                <w:szCs w:val="20"/>
              </w:rPr>
            </w:pPr>
            <w:r w:rsidRPr="000C29E6">
              <w:rPr>
                <w:sz w:val="20"/>
                <w:szCs w:val="20"/>
              </w:rPr>
              <w:t>Multiple imputation model</w:t>
            </w:r>
          </w:p>
        </w:tc>
        <w:tc>
          <w:tcPr>
            <w:tcW w:w="1366" w:type="dxa"/>
            <w:tcBorders>
              <w:top w:val="nil"/>
              <w:right w:val="nil"/>
            </w:tcBorders>
          </w:tcPr>
          <w:p w14:paraId="066094B9" w14:textId="77777777" w:rsidR="000C29E6" w:rsidRPr="000C29E6" w:rsidRDefault="000C29E6" w:rsidP="000C29E6">
            <w:pPr>
              <w:spacing w:before="0" w:line="240" w:lineRule="auto"/>
              <w:jc w:val="center"/>
              <w:rPr>
                <w:sz w:val="20"/>
                <w:szCs w:val="20"/>
              </w:rPr>
            </w:pPr>
            <w:r w:rsidRPr="000C29E6">
              <w:rPr>
                <w:sz w:val="20"/>
                <w:szCs w:val="20"/>
              </w:rPr>
              <w:t>Complete case model</w:t>
            </w:r>
          </w:p>
        </w:tc>
        <w:tc>
          <w:tcPr>
            <w:tcW w:w="1367" w:type="dxa"/>
            <w:tcBorders>
              <w:top w:val="nil"/>
              <w:left w:val="nil"/>
              <w:right w:val="single" w:sz="4" w:space="0" w:color="auto"/>
            </w:tcBorders>
          </w:tcPr>
          <w:p w14:paraId="42362764" w14:textId="77777777" w:rsidR="000C29E6" w:rsidRPr="000C29E6" w:rsidRDefault="000C29E6" w:rsidP="000C29E6">
            <w:pPr>
              <w:spacing w:before="0" w:line="240" w:lineRule="auto"/>
              <w:jc w:val="center"/>
              <w:rPr>
                <w:sz w:val="20"/>
                <w:szCs w:val="20"/>
              </w:rPr>
            </w:pPr>
            <w:r w:rsidRPr="000C29E6">
              <w:rPr>
                <w:sz w:val="20"/>
                <w:szCs w:val="20"/>
              </w:rPr>
              <w:t>Multiple imputation model</w:t>
            </w:r>
          </w:p>
        </w:tc>
      </w:tr>
      <w:tr w:rsidR="00B242C2" w:rsidRPr="00E37D3D" w14:paraId="4C3D864D" w14:textId="77777777" w:rsidTr="00E54968">
        <w:tc>
          <w:tcPr>
            <w:tcW w:w="2986" w:type="dxa"/>
            <w:tcBorders>
              <w:left w:val="single" w:sz="4" w:space="0" w:color="auto"/>
              <w:right w:val="single" w:sz="4" w:space="0" w:color="auto"/>
            </w:tcBorders>
          </w:tcPr>
          <w:p w14:paraId="27C7AED6" w14:textId="77777777" w:rsidR="000C29E6" w:rsidRPr="000C29E6" w:rsidRDefault="000C29E6" w:rsidP="000C29E6">
            <w:pPr>
              <w:spacing w:before="0" w:line="240" w:lineRule="auto"/>
              <w:rPr>
                <w:sz w:val="20"/>
                <w:szCs w:val="20"/>
              </w:rPr>
            </w:pPr>
            <w:r w:rsidRPr="000C29E6">
              <w:rPr>
                <w:sz w:val="20"/>
                <w:szCs w:val="20"/>
              </w:rPr>
              <w:t>Maternal age at booking</w:t>
            </w:r>
          </w:p>
        </w:tc>
        <w:tc>
          <w:tcPr>
            <w:tcW w:w="1366" w:type="dxa"/>
            <w:tcBorders>
              <w:left w:val="single" w:sz="4" w:space="0" w:color="auto"/>
              <w:right w:val="nil"/>
            </w:tcBorders>
          </w:tcPr>
          <w:p w14:paraId="328B0DE0" w14:textId="77777777" w:rsidR="000C29E6" w:rsidRPr="000C29E6" w:rsidRDefault="000C29E6" w:rsidP="000C29E6">
            <w:pPr>
              <w:spacing w:before="0" w:line="240" w:lineRule="auto"/>
              <w:jc w:val="center"/>
              <w:rPr>
                <w:sz w:val="20"/>
                <w:szCs w:val="20"/>
              </w:rPr>
            </w:pPr>
            <w:r w:rsidRPr="000C29E6">
              <w:rPr>
                <w:sz w:val="20"/>
                <w:szCs w:val="20"/>
              </w:rPr>
              <w:t>+</w:t>
            </w:r>
          </w:p>
        </w:tc>
        <w:tc>
          <w:tcPr>
            <w:tcW w:w="1368" w:type="dxa"/>
            <w:tcBorders>
              <w:left w:val="nil"/>
            </w:tcBorders>
          </w:tcPr>
          <w:p w14:paraId="1BA024D1"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right w:val="nil"/>
            </w:tcBorders>
          </w:tcPr>
          <w:p w14:paraId="69B1229E"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4B89E62F" w14:textId="77777777" w:rsidR="000C29E6" w:rsidRPr="000C29E6" w:rsidRDefault="000C29E6" w:rsidP="000C29E6">
            <w:pPr>
              <w:spacing w:before="0" w:line="240" w:lineRule="auto"/>
              <w:jc w:val="center"/>
              <w:rPr>
                <w:sz w:val="20"/>
                <w:szCs w:val="20"/>
              </w:rPr>
            </w:pPr>
            <w:r w:rsidRPr="000C29E6">
              <w:rPr>
                <w:sz w:val="20"/>
                <w:szCs w:val="20"/>
              </w:rPr>
              <w:t>+</w:t>
            </w:r>
          </w:p>
        </w:tc>
        <w:tc>
          <w:tcPr>
            <w:tcW w:w="1365" w:type="dxa"/>
            <w:tcBorders>
              <w:right w:val="nil"/>
            </w:tcBorders>
          </w:tcPr>
          <w:p w14:paraId="04506A4D" w14:textId="31FB12D9" w:rsidR="000C29E6" w:rsidRPr="000C29E6" w:rsidRDefault="000C29E6" w:rsidP="000C29E6">
            <w:pPr>
              <w:spacing w:before="0" w:line="240" w:lineRule="auto"/>
              <w:jc w:val="center"/>
              <w:rPr>
                <w:sz w:val="20"/>
                <w:szCs w:val="20"/>
              </w:rPr>
            </w:pPr>
          </w:p>
        </w:tc>
        <w:tc>
          <w:tcPr>
            <w:tcW w:w="1367" w:type="dxa"/>
            <w:tcBorders>
              <w:left w:val="nil"/>
            </w:tcBorders>
          </w:tcPr>
          <w:p w14:paraId="1C0ABB8E" w14:textId="77777777" w:rsidR="000C29E6" w:rsidRPr="000C29E6" w:rsidRDefault="000C29E6" w:rsidP="000C29E6">
            <w:pPr>
              <w:spacing w:before="0" w:line="240" w:lineRule="auto"/>
              <w:jc w:val="center"/>
              <w:rPr>
                <w:sz w:val="20"/>
                <w:szCs w:val="20"/>
              </w:rPr>
            </w:pPr>
            <w:r w:rsidRPr="000C29E6">
              <w:rPr>
                <w:sz w:val="20"/>
                <w:szCs w:val="20"/>
              </w:rPr>
              <w:t>+</w:t>
            </w:r>
          </w:p>
        </w:tc>
        <w:tc>
          <w:tcPr>
            <w:tcW w:w="1366" w:type="dxa"/>
            <w:tcBorders>
              <w:right w:val="nil"/>
            </w:tcBorders>
          </w:tcPr>
          <w:p w14:paraId="62C9F72C" w14:textId="3DECEC92" w:rsidR="000C29E6" w:rsidRPr="000C29E6" w:rsidRDefault="000C29E6" w:rsidP="000C29E6">
            <w:pPr>
              <w:spacing w:before="0" w:line="240" w:lineRule="auto"/>
              <w:jc w:val="center"/>
              <w:rPr>
                <w:sz w:val="20"/>
                <w:szCs w:val="20"/>
              </w:rPr>
            </w:pPr>
          </w:p>
        </w:tc>
        <w:tc>
          <w:tcPr>
            <w:tcW w:w="1367" w:type="dxa"/>
            <w:tcBorders>
              <w:left w:val="nil"/>
              <w:right w:val="single" w:sz="4" w:space="0" w:color="auto"/>
            </w:tcBorders>
          </w:tcPr>
          <w:p w14:paraId="791C42D9" w14:textId="3D64137F" w:rsidR="000C29E6" w:rsidRPr="000C29E6" w:rsidRDefault="000C29E6" w:rsidP="000C29E6">
            <w:pPr>
              <w:spacing w:before="0" w:line="240" w:lineRule="auto"/>
              <w:jc w:val="center"/>
              <w:rPr>
                <w:sz w:val="20"/>
                <w:szCs w:val="20"/>
              </w:rPr>
            </w:pPr>
          </w:p>
        </w:tc>
      </w:tr>
      <w:tr w:rsidR="00B242C2" w14:paraId="4E5E03F8" w14:textId="77777777" w:rsidTr="00E54968">
        <w:tc>
          <w:tcPr>
            <w:tcW w:w="2986" w:type="dxa"/>
            <w:tcBorders>
              <w:left w:val="single" w:sz="4" w:space="0" w:color="auto"/>
              <w:right w:val="single" w:sz="4" w:space="0" w:color="auto"/>
            </w:tcBorders>
          </w:tcPr>
          <w:p w14:paraId="6F562165" w14:textId="77777777" w:rsidR="000C29E6" w:rsidRPr="000C29E6" w:rsidRDefault="000C29E6" w:rsidP="000C29E6">
            <w:pPr>
              <w:spacing w:before="0" w:line="240" w:lineRule="auto"/>
              <w:rPr>
                <w:sz w:val="20"/>
                <w:szCs w:val="20"/>
              </w:rPr>
            </w:pPr>
            <w:r w:rsidRPr="000C29E6">
              <w:rPr>
                <w:sz w:val="20"/>
                <w:szCs w:val="20"/>
              </w:rPr>
              <w:t>Maternal BMI at booking</w:t>
            </w:r>
          </w:p>
        </w:tc>
        <w:tc>
          <w:tcPr>
            <w:tcW w:w="1366" w:type="dxa"/>
            <w:tcBorders>
              <w:left w:val="single" w:sz="4" w:space="0" w:color="auto"/>
              <w:right w:val="nil"/>
            </w:tcBorders>
          </w:tcPr>
          <w:p w14:paraId="564C0F55" w14:textId="77777777" w:rsidR="000C29E6" w:rsidRPr="000C29E6" w:rsidRDefault="000C29E6" w:rsidP="000C29E6">
            <w:pPr>
              <w:spacing w:before="0" w:line="240" w:lineRule="auto"/>
              <w:jc w:val="center"/>
              <w:rPr>
                <w:sz w:val="20"/>
                <w:szCs w:val="20"/>
              </w:rPr>
            </w:pPr>
            <w:r w:rsidRPr="000C29E6">
              <w:rPr>
                <w:sz w:val="20"/>
                <w:szCs w:val="20"/>
              </w:rPr>
              <w:t>+</w:t>
            </w:r>
          </w:p>
        </w:tc>
        <w:tc>
          <w:tcPr>
            <w:tcW w:w="1368" w:type="dxa"/>
            <w:tcBorders>
              <w:left w:val="nil"/>
            </w:tcBorders>
          </w:tcPr>
          <w:p w14:paraId="3EF52298"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right w:val="nil"/>
            </w:tcBorders>
          </w:tcPr>
          <w:p w14:paraId="5D3CFE94"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07FF5A0C" w14:textId="77777777" w:rsidR="000C29E6" w:rsidRPr="000C29E6" w:rsidRDefault="000C29E6" w:rsidP="000C29E6">
            <w:pPr>
              <w:spacing w:before="0" w:line="240" w:lineRule="auto"/>
              <w:jc w:val="center"/>
              <w:rPr>
                <w:sz w:val="20"/>
                <w:szCs w:val="20"/>
              </w:rPr>
            </w:pPr>
            <w:r w:rsidRPr="000C29E6">
              <w:rPr>
                <w:sz w:val="20"/>
                <w:szCs w:val="20"/>
              </w:rPr>
              <w:t>+</w:t>
            </w:r>
          </w:p>
        </w:tc>
        <w:tc>
          <w:tcPr>
            <w:tcW w:w="1365" w:type="dxa"/>
            <w:tcBorders>
              <w:right w:val="nil"/>
            </w:tcBorders>
          </w:tcPr>
          <w:p w14:paraId="6A2E2F83"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08E1946D" w14:textId="77777777" w:rsidR="000C29E6" w:rsidRPr="000C29E6" w:rsidRDefault="000C29E6" w:rsidP="000C29E6">
            <w:pPr>
              <w:spacing w:before="0" w:line="240" w:lineRule="auto"/>
              <w:jc w:val="center"/>
              <w:rPr>
                <w:sz w:val="20"/>
                <w:szCs w:val="20"/>
              </w:rPr>
            </w:pPr>
            <w:r w:rsidRPr="000C29E6">
              <w:rPr>
                <w:sz w:val="20"/>
                <w:szCs w:val="20"/>
              </w:rPr>
              <w:t>+</w:t>
            </w:r>
          </w:p>
        </w:tc>
        <w:tc>
          <w:tcPr>
            <w:tcW w:w="1366" w:type="dxa"/>
            <w:tcBorders>
              <w:right w:val="nil"/>
            </w:tcBorders>
          </w:tcPr>
          <w:p w14:paraId="5107D949"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right w:val="single" w:sz="4" w:space="0" w:color="auto"/>
            </w:tcBorders>
          </w:tcPr>
          <w:p w14:paraId="3527AE7F" w14:textId="77777777" w:rsidR="000C29E6" w:rsidRPr="000C29E6" w:rsidRDefault="000C29E6" w:rsidP="000C29E6">
            <w:pPr>
              <w:spacing w:before="0" w:line="240" w:lineRule="auto"/>
              <w:jc w:val="center"/>
              <w:rPr>
                <w:sz w:val="20"/>
                <w:szCs w:val="20"/>
              </w:rPr>
            </w:pPr>
            <w:r w:rsidRPr="000C29E6">
              <w:rPr>
                <w:sz w:val="20"/>
                <w:szCs w:val="20"/>
              </w:rPr>
              <w:t>+</w:t>
            </w:r>
          </w:p>
        </w:tc>
      </w:tr>
      <w:tr w:rsidR="00B242C2" w14:paraId="6880711A" w14:textId="77777777" w:rsidTr="00E54968">
        <w:tc>
          <w:tcPr>
            <w:tcW w:w="2986" w:type="dxa"/>
            <w:tcBorders>
              <w:left w:val="single" w:sz="4" w:space="0" w:color="auto"/>
              <w:right w:val="single" w:sz="4" w:space="0" w:color="auto"/>
            </w:tcBorders>
          </w:tcPr>
          <w:p w14:paraId="07CB2607" w14:textId="77777777" w:rsidR="000C29E6" w:rsidRPr="000C29E6" w:rsidRDefault="000C29E6" w:rsidP="000C29E6">
            <w:pPr>
              <w:spacing w:before="0" w:line="240" w:lineRule="auto"/>
              <w:rPr>
                <w:sz w:val="20"/>
                <w:szCs w:val="20"/>
              </w:rPr>
            </w:pPr>
            <w:r w:rsidRPr="000C29E6">
              <w:rPr>
                <w:rFonts w:cs="Calibri"/>
                <w:color w:val="000000"/>
                <w:sz w:val="20"/>
                <w:szCs w:val="20"/>
              </w:rPr>
              <w:t>Maternal smoking status at booking</w:t>
            </w:r>
          </w:p>
        </w:tc>
        <w:tc>
          <w:tcPr>
            <w:tcW w:w="1366" w:type="dxa"/>
            <w:tcBorders>
              <w:left w:val="single" w:sz="4" w:space="0" w:color="auto"/>
              <w:right w:val="nil"/>
            </w:tcBorders>
          </w:tcPr>
          <w:p w14:paraId="177E815C" w14:textId="77777777" w:rsidR="000C29E6" w:rsidRPr="000C29E6" w:rsidRDefault="000C29E6" w:rsidP="000C29E6">
            <w:pPr>
              <w:spacing w:before="0" w:line="240" w:lineRule="auto"/>
              <w:jc w:val="center"/>
              <w:rPr>
                <w:sz w:val="20"/>
                <w:szCs w:val="20"/>
              </w:rPr>
            </w:pPr>
            <w:r w:rsidRPr="000C29E6">
              <w:rPr>
                <w:sz w:val="20"/>
                <w:szCs w:val="20"/>
              </w:rPr>
              <w:t>+</w:t>
            </w:r>
          </w:p>
        </w:tc>
        <w:tc>
          <w:tcPr>
            <w:tcW w:w="1368" w:type="dxa"/>
            <w:tcBorders>
              <w:left w:val="nil"/>
            </w:tcBorders>
          </w:tcPr>
          <w:p w14:paraId="6B355D58"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right w:val="nil"/>
            </w:tcBorders>
          </w:tcPr>
          <w:p w14:paraId="794AD846"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4757F76E" w14:textId="77777777" w:rsidR="000C29E6" w:rsidRPr="000C29E6" w:rsidRDefault="000C29E6" w:rsidP="000C29E6">
            <w:pPr>
              <w:spacing w:before="0" w:line="240" w:lineRule="auto"/>
              <w:jc w:val="center"/>
              <w:rPr>
                <w:sz w:val="20"/>
                <w:szCs w:val="20"/>
              </w:rPr>
            </w:pPr>
            <w:r w:rsidRPr="000C29E6">
              <w:rPr>
                <w:sz w:val="20"/>
                <w:szCs w:val="20"/>
              </w:rPr>
              <w:t>+</w:t>
            </w:r>
          </w:p>
        </w:tc>
        <w:tc>
          <w:tcPr>
            <w:tcW w:w="1365" w:type="dxa"/>
            <w:tcBorders>
              <w:right w:val="nil"/>
            </w:tcBorders>
          </w:tcPr>
          <w:p w14:paraId="14BC167F"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0EB7D052" w14:textId="77777777" w:rsidR="000C29E6" w:rsidRPr="000C29E6" w:rsidRDefault="000C29E6" w:rsidP="000C29E6">
            <w:pPr>
              <w:spacing w:before="0" w:line="240" w:lineRule="auto"/>
              <w:jc w:val="center"/>
              <w:rPr>
                <w:sz w:val="20"/>
                <w:szCs w:val="20"/>
              </w:rPr>
            </w:pPr>
            <w:r w:rsidRPr="000C29E6">
              <w:rPr>
                <w:sz w:val="20"/>
                <w:szCs w:val="20"/>
              </w:rPr>
              <w:t>+</w:t>
            </w:r>
          </w:p>
        </w:tc>
        <w:tc>
          <w:tcPr>
            <w:tcW w:w="1366" w:type="dxa"/>
            <w:tcBorders>
              <w:right w:val="nil"/>
            </w:tcBorders>
          </w:tcPr>
          <w:p w14:paraId="3CBF8686"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right w:val="single" w:sz="4" w:space="0" w:color="auto"/>
            </w:tcBorders>
          </w:tcPr>
          <w:p w14:paraId="1A988704" w14:textId="77777777" w:rsidR="000C29E6" w:rsidRPr="000C29E6" w:rsidRDefault="000C29E6" w:rsidP="000C29E6">
            <w:pPr>
              <w:spacing w:before="0" w:line="240" w:lineRule="auto"/>
              <w:jc w:val="center"/>
              <w:rPr>
                <w:sz w:val="20"/>
                <w:szCs w:val="20"/>
              </w:rPr>
            </w:pPr>
            <w:r w:rsidRPr="000C29E6">
              <w:rPr>
                <w:sz w:val="20"/>
                <w:szCs w:val="20"/>
              </w:rPr>
              <w:t>+</w:t>
            </w:r>
          </w:p>
        </w:tc>
      </w:tr>
      <w:tr w:rsidR="00B242C2" w14:paraId="57731784" w14:textId="77777777" w:rsidTr="00E54968">
        <w:tc>
          <w:tcPr>
            <w:tcW w:w="2986" w:type="dxa"/>
            <w:tcBorders>
              <w:left w:val="single" w:sz="4" w:space="0" w:color="auto"/>
              <w:right w:val="single" w:sz="4" w:space="0" w:color="auto"/>
            </w:tcBorders>
          </w:tcPr>
          <w:p w14:paraId="227FEBAE" w14:textId="77777777" w:rsidR="000C29E6" w:rsidRPr="000C29E6" w:rsidRDefault="000C29E6" w:rsidP="000C29E6">
            <w:pPr>
              <w:spacing w:before="0" w:line="240" w:lineRule="auto"/>
              <w:rPr>
                <w:rFonts w:cs="Calibri"/>
                <w:color w:val="000000"/>
                <w:sz w:val="20"/>
                <w:szCs w:val="20"/>
              </w:rPr>
            </w:pPr>
            <w:r w:rsidRPr="000C29E6">
              <w:rPr>
                <w:rFonts w:cs="Calibri"/>
                <w:color w:val="000000"/>
                <w:sz w:val="20"/>
                <w:szCs w:val="20"/>
              </w:rPr>
              <w:t>Maternal educational attainment</w:t>
            </w:r>
          </w:p>
        </w:tc>
        <w:tc>
          <w:tcPr>
            <w:tcW w:w="1366" w:type="dxa"/>
            <w:tcBorders>
              <w:left w:val="single" w:sz="4" w:space="0" w:color="auto"/>
              <w:right w:val="nil"/>
            </w:tcBorders>
          </w:tcPr>
          <w:p w14:paraId="20814802" w14:textId="501AA4E3" w:rsidR="000C29E6" w:rsidRPr="000C29E6" w:rsidRDefault="000C29E6" w:rsidP="000C29E6">
            <w:pPr>
              <w:spacing w:before="0" w:line="240" w:lineRule="auto"/>
              <w:jc w:val="center"/>
              <w:rPr>
                <w:sz w:val="20"/>
                <w:szCs w:val="20"/>
              </w:rPr>
            </w:pPr>
          </w:p>
        </w:tc>
        <w:tc>
          <w:tcPr>
            <w:tcW w:w="1368" w:type="dxa"/>
            <w:tcBorders>
              <w:left w:val="nil"/>
            </w:tcBorders>
          </w:tcPr>
          <w:p w14:paraId="1AB42761" w14:textId="5AF278F0" w:rsidR="000C29E6" w:rsidRPr="000C29E6" w:rsidRDefault="000C29E6" w:rsidP="000C29E6">
            <w:pPr>
              <w:spacing w:before="0" w:line="240" w:lineRule="auto"/>
              <w:jc w:val="center"/>
              <w:rPr>
                <w:sz w:val="20"/>
                <w:szCs w:val="20"/>
              </w:rPr>
            </w:pPr>
          </w:p>
        </w:tc>
        <w:tc>
          <w:tcPr>
            <w:tcW w:w="1367" w:type="dxa"/>
            <w:tcBorders>
              <w:right w:val="nil"/>
            </w:tcBorders>
          </w:tcPr>
          <w:p w14:paraId="0C5785FD"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14BBF4E8" w14:textId="77777777" w:rsidR="000C29E6" w:rsidRPr="000C29E6" w:rsidRDefault="000C29E6" w:rsidP="000C29E6">
            <w:pPr>
              <w:spacing w:before="0" w:line="240" w:lineRule="auto"/>
              <w:jc w:val="center"/>
              <w:rPr>
                <w:sz w:val="20"/>
                <w:szCs w:val="20"/>
              </w:rPr>
            </w:pPr>
            <w:r w:rsidRPr="000C29E6">
              <w:rPr>
                <w:sz w:val="20"/>
                <w:szCs w:val="20"/>
              </w:rPr>
              <w:t>+</w:t>
            </w:r>
          </w:p>
        </w:tc>
        <w:tc>
          <w:tcPr>
            <w:tcW w:w="1365" w:type="dxa"/>
            <w:tcBorders>
              <w:right w:val="nil"/>
            </w:tcBorders>
          </w:tcPr>
          <w:p w14:paraId="09AF3264"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212CCC18" w14:textId="77777777" w:rsidR="000C29E6" w:rsidRPr="000C29E6" w:rsidRDefault="000C29E6" w:rsidP="000C29E6">
            <w:pPr>
              <w:spacing w:before="0" w:line="240" w:lineRule="auto"/>
              <w:jc w:val="center"/>
              <w:rPr>
                <w:sz w:val="20"/>
                <w:szCs w:val="20"/>
              </w:rPr>
            </w:pPr>
            <w:r w:rsidRPr="000C29E6">
              <w:rPr>
                <w:sz w:val="20"/>
                <w:szCs w:val="20"/>
              </w:rPr>
              <w:t>+</w:t>
            </w:r>
          </w:p>
        </w:tc>
        <w:tc>
          <w:tcPr>
            <w:tcW w:w="1366" w:type="dxa"/>
            <w:tcBorders>
              <w:right w:val="nil"/>
            </w:tcBorders>
          </w:tcPr>
          <w:p w14:paraId="4E9E7D2D"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right w:val="single" w:sz="4" w:space="0" w:color="auto"/>
            </w:tcBorders>
          </w:tcPr>
          <w:p w14:paraId="3134F3A0" w14:textId="77777777" w:rsidR="000C29E6" w:rsidRPr="000C29E6" w:rsidRDefault="000C29E6" w:rsidP="000C29E6">
            <w:pPr>
              <w:spacing w:before="0" w:line="240" w:lineRule="auto"/>
              <w:jc w:val="center"/>
              <w:rPr>
                <w:sz w:val="20"/>
                <w:szCs w:val="20"/>
              </w:rPr>
            </w:pPr>
            <w:r w:rsidRPr="000C29E6">
              <w:rPr>
                <w:sz w:val="20"/>
                <w:szCs w:val="20"/>
              </w:rPr>
              <w:t>+</w:t>
            </w:r>
          </w:p>
        </w:tc>
      </w:tr>
      <w:tr w:rsidR="00B242C2" w:rsidRPr="00E37D3D" w14:paraId="3F35E7AD" w14:textId="77777777" w:rsidTr="00E54968">
        <w:tc>
          <w:tcPr>
            <w:tcW w:w="2986" w:type="dxa"/>
            <w:tcBorders>
              <w:left w:val="single" w:sz="4" w:space="0" w:color="auto"/>
              <w:right w:val="single" w:sz="4" w:space="0" w:color="auto"/>
            </w:tcBorders>
          </w:tcPr>
          <w:p w14:paraId="755A0D59" w14:textId="77777777" w:rsidR="000C29E6" w:rsidRPr="000C29E6" w:rsidRDefault="000C29E6" w:rsidP="000C29E6">
            <w:pPr>
              <w:spacing w:before="0" w:line="240" w:lineRule="auto"/>
              <w:rPr>
                <w:rFonts w:cs="Calibri"/>
                <w:color w:val="000000"/>
                <w:sz w:val="20"/>
                <w:szCs w:val="20"/>
              </w:rPr>
            </w:pPr>
            <w:r w:rsidRPr="000C29E6">
              <w:rPr>
                <w:rFonts w:cs="Calibri"/>
                <w:color w:val="000000"/>
                <w:sz w:val="20"/>
                <w:szCs w:val="20"/>
              </w:rPr>
              <w:t>Maternal ethnicity</w:t>
            </w:r>
          </w:p>
        </w:tc>
        <w:tc>
          <w:tcPr>
            <w:tcW w:w="1366" w:type="dxa"/>
            <w:tcBorders>
              <w:left w:val="single" w:sz="4" w:space="0" w:color="auto"/>
              <w:right w:val="nil"/>
            </w:tcBorders>
          </w:tcPr>
          <w:p w14:paraId="1ABF0CD7" w14:textId="77777777" w:rsidR="000C29E6" w:rsidRPr="000C29E6" w:rsidRDefault="000C29E6" w:rsidP="000C29E6">
            <w:pPr>
              <w:spacing w:before="0" w:line="240" w:lineRule="auto"/>
              <w:jc w:val="center"/>
              <w:rPr>
                <w:sz w:val="20"/>
                <w:szCs w:val="20"/>
              </w:rPr>
            </w:pPr>
            <w:r w:rsidRPr="000C29E6">
              <w:rPr>
                <w:sz w:val="20"/>
                <w:szCs w:val="20"/>
              </w:rPr>
              <w:t>+</w:t>
            </w:r>
          </w:p>
        </w:tc>
        <w:tc>
          <w:tcPr>
            <w:tcW w:w="1368" w:type="dxa"/>
            <w:tcBorders>
              <w:left w:val="nil"/>
            </w:tcBorders>
          </w:tcPr>
          <w:p w14:paraId="2E5C512C"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right w:val="nil"/>
            </w:tcBorders>
          </w:tcPr>
          <w:p w14:paraId="26A2E040"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5181B3DE" w14:textId="77777777" w:rsidR="000C29E6" w:rsidRPr="000C29E6" w:rsidRDefault="000C29E6" w:rsidP="000C29E6">
            <w:pPr>
              <w:spacing w:before="0" w:line="240" w:lineRule="auto"/>
              <w:jc w:val="center"/>
              <w:rPr>
                <w:sz w:val="20"/>
                <w:szCs w:val="20"/>
              </w:rPr>
            </w:pPr>
            <w:r w:rsidRPr="000C29E6">
              <w:rPr>
                <w:sz w:val="20"/>
                <w:szCs w:val="20"/>
              </w:rPr>
              <w:t>+</w:t>
            </w:r>
          </w:p>
        </w:tc>
        <w:tc>
          <w:tcPr>
            <w:tcW w:w="1365" w:type="dxa"/>
            <w:tcBorders>
              <w:right w:val="nil"/>
            </w:tcBorders>
          </w:tcPr>
          <w:p w14:paraId="77DE2376"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20036193" w14:textId="77777777" w:rsidR="000C29E6" w:rsidRPr="000C29E6" w:rsidRDefault="000C29E6" w:rsidP="000C29E6">
            <w:pPr>
              <w:spacing w:before="0" w:line="240" w:lineRule="auto"/>
              <w:jc w:val="center"/>
              <w:rPr>
                <w:sz w:val="20"/>
                <w:szCs w:val="20"/>
              </w:rPr>
            </w:pPr>
            <w:r w:rsidRPr="000C29E6">
              <w:rPr>
                <w:sz w:val="20"/>
                <w:szCs w:val="20"/>
              </w:rPr>
              <w:t>+</w:t>
            </w:r>
          </w:p>
        </w:tc>
        <w:tc>
          <w:tcPr>
            <w:tcW w:w="1366" w:type="dxa"/>
            <w:tcBorders>
              <w:right w:val="nil"/>
            </w:tcBorders>
          </w:tcPr>
          <w:p w14:paraId="3CC31A0C" w14:textId="70969538" w:rsidR="000C29E6" w:rsidRPr="000C29E6" w:rsidRDefault="000C29E6" w:rsidP="000C29E6">
            <w:pPr>
              <w:spacing w:before="0" w:line="240" w:lineRule="auto"/>
              <w:jc w:val="center"/>
              <w:rPr>
                <w:sz w:val="20"/>
                <w:szCs w:val="20"/>
              </w:rPr>
            </w:pPr>
          </w:p>
        </w:tc>
        <w:tc>
          <w:tcPr>
            <w:tcW w:w="1367" w:type="dxa"/>
            <w:tcBorders>
              <w:left w:val="nil"/>
              <w:right w:val="single" w:sz="4" w:space="0" w:color="auto"/>
            </w:tcBorders>
          </w:tcPr>
          <w:p w14:paraId="23CB0971" w14:textId="77777777" w:rsidR="000C29E6" w:rsidRPr="000C29E6" w:rsidRDefault="000C29E6" w:rsidP="000C29E6">
            <w:pPr>
              <w:spacing w:before="0" w:line="240" w:lineRule="auto"/>
              <w:jc w:val="center"/>
              <w:rPr>
                <w:sz w:val="20"/>
                <w:szCs w:val="20"/>
              </w:rPr>
            </w:pPr>
            <w:r w:rsidRPr="000C29E6">
              <w:rPr>
                <w:sz w:val="20"/>
                <w:szCs w:val="20"/>
              </w:rPr>
              <w:t>+</w:t>
            </w:r>
          </w:p>
        </w:tc>
      </w:tr>
      <w:tr w:rsidR="00B242C2" w:rsidRPr="00E37D3D" w14:paraId="65521A09" w14:textId="77777777" w:rsidTr="00E54968">
        <w:tc>
          <w:tcPr>
            <w:tcW w:w="2986" w:type="dxa"/>
            <w:tcBorders>
              <w:left w:val="single" w:sz="4" w:space="0" w:color="auto"/>
              <w:right w:val="single" w:sz="4" w:space="0" w:color="auto"/>
            </w:tcBorders>
          </w:tcPr>
          <w:p w14:paraId="1205B776" w14:textId="77777777" w:rsidR="000C29E6" w:rsidRPr="000C29E6" w:rsidRDefault="000C29E6" w:rsidP="000C29E6">
            <w:pPr>
              <w:spacing w:before="0" w:line="240" w:lineRule="auto"/>
              <w:rPr>
                <w:sz w:val="20"/>
                <w:szCs w:val="20"/>
              </w:rPr>
            </w:pPr>
            <w:r w:rsidRPr="000C29E6">
              <w:rPr>
                <w:rFonts w:cs="Calibri"/>
                <w:color w:val="000000"/>
                <w:sz w:val="20"/>
                <w:szCs w:val="20"/>
              </w:rPr>
              <w:t>Maternal intake of folic acid supplements</w:t>
            </w:r>
          </w:p>
        </w:tc>
        <w:tc>
          <w:tcPr>
            <w:tcW w:w="1366" w:type="dxa"/>
            <w:tcBorders>
              <w:left w:val="single" w:sz="4" w:space="0" w:color="auto"/>
              <w:right w:val="nil"/>
            </w:tcBorders>
          </w:tcPr>
          <w:p w14:paraId="005BD4A8" w14:textId="77777777" w:rsidR="000C29E6" w:rsidRPr="000C29E6" w:rsidRDefault="000C29E6" w:rsidP="000C29E6">
            <w:pPr>
              <w:spacing w:before="0" w:line="240" w:lineRule="auto"/>
              <w:jc w:val="center"/>
              <w:rPr>
                <w:sz w:val="20"/>
                <w:szCs w:val="20"/>
              </w:rPr>
            </w:pPr>
            <w:r w:rsidRPr="000C29E6">
              <w:rPr>
                <w:sz w:val="20"/>
                <w:szCs w:val="20"/>
              </w:rPr>
              <w:t>+</w:t>
            </w:r>
          </w:p>
        </w:tc>
        <w:tc>
          <w:tcPr>
            <w:tcW w:w="1368" w:type="dxa"/>
            <w:tcBorders>
              <w:left w:val="nil"/>
            </w:tcBorders>
          </w:tcPr>
          <w:p w14:paraId="5DF9D9A4"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right w:val="nil"/>
            </w:tcBorders>
          </w:tcPr>
          <w:p w14:paraId="551F53A7"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2DD90530" w14:textId="77777777" w:rsidR="000C29E6" w:rsidRPr="000C29E6" w:rsidRDefault="000C29E6" w:rsidP="000C29E6">
            <w:pPr>
              <w:spacing w:before="0" w:line="240" w:lineRule="auto"/>
              <w:jc w:val="center"/>
              <w:rPr>
                <w:sz w:val="20"/>
                <w:szCs w:val="20"/>
              </w:rPr>
            </w:pPr>
            <w:r w:rsidRPr="000C29E6">
              <w:rPr>
                <w:sz w:val="20"/>
                <w:szCs w:val="20"/>
              </w:rPr>
              <w:t>+</w:t>
            </w:r>
          </w:p>
        </w:tc>
        <w:tc>
          <w:tcPr>
            <w:tcW w:w="1365" w:type="dxa"/>
            <w:tcBorders>
              <w:right w:val="nil"/>
            </w:tcBorders>
          </w:tcPr>
          <w:p w14:paraId="79A8BBE8"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593D9955" w14:textId="77777777" w:rsidR="000C29E6" w:rsidRPr="000C29E6" w:rsidRDefault="000C29E6" w:rsidP="000C29E6">
            <w:pPr>
              <w:spacing w:before="0" w:line="240" w:lineRule="auto"/>
              <w:jc w:val="center"/>
              <w:rPr>
                <w:sz w:val="20"/>
                <w:szCs w:val="20"/>
              </w:rPr>
            </w:pPr>
            <w:r w:rsidRPr="000C29E6">
              <w:rPr>
                <w:sz w:val="20"/>
                <w:szCs w:val="20"/>
              </w:rPr>
              <w:t>+</w:t>
            </w:r>
          </w:p>
        </w:tc>
        <w:tc>
          <w:tcPr>
            <w:tcW w:w="1366" w:type="dxa"/>
            <w:tcBorders>
              <w:right w:val="nil"/>
            </w:tcBorders>
          </w:tcPr>
          <w:p w14:paraId="2B303B01" w14:textId="59157EF9" w:rsidR="000C29E6" w:rsidRPr="000C29E6" w:rsidRDefault="000C29E6" w:rsidP="000C29E6">
            <w:pPr>
              <w:spacing w:before="0" w:line="240" w:lineRule="auto"/>
              <w:jc w:val="center"/>
              <w:rPr>
                <w:sz w:val="20"/>
                <w:szCs w:val="20"/>
              </w:rPr>
            </w:pPr>
          </w:p>
        </w:tc>
        <w:tc>
          <w:tcPr>
            <w:tcW w:w="1367" w:type="dxa"/>
            <w:tcBorders>
              <w:left w:val="nil"/>
              <w:right w:val="single" w:sz="4" w:space="0" w:color="auto"/>
            </w:tcBorders>
          </w:tcPr>
          <w:p w14:paraId="74546921" w14:textId="77777777" w:rsidR="000C29E6" w:rsidRPr="000C29E6" w:rsidRDefault="000C29E6" w:rsidP="000C29E6">
            <w:pPr>
              <w:spacing w:before="0" w:line="240" w:lineRule="auto"/>
              <w:jc w:val="center"/>
              <w:rPr>
                <w:sz w:val="20"/>
                <w:szCs w:val="20"/>
              </w:rPr>
            </w:pPr>
            <w:r w:rsidRPr="000C29E6">
              <w:rPr>
                <w:sz w:val="20"/>
                <w:szCs w:val="20"/>
              </w:rPr>
              <w:t>+</w:t>
            </w:r>
          </w:p>
        </w:tc>
      </w:tr>
      <w:tr w:rsidR="00B242C2" w:rsidRPr="00E37D3D" w14:paraId="22D27B38" w14:textId="77777777" w:rsidTr="00E54968">
        <w:tc>
          <w:tcPr>
            <w:tcW w:w="2986" w:type="dxa"/>
            <w:tcBorders>
              <w:left w:val="single" w:sz="4" w:space="0" w:color="auto"/>
              <w:right w:val="single" w:sz="4" w:space="0" w:color="auto"/>
            </w:tcBorders>
          </w:tcPr>
          <w:p w14:paraId="19BDBFA3" w14:textId="77777777" w:rsidR="000C29E6" w:rsidRPr="000C29E6" w:rsidRDefault="000C29E6" w:rsidP="000C29E6">
            <w:pPr>
              <w:spacing w:before="0" w:line="240" w:lineRule="auto"/>
              <w:rPr>
                <w:sz w:val="20"/>
                <w:szCs w:val="20"/>
              </w:rPr>
            </w:pPr>
            <w:r w:rsidRPr="000C29E6">
              <w:rPr>
                <w:rFonts w:cs="Calibri"/>
                <w:color w:val="000000"/>
                <w:sz w:val="20"/>
                <w:szCs w:val="20"/>
              </w:rPr>
              <w:t>Maternal first language English</w:t>
            </w:r>
          </w:p>
        </w:tc>
        <w:tc>
          <w:tcPr>
            <w:tcW w:w="1366" w:type="dxa"/>
            <w:tcBorders>
              <w:left w:val="single" w:sz="4" w:space="0" w:color="auto"/>
              <w:right w:val="nil"/>
            </w:tcBorders>
          </w:tcPr>
          <w:p w14:paraId="1F6D8711" w14:textId="77777777" w:rsidR="000C29E6" w:rsidRPr="000C29E6" w:rsidRDefault="000C29E6" w:rsidP="000C29E6">
            <w:pPr>
              <w:spacing w:before="0" w:line="240" w:lineRule="auto"/>
              <w:jc w:val="center"/>
              <w:rPr>
                <w:sz w:val="20"/>
                <w:szCs w:val="20"/>
              </w:rPr>
            </w:pPr>
            <w:r w:rsidRPr="000C29E6">
              <w:rPr>
                <w:sz w:val="20"/>
                <w:szCs w:val="20"/>
              </w:rPr>
              <w:t>+</w:t>
            </w:r>
          </w:p>
        </w:tc>
        <w:tc>
          <w:tcPr>
            <w:tcW w:w="1368" w:type="dxa"/>
            <w:tcBorders>
              <w:left w:val="nil"/>
            </w:tcBorders>
          </w:tcPr>
          <w:p w14:paraId="47E34927"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right w:val="nil"/>
            </w:tcBorders>
          </w:tcPr>
          <w:p w14:paraId="757A3CEC"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6D802F2E" w14:textId="77777777" w:rsidR="000C29E6" w:rsidRPr="000C29E6" w:rsidRDefault="000C29E6" w:rsidP="000C29E6">
            <w:pPr>
              <w:spacing w:before="0" w:line="240" w:lineRule="auto"/>
              <w:jc w:val="center"/>
              <w:rPr>
                <w:sz w:val="20"/>
                <w:szCs w:val="20"/>
              </w:rPr>
            </w:pPr>
            <w:r w:rsidRPr="000C29E6">
              <w:rPr>
                <w:sz w:val="20"/>
                <w:szCs w:val="20"/>
              </w:rPr>
              <w:t>+</w:t>
            </w:r>
          </w:p>
        </w:tc>
        <w:tc>
          <w:tcPr>
            <w:tcW w:w="1365" w:type="dxa"/>
            <w:tcBorders>
              <w:right w:val="nil"/>
            </w:tcBorders>
          </w:tcPr>
          <w:p w14:paraId="699EE4E1" w14:textId="0C555D0D" w:rsidR="000C29E6" w:rsidRPr="000C29E6" w:rsidRDefault="000C29E6" w:rsidP="00B242C2">
            <w:pPr>
              <w:spacing w:before="0" w:line="240" w:lineRule="auto"/>
              <w:rPr>
                <w:sz w:val="20"/>
                <w:szCs w:val="20"/>
              </w:rPr>
            </w:pPr>
          </w:p>
        </w:tc>
        <w:tc>
          <w:tcPr>
            <w:tcW w:w="1367" w:type="dxa"/>
            <w:tcBorders>
              <w:left w:val="nil"/>
            </w:tcBorders>
          </w:tcPr>
          <w:p w14:paraId="0FBF7E9B" w14:textId="5D6CCFE2" w:rsidR="000C29E6" w:rsidRPr="000C29E6" w:rsidRDefault="000C29E6" w:rsidP="000C29E6">
            <w:pPr>
              <w:spacing w:before="0" w:line="240" w:lineRule="auto"/>
              <w:jc w:val="center"/>
              <w:rPr>
                <w:sz w:val="20"/>
                <w:szCs w:val="20"/>
              </w:rPr>
            </w:pPr>
          </w:p>
        </w:tc>
        <w:tc>
          <w:tcPr>
            <w:tcW w:w="1366" w:type="dxa"/>
            <w:tcBorders>
              <w:right w:val="nil"/>
            </w:tcBorders>
          </w:tcPr>
          <w:p w14:paraId="4068C53E" w14:textId="597ED11F" w:rsidR="000C29E6" w:rsidRPr="000C29E6" w:rsidRDefault="000C29E6" w:rsidP="000C29E6">
            <w:pPr>
              <w:spacing w:before="0" w:line="240" w:lineRule="auto"/>
              <w:jc w:val="center"/>
              <w:rPr>
                <w:sz w:val="20"/>
                <w:szCs w:val="20"/>
              </w:rPr>
            </w:pPr>
          </w:p>
        </w:tc>
        <w:tc>
          <w:tcPr>
            <w:tcW w:w="1367" w:type="dxa"/>
            <w:tcBorders>
              <w:left w:val="nil"/>
              <w:right w:val="single" w:sz="4" w:space="0" w:color="auto"/>
            </w:tcBorders>
          </w:tcPr>
          <w:p w14:paraId="0E63B990" w14:textId="3FC9CCE9" w:rsidR="000C29E6" w:rsidRPr="000C29E6" w:rsidRDefault="000C29E6" w:rsidP="000C29E6">
            <w:pPr>
              <w:spacing w:before="0" w:line="240" w:lineRule="auto"/>
              <w:jc w:val="center"/>
              <w:rPr>
                <w:sz w:val="20"/>
                <w:szCs w:val="20"/>
              </w:rPr>
            </w:pPr>
          </w:p>
        </w:tc>
      </w:tr>
      <w:tr w:rsidR="00B242C2" w:rsidRPr="00E37D3D" w14:paraId="2B0830D8" w14:textId="77777777" w:rsidTr="00E54968">
        <w:tc>
          <w:tcPr>
            <w:tcW w:w="2986" w:type="dxa"/>
            <w:tcBorders>
              <w:left w:val="single" w:sz="4" w:space="0" w:color="auto"/>
              <w:right w:val="single" w:sz="4" w:space="0" w:color="auto"/>
            </w:tcBorders>
          </w:tcPr>
          <w:p w14:paraId="7FCDC5C4" w14:textId="77777777" w:rsidR="000C29E6" w:rsidRPr="000C29E6" w:rsidRDefault="000C29E6" w:rsidP="000C29E6">
            <w:pPr>
              <w:spacing w:before="0" w:line="240" w:lineRule="auto"/>
              <w:rPr>
                <w:sz w:val="20"/>
                <w:szCs w:val="20"/>
              </w:rPr>
            </w:pPr>
            <w:r w:rsidRPr="000C29E6">
              <w:rPr>
                <w:rFonts w:cs="Calibri"/>
                <w:color w:val="000000"/>
                <w:sz w:val="20"/>
                <w:szCs w:val="20"/>
              </w:rPr>
              <w:t>Partnership status at booking</w:t>
            </w:r>
          </w:p>
        </w:tc>
        <w:tc>
          <w:tcPr>
            <w:tcW w:w="1366" w:type="dxa"/>
            <w:tcBorders>
              <w:left w:val="single" w:sz="4" w:space="0" w:color="auto"/>
              <w:right w:val="nil"/>
            </w:tcBorders>
          </w:tcPr>
          <w:p w14:paraId="1428F9C6" w14:textId="77777777" w:rsidR="000C29E6" w:rsidRPr="000C29E6" w:rsidRDefault="000C29E6" w:rsidP="000C29E6">
            <w:pPr>
              <w:spacing w:before="0" w:line="240" w:lineRule="auto"/>
              <w:jc w:val="center"/>
              <w:rPr>
                <w:sz w:val="20"/>
                <w:szCs w:val="20"/>
              </w:rPr>
            </w:pPr>
            <w:r w:rsidRPr="000C29E6">
              <w:rPr>
                <w:sz w:val="20"/>
                <w:szCs w:val="20"/>
              </w:rPr>
              <w:t>+</w:t>
            </w:r>
          </w:p>
        </w:tc>
        <w:tc>
          <w:tcPr>
            <w:tcW w:w="1368" w:type="dxa"/>
            <w:tcBorders>
              <w:left w:val="nil"/>
            </w:tcBorders>
          </w:tcPr>
          <w:p w14:paraId="0302E74B"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right w:val="nil"/>
            </w:tcBorders>
          </w:tcPr>
          <w:p w14:paraId="216FCADD"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58C656FA" w14:textId="77777777" w:rsidR="000C29E6" w:rsidRPr="000C29E6" w:rsidRDefault="000C29E6" w:rsidP="000C29E6">
            <w:pPr>
              <w:spacing w:before="0" w:line="240" w:lineRule="auto"/>
              <w:jc w:val="center"/>
              <w:rPr>
                <w:sz w:val="20"/>
                <w:szCs w:val="20"/>
              </w:rPr>
            </w:pPr>
            <w:r w:rsidRPr="000C29E6">
              <w:rPr>
                <w:sz w:val="20"/>
                <w:szCs w:val="20"/>
              </w:rPr>
              <w:t>+</w:t>
            </w:r>
          </w:p>
        </w:tc>
        <w:tc>
          <w:tcPr>
            <w:tcW w:w="1365" w:type="dxa"/>
            <w:tcBorders>
              <w:right w:val="nil"/>
            </w:tcBorders>
          </w:tcPr>
          <w:p w14:paraId="4C03ABBB" w14:textId="55AC322E" w:rsidR="000C29E6" w:rsidRPr="000C29E6" w:rsidRDefault="000C29E6" w:rsidP="000C29E6">
            <w:pPr>
              <w:spacing w:before="0" w:line="240" w:lineRule="auto"/>
              <w:jc w:val="center"/>
              <w:rPr>
                <w:sz w:val="20"/>
                <w:szCs w:val="20"/>
              </w:rPr>
            </w:pPr>
          </w:p>
        </w:tc>
        <w:tc>
          <w:tcPr>
            <w:tcW w:w="1367" w:type="dxa"/>
            <w:tcBorders>
              <w:left w:val="nil"/>
            </w:tcBorders>
          </w:tcPr>
          <w:p w14:paraId="43E008E3" w14:textId="77777777" w:rsidR="000C29E6" w:rsidRPr="000C29E6" w:rsidRDefault="000C29E6" w:rsidP="000C29E6">
            <w:pPr>
              <w:spacing w:before="0" w:line="240" w:lineRule="auto"/>
              <w:jc w:val="center"/>
              <w:rPr>
                <w:sz w:val="20"/>
                <w:szCs w:val="20"/>
              </w:rPr>
            </w:pPr>
            <w:r w:rsidRPr="000C29E6">
              <w:rPr>
                <w:sz w:val="20"/>
                <w:szCs w:val="20"/>
              </w:rPr>
              <w:t>+</w:t>
            </w:r>
          </w:p>
        </w:tc>
        <w:tc>
          <w:tcPr>
            <w:tcW w:w="1366" w:type="dxa"/>
            <w:tcBorders>
              <w:right w:val="nil"/>
            </w:tcBorders>
          </w:tcPr>
          <w:p w14:paraId="04C1D225"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right w:val="single" w:sz="4" w:space="0" w:color="auto"/>
            </w:tcBorders>
          </w:tcPr>
          <w:p w14:paraId="1AA79B94" w14:textId="77777777" w:rsidR="000C29E6" w:rsidRPr="000C29E6" w:rsidRDefault="000C29E6" w:rsidP="000C29E6">
            <w:pPr>
              <w:spacing w:before="0" w:line="240" w:lineRule="auto"/>
              <w:jc w:val="center"/>
              <w:rPr>
                <w:sz w:val="20"/>
                <w:szCs w:val="20"/>
              </w:rPr>
            </w:pPr>
            <w:r w:rsidRPr="000C29E6">
              <w:rPr>
                <w:sz w:val="20"/>
                <w:szCs w:val="20"/>
              </w:rPr>
              <w:t>+</w:t>
            </w:r>
          </w:p>
        </w:tc>
      </w:tr>
      <w:tr w:rsidR="00B242C2" w:rsidRPr="00E37D3D" w14:paraId="4ADD03A5" w14:textId="77777777" w:rsidTr="00E54968">
        <w:tc>
          <w:tcPr>
            <w:tcW w:w="2986" w:type="dxa"/>
            <w:tcBorders>
              <w:left w:val="single" w:sz="4" w:space="0" w:color="auto"/>
              <w:right w:val="single" w:sz="4" w:space="0" w:color="auto"/>
            </w:tcBorders>
          </w:tcPr>
          <w:p w14:paraId="74468B28" w14:textId="77777777" w:rsidR="000C29E6" w:rsidRPr="000C29E6" w:rsidRDefault="000C29E6" w:rsidP="000C29E6">
            <w:pPr>
              <w:spacing w:before="0" w:line="240" w:lineRule="auto"/>
              <w:rPr>
                <w:rFonts w:cs="Calibri"/>
                <w:color w:val="000000"/>
                <w:sz w:val="20"/>
                <w:szCs w:val="20"/>
              </w:rPr>
            </w:pPr>
            <w:r w:rsidRPr="000C29E6">
              <w:rPr>
                <w:rFonts w:cs="Calibri"/>
                <w:color w:val="000000"/>
                <w:sz w:val="20"/>
                <w:szCs w:val="20"/>
              </w:rPr>
              <w:t>Parity at booking</w:t>
            </w:r>
          </w:p>
        </w:tc>
        <w:tc>
          <w:tcPr>
            <w:tcW w:w="1366" w:type="dxa"/>
            <w:tcBorders>
              <w:left w:val="single" w:sz="4" w:space="0" w:color="auto"/>
              <w:right w:val="nil"/>
            </w:tcBorders>
          </w:tcPr>
          <w:p w14:paraId="515582AE" w14:textId="77777777" w:rsidR="000C29E6" w:rsidRPr="000C29E6" w:rsidRDefault="000C29E6" w:rsidP="000C29E6">
            <w:pPr>
              <w:spacing w:before="0" w:line="240" w:lineRule="auto"/>
              <w:jc w:val="center"/>
              <w:rPr>
                <w:sz w:val="20"/>
                <w:szCs w:val="20"/>
              </w:rPr>
            </w:pPr>
            <w:r w:rsidRPr="000C29E6">
              <w:rPr>
                <w:sz w:val="20"/>
                <w:szCs w:val="20"/>
              </w:rPr>
              <w:t>+</w:t>
            </w:r>
          </w:p>
        </w:tc>
        <w:tc>
          <w:tcPr>
            <w:tcW w:w="1368" w:type="dxa"/>
            <w:tcBorders>
              <w:left w:val="nil"/>
            </w:tcBorders>
          </w:tcPr>
          <w:p w14:paraId="58831E82"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right w:val="nil"/>
            </w:tcBorders>
          </w:tcPr>
          <w:p w14:paraId="39363E23"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70FAA78B" w14:textId="77777777" w:rsidR="000C29E6" w:rsidRPr="000C29E6" w:rsidRDefault="000C29E6" w:rsidP="000C29E6">
            <w:pPr>
              <w:spacing w:before="0" w:line="240" w:lineRule="auto"/>
              <w:jc w:val="center"/>
              <w:rPr>
                <w:sz w:val="20"/>
                <w:szCs w:val="20"/>
              </w:rPr>
            </w:pPr>
            <w:r w:rsidRPr="000C29E6">
              <w:rPr>
                <w:sz w:val="20"/>
                <w:szCs w:val="20"/>
              </w:rPr>
              <w:t>+</w:t>
            </w:r>
          </w:p>
        </w:tc>
        <w:tc>
          <w:tcPr>
            <w:tcW w:w="1365" w:type="dxa"/>
            <w:tcBorders>
              <w:right w:val="nil"/>
            </w:tcBorders>
          </w:tcPr>
          <w:p w14:paraId="5AFA6FBD" w14:textId="124EBE85" w:rsidR="000C29E6" w:rsidRPr="000C29E6" w:rsidRDefault="000C29E6" w:rsidP="000C29E6">
            <w:pPr>
              <w:spacing w:before="0" w:line="240" w:lineRule="auto"/>
              <w:jc w:val="center"/>
              <w:rPr>
                <w:sz w:val="20"/>
                <w:szCs w:val="20"/>
              </w:rPr>
            </w:pPr>
          </w:p>
        </w:tc>
        <w:tc>
          <w:tcPr>
            <w:tcW w:w="1367" w:type="dxa"/>
            <w:tcBorders>
              <w:left w:val="nil"/>
            </w:tcBorders>
          </w:tcPr>
          <w:p w14:paraId="549D8365" w14:textId="5DA0DA20" w:rsidR="000C29E6" w:rsidRPr="000C29E6" w:rsidRDefault="000C29E6" w:rsidP="000C29E6">
            <w:pPr>
              <w:spacing w:before="0" w:line="240" w:lineRule="auto"/>
              <w:jc w:val="center"/>
              <w:rPr>
                <w:sz w:val="20"/>
                <w:szCs w:val="20"/>
              </w:rPr>
            </w:pPr>
          </w:p>
        </w:tc>
        <w:tc>
          <w:tcPr>
            <w:tcW w:w="1366" w:type="dxa"/>
            <w:tcBorders>
              <w:right w:val="nil"/>
            </w:tcBorders>
          </w:tcPr>
          <w:p w14:paraId="39C69C73" w14:textId="79C13C35" w:rsidR="000C29E6" w:rsidRPr="000C29E6" w:rsidRDefault="000C29E6" w:rsidP="000C29E6">
            <w:pPr>
              <w:spacing w:before="0" w:line="240" w:lineRule="auto"/>
              <w:jc w:val="center"/>
              <w:rPr>
                <w:sz w:val="20"/>
                <w:szCs w:val="20"/>
              </w:rPr>
            </w:pPr>
          </w:p>
        </w:tc>
        <w:tc>
          <w:tcPr>
            <w:tcW w:w="1367" w:type="dxa"/>
            <w:tcBorders>
              <w:left w:val="nil"/>
              <w:right w:val="single" w:sz="4" w:space="0" w:color="auto"/>
            </w:tcBorders>
          </w:tcPr>
          <w:p w14:paraId="136CAAB1" w14:textId="553D5092" w:rsidR="000C29E6" w:rsidRPr="000C29E6" w:rsidRDefault="000C29E6" w:rsidP="000C29E6">
            <w:pPr>
              <w:spacing w:before="0" w:line="240" w:lineRule="auto"/>
              <w:jc w:val="center"/>
              <w:rPr>
                <w:sz w:val="20"/>
                <w:szCs w:val="20"/>
              </w:rPr>
            </w:pPr>
          </w:p>
        </w:tc>
      </w:tr>
      <w:tr w:rsidR="00B242C2" w:rsidRPr="00E37D3D" w14:paraId="277BF61B" w14:textId="77777777" w:rsidTr="00E54968">
        <w:tc>
          <w:tcPr>
            <w:tcW w:w="2986" w:type="dxa"/>
            <w:tcBorders>
              <w:left w:val="single" w:sz="4" w:space="0" w:color="auto"/>
              <w:right w:val="single" w:sz="4" w:space="0" w:color="auto"/>
            </w:tcBorders>
          </w:tcPr>
          <w:p w14:paraId="1BE1A563" w14:textId="77777777" w:rsidR="000C29E6" w:rsidRPr="000C29E6" w:rsidRDefault="000C29E6" w:rsidP="000C29E6">
            <w:pPr>
              <w:spacing w:before="0" w:line="240" w:lineRule="auto"/>
              <w:rPr>
                <w:rFonts w:cs="Calibri"/>
                <w:color w:val="000000"/>
                <w:sz w:val="20"/>
                <w:szCs w:val="20"/>
              </w:rPr>
            </w:pPr>
            <w:r w:rsidRPr="000C29E6">
              <w:rPr>
                <w:rFonts w:cs="Calibri"/>
                <w:color w:val="000000"/>
                <w:sz w:val="20"/>
                <w:szCs w:val="20"/>
              </w:rPr>
              <w:t>Birthweight</w:t>
            </w:r>
          </w:p>
        </w:tc>
        <w:tc>
          <w:tcPr>
            <w:tcW w:w="1366" w:type="dxa"/>
            <w:tcBorders>
              <w:left w:val="single" w:sz="4" w:space="0" w:color="auto"/>
              <w:right w:val="nil"/>
            </w:tcBorders>
          </w:tcPr>
          <w:p w14:paraId="3A9295A4" w14:textId="77777777" w:rsidR="000C29E6" w:rsidRPr="000C29E6" w:rsidRDefault="000C29E6" w:rsidP="000C29E6">
            <w:pPr>
              <w:spacing w:before="0" w:line="240" w:lineRule="auto"/>
              <w:jc w:val="center"/>
              <w:rPr>
                <w:sz w:val="20"/>
                <w:szCs w:val="20"/>
              </w:rPr>
            </w:pPr>
          </w:p>
        </w:tc>
        <w:tc>
          <w:tcPr>
            <w:tcW w:w="1368" w:type="dxa"/>
            <w:tcBorders>
              <w:left w:val="nil"/>
            </w:tcBorders>
          </w:tcPr>
          <w:p w14:paraId="248383C8" w14:textId="77777777" w:rsidR="000C29E6" w:rsidRPr="000C29E6" w:rsidRDefault="000C29E6" w:rsidP="000C29E6">
            <w:pPr>
              <w:spacing w:before="0" w:line="240" w:lineRule="auto"/>
              <w:jc w:val="center"/>
              <w:rPr>
                <w:sz w:val="20"/>
                <w:szCs w:val="20"/>
              </w:rPr>
            </w:pPr>
          </w:p>
        </w:tc>
        <w:tc>
          <w:tcPr>
            <w:tcW w:w="1367" w:type="dxa"/>
            <w:tcBorders>
              <w:right w:val="nil"/>
            </w:tcBorders>
          </w:tcPr>
          <w:p w14:paraId="646342E8"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4F0AA169" w14:textId="77777777" w:rsidR="000C29E6" w:rsidRPr="000C29E6" w:rsidRDefault="000C29E6" w:rsidP="000C29E6">
            <w:pPr>
              <w:spacing w:before="0" w:line="240" w:lineRule="auto"/>
              <w:jc w:val="center"/>
              <w:rPr>
                <w:sz w:val="20"/>
                <w:szCs w:val="20"/>
              </w:rPr>
            </w:pPr>
            <w:r w:rsidRPr="000C29E6">
              <w:rPr>
                <w:sz w:val="20"/>
                <w:szCs w:val="20"/>
              </w:rPr>
              <w:t>+</w:t>
            </w:r>
          </w:p>
        </w:tc>
        <w:tc>
          <w:tcPr>
            <w:tcW w:w="1365" w:type="dxa"/>
            <w:tcBorders>
              <w:right w:val="nil"/>
            </w:tcBorders>
          </w:tcPr>
          <w:p w14:paraId="65DF1EE5" w14:textId="11FF28AE" w:rsidR="000C29E6" w:rsidRPr="000C29E6" w:rsidRDefault="000C29E6" w:rsidP="000C29E6">
            <w:pPr>
              <w:spacing w:before="0" w:line="240" w:lineRule="auto"/>
              <w:jc w:val="center"/>
              <w:rPr>
                <w:sz w:val="20"/>
                <w:szCs w:val="20"/>
              </w:rPr>
            </w:pPr>
          </w:p>
        </w:tc>
        <w:tc>
          <w:tcPr>
            <w:tcW w:w="1367" w:type="dxa"/>
            <w:tcBorders>
              <w:left w:val="nil"/>
            </w:tcBorders>
          </w:tcPr>
          <w:p w14:paraId="3BB12AA8" w14:textId="77777777" w:rsidR="000C29E6" w:rsidRPr="000C29E6" w:rsidRDefault="000C29E6" w:rsidP="000C29E6">
            <w:pPr>
              <w:spacing w:before="0" w:line="240" w:lineRule="auto"/>
              <w:jc w:val="center"/>
              <w:rPr>
                <w:sz w:val="20"/>
                <w:szCs w:val="20"/>
              </w:rPr>
            </w:pPr>
            <w:r w:rsidRPr="000C29E6">
              <w:rPr>
                <w:sz w:val="20"/>
                <w:szCs w:val="20"/>
              </w:rPr>
              <w:t>+</w:t>
            </w:r>
          </w:p>
        </w:tc>
        <w:tc>
          <w:tcPr>
            <w:tcW w:w="1366" w:type="dxa"/>
            <w:tcBorders>
              <w:right w:val="nil"/>
            </w:tcBorders>
          </w:tcPr>
          <w:p w14:paraId="16BE455A" w14:textId="150AF1AA" w:rsidR="000C29E6" w:rsidRPr="000C29E6" w:rsidRDefault="000C29E6" w:rsidP="000C29E6">
            <w:pPr>
              <w:spacing w:before="0" w:line="240" w:lineRule="auto"/>
              <w:jc w:val="center"/>
              <w:rPr>
                <w:sz w:val="20"/>
                <w:szCs w:val="20"/>
              </w:rPr>
            </w:pPr>
          </w:p>
        </w:tc>
        <w:tc>
          <w:tcPr>
            <w:tcW w:w="1367" w:type="dxa"/>
            <w:tcBorders>
              <w:left w:val="nil"/>
              <w:right w:val="single" w:sz="4" w:space="0" w:color="auto"/>
            </w:tcBorders>
          </w:tcPr>
          <w:p w14:paraId="1C774AC4" w14:textId="77777777" w:rsidR="000C29E6" w:rsidRPr="000C29E6" w:rsidRDefault="000C29E6" w:rsidP="000C29E6">
            <w:pPr>
              <w:spacing w:before="0" w:line="240" w:lineRule="auto"/>
              <w:jc w:val="center"/>
              <w:rPr>
                <w:sz w:val="20"/>
                <w:szCs w:val="20"/>
              </w:rPr>
            </w:pPr>
            <w:r w:rsidRPr="000C29E6">
              <w:rPr>
                <w:sz w:val="20"/>
                <w:szCs w:val="20"/>
              </w:rPr>
              <w:t>+</w:t>
            </w:r>
          </w:p>
        </w:tc>
      </w:tr>
      <w:tr w:rsidR="00B242C2" w:rsidRPr="00E37D3D" w14:paraId="5231DA36" w14:textId="77777777" w:rsidTr="00E54968">
        <w:tc>
          <w:tcPr>
            <w:tcW w:w="2986" w:type="dxa"/>
            <w:tcBorders>
              <w:left w:val="single" w:sz="4" w:space="0" w:color="auto"/>
              <w:right w:val="single" w:sz="4" w:space="0" w:color="auto"/>
            </w:tcBorders>
          </w:tcPr>
          <w:p w14:paraId="599D266D" w14:textId="77777777" w:rsidR="000C29E6" w:rsidRPr="000C29E6" w:rsidRDefault="000C29E6" w:rsidP="000C29E6">
            <w:pPr>
              <w:spacing w:before="0" w:line="240" w:lineRule="auto"/>
              <w:rPr>
                <w:rFonts w:cs="Calibri"/>
                <w:color w:val="000000"/>
                <w:sz w:val="20"/>
                <w:szCs w:val="20"/>
              </w:rPr>
            </w:pPr>
            <w:r w:rsidRPr="000C29E6">
              <w:rPr>
                <w:rFonts w:cs="Calibri"/>
                <w:color w:val="000000"/>
                <w:sz w:val="20"/>
                <w:szCs w:val="20"/>
              </w:rPr>
              <w:t>Gestational age at birth</w:t>
            </w:r>
          </w:p>
        </w:tc>
        <w:tc>
          <w:tcPr>
            <w:tcW w:w="1366" w:type="dxa"/>
            <w:tcBorders>
              <w:left w:val="single" w:sz="4" w:space="0" w:color="auto"/>
              <w:right w:val="nil"/>
            </w:tcBorders>
          </w:tcPr>
          <w:p w14:paraId="7CD7FB69" w14:textId="77777777" w:rsidR="000C29E6" w:rsidRPr="000C29E6" w:rsidRDefault="000C29E6" w:rsidP="000C29E6">
            <w:pPr>
              <w:spacing w:before="0" w:line="240" w:lineRule="auto"/>
              <w:jc w:val="center"/>
              <w:rPr>
                <w:sz w:val="20"/>
                <w:szCs w:val="20"/>
              </w:rPr>
            </w:pPr>
          </w:p>
        </w:tc>
        <w:tc>
          <w:tcPr>
            <w:tcW w:w="1368" w:type="dxa"/>
            <w:tcBorders>
              <w:left w:val="nil"/>
            </w:tcBorders>
          </w:tcPr>
          <w:p w14:paraId="04D4E6DB" w14:textId="77777777" w:rsidR="000C29E6" w:rsidRPr="000C29E6" w:rsidRDefault="000C29E6" w:rsidP="000C29E6">
            <w:pPr>
              <w:spacing w:before="0" w:line="240" w:lineRule="auto"/>
              <w:jc w:val="center"/>
              <w:rPr>
                <w:sz w:val="20"/>
                <w:szCs w:val="20"/>
              </w:rPr>
            </w:pPr>
          </w:p>
        </w:tc>
        <w:tc>
          <w:tcPr>
            <w:tcW w:w="1367" w:type="dxa"/>
            <w:tcBorders>
              <w:right w:val="nil"/>
            </w:tcBorders>
          </w:tcPr>
          <w:p w14:paraId="76A90ED6"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4EAB192F" w14:textId="77777777" w:rsidR="000C29E6" w:rsidRPr="000C29E6" w:rsidRDefault="000C29E6" w:rsidP="000C29E6">
            <w:pPr>
              <w:spacing w:before="0" w:line="240" w:lineRule="auto"/>
              <w:jc w:val="center"/>
              <w:rPr>
                <w:sz w:val="20"/>
                <w:szCs w:val="20"/>
              </w:rPr>
            </w:pPr>
            <w:r w:rsidRPr="000C29E6">
              <w:rPr>
                <w:sz w:val="20"/>
                <w:szCs w:val="20"/>
              </w:rPr>
              <w:t>+</w:t>
            </w:r>
          </w:p>
        </w:tc>
        <w:tc>
          <w:tcPr>
            <w:tcW w:w="1365" w:type="dxa"/>
            <w:tcBorders>
              <w:right w:val="nil"/>
            </w:tcBorders>
          </w:tcPr>
          <w:p w14:paraId="14F1FA37" w14:textId="14AA7A2A" w:rsidR="000C29E6" w:rsidRPr="000C29E6" w:rsidRDefault="000C29E6" w:rsidP="000C29E6">
            <w:pPr>
              <w:spacing w:before="0" w:line="240" w:lineRule="auto"/>
              <w:jc w:val="center"/>
              <w:rPr>
                <w:sz w:val="20"/>
                <w:szCs w:val="20"/>
              </w:rPr>
            </w:pPr>
          </w:p>
        </w:tc>
        <w:tc>
          <w:tcPr>
            <w:tcW w:w="1367" w:type="dxa"/>
            <w:tcBorders>
              <w:left w:val="nil"/>
            </w:tcBorders>
          </w:tcPr>
          <w:p w14:paraId="2218D72A" w14:textId="77777777" w:rsidR="000C29E6" w:rsidRPr="000C29E6" w:rsidRDefault="000C29E6" w:rsidP="000C29E6">
            <w:pPr>
              <w:spacing w:before="0" w:line="240" w:lineRule="auto"/>
              <w:jc w:val="center"/>
              <w:rPr>
                <w:sz w:val="20"/>
                <w:szCs w:val="20"/>
              </w:rPr>
            </w:pPr>
            <w:r w:rsidRPr="000C29E6">
              <w:rPr>
                <w:sz w:val="20"/>
                <w:szCs w:val="20"/>
              </w:rPr>
              <w:t>+</w:t>
            </w:r>
          </w:p>
        </w:tc>
        <w:tc>
          <w:tcPr>
            <w:tcW w:w="1366" w:type="dxa"/>
            <w:tcBorders>
              <w:right w:val="nil"/>
            </w:tcBorders>
          </w:tcPr>
          <w:p w14:paraId="2E032F2A" w14:textId="0E5F5C5B" w:rsidR="000C29E6" w:rsidRPr="000C29E6" w:rsidRDefault="000C29E6" w:rsidP="000C29E6">
            <w:pPr>
              <w:spacing w:before="0" w:line="240" w:lineRule="auto"/>
              <w:jc w:val="center"/>
              <w:rPr>
                <w:sz w:val="20"/>
                <w:szCs w:val="20"/>
              </w:rPr>
            </w:pPr>
          </w:p>
        </w:tc>
        <w:tc>
          <w:tcPr>
            <w:tcW w:w="1367" w:type="dxa"/>
            <w:tcBorders>
              <w:left w:val="nil"/>
              <w:right w:val="single" w:sz="4" w:space="0" w:color="auto"/>
            </w:tcBorders>
          </w:tcPr>
          <w:p w14:paraId="4B352DFB" w14:textId="312AA8F8" w:rsidR="000C29E6" w:rsidRPr="000C29E6" w:rsidRDefault="000C29E6" w:rsidP="000C29E6">
            <w:pPr>
              <w:spacing w:before="0" w:line="240" w:lineRule="auto"/>
              <w:jc w:val="center"/>
              <w:rPr>
                <w:sz w:val="20"/>
                <w:szCs w:val="20"/>
              </w:rPr>
            </w:pPr>
          </w:p>
        </w:tc>
      </w:tr>
      <w:tr w:rsidR="00B242C2" w14:paraId="7C5E9821" w14:textId="77777777" w:rsidTr="00E54968">
        <w:tc>
          <w:tcPr>
            <w:tcW w:w="2986" w:type="dxa"/>
            <w:tcBorders>
              <w:left w:val="single" w:sz="4" w:space="0" w:color="auto"/>
              <w:right w:val="single" w:sz="4" w:space="0" w:color="auto"/>
            </w:tcBorders>
          </w:tcPr>
          <w:p w14:paraId="5D8D3643" w14:textId="77777777" w:rsidR="000C29E6" w:rsidRPr="000C29E6" w:rsidRDefault="000C29E6" w:rsidP="000C29E6">
            <w:pPr>
              <w:spacing w:before="0" w:line="240" w:lineRule="auto"/>
              <w:rPr>
                <w:rFonts w:cs="Calibri"/>
                <w:color w:val="000000"/>
                <w:sz w:val="20"/>
                <w:szCs w:val="20"/>
              </w:rPr>
            </w:pPr>
            <w:r w:rsidRPr="000C29E6">
              <w:rPr>
                <w:rFonts w:cs="Calibri"/>
                <w:color w:val="000000"/>
                <w:sz w:val="20"/>
                <w:szCs w:val="20"/>
              </w:rPr>
              <w:t>Child sex</w:t>
            </w:r>
          </w:p>
        </w:tc>
        <w:tc>
          <w:tcPr>
            <w:tcW w:w="1366" w:type="dxa"/>
            <w:tcBorders>
              <w:left w:val="single" w:sz="4" w:space="0" w:color="auto"/>
              <w:right w:val="nil"/>
            </w:tcBorders>
          </w:tcPr>
          <w:p w14:paraId="0D6790B8" w14:textId="77777777" w:rsidR="000C29E6" w:rsidRPr="000C29E6" w:rsidRDefault="000C29E6" w:rsidP="000C29E6">
            <w:pPr>
              <w:spacing w:before="0" w:line="240" w:lineRule="auto"/>
              <w:jc w:val="center"/>
              <w:rPr>
                <w:sz w:val="20"/>
                <w:szCs w:val="20"/>
              </w:rPr>
            </w:pPr>
          </w:p>
        </w:tc>
        <w:tc>
          <w:tcPr>
            <w:tcW w:w="1368" w:type="dxa"/>
            <w:tcBorders>
              <w:left w:val="nil"/>
            </w:tcBorders>
          </w:tcPr>
          <w:p w14:paraId="5927974B" w14:textId="77777777" w:rsidR="000C29E6" w:rsidRPr="000C29E6" w:rsidRDefault="000C29E6" w:rsidP="000C29E6">
            <w:pPr>
              <w:spacing w:before="0" w:line="240" w:lineRule="auto"/>
              <w:jc w:val="center"/>
              <w:rPr>
                <w:sz w:val="20"/>
                <w:szCs w:val="20"/>
              </w:rPr>
            </w:pPr>
          </w:p>
        </w:tc>
        <w:tc>
          <w:tcPr>
            <w:tcW w:w="1367" w:type="dxa"/>
            <w:tcBorders>
              <w:right w:val="nil"/>
            </w:tcBorders>
          </w:tcPr>
          <w:p w14:paraId="5EE3F7C7" w14:textId="3EA03786" w:rsidR="000C29E6" w:rsidRPr="000C29E6" w:rsidRDefault="000C29E6" w:rsidP="000C29E6">
            <w:pPr>
              <w:spacing w:before="0" w:line="240" w:lineRule="auto"/>
              <w:jc w:val="center"/>
              <w:rPr>
                <w:sz w:val="20"/>
                <w:szCs w:val="20"/>
              </w:rPr>
            </w:pPr>
          </w:p>
        </w:tc>
        <w:tc>
          <w:tcPr>
            <w:tcW w:w="1367" w:type="dxa"/>
            <w:tcBorders>
              <w:left w:val="nil"/>
            </w:tcBorders>
          </w:tcPr>
          <w:p w14:paraId="6AA57DD5" w14:textId="350CF9F1" w:rsidR="000C29E6" w:rsidRPr="000C29E6" w:rsidRDefault="000C29E6" w:rsidP="000C29E6">
            <w:pPr>
              <w:spacing w:before="0" w:line="240" w:lineRule="auto"/>
              <w:jc w:val="center"/>
              <w:rPr>
                <w:sz w:val="20"/>
                <w:szCs w:val="20"/>
              </w:rPr>
            </w:pPr>
          </w:p>
        </w:tc>
        <w:tc>
          <w:tcPr>
            <w:tcW w:w="1365" w:type="dxa"/>
            <w:tcBorders>
              <w:right w:val="nil"/>
            </w:tcBorders>
          </w:tcPr>
          <w:p w14:paraId="69D94DD6"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508BF570" w14:textId="77777777" w:rsidR="000C29E6" w:rsidRPr="000C29E6" w:rsidRDefault="000C29E6" w:rsidP="000C29E6">
            <w:pPr>
              <w:spacing w:before="0" w:line="240" w:lineRule="auto"/>
              <w:jc w:val="center"/>
              <w:rPr>
                <w:sz w:val="20"/>
                <w:szCs w:val="20"/>
              </w:rPr>
            </w:pPr>
            <w:r w:rsidRPr="000C29E6">
              <w:rPr>
                <w:sz w:val="20"/>
                <w:szCs w:val="20"/>
              </w:rPr>
              <w:t>+</w:t>
            </w:r>
          </w:p>
        </w:tc>
        <w:tc>
          <w:tcPr>
            <w:tcW w:w="1366" w:type="dxa"/>
            <w:tcBorders>
              <w:right w:val="nil"/>
            </w:tcBorders>
          </w:tcPr>
          <w:p w14:paraId="2453BCB4"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right w:val="single" w:sz="4" w:space="0" w:color="auto"/>
            </w:tcBorders>
          </w:tcPr>
          <w:p w14:paraId="3B7B1843" w14:textId="77777777" w:rsidR="000C29E6" w:rsidRPr="000C29E6" w:rsidRDefault="000C29E6" w:rsidP="000C29E6">
            <w:pPr>
              <w:spacing w:before="0" w:line="240" w:lineRule="auto"/>
              <w:jc w:val="center"/>
              <w:rPr>
                <w:sz w:val="20"/>
                <w:szCs w:val="20"/>
              </w:rPr>
            </w:pPr>
            <w:r w:rsidRPr="000C29E6">
              <w:rPr>
                <w:sz w:val="20"/>
                <w:szCs w:val="20"/>
              </w:rPr>
              <w:t>+</w:t>
            </w:r>
          </w:p>
        </w:tc>
      </w:tr>
      <w:tr w:rsidR="00B242C2" w14:paraId="7C55BDAD" w14:textId="77777777" w:rsidTr="00E54968">
        <w:tc>
          <w:tcPr>
            <w:tcW w:w="2986" w:type="dxa"/>
            <w:tcBorders>
              <w:left w:val="single" w:sz="4" w:space="0" w:color="auto"/>
              <w:right w:val="single" w:sz="4" w:space="0" w:color="auto"/>
            </w:tcBorders>
          </w:tcPr>
          <w:p w14:paraId="53FF295E" w14:textId="77777777" w:rsidR="000C29E6" w:rsidRPr="000C29E6" w:rsidRDefault="000C29E6" w:rsidP="000C29E6">
            <w:pPr>
              <w:spacing w:before="0" w:line="240" w:lineRule="auto"/>
              <w:rPr>
                <w:rFonts w:cs="Calibri"/>
                <w:color w:val="000000"/>
                <w:sz w:val="20"/>
                <w:szCs w:val="20"/>
              </w:rPr>
            </w:pPr>
            <w:r w:rsidRPr="000C29E6">
              <w:rPr>
                <w:rFonts w:cs="Calibri"/>
                <w:color w:val="000000"/>
                <w:sz w:val="20"/>
                <w:szCs w:val="20"/>
              </w:rPr>
              <w:t>Child weight</w:t>
            </w:r>
          </w:p>
        </w:tc>
        <w:tc>
          <w:tcPr>
            <w:tcW w:w="1366" w:type="dxa"/>
            <w:tcBorders>
              <w:left w:val="single" w:sz="4" w:space="0" w:color="auto"/>
              <w:right w:val="nil"/>
            </w:tcBorders>
          </w:tcPr>
          <w:p w14:paraId="7EE2CCE4" w14:textId="77777777" w:rsidR="000C29E6" w:rsidRPr="000C29E6" w:rsidRDefault="000C29E6" w:rsidP="000C29E6">
            <w:pPr>
              <w:spacing w:before="0" w:line="240" w:lineRule="auto"/>
              <w:jc w:val="center"/>
              <w:rPr>
                <w:sz w:val="20"/>
                <w:szCs w:val="20"/>
              </w:rPr>
            </w:pPr>
          </w:p>
        </w:tc>
        <w:tc>
          <w:tcPr>
            <w:tcW w:w="1368" w:type="dxa"/>
            <w:tcBorders>
              <w:left w:val="nil"/>
            </w:tcBorders>
          </w:tcPr>
          <w:p w14:paraId="5DDB4D8C" w14:textId="77777777" w:rsidR="000C29E6" w:rsidRPr="000C29E6" w:rsidRDefault="000C29E6" w:rsidP="000C29E6">
            <w:pPr>
              <w:spacing w:before="0" w:line="240" w:lineRule="auto"/>
              <w:jc w:val="center"/>
              <w:rPr>
                <w:sz w:val="20"/>
                <w:szCs w:val="20"/>
              </w:rPr>
            </w:pPr>
          </w:p>
        </w:tc>
        <w:tc>
          <w:tcPr>
            <w:tcW w:w="1367" w:type="dxa"/>
            <w:tcBorders>
              <w:right w:val="nil"/>
            </w:tcBorders>
          </w:tcPr>
          <w:p w14:paraId="413AE47A" w14:textId="77777777" w:rsidR="000C29E6" w:rsidRPr="000C29E6" w:rsidRDefault="000C29E6" w:rsidP="000C29E6">
            <w:pPr>
              <w:spacing w:before="0" w:line="240" w:lineRule="auto"/>
              <w:jc w:val="center"/>
              <w:rPr>
                <w:sz w:val="20"/>
                <w:szCs w:val="20"/>
              </w:rPr>
            </w:pPr>
          </w:p>
        </w:tc>
        <w:tc>
          <w:tcPr>
            <w:tcW w:w="1367" w:type="dxa"/>
            <w:tcBorders>
              <w:left w:val="nil"/>
            </w:tcBorders>
          </w:tcPr>
          <w:p w14:paraId="0B5BF663" w14:textId="77777777" w:rsidR="000C29E6" w:rsidRPr="000C29E6" w:rsidRDefault="000C29E6" w:rsidP="000C29E6">
            <w:pPr>
              <w:spacing w:before="0" w:line="240" w:lineRule="auto"/>
              <w:jc w:val="center"/>
              <w:rPr>
                <w:sz w:val="20"/>
                <w:szCs w:val="20"/>
              </w:rPr>
            </w:pPr>
          </w:p>
        </w:tc>
        <w:tc>
          <w:tcPr>
            <w:tcW w:w="1365" w:type="dxa"/>
            <w:tcBorders>
              <w:right w:val="nil"/>
            </w:tcBorders>
          </w:tcPr>
          <w:p w14:paraId="6207F42D"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tcBorders>
          </w:tcPr>
          <w:p w14:paraId="662F55BC" w14:textId="77777777" w:rsidR="000C29E6" w:rsidRPr="000C29E6" w:rsidRDefault="000C29E6" w:rsidP="000C29E6">
            <w:pPr>
              <w:spacing w:before="0" w:line="240" w:lineRule="auto"/>
              <w:jc w:val="center"/>
              <w:rPr>
                <w:sz w:val="20"/>
                <w:szCs w:val="20"/>
              </w:rPr>
            </w:pPr>
            <w:r w:rsidRPr="000C29E6">
              <w:rPr>
                <w:sz w:val="20"/>
                <w:szCs w:val="20"/>
              </w:rPr>
              <w:t>+</w:t>
            </w:r>
          </w:p>
        </w:tc>
        <w:tc>
          <w:tcPr>
            <w:tcW w:w="1366" w:type="dxa"/>
            <w:tcBorders>
              <w:right w:val="nil"/>
            </w:tcBorders>
          </w:tcPr>
          <w:p w14:paraId="40F90302" w14:textId="77777777" w:rsidR="000C29E6" w:rsidRPr="000C29E6" w:rsidRDefault="000C29E6" w:rsidP="000C29E6">
            <w:pPr>
              <w:spacing w:before="0" w:line="240" w:lineRule="auto"/>
              <w:jc w:val="center"/>
              <w:rPr>
                <w:sz w:val="20"/>
                <w:szCs w:val="20"/>
              </w:rPr>
            </w:pPr>
            <w:r w:rsidRPr="000C29E6">
              <w:rPr>
                <w:sz w:val="20"/>
                <w:szCs w:val="20"/>
              </w:rPr>
              <w:t>+</w:t>
            </w:r>
          </w:p>
        </w:tc>
        <w:tc>
          <w:tcPr>
            <w:tcW w:w="1367" w:type="dxa"/>
            <w:tcBorders>
              <w:left w:val="nil"/>
              <w:right w:val="single" w:sz="4" w:space="0" w:color="auto"/>
            </w:tcBorders>
          </w:tcPr>
          <w:p w14:paraId="2BF54B47" w14:textId="77777777" w:rsidR="000C29E6" w:rsidRPr="000C29E6" w:rsidRDefault="000C29E6" w:rsidP="000C29E6">
            <w:pPr>
              <w:spacing w:before="0" w:line="240" w:lineRule="auto"/>
              <w:jc w:val="center"/>
              <w:rPr>
                <w:sz w:val="20"/>
                <w:szCs w:val="20"/>
              </w:rPr>
            </w:pPr>
            <w:r w:rsidRPr="000C29E6">
              <w:rPr>
                <w:sz w:val="20"/>
                <w:szCs w:val="20"/>
              </w:rPr>
              <w:t>+</w:t>
            </w:r>
          </w:p>
        </w:tc>
      </w:tr>
      <w:tr w:rsidR="00E54968" w14:paraId="3B35556F" w14:textId="77777777" w:rsidTr="00E54968">
        <w:tc>
          <w:tcPr>
            <w:tcW w:w="2986" w:type="dxa"/>
            <w:tcBorders>
              <w:left w:val="single" w:sz="4" w:space="0" w:color="auto"/>
              <w:right w:val="single" w:sz="4" w:space="0" w:color="auto"/>
            </w:tcBorders>
          </w:tcPr>
          <w:p w14:paraId="2C86AEF1" w14:textId="77777777" w:rsidR="00E54968" w:rsidRPr="000C29E6" w:rsidRDefault="00E54968" w:rsidP="000C29E6">
            <w:pPr>
              <w:spacing w:before="0" w:line="240" w:lineRule="auto"/>
              <w:rPr>
                <w:rFonts w:cs="Calibri"/>
                <w:color w:val="000000"/>
                <w:sz w:val="20"/>
                <w:szCs w:val="20"/>
              </w:rPr>
            </w:pPr>
          </w:p>
        </w:tc>
        <w:tc>
          <w:tcPr>
            <w:tcW w:w="1366" w:type="dxa"/>
            <w:tcBorders>
              <w:left w:val="single" w:sz="4" w:space="0" w:color="auto"/>
              <w:right w:val="nil"/>
            </w:tcBorders>
          </w:tcPr>
          <w:p w14:paraId="45F21AE2" w14:textId="77777777" w:rsidR="00E54968" w:rsidRPr="000C29E6" w:rsidRDefault="00E54968" w:rsidP="000C29E6">
            <w:pPr>
              <w:spacing w:before="0" w:line="240" w:lineRule="auto"/>
              <w:jc w:val="center"/>
              <w:rPr>
                <w:sz w:val="20"/>
                <w:szCs w:val="20"/>
              </w:rPr>
            </w:pPr>
          </w:p>
        </w:tc>
        <w:tc>
          <w:tcPr>
            <w:tcW w:w="1368" w:type="dxa"/>
            <w:tcBorders>
              <w:left w:val="nil"/>
            </w:tcBorders>
          </w:tcPr>
          <w:p w14:paraId="73FE26F1" w14:textId="77777777" w:rsidR="00E54968" w:rsidRPr="000C29E6" w:rsidRDefault="00E54968" w:rsidP="000C29E6">
            <w:pPr>
              <w:spacing w:before="0" w:line="240" w:lineRule="auto"/>
              <w:jc w:val="center"/>
              <w:rPr>
                <w:sz w:val="20"/>
                <w:szCs w:val="20"/>
              </w:rPr>
            </w:pPr>
          </w:p>
        </w:tc>
        <w:tc>
          <w:tcPr>
            <w:tcW w:w="1367" w:type="dxa"/>
            <w:tcBorders>
              <w:right w:val="nil"/>
            </w:tcBorders>
          </w:tcPr>
          <w:p w14:paraId="7828D964" w14:textId="77777777" w:rsidR="00E54968" w:rsidRPr="000C29E6" w:rsidRDefault="00E54968" w:rsidP="000C29E6">
            <w:pPr>
              <w:spacing w:before="0" w:line="240" w:lineRule="auto"/>
              <w:jc w:val="center"/>
              <w:rPr>
                <w:sz w:val="20"/>
                <w:szCs w:val="20"/>
              </w:rPr>
            </w:pPr>
          </w:p>
        </w:tc>
        <w:tc>
          <w:tcPr>
            <w:tcW w:w="1367" w:type="dxa"/>
            <w:tcBorders>
              <w:left w:val="nil"/>
            </w:tcBorders>
          </w:tcPr>
          <w:p w14:paraId="5228DC9E" w14:textId="77777777" w:rsidR="00E54968" w:rsidRPr="000C29E6" w:rsidRDefault="00E54968" w:rsidP="000C29E6">
            <w:pPr>
              <w:spacing w:before="0" w:line="240" w:lineRule="auto"/>
              <w:jc w:val="center"/>
              <w:rPr>
                <w:sz w:val="20"/>
                <w:szCs w:val="20"/>
              </w:rPr>
            </w:pPr>
          </w:p>
        </w:tc>
        <w:tc>
          <w:tcPr>
            <w:tcW w:w="1365" w:type="dxa"/>
            <w:tcBorders>
              <w:right w:val="nil"/>
            </w:tcBorders>
          </w:tcPr>
          <w:p w14:paraId="04A48D04" w14:textId="77777777" w:rsidR="00E54968" w:rsidRPr="000C29E6" w:rsidRDefault="00E54968" w:rsidP="000C29E6">
            <w:pPr>
              <w:spacing w:before="0" w:line="240" w:lineRule="auto"/>
              <w:jc w:val="center"/>
              <w:rPr>
                <w:sz w:val="20"/>
                <w:szCs w:val="20"/>
              </w:rPr>
            </w:pPr>
          </w:p>
        </w:tc>
        <w:tc>
          <w:tcPr>
            <w:tcW w:w="1367" w:type="dxa"/>
            <w:tcBorders>
              <w:left w:val="nil"/>
            </w:tcBorders>
          </w:tcPr>
          <w:p w14:paraId="37C29058" w14:textId="77777777" w:rsidR="00E54968" w:rsidRPr="000C29E6" w:rsidRDefault="00E54968" w:rsidP="000C29E6">
            <w:pPr>
              <w:spacing w:before="0" w:line="240" w:lineRule="auto"/>
              <w:jc w:val="center"/>
              <w:rPr>
                <w:sz w:val="20"/>
                <w:szCs w:val="20"/>
              </w:rPr>
            </w:pPr>
          </w:p>
        </w:tc>
        <w:tc>
          <w:tcPr>
            <w:tcW w:w="1366" w:type="dxa"/>
            <w:tcBorders>
              <w:right w:val="nil"/>
            </w:tcBorders>
          </w:tcPr>
          <w:p w14:paraId="3E285B28" w14:textId="77777777" w:rsidR="00E54968" w:rsidRPr="000C29E6" w:rsidRDefault="00E54968" w:rsidP="000C29E6">
            <w:pPr>
              <w:spacing w:before="0" w:line="240" w:lineRule="auto"/>
              <w:jc w:val="center"/>
              <w:rPr>
                <w:sz w:val="20"/>
                <w:szCs w:val="20"/>
              </w:rPr>
            </w:pPr>
          </w:p>
        </w:tc>
        <w:tc>
          <w:tcPr>
            <w:tcW w:w="1367" w:type="dxa"/>
            <w:tcBorders>
              <w:left w:val="nil"/>
              <w:right w:val="single" w:sz="4" w:space="0" w:color="auto"/>
            </w:tcBorders>
          </w:tcPr>
          <w:p w14:paraId="2D3DE98B" w14:textId="77777777" w:rsidR="00E54968" w:rsidRPr="000C29E6" w:rsidRDefault="00E54968" w:rsidP="000C29E6">
            <w:pPr>
              <w:spacing w:before="0" w:line="240" w:lineRule="auto"/>
              <w:jc w:val="center"/>
              <w:rPr>
                <w:sz w:val="20"/>
                <w:szCs w:val="20"/>
              </w:rPr>
            </w:pPr>
          </w:p>
        </w:tc>
      </w:tr>
      <w:tr w:rsidR="00E54968" w14:paraId="292D5EB2" w14:textId="77777777" w:rsidTr="00E54968">
        <w:tc>
          <w:tcPr>
            <w:tcW w:w="2986" w:type="dxa"/>
            <w:tcBorders>
              <w:left w:val="single" w:sz="4" w:space="0" w:color="auto"/>
              <w:right w:val="single" w:sz="4" w:space="0" w:color="auto"/>
            </w:tcBorders>
          </w:tcPr>
          <w:p w14:paraId="44E40FBE" w14:textId="5683F171" w:rsidR="00E54968" w:rsidRPr="000C29E6" w:rsidRDefault="00E54968" w:rsidP="00E54968">
            <w:pPr>
              <w:spacing w:before="0" w:line="240" w:lineRule="auto"/>
              <w:rPr>
                <w:rFonts w:cs="Calibri"/>
                <w:color w:val="000000"/>
                <w:sz w:val="20"/>
                <w:szCs w:val="20"/>
              </w:rPr>
            </w:pPr>
            <w:r w:rsidRPr="00A3266E">
              <w:rPr>
                <w:b/>
                <w:sz w:val="20"/>
                <w:szCs w:val="20"/>
              </w:rPr>
              <w:t>Discrimination and calibration:</w:t>
            </w:r>
          </w:p>
        </w:tc>
        <w:tc>
          <w:tcPr>
            <w:tcW w:w="1366" w:type="dxa"/>
            <w:tcBorders>
              <w:left w:val="single" w:sz="4" w:space="0" w:color="auto"/>
              <w:right w:val="nil"/>
            </w:tcBorders>
          </w:tcPr>
          <w:p w14:paraId="7C3CCD34" w14:textId="77777777" w:rsidR="00E54968" w:rsidRPr="000C29E6" w:rsidRDefault="00E54968" w:rsidP="00E54968">
            <w:pPr>
              <w:spacing w:before="0" w:line="240" w:lineRule="auto"/>
              <w:jc w:val="center"/>
              <w:rPr>
                <w:sz w:val="20"/>
                <w:szCs w:val="20"/>
              </w:rPr>
            </w:pPr>
          </w:p>
        </w:tc>
        <w:tc>
          <w:tcPr>
            <w:tcW w:w="1368" w:type="dxa"/>
            <w:tcBorders>
              <w:left w:val="nil"/>
            </w:tcBorders>
          </w:tcPr>
          <w:p w14:paraId="43993448" w14:textId="77777777" w:rsidR="00E54968" w:rsidRPr="000C29E6" w:rsidRDefault="00E54968" w:rsidP="00E54968">
            <w:pPr>
              <w:spacing w:before="0" w:line="240" w:lineRule="auto"/>
              <w:jc w:val="center"/>
              <w:rPr>
                <w:sz w:val="20"/>
                <w:szCs w:val="20"/>
              </w:rPr>
            </w:pPr>
          </w:p>
        </w:tc>
        <w:tc>
          <w:tcPr>
            <w:tcW w:w="1367" w:type="dxa"/>
            <w:tcBorders>
              <w:right w:val="nil"/>
            </w:tcBorders>
          </w:tcPr>
          <w:p w14:paraId="677799AD" w14:textId="77777777" w:rsidR="00E54968" w:rsidRPr="000C29E6" w:rsidRDefault="00E54968" w:rsidP="00E54968">
            <w:pPr>
              <w:spacing w:before="0" w:line="240" w:lineRule="auto"/>
              <w:jc w:val="center"/>
              <w:rPr>
                <w:sz w:val="20"/>
                <w:szCs w:val="20"/>
              </w:rPr>
            </w:pPr>
          </w:p>
        </w:tc>
        <w:tc>
          <w:tcPr>
            <w:tcW w:w="1367" w:type="dxa"/>
            <w:tcBorders>
              <w:left w:val="nil"/>
            </w:tcBorders>
          </w:tcPr>
          <w:p w14:paraId="724F74C9" w14:textId="77777777" w:rsidR="00E54968" w:rsidRPr="000C29E6" w:rsidRDefault="00E54968" w:rsidP="00E54968">
            <w:pPr>
              <w:spacing w:before="0" w:line="240" w:lineRule="auto"/>
              <w:jc w:val="center"/>
              <w:rPr>
                <w:sz w:val="20"/>
                <w:szCs w:val="20"/>
              </w:rPr>
            </w:pPr>
          </w:p>
        </w:tc>
        <w:tc>
          <w:tcPr>
            <w:tcW w:w="1365" w:type="dxa"/>
            <w:tcBorders>
              <w:right w:val="nil"/>
            </w:tcBorders>
          </w:tcPr>
          <w:p w14:paraId="6D403548" w14:textId="77777777" w:rsidR="00E54968" w:rsidRPr="000C29E6" w:rsidRDefault="00E54968" w:rsidP="00E54968">
            <w:pPr>
              <w:spacing w:before="0" w:line="240" w:lineRule="auto"/>
              <w:jc w:val="center"/>
              <w:rPr>
                <w:sz w:val="20"/>
                <w:szCs w:val="20"/>
              </w:rPr>
            </w:pPr>
          </w:p>
        </w:tc>
        <w:tc>
          <w:tcPr>
            <w:tcW w:w="1367" w:type="dxa"/>
            <w:tcBorders>
              <w:left w:val="nil"/>
            </w:tcBorders>
          </w:tcPr>
          <w:p w14:paraId="53490B82" w14:textId="77777777" w:rsidR="00E54968" w:rsidRPr="000C29E6" w:rsidRDefault="00E54968" w:rsidP="00E54968">
            <w:pPr>
              <w:spacing w:before="0" w:line="240" w:lineRule="auto"/>
              <w:jc w:val="center"/>
              <w:rPr>
                <w:sz w:val="20"/>
                <w:szCs w:val="20"/>
              </w:rPr>
            </w:pPr>
          </w:p>
        </w:tc>
        <w:tc>
          <w:tcPr>
            <w:tcW w:w="1366" w:type="dxa"/>
            <w:tcBorders>
              <w:right w:val="nil"/>
            </w:tcBorders>
          </w:tcPr>
          <w:p w14:paraId="344B59E9" w14:textId="77777777" w:rsidR="00E54968" w:rsidRPr="000C29E6" w:rsidRDefault="00E54968" w:rsidP="00E54968">
            <w:pPr>
              <w:spacing w:before="0" w:line="240" w:lineRule="auto"/>
              <w:jc w:val="center"/>
              <w:rPr>
                <w:sz w:val="20"/>
                <w:szCs w:val="20"/>
              </w:rPr>
            </w:pPr>
          </w:p>
        </w:tc>
        <w:tc>
          <w:tcPr>
            <w:tcW w:w="1367" w:type="dxa"/>
            <w:tcBorders>
              <w:left w:val="nil"/>
              <w:right w:val="single" w:sz="4" w:space="0" w:color="auto"/>
            </w:tcBorders>
          </w:tcPr>
          <w:p w14:paraId="49C517C3" w14:textId="77777777" w:rsidR="00E54968" w:rsidRPr="000C29E6" w:rsidRDefault="00E54968" w:rsidP="00E54968">
            <w:pPr>
              <w:spacing w:before="0" w:line="240" w:lineRule="auto"/>
              <w:jc w:val="center"/>
              <w:rPr>
                <w:sz w:val="20"/>
                <w:szCs w:val="20"/>
              </w:rPr>
            </w:pPr>
          </w:p>
        </w:tc>
      </w:tr>
      <w:tr w:rsidR="00A20540" w14:paraId="76ACA613" w14:textId="77777777" w:rsidTr="00CB0F66">
        <w:tc>
          <w:tcPr>
            <w:tcW w:w="2986" w:type="dxa"/>
            <w:tcBorders>
              <w:left w:val="single" w:sz="4" w:space="0" w:color="auto"/>
              <w:right w:val="single" w:sz="4" w:space="0" w:color="auto"/>
            </w:tcBorders>
          </w:tcPr>
          <w:p w14:paraId="0E08418D" w14:textId="1ED25A17" w:rsidR="00A20540" w:rsidRPr="000C29E6" w:rsidRDefault="00A20540" w:rsidP="00A20540">
            <w:pPr>
              <w:spacing w:before="0" w:line="240" w:lineRule="auto"/>
              <w:rPr>
                <w:rFonts w:cs="Calibri"/>
                <w:color w:val="000000"/>
                <w:sz w:val="20"/>
                <w:szCs w:val="20"/>
              </w:rPr>
            </w:pPr>
            <w:r w:rsidRPr="0094492C">
              <w:rPr>
                <w:sz w:val="20"/>
                <w:szCs w:val="20"/>
              </w:rPr>
              <w:t>AUC</w:t>
            </w:r>
          </w:p>
        </w:tc>
        <w:tc>
          <w:tcPr>
            <w:tcW w:w="1366" w:type="dxa"/>
            <w:tcBorders>
              <w:left w:val="single" w:sz="4" w:space="0" w:color="auto"/>
              <w:right w:val="nil"/>
            </w:tcBorders>
          </w:tcPr>
          <w:p w14:paraId="235196F8" w14:textId="77777777" w:rsidR="00A20540" w:rsidRDefault="00A20540" w:rsidP="00CB0F66">
            <w:pPr>
              <w:spacing w:before="0" w:line="240" w:lineRule="auto"/>
              <w:jc w:val="center"/>
              <w:rPr>
                <w:rFonts w:cs="Calibri"/>
                <w:color w:val="000000"/>
                <w:sz w:val="20"/>
                <w:szCs w:val="20"/>
              </w:rPr>
            </w:pPr>
            <w:r w:rsidRPr="00D07ECF">
              <w:rPr>
                <w:rFonts w:cs="Calibri"/>
                <w:color w:val="000000"/>
                <w:sz w:val="20"/>
                <w:szCs w:val="20"/>
              </w:rPr>
              <w:t>0.66</w:t>
            </w:r>
          </w:p>
          <w:p w14:paraId="6DC780AE" w14:textId="0C196C82" w:rsidR="00A20540" w:rsidRPr="000C29E6" w:rsidRDefault="00A20540">
            <w:pPr>
              <w:spacing w:before="0" w:line="240" w:lineRule="auto"/>
              <w:jc w:val="center"/>
              <w:rPr>
                <w:sz w:val="20"/>
                <w:szCs w:val="20"/>
              </w:rPr>
            </w:pPr>
            <w:r>
              <w:rPr>
                <w:rFonts w:cs="Calibri"/>
                <w:color w:val="000000"/>
                <w:sz w:val="20"/>
                <w:szCs w:val="20"/>
              </w:rPr>
              <w:t>0.65 to 0.67</w:t>
            </w:r>
          </w:p>
        </w:tc>
        <w:tc>
          <w:tcPr>
            <w:tcW w:w="1368" w:type="dxa"/>
            <w:tcBorders>
              <w:left w:val="nil"/>
            </w:tcBorders>
          </w:tcPr>
          <w:p w14:paraId="06C1969E" w14:textId="77777777" w:rsidR="00A20540" w:rsidRPr="0094492C" w:rsidRDefault="00A20540" w:rsidP="00A20540">
            <w:pPr>
              <w:spacing w:before="0" w:line="240" w:lineRule="auto"/>
              <w:jc w:val="center"/>
              <w:rPr>
                <w:rFonts w:cs="Calibri"/>
                <w:color w:val="000000"/>
                <w:sz w:val="20"/>
                <w:szCs w:val="20"/>
              </w:rPr>
            </w:pPr>
            <w:r w:rsidRPr="0094492C">
              <w:rPr>
                <w:rFonts w:cs="Calibri"/>
                <w:color w:val="000000"/>
                <w:sz w:val="20"/>
                <w:szCs w:val="20"/>
              </w:rPr>
              <w:t>0.66</w:t>
            </w:r>
          </w:p>
          <w:p w14:paraId="19A097D6" w14:textId="4BBBD55C" w:rsidR="00A20540" w:rsidRPr="000C29E6" w:rsidRDefault="00A20540" w:rsidP="00A20540">
            <w:pPr>
              <w:spacing w:before="0" w:line="240" w:lineRule="auto"/>
              <w:jc w:val="center"/>
              <w:rPr>
                <w:sz w:val="20"/>
                <w:szCs w:val="20"/>
              </w:rPr>
            </w:pPr>
            <w:r w:rsidRPr="0094492C">
              <w:rPr>
                <w:rFonts w:cs="Calibri"/>
                <w:color w:val="000000"/>
                <w:sz w:val="20"/>
                <w:szCs w:val="20"/>
              </w:rPr>
              <w:t>0.65 to 0.67</w:t>
            </w:r>
          </w:p>
        </w:tc>
        <w:tc>
          <w:tcPr>
            <w:tcW w:w="1367" w:type="dxa"/>
            <w:tcBorders>
              <w:right w:val="nil"/>
            </w:tcBorders>
          </w:tcPr>
          <w:p w14:paraId="713CA296" w14:textId="77777777" w:rsidR="00A20540" w:rsidRDefault="00A20540" w:rsidP="00CB0F66">
            <w:pPr>
              <w:spacing w:before="0" w:line="240" w:lineRule="auto"/>
              <w:jc w:val="center"/>
              <w:rPr>
                <w:sz w:val="20"/>
                <w:szCs w:val="20"/>
                <w:lang w:eastAsia="en-US"/>
              </w:rPr>
            </w:pPr>
            <w:r w:rsidRPr="00F96577">
              <w:rPr>
                <w:sz w:val="20"/>
                <w:szCs w:val="20"/>
                <w:lang w:eastAsia="en-US"/>
              </w:rPr>
              <w:t>0.69</w:t>
            </w:r>
          </w:p>
          <w:p w14:paraId="40EDB3B3" w14:textId="3E3652AC" w:rsidR="00A20540" w:rsidRPr="000C29E6" w:rsidRDefault="00A20540" w:rsidP="00A20540">
            <w:pPr>
              <w:spacing w:before="0" w:line="240" w:lineRule="auto"/>
              <w:jc w:val="center"/>
              <w:rPr>
                <w:sz w:val="20"/>
                <w:szCs w:val="20"/>
              </w:rPr>
            </w:pPr>
            <w:r>
              <w:rPr>
                <w:sz w:val="20"/>
                <w:szCs w:val="20"/>
                <w:lang w:eastAsia="en-US"/>
              </w:rPr>
              <w:t>0.68 to 0.70</w:t>
            </w:r>
          </w:p>
        </w:tc>
        <w:tc>
          <w:tcPr>
            <w:tcW w:w="1367" w:type="dxa"/>
            <w:tcBorders>
              <w:left w:val="nil"/>
            </w:tcBorders>
          </w:tcPr>
          <w:p w14:paraId="63E1FF10" w14:textId="77777777" w:rsidR="00A20540" w:rsidRPr="0094492C" w:rsidRDefault="00A20540" w:rsidP="00A20540">
            <w:pPr>
              <w:spacing w:before="0" w:line="240" w:lineRule="auto"/>
              <w:jc w:val="center"/>
              <w:rPr>
                <w:sz w:val="20"/>
                <w:szCs w:val="20"/>
                <w:lang w:eastAsia="en-US"/>
              </w:rPr>
            </w:pPr>
            <w:r w:rsidRPr="0094492C">
              <w:rPr>
                <w:sz w:val="20"/>
                <w:szCs w:val="20"/>
                <w:lang w:eastAsia="en-US"/>
              </w:rPr>
              <w:t>0.69</w:t>
            </w:r>
          </w:p>
          <w:p w14:paraId="7A13B463" w14:textId="7002F11C" w:rsidR="00A20540" w:rsidRPr="000C29E6" w:rsidRDefault="00A20540" w:rsidP="00A20540">
            <w:pPr>
              <w:spacing w:before="0" w:line="240" w:lineRule="auto"/>
              <w:jc w:val="center"/>
              <w:rPr>
                <w:sz w:val="20"/>
                <w:szCs w:val="20"/>
              </w:rPr>
            </w:pPr>
            <w:r w:rsidRPr="0094492C">
              <w:rPr>
                <w:sz w:val="20"/>
                <w:szCs w:val="20"/>
                <w:lang w:eastAsia="en-US"/>
              </w:rPr>
              <w:t>0.68 to 0.70</w:t>
            </w:r>
          </w:p>
        </w:tc>
        <w:tc>
          <w:tcPr>
            <w:tcW w:w="1365" w:type="dxa"/>
            <w:tcBorders>
              <w:right w:val="nil"/>
            </w:tcBorders>
          </w:tcPr>
          <w:p w14:paraId="23E47095" w14:textId="77777777" w:rsidR="00A20540" w:rsidRDefault="00A20540" w:rsidP="00CB0F66">
            <w:pPr>
              <w:spacing w:before="0" w:line="240" w:lineRule="auto"/>
              <w:jc w:val="center"/>
              <w:rPr>
                <w:rFonts w:cs="Calibri"/>
                <w:color w:val="000000"/>
                <w:sz w:val="20"/>
                <w:szCs w:val="20"/>
              </w:rPr>
            </w:pPr>
            <w:r w:rsidRPr="00D07ECF">
              <w:rPr>
                <w:rFonts w:cs="Calibri"/>
                <w:color w:val="000000"/>
                <w:sz w:val="20"/>
                <w:szCs w:val="20"/>
              </w:rPr>
              <w:t>0.78</w:t>
            </w:r>
          </w:p>
          <w:p w14:paraId="60FC3C6A" w14:textId="0DBFB86F" w:rsidR="00A20540" w:rsidRPr="000C29E6" w:rsidRDefault="00A20540" w:rsidP="00A20540">
            <w:pPr>
              <w:spacing w:before="0" w:line="240" w:lineRule="auto"/>
              <w:jc w:val="center"/>
              <w:rPr>
                <w:sz w:val="20"/>
                <w:szCs w:val="20"/>
              </w:rPr>
            </w:pPr>
            <w:r>
              <w:rPr>
                <w:rFonts w:cs="Calibri"/>
                <w:color w:val="000000"/>
                <w:sz w:val="20"/>
                <w:szCs w:val="20"/>
              </w:rPr>
              <w:t>0.77 to 0.80</w:t>
            </w:r>
          </w:p>
        </w:tc>
        <w:tc>
          <w:tcPr>
            <w:tcW w:w="1367" w:type="dxa"/>
            <w:tcBorders>
              <w:left w:val="nil"/>
            </w:tcBorders>
          </w:tcPr>
          <w:p w14:paraId="35D621EA" w14:textId="77777777" w:rsidR="00A20540" w:rsidRPr="0094492C" w:rsidRDefault="00A20540" w:rsidP="00A20540">
            <w:pPr>
              <w:spacing w:before="0" w:line="240" w:lineRule="auto"/>
              <w:jc w:val="center"/>
              <w:rPr>
                <w:rFonts w:cs="Calibri"/>
                <w:color w:val="000000"/>
                <w:sz w:val="20"/>
                <w:szCs w:val="20"/>
              </w:rPr>
            </w:pPr>
            <w:r w:rsidRPr="0094492C">
              <w:rPr>
                <w:rFonts w:cs="Calibri"/>
                <w:color w:val="000000"/>
                <w:sz w:val="20"/>
                <w:szCs w:val="20"/>
              </w:rPr>
              <w:t>0.78</w:t>
            </w:r>
          </w:p>
          <w:p w14:paraId="47A6917D" w14:textId="72DFF029" w:rsidR="00A20540" w:rsidRPr="000C29E6" w:rsidRDefault="00A20540" w:rsidP="00A20540">
            <w:pPr>
              <w:spacing w:before="0" w:line="240" w:lineRule="auto"/>
              <w:jc w:val="center"/>
              <w:rPr>
                <w:sz w:val="20"/>
                <w:szCs w:val="20"/>
              </w:rPr>
            </w:pPr>
            <w:r w:rsidRPr="0094492C">
              <w:rPr>
                <w:rFonts w:cs="Calibri"/>
                <w:color w:val="000000"/>
                <w:sz w:val="20"/>
                <w:szCs w:val="20"/>
              </w:rPr>
              <w:t>0.77 to 0.79</w:t>
            </w:r>
          </w:p>
        </w:tc>
        <w:tc>
          <w:tcPr>
            <w:tcW w:w="1366" w:type="dxa"/>
            <w:tcBorders>
              <w:right w:val="nil"/>
            </w:tcBorders>
          </w:tcPr>
          <w:p w14:paraId="4495DCBD" w14:textId="77777777" w:rsidR="00A20540" w:rsidRDefault="00A20540" w:rsidP="00CB0F66">
            <w:pPr>
              <w:spacing w:before="0" w:line="240" w:lineRule="auto"/>
              <w:jc w:val="center"/>
              <w:rPr>
                <w:sz w:val="20"/>
                <w:szCs w:val="20"/>
                <w:lang w:eastAsia="en-US"/>
              </w:rPr>
            </w:pPr>
            <w:r w:rsidRPr="00D07ECF">
              <w:rPr>
                <w:sz w:val="20"/>
                <w:szCs w:val="20"/>
                <w:lang w:eastAsia="en-US"/>
              </w:rPr>
              <w:t>0.83</w:t>
            </w:r>
          </w:p>
          <w:p w14:paraId="5C28403A" w14:textId="44422922" w:rsidR="00A20540" w:rsidRPr="000C29E6" w:rsidRDefault="00A20540">
            <w:pPr>
              <w:spacing w:before="0" w:line="240" w:lineRule="auto"/>
              <w:jc w:val="center"/>
              <w:rPr>
                <w:sz w:val="20"/>
                <w:szCs w:val="20"/>
              </w:rPr>
            </w:pPr>
            <w:r>
              <w:rPr>
                <w:sz w:val="20"/>
                <w:szCs w:val="20"/>
                <w:lang w:eastAsia="en-US"/>
              </w:rPr>
              <w:t>0.82 to 0.84</w:t>
            </w:r>
          </w:p>
        </w:tc>
        <w:tc>
          <w:tcPr>
            <w:tcW w:w="1367" w:type="dxa"/>
            <w:tcBorders>
              <w:left w:val="nil"/>
              <w:right w:val="single" w:sz="4" w:space="0" w:color="auto"/>
            </w:tcBorders>
          </w:tcPr>
          <w:p w14:paraId="6E91CD97" w14:textId="77777777" w:rsidR="00A20540" w:rsidRPr="0094492C" w:rsidRDefault="00A20540" w:rsidP="00A20540">
            <w:pPr>
              <w:spacing w:before="0" w:line="240" w:lineRule="auto"/>
              <w:jc w:val="center"/>
              <w:rPr>
                <w:sz w:val="20"/>
                <w:szCs w:val="20"/>
                <w:lang w:eastAsia="en-US"/>
              </w:rPr>
            </w:pPr>
            <w:r w:rsidRPr="0094492C">
              <w:rPr>
                <w:sz w:val="20"/>
                <w:szCs w:val="20"/>
                <w:lang w:eastAsia="en-US"/>
              </w:rPr>
              <w:t>0.83</w:t>
            </w:r>
          </w:p>
          <w:p w14:paraId="0F34C66B" w14:textId="6A890A05" w:rsidR="00A20540" w:rsidRPr="000C29E6" w:rsidRDefault="00A20540" w:rsidP="00A20540">
            <w:pPr>
              <w:spacing w:before="0" w:line="240" w:lineRule="auto"/>
              <w:jc w:val="center"/>
              <w:rPr>
                <w:sz w:val="20"/>
                <w:szCs w:val="20"/>
              </w:rPr>
            </w:pPr>
            <w:r w:rsidRPr="0094492C">
              <w:rPr>
                <w:sz w:val="20"/>
                <w:szCs w:val="20"/>
                <w:lang w:eastAsia="en-US"/>
              </w:rPr>
              <w:t>0.82 to 0.84</w:t>
            </w:r>
          </w:p>
        </w:tc>
      </w:tr>
      <w:tr w:rsidR="00A20540" w14:paraId="52D87A7E" w14:textId="77777777" w:rsidTr="00CB0F66">
        <w:tc>
          <w:tcPr>
            <w:tcW w:w="2986" w:type="dxa"/>
            <w:tcBorders>
              <w:left w:val="single" w:sz="4" w:space="0" w:color="auto"/>
              <w:right w:val="single" w:sz="4" w:space="0" w:color="auto"/>
            </w:tcBorders>
          </w:tcPr>
          <w:p w14:paraId="0A311706" w14:textId="06D6D643" w:rsidR="00A20540" w:rsidRPr="000C29E6" w:rsidRDefault="00A20540" w:rsidP="00A20540">
            <w:pPr>
              <w:spacing w:before="0" w:line="240" w:lineRule="auto"/>
              <w:rPr>
                <w:rFonts w:cs="Calibri"/>
                <w:color w:val="000000"/>
                <w:sz w:val="20"/>
                <w:szCs w:val="20"/>
              </w:rPr>
            </w:pPr>
            <w:r w:rsidRPr="0094492C">
              <w:rPr>
                <w:sz w:val="20"/>
                <w:szCs w:val="20"/>
              </w:rPr>
              <w:t>Calibration slope (standard error)</w:t>
            </w:r>
          </w:p>
        </w:tc>
        <w:tc>
          <w:tcPr>
            <w:tcW w:w="1366" w:type="dxa"/>
            <w:tcBorders>
              <w:left w:val="single" w:sz="4" w:space="0" w:color="auto"/>
              <w:right w:val="nil"/>
            </w:tcBorders>
          </w:tcPr>
          <w:p w14:paraId="184CFB2D" w14:textId="751DDBFD" w:rsidR="00A20540" w:rsidRPr="000C29E6" w:rsidRDefault="00A20540">
            <w:pPr>
              <w:spacing w:before="0" w:line="240" w:lineRule="auto"/>
              <w:jc w:val="center"/>
              <w:rPr>
                <w:sz w:val="20"/>
                <w:szCs w:val="20"/>
              </w:rPr>
            </w:pPr>
            <w:r>
              <w:rPr>
                <w:rFonts w:cs="Calibri"/>
                <w:color w:val="000000"/>
                <w:sz w:val="20"/>
                <w:szCs w:val="20"/>
              </w:rPr>
              <w:t>1.00</w:t>
            </w:r>
            <w:r w:rsidR="00BE52FC">
              <w:rPr>
                <w:rFonts w:cs="Calibri"/>
                <w:color w:val="000000"/>
                <w:sz w:val="20"/>
                <w:szCs w:val="20"/>
              </w:rPr>
              <w:t xml:space="preserve"> (0.03)</w:t>
            </w:r>
          </w:p>
        </w:tc>
        <w:tc>
          <w:tcPr>
            <w:tcW w:w="1368" w:type="dxa"/>
            <w:tcBorders>
              <w:left w:val="nil"/>
            </w:tcBorders>
          </w:tcPr>
          <w:p w14:paraId="5C4CB773" w14:textId="7FF4F978" w:rsidR="00A20540" w:rsidRPr="000C29E6" w:rsidRDefault="00A20540" w:rsidP="00A20540">
            <w:pPr>
              <w:spacing w:before="0" w:line="240" w:lineRule="auto"/>
              <w:jc w:val="center"/>
              <w:rPr>
                <w:sz w:val="20"/>
                <w:szCs w:val="20"/>
              </w:rPr>
            </w:pPr>
            <w:r w:rsidRPr="0094492C">
              <w:rPr>
                <w:rFonts w:cs="Calibri"/>
                <w:color w:val="000000"/>
                <w:sz w:val="20"/>
                <w:szCs w:val="20"/>
              </w:rPr>
              <w:t>0.98 (0.03)</w:t>
            </w:r>
          </w:p>
        </w:tc>
        <w:tc>
          <w:tcPr>
            <w:tcW w:w="1367" w:type="dxa"/>
            <w:tcBorders>
              <w:right w:val="nil"/>
            </w:tcBorders>
          </w:tcPr>
          <w:p w14:paraId="0626A946" w14:textId="5077E2B7" w:rsidR="00A20540" w:rsidRPr="000C29E6" w:rsidRDefault="00A20540" w:rsidP="00A20540">
            <w:pPr>
              <w:spacing w:before="0" w:line="240" w:lineRule="auto"/>
              <w:jc w:val="center"/>
              <w:rPr>
                <w:sz w:val="20"/>
                <w:szCs w:val="20"/>
              </w:rPr>
            </w:pPr>
            <w:r>
              <w:rPr>
                <w:sz w:val="20"/>
                <w:szCs w:val="20"/>
              </w:rPr>
              <w:t>1.00</w:t>
            </w:r>
            <w:r w:rsidR="00EE3BA2">
              <w:rPr>
                <w:sz w:val="20"/>
                <w:szCs w:val="20"/>
              </w:rPr>
              <w:t xml:space="preserve"> (0.03)</w:t>
            </w:r>
          </w:p>
        </w:tc>
        <w:tc>
          <w:tcPr>
            <w:tcW w:w="1367" w:type="dxa"/>
            <w:tcBorders>
              <w:left w:val="nil"/>
            </w:tcBorders>
          </w:tcPr>
          <w:p w14:paraId="14388486" w14:textId="3BE8B961" w:rsidR="00A20540" w:rsidRPr="000C29E6" w:rsidRDefault="00A20540" w:rsidP="00A20540">
            <w:pPr>
              <w:spacing w:before="0" w:line="240" w:lineRule="auto"/>
              <w:jc w:val="center"/>
              <w:rPr>
                <w:sz w:val="20"/>
                <w:szCs w:val="20"/>
              </w:rPr>
            </w:pPr>
            <w:r w:rsidRPr="0094492C">
              <w:rPr>
                <w:rFonts w:cs="Calibri"/>
                <w:color w:val="000000"/>
                <w:sz w:val="20"/>
                <w:szCs w:val="20"/>
              </w:rPr>
              <w:t>0.98 (0.03)</w:t>
            </w:r>
          </w:p>
        </w:tc>
        <w:tc>
          <w:tcPr>
            <w:tcW w:w="1365" w:type="dxa"/>
            <w:tcBorders>
              <w:right w:val="nil"/>
            </w:tcBorders>
          </w:tcPr>
          <w:p w14:paraId="5740D4F5" w14:textId="520BD4B1" w:rsidR="00A20540" w:rsidRPr="000C29E6" w:rsidRDefault="00A20540" w:rsidP="00A20540">
            <w:pPr>
              <w:spacing w:before="0" w:line="240" w:lineRule="auto"/>
              <w:jc w:val="center"/>
              <w:rPr>
                <w:sz w:val="20"/>
                <w:szCs w:val="20"/>
              </w:rPr>
            </w:pPr>
            <w:r>
              <w:rPr>
                <w:rFonts w:cs="Calibri"/>
                <w:color w:val="000000"/>
                <w:sz w:val="20"/>
                <w:szCs w:val="20"/>
              </w:rPr>
              <w:t>1.00</w:t>
            </w:r>
            <w:r w:rsidR="00257781">
              <w:rPr>
                <w:rFonts w:cs="Calibri"/>
                <w:color w:val="000000"/>
                <w:sz w:val="20"/>
                <w:szCs w:val="20"/>
              </w:rPr>
              <w:t xml:space="preserve"> (0.04)</w:t>
            </w:r>
          </w:p>
        </w:tc>
        <w:tc>
          <w:tcPr>
            <w:tcW w:w="1367" w:type="dxa"/>
            <w:tcBorders>
              <w:left w:val="nil"/>
            </w:tcBorders>
          </w:tcPr>
          <w:p w14:paraId="6D369165" w14:textId="140D5327" w:rsidR="00A20540" w:rsidRPr="000C29E6" w:rsidRDefault="00A20540" w:rsidP="00A20540">
            <w:pPr>
              <w:spacing w:before="0" w:line="240" w:lineRule="auto"/>
              <w:jc w:val="center"/>
              <w:rPr>
                <w:sz w:val="20"/>
                <w:szCs w:val="20"/>
              </w:rPr>
            </w:pPr>
            <w:r w:rsidRPr="0094492C">
              <w:rPr>
                <w:rFonts w:cs="Calibri"/>
                <w:color w:val="000000"/>
                <w:sz w:val="20"/>
                <w:szCs w:val="20"/>
              </w:rPr>
              <w:t>0.99 (0.01)</w:t>
            </w:r>
          </w:p>
        </w:tc>
        <w:tc>
          <w:tcPr>
            <w:tcW w:w="1366" w:type="dxa"/>
            <w:tcBorders>
              <w:right w:val="nil"/>
            </w:tcBorders>
          </w:tcPr>
          <w:p w14:paraId="6174BA16" w14:textId="7859B4C7" w:rsidR="00A20540" w:rsidRPr="000C29E6" w:rsidRDefault="00A20540" w:rsidP="00A20540">
            <w:pPr>
              <w:spacing w:before="0" w:line="240" w:lineRule="auto"/>
              <w:jc w:val="center"/>
              <w:rPr>
                <w:sz w:val="20"/>
                <w:szCs w:val="20"/>
              </w:rPr>
            </w:pPr>
            <w:r>
              <w:rPr>
                <w:sz w:val="20"/>
                <w:szCs w:val="20"/>
              </w:rPr>
              <w:t>1.00</w:t>
            </w:r>
            <w:r w:rsidR="00257781">
              <w:rPr>
                <w:sz w:val="20"/>
                <w:szCs w:val="20"/>
              </w:rPr>
              <w:t xml:space="preserve"> (0.04)</w:t>
            </w:r>
          </w:p>
        </w:tc>
        <w:tc>
          <w:tcPr>
            <w:tcW w:w="1367" w:type="dxa"/>
            <w:tcBorders>
              <w:left w:val="nil"/>
              <w:right w:val="single" w:sz="4" w:space="0" w:color="auto"/>
            </w:tcBorders>
          </w:tcPr>
          <w:p w14:paraId="5613DB7F" w14:textId="26525EE0" w:rsidR="00A20540" w:rsidRPr="000C29E6" w:rsidRDefault="00A20540" w:rsidP="00A20540">
            <w:pPr>
              <w:spacing w:before="0" w:line="240" w:lineRule="auto"/>
              <w:jc w:val="center"/>
              <w:rPr>
                <w:sz w:val="20"/>
                <w:szCs w:val="20"/>
              </w:rPr>
            </w:pPr>
            <w:r w:rsidRPr="0094492C">
              <w:rPr>
                <w:sz w:val="20"/>
                <w:szCs w:val="20"/>
                <w:lang w:eastAsia="en-US"/>
              </w:rPr>
              <w:t>0.99 (0.01)</w:t>
            </w:r>
          </w:p>
        </w:tc>
      </w:tr>
      <w:bookmarkEnd w:id="10"/>
      <w:bookmarkEnd w:id="11"/>
      <w:bookmarkEnd w:id="12"/>
    </w:tbl>
    <w:p w14:paraId="7933E65E" w14:textId="497D4F07" w:rsidR="00B06D19" w:rsidRDefault="00B06D19" w:rsidP="001D5F80">
      <w:pPr>
        <w:spacing w:line="240" w:lineRule="auto"/>
      </w:pPr>
    </w:p>
    <w:sectPr w:rsidR="00B06D19" w:rsidSect="00B06D19">
      <w:headerReference w:type="even" r:id="rId11"/>
      <w:headerReference w:type="default" r:id="rId12"/>
      <w:footerReference w:type="even" r:id="rId13"/>
      <w:pgSz w:w="16838" w:h="11906"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C5FF7" w16cid:durableId="21F0C390"/>
  <w16cid:commentId w16cid:paraId="7B033C8E" w16cid:durableId="21F0C391"/>
  <w16cid:commentId w16cid:paraId="434CBA2B" w16cid:durableId="21F0C392"/>
  <w16cid:commentId w16cid:paraId="03053545" w16cid:durableId="21F0E542"/>
  <w16cid:commentId w16cid:paraId="54DD5AD7" w16cid:durableId="21F0F5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13A3E" w14:textId="77777777" w:rsidR="00911FC9" w:rsidRDefault="00911FC9" w:rsidP="00244AD5">
      <w:pPr>
        <w:spacing w:before="0" w:line="240" w:lineRule="auto"/>
      </w:pPr>
      <w:r>
        <w:separator/>
      </w:r>
    </w:p>
  </w:endnote>
  <w:endnote w:type="continuationSeparator" w:id="0">
    <w:p w14:paraId="02AD4378" w14:textId="77777777" w:rsidR="00911FC9" w:rsidRDefault="00911FC9" w:rsidP="00244AD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124638"/>
      <w:docPartObj>
        <w:docPartGallery w:val="Page Numbers (Bottom of Page)"/>
        <w:docPartUnique/>
      </w:docPartObj>
    </w:sdtPr>
    <w:sdtEndPr>
      <w:rPr>
        <w:noProof/>
      </w:rPr>
    </w:sdtEndPr>
    <w:sdtContent>
      <w:p w14:paraId="0A9DB986" w14:textId="4BBCA928" w:rsidR="00911FC9" w:rsidRDefault="00911FC9">
        <w:pPr>
          <w:pStyle w:val="Footer"/>
          <w:jc w:val="center"/>
        </w:pPr>
        <w:r>
          <w:fldChar w:fldCharType="begin"/>
        </w:r>
        <w:r>
          <w:instrText xml:space="preserve"> PAGE   \* MERGEFORMAT </w:instrText>
        </w:r>
        <w:r>
          <w:fldChar w:fldCharType="separate"/>
        </w:r>
        <w:r w:rsidR="001B140A">
          <w:rPr>
            <w:noProof/>
          </w:rPr>
          <w:t>34</w:t>
        </w:r>
        <w:r>
          <w:rPr>
            <w:noProof/>
          </w:rPr>
          <w:fldChar w:fldCharType="end"/>
        </w:r>
      </w:p>
    </w:sdtContent>
  </w:sdt>
  <w:p w14:paraId="5CD729D7" w14:textId="77777777" w:rsidR="00911FC9" w:rsidRDefault="00911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E5AF" w14:textId="77777777" w:rsidR="00911FC9" w:rsidRPr="007A0A51" w:rsidRDefault="00911FC9">
    <w:pPr>
      <w:pStyle w:val="Footer"/>
      <w:jc w:val="center"/>
      <w:rPr>
        <w:rFonts w:ascii="Lucida Sans" w:hAnsi="Lucida Sans"/>
      </w:rPr>
    </w:pPr>
  </w:p>
  <w:p w14:paraId="4E04477C" w14:textId="77777777" w:rsidR="00911FC9" w:rsidRDefault="00911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51F17" w14:textId="77777777" w:rsidR="00911FC9" w:rsidRDefault="00911FC9" w:rsidP="00244AD5">
      <w:pPr>
        <w:spacing w:before="0" w:line="240" w:lineRule="auto"/>
      </w:pPr>
      <w:r>
        <w:separator/>
      </w:r>
    </w:p>
  </w:footnote>
  <w:footnote w:type="continuationSeparator" w:id="0">
    <w:p w14:paraId="19751EB4" w14:textId="77777777" w:rsidR="00911FC9" w:rsidRDefault="00911FC9" w:rsidP="00244AD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11912" w14:textId="77777777" w:rsidR="00911FC9" w:rsidRDefault="00911FC9" w:rsidP="00244AD5">
    <w:pPr>
      <w:pStyle w:val="Header"/>
      <w:tabs>
        <w:tab w:val="clear" w:pos="8306"/>
        <w:tab w:val="right" w:pos="8460"/>
      </w:tabs>
    </w:pPr>
    <w:r w:rsidRPr="0077602E">
      <w:rPr>
        <w:noProof/>
        <w:lang w:eastAsia="en-GB"/>
      </w:rPr>
      <mc:AlternateContent>
        <mc:Choice Requires="wps">
          <w:drawing>
            <wp:anchor distT="45720" distB="45720" distL="114300" distR="114300" simplePos="0" relativeHeight="251678720" behindDoc="0" locked="0" layoutInCell="1" allowOverlap="1" wp14:anchorId="7B389CED" wp14:editId="45E931F3">
              <wp:simplePos x="0" y="0"/>
              <wp:positionH relativeFrom="column">
                <wp:posOffset>9457852</wp:posOffset>
              </wp:positionH>
              <wp:positionV relativeFrom="paragraph">
                <wp:posOffset>358775</wp:posOffset>
              </wp:positionV>
              <wp:extent cx="381000" cy="9334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933450"/>
                      </a:xfrm>
                      <a:prstGeom prst="rect">
                        <a:avLst/>
                      </a:prstGeom>
                      <a:solidFill>
                        <a:srgbClr val="FFFFFF"/>
                      </a:solidFill>
                      <a:ln w="9525">
                        <a:noFill/>
                        <a:miter lim="800000"/>
                        <a:headEnd/>
                        <a:tailEnd/>
                      </a:ln>
                    </wps:spPr>
                    <wps:txbx>
                      <w:txbxContent>
                        <w:p w14:paraId="03C3A376" w14:textId="77777777" w:rsidR="00911FC9" w:rsidRDefault="00911FC9" w:rsidP="00244AD5">
                          <w:pPr>
                            <w:spacing w:before="0" w:line="240" w:lineRule="auto"/>
                          </w:pPr>
                          <w:r>
                            <w:t>Chapter 7</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89CED" id="_x0000_t202" coordsize="21600,21600" o:spt="202" path="m,l,21600r21600,l21600,xe">
              <v:stroke joinstyle="miter"/>
              <v:path gradientshapeok="t" o:connecttype="rect"/>
            </v:shapetype>
            <v:shape id="Text Box 2" o:spid="_x0000_s1026" type="#_x0000_t202" style="position:absolute;margin-left:744.7pt;margin-top:28.25pt;width:30pt;height:7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" stroked="f">
              <v:textbox style="layout-flow:vertical">
                <w:txbxContent>
                  <w:p w14:paraId="03C3A376" w14:textId="77777777" w:rsidR="004E29F9" w:rsidRDefault="004E29F9" w:rsidP="00244AD5">
                    <w:pPr>
                      <w:spacing w:before="0" w:line="240" w:lineRule="auto"/>
                    </w:pPr>
                    <w:r>
                      <w:t>Chapter 7</w:t>
                    </w:r>
                  </w:p>
                </w:txbxContent>
              </v:textbox>
              <w10:wrap type="square"/>
            </v:shape>
          </w:pict>
        </mc:Fallback>
      </mc:AlternateContent>
    </w:r>
    <w:sdt>
      <w:sdtPr>
        <w:rPr>
          <w:noProof/>
        </w:rPr>
        <w:id w:val="441805080"/>
        <w:docPartObj>
          <w:docPartGallery w:val="Page Numbers (Margins)"/>
          <w:docPartUnique/>
        </w:docPartObj>
      </w:sdtPr>
      <w:sdtEndPr/>
      <w:sdtContent>
        <w:r>
          <w:rPr>
            <w:noProof/>
            <w:lang w:eastAsia="en-GB"/>
          </w:rPr>
          <mc:AlternateContent>
            <mc:Choice Requires="wps">
              <w:drawing>
                <wp:anchor distT="0" distB="0" distL="114300" distR="114300" simplePos="0" relativeHeight="251677696" behindDoc="0" locked="0" layoutInCell="0" allowOverlap="1" wp14:anchorId="1E2E08E0" wp14:editId="67174BCB">
                  <wp:simplePos x="0" y="0"/>
                  <wp:positionH relativeFrom="leftMargin">
                    <wp:align>center</wp:align>
                  </wp:positionH>
                  <wp:positionV relativeFrom="page">
                    <wp:align>center</wp:align>
                  </wp:positionV>
                  <wp:extent cx="762000" cy="8953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39798344"/>
                                <w:docPartObj>
                                  <w:docPartGallery w:val="Page Numbers (Margins)"/>
                                  <w:docPartUnique/>
                                </w:docPartObj>
                              </w:sdtPr>
                              <w:sdtEndPr/>
                              <w:sdtContent>
                                <w:sdt>
                                  <w:sdtPr>
                                    <w:rPr>
                                      <w:rFonts w:asciiTheme="majorHAnsi" w:eastAsiaTheme="majorEastAsia" w:hAnsiTheme="majorHAnsi" w:cstheme="majorBidi"/>
                                      <w:sz w:val="48"/>
                                      <w:szCs w:val="48"/>
                                    </w:rPr>
                                    <w:id w:val="-1894495832"/>
                                    <w:docPartObj>
                                      <w:docPartGallery w:val="Page Numbers (Margins)"/>
                                      <w:docPartUnique/>
                                    </w:docPartObj>
                                  </w:sdtPr>
                                  <w:sdtEndPr/>
                                  <w:sdtContent>
                                    <w:p w14:paraId="7676CF99" w14:textId="77777777" w:rsidR="00911FC9" w:rsidRDefault="00911FC9">
                                      <w:pPr>
                                        <w:jc w:val="center"/>
                                        <w:rPr>
                                          <w:rFonts w:asciiTheme="majorHAnsi" w:eastAsiaTheme="majorEastAsia" w:hAnsiTheme="majorHAnsi" w:cstheme="majorBidi"/>
                                          <w:sz w:val="48"/>
                                          <w:szCs w:val="44"/>
                                        </w:rPr>
                                      </w:pPr>
                                      <w:r w:rsidRPr="0077602E">
                                        <w:rPr>
                                          <w:rFonts w:eastAsiaTheme="minorEastAsia"/>
                                        </w:rPr>
                                        <w:fldChar w:fldCharType="begin"/>
                                      </w:r>
                                      <w:r w:rsidRPr="0077602E">
                                        <w:instrText xml:space="preserve"> PAGE   \* MERGEFORMAT </w:instrText>
                                      </w:r>
                                      <w:r w:rsidRPr="0077602E">
                                        <w:rPr>
                                          <w:rFonts w:eastAsiaTheme="minorEastAsia"/>
                                        </w:rPr>
                                        <w:fldChar w:fldCharType="separate"/>
                                      </w:r>
                                      <w:r w:rsidRPr="00A0606F">
                                        <w:rPr>
                                          <w:rFonts w:eastAsiaTheme="majorEastAsia" w:cstheme="majorBidi"/>
                                          <w:noProof/>
                                        </w:rPr>
                                        <w:t>178</w:t>
                                      </w:r>
                                      <w:r w:rsidRPr="0077602E">
                                        <w:rPr>
                                          <w:rFonts w:eastAsiaTheme="majorEastAsia" w:cstheme="majorBidi"/>
                                          <w:noProof/>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E08E0" id="Rectangle 7" o:spid="_x0000_s1027" style="position:absolute;margin-left:0;margin-top:0;width:60pt;height:70.5pt;z-index:25167769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" o:allowincell="f" stroked="f">
                  <v:textbox style="layout-flow:vertical">
                    <w:txbxContent>
                      <w:sdt>
                        <w:sdtPr>
                          <w:rPr>
                            <w:rFonts w:asciiTheme="majorHAnsi" w:eastAsiaTheme="majorEastAsia" w:hAnsiTheme="majorHAnsi" w:cstheme="majorBidi"/>
                            <w:sz w:val="48"/>
                            <w:szCs w:val="48"/>
                          </w:rPr>
                          <w:id w:val="439798344"/>
                          <w:docPartObj>
                            <w:docPartGallery w:val="Page Numbers (Margins)"/>
                            <w:docPartUnique/>
                          </w:docPartObj>
                        </w:sdtPr>
                        <w:sdtContent>
                          <w:sdt>
                            <w:sdtPr>
                              <w:rPr>
                                <w:rFonts w:asciiTheme="majorHAnsi" w:eastAsiaTheme="majorEastAsia" w:hAnsiTheme="majorHAnsi" w:cstheme="majorBidi"/>
                                <w:sz w:val="48"/>
                                <w:szCs w:val="48"/>
                              </w:rPr>
                              <w:id w:val="-1894495832"/>
                              <w:docPartObj>
                                <w:docPartGallery w:val="Page Numbers (Margins)"/>
                                <w:docPartUnique/>
                              </w:docPartObj>
                            </w:sdtPr>
                            <w:sdtContent>
                              <w:p w14:paraId="7676CF99" w14:textId="77777777" w:rsidR="004E29F9" w:rsidRDefault="004E29F9">
                                <w:pPr>
                                  <w:jc w:val="center"/>
                                  <w:rPr>
                                    <w:rFonts w:asciiTheme="majorHAnsi" w:eastAsiaTheme="majorEastAsia" w:hAnsiTheme="majorHAnsi" w:cstheme="majorBidi"/>
                                    <w:sz w:val="48"/>
                                    <w:szCs w:val="44"/>
                                  </w:rPr>
                                </w:pPr>
                                <w:r w:rsidRPr="0077602E">
                                  <w:rPr>
                                    <w:rFonts w:eastAsiaTheme="minorEastAsia"/>
                                  </w:rPr>
                                  <w:fldChar w:fldCharType="begin"/>
                                </w:r>
                                <w:r w:rsidRPr="0077602E">
                                  <w:instrText xml:space="preserve"> PAGE   \* MERGEFORMAT </w:instrText>
                                </w:r>
                                <w:r w:rsidRPr="0077602E">
                                  <w:rPr>
                                    <w:rFonts w:eastAsiaTheme="minorEastAsia"/>
                                  </w:rPr>
                                  <w:fldChar w:fldCharType="separate"/>
                                </w:r>
                                <w:r w:rsidRPr="00A0606F">
                                  <w:rPr>
                                    <w:rFonts w:eastAsiaTheme="majorEastAsia" w:cstheme="majorBidi"/>
                                    <w:noProof/>
                                  </w:rPr>
                                  <w:t>178</w:t>
                                </w:r>
                                <w:r w:rsidRPr="0077602E">
                                  <w:rPr>
                                    <w:rFonts w:eastAsiaTheme="majorEastAsia" w:cstheme="majorBidi"/>
                                    <w:noProof/>
                                  </w:rPr>
                                  <w:fldChar w:fldCharType="end"/>
                                </w:r>
                              </w:p>
                            </w:sdtContent>
                          </w:sdt>
                        </w:sdtContent>
                      </w:sdt>
                    </w:txbxContent>
                  </v:textbox>
                  <w10:wrap anchorx="margin" anchory="page"/>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1C5D" w14:textId="77777777" w:rsidR="00911FC9" w:rsidRDefault="00911FC9" w:rsidP="00244A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714769"/>
    <w:multiLevelType w:val="hybridMultilevel"/>
    <w:tmpl w:val="B7AA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55925"/>
    <w:multiLevelType w:val="hybridMultilevel"/>
    <w:tmpl w:val="633A4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01FDC"/>
    <w:multiLevelType w:val="hybridMultilevel"/>
    <w:tmpl w:val="E94ED54C"/>
    <w:lvl w:ilvl="0" w:tplc="1EBEB6EC">
      <w:start w:val="1"/>
      <w:numFmt w:val="upperLetter"/>
      <w:pStyle w:val="Heading6"/>
      <w:lvlText w:val="Appendix %1"/>
      <w:lvlJc w:val="left"/>
      <w:pPr>
        <w:ind w:left="720" w:hanging="360"/>
      </w:pPr>
      <w:rPr>
        <w:rFonts w:ascii="Lucida Sans" w:hAnsi="Lucida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4308E8"/>
    <w:multiLevelType w:val="hybridMultilevel"/>
    <w:tmpl w:val="CC3472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CC693C"/>
    <w:multiLevelType w:val="hybridMultilevel"/>
    <w:tmpl w:val="D1788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32167E"/>
    <w:multiLevelType w:val="hybridMultilevel"/>
    <w:tmpl w:val="9D786E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9F730C1"/>
    <w:multiLevelType w:val="hybridMultilevel"/>
    <w:tmpl w:val="F806CAA6"/>
    <w:lvl w:ilvl="0" w:tplc="A932607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BD19E5"/>
    <w:multiLevelType w:val="hybridMultilevel"/>
    <w:tmpl w:val="BF3A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13FB9"/>
    <w:multiLevelType w:val="hybridMultilevel"/>
    <w:tmpl w:val="DB26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BD6F86"/>
    <w:multiLevelType w:val="hybridMultilevel"/>
    <w:tmpl w:val="6A269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431A4B"/>
    <w:multiLevelType w:val="multilevel"/>
    <w:tmpl w:val="7196E9AA"/>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81006"/>
    <w:multiLevelType w:val="hybridMultilevel"/>
    <w:tmpl w:val="D514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9014E"/>
    <w:multiLevelType w:val="hybridMultilevel"/>
    <w:tmpl w:val="371EFFA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FA2FD8"/>
    <w:multiLevelType w:val="hybridMultilevel"/>
    <w:tmpl w:val="3DFC6A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CC63CD8"/>
    <w:multiLevelType w:val="hybridMultilevel"/>
    <w:tmpl w:val="317A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7318A3"/>
    <w:multiLevelType w:val="hybridMultilevel"/>
    <w:tmpl w:val="D42C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F0023"/>
    <w:multiLevelType w:val="multilevel"/>
    <w:tmpl w:val="7FBCF388"/>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4677"/>
        </w:tabs>
        <w:ind w:left="4677"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6" w15:restartNumberingAfterBreak="0">
    <w:nsid w:val="431C42F2"/>
    <w:multiLevelType w:val="hybridMultilevel"/>
    <w:tmpl w:val="F7D2F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6A106F"/>
    <w:multiLevelType w:val="hybridMultilevel"/>
    <w:tmpl w:val="2FEE2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C23611"/>
    <w:multiLevelType w:val="hybridMultilevel"/>
    <w:tmpl w:val="B00E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F1539"/>
    <w:multiLevelType w:val="multilevel"/>
    <w:tmpl w:val="98CA07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D831C5"/>
    <w:multiLevelType w:val="hybridMultilevel"/>
    <w:tmpl w:val="32EE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355A6"/>
    <w:multiLevelType w:val="hybridMultilevel"/>
    <w:tmpl w:val="16B6B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34CC7"/>
    <w:multiLevelType w:val="hybridMultilevel"/>
    <w:tmpl w:val="70FA994E"/>
    <w:lvl w:ilvl="0" w:tplc="3696A6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350615"/>
    <w:multiLevelType w:val="hybridMultilevel"/>
    <w:tmpl w:val="BF686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0B23A6"/>
    <w:multiLevelType w:val="hybridMultilevel"/>
    <w:tmpl w:val="B6BCD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A02C4"/>
    <w:multiLevelType w:val="hybridMultilevel"/>
    <w:tmpl w:val="AFD88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E92201"/>
    <w:multiLevelType w:val="hybridMultilevel"/>
    <w:tmpl w:val="08005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7B309E"/>
    <w:multiLevelType w:val="hybridMultilevel"/>
    <w:tmpl w:val="371EFFA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A352DC"/>
    <w:multiLevelType w:val="hybridMultilevel"/>
    <w:tmpl w:val="4B5A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5D33BD"/>
    <w:multiLevelType w:val="hybridMultilevel"/>
    <w:tmpl w:val="419672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5"/>
  </w:num>
  <w:num w:numId="2">
    <w:abstractNumId w:val="1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35"/>
  </w:num>
  <w:num w:numId="14">
    <w:abstractNumId w:val="39"/>
  </w:num>
  <w:num w:numId="15">
    <w:abstractNumId w:val="2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6"/>
  </w:num>
  <w:num w:numId="19">
    <w:abstractNumId w:val="13"/>
  </w:num>
  <w:num w:numId="20">
    <w:abstractNumId w:val="18"/>
  </w:num>
  <w:num w:numId="21">
    <w:abstractNumId w:val="37"/>
  </w:num>
  <w:num w:numId="22">
    <w:abstractNumId w:val="33"/>
  </w:num>
  <w:num w:numId="23">
    <w:abstractNumId w:val="12"/>
  </w:num>
  <w:num w:numId="24">
    <w:abstractNumId w:val="32"/>
  </w:num>
  <w:num w:numId="25">
    <w:abstractNumId w:val="15"/>
  </w:num>
  <w:num w:numId="26">
    <w:abstractNumId w:val="31"/>
  </w:num>
  <w:num w:numId="27">
    <w:abstractNumId w:val="20"/>
  </w:num>
  <w:num w:numId="28">
    <w:abstractNumId w:val="3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6"/>
  </w:num>
  <w:num w:numId="32">
    <w:abstractNumId w:val="23"/>
  </w:num>
  <w:num w:numId="33">
    <w:abstractNumId w:val="17"/>
  </w:num>
  <w:num w:numId="34">
    <w:abstractNumId w:val="28"/>
  </w:num>
  <w:num w:numId="35">
    <w:abstractNumId w:val="10"/>
  </w:num>
  <w:num w:numId="36">
    <w:abstractNumId w:val="14"/>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1"/>
  </w:num>
  <w:num w:numId="40">
    <w:abstractNumId w:val="24"/>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_SotonMED2016&lt;/Style&gt;&lt;LeftDelim&gt;{&lt;/LeftDelim&gt;&lt;RightDelim&gt;}&lt;/RightDelim&gt;&lt;FontName&gt;Lucida San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szd2dw8etdwpepvr750w2w95xwx0ewedzv&quot;&gt;Literature-Repaired&lt;record-ids&gt;&lt;item&gt;37&lt;/item&gt;&lt;item&gt;52&lt;/item&gt;&lt;item&gt;53&lt;/item&gt;&lt;item&gt;91&lt;/item&gt;&lt;item&gt;166&lt;/item&gt;&lt;item&gt;242&lt;/item&gt;&lt;item&gt;283&lt;/item&gt;&lt;item&gt;292&lt;/item&gt;&lt;item&gt;295&lt;/item&gt;&lt;item&gt;299&lt;/item&gt;&lt;item&gt;315&lt;/item&gt;&lt;item&gt;329&lt;/item&gt;&lt;item&gt;383&lt;/item&gt;&lt;item&gt;391&lt;/item&gt;&lt;item&gt;393&lt;/item&gt;&lt;item&gt;397&lt;/item&gt;&lt;item&gt;411&lt;/item&gt;&lt;item&gt;412&lt;/item&gt;&lt;item&gt;423&lt;/item&gt;&lt;item&gt;424&lt;/item&gt;&lt;item&gt;425&lt;/item&gt;&lt;item&gt;438&lt;/item&gt;&lt;item&gt;469&lt;/item&gt;&lt;item&gt;494&lt;/item&gt;&lt;item&gt;495&lt;/item&gt;&lt;item&gt;497&lt;/item&gt;&lt;item&gt;500&lt;/item&gt;&lt;item&gt;502&lt;/item&gt;&lt;item&gt;510&lt;/item&gt;&lt;item&gt;516&lt;/item&gt;&lt;item&gt;517&lt;/item&gt;&lt;item&gt;534&lt;/item&gt;&lt;item&gt;556&lt;/item&gt;&lt;item&gt;557&lt;/item&gt;&lt;item&gt;558&lt;/item&gt;&lt;item&gt;559&lt;/item&gt;&lt;item&gt;561&lt;/item&gt;&lt;item&gt;570&lt;/item&gt;&lt;item&gt;577&lt;/item&gt;&lt;item&gt;578&lt;/item&gt;&lt;item&gt;579&lt;/item&gt;&lt;item&gt;580&lt;/item&gt;&lt;item&gt;5726&lt;/item&gt;&lt;item&gt;10840&lt;/item&gt;&lt;item&gt;10841&lt;/item&gt;&lt;item&gt;10842&lt;/item&gt;&lt;item&gt;10843&lt;/item&gt;&lt;item&gt;10844&lt;/item&gt;&lt;item&gt;10845&lt;/item&gt;&lt;item&gt;10849&lt;/item&gt;&lt;item&gt;10850&lt;/item&gt;&lt;item&gt;10852&lt;/item&gt;&lt;item&gt;10853&lt;/item&gt;&lt;/record-ids&gt;&lt;/item&gt;&lt;/Libraries&gt;"/>
  </w:docVars>
  <w:rsids>
    <w:rsidRoot w:val="00244AD5"/>
    <w:rsid w:val="00000279"/>
    <w:rsid w:val="00006D17"/>
    <w:rsid w:val="00017A18"/>
    <w:rsid w:val="000205EE"/>
    <w:rsid w:val="00020D75"/>
    <w:rsid w:val="00027D82"/>
    <w:rsid w:val="000308FA"/>
    <w:rsid w:val="000358EA"/>
    <w:rsid w:val="00046358"/>
    <w:rsid w:val="0005647D"/>
    <w:rsid w:val="000605A2"/>
    <w:rsid w:val="00062489"/>
    <w:rsid w:val="00066CB2"/>
    <w:rsid w:val="00076D36"/>
    <w:rsid w:val="000802F5"/>
    <w:rsid w:val="00086BD3"/>
    <w:rsid w:val="00093D1E"/>
    <w:rsid w:val="000964F2"/>
    <w:rsid w:val="000A671E"/>
    <w:rsid w:val="000B2276"/>
    <w:rsid w:val="000C2527"/>
    <w:rsid w:val="000C29E6"/>
    <w:rsid w:val="000C382B"/>
    <w:rsid w:val="000E77F8"/>
    <w:rsid w:val="000F37FC"/>
    <w:rsid w:val="000F4A4E"/>
    <w:rsid w:val="000F624D"/>
    <w:rsid w:val="00106163"/>
    <w:rsid w:val="00106520"/>
    <w:rsid w:val="0011498F"/>
    <w:rsid w:val="001227BC"/>
    <w:rsid w:val="00123243"/>
    <w:rsid w:val="00130BA6"/>
    <w:rsid w:val="00131B89"/>
    <w:rsid w:val="00131E3C"/>
    <w:rsid w:val="00140C3D"/>
    <w:rsid w:val="001436E8"/>
    <w:rsid w:val="0014370E"/>
    <w:rsid w:val="00151510"/>
    <w:rsid w:val="00151D58"/>
    <w:rsid w:val="001537E1"/>
    <w:rsid w:val="001538A5"/>
    <w:rsid w:val="00173D64"/>
    <w:rsid w:val="00177590"/>
    <w:rsid w:val="00183AA8"/>
    <w:rsid w:val="001858A6"/>
    <w:rsid w:val="00187094"/>
    <w:rsid w:val="00187672"/>
    <w:rsid w:val="0019429B"/>
    <w:rsid w:val="00195107"/>
    <w:rsid w:val="00195751"/>
    <w:rsid w:val="001957F1"/>
    <w:rsid w:val="00195DF2"/>
    <w:rsid w:val="001A34FF"/>
    <w:rsid w:val="001A3C52"/>
    <w:rsid w:val="001B140A"/>
    <w:rsid w:val="001B2FF4"/>
    <w:rsid w:val="001B3BA5"/>
    <w:rsid w:val="001B3C67"/>
    <w:rsid w:val="001B3CFC"/>
    <w:rsid w:val="001B4796"/>
    <w:rsid w:val="001B4E8E"/>
    <w:rsid w:val="001C2E31"/>
    <w:rsid w:val="001C776E"/>
    <w:rsid w:val="001D1292"/>
    <w:rsid w:val="001D1E6D"/>
    <w:rsid w:val="001D5F80"/>
    <w:rsid w:val="001D6D04"/>
    <w:rsid w:val="001E4729"/>
    <w:rsid w:val="001E56F2"/>
    <w:rsid w:val="001E6A4B"/>
    <w:rsid w:val="001F0600"/>
    <w:rsid w:val="001F1B2A"/>
    <w:rsid w:val="001F34E7"/>
    <w:rsid w:val="001F5F2E"/>
    <w:rsid w:val="001F6385"/>
    <w:rsid w:val="00204BF2"/>
    <w:rsid w:val="00217E15"/>
    <w:rsid w:val="002230C2"/>
    <w:rsid w:val="00244AD5"/>
    <w:rsid w:val="00250657"/>
    <w:rsid w:val="00252EDE"/>
    <w:rsid w:val="00253996"/>
    <w:rsid w:val="00253F9A"/>
    <w:rsid w:val="002543FA"/>
    <w:rsid w:val="00254C09"/>
    <w:rsid w:val="002560DB"/>
    <w:rsid w:val="00257086"/>
    <w:rsid w:val="00257781"/>
    <w:rsid w:val="00265A73"/>
    <w:rsid w:val="00271328"/>
    <w:rsid w:val="00294E5F"/>
    <w:rsid w:val="002B1D80"/>
    <w:rsid w:val="002C74C5"/>
    <w:rsid w:val="002E3FB2"/>
    <w:rsid w:val="002E5BF1"/>
    <w:rsid w:val="002F42B4"/>
    <w:rsid w:val="00304FAD"/>
    <w:rsid w:val="00307B13"/>
    <w:rsid w:val="00307B7E"/>
    <w:rsid w:val="00311C8C"/>
    <w:rsid w:val="00314C6D"/>
    <w:rsid w:val="0032490E"/>
    <w:rsid w:val="00326779"/>
    <w:rsid w:val="00334481"/>
    <w:rsid w:val="00336474"/>
    <w:rsid w:val="00337E14"/>
    <w:rsid w:val="00337FF2"/>
    <w:rsid w:val="00342FE1"/>
    <w:rsid w:val="0034380A"/>
    <w:rsid w:val="003510FD"/>
    <w:rsid w:val="003646DF"/>
    <w:rsid w:val="0037259D"/>
    <w:rsid w:val="00372765"/>
    <w:rsid w:val="00374A19"/>
    <w:rsid w:val="00374DE1"/>
    <w:rsid w:val="0037676C"/>
    <w:rsid w:val="003811C3"/>
    <w:rsid w:val="00383FEC"/>
    <w:rsid w:val="00386BCD"/>
    <w:rsid w:val="00392BBD"/>
    <w:rsid w:val="003941F6"/>
    <w:rsid w:val="003A0E1C"/>
    <w:rsid w:val="003A1784"/>
    <w:rsid w:val="003A6E17"/>
    <w:rsid w:val="003C0F94"/>
    <w:rsid w:val="003C2677"/>
    <w:rsid w:val="003C2B19"/>
    <w:rsid w:val="003D0F3E"/>
    <w:rsid w:val="003D2AE1"/>
    <w:rsid w:val="003D3528"/>
    <w:rsid w:val="003D4FE3"/>
    <w:rsid w:val="003E0778"/>
    <w:rsid w:val="003E16E0"/>
    <w:rsid w:val="003E6515"/>
    <w:rsid w:val="003E6F3E"/>
    <w:rsid w:val="003F0F42"/>
    <w:rsid w:val="003F3BB3"/>
    <w:rsid w:val="003F59F5"/>
    <w:rsid w:val="00400120"/>
    <w:rsid w:val="0040535F"/>
    <w:rsid w:val="00407C38"/>
    <w:rsid w:val="004136A9"/>
    <w:rsid w:val="004356F6"/>
    <w:rsid w:val="00435A15"/>
    <w:rsid w:val="0043635B"/>
    <w:rsid w:val="004371EC"/>
    <w:rsid w:val="00440F2C"/>
    <w:rsid w:val="00441116"/>
    <w:rsid w:val="004506B2"/>
    <w:rsid w:val="00453756"/>
    <w:rsid w:val="00465934"/>
    <w:rsid w:val="00474EAF"/>
    <w:rsid w:val="00481F6B"/>
    <w:rsid w:val="00491A83"/>
    <w:rsid w:val="0049385D"/>
    <w:rsid w:val="004A05F7"/>
    <w:rsid w:val="004A421D"/>
    <w:rsid w:val="004B71A9"/>
    <w:rsid w:val="004C3446"/>
    <w:rsid w:val="004C6220"/>
    <w:rsid w:val="004D2A16"/>
    <w:rsid w:val="004E29F9"/>
    <w:rsid w:val="004F5E39"/>
    <w:rsid w:val="0051012C"/>
    <w:rsid w:val="00522551"/>
    <w:rsid w:val="00524EA6"/>
    <w:rsid w:val="0052735D"/>
    <w:rsid w:val="005322A6"/>
    <w:rsid w:val="005325F2"/>
    <w:rsid w:val="00533954"/>
    <w:rsid w:val="00534CEA"/>
    <w:rsid w:val="00540B6A"/>
    <w:rsid w:val="00543128"/>
    <w:rsid w:val="005461E2"/>
    <w:rsid w:val="00552D40"/>
    <w:rsid w:val="0055662C"/>
    <w:rsid w:val="00560FCA"/>
    <w:rsid w:val="00561353"/>
    <w:rsid w:val="00562669"/>
    <w:rsid w:val="00562956"/>
    <w:rsid w:val="00564B5B"/>
    <w:rsid w:val="005674F4"/>
    <w:rsid w:val="00572DF2"/>
    <w:rsid w:val="00581863"/>
    <w:rsid w:val="005838A8"/>
    <w:rsid w:val="00591BD3"/>
    <w:rsid w:val="00595D5D"/>
    <w:rsid w:val="00597378"/>
    <w:rsid w:val="005A18BF"/>
    <w:rsid w:val="005B5751"/>
    <w:rsid w:val="005C1E07"/>
    <w:rsid w:val="005D18D6"/>
    <w:rsid w:val="005E4E8E"/>
    <w:rsid w:val="005E6EFE"/>
    <w:rsid w:val="005E7C72"/>
    <w:rsid w:val="005F0B93"/>
    <w:rsid w:val="005F325B"/>
    <w:rsid w:val="005F4B66"/>
    <w:rsid w:val="005F77A9"/>
    <w:rsid w:val="00606B47"/>
    <w:rsid w:val="0061212C"/>
    <w:rsid w:val="00613029"/>
    <w:rsid w:val="006237B7"/>
    <w:rsid w:val="00624715"/>
    <w:rsid w:val="006312E0"/>
    <w:rsid w:val="006334F9"/>
    <w:rsid w:val="00635435"/>
    <w:rsid w:val="006474CA"/>
    <w:rsid w:val="00654940"/>
    <w:rsid w:val="0065567C"/>
    <w:rsid w:val="00657108"/>
    <w:rsid w:val="00657BCE"/>
    <w:rsid w:val="0066127B"/>
    <w:rsid w:val="0066439A"/>
    <w:rsid w:val="00667956"/>
    <w:rsid w:val="0067114B"/>
    <w:rsid w:val="00676F95"/>
    <w:rsid w:val="00680BEA"/>
    <w:rsid w:val="00682C14"/>
    <w:rsid w:val="00693BD4"/>
    <w:rsid w:val="006969D1"/>
    <w:rsid w:val="006970C9"/>
    <w:rsid w:val="006A2CFC"/>
    <w:rsid w:val="006A2F41"/>
    <w:rsid w:val="006B0FE1"/>
    <w:rsid w:val="006B1018"/>
    <w:rsid w:val="006B3175"/>
    <w:rsid w:val="006B6245"/>
    <w:rsid w:val="006C6C95"/>
    <w:rsid w:val="006D72A8"/>
    <w:rsid w:val="006E4506"/>
    <w:rsid w:val="006E740A"/>
    <w:rsid w:val="006F2166"/>
    <w:rsid w:val="007065ED"/>
    <w:rsid w:val="00716712"/>
    <w:rsid w:val="0071677E"/>
    <w:rsid w:val="00721DD6"/>
    <w:rsid w:val="007249A1"/>
    <w:rsid w:val="00724EB7"/>
    <w:rsid w:val="00725407"/>
    <w:rsid w:val="0073396B"/>
    <w:rsid w:val="00735B95"/>
    <w:rsid w:val="007461E5"/>
    <w:rsid w:val="00746383"/>
    <w:rsid w:val="00754C06"/>
    <w:rsid w:val="00761D9C"/>
    <w:rsid w:val="00764144"/>
    <w:rsid w:val="00766522"/>
    <w:rsid w:val="007678B9"/>
    <w:rsid w:val="0077025E"/>
    <w:rsid w:val="00775329"/>
    <w:rsid w:val="00775A92"/>
    <w:rsid w:val="0079143A"/>
    <w:rsid w:val="00792B6E"/>
    <w:rsid w:val="007A2F02"/>
    <w:rsid w:val="007A3282"/>
    <w:rsid w:val="007A64F3"/>
    <w:rsid w:val="007B5AD5"/>
    <w:rsid w:val="007B7BCB"/>
    <w:rsid w:val="007C2EBF"/>
    <w:rsid w:val="007C312B"/>
    <w:rsid w:val="007C6958"/>
    <w:rsid w:val="007D5E10"/>
    <w:rsid w:val="007E0ACA"/>
    <w:rsid w:val="007E1916"/>
    <w:rsid w:val="007E2AD3"/>
    <w:rsid w:val="007F720C"/>
    <w:rsid w:val="007F7C69"/>
    <w:rsid w:val="00803C2C"/>
    <w:rsid w:val="00813306"/>
    <w:rsid w:val="008204A2"/>
    <w:rsid w:val="00820D05"/>
    <w:rsid w:val="00823853"/>
    <w:rsid w:val="008250BC"/>
    <w:rsid w:val="00835183"/>
    <w:rsid w:val="00837130"/>
    <w:rsid w:val="00837FA0"/>
    <w:rsid w:val="008406E0"/>
    <w:rsid w:val="00841F88"/>
    <w:rsid w:val="00842697"/>
    <w:rsid w:val="00855222"/>
    <w:rsid w:val="00871028"/>
    <w:rsid w:val="0087304E"/>
    <w:rsid w:val="008730C5"/>
    <w:rsid w:val="0089185E"/>
    <w:rsid w:val="00896EB4"/>
    <w:rsid w:val="008A583E"/>
    <w:rsid w:val="008A6912"/>
    <w:rsid w:val="008D1687"/>
    <w:rsid w:val="008D27D2"/>
    <w:rsid w:val="008D5175"/>
    <w:rsid w:val="008D53D1"/>
    <w:rsid w:val="008F0651"/>
    <w:rsid w:val="008F71E0"/>
    <w:rsid w:val="00902A0C"/>
    <w:rsid w:val="00902ED5"/>
    <w:rsid w:val="00911FC9"/>
    <w:rsid w:val="00921D45"/>
    <w:rsid w:val="009256D4"/>
    <w:rsid w:val="0094073D"/>
    <w:rsid w:val="00942232"/>
    <w:rsid w:val="009427BD"/>
    <w:rsid w:val="00943EEB"/>
    <w:rsid w:val="009471E1"/>
    <w:rsid w:val="00962DB1"/>
    <w:rsid w:val="009752A3"/>
    <w:rsid w:val="00985EBE"/>
    <w:rsid w:val="0098661B"/>
    <w:rsid w:val="009942B7"/>
    <w:rsid w:val="0099663A"/>
    <w:rsid w:val="009A2DE5"/>
    <w:rsid w:val="009A4902"/>
    <w:rsid w:val="009A62FB"/>
    <w:rsid w:val="009B003D"/>
    <w:rsid w:val="009B0520"/>
    <w:rsid w:val="009C003D"/>
    <w:rsid w:val="009C2E99"/>
    <w:rsid w:val="009C77BE"/>
    <w:rsid w:val="009D6FAD"/>
    <w:rsid w:val="009E10FD"/>
    <w:rsid w:val="009E2576"/>
    <w:rsid w:val="009E6F0B"/>
    <w:rsid w:val="00A009CC"/>
    <w:rsid w:val="00A04964"/>
    <w:rsid w:val="00A0677D"/>
    <w:rsid w:val="00A06C4F"/>
    <w:rsid w:val="00A14469"/>
    <w:rsid w:val="00A20540"/>
    <w:rsid w:val="00A2359F"/>
    <w:rsid w:val="00A246C1"/>
    <w:rsid w:val="00A325C3"/>
    <w:rsid w:val="00A32D0F"/>
    <w:rsid w:val="00A375FD"/>
    <w:rsid w:val="00A434EB"/>
    <w:rsid w:val="00A45C26"/>
    <w:rsid w:val="00A46702"/>
    <w:rsid w:val="00A5227A"/>
    <w:rsid w:val="00A53E63"/>
    <w:rsid w:val="00A605EA"/>
    <w:rsid w:val="00A63BB4"/>
    <w:rsid w:val="00A72B86"/>
    <w:rsid w:val="00A80707"/>
    <w:rsid w:val="00A82B0C"/>
    <w:rsid w:val="00AA01A2"/>
    <w:rsid w:val="00AA18D6"/>
    <w:rsid w:val="00AB1AC9"/>
    <w:rsid w:val="00AC14E4"/>
    <w:rsid w:val="00AC2DBE"/>
    <w:rsid w:val="00AC7CD8"/>
    <w:rsid w:val="00AD608C"/>
    <w:rsid w:val="00AE0B7E"/>
    <w:rsid w:val="00AE1377"/>
    <w:rsid w:val="00AE37DD"/>
    <w:rsid w:val="00AE49E1"/>
    <w:rsid w:val="00AE591F"/>
    <w:rsid w:val="00AE6FCD"/>
    <w:rsid w:val="00B06D19"/>
    <w:rsid w:val="00B118B8"/>
    <w:rsid w:val="00B1584E"/>
    <w:rsid w:val="00B17FE2"/>
    <w:rsid w:val="00B21073"/>
    <w:rsid w:val="00B23E59"/>
    <w:rsid w:val="00B242C2"/>
    <w:rsid w:val="00B30EFE"/>
    <w:rsid w:val="00B334FF"/>
    <w:rsid w:val="00B369F8"/>
    <w:rsid w:val="00B405D3"/>
    <w:rsid w:val="00B424E0"/>
    <w:rsid w:val="00B623C9"/>
    <w:rsid w:val="00B76A9F"/>
    <w:rsid w:val="00B85354"/>
    <w:rsid w:val="00B92C79"/>
    <w:rsid w:val="00BA6D25"/>
    <w:rsid w:val="00BB05B3"/>
    <w:rsid w:val="00BC6934"/>
    <w:rsid w:val="00BC7ACA"/>
    <w:rsid w:val="00BD3804"/>
    <w:rsid w:val="00BE3A6D"/>
    <w:rsid w:val="00BE52FC"/>
    <w:rsid w:val="00BF0B6B"/>
    <w:rsid w:val="00BF3026"/>
    <w:rsid w:val="00C046AB"/>
    <w:rsid w:val="00C07744"/>
    <w:rsid w:val="00C16225"/>
    <w:rsid w:val="00C24D52"/>
    <w:rsid w:val="00C279D6"/>
    <w:rsid w:val="00C30E33"/>
    <w:rsid w:val="00C34B14"/>
    <w:rsid w:val="00C34FC0"/>
    <w:rsid w:val="00C54081"/>
    <w:rsid w:val="00C57A15"/>
    <w:rsid w:val="00C711C4"/>
    <w:rsid w:val="00C73BEE"/>
    <w:rsid w:val="00C806A3"/>
    <w:rsid w:val="00C830AD"/>
    <w:rsid w:val="00C839AE"/>
    <w:rsid w:val="00C874EA"/>
    <w:rsid w:val="00C90EF2"/>
    <w:rsid w:val="00C932E6"/>
    <w:rsid w:val="00CA0D29"/>
    <w:rsid w:val="00CA0D73"/>
    <w:rsid w:val="00CA63CF"/>
    <w:rsid w:val="00CB0F66"/>
    <w:rsid w:val="00CB653C"/>
    <w:rsid w:val="00CC703E"/>
    <w:rsid w:val="00CD59D0"/>
    <w:rsid w:val="00CE3F05"/>
    <w:rsid w:val="00CF2BDB"/>
    <w:rsid w:val="00D11C90"/>
    <w:rsid w:val="00D226B2"/>
    <w:rsid w:val="00D31B75"/>
    <w:rsid w:val="00D322B4"/>
    <w:rsid w:val="00D33466"/>
    <w:rsid w:val="00D63239"/>
    <w:rsid w:val="00D67F2B"/>
    <w:rsid w:val="00D7562B"/>
    <w:rsid w:val="00D7679F"/>
    <w:rsid w:val="00D76F12"/>
    <w:rsid w:val="00D90340"/>
    <w:rsid w:val="00D955A3"/>
    <w:rsid w:val="00DA2021"/>
    <w:rsid w:val="00DA5475"/>
    <w:rsid w:val="00DB0B1C"/>
    <w:rsid w:val="00DB20FC"/>
    <w:rsid w:val="00DC06EA"/>
    <w:rsid w:val="00DC4DEA"/>
    <w:rsid w:val="00DD78C5"/>
    <w:rsid w:val="00DE7671"/>
    <w:rsid w:val="00DF4839"/>
    <w:rsid w:val="00DF491C"/>
    <w:rsid w:val="00DF4E89"/>
    <w:rsid w:val="00DF7C1D"/>
    <w:rsid w:val="00E01846"/>
    <w:rsid w:val="00E10CC5"/>
    <w:rsid w:val="00E1104D"/>
    <w:rsid w:val="00E2293E"/>
    <w:rsid w:val="00E23316"/>
    <w:rsid w:val="00E259C8"/>
    <w:rsid w:val="00E30361"/>
    <w:rsid w:val="00E31430"/>
    <w:rsid w:val="00E32FDB"/>
    <w:rsid w:val="00E41119"/>
    <w:rsid w:val="00E41E26"/>
    <w:rsid w:val="00E515BD"/>
    <w:rsid w:val="00E520F1"/>
    <w:rsid w:val="00E53FC6"/>
    <w:rsid w:val="00E54968"/>
    <w:rsid w:val="00E5765B"/>
    <w:rsid w:val="00E62E2A"/>
    <w:rsid w:val="00E649C6"/>
    <w:rsid w:val="00E650D3"/>
    <w:rsid w:val="00E67B1F"/>
    <w:rsid w:val="00E7108F"/>
    <w:rsid w:val="00E769D8"/>
    <w:rsid w:val="00E76F8E"/>
    <w:rsid w:val="00E846C0"/>
    <w:rsid w:val="00E87F97"/>
    <w:rsid w:val="00E935F8"/>
    <w:rsid w:val="00EA01F8"/>
    <w:rsid w:val="00EA4B02"/>
    <w:rsid w:val="00EA5721"/>
    <w:rsid w:val="00EA5A05"/>
    <w:rsid w:val="00EA72E6"/>
    <w:rsid w:val="00EB1BD2"/>
    <w:rsid w:val="00EB51E4"/>
    <w:rsid w:val="00EB6D42"/>
    <w:rsid w:val="00EC21FC"/>
    <w:rsid w:val="00EC46CB"/>
    <w:rsid w:val="00ED20CD"/>
    <w:rsid w:val="00EE3BA2"/>
    <w:rsid w:val="00EE4048"/>
    <w:rsid w:val="00EE4281"/>
    <w:rsid w:val="00EF4108"/>
    <w:rsid w:val="00EF65A7"/>
    <w:rsid w:val="00F003C5"/>
    <w:rsid w:val="00F0153E"/>
    <w:rsid w:val="00F01EC6"/>
    <w:rsid w:val="00F04992"/>
    <w:rsid w:val="00F04E17"/>
    <w:rsid w:val="00F114BC"/>
    <w:rsid w:val="00F15E3F"/>
    <w:rsid w:val="00F21E63"/>
    <w:rsid w:val="00F24180"/>
    <w:rsid w:val="00F32015"/>
    <w:rsid w:val="00F34963"/>
    <w:rsid w:val="00F51870"/>
    <w:rsid w:val="00F64821"/>
    <w:rsid w:val="00F65DBA"/>
    <w:rsid w:val="00F715B8"/>
    <w:rsid w:val="00F71E1F"/>
    <w:rsid w:val="00F832BA"/>
    <w:rsid w:val="00F8791D"/>
    <w:rsid w:val="00F93BAC"/>
    <w:rsid w:val="00FA4ED9"/>
    <w:rsid w:val="00FB059E"/>
    <w:rsid w:val="00FB0AAC"/>
    <w:rsid w:val="00FB2765"/>
    <w:rsid w:val="00FC123C"/>
    <w:rsid w:val="00FC7ACF"/>
    <w:rsid w:val="00FD3846"/>
    <w:rsid w:val="00FD514C"/>
    <w:rsid w:val="00FE232D"/>
    <w:rsid w:val="00FE2676"/>
    <w:rsid w:val="00FF14B2"/>
    <w:rsid w:val="00FF2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F81AAE"/>
  <w15:chartTrackingRefBased/>
  <w15:docId w15:val="{19B9564D-417B-45CB-BAB9-67AE707C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AD5"/>
    <w:pPr>
      <w:spacing w:before="200" w:after="0" w:line="360" w:lineRule="auto"/>
    </w:pPr>
    <w:rPr>
      <w:rFonts w:ascii="Lucida Sans" w:eastAsia="Times New Roman" w:hAnsi="Lucida Sans" w:cs="Times New Roman"/>
      <w:lang w:eastAsia="zh-CN"/>
    </w:rPr>
  </w:style>
  <w:style w:type="paragraph" w:styleId="Heading1">
    <w:name w:val="heading 1"/>
    <w:basedOn w:val="Normal"/>
    <w:next w:val="Normal"/>
    <w:link w:val="Heading1Char"/>
    <w:qFormat/>
    <w:rsid w:val="00244AD5"/>
    <w:pPr>
      <w:keepNext/>
      <w:keepLines/>
      <w:numPr>
        <w:numId w:val="1"/>
      </w:numPr>
      <w:spacing w:after="240"/>
      <w:outlineLvl w:val="0"/>
    </w:pPr>
    <w:rPr>
      <w:rFonts w:cs="Arial"/>
      <w:b/>
      <w:bCs/>
      <w:kern w:val="32"/>
      <w:sz w:val="36"/>
      <w:szCs w:val="32"/>
      <w:lang w:eastAsia="en-US"/>
    </w:rPr>
  </w:style>
  <w:style w:type="paragraph" w:styleId="Heading2">
    <w:name w:val="heading 2"/>
    <w:basedOn w:val="Heading1"/>
    <w:next w:val="Normal"/>
    <w:link w:val="Heading2Char"/>
    <w:uiPriority w:val="9"/>
    <w:qFormat/>
    <w:rsid w:val="00244AD5"/>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
    <w:qFormat/>
    <w:rsid w:val="00244AD5"/>
    <w:pPr>
      <w:numPr>
        <w:ilvl w:val="2"/>
      </w:numPr>
      <w:spacing w:before="360"/>
      <w:outlineLvl w:val="2"/>
    </w:pPr>
    <w:rPr>
      <w:bCs w:val="0"/>
      <w:sz w:val="22"/>
      <w:szCs w:val="26"/>
    </w:rPr>
  </w:style>
  <w:style w:type="paragraph" w:styleId="Heading4">
    <w:name w:val="heading 4"/>
    <w:basedOn w:val="Heading1"/>
    <w:next w:val="Normal"/>
    <w:link w:val="Heading4Char"/>
    <w:qFormat/>
    <w:rsid w:val="00244AD5"/>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244AD5"/>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244AD5"/>
    <w:pPr>
      <w:numPr>
        <w:numId w:val="39"/>
      </w:numPr>
      <w:ind w:left="0" w:firstLine="0"/>
      <w:outlineLvl w:val="5"/>
    </w:pPr>
    <w:rPr>
      <w:rFonts w:eastAsiaTheme="majorEastAsia" w:cstheme="majorBidi"/>
      <w:iCs/>
      <w:szCs w:val="24"/>
    </w:rPr>
  </w:style>
  <w:style w:type="paragraph" w:styleId="Heading7">
    <w:name w:val="heading 7"/>
    <w:basedOn w:val="Heading1"/>
    <w:next w:val="Normal"/>
    <w:link w:val="Heading7Char"/>
    <w:qFormat/>
    <w:rsid w:val="00244AD5"/>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244AD5"/>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244AD5"/>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AD5"/>
    <w:rPr>
      <w:rFonts w:ascii="Lucida Sans" w:eastAsia="Times New Roman" w:hAnsi="Lucida Sans" w:cs="Arial"/>
      <w:b/>
      <w:bCs/>
      <w:kern w:val="32"/>
      <w:sz w:val="36"/>
      <w:szCs w:val="32"/>
    </w:rPr>
  </w:style>
  <w:style w:type="character" w:customStyle="1" w:styleId="Heading2Char">
    <w:name w:val="Heading 2 Char"/>
    <w:basedOn w:val="DefaultParagraphFont"/>
    <w:link w:val="Heading2"/>
    <w:uiPriority w:val="9"/>
    <w:rsid w:val="00244AD5"/>
    <w:rPr>
      <w:rFonts w:ascii="Lucida Sans" w:eastAsia="Times New Roman" w:hAnsi="Lucida Sans" w:cs="Arial"/>
      <w:b/>
      <w:kern w:val="32"/>
      <w:sz w:val="28"/>
      <w:szCs w:val="24"/>
      <w:lang w:eastAsia="en-GB"/>
    </w:rPr>
  </w:style>
  <w:style w:type="character" w:customStyle="1" w:styleId="Heading3Char">
    <w:name w:val="Heading 3 Char"/>
    <w:basedOn w:val="DefaultParagraphFont"/>
    <w:link w:val="Heading3"/>
    <w:uiPriority w:val="9"/>
    <w:rsid w:val="00244AD5"/>
    <w:rPr>
      <w:rFonts w:ascii="Lucida Sans" w:eastAsia="Times New Roman" w:hAnsi="Lucida Sans" w:cs="Arial"/>
      <w:b/>
      <w:kern w:val="32"/>
      <w:szCs w:val="26"/>
    </w:rPr>
  </w:style>
  <w:style w:type="character" w:customStyle="1" w:styleId="Heading4Char">
    <w:name w:val="Heading 4 Char"/>
    <w:basedOn w:val="DefaultParagraphFont"/>
    <w:link w:val="Heading4"/>
    <w:rsid w:val="00244AD5"/>
    <w:rPr>
      <w:rFonts w:ascii="Lucida Sans" w:eastAsiaTheme="majorEastAsia" w:hAnsi="Lucida Sans" w:cstheme="majorBidi"/>
      <w:b/>
      <w:iCs/>
      <w:kern w:val="32"/>
      <w:szCs w:val="24"/>
    </w:rPr>
  </w:style>
  <w:style w:type="character" w:customStyle="1" w:styleId="Heading5Char">
    <w:name w:val="Heading 5 Char"/>
    <w:basedOn w:val="DefaultParagraphFont"/>
    <w:link w:val="Heading5"/>
    <w:rsid w:val="00244AD5"/>
    <w:rPr>
      <w:rFonts w:ascii="Lucida Sans" w:eastAsiaTheme="majorEastAsia" w:hAnsi="Lucida Sans" w:cstheme="majorBidi"/>
      <w:b/>
      <w:bCs/>
      <w:kern w:val="32"/>
      <w:szCs w:val="24"/>
    </w:rPr>
  </w:style>
  <w:style w:type="character" w:customStyle="1" w:styleId="Heading6Char">
    <w:name w:val="Heading 6 Char"/>
    <w:basedOn w:val="DefaultParagraphFont"/>
    <w:link w:val="Heading6"/>
    <w:rsid w:val="00244AD5"/>
    <w:rPr>
      <w:rFonts w:ascii="Lucida Sans" w:eastAsiaTheme="majorEastAsia" w:hAnsi="Lucida Sans" w:cstheme="majorBidi"/>
      <w:b/>
      <w:bCs/>
      <w:iCs/>
      <w:kern w:val="32"/>
      <w:sz w:val="36"/>
      <w:szCs w:val="24"/>
    </w:rPr>
  </w:style>
  <w:style w:type="character" w:customStyle="1" w:styleId="Heading7Char">
    <w:name w:val="Heading 7 Char"/>
    <w:basedOn w:val="DefaultParagraphFont"/>
    <w:link w:val="Heading7"/>
    <w:rsid w:val="00244AD5"/>
    <w:rPr>
      <w:rFonts w:ascii="Lucida Sans" w:eastAsiaTheme="majorEastAsia" w:hAnsi="Lucida Sans" w:cstheme="majorBidi"/>
      <w:bCs/>
      <w:iCs/>
      <w:kern w:val="32"/>
      <w:szCs w:val="24"/>
    </w:rPr>
  </w:style>
  <w:style w:type="character" w:customStyle="1" w:styleId="Heading8Char">
    <w:name w:val="Heading 8 Char"/>
    <w:basedOn w:val="DefaultParagraphFont"/>
    <w:link w:val="Heading8"/>
    <w:rsid w:val="00244AD5"/>
    <w:rPr>
      <w:rFonts w:ascii="Lucida Sans" w:eastAsiaTheme="majorEastAsia" w:hAnsi="Lucida Sans" w:cstheme="majorBidi"/>
      <w:bCs/>
      <w:kern w:val="32"/>
      <w:szCs w:val="32"/>
    </w:rPr>
  </w:style>
  <w:style w:type="character" w:customStyle="1" w:styleId="Heading9Char">
    <w:name w:val="Heading 9 Char"/>
    <w:basedOn w:val="DefaultParagraphFont"/>
    <w:link w:val="Heading9"/>
    <w:rsid w:val="00244AD5"/>
    <w:rPr>
      <w:rFonts w:ascii="Lucida Sans" w:eastAsiaTheme="majorEastAsia" w:hAnsi="Lucida Sans" w:cstheme="majorBidi"/>
      <w:bCs/>
      <w:iCs/>
      <w:color w:val="000000" w:themeColor="text1"/>
      <w:kern w:val="32"/>
      <w:szCs w:val="32"/>
    </w:rPr>
  </w:style>
  <w:style w:type="paragraph" w:styleId="BodyText">
    <w:name w:val="Body Text"/>
    <w:basedOn w:val="Normal"/>
    <w:link w:val="BodyTextChar"/>
    <w:semiHidden/>
    <w:rsid w:val="00244AD5"/>
    <w:rPr>
      <w:lang w:eastAsia="en-GB"/>
    </w:rPr>
  </w:style>
  <w:style w:type="character" w:customStyle="1" w:styleId="BodyTextChar">
    <w:name w:val="Body Text Char"/>
    <w:basedOn w:val="DefaultParagraphFont"/>
    <w:link w:val="BodyText"/>
    <w:semiHidden/>
    <w:rsid w:val="00244AD5"/>
    <w:rPr>
      <w:rFonts w:ascii="Lucida Sans" w:eastAsia="Times New Roman" w:hAnsi="Lucida Sans" w:cs="Times New Roman"/>
      <w:lang w:eastAsia="en-GB"/>
    </w:rPr>
  </w:style>
  <w:style w:type="paragraph" w:styleId="BodyTextIndent">
    <w:name w:val="Body Text Indent"/>
    <w:basedOn w:val="Normal"/>
    <w:link w:val="BodyTextIndentChar"/>
    <w:semiHidden/>
    <w:rsid w:val="00244AD5"/>
    <w:pPr>
      <w:ind w:left="283"/>
    </w:pPr>
  </w:style>
  <w:style w:type="character" w:customStyle="1" w:styleId="BodyTextIndentChar">
    <w:name w:val="Body Text Indent Char"/>
    <w:basedOn w:val="DefaultParagraphFont"/>
    <w:link w:val="BodyTextIndent"/>
    <w:semiHidden/>
    <w:rsid w:val="00244AD5"/>
    <w:rPr>
      <w:rFonts w:ascii="Lucida Sans" w:eastAsia="Times New Roman" w:hAnsi="Lucida Sans" w:cs="Times New Roman"/>
      <w:lang w:eastAsia="zh-CN"/>
    </w:rPr>
  </w:style>
  <w:style w:type="paragraph" w:styleId="BalloonText">
    <w:name w:val="Balloon Text"/>
    <w:basedOn w:val="Normal"/>
    <w:link w:val="BalloonTextChar"/>
    <w:semiHidden/>
    <w:rsid w:val="00244AD5"/>
    <w:rPr>
      <w:rFonts w:ascii="Tahoma" w:hAnsi="Tahoma" w:cs="Tahoma"/>
      <w:sz w:val="16"/>
      <w:szCs w:val="16"/>
    </w:rPr>
  </w:style>
  <w:style w:type="character" w:customStyle="1" w:styleId="BalloonTextChar">
    <w:name w:val="Balloon Text Char"/>
    <w:basedOn w:val="DefaultParagraphFont"/>
    <w:link w:val="BalloonText"/>
    <w:semiHidden/>
    <w:rsid w:val="00244AD5"/>
    <w:rPr>
      <w:rFonts w:ascii="Tahoma" w:eastAsia="Times New Roman" w:hAnsi="Tahoma" w:cs="Tahoma"/>
      <w:sz w:val="16"/>
      <w:szCs w:val="16"/>
      <w:lang w:eastAsia="zh-CN"/>
    </w:rPr>
  </w:style>
  <w:style w:type="paragraph" w:styleId="Footer">
    <w:name w:val="footer"/>
    <w:link w:val="FooterChar"/>
    <w:uiPriority w:val="99"/>
    <w:rsid w:val="00244AD5"/>
    <w:pPr>
      <w:tabs>
        <w:tab w:val="center" w:pos="4153"/>
        <w:tab w:val="right" w:pos="8306"/>
      </w:tabs>
      <w:spacing w:before="200" w:after="120" w:line="360" w:lineRule="auto"/>
    </w:pPr>
    <w:rPr>
      <w:rFonts w:ascii="Calibri" w:eastAsia="Times New Roman" w:hAnsi="Calibri" w:cs="Times New Roman"/>
      <w:szCs w:val="24"/>
    </w:rPr>
  </w:style>
  <w:style w:type="character" w:customStyle="1" w:styleId="FooterChar">
    <w:name w:val="Footer Char"/>
    <w:basedOn w:val="DefaultParagraphFont"/>
    <w:link w:val="Footer"/>
    <w:uiPriority w:val="99"/>
    <w:rsid w:val="00244AD5"/>
    <w:rPr>
      <w:rFonts w:ascii="Calibri" w:eastAsia="Times New Roman" w:hAnsi="Calibri" w:cs="Times New Roman"/>
      <w:szCs w:val="24"/>
    </w:rPr>
  </w:style>
  <w:style w:type="character" w:styleId="PageNumber">
    <w:name w:val="page number"/>
    <w:rsid w:val="00244AD5"/>
    <w:rPr>
      <w:rFonts w:ascii="Calibri" w:hAnsi="Calibri"/>
      <w:sz w:val="22"/>
      <w:lang w:val="en-GB"/>
    </w:rPr>
  </w:style>
  <w:style w:type="paragraph" w:styleId="DocumentMap">
    <w:name w:val="Document Map"/>
    <w:basedOn w:val="Normal"/>
    <w:link w:val="DocumentMapChar"/>
    <w:semiHidden/>
    <w:rsid w:val="00244AD5"/>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4AD5"/>
    <w:rPr>
      <w:rFonts w:ascii="Tahoma" w:eastAsia="Times New Roman" w:hAnsi="Tahoma" w:cs="Tahoma"/>
      <w:szCs w:val="20"/>
      <w:shd w:val="clear" w:color="auto" w:fill="000080"/>
      <w:lang w:eastAsia="zh-CN"/>
    </w:rPr>
  </w:style>
  <w:style w:type="paragraph" w:styleId="Header">
    <w:name w:val="header"/>
    <w:basedOn w:val="Normal"/>
    <w:link w:val="HeaderChar"/>
    <w:rsid w:val="00244AD5"/>
    <w:pPr>
      <w:tabs>
        <w:tab w:val="center" w:pos="4153"/>
        <w:tab w:val="right" w:pos="8306"/>
      </w:tabs>
      <w:spacing w:after="120"/>
    </w:pPr>
    <w:rPr>
      <w:szCs w:val="24"/>
      <w:lang w:eastAsia="en-US"/>
    </w:rPr>
  </w:style>
  <w:style w:type="character" w:customStyle="1" w:styleId="HeaderChar">
    <w:name w:val="Header Char"/>
    <w:basedOn w:val="DefaultParagraphFont"/>
    <w:link w:val="Header"/>
    <w:rsid w:val="00244AD5"/>
    <w:rPr>
      <w:rFonts w:ascii="Lucida Sans" w:eastAsia="Times New Roman" w:hAnsi="Lucida Sans" w:cs="Times New Roman"/>
      <w:szCs w:val="24"/>
    </w:rPr>
  </w:style>
  <w:style w:type="paragraph" w:styleId="Caption">
    <w:name w:val="caption"/>
    <w:basedOn w:val="Normal"/>
    <w:next w:val="Normal"/>
    <w:qFormat/>
    <w:rsid w:val="00244AD5"/>
    <w:pPr>
      <w:tabs>
        <w:tab w:val="left" w:pos="1418"/>
      </w:tabs>
      <w:spacing w:before="120" w:after="120"/>
      <w:ind w:left="1134" w:hanging="1134"/>
      <w:contextualSpacing/>
    </w:pPr>
    <w:rPr>
      <w:szCs w:val="26"/>
      <w:lang w:eastAsia="en-US"/>
    </w:rPr>
  </w:style>
  <w:style w:type="character" w:styleId="Hyperlink">
    <w:name w:val="Hyperlink"/>
    <w:basedOn w:val="DefaultParagraphFont"/>
    <w:uiPriority w:val="99"/>
    <w:rsid w:val="00244AD5"/>
    <w:rPr>
      <w:rFonts w:ascii="Lucida Sans" w:hAnsi="Lucida Sans"/>
      <w:color w:val="0000FF"/>
      <w:sz w:val="22"/>
      <w:u w:val="single"/>
      <w:lang w:val="en-GB"/>
    </w:rPr>
  </w:style>
  <w:style w:type="table" w:styleId="TableGrid">
    <w:name w:val="Table Grid"/>
    <w:basedOn w:val="TableNormal"/>
    <w:uiPriority w:val="39"/>
    <w:rsid w:val="00244AD5"/>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244AD5"/>
    <w:pPr>
      <w:spacing w:before="40" w:after="40"/>
      <w:ind w:left="6"/>
    </w:pPr>
  </w:style>
  <w:style w:type="table" w:customStyle="1" w:styleId="FigureNoOutline">
    <w:name w:val="Figure No Outline"/>
    <w:basedOn w:val="TableNormal"/>
    <w:rsid w:val="00244AD5"/>
    <w:pPr>
      <w:spacing w:before="200" w:after="0" w:line="360" w:lineRule="auto"/>
    </w:pPr>
    <w:rPr>
      <w:rFonts w:ascii="Calibri" w:eastAsia="Times New Roman" w:hAnsi="Calibri" w:cs="Times New Roman"/>
      <w:lang w:eastAsia="zh-CN"/>
    </w:rPr>
    <w:tblPr>
      <w:tblCellMar>
        <w:left w:w="0" w:type="dxa"/>
        <w:right w:w="0" w:type="dxa"/>
      </w:tblCellMar>
    </w:tblPr>
  </w:style>
  <w:style w:type="table" w:customStyle="1" w:styleId="FigureOutline">
    <w:name w:val="Figure Outline"/>
    <w:basedOn w:val="TableNormal"/>
    <w:rsid w:val="00244AD5"/>
    <w:pPr>
      <w:spacing w:before="200" w:after="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244AD5"/>
    <w:pPr>
      <w:tabs>
        <w:tab w:val="left" w:pos="1560"/>
        <w:tab w:val="right" w:leader="dot" w:pos="8505"/>
      </w:tabs>
      <w:spacing w:before="0"/>
      <w:ind w:left="567" w:hanging="567"/>
    </w:pPr>
    <w:rPr>
      <w:szCs w:val="24"/>
      <w:lang w:eastAsia="en-US"/>
    </w:rPr>
  </w:style>
  <w:style w:type="paragraph" w:customStyle="1" w:styleId="Contents">
    <w:name w:val="Contents"/>
    <w:basedOn w:val="Normal"/>
    <w:next w:val="Normal"/>
    <w:qFormat/>
    <w:rsid w:val="00244AD5"/>
    <w:pPr>
      <w:spacing w:after="240"/>
      <w:outlineLvl w:val="0"/>
    </w:pPr>
    <w:rPr>
      <w:rFonts w:cs="Arial"/>
      <w:b/>
      <w:bCs/>
      <w:kern w:val="32"/>
      <w:sz w:val="36"/>
      <w:szCs w:val="32"/>
      <w:lang w:eastAsia="en-US"/>
    </w:rPr>
  </w:style>
  <w:style w:type="paragraph" w:customStyle="1" w:styleId="Quotation">
    <w:name w:val="Quotation"/>
    <w:basedOn w:val="Normal"/>
    <w:qFormat/>
    <w:rsid w:val="00244AD5"/>
    <w:pPr>
      <w:ind w:left="425" w:right="425"/>
    </w:pPr>
    <w:rPr>
      <w:iCs/>
      <w:szCs w:val="24"/>
      <w:lang w:eastAsia="en-US"/>
    </w:rPr>
  </w:style>
  <w:style w:type="paragraph" w:styleId="TOC1">
    <w:name w:val="toc 1"/>
    <w:basedOn w:val="Normal"/>
    <w:next w:val="Normal"/>
    <w:autoRedefine/>
    <w:uiPriority w:val="39"/>
    <w:rsid w:val="00244AD5"/>
    <w:pPr>
      <w:tabs>
        <w:tab w:val="center" w:pos="284"/>
        <w:tab w:val="center" w:pos="1218"/>
        <w:tab w:val="right" w:leader="dot" w:pos="8789"/>
      </w:tabs>
      <w:spacing w:after="100"/>
      <w:ind w:left="851" w:hanging="851"/>
      <w:contextualSpacing/>
    </w:pPr>
    <w:rPr>
      <w:b/>
      <w:noProof/>
      <w:sz w:val="24"/>
    </w:rPr>
  </w:style>
  <w:style w:type="paragraph" w:styleId="TOC2">
    <w:name w:val="toc 2"/>
    <w:basedOn w:val="TOC1"/>
    <w:next w:val="Normal"/>
    <w:autoRedefine/>
    <w:uiPriority w:val="39"/>
    <w:rsid w:val="00244AD5"/>
    <w:pPr>
      <w:tabs>
        <w:tab w:val="clear" w:pos="1218"/>
        <w:tab w:val="left" w:pos="709"/>
      </w:tabs>
      <w:spacing w:before="0"/>
      <w:ind w:left="709" w:hanging="567"/>
    </w:pPr>
    <w:rPr>
      <w:b w:val="0"/>
      <w:sz w:val="22"/>
    </w:rPr>
  </w:style>
  <w:style w:type="paragraph" w:styleId="TOC3">
    <w:name w:val="toc 3"/>
    <w:basedOn w:val="TOC1"/>
    <w:next w:val="Normal"/>
    <w:autoRedefine/>
    <w:uiPriority w:val="39"/>
    <w:rsid w:val="00244AD5"/>
    <w:pPr>
      <w:spacing w:before="0"/>
      <w:ind w:left="1190" w:hanging="680"/>
    </w:pPr>
    <w:rPr>
      <w:b w:val="0"/>
      <w:sz w:val="22"/>
    </w:rPr>
  </w:style>
  <w:style w:type="paragraph" w:styleId="TOC4">
    <w:name w:val="toc 4"/>
    <w:basedOn w:val="TOC1"/>
    <w:next w:val="Normal"/>
    <w:autoRedefine/>
    <w:uiPriority w:val="39"/>
    <w:rsid w:val="00244AD5"/>
    <w:pPr>
      <w:tabs>
        <w:tab w:val="left" w:pos="1843"/>
      </w:tabs>
      <w:spacing w:before="0"/>
      <w:ind w:left="1843"/>
    </w:pPr>
    <w:rPr>
      <w:b w:val="0"/>
      <w:sz w:val="22"/>
    </w:rPr>
  </w:style>
  <w:style w:type="paragraph" w:styleId="TOCHeading">
    <w:name w:val="TOC Heading"/>
    <w:basedOn w:val="Heading1"/>
    <w:next w:val="Normal"/>
    <w:uiPriority w:val="39"/>
    <w:semiHidden/>
    <w:unhideWhenUsed/>
    <w:qFormat/>
    <w:rsid w:val="00244AD5"/>
    <w:pPr>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customStyle="1" w:styleId="ContentsSubheading">
    <w:name w:val="Contents Subheading"/>
    <w:basedOn w:val="Contents"/>
    <w:next w:val="Normal"/>
    <w:qFormat/>
    <w:rsid w:val="00244AD5"/>
    <w:pPr>
      <w:outlineLvl w:val="1"/>
    </w:pPr>
    <w:rPr>
      <w:sz w:val="28"/>
    </w:rPr>
  </w:style>
  <w:style w:type="paragraph" w:styleId="TOC5">
    <w:name w:val="toc 5"/>
    <w:basedOn w:val="TOC1"/>
    <w:next w:val="Normal"/>
    <w:autoRedefine/>
    <w:uiPriority w:val="39"/>
    <w:rsid w:val="00244AD5"/>
    <w:pPr>
      <w:tabs>
        <w:tab w:val="left" w:pos="2127"/>
      </w:tabs>
      <w:spacing w:before="0"/>
      <w:ind w:left="2552" w:hanging="1418"/>
    </w:pPr>
    <w:rPr>
      <w:b w:val="0"/>
      <w:sz w:val="22"/>
    </w:rPr>
  </w:style>
  <w:style w:type="paragraph" w:customStyle="1" w:styleId="AppendixMain">
    <w:name w:val="Appendix Main"/>
    <w:basedOn w:val="Contents"/>
    <w:next w:val="Normal"/>
    <w:qFormat/>
    <w:rsid w:val="00244AD5"/>
    <w:pPr>
      <w:keepNext/>
      <w:numPr>
        <w:numId w:val="2"/>
      </w:numPr>
    </w:pPr>
  </w:style>
  <w:style w:type="paragraph" w:customStyle="1" w:styleId="AppendixSubheading">
    <w:name w:val="Appendix Subheading"/>
    <w:basedOn w:val="ContentsSubheading"/>
    <w:next w:val="Normal"/>
    <w:qFormat/>
    <w:rsid w:val="00244AD5"/>
    <w:pPr>
      <w:keepNext/>
      <w:numPr>
        <w:ilvl w:val="1"/>
        <w:numId w:val="2"/>
      </w:numPr>
    </w:pPr>
  </w:style>
  <w:style w:type="paragraph" w:customStyle="1" w:styleId="AppendixThird">
    <w:name w:val="Appendix Third"/>
    <w:basedOn w:val="Normal"/>
    <w:next w:val="Normal"/>
    <w:qFormat/>
    <w:rsid w:val="00244AD5"/>
    <w:pPr>
      <w:keepNext/>
      <w:numPr>
        <w:ilvl w:val="2"/>
        <w:numId w:val="2"/>
      </w:numPr>
      <w:outlineLvl w:val="2"/>
    </w:pPr>
    <w:rPr>
      <w:b/>
      <w:sz w:val="24"/>
    </w:rPr>
  </w:style>
  <w:style w:type="table" w:styleId="TableList8">
    <w:name w:val="Table List 8"/>
    <w:basedOn w:val="TableNormal"/>
    <w:rsid w:val="00244AD5"/>
    <w:pPr>
      <w:spacing w:before="200" w:after="200" w:line="360" w:lineRule="auto"/>
    </w:pPr>
    <w:rPr>
      <w:rFonts w:ascii="Calibri" w:eastAsia="Times New Roman" w:hAnsi="Calibri"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244AD5"/>
    <w:pPr>
      <w:spacing w:before="0"/>
      <w:ind w:firstLine="0"/>
    </w:pPr>
  </w:style>
  <w:style w:type="paragraph" w:styleId="Bibliography">
    <w:name w:val="Bibliography"/>
    <w:basedOn w:val="Normal"/>
    <w:next w:val="Normal"/>
    <w:uiPriority w:val="37"/>
    <w:semiHidden/>
    <w:unhideWhenUsed/>
    <w:rsid w:val="00244AD5"/>
  </w:style>
  <w:style w:type="paragraph" w:styleId="BlockText">
    <w:name w:val="Block Text"/>
    <w:basedOn w:val="Normal"/>
    <w:semiHidden/>
    <w:unhideWhenUsed/>
    <w:rsid w:val="00244AD5"/>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244AD5"/>
    <w:pPr>
      <w:spacing w:after="120" w:line="480" w:lineRule="auto"/>
    </w:pPr>
  </w:style>
  <w:style w:type="character" w:customStyle="1" w:styleId="BodyText2Char">
    <w:name w:val="Body Text 2 Char"/>
    <w:basedOn w:val="DefaultParagraphFont"/>
    <w:link w:val="BodyText2"/>
    <w:semiHidden/>
    <w:rsid w:val="00244AD5"/>
    <w:rPr>
      <w:rFonts w:ascii="Lucida Sans" w:eastAsia="Times New Roman" w:hAnsi="Lucida Sans" w:cs="Times New Roman"/>
      <w:lang w:eastAsia="zh-CN"/>
    </w:rPr>
  </w:style>
  <w:style w:type="paragraph" w:styleId="BodyText3">
    <w:name w:val="Body Text 3"/>
    <w:basedOn w:val="Normal"/>
    <w:link w:val="BodyText3Char"/>
    <w:semiHidden/>
    <w:unhideWhenUsed/>
    <w:rsid w:val="00244AD5"/>
    <w:pPr>
      <w:spacing w:after="120"/>
    </w:pPr>
    <w:rPr>
      <w:sz w:val="16"/>
      <w:szCs w:val="16"/>
    </w:rPr>
  </w:style>
  <w:style w:type="character" w:customStyle="1" w:styleId="BodyText3Char">
    <w:name w:val="Body Text 3 Char"/>
    <w:basedOn w:val="DefaultParagraphFont"/>
    <w:link w:val="BodyText3"/>
    <w:semiHidden/>
    <w:rsid w:val="00244AD5"/>
    <w:rPr>
      <w:rFonts w:ascii="Lucida Sans" w:eastAsia="Times New Roman" w:hAnsi="Lucida Sans" w:cs="Times New Roman"/>
      <w:sz w:val="16"/>
      <w:szCs w:val="16"/>
      <w:lang w:eastAsia="zh-CN"/>
    </w:rPr>
  </w:style>
  <w:style w:type="paragraph" w:styleId="BodyTextFirstIndent2">
    <w:name w:val="Body Text First Indent 2"/>
    <w:basedOn w:val="BodyTextIndent"/>
    <w:link w:val="BodyTextFirstIndent2Char"/>
    <w:semiHidden/>
    <w:unhideWhenUsed/>
    <w:rsid w:val="00244AD5"/>
    <w:pPr>
      <w:ind w:left="360" w:firstLine="360"/>
    </w:pPr>
  </w:style>
  <w:style w:type="character" w:customStyle="1" w:styleId="BodyTextFirstIndent2Char">
    <w:name w:val="Body Text First Indent 2 Char"/>
    <w:basedOn w:val="BodyTextIndentChar"/>
    <w:link w:val="BodyTextFirstIndent2"/>
    <w:semiHidden/>
    <w:rsid w:val="00244AD5"/>
    <w:rPr>
      <w:rFonts w:ascii="Lucida Sans" w:eastAsia="Times New Roman" w:hAnsi="Lucida Sans" w:cs="Times New Roman"/>
      <w:lang w:eastAsia="zh-CN"/>
    </w:rPr>
  </w:style>
  <w:style w:type="paragraph" w:styleId="BodyTextIndent2">
    <w:name w:val="Body Text Indent 2"/>
    <w:basedOn w:val="Normal"/>
    <w:link w:val="BodyTextIndent2Char"/>
    <w:semiHidden/>
    <w:unhideWhenUsed/>
    <w:rsid w:val="00244AD5"/>
    <w:pPr>
      <w:spacing w:after="120" w:line="480" w:lineRule="auto"/>
      <w:ind w:left="283"/>
    </w:pPr>
  </w:style>
  <w:style w:type="character" w:customStyle="1" w:styleId="BodyTextIndent2Char">
    <w:name w:val="Body Text Indent 2 Char"/>
    <w:basedOn w:val="DefaultParagraphFont"/>
    <w:link w:val="BodyTextIndent2"/>
    <w:semiHidden/>
    <w:rsid w:val="00244AD5"/>
    <w:rPr>
      <w:rFonts w:ascii="Lucida Sans" w:eastAsia="Times New Roman" w:hAnsi="Lucida Sans" w:cs="Times New Roman"/>
      <w:lang w:eastAsia="zh-CN"/>
    </w:rPr>
  </w:style>
  <w:style w:type="paragraph" w:styleId="BodyTextIndent3">
    <w:name w:val="Body Text Indent 3"/>
    <w:basedOn w:val="Normal"/>
    <w:link w:val="BodyTextIndent3Char"/>
    <w:semiHidden/>
    <w:unhideWhenUsed/>
    <w:rsid w:val="00244AD5"/>
    <w:pPr>
      <w:spacing w:after="120"/>
      <w:ind w:left="283"/>
    </w:pPr>
    <w:rPr>
      <w:sz w:val="16"/>
      <w:szCs w:val="16"/>
    </w:rPr>
  </w:style>
  <w:style w:type="character" w:customStyle="1" w:styleId="BodyTextIndent3Char">
    <w:name w:val="Body Text Indent 3 Char"/>
    <w:basedOn w:val="DefaultParagraphFont"/>
    <w:link w:val="BodyTextIndent3"/>
    <w:semiHidden/>
    <w:rsid w:val="00244AD5"/>
    <w:rPr>
      <w:rFonts w:ascii="Lucida Sans" w:eastAsia="Times New Roman" w:hAnsi="Lucida Sans" w:cs="Times New Roman"/>
      <w:sz w:val="16"/>
      <w:szCs w:val="16"/>
      <w:lang w:eastAsia="zh-CN"/>
    </w:rPr>
  </w:style>
  <w:style w:type="paragraph" w:styleId="Closing">
    <w:name w:val="Closing"/>
    <w:basedOn w:val="Normal"/>
    <w:link w:val="ClosingChar"/>
    <w:semiHidden/>
    <w:unhideWhenUsed/>
    <w:rsid w:val="00244AD5"/>
    <w:pPr>
      <w:spacing w:before="0" w:line="240" w:lineRule="auto"/>
      <w:ind w:left="4252"/>
    </w:pPr>
  </w:style>
  <w:style w:type="character" w:customStyle="1" w:styleId="ClosingChar">
    <w:name w:val="Closing Char"/>
    <w:basedOn w:val="DefaultParagraphFont"/>
    <w:link w:val="Closing"/>
    <w:semiHidden/>
    <w:rsid w:val="00244AD5"/>
    <w:rPr>
      <w:rFonts w:ascii="Lucida Sans" w:eastAsia="Times New Roman" w:hAnsi="Lucida Sans" w:cs="Times New Roman"/>
      <w:lang w:eastAsia="zh-CN"/>
    </w:rPr>
  </w:style>
  <w:style w:type="paragraph" w:styleId="CommentText">
    <w:name w:val="annotation text"/>
    <w:basedOn w:val="Normal"/>
    <w:link w:val="CommentTextChar"/>
    <w:uiPriority w:val="99"/>
    <w:unhideWhenUsed/>
    <w:rsid w:val="00244AD5"/>
    <w:pPr>
      <w:spacing w:line="240" w:lineRule="auto"/>
    </w:pPr>
    <w:rPr>
      <w:sz w:val="20"/>
      <w:szCs w:val="20"/>
    </w:rPr>
  </w:style>
  <w:style w:type="character" w:customStyle="1" w:styleId="CommentTextChar">
    <w:name w:val="Comment Text Char"/>
    <w:basedOn w:val="DefaultParagraphFont"/>
    <w:link w:val="CommentText"/>
    <w:uiPriority w:val="99"/>
    <w:rsid w:val="00244AD5"/>
    <w:rPr>
      <w:rFonts w:ascii="Lucida Sans" w:eastAsia="Times New Roman" w:hAnsi="Lucida Sans" w:cs="Times New Roman"/>
      <w:sz w:val="20"/>
      <w:szCs w:val="20"/>
      <w:lang w:eastAsia="zh-CN"/>
    </w:rPr>
  </w:style>
  <w:style w:type="paragraph" w:styleId="CommentSubject">
    <w:name w:val="annotation subject"/>
    <w:basedOn w:val="CommentText"/>
    <w:next w:val="CommentText"/>
    <w:link w:val="CommentSubjectChar"/>
    <w:semiHidden/>
    <w:unhideWhenUsed/>
    <w:rsid w:val="00244AD5"/>
    <w:rPr>
      <w:b/>
      <w:bCs/>
    </w:rPr>
  </w:style>
  <w:style w:type="character" w:customStyle="1" w:styleId="CommentSubjectChar">
    <w:name w:val="Comment Subject Char"/>
    <w:basedOn w:val="CommentTextChar"/>
    <w:link w:val="CommentSubject"/>
    <w:semiHidden/>
    <w:rsid w:val="00244AD5"/>
    <w:rPr>
      <w:rFonts w:ascii="Lucida Sans" w:eastAsia="Times New Roman" w:hAnsi="Lucida Sans" w:cs="Times New Roman"/>
      <w:b/>
      <w:bCs/>
      <w:sz w:val="20"/>
      <w:szCs w:val="20"/>
      <w:lang w:eastAsia="zh-CN"/>
    </w:rPr>
  </w:style>
  <w:style w:type="paragraph" w:styleId="Date">
    <w:name w:val="Date"/>
    <w:basedOn w:val="Normal"/>
    <w:next w:val="Normal"/>
    <w:link w:val="DateChar"/>
    <w:rsid w:val="00244AD5"/>
  </w:style>
  <w:style w:type="character" w:customStyle="1" w:styleId="DateChar">
    <w:name w:val="Date Char"/>
    <w:basedOn w:val="DefaultParagraphFont"/>
    <w:link w:val="Date"/>
    <w:rsid w:val="00244AD5"/>
    <w:rPr>
      <w:rFonts w:ascii="Lucida Sans" w:eastAsia="Times New Roman" w:hAnsi="Lucida Sans" w:cs="Times New Roman"/>
      <w:lang w:eastAsia="zh-CN"/>
    </w:rPr>
  </w:style>
  <w:style w:type="paragraph" w:styleId="E-mailSignature">
    <w:name w:val="E-mail Signature"/>
    <w:basedOn w:val="Normal"/>
    <w:link w:val="E-mailSignatureChar"/>
    <w:semiHidden/>
    <w:unhideWhenUsed/>
    <w:rsid w:val="00244AD5"/>
    <w:pPr>
      <w:spacing w:before="0" w:line="240" w:lineRule="auto"/>
    </w:pPr>
  </w:style>
  <w:style w:type="character" w:customStyle="1" w:styleId="E-mailSignatureChar">
    <w:name w:val="E-mail Signature Char"/>
    <w:basedOn w:val="DefaultParagraphFont"/>
    <w:link w:val="E-mailSignature"/>
    <w:semiHidden/>
    <w:rsid w:val="00244AD5"/>
    <w:rPr>
      <w:rFonts w:ascii="Lucida Sans" w:eastAsia="Times New Roman" w:hAnsi="Lucida Sans" w:cs="Times New Roman"/>
      <w:lang w:eastAsia="zh-CN"/>
    </w:rPr>
  </w:style>
  <w:style w:type="paragraph" w:styleId="EndnoteText">
    <w:name w:val="endnote text"/>
    <w:basedOn w:val="Normal"/>
    <w:link w:val="EndnoteTextChar"/>
    <w:semiHidden/>
    <w:unhideWhenUsed/>
    <w:rsid w:val="00244AD5"/>
    <w:pPr>
      <w:spacing w:before="0" w:line="240" w:lineRule="auto"/>
    </w:pPr>
    <w:rPr>
      <w:sz w:val="20"/>
      <w:szCs w:val="20"/>
    </w:rPr>
  </w:style>
  <w:style w:type="character" w:customStyle="1" w:styleId="EndnoteTextChar">
    <w:name w:val="Endnote Text Char"/>
    <w:basedOn w:val="DefaultParagraphFont"/>
    <w:link w:val="EndnoteText"/>
    <w:semiHidden/>
    <w:rsid w:val="00244AD5"/>
    <w:rPr>
      <w:rFonts w:ascii="Lucida Sans" w:eastAsia="Times New Roman" w:hAnsi="Lucida Sans" w:cs="Times New Roman"/>
      <w:sz w:val="20"/>
      <w:szCs w:val="20"/>
      <w:lang w:eastAsia="zh-CN"/>
    </w:rPr>
  </w:style>
  <w:style w:type="paragraph" w:styleId="EnvelopeAddress">
    <w:name w:val="envelope address"/>
    <w:basedOn w:val="Normal"/>
    <w:semiHidden/>
    <w:unhideWhenUsed/>
    <w:rsid w:val="00244AD5"/>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44AD5"/>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244AD5"/>
    <w:pPr>
      <w:spacing w:before="0" w:line="240" w:lineRule="auto"/>
    </w:pPr>
    <w:rPr>
      <w:sz w:val="20"/>
      <w:szCs w:val="20"/>
    </w:rPr>
  </w:style>
  <w:style w:type="character" w:customStyle="1" w:styleId="FootnoteTextChar">
    <w:name w:val="Footnote Text Char"/>
    <w:basedOn w:val="DefaultParagraphFont"/>
    <w:link w:val="FootnoteText"/>
    <w:semiHidden/>
    <w:rsid w:val="00244AD5"/>
    <w:rPr>
      <w:rFonts w:ascii="Lucida Sans" w:eastAsia="Times New Roman" w:hAnsi="Lucida Sans" w:cs="Times New Roman"/>
      <w:sz w:val="20"/>
      <w:szCs w:val="20"/>
      <w:lang w:eastAsia="zh-CN"/>
    </w:rPr>
  </w:style>
  <w:style w:type="paragraph" w:styleId="HTMLAddress">
    <w:name w:val="HTML Address"/>
    <w:basedOn w:val="Normal"/>
    <w:link w:val="HTMLAddressChar"/>
    <w:semiHidden/>
    <w:unhideWhenUsed/>
    <w:rsid w:val="00244AD5"/>
    <w:pPr>
      <w:spacing w:before="0" w:line="240" w:lineRule="auto"/>
    </w:pPr>
    <w:rPr>
      <w:i/>
      <w:iCs/>
    </w:rPr>
  </w:style>
  <w:style w:type="character" w:customStyle="1" w:styleId="HTMLAddressChar">
    <w:name w:val="HTML Address Char"/>
    <w:basedOn w:val="DefaultParagraphFont"/>
    <w:link w:val="HTMLAddress"/>
    <w:semiHidden/>
    <w:rsid w:val="00244AD5"/>
    <w:rPr>
      <w:rFonts w:ascii="Lucida Sans" w:eastAsia="Times New Roman" w:hAnsi="Lucida Sans" w:cs="Times New Roman"/>
      <w:i/>
      <w:iCs/>
      <w:lang w:eastAsia="zh-CN"/>
    </w:rPr>
  </w:style>
  <w:style w:type="paragraph" w:styleId="HTMLPreformatted">
    <w:name w:val="HTML Preformatted"/>
    <w:basedOn w:val="Normal"/>
    <w:link w:val="HTMLPreformattedChar"/>
    <w:semiHidden/>
    <w:unhideWhenUsed/>
    <w:rsid w:val="00244AD5"/>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44AD5"/>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244AD5"/>
    <w:pPr>
      <w:spacing w:before="0" w:line="240" w:lineRule="auto"/>
      <w:ind w:left="220" w:hanging="220"/>
    </w:pPr>
  </w:style>
  <w:style w:type="paragraph" w:styleId="Index2">
    <w:name w:val="index 2"/>
    <w:basedOn w:val="Normal"/>
    <w:next w:val="Normal"/>
    <w:autoRedefine/>
    <w:semiHidden/>
    <w:unhideWhenUsed/>
    <w:rsid w:val="00244AD5"/>
    <w:pPr>
      <w:spacing w:before="0" w:line="240" w:lineRule="auto"/>
      <w:ind w:left="440" w:hanging="220"/>
    </w:pPr>
  </w:style>
  <w:style w:type="paragraph" w:styleId="Index3">
    <w:name w:val="index 3"/>
    <w:basedOn w:val="Normal"/>
    <w:next w:val="Normal"/>
    <w:autoRedefine/>
    <w:semiHidden/>
    <w:unhideWhenUsed/>
    <w:rsid w:val="00244AD5"/>
    <w:pPr>
      <w:spacing w:before="0" w:line="240" w:lineRule="auto"/>
      <w:ind w:left="660" w:hanging="220"/>
    </w:pPr>
  </w:style>
  <w:style w:type="paragraph" w:styleId="Index4">
    <w:name w:val="index 4"/>
    <w:basedOn w:val="Normal"/>
    <w:next w:val="Normal"/>
    <w:autoRedefine/>
    <w:semiHidden/>
    <w:unhideWhenUsed/>
    <w:rsid w:val="00244AD5"/>
    <w:pPr>
      <w:spacing w:before="0" w:line="240" w:lineRule="auto"/>
      <w:ind w:left="880" w:hanging="220"/>
    </w:pPr>
  </w:style>
  <w:style w:type="paragraph" w:styleId="Index5">
    <w:name w:val="index 5"/>
    <w:basedOn w:val="Normal"/>
    <w:next w:val="Normal"/>
    <w:autoRedefine/>
    <w:semiHidden/>
    <w:unhideWhenUsed/>
    <w:rsid w:val="00244AD5"/>
    <w:pPr>
      <w:spacing w:before="0" w:line="240" w:lineRule="auto"/>
      <w:ind w:left="1100" w:hanging="220"/>
    </w:pPr>
  </w:style>
  <w:style w:type="paragraph" w:styleId="Index6">
    <w:name w:val="index 6"/>
    <w:basedOn w:val="Normal"/>
    <w:next w:val="Normal"/>
    <w:autoRedefine/>
    <w:semiHidden/>
    <w:unhideWhenUsed/>
    <w:rsid w:val="00244AD5"/>
    <w:pPr>
      <w:spacing w:before="0" w:line="240" w:lineRule="auto"/>
      <w:ind w:left="1320" w:hanging="220"/>
    </w:pPr>
  </w:style>
  <w:style w:type="paragraph" w:styleId="Index7">
    <w:name w:val="index 7"/>
    <w:basedOn w:val="Normal"/>
    <w:next w:val="Normal"/>
    <w:autoRedefine/>
    <w:semiHidden/>
    <w:unhideWhenUsed/>
    <w:rsid w:val="00244AD5"/>
    <w:pPr>
      <w:spacing w:before="0" w:line="240" w:lineRule="auto"/>
      <w:ind w:left="1540" w:hanging="220"/>
    </w:pPr>
  </w:style>
  <w:style w:type="paragraph" w:styleId="Index8">
    <w:name w:val="index 8"/>
    <w:basedOn w:val="Normal"/>
    <w:next w:val="Normal"/>
    <w:autoRedefine/>
    <w:semiHidden/>
    <w:unhideWhenUsed/>
    <w:rsid w:val="00244AD5"/>
    <w:pPr>
      <w:spacing w:before="0" w:line="240" w:lineRule="auto"/>
      <w:ind w:left="1760" w:hanging="220"/>
    </w:pPr>
  </w:style>
  <w:style w:type="paragraph" w:styleId="Index9">
    <w:name w:val="index 9"/>
    <w:basedOn w:val="Normal"/>
    <w:next w:val="Normal"/>
    <w:autoRedefine/>
    <w:semiHidden/>
    <w:unhideWhenUsed/>
    <w:rsid w:val="00244AD5"/>
    <w:pPr>
      <w:spacing w:before="0" w:line="240" w:lineRule="auto"/>
      <w:ind w:left="1980" w:hanging="220"/>
    </w:pPr>
  </w:style>
  <w:style w:type="paragraph" w:styleId="IndexHeading">
    <w:name w:val="index heading"/>
    <w:basedOn w:val="Normal"/>
    <w:next w:val="Index1"/>
    <w:semiHidden/>
    <w:unhideWhenUsed/>
    <w:rsid w:val="00244AD5"/>
    <w:rPr>
      <w:rFonts w:asciiTheme="majorHAnsi" w:eastAsiaTheme="majorEastAsia" w:hAnsiTheme="majorHAnsi" w:cstheme="majorBidi"/>
      <w:b/>
      <w:bCs/>
    </w:rPr>
  </w:style>
  <w:style w:type="paragraph" w:styleId="List">
    <w:name w:val="List"/>
    <w:basedOn w:val="Normal"/>
    <w:semiHidden/>
    <w:unhideWhenUsed/>
    <w:rsid w:val="00244AD5"/>
    <w:pPr>
      <w:ind w:left="283" w:hanging="283"/>
      <w:contextualSpacing/>
    </w:pPr>
  </w:style>
  <w:style w:type="paragraph" w:styleId="List2">
    <w:name w:val="List 2"/>
    <w:basedOn w:val="Normal"/>
    <w:semiHidden/>
    <w:unhideWhenUsed/>
    <w:rsid w:val="00244AD5"/>
    <w:pPr>
      <w:ind w:left="566" w:hanging="283"/>
      <w:contextualSpacing/>
    </w:pPr>
  </w:style>
  <w:style w:type="paragraph" w:styleId="List3">
    <w:name w:val="List 3"/>
    <w:basedOn w:val="Normal"/>
    <w:semiHidden/>
    <w:unhideWhenUsed/>
    <w:rsid w:val="00244AD5"/>
    <w:pPr>
      <w:ind w:left="849" w:hanging="283"/>
      <w:contextualSpacing/>
    </w:pPr>
  </w:style>
  <w:style w:type="paragraph" w:styleId="List4">
    <w:name w:val="List 4"/>
    <w:basedOn w:val="Normal"/>
    <w:semiHidden/>
    <w:rsid w:val="00244AD5"/>
    <w:pPr>
      <w:ind w:left="1132" w:hanging="283"/>
      <w:contextualSpacing/>
    </w:pPr>
  </w:style>
  <w:style w:type="paragraph" w:styleId="List5">
    <w:name w:val="List 5"/>
    <w:basedOn w:val="Normal"/>
    <w:semiHidden/>
    <w:rsid w:val="00244AD5"/>
    <w:pPr>
      <w:ind w:left="1415" w:hanging="283"/>
      <w:contextualSpacing/>
    </w:pPr>
  </w:style>
  <w:style w:type="paragraph" w:styleId="ListBullet">
    <w:name w:val="List Bullet"/>
    <w:basedOn w:val="Normal"/>
    <w:semiHidden/>
    <w:unhideWhenUsed/>
    <w:rsid w:val="00244AD5"/>
    <w:pPr>
      <w:numPr>
        <w:numId w:val="3"/>
      </w:numPr>
      <w:contextualSpacing/>
    </w:pPr>
  </w:style>
  <w:style w:type="paragraph" w:styleId="ListBullet2">
    <w:name w:val="List Bullet 2"/>
    <w:basedOn w:val="Normal"/>
    <w:semiHidden/>
    <w:unhideWhenUsed/>
    <w:rsid w:val="00244AD5"/>
    <w:pPr>
      <w:numPr>
        <w:numId w:val="4"/>
      </w:numPr>
      <w:contextualSpacing/>
    </w:pPr>
  </w:style>
  <w:style w:type="paragraph" w:styleId="ListBullet3">
    <w:name w:val="List Bullet 3"/>
    <w:basedOn w:val="Normal"/>
    <w:semiHidden/>
    <w:unhideWhenUsed/>
    <w:rsid w:val="00244AD5"/>
    <w:pPr>
      <w:numPr>
        <w:numId w:val="5"/>
      </w:numPr>
      <w:contextualSpacing/>
    </w:pPr>
  </w:style>
  <w:style w:type="paragraph" w:styleId="ListBullet4">
    <w:name w:val="List Bullet 4"/>
    <w:basedOn w:val="Normal"/>
    <w:semiHidden/>
    <w:unhideWhenUsed/>
    <w:rsid w:val="00244AD5"/>
    <w:pPr>
      <w:numPr>
        <w:numId w:val="6"/>
      </w:numPr>
      <w:contextualSpacing/>
    </w:pPr>
  </w:style>
  <w:style w:type="paragraph" w:styleId="ListBullet5">
    <w:name w:val="List Bullet 5"/>
    <w:basedOn w:val="Normal"/>
    <w:semiHidden/>
    <w:unhideWhenUsed/>
    <w:rsid w:val="00244AD5"/>
    <w:pPr>
      <w:numPr>
        <w:numId w:val="7"/>
      </w:numPr>
      <w:contextualSpacing/>
    </w:pPr>
  </w:style>
  <w:style w:type="paragraph" w:styleId="ListContinue">
    <w:name w:val="List Continue"/>
    <w:basedOn w:val="Normal"/>
    <w:semiHidden/>
    <w:unhideWhenUsed/>
    <w:rsid w:val="00244AD5"/>
    <w:pPr>
      <w:spacing w:after="120"/>
      <w:ind w:left="283"/>
      <w:contextualSpacing/>
    </w:pPr>
  </w:style>
  <w:style w:type="paragraph" w:styleId="ListContinue2">
    <w:name w:val="List Continue 2"/>
    <w:basedOn w:val="Normal"/>
    <w:semiHidden/>
    <w:unhideWhenUsed/>
    <w:rsid w:val="00244AD5"/>
    <w:pPr>
      <w:spacing w:after="120"/>
      <w:ind w:left="566"/>
      <w:contextualSpacing/>
    </w:pPr>
  </w:style>
  <w:style w:type="paragraph" w:styleId="ListContinue3">
    <w:name w:val="List Continue 3"/>
    <w:basedOn w:val="Normal"/>
    <w:semiHidden/>
    <w:unhideWhenUsed/>
    <w:rsid w:val="00244AD5"/>
    <w:pPr>
      <w:spacing w:after="120"/>
      <w:ind w:left="849"/>
      <w:contextualSpacing/>
    </w:pPr>
  </w:style>
  <w:style w:type="paragraph" w:styleId="ListContinue4">
    <w:name w:val="List Continue 4"/>
    <w:basedOn w:val="Normal"/>
    <w:semiHidden/>
    <w:unhideWhenUsed/>
    <w:rsid w:val="00244AD5"/>
    <w:pPr>
      <w:spacing w:after="120"/>
      <w:ind w:left="1132"/>
      <w:contextualSpacing/>
    </w:pPr>
  </w:style>
  <w:style w:type="paragraph" w:styleId="ListContinue5">
    <w:name w:val="List Continue 5"/>
    <w:basedOn w:val="Normal"/>
    <w:semiHidden/>
    <w:unhideWhenUsed/>
    <w:rsid w:val="00244AD5"/>
    <w:pPr>
      <w:spacing w:after="120"/>
      <w:ind w:left="1415"/>
      <w:contextualSpacing/>
    </w:pPr>
  </w:style>
  <w:style w:type="paragraph" w:styleId="ListNumber">
    <w:name w:val="List Number"/>
    <w:basedOn w:val="Normal"/>
    <w:rsid w:val="00244AD5"/>
    <w:pPr>
      <w:contextualSpacing/>
    </w:pPr>
  </w:style>
  <w:style w:type="paragraph" w:styleId="ListNumber2">
    <w:name w:val="List Number 2"/>
    <w:basedOn w:val="Normal"/>
    <w:semiHidden/>
    <w:unhideWhenUsed/>
    <w:rsid w:val="00244AD5"/>
    <w:pPr>
      <w:numPr>
        <w:numId w:val="8"/>
      </w:numPr>
      <w:contextualSpacing/>
    </w:pPr>
  </w:style>
  <w:style w:type="paragraph" w:styleId="ListNumber3">
    <w:name w:val="List Number 3"/>
    <w:basedOn w:val="Normal"/>
    <w:semiHidden/>
    <w:unhideWhenUsed/>
    <w:rsid w:val="00244AD5"/>
    <w:pPr>
      <w:numPr>
        <w:numId w:val="9"/>
      </w:numPr>
      <w:contextualSpacing/>
    </w:pPr>
  </w:style>
  <w:style w:type="paragraph" w:styleId="ListNumber4">
    <w:name w:val="List Number 4"/>
    <w:basedOn w:val="Normal"/>
    <w:semiHidden/>
    <w:unhideWhenUsed/>
    <w:rsid w:val="00244AD5"/>
    <w:pPr>
      <w:numPr>
        <w:numId w:val="10"/>
      </w:numPr>
      <w:contextualSpacing/>
    </w:pPr>
  </w:style>
  <w:style w:type="paragraph" w:styleId="ListNumber5">
    <w:name w:val="List Number 5"/>
    <w:basedOn w:val="Normal"/>
    <w:semiHidden/>
    <w:unhideWhenUsed/>
    <w:rsid w:val="00244AD5"/>
    <w:pPr>
      <w:numPr>
        <w:numId w:val="11"/>
      </w:numPr>
      <w:contextualSpacing/>
    </w:pPr>
  </w:style>
  <w:style w:type="paragraph" w:styleId="MacroText">
    <w:name w:val="macro"/>
    <w:link w:val="MacroTextChar"/>
    <w:semiHidden/>
    <w:unhideWhenUsed/>
    <w:rsid w:val="00244AD5"/>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244AD5"/>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244AD5"/>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44AD5"/>
    <w:rPr>
      <w:rFonts w:asciiTheme="majorHAnsi" w:eastAsiaTheme="majorEastAsia" w:hAnsiTheme="majorHAnsi" w:cstheme="majorBidi"/>
      <w:sz w:val="24"/>
      <w:szCs w:val="24"/>
      <w:shd w:val="pct20" w:color="auto" w:fill="auto"/>
      <w:lang w:eastAsia="zh-CN"/>
    </w:rPr>
  </w:style>
  <w:style w:type="paragraph" w:styleId="NoSpacing">
    <w:name w:val="No Spacing"/>
    <w:uiPriority w:val="1"/>
    <w:rsid w:val="00244AD5"/>
    <w:pPr>
      <w:spacing w:after="0" w:line="240" w:lineRule="auto"/>
    </w:pPr>
    <w:rPr>
      <w:rFonts w:ascii="Calibri" w:eastAsia="Times New Roman" w:hAnsi="Calibri" w:cs="Times New Roman"/>
      <w:lang w:eastAsia="zh-CN"/>
    </w:rPr>
  </w:style>
  <w:style w:type="paragraph" w:styleId="NormalWeb">
    <w:name w:val="Normal (Web)"/>
    <w:basedOn w:val="Normal"/>
    <w:uiPriority w:val="99"/>
    <w:unhideWhenUsed/>
    <w:rsid w:val="00244AD5"/>
    <w:rPr>
      <w:rFonts w:ascii="Times New Roman" w:hAnsi="Times New Roman"/>
      <w:sz w:val="24"/>
      <w:szCs w:val="24"/>
    </w:rPr>
  </w:style>
  <w:style w:type="paragraph" w:styleId="NormalIndent">
    <w:name w:val="Normal Indent"/>
    <w:basedOn w:val="Normal"/>
    <w:semiHidden/>
    <w:unhideWhenUsed/>
    <w:rsid w:val="00244AD5"/>
    <w:pPr>
      <w:ind w:left="720"/>
    </w:pPr>
  </w:style>
  <w:style w:type="paragraph" w:styleId="NoteHeading">
    <w:name w:val="Note Heading"/>
    <w:basedOn w:val="Normal"/>
    <w:next w:val="Normal"/>
    <w:link w:val="NoteHeadingChar"/>
    <w:semiHidden/>
    <w:unhideWhenUsed/>
    <w:rsid w:val="00244AD5"/>
    <w:pPr>
      <w:spacing w:before="0" w:line="240" w:lineRule="auto"/>
    </w:pPr>
  </w:style>
  <w:style w:type="character" w:customStyle="1" w:styleId="NoteHeadingChar">
    <w:name w:val="Note Heading Char"/>
    <w:basedOn w:val="DefaultParagraphFont"/>
    <w:link w:val="NoteHeading"/>
    <w:semiHidden/>
    <w:rsid w:val="00244AD5"/>
    <w:rPr>
      <w:rFonts w:ascii="Lucida Sans" w:eastAsia="Times New Roman" w:hAnsi="Lucida Sans" w:cs="Times New Roman"/>
      <w:lang w:eastAsia="zh-CN"/>
    </w:rPr>
  </w:style>
  <w:style w:type="paragraph" w:styleId="PlainText">
    <w:name w:val="Plain Text"/>
    <w:basedOn w:val="Normal"/>
    <w:link w:val="PlainTextChar"/>
    <w:uiPriority w:val="99"/>
    <w:unhideWhenUsed/>
    <w:rsid w:val="00244AD5"/>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rsid w:val="00244AD5"/>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244AD5"/>
    <w:pPr>
      <w:spacing w:before="0" w:line="240" w:lineRule="auto"/>
      <w:ind w:left="4252"/>
    </w:pPr>
  </w:style>
  <w:style w:type="character" w:customStyle="1" w:styleId="SignatureChar">
    <w:name w:val="Signature Char"/>
    <w:basedOn w:val="DefaultParagraphFont"/>
    <w:link w:val="Signature"/>
    <w:semiHidden/>
    <w:rsid w:val="00244AD5"/>
    <w:rPr>
      <w:rFonts w:ascii="Lucida Sans" w:eastAsia="Times New Roman" w:hAnsi="Lucida Sans" w:cs="Times New Roman"/>
      <w:lang w:eastAsia="zh-CN"/>
    </w:rPr>
  </w:style>
  <w:style w:type="paragraph" w:styleId="TableofAuthorities">
    <w:name w:val="table of authorities"/>
    <w:basedOn w:val="Normal"/>
    <w:next w:val="Normal"/>
    <w:semiHidden/>
    <w:unhideWhenUsed/>
    <w:rsid w:val="00244AD5"/>
    <w:pPr>
      <w:ind w:left="220" w:hanging="220"/>
    </w:pPr>
  </w:style>
  <w:style w:type="paragraph" w:styleId="TOAHeading">
    <w:name w:val="toa heading"/>
    <w:basedOn w:val="Normal"/>
    <w:next w:val="Normal"/>
    <w:semiHidden/>
    <w:unhideWhenUsed/>
    <w:rsid w:val="00244AD5"/>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unhideWhenUsed/>
    <w:rsid w:val="00244AD5"/>
    <w:pPr>
      <w:spacing w:after="100"/>
      <w:ind w:left="1100"/>
    </w:pPr>
  </w:style>
  <w:style w:type="paragraph" w:styleId="TOC7">
    <w:name w:val="toc 7"/>
    <w:basedOn w:val="Normal"/>
    <w:next w:val="Normal"/>
    <w:autoRedefine/>
    <w:uiPriority w:val="39"/>
    <w:unhideWhenUsed/>
    <w:rsid w:val="00244AD5"/>
    <w:pPr>
      <w:spacing w:after="100"/>
      <w:ind w:left="1320"/>
    </w:pPr>
  </w:style>
  <w:style w:type="paragraph" w:styleId="TOC8">
    <w:name w:val="toc 8"/>
    <w:basedOn w:val="Normal"/>
    <w:next w:val="Normal"/>
    <w:autoRedefine/>
    <w:uiPriority w:val="39"/>
    <w:unhideWhenUsed/>
    <w:rsid w:val="00244AD5"/>
    <w:pPr>
      <w:spacing w:after="100"/>
      <w:ind w:left="1540"/>
    </w:pPr>
  </w:style>
  <w:style w:type="paragraph" w:styleId="TOC9">
    <w:name w:val="toc 9"/>
    <w:basedOn w:val="Normal"/>
    <w:next w:val="Normal"/>
    <w:autoRedefine/>
    <w:uiPriority w:val="39"/>
    <w:unhideWhenUsed/>
    <w:rsid w:val="00244AD5"/>
    <w:pPr>
      <w:spacing w:after="100"/>
      <w:ind w:left="1760"/>
    </w:pPr>
  </w:style>
  <w:style w:type="paragraph" w:customStyle="1" w:styleId="FooterLandscapedEven">
    <w:name w:val="Footer Landscaped Even"/>
    <w:basedOn w:val="Footer"/>
    <w:qFormat/>
    <w:rsid w:val="00244AD5"/>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244AD5"/>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244AD5"/>
    <w:rPr>
      <w:b/>
    </w:rPr>
  </w:style>
  <w:style w:type="paragraph" w:customStyle="1" w:styleId="Insertedimage">
    <w:name w:val="Inserted image"/>
    <w:basedOn w:val="Normal"/>
    <w:next w:val="Normal"/>
    <w:qFormat/>
    <w:rsid w:val="00244AD5"/>
    <w:pPr>
      <w:keepNext/>
      <w:spacing w:before="120" w:after="120" w:line="240" w:lineRule="auto"/>
      <w:jc w:val="center"/>
    </w:pPr>
    <w:rPr>
      <w:noProof/>
    </w:rPr>
  </w:style>
  <w:style w:type="paragraph" w:styleId="Title">
    <w:name w:val="Title"/>
    <w:basedOn w:val="Normal"/>
    <w:next w:val="Normal"/>
    <w:link w:val="TitleChar"/>
    <w:rsid w:val="00244AD5"/>
    <w:pPr>
      <w:spacing w:before="360" w:after="360"/>
      <w:contextualSpacing/>
      <w:jc w:val="center"/>
    </w:pPr>
    <w:rPr>
      <w:rFonts w:eastAsiaTheme="majorEastAsia" w:cstheme="majorBidi"/>
      <w:b/>
      <w:spacing w:val="5"/>
      <w:kern w:val="28"/>
      <w:sz w:val="24"/>
      <w:szCs w:val="52"/>
    </w:rPr>
  </w:style>
  <w:style w:type="character" w:customStyle="1" w:styleId="TitleChar">
    <w:name w:val="Title Char"/>
    <w:basedOn w:val="DefaultParagraphFont"/>
    <w:link w:val="Title"/>
    <w:rsid w:val="00244AD5"/>
    <w:rPr>
      <w:rFonts w:ascii="Lucida Sans" w:eastAsiaTheme="majorEastAsia" w:hAnsi="Lucida Sans" w:cstheme="majorBidi"/>
      <w:b/>
      <w:spacing w:val="5"/>
      <w:kern w:val="28"/>
      <w:sz w:val="24"/>
      <w:szCs w:val="52"/>
      <w:lang w:eastAsia="zh-CN"/>
    </w:rPr>
  </w:style>
  <w:style w:type="character" w:styleId="FollowedHyperlink">
    <w:name w:val="FollowedHyperlink"/>
    <w:basedOn w:val="DefaultParagraphFont"/>
    <w:semiHidden/>
    <w:unhideWhenUsed/>
    <w:rsid w:val="00244AD5"/>
    <w:rPr>
      <w:color w:val="954F72" w:themeColor="followedHyperlink"/>
      <w:u w:val="single"/>
    </w:rPr>
  </w:style>
  <w:style w:type="paragraph" w:styleId="ListParagraph">
    <w:name w:val="List Paragraph"/>
    <w:basedOn w:val="Normal"/>
    <w:link w:val="ListParagraphChar"/>
    <w:qFormat/>
    <w:rsid w:val="00244AD5"/>
    <w:pPr>
      <w:ind w:left="720"/>
      <w:contextualSpacing/>
    </w:pPr>
  </w:style>
  <w:style w:type="paragraph" w:customStyle="1" w:styleId="Default">
    <w:name w:val="Default"/>
    <w:rsid w:val="00244AD5"/>
    <w:pPr>
      <w:autoSpaceDE w:val="0"/>
      <w:autoSpaceDN w:val="0"/>
      <w:adjustRightInd w:val="0"/>
      <w:spacing w:after="0" w:line="360" w:lineRule="auto"/>
    </w:pPr>
    <w:rPr>
      <w:rFonts w:ascii="Calibri" w:eastAsia="Times New Roman" w:hAnsi="Calibri" w:cs="Lucida Sans"/>
      <w:color w:val="000000"/>
      <w:szCs w:val="24"/>
      <w:lang w:eastAsia="zh-CN"/>
    </w:rPr>
  </w:style>
  <w:style w:type="character" w:customStyle="1" w:styleId="TableCellChar">
    <w:name w:val="Table Cell Char"/>
    <w:basedOn w:val="DefaultParagraphFont"/>
    <w:link w:val="TableCell"/>
    <w:locked/>
    <w:rsid w:val="00244AD5"/>
    <w:rPr>
      <w:rFonts w:ascii="Lucida Sans" w:eastAsia="Times New Roman" w:hAnsi="Lucida Sans" w:cs="Times New Roman"/>
      <w:lang w:eastAsia="zh-CN"/>
    </w:rPr>
  </w:style>
  <w:style w:type="character" w:customStyle="1" w:styleId="TableHeaderChar">
    <w:name w:val="Table Header Char"/>
    <w:basedOn w:val="TableCellChar"/>
    <w:link w:val="TableHeader"/>
    <w:locked/>
    <w:rsid w:val="00244AD5"/>
    <w:rPr>
      <w:rFonts w:ascii="Lucida Sans" w:eastAsia="Times New Roman" w:hAnsi="Lucida Sans" w:cs="Times New Roman"/>
      <w:b/>
      <w:bCs/>
      <w:lang w:eastAsia="zh-CN"/>
    </w:rPr>
  </w:style>
  <w:style w:type="paragraph" w:customStyle="1" w:styleId="TableHeader">
    <w:name w:val="Table Header"/>
    <w:basedOn w:val="TableCell"/>
    <w:next w:val="TableCell"/>
    <w:link w:val="TableHeaderChar"/>
    <w:qFormat/>
    <w:rsid w:val="00244AD5"/>
    <w:pPr>
      <w:adjustRightInd w:val="0"/>
    </w:pPr>
    <w:rPr>
      <w:b/>
      <w:bCs/>
    </w:rPr>
  </w:style>
  <w:style w:type="paragraph" w:customStyle="1" w:styleId="AbstractNormal">
    <w:name w:val="Abstract Normal"/>
    <w:basedOn w:val="Normal"/>
    <w:qFormat/>
    <w:rsid w:val="00244AD5"/>
    <w:pPr>
      <w:spacing w:before="0" w:line="276" w:lineRule="auto"/>
    </w:pPr>
  </w:style>
  <w:style w:type="character" w:customStyle="1" w:styleId="ListParagraphChar">
    <w:name w:val="List Paragraph Char"/>
    <w:basedOn w:val="DefaultParagraphFont"/>
    <w:link w:val="ListParagraph"/>
    <w:rsid w:val="00244AD5"/>
    <w:rPr>
      <w:rFonts w:ascii="Lucida Sans" w:eastAsia="Times New Roman" w:hAnsi="Lucida Sans" w:cs="Times New Roman"/>
      <w:lang w:eastAsia="zh-CN"/>
    </w:rPr>
  </w:style>
  <w:style w:type="character" w:customStyle="1" w:styleId="highwire-cite-metadata-journal2">
    <w:name w:val="highwire-cite-metadata-journal2"/>
    <w:basedOn w:val="DefaultParagraphFont"/>
    <w:rsid w:val="00244AD5"/>
  </w:style>
  <w:style w:type="character" w:customStyle="1" w:styleId="highwire-cite-metadata-year">
    <w:name w:val="highwire-cite-metadata-year"/>
    <w:basedOn w:val="DefaultParagraphFont"/>
    <w:rsid w:val="00244AD5"/>
  </w:style>
  <w:style w:type="character" w:customStyle="1" w:styleId="highwire-cite-metadata-volume2">
    <w:name w:val="highwire-cite-metadata-volume2"/>
    <w:basedOn w:val="DefaultParagraphFont"/>
    <w:rsid w:val="00244AD5"/>
  </w:style>
  <w:style w:type="character" w:customStyle="1" w:styleId="highwire-cite-metadata-elocation-id">
    <w:name w:val="highwire-cite-metadata-elocation-id"/>
    <w:basedOn w:val="DefaultParagraphFont"/>
    <w:rsid w:val="00244AD5"/>
  </w:style>
  <w:style w:type="character" w:customStyle="1" w:styleId="highwire-cite-metadata-doi">
    <w:name w:val="highwire-cite-metadata-doi"/>
    <w:basedOn w:val="DefaultParagraphFont"/>
    <w:rsid w:val="00244AD5"/>
  </w:style>
  <w:style w:type="character" w:customStyle="1" w:styleId="label">
    <w:name w:val="label"/>
    <w:basedOn w:val="DefaultParagraphFont"/>
    <w:rsid w:val="00244AD5"/>
  </w:style>
  <w:style w:type="paragraph" w:customStyle="1" w:styleId="EndNoteBibliographyTitle">
    <w:name w:val="EndNote Bibliography Title"/>
    <w:basedOn w:val="Normal"/>
    <w:link w:val="EndNoteBibliographyTitleChar"/>
    <w:rsid w:val="00244AD5"/>
    <w:pPr>
      <w:jc w:val="center"/>
    </w:pPr>
    <w:rPr>
      <w:noProof/>
    </w:rPr>
  </w:style>
  <w:style w:type="character" w:customStyle="1" w:styleId="EndNoteBibliographyTitleChar">
    <w:name w:val="EndNote Bibliography Title Char"/>
    <w:basedOn w:val="DefaultParagraphFont"/>
    <w:link w:val="EndNoteBibliographyTitle"/>
    <w:rsid w:val="00244AD5"/>
    <w:rPr>
      <w:rFonts w:ascii="Lucida Sans" w:eastAsia="Times New Roman" w:hAnsi="Lucida Sans" w:cs="Times New Roman"/>
      <w:noProof/>
      <w:lang w:eastAsia="zh-CN"/>
    </w:rPr>
  </w:style>
  <w:style w:type="paragraph" w:customStyle="1" w:styleId="EndNoteBibliography">
    <w:name w:val="EndNote Bibliography"/>
    <w:basedOn w:val="Normal"/>
    <w:link w:val="EndNoteBibliographyChar"/>
    <w:rsid w:val="00244AD5"/>
    <w:pPr>
      <w:spacing w:line="240" w:lineRule="auto"/>
    </w:pPr>
    <w:rPr>
      <w:noProof/>
    </w:rPr>
  </w:style>
  <w:style w:type="character" w:customStyle="1" w:styleId="EndNoteBibliographyChar">
    <w:name w:val="EndNote Bibliography Char"/>
    <w:basedOn w:val="DefaultParagraphFont"/>
    <w:link w:val="EndNoteBibliography"/>
    <w:rsid w:val="00244AD5"/>
    <w:rPr>
      <w:rFonts w:ascii="Lucida Sans" w:eastAsia="Times New Roman" w:hAnsi="Lucida Sans" w:cs="Times New Roman"/>
      <w:noProof/>
      <w:lang w:eastAsia="zh-CN"/>
    </w:rPr>
  </w:style>
  <w:style w:type="table" w:customStyle="1" w:styleId="TableGrid1">
    <w:name w:val="Table Grid1"/>
    <w:basedOn w:val="TableNormal"/>
    <w:next w:val="TableGrid"/>
    <w:uiPriority w:val="39"/>
    <w:rsid w:val="0024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AD5"/>
    <w:rPr>
      <w:sz w:val="16"/>
      <w:szCs w:val="16"/>
    </w:rPr>
  </w:style>
  <w:style w:type="table" w:customStyle="1" w:styleId="TableGrid3">
    <w:name w:val="Table Grid3"/>
    <w:basedOn w:val="TableNormal"/>
    <w:next w:val="TableGrid"/>
    <w:uiPriority w:val="39"/>
    <w:rsid w:val="00244A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4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4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4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4AD5"/>
    <w:pPr>
      <w:spacing w:after="0" w:line="240" w:lineRule="auto"/>
    </w:pPr>
    <w:rPr>
      <w:rFonts w:ascii="Lucida Sans" w:eastAsia="Times New Roman" w:hAnsi="Lucida Sans" w:cs="Times New Roman"/>
      <w:lang w:eastAsia="zh-CN"/>
    </w:rPr>
  </w:style>
  <w:style w:type="character" w:styleId="PlaceholderText">
    <w:name w:val="Placeholder Text"/>
    <w:basedOn w:val="DefaultParagraphFont"/>
    <w:uiPriority w:val="99"/>
    <w:semiHidden/>
    <w:rsid w:val="00244AD5"/>
    <w:rPr>
      <w:color w:val="808080"/>
    </w:rPr>
  </w:style>
  <w:style w:type="character" w:styleId="LineNumber">
    <w:name w:val="line number"/>
    <w:basedOn w:val="DefaultParagraphFont"/>
    <w:semiHidden/>
    <w:unhideWhenUsed/>
    <w:rsid w:val="00244AD5"/>
  </w:style>
  <w:style w:type="character" w:styleId="Strong">
    <w:name w:val="Strong"/>
    <w:basedOn w:val="DefaultParagraphFont"/>
    <w:uiPriority w:val="22"/>
    <w:qFormat/>
    <w:rsid w:val="00244AD5"/>
    <w:rPr>
      <w:b/>
      <w:bCs/>
    </w:rPr>
  </w:style>
  <w:style w:type="character" w:customStyle="1" w:styleId="normaltextrun">
    <w:name w:val="normaltextrun"/>
    <w:basedOn w:val="DefaultParagraphFont"/>
    <w:rsid w:val="00244AD5"/>
  </w:style>
  <w:style w:type="character" w:customStyle="1" w:styleId="highlight">
    <w:name w:val="highlight"/>
    <w:basedOn w:val="DefaultParagraphFont"/>
    <w:rsid w:val="00244AD5"/>
  </w:style>
  <w:style w:type="character" w:styleId="Emphasis">
    <w:name w:val="Emphasis"/>
    <w:basedOn w:val="DefaultParagraphFont"/>
    <w:uiPriority w:val="20"/>
    <w:qFormat/>
    <w:rsid w:val="00244AD5"/>
    <w:rPr>
      <w:i/>
      <w:iCs/>
    </w:rPr>
  </w:style>
  <w:style w:type="paragraph" w:customStyle="1" w:styleId="paragraph">
    <w:name w:val="paragraph"/>
    <w:basedOn w:val="Normal"/>
    <w:rsid w:val="00A0677D"/>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3256">
      <w:bodyDiv w:val="1"/>
      <w:marLeft w:val="0"/>
      <w:marRight w:val="0"/>
      <w:marTop w:val="0"/>
      <w:marBottom w:val="0"/>
      <w:divBdr>
        <w:top w:val="none" w:sz="0" w:space="0" w:color="auto"/>
        <w:left w:val="none" w:sz="0" w:space="0" w:color="auto"/>
        <w:bottom w:val="none" w:sz="0" w:space="0" w:color="auto"/>
        <w:right w:val="none" w:sz="0" w:space="0" w:color="auto"/>
      </w:divBdr>
      <w:divsChild>
        <w:div w:id="1558977483">
          <w:marLeft w:val="0"/>
          <w:marRight w:val="0"/>
          <w:marTop w:val="0"/>
          <w:marBottom w:val="0"/>
          <w:divBdr>
            <w:top w:val="none" w:sz="0" w:space="0" w:color="auto"/>
            <w:left w:val="none" w:sz="0" w:space="0" w:color="auto"/>
            <w:bottom w:val="none" w:sz="0" w:space="0" w:color="auto"/>
            <w:right w:val="none" w:sz="0" w:space="0" w:color="auto"/>
          </w:divBdr>
        </w:div>
        <w:div w:id="1588885509">
          <w:marLeft w:val="0"/>
          <w:marRight w:val="0"/>
          <w:marTop w:val="0"/>
          <w:marBottom w:val="0"/>
          <w:divBdr>
            <w:top w:val="none" w:sz="0" w:space="0" w:color="auto"/>
            <w:left w:val="none" w:sz="0" w:space="0" w:color="auto"/>
            <w:bottom w:val="none" w:sz="0" w:space="0" w:color="auto"/>
            <w:right w:val="none" w:sz="0" w:space="0" w:color="auto"/>
          </w:divBdr>
          <w:divsChild>
            <w:div w:id="346251520">
              <w:marLeft w:val="0"/>
              <w:marRight w:val="0"/>
              <w:marTop w:val="0"/>
              <w:marBottom w:val="0"/>
              <w:divBdr>
                <w:top w:val="none" w:sz="0" w:space="0" w:color="auto"/>
                <w:left w:val="none" w:sz="0" w:space="0" w:color="auto"/>
                <w:bottom w:val="none" w:sz="0" w:space="0" w:color="auto"/>
                <w:right w:val="none" w:sz="0" w:space="0" w:color="auto"/>
              </w:divBdr>
              <w:divsChild>
                <w:div w:id="1957909747">
                  <w:marLeft w:val="0"/>
                  <w:marRight w:val="0"/>
                  <w:marTop w:val="0"/>
                  <w:marBottom w:val="0"/>
                  <w:divBdr>
                    <w:top w:val="none" w:sz="0" w:space="0" w:color="auto"/>
                    <w:left w:val="none" w:sz="0" w:space="0" w:color="auto"/>
                    <w:bottom w:val="none" w:sz="0" w:space="0" w:color="auto"/>
                    <w:right w:val="none" w:sz="0" w:space="0" w:color="auto"/>
                  </w:divBdr>
                  <w:divsChild>
                    <w:div w:id="992874663">
                      <w:marLeft w:val="0"/>
                      <w:marRight w:val="0"/>
                      <w:marTop w:val="0"/>
                      <w:marBottom w:val="0"/>
                      <w:divBdr>
                        <w:top w:val="none" w:sz="0" w:space="0" w:color="auto"/>
                        <w:left w:val="none" w:sz="0" w:space="0" w:color="auto"/>
                        <w:bottom w:val="none" w:sz="0" w:space="0" w:color="auto"/>
                        <w:right w:val="none" w:sz="0" w:space="0" w:color="auto"/>
                      </w:divBdr>
                      <w:divsChild>
                        <w:div w:id="1109276210">
                          <w:marLeft w:val="0"/>
                          <w:marRight w:val="0"/>
                          <w:marTop w:val="0"/>
                          <w:marBottom w:val="0"/>
                          <w:divBdr>
                            <w:top w:val="none" w:sz="0" w:space="0" w:color="auto"/>
                            <w:left w:val="none" w:sz="0" w:space="0" w:color="auto"/>
                            <w:bottom w:val="none" w:sz="0" w:space="0" w:color="auto"/>
                            <w:right w:val="none" w:sz="0" w:space="0" w:color="auto"/>
                          </w:divBdr>
                          <w:divsChild>
                            <w:div w:id="723145311">
                              <w:marLeft w:val="0"/>
                              <w:marRight w:val="0"/>
                              <w:marTop w:val="0"/>
                              <w:marBottom w:val="0"/>
                              <w:divBdr>
                                <w:top w:val="none" w:sz="0" w:space="0" w:color="auto"/>
                                <w:left w:val="none" w:sz="0" w:space="0" w:color="auto"/>
                                <w:bottom w:val="none" w:sz="0" w:space="0" w:color="auto"/>
                                <w:right w:val="none" w:sz="0" w:space="0" w:color="auto"/>
                              </w:divBdr>
                              <w:divsChild>
                                <w:div w:id="1542783064">
                                  <w:marLeft w:val="0"/>
                                  <w:marRight w:val="0"/>
                                  <w:marTop w:val="0"/>
                                  <w:marBottom w:val="0"/>
                                  <w:divBdr>
                                    <w:top w:val="none" w:sz="0" w:space="0" w:color="auto"/>
                                    <w:left w:val="none" w:sz="0" w:space="0" w:color="auto"/>
                                    <w:bottom w:val="none" w:sz="0" w:space="0" w:color="auto"/>
                                    <w:right w:val="none" w:sz="0" w:space="0" w:color="auto"/>
                                  </w:divBdr>
                                </w:div>
                              </w:divsChild>
                            </w:div>
                            <w:div w:id="921329894">
                              <w:marLeft w:val="0"/>
                              <w:marRight w:val="0"/>
                              <w:marTop w:val="0"/>
                              <w:marBottom w:val="0"/>
                              <w:divBdr>
                                <w:top w:val="none" w:sz="0" w:space="0" w:color="auto"/>
                                <w:left w:val="none" w:sz="0" w:space="0" w:color="auto"/>
                                <w:bottom w:val="none" w:sz="0" w:space="0" w:color="auto"/>
                                <w:right w:val="none" w:sz="0" w:space="0" w:color="auto"/>
                              </w:divBdr>
                            </w:div>
                            <w:div w:id="2032027039">
                              <w:marLeft w:val="0"/>
                              <w:marRight w:val="0"/>
                              <w:marTop w:val="0"/>
                              <w:marBottom w:val="0"/>
                              <w:divBdr>
                                <w:top w:val="none" w:sz="0" w:space="0" w:color="auto"/>
                                <w:left w:val="none" w:sz="0" w:space="0" w:color="auto"/>
                                <w:bottom w:val="none" w:sz="0" w:space="0" w:color="auto"/>
                                <w:right w:val="none" w:sz="0" w:space="0" w:color="auto"/>
                              </w:divBdr>
                            </w:div>
                            <w:div w:id="1850826606">
                              <w:marLeft w:val="0"/>
                              <w:marRight w:val="0"/>
                              <w:marTop w:val="0"/>
                              <w:marBottom w:val="0"/>
                              <w:divBdr>
                                <w:top w:val="none" w:sz="0" w:space="0" w:color="auto"/>
                                <w:left w:val="none" w:sz="0" w:space="0" w:color="auto"/>
                                <w:bottom w:val="none" w:sz="0" w:space="0" w:color="auto"/>
                                <w:right w:val="none" w:sz="0" w:space="0" w:color="auto"/>
                              </w:divBdr>
                            </w:div>
                            <w:div w:id="863254018">
                              <w:marLeft w:val="0"/>
                              <w:marRight w:val="0"/>
                              <w:marTop w:val="0"/>
                              <w:marBottom w:val="0"/>
                              <w:divBdr>
                                <w:top w:val="none" w:sz="0" w:space="0" w:color="auto"/>
                                <w:left w:val="none" w:sz="0" w:space="0" w:color="auto"/>
                                <w:bottom w:val="none" w:sz="0" w:space="0" w:color="auto"/>
                                <w:right w:val="none" w:sz="0" w:space="0" w:color="auto"/>
                              </w:divBdr>
                            </w:div>
                            <w:div w:id="1167938431">
                              <w:marLeft w:val="0"/>
                              <w:marRight w:val="0"/>
                              <w:marTop w:val="0"/>
                              <w:marBottom w:val="0"/>
                              <w:divBdr>
                                <w:top w:val="none" w:sz="0" w:space="0" w:color="auto"/>
                                <w:left w:val="none" w:sz="0" w:space="0" w:color="auto"/>
                                <w:bottom w:val="none" w:sz="0" w:space="0" w:color="auto"/>
                                <w:right w:val="none" w:sz="0" w:space="0" w:color="auto"/>
                              </w:divBdr>
                              <w:divsChild>
                                <w:div w:id="601302704">
                                  <w:marLeft w:val="0"/>
                                  <w:marRight w:val="0"/>
                                  <w:marTop w:val="0"/>
                                  <w:marBottom w:val="0"/>
                                  <w:divBdr>
                                    <w:top w:val="none" w:sz="0" w:space="0" w:color="auto"/>
                                    <w:left w:val="none" w:sz="0" w:space="0" w:color="auto"/>
                                    <w:bottom w:val="none" w:sz="0" w:space="0" w:color="auto"/>
                                    <w:right w:val="none" w:sz="0" w:space="0" w:color="auto"/>
                                  </w:divBdr>
                                  <w:divsChild>
                                    <w:div w:id="772674669">
                                      <w:marLeft w:val="0"/>
                                      <w:marRight w:val="0"/>
                                      <w:marTop w:val="0"/>
                                      <w:marBottom w:val="0"/>
                                      <w:divBdr>
                                        <w:top w:val="none" w:sz="0" w:space="0" w:color="auto"/>
                                        <w:left w:val="none" w:sz="0" w:space="0" w:color="auto"/>
                                        <w:bottom w:val="none" w:sz="0" w:space="0" w:color="auto"/>
                                        <w:right w:val="none" w:sz="0" w:space="0" w:color="auto"/>
                                      </w:divBdr>
                                      <w:divsChild>
                                        <w:div w:id="7382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386228">
      <w:bodyDiv w:val="1"/>
      <w:marLeft w:val="0"/>
      <w:marRight w:val="0"/>
      <w:marTop w:val="0"/>
      <w:marBottom w:val="0"/>
      <w:divBdr>
        <w:top w:val="none" w:sz="0" w:space="0" w:color="auto"/>
        <w:left w:val="none" w:sz="0" w:space="0" w:color="auto"/>
        <w:bottom w:val="none" w:sz="0" w:space="0" w:color="auto"/>
        <w:right w:val="none" w:sz="0" w:space="0" w:color="auto"/>
      </w:divBdr>
    </w:div>
    <w:div w:id="850414438">
      <w:bodyDiv w:val="1"/>
      <w:marLeft w:val="0"/>
      <w:marRight w:val="0"/>
      <w:marTop w:val="0"/>
      <w:marBottom w:val="0"/>
      <w:divBdr>
        <w:top w:val="none" w:sz="0" w:space="0" w:color="auto"/>
        <w:left w:val="none" w:sz="0" w:space="0" w:color="auto"/>
        <w:bottom w:val="none" w:sz="0" w:space="0" w:color="auto"/>
        <w:right w:val="none" w:sz="0" w:space="0" w:color="auto"/>
      </w:divBdr>
    </w:div>
    <w:div w:id="888687529">
      <w:bodyDiv w:val="1"/>
      <w:marLeft w:val="0"/>
      <w:marRight w:val="0"/>
      <w:marTop w:val="0"/>
      <w:marBottom w:val="0"/>
      <w:divBdr>
        <w:top w:val="none" w:sz="0" w:space="0" w:color="auto"/>
        <w:left w:val="none" w:sz="0" w:space="0" w:color="auto"/>
        <w:bottom w:val="none" w:sz="0" w:space="0" w:color="auto"/>
        <w:right w:val="none" w:sz="0" w:space="0" w:color="auto"/>
      </w:divBdr>
    </w:div>
    <w:div w:id="1539781338">
      <w:bodyDiv w:val="1"/>
      <w:marLeft w:val="0"/>
      <w:marRight w:val="0"/>
      <w:marTop w:val="0"/>
      <w:marBottom w:val="0"/>
      <w:divBdr>
        <w:top w:val="none" w:sz="0" w:space="0" w:color="auto"/>
        <w:left w:val="none" w:sz="0" w:space="0" w:color="auto"/>
        <w:bottom w:val="none" w:sz="0" w:space="0" w:color="auto"/>
        <w:right w:val="none" w:sz="0" w:space="0" w:color="auto"/>
      </w:divBdr>
    </w:div>
    <w:div w:id="20912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slope/data/area-data.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digital.nhs.uk/services/national-child-measurement-program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EA50A-4743-465A-89B4-9477C61A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15937</Words>
  <Characters>90846</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Ziauddeen N.</dc:creator>
  <cp:keywords/>
  <dc:description/>
  <cp:lastModifiedBy>Ziauddeen N.</cp:lastModifiedBy>
  <cp:revision>2</cp:revision>
  <dcterms:created xsi:type="dcterms:W3CDTF">2020-03-17T09:52:00Z</dcterms:created>
  <dcterms:modified xsi:type="dcterms:W3CDTF">2020-03-17T09:52:00Z</dcterms:modified>
</cp:coreProperties>
</file>