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228" w:type="pct"/>
        <w:tblLook w:val="0000" w:firstRow="0" w:lastRow="0" w:firstColumn="0" w:lastColumn="0" w:noHBand="0" w:noVBand="0"/>
      </w:tblPr>
      <w:tblGrid>
        <w:gridCol w:w="1990"/>
        <w:gridCol w:w="1706"/>
        <w:gridCol w:w="855"/>
        <w:gridCol w:w="1704"/>
        <w:gridCol w:w="1207"/>
        <w:gridCol w:w="1704"/>
        <w:gridCol w:w="275"/>
        <w:gridCol w:w="535"/>
        <w:gridCol w:w="1169"/>
        <w:gridCol w:w="803"/>
      </w:tblGrid>
      <w:tr w:rsidR="00C5091A" w:rsidRPr="00E67652" w14:paraId="5E5F6CB5" w14:textId="77777777" w:rsidTr="00A8787E">
        <w:trPr>
          <w:trHeight w:val="257"/>
        </w:trPr>
        <w:tc>
          <w:tcPr>
            <w:tcW w:w="3951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D1FFBB" w14:textId="18D7C1DC" w:rsidR="00E67652" w:rsidRPr="004E3494" w:rsidRDefault="00E67652" w:rsidP="00A8787E">
            <w:pPr>
              <w:autoSpaceDE w:val="0"/>
              <w:autoSpaceDN w:val="0"/>
              <w:adjustRightInd w:val="0"/>
              <w:ind w:right="-2231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b/>
                <w:color w:val="000000"/>
                <w:kern w:val="0"/>
                <w:szCs w:val="21"/>
              </w:rPr>
              <w:t>Table 2.</w:t>
            </w: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4E3494"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Association between </w:t>
            </w:r>
            <w:r w:rsidR="00C509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UAP values and presence of </w:t>
            </w:r>
            <w:r w:rsidR="004E3494"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significant steatosis</w:t>
            </w:r>
            <w:r w:rsidR="00C509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(defined as </w:t>
            </w:r>
            <w:r w:rsidR="001A419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</w:t>
            </w:r>
            <w:r w:rsidR="00C509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≥2).</w:t>
            </w:r>
          </w:p>
        </w:tc>
        <w:tc>
          <w:tcPr>
            <w:tcW w:w="713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47655F" w14:textId="77777777" w:rsidR="00E67652" w:rsidRPr="004E3494" w:rsidRDefault="00E6765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08A99A" w14:textId="77777777" w:rsidR="00E67652" w:rsidRPr="004E3494" w:rsidRDefault="00E67652">
            <w:pPr>
              <w:autoSpaceDE w:val="0"/>
              <w:autoSpaceDN w:val="0"/>
              <w:adjustRightInd w:val="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5091A" w:rsidRPr="00E67652" w14:paraId="424702E2" w14:textId="77777777" w:rsidTr="00A8787E">
        <w:trPr>
          <w:gridAfter w:val="2"/>
          <w:wAfter w:w="825" w:type="pct"/>
          <w:trHeight w:val="250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0DDA4DF3" w14:textId="2834D390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14:paraId="0AED0FDD" w14:textId="0DA50F76" w:rsidR="00E67652" w:rsidRPr="004E3494" w:rsidRDefault="00C5091A" w:rsidP="00C5091A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Unadjusted m</w:t>
            </w: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odel </w:t>
            </w:r>
            <w:r w:rsidR="00E67652"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438647AF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7A1073AB" w14:textId="77777777" w:rsidR="00C5091A" w:rsidRDefault="00C5091A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Adjusted </w:t>
            </w:r>
          </w:p>
          <w:p w14:paraId="1178D979" w14:textId="104ED4AC" w:rsidR="00E67652" w:rsidRPr="004E3494" w:rsidRDefault="00C5091A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</w:t>
            </w: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odel </w:t>
            </w:r>
            <w:r w:rsidR="00E67652"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</w:tcPr>
          <w:p w14:paraId="643BA2B7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435925D5" w14:textId="3B4183CE" w:rsidR="00C5091A" w:rsidRDefault="00C5091A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Adjusted </w:t>
            </w:r>
          </w:p>
          <w:p w14:paraId="5EDE2351" w14:textId="6D16864E" w:rsidR="00E67652" w:rsidRPr="004E3494" w:rsidRDefault="00C5091A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</w:t>
            </w: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odel </w:t>
            </w:r>
            <w:r w:rsidR="00E67652"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DB64B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5091A" w:rsidRPr="00E67652" w14:paraId="0D224ADE" w14:textId="77777777" w:rsidTr="00A8787E">
        <w:trPr>
          <w:gridAfter w:val="2"/>
          <w:wAfter w:w="825" w:type="pct"/>
          <w:trHeight w:val="257"/>
        </w:trPr>
        <w:tc>
          <w:tcPr>
            <w:tcW w:w="83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467550" w14:textId="4E0D3E29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F0F5667" w14:textId="52B6BFAE" w:rsidR="00E67652" w:rsidRPr="004E3494" w:rsidRDefault="004E3494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OR (95%</w:t>
            </w:r>
            <w:r w:rsidR="00E67652"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CI)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728D2D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P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79ED66E" w14:textId="1BA3A29F" w:rsidR="00E67652" w:rsidRPr="004E3494" w:rsidRDefault="004E3494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OR (95%</w:t>
            </w:r>
            <w:r w:rsidR="00E67652"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CI)</w:t>
            </w:r>
          </w:p>
        </w:tc>
        <w:tc>
          <w:tcPr>
            <w:tcW w:w="505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95270F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P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082FE8" w14:textId="48197D8D" w:rsidR="00E67652" w:rsidRPr="004E3494" w:rsidRDefault="004E3494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OR (95%</w:t>
            </w:r>
            <w:r w:rsidR="00E67652"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CI)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122BFBB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P </w:t>
            </w:r>
          </w:p>
        </w:tc>
      </w:tr>
      <w:tr w:rsidR="00C5091A" w:rsidRPr="00E67652" w14:paraId="595B0805" w14:textId="77777777" w:rsidTr="00A8787E">
        <w:trPr>
          <w:gridAfter w:val="2"/>
          <w:wAfter w:w="825" w:type="pct"/>
          <w:trHeight w:val="250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779EE9A2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UAP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14:paraId="2675D487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1.06 (1.05-1.07)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11670F72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39C83812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1.06 (1.04-1.08)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</w:tcPr>
          <w:p w14:paraId="511BD218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3357CE77" w14:textId="03DF5139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</w:t>
            </w:r>
            <w:r w:rsidR="00D569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</w:t>
            </w: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(1.0</w:t>
            </w:r>
            <w:r w:rsidR="00D569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-1.0</w:t>
            </w:r>
            <w:r w:rsidR="00D569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</w:t>
            </w: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88CB6" w14:textId="293BBD51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</w:tr>
      <w:tr w:rsidR="00C5091A" w:rsidRPr="00E67652" w14:paraId="7A7376F4" w14:textId="77777777" w:rsidTr="00A8787E">
        <w:trPr>
          <w:gridAfter w:val="2"/>
          <w:wAfter w:w="825" w:type="pct"/>
          <w:trHeight w:val="250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144F82DB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14:paraId="495BD9A2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63B90007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4B430720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0.96 (0.94-0.98)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</w:tcPr>
          <w:p w14:paraId="657536C2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5CC28C0A" w14:textId="2BF51CAA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</w:t>
            </w:r>
            <w:r w:rsidR="00D569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(0.9</w:t>
            </w:r>
            <w:r w:rsidR="00D569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  <w:r w:rsidR="00D569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1.00</w:t>
            </w: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33420" w14:textId="7559703C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</w:t>
            </w:r>
            <w:r w:rsidR="00D5698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28</w:t>
            </w: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C5091A" w:rsidRPr="00E67652" w14:paraId="1982A85C" w14:textId="77777777" w:rsidTr="00A8787E">
        <w:trPr>
          <w:gridAfter w:val="2"/>
          <w:wAfter w:w="825" w:type="pct"/>
          <w:trHeight w:val="283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3AA76BD9" w14:textId="03339CC5" w:rsidR="00E67652" w:rsidRPr="004E3494" w:rsidRDefault="00E67652" w:rsidP="00C5091A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Male </w:t>
            </w:r>
            <w:r w:rsidR="00C5091A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sex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14:paraId="43E12B63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304A60B7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306D079A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0.44 (0.26-0.75)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</w:tcPr>
          <w:p w14:paraId="61C95E7C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0.003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053A9617" w14:textId="27D613EF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="004A34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 (0.</w:t>
            </w:r>
            <w:r w:rsidR="004A34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</w:t>
            </w: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  <w:r w:rsidR="004A34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1.37</w:t>
            </w: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C9812" w14:textId="5AC78633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="004A34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175</w:t>
            </w: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C5091A" w:rsidRPr="00E67652" w14:paraId="3BFB6531" w14:textId="77777777" w:rsidTr="00A8787E">
        <w:trPr>
          <w:gridAfter w:val="2"/>
          <w:wAfter w:w="825" w:type="pct"/>
          <w:trHeight w:val="257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44817F47" w14:textId="0AD12415" w:rsidR="00E67652" w:rsidRPr="004E3494" w:rsidRDefault="00C5091A" w:rsidP="00C5091A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Alcohol intake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14:paraId="36FCA6ED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159CADAA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36BF04E3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0.57 (0.29-1.14)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</w:tcPr>
          <w:p w14:paraId="592B3FCC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0.112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6B3B4BF3" w14:textId="45958A37" w:rsidR="00E67652" w:rsidRPr="004E3494" w:rsidRDefault="004A3456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  <w:r w:rsidR="00E67652"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.61 (0.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42</w:t>
            </w:r>
            <w:r w:rsidR="00E67652"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</w:t>
            </w:r>
            <w:r w:rsidR="00E67652"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</w:t>
            </w:r>
            <w:r w:rsidR="00E67652"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D971F" w14:textId="14E43D1F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="004A34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491</w:t>
            </w: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C5091A" w:rsidRPr="00E67652" w14:paraId="49E338DB" w14:textId="77777777" w:rsidTr="00A8787E">
        <w:trPr>
          <w:gridAfter w:val="2"/>
          <w:wAfter w:w="825" w:type="pct"/>
          <w:trHeight w:val="250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3665D5FA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BMI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14:paraId="7BCEB51A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4406AC1E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4F05D689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0.98 (0.90-1.06)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</w:tcPr>
          <w:p w14:paraId="2E04253B" w14:textId="77777777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0.598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70150BA4" w14:textId="6D7E2FF2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="004A34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87</w:t>
            </w: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(0.</w:t>
            </w:r>
            <w:r w:rsidR="004A34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72</w:t>
            </w: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-1.06)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C9028" w14:textId="1D0235A0" w:rsidR="00E67652" w:rsidRPr="004E3494" w:rsidRDefault="00E6765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</w:t>
            </w:r>
            <w:r w:rsidR="004A34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178</w:t>
            </w:r>
            <w:r w:rsidRPr="004E349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D56982" w:rsidRPr="00E67652" w14:paraId="3438F8D2" w14:textId="77777777" w:rsidTr="00C5091A">
        <w:trPr>
          <w:gridAfter w:val="2"/>
          <w:wAfter w:w="825" w:type="pct"/>
          <w:trHeight w:val="250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</w:tcPr>
          <w:p w14:paraId="4392BE25" w14:textId="1D904CF4" w:rsidR="00D56982" w:rsidRPr="004E3494" w:rsidRDefault="00D5698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L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SM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</w:tcPr>
          <w:p w14:paraId="6F956AE7" w14:textId="77777777" w:rsidR="00D56982" w:rsidRPr="004E3494" w:rsidRDefault="00D5698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</w:tcPr>
          <w:p w14:paraId="52331B79" w14:textId="77777777" w:rsidR="00D56982" w:rsidRPr="004E3494" w:rsidRDefault="00D5698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0DB1DF08" w14:textId="77777777" w:rsidR="00D56982" w:rsidRPr="004E3494" w:rsidRDefault="00D5698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</w:tcPr>
          <w:p w14:paraId="7BC5E2DC" w14:textId="77777777" w:rsidR="00D56982" w:rsidRPr="004E3494" w:rsidRDefault="00D56982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</w:tcPr>
          <w:p w14:paraId="719D1186" w14:textId="695776ED" w:rsidR="00D56982" w:rsidRPr="004E3494" w:rsidRDefault="004A3456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.29 (1.08-1.53)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62868" w14:textId="7E58B26A" w:rsidR="00D56982" w:rsidRPr="004E3494" w:rsidRDefault="004A3456">
            <w:pPr>
              <w:autoSpaceDE w:val="0"/>
              <w:autoSpaceDN w:val="0"/>
              <w:adjustRightInd w:val="0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.005</w:t>
            </w:r>
          </w:p>
        </w:tc>
      </w:tr>
      <w:tr w:rsidR="00C5091A" w:rsidRPr="00E67652" w14:paraId="4A75C1F2" w14:textId="77777777" w:rsidTr="00A8787E">
        <w:trPr>
          <w:gridAfter w:val="2"/>
          <w:wAfter w:w="825" w:type="pct"/>
          <w:trHeight w:val="250"/>
        </w:trPr>
        <w:tc>
          <w:tcPr>
            <w:tcW w:w="4175" w:type="pct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6A6406C" w14:textId="22563186" w:rsidR="00C5091A" w:rsidRDefault="00C5091A" w:rsidP="00C509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Cohort size, </w:t>
            </w:r>
            <w:r w:rsidRPr="00A8787E">
              <w:rPr>
                <w:rFonts w:ascii="Times New Roman" w:eastAsia="等线" w:hAnsi="Times New Roman" w:cs="Times New Roman"/>
                <w:i/>
                <w:color w:val="000000"/>
                <w:kern w:val="0"/>
                <w:szCs w:val="21"/>
              </w:rPr>
              <w:t>n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=</w:t>
            </w:r>
            <w:r w:rsidR="0079369B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497.</w:t>
            </w:r>
          </w:p>
          <w:p w14:paraId="767B5074" w14:textId="322C706A" w:rsidR="0079369B" w:rsidRDefault="00C5091A" w:rsidP="00C509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Data are expressed as odds ratio (OR) and 95% confidence intervals (CI) as tested by </w:t>
            </w:r>
            <w:r w:rsidR="009A72A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univariable and multivariable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logistic regression analys</w:t>
            </w:r>
            <w:r w:rsidR="009A72A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s. </w:t>
            </w:r>
            <w:r w:rsidR="00E67652" w:rsidRPr="00E6765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Model 1 is </w:t>
            </w:r>
            <w:r w:rsidR="009A72A5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 unadjusted model</w:t>
            </w:r>
            <w:r w:rsidR="00E67652" w:rsidRPr="00E6765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; Model 2 is adjusted for age,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sex</w:t>
            </w:r>
            <w:r w:rsidR="00E67652" w:rsidRPr="00E6765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,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alcohol intake</w:t>
            </w:r>
            <w:r w:rsidRPr="00E6765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E67652" w:rsidRPr="00E6765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and BMI; Model 3 is further adjusted for</w:t>
            </w:r>
            <w:r w:rsidR="004A34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LSM</w:t>
            </w:r>
            <w:r w:rsidR="00E67652" w:rsidRPr="00E6765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. </w:t>
            </w:r>
          </w:p>
          <w:p w14:paraId="5DECF52E" w14:textId="77777777" w:rsidR="003C20B6" w:rsidRDefault="003C20B6" w:rsidP="00C509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i/>
                <w:color w:val="000000"/>
                <w:kern w:val="0"/>
                <w:szCs w:val="21"/>
                <w:u w:val="single"/>
              </w:rPr>
            </w:pPr>
          </w:p>
          <w:p w14:paraId="0A151DC0" w14:textId="63FF8DBA" w:rsidR="00E67652" w:rsidRPr="00E67652" w:rsidRDefault="0079369B" w:rsidP="00C5091A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A8787E">
              <w:rPr>
                <w:rFonts w:ascii="Times New Roman" w:eastAsia="等线" w:hAnsi="Times New Roman" w:cs="Times New Roman"/>
                <w:i/>
                <w:color w:val="000000"/>
                <w:kern w:val="0"/>
                <w:szCs w:val="21"/>
                <w:u w:val="single"/>
              </w:rPr>
              <w:t>Abbreviations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: </w:t>
            </w:r>
            <w:r w:rsidR="00E67652" w:rsidRPr="00E6765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BMI, body mass index; </w:t>
            </w:r>
            <w:r w:rsidR="00E67652" w:rsidRPr="00E42B48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UAP, ultrasound attenuation parameter; </w:t>
            </w:r>
            <w:r w:rsidR="00E67652" w:rsidRPr="00E6765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ALT, alanine aminotransferase; AST, aspartate aminotransferase; LDL</w:t>
            </w:r>
            <w:r w:rsidR="002715E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-C</w:t>
            </w:r>
            <w:r w:rsidR="00E67652" w:rsidRPr="00E6765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, low-density lipoprotein</w:t>
            </w:r>
            <w:r w:rsidR="002715EE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cholesterol</w:t>
            </w:r>
            <w:r w:rsidR="004A345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; LSM, liver stiffness measurement.</w:t>
            </w:r>
          </w:p>
        </w:tc>
      </w:tr>
    </w:tbl>
    <w:p w14:paraId="12243344" w14:textId="77777777" w:rsidR="00D52181" w:rsidRPr="00E077A8" w:rsidRDefault="00D52181"/>
    <w:sectPr w:rsidR="00D52181" w:rsidRPr="00E077A8" w:rsidSect="001D7D3B">
      <w:pgSz w:w="11906" w:h="16838"/>
      <w:pgMar w:top="1797" w:right="1157" w:bottom="1797" w:left="115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F5B2B" w14:textId="77777777" w:rsidR="00E24378" w:rsidRDefault="00E24378" w:rsidP="00E67652">
      <w:r>
        <w:separator/>
      </w:r>
    </w:p>
  </w:endnote>
  <w:endnote w:type="continuationSeparator" w:id="0">
    <w:p w14:paraId="77A470EA" w14:textId="77777777" w:rsidR="00E24378" w:rsidRDefault="00E24378" w:rsidP="00E6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5550C" w14:textId="77777777" w:rsidR="00E24378" w:rsidRDefault="00E24378" w:rsidP="00E67652">
      <w:r>
        <w:separator/>
      </w:r>
    </w:p>
  </w:footnote>
  <w:footnote w:type="continuationSeparator" w:id="0">
    <w:p w14:paraId="0712E7BE" w14:textId="77777777" w:rsidR="00E24378" w:rsidRDefault="00E24378" w:rsidP="00E67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hyphenationZone w:val="283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090"/>
    <w:rsid w:val="0006460D"/>
    <w:rsid w:val="001A4192"/>
    <w:rsid w:val="001D7D3B"/>
    <w:rsid w:val="00222810"/>
    <w:rsid w:val="002715EE"/>
    <w:rsid w:val="002763A1"/>
    <w:rsid w:val="00373506"/>
    <w:rsid w:val="003B22C4"/>
    <w:rsid w:val="003C20B6"/>
    <w:rsid w:val="003F6440"/>
    <w:rsid w:val="004A3456"/>
    <w:rsid w:val="004E3494"/>
    <w:rsid w:val="00634AD1"/>
    <w:rsid w:val="00723C66"/>
    <w:rsid w:val="0074443B"/>
    <w:rsid w:val="0079369B"/>
    <w:rsid w:val="008148C0"/>
    <w:rsid w:val="009306B8"/>
    <w:rsid w:val="009A72A5"/>
    <w:rsid w:val="00A8787E"/>
    <w:rsid w:val="00C5091A"/>
    <w:rsid w:val="00CF6090"/>
    <w:rsid w:val="00D52181"/>
    <w:rsid w:val="00D56982"/>
    <w:rsid w:val="00E077A8"/>
    <w:rsid w:val="00E24378"/>
    <w:rsid w:val="00E24659"/>
    <w:rsid w:val="00E67652"/>
    <w:rsid w:val="00F829C3"/>
    <w:rsid w:val="00FE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ECC8F1"/>
  <w15:docId w15:val="{782BCD5E-8BAE-45AE-B3FE-BA299CC9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76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7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765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715E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715EE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148C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148C0"/>
    <w:rPr>
      <w:sz w:val="24"/>
      <w:szCs w:val="24"/>
    </w:rPr>
  </w:style>
  <w:style w:type="character" w:customStyle="1" w:styleId="ab">
    <w:name w:val="批注文字 字符"/>
    <w:basedOn w:val="a0"/>
    <w:link w:val="aa"/>
    <w:uiPriority w:val="99"/>
    <w:semiHidden/>
    <w:rsid w:val="008148C0"/>
    <w:rPr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148C0"/>
    <w:rPr>
      <w:b/>
      <w:bCs/>
      <w:sz w:val="20"/>
      <w:szCs w:val="20"/>
    </w:rPr>
  </w:style>
  <w:style w:type="character" w:customStyle="1" w:styleId="ad">
    <w:name w:val="批注主题 字符"/>
    <w:basedOn w:val="ab"/>
    <w:link w:val="ac"/>
    <w:uiPriority w:val="99"/>
    <w:semiHidden/>
    <w:rsid w:val="008148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shenghao zhu</dc:creator>
  <cp:keywords/>
  <dc:description/>
  <cp:lastModifiedBy>shenghao zhu</cp:lastModifiedBy>
  <cp:revision>7</cp:revision>
  <dcterms:created xsi:type="dcterms:W3CDTF">2020-02-29T18:46:00Z</dcterms:created>
  <dcterms:modified xsi:type="dcterms:W3CDTF">2020-03-02T15:31:00Z</dcterms:modified>
</cp:coreProperties>
</file>