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6B6BA" w14:textId="2BADA56D" w:rsidR="005502A6" w:rsidRPr="00CD0A84" w:rsidRDefault="005502A6" w:rsidP="005502A6">
      <w:pPr>
        <w:pStyle w:val="TAMainText"/>
        <w:rPr>
          <w:szCs w:val="19"/>
        </w:rPr>
      </w:pPr>
      <w:r w:rsidRPr="004E2341">
        <w:rPr>
          <w:b/>
          <w:bCs/>
        </w:rPr>
        <w:t>DFT Studies.</w:t>
      </w:r>
      <w:r w:rsidRPr="004E2341">
        <w:t xml:space="preserve"> </w:t>
      </w:r>
      <w:r>
        <w:t xml:space="preserve">We used </w:t>
      </w:r>
      <w:r w:rsidR="00280C00">
        <w:t xml:space="preserve">the </w:t>
      </w:r>
      <w:r w:rsidRPr="004E2341">
        <w:t>Vienna Ab Initio Simulation Package (VASP)</w:t>
      </w:r>
      <w:r>
        <w:t xml:space="preserve"> to perform a</w:t>
      </w:r>
      <w:r w:rsidRPr="004E2341">
        <w:t>ll the spin polarized periodic density functional theory based calculations.</w:t>
      </w:r>
      <w:r>
        <w:fldChar w:fldCharType="begin" w:fldLock="1"/>
      </w:r>
      <w:r>
        <w:instrText>ADDIN CSL_CITATION {"citationItems":[{"id":"ITEM-1","itemData":{"DOI":"10.1103/PhysRevB.47.558","ISSN":"01631829","abstract":"We present ab initio quantum-mechanical molecular-dynamics calculations based on the calculation of the electronic ground state and of the Hellmann-Feynman forces in the local-density approximation at each molecular-dynamics step. This is possible using conjugate-gradient techniques for energy minimization, and predicting the wave functions for new ionic positions using subspace alignment. This approach avoids the instabilities inherent in quantum-mechanical molecular-dynamics calculations for metals based on the use of a fictitious Newtonian dynamics for the electronic degrees of freedom. This method gives perfect control of the adiabaticity and allows us to perform simulations over several picoseconds. © 1993 The American Physical Society.","author":[{"dropping-particle":"","family":"Kresse","given":"G.","non-dropping-particle":"","parse-names":false,"suffix":""},{"dropping-particle":"","family":"Hafner","given":"J.","non-dropping-particle":"","parse-names":false,"suffix":""}],"container-title":"Physical Review B","id":"ITEM-1","issue":"1","issued":{"date-parts":[["1993"]]},"page":"558-561","publisher":"American Physical Society","title":"Ab initio molecular dynamics for liquid metals","type":"article-journal","volume":"47"},"uris":["http://www.mendeley.com/documents/?uuid=994a306d-0633-4a25-8bd8-a4c4241efed0"]},{"id":"ITEM-2","itemData":{"DOI":"10.1103/PhysRevB.54.11169","ISSN":"1550235X","PMID":"9984901","abstract":"We present an efficient scheme for calculating the Kohn-Sham ground state of metallic systems using pseudopotentials and a plane-wave basis set. In the first part the application of Pulay’s DIIS method (direct inversion in the iterative subspace) to the iterative diagonalization of large matrices will be discussed. Our approach is stable, reliable, and minimizes the number of order (Formula presented) operations. In the second part, we will discuss an efficient mixing scheme also based on Pulay’s scheme. A special “metric” and a special “preconditioning” optimized for a plane-wave basis set will be introduced. Scaling of the method will be discussed in detail for non-self-consistent and self-consistent calculations. It will be shown that the number of iterations required to obtain a specific precision is almost independent of the system size. Altogether an order (Formula presented) scaling is found for systems containing up to 1000 electrons. If we take into account that the number of k points can be decreased linearly with the system size, the overall scaling can approach (Formula presented). We have implemented these algorithms within a powerful package called VASP (Vienna ab initio simulation package). The program and the techniques have been used successfully for a large number of different systems (liquid and amorphous semiconductors, liquid simple and transition metals, metallic and semiconducting surfaces, phonons in simple metals, transition metals, and semiconductors) and turned out to be very reliable. © 1996 The American Physical Society.","author":[{"dropping-particle":"","family":"Kresse","given":"G.","non-dropping-particle":"","parse-names":false,"suffix":""},{"dropping-particle":"","family":"Furthmüller","given":"J.","non-dropping-particle":"","parse-names":false,"suffix":""}],"container-title":"Physical Review B - Condensed Matter and Materials Physics","id":"ITEM-2","issue":"16","issued":{"date-parts":[["1996"]]},"page":"11169-11186","publisher":"American Physical Society","title":"Efficient iterative schemes for ab initio total-energy calculations using a plane-wave basis set","type":"article-journal","volume":"54"},"uris":["http://www.mendeley.com/documents/?uuid=5dc12c2f-37cd-433c-ac3f-42c2519809be"]},{"id":"ITEM-3","itemData":{"DOI":"10.1103/PhysRevB.49.14251","ISSN":"01631829","abstract":"We present ab initio quantum-mechanical molecular-dynamics simulations of the liquid-metalamorphous-semiconductor transition in Ge. Our simulations are based on (a) finite-temperature density-functional theory of the one-electron states, (b) exact energy minimization and hence calculation of the exact Hellmann-Feynman forces after each molecular-dynamics step using preconditioned conjugate-gradient techniques, (c) accurate nonlocal pseudopotentials, and (d) Nosé dynamics for generating a canonical ensemble. This method gives perfect control of the adiabaticity of the electron-ion ensemble and allows us to perform simulations over more than 30 ps. The computer-generated ensemble describes the structural, dynamic, and electronic properties of liquid and amorphous Ge in very good agreement with experiment. The simulation allows us to study in detail the changes in the structure-property relationship through the metal-semiconductor transition. We report a detailed analysis of the local structural properties and their changes induced by an annealing process. The geometrical, bonding, and spectral properties of defects in the disordered tetrahedral network are investigated and compared with experiment. © 1994 The American Physical Society.","author":[{"dropping-particle":"","family":"Kresse","given":"G.","non-dropping-particle":"","parse-names":false,"suffix":""},{"dropping-particle":"","family":"Hafner","given":"J.","non-dropping-particle":"","parse-names":false,"suffix":""}],"container-title":"Physical Review B","id":"ITEM-3","issue":"20","issued":{"date-parts":[["1994"]]},"page":"14251-14269","publisher":"American Physical Society","title":"Ab initio molecular-dynamics simulation of the liquid-metalamorphous- semiconductor transition in germanium","type":"article-journal","volume":"49"},"uris":["http://www.mendeley.com/documents/?uuid=6f0e83a7-ea23-477d-9dc0-82a8d0e19b41"]}],"mendeley":{"formattedCitation":"&lt;sup&gt;31–33&lt;/sup&gt;","plainTextFormattedCitation":"31–33","previouslyFormattedCitation":"&lt;sup&gt;31–33&lt;/sup&gt;"},"properties":{"noteIndex":0},"schema":"https://github.com/citation-style-language/schema/raw/master/csl-citation.json"}</w:instrText>
      </w:r>
      <w:r>
        <w:fldChar w:fldCharType="separate"/>
      </w:r>
      <w:r w:rsidRPr="008D63F4">
        <w:rPr>
          <w:noProof/>
          <w:vertAlign w:val="superscript"/>
        </w:rPr>
        <w:t>31–33</w:t>
      </w:r>
      <w:r>
        <w:fldChar w:fldCharType="end"/>
      </w:r>
      <w:r w:rsidRPr="004E2341">
        <w:t xml:space="preserve"> </w:t>
      </w:r>
      <w:r>
        <w:t>T</w:t>
      </w:r>
      <w:r w:rsidRPr="004E2341">
        <w:t xml:space="preserve">he projector augmented wave (PAW) method </w:t>
      </w:r>
      <w:r>
        <w:t xml:space="preserve">was used </w:t>
      </w:r>
      <w:r w:rsidRPr="004E2341">
        <w:t xml:space="preserve">and </w:t>
      </w:r>
      <w:r>
        <w:t>a</w:t>
      </w:r>
      <w:r w:rsidRPr="004E2341">
        <w:t xml:space="preserve"> cut-off energy</w:t>
      </w:r>
      <w:r>
        <w:t xml:space="preserve"> of 550 eV</w:t>
      </w:r>
      <w:r w:rsidRPr="004E2341">
        <w:t xml:space="preserve"> </w:t>
      </w:r>
      <w:r>
        <w:t>was employed f</w:t>
      </w:r>
      <w:r w:rsidR="00280C00">
        <w:t>o</w:t>
      </w:r>
      <w:r>
        <w:t>r</w:t>
      </w:r>
      <w:r w:rsidRPr="004E2341">
        <w:t xml:space="preserve"> the expansion of the plane-wave basis sets, which gave bulk energies converged to within 10</w:t>
      </w:r>
      <w:r w:rsidRPr="004E2341">
        <w:rPr>
          <w:vertAlign w:val="superscript"/>
        </w:rPr>
        <w:t>-5</w:t>
      </w:r>
      <w:r w:rsidRPr="004E2341">
        <w:t xml:space="preserve"> eV.</w:t>
      </w:r>
      <w:r>
        <w:fldChar w:fldCharType="begin" w:fldLock="1"/>
      </w:r>
      <w:r>
        <w:instrText>ADDIN CSL_CITATION {"citationItems":[{"id":"ITEM-1","itemData":{"DOI":"10.1103/PhysRevB.50.17953","ISSN":"01631829","PMID":"9976227","abstract":"An approach for electronic structure calculations is described that generalizes both the pseudopotential method and the linear augmented-plane-wave (LAPW) method in a natural way. The method allows high-quality first-principles molecular-dynamics calculations to be performed using the original fictitious Lagrangian approach of Car and Parrinello. Like the LAPW method it can be used to treat first-row and transition-metal elements with affordable effort and provides access to the full wave function. The augmentation procedure is generalized in that partial-wave expansions are not determined by the value and the derivative of the envelope function at some muffin-tin radius, but rather by the overlap with localized projector functions. The pseudopotential approach based on generalized separable pseudopotentials can be regained by a simple approximation. © 1994 The American Physical Society.","author":[{"dropping-particle":"","family":"Blöchl","given":"P. E.","non-dropping-particle":"","parse-names":false,"suffix":""}],"container-title":"Physical Review B","id":"ITEM-1","issue":"24","issued":{"date-parts":[["1994"]]},"page":"17953-17979","publisher":"American Physical Society","title":"Projector augmented-wave method","type":"article-journal","volume":"50"},"uris":["http://www.mendeley.com/documents/?uuid=2b5adfea-2d9b-4c71-bbd1-3e45e006be82"]}],"mendeley":{"formattedCitation":"&lt;sup&gt;34&lt;/sup&gt;","plainTextFormattedCitation":"34","previouslyFormattedCitation":"&lt;sup&gt;34&lt;/sup&gt;"},"properties":{"noteIndex":0},"schema":"https://github.com/citation-style-language/schema/raw/master/csl-citation.json"}</w:instrText>
      </w:r>
      <w:r>
        <w:fldChar w:fldCharType="separate"/>
      </w:r>
      <w:r w:rsidRPr="008D63F4">
        <w:rPr>
          <w:noProof/>
          <w:vertAlign w:val="superscript"/>
        </w:rPr>
        <w:t>34</w:t>
      </w:r>
      <w:r>
        <w:fldChar w:fldCharType="end"/>
      </w:r>
      <w:r w:rsidRPr="004E2341">
        <w:t xml:space="preserve"> </w:t>
      </w:r>
      <w:r>
        <w:t>For the structural optimization w</w:t>
      </w:r>
      <w:r w:rsidRPr="004E2341">
        <w:t xml:space="preserve">e chose a convergence criterion of 0.01 eV </w:t>
      </w:r>
      <w:r w:rsidRPr="004E2341">
        <w:rPr>
          <w:rFonts w:ascii="Times New Roman" w:hAnsi="Times New Roman"/>
        </w:rPr>
        <w:t>Å</w:t>
      </w:r>
      <w:r w:rsidRPr="004E2341">
        <w:rPr>
          <w:vertAlign w:val="superscript"/>
        </w:rPr>
        <w:t>-1</w:t>
      </w:r>
      <w:r w:rsidRPr="004E2341">
        <w:t xml:space="preserve"> and a k-point grid of 3×3×1 was employed for all slab calculations. The </w:t>
      </w:r>
      <w:proofErr w:type="spellStart"/>
      <w:r w:rsidRPr="004E2341">
        <w:t>Perdew</w:t>
      </w:r>
      <w:proofErr w:type="spellEnd"/>
      <w:r w:rsidRPr="004E2341">
        <w:t>-Burke-</w:t>
      </w:r>
      <w:proofErr w:type="spellStart"/>
      <w:r w:rsidRPr="004E2341">
        <w:t>Ernzerhof</w:t>
      </w:r>
      <w:proofErr w:type="spellEnd"/>
      <w:r w:rsidRPr="004E2341">
        <w:t xml:space="preserve"> (PBE) version of generalized gradient approximation (GGA) was used to carry out geometry optimizations and the total energy calculations.</w:t>
      </w:r>
      <w:r>
        <w:fldChar w:fldCharType="begin" w:fldLock="1"/>
      </w:r>
      <w:r>
        <w:instrText>ADDIN CSL_CITATION {"citationItems":[{"id":"ITEM-1","itemData":{"DOI":"10.1103/PhysRevLett.77.3865","ISSN":"10797114","PMID":"10062328","abstract":"Generalized gradient approximations (GGA's) for the exchange-correlation energy improve upon the local spin density (LSD) description of atoms, molecules, and solids. We present a simple derivation of a simple GGA, in which all parameters (other than those in LSD) are fundamental constants. Only general features of the detailed construction underlying the Perdew-Wang 1991 (PW91) GGA are invoked. Improvements over PW91 include an accurate description of the linear response of the uniform electron gas, correct behavior under uniform scaling, and a smoother potential. © 1996 The American Physical Society.","author":[{"dropping-particle":"","family":"Perdew","given":"John P.","non-dropping-particle":"","parse-names":false,"suffix":""},{"dropping-particle":"","family":"Burke","given":"Kieron","non-dropping-particle":"","parse-names":false,"suffix":""},{"dropping-particle":"","family":"Ernzerhof","given":"Matthias","non-dropping-particle":"","parse-names":false,"suffix":""}],"container-title":"Physical Review Letters","id":"ITEM-1","issue":"18","issued":{"date-parts":[["1996"]]},"page":"3865-3868","publisher":"American Physical Society","title":"Generalized gradient approximation made simple","type":"article-journal","volume":"77"},"uris":["http://www.mendeley.com/documents/?uuid=ba1b7e00-50d7-4fb9-8360-86e10a5d5c48"]}],"mendeley":{"formattedCitation":"&lt;sup&gt;35&lt;/sup&gt;","plainTextFormattedCitation":"35","previouslyFormattedCitation":"&lt;sup&gt;35&lt;/sup&gt;"},"properties":{"noteIndex":0},"schema":"https://github.com/citation-style-language/schema/raw/master/csl-citation.json"}</w:instrText>
      </w:r>
      <w:r>
        <w:fldChar w:fldCharType="separate"/>
      </w:r>
      <w:r w:rsidRPr="008D63F4">
        <w:rPr>
          <w:noProof/>
          <w:vertAlign w:val="superscript"/>
        </w:rPr>
        <w:t>35</w:t>
      </w:r>
      <w:r>
        <w:fldChar w:fldCharType="end"/>
      </w:r>
      <w:r w:rsidRPr="004E2341">
        <w:t xml:space="preserve"> </w:t>
      </w:r>
      <w:r w:rsidR="00DF1624">
        <w:t>A</w:t>
      </w:r>
      <w:r w:rsidR="00DF1624" w:rsidRPr="004E2341">
        <w:t>s</w:t>
      </w:r>
      <w:r w:rsidR="00DF1624">
        <w:t xml:space="preserve"> the</w:t>
      </w:r>
      <w:r w:rsidR="00DF1624" w:rsidRPr="004E2341">
        <w:t xml:space="preserve"> dispersive effects m</w:t>
      </w:r>
      <w:r w:rsidR="00DF1624">
        <w:t>ay</w:t>
      </w:r>
      <w:r w:rsidR="00DF1624" w:rsidRPr="004E2341">
        <w:t xml:space="preserve"> be significant for </w:t>
      </w:r>
      <w:r w:rsidR="00DF1624">
        <w:t>the</w:t>
      </w:r>
      <w:r w:rsidR="00DF1624" w:rsidRPr="004E2341">
        <w:t xml:space="preserve"> systems</w:t>
      </w:r>
      <w:r w:rsidR="00DF1624">
        <w:t xml:space="preserve"> under consideration</w:t>
      </w:r>
      <w:r w:rsidR="00DF1624" w:rsidRPr="004E2341">
        <w:t xml:space="preserve"> we also </w:t>
      </w:r>
      <w:r w:rsidR="00DF1624">
        <w:t>us</w:t>
      </w:r>
      <w:r w:rsidR="00DF1624" w:rsidRPr="004E2341">
        <w:t xml:space="preserve">ed </w:t>
      </w:r>
      <w:proofErr w:type="spellStart"/>
      <w:r w:rsidR="00DF1624" w:rsidRPr="004E2341">
        <w:t>Grimme’s</w:t>
      </w:r>
      <w:proofErr w:type="spellEnd"/>
      <w:r w:rsidR="00DF1624" w:rsidRPr="004E2341">
        <w:t xml:space="preserve"> dispersion correction (DFT+D</w:t>
      </w:r>
      <w:r w:rsidR="00DF1624" w:rsidRPr="00ED3FD9">
        <w:t>3</w:t>
      </w:r>
      <w:r w:rsidR="00DF1624" w:rsidRPr="004E2341">
        <w:t>).</w:t>
      </w:r>
      <w:r w:rsidR="00DF1624">
        <w:fldChar w:fldCharType="begin" w:fldLock="1"/>
      </w:r>
      <w:r w:rsidR="00DF1624">
        <w:instrText>ADDIN CSL_CITATION {"citationItems":[{"id":"ITEM-1","itemData":{"DOI":"10.1063/1.3382344","ISSN":"00219606","PMID":"20423165","abstract":"The method of dispersion correction as an add-on to standard Kohn-Sham density functional theory (DFT-D) has been refined regarding higher accuracy, broader range of applicability, and less empiricism. The main new ingredients are atom-pairwise specific dispersion coefficients and cutoff radii that are both computed from first principles. The coefficients for new eighth-order dispersion terms are computed using established recursion relations. System (geometry) dependent information is used for the first time in a DFT-D type approach by employing the new concept of fractional coordination numbers (CN). They are used to interpolate between dispersion coefficients of atoms in different chemical environments. The method only requires adjustment of two global parameters for each density functional, is asymptotically exact for a gas of weakly interacting neutral atoms, and easily allows the computation of atomic forces. Three-body nonadditivity terms are considered. The method has been assessed on standard benchmark sets for inter- and intramolecular noncovalent interactions with a particular emphasis on a consistent description of light and heavy element systems. The mean absolute deviations for the S22 benchmark set of noncovalent interactions for 11 standard density functionals decrease by 15%-40% compared to the previous (already accurate) DFT-D version. Spectacular improvements are found for a tripeptide-folding model and all tested metallic systems. The rectification of the long-range behavior and the use of more accurate C6 coefficients also lead to a much better description of large (infinite) systems as shown for graphene sheets and the adsorption of benzene on an Ag(111) surface. For graphene it is found that the inclusion of three-body terms substantially (by about 10%) weakens the interlayer binding. We propose the revised DFT-D method as a general tool for the computation of the dispersion energy in molecules and solids of any kind with DFT and related (low-cost) electronic structure methods for large systems. © 2010 American Institute of Physics.","author":[{"dropping-particle":"","family":"Grimme","given":"Stefan","non-dropping-particle":"","parse-names":false,"suffix":""},{"dropping-particle":"","family":"Antony","given":"Jens","non-dropping-particle":"","parse-names":false,"suffix":""},{"dropping-particle":"","family":"Ehrlich","given":"Stephan","non-dropping-particle":"","parse-names":false,"suffix":""},{"dropping-particle":"","family":"Krieg","given":"Helge","non-dropping-particle":"","parse-names":false,"suffix":""}],"container-title":"Journal of Chemical Physics","id":"ITEM-1","issue":"15","issued":{"date-parts":[["2010","4"]]},"note":"doi: 10.1063/1.3382344","page":"154104","publisher":"American Institute of Physics","title":"A consistent and accurate ab initio parametrization of density functional dispersion correction (DFT-D) for the 94 elements H-Pu","type":"article-journal","volume":"132"},"uris":["http://www.mendeley.com/documents/?uuid=d6f079f9-e899-4103-885d-0efd6337c0bf"]}],"mendeley":{"formattedCitation":"&lt;sup&gt;40&lt;/sup&gt;","plainTextFormattedCitation":"40","previouslyFormattedCitation":"&lt;sup&gt;40&lt;/sup&gt;"},"properties":{"noteIndex":0},"schema":"https://github.com/citation-style-language/schema/raw/master/csl-citation.json"}</w:instrText>
      </w:r>
      <w:r w:rsidR="00DF1624">
        <w:fldChar w:fldCharType="separate"/>
      </w:r>
      <w:r w:rsidR="00DF1624" w:rsidRPr="00CA1564">
        <w:rPr>
          <w:noProof/>
          <w:vertAlign w:val="superscript"/>
        </w:rPr>
        <w:t>40</w:t>
      </w:r>
      <w:r w:rsidR="00DF1624">
        <w:fldChar w:fldCharType="end"/>
      </w:r>
      <w:r w:rsidR="00DF1624">
        <w:t xml:space="preserve"> </w:t>
      </w:r>
      <w:r w:rsidRPr="004E2341">
        <w:t xml:space="preserve">The ideal surfaces of Pd(111) and </w:t>
      </w:r>
      <w:proofErr w:type="spellStart"/>
      <w:r w:rsidRPr="004E2341">
        <w:t>NiO</w:t>
      </w:r>
      <w:proofErr w:type="spellEnd"/>
      <w:r w:rsidRPr="004E2341">
        <w:t>(110) and rutile TiO</w:t>
      </w:r>
      <w:r w:rsidRPr="004E2341">
        <w:rPr>
          <w:vertAlign w:val="subscript"/>
        </w:rPr>
        <w:t>2</w:t>
      </w:r>
      <w:r w:rsidRPr="004E2341">
        <w:t xml:space="preserve">(111) were modelled by a </w:t>
      </w:r>
      <w:r>
        <w:t>4</w:t>
      </w:r>
      <w:r w:rsidRPr="00AD425B">
        <w:t>x</w:t>
      </w:r>
      <w:r>
        <w:t>4</w:t>
      </w:r>
      <w:r w:rsidRPr="004E2341">
        <w:t xml:space="preserve"> cell with 5 atomic layers. </w:t>
      </w:r>
      <w:r w:rsidR="00280C00">
        <w:t>O</w:t>
      </w:r>
      <w:r w:rsidR="00280C00" w:rsidRPr="004E2341">
        <w:t xml:space="preserve">f the five atomic layers, the bottom three layers were fixed to mimic the bulk of the material and in the direction perpendicular to the surface we used a vacuum gap of ~15 Å, which is sufficient to eliminate slab-slab interactions. </w:t>
      </w:r>
      <w:r w:rsidRPr="004E2341">
        <w:t xml:space="preserve">The slabs were cut from bulk Pd, </w:t>
      </w:r>
      <w:proofErr w:type="spellStart"/>
      <w:r w:rsidRPr="004E2341">
        <w:t>NiO</w:t>
      </w:r>
      <w:proofErr w:type="spellEnd"/>
      <w:r w:rsidRPr="004E2341">
        <w:t xml:space="preserve"> and rutile TiO</w:t>
      </w:r>
      <w:r w:rsidRPr="004E2341">
        <w:rPr>
          <w:vertAlign w:val="subscript"/>
        </w:rPr>
        <w:t>2</w:t>
      </w:r>
      <w:r w:rsidRPr="004E2341">
        <w:t xml:space="preserve"> with a calculated energy minimized lattice constant of 3.904 Å (Exp. 3.891 Å), 4.192 Å (Exp. 4.168 Å) and 4.695 Å (Exp. 4.594 Å), respectively. </w:t>
      </w:r>
      <w:r w:rsidR="00DF1624">
        <w:t xml:space="preserve">In all the calculations, the adsorption of furfural </w:t>
      </w:r>
      <w:r w:rsidR="00280C00">
        <w:t>wa</w:t>
      </w:r>
      <w:r w:rsidR="00DF1624">
        <w:t>s allowed on only one of the two exposed surfaces. The spurious dipole moment</w:t>
      </w:r>
      <w:r w:rsidR="00CC5CC3">
        <w:t xml:space="preserve"> </w:t>
      </w:r>
      <w:r w:rsidR="00CC5CC3" w:rsidRPr="004E2341">
        <w:t>due to the adsorbed species, was taken into account by using the methods implemented in VASP according to the procedures of Markov et al. and Neugebauer et al.</w:t>
      </w:r>
      <w:r w:rsidR="00CC5CC3">
        <w:fldChar w:fldCharType="begin" w:fldLock="1"/>
      </w:r>
      <w:r w:rsidR="00CC5CC3">
        <w:instrText>ADDIN CSL_CITATION {"citationItems":[{"id":"ITEM-1","itemData":{"DOI":"10.1103/PhysRevB.51.4014","ISSN":"01631829","PMID":"9979237","abstract":"The convergence of the electrostatic energy in calculations using periodic boundary conditions is considered in the context of periodic solids and localized aperiodic systems in the gas and condensed phases. Conditions for the absolute convergence of the total energy in periodic boundary conditions are obtained, and their implications for calculations of the properties of polarized solids under the zero-field assumption are discussed. For aperiodic systems the exact electrostatic energy functional in periodic boundary conditions is obtained. The convergence in such systems is considered in the limit of large supercells, where, in the gas phase, the computational effort is proportional to the volume. It is shown that for neutral localized aperiodic systems in either the gas or condensed phases, the energy can always be made to converge as O(L-5) where L is the linear dimension of the supercell. For charged systems, convergence at this rate can be achieved after adding correction terms to the energy to account for spurious interactions induced by the periodic boundary conditions. These terms are derived exactly for the gas phase and heuristically for the condensed phase. © 1995 The American Physical Society.","author":[{"dropping-particle":"","family":"Makov","given":"G.","non-dropping-particle":"","parse-names":false,"suffix":""},{"dropping-particle":"","family":"Payne","given":"M. C.","non-dropping-particle":"","parse-names":false,"suffix":""}],"container-title":"Physical Review B","id":"ITEM-1","issue":"7","issued":{"date-parts":[["1995","2"]]},"page":"4014-4022","publisher":"American Physical Society","title":"Periodic boundary conditions in ab initio calculations","type":"article-journal","volume":"51"},"uris":["http://www.mendeley.com/documents/?uuid=e80fd752-bb12-4ee1-be3e-f60922cc0a36"]},{"id":"ITEM-2","itemData":{"DOI":"10.1103/PhysRevB.46.16067","ISSN":"01631829","abstract":"We present total-energy, force, and electronic-structure calculations for Na and K adsorbed in various geometries on an Al(111) surface. The calculations apply density-functional theory together with the local-density approximation and the ab initio pseudopotential formalism. Two adsorbate meshes, namely, (3 × 3) R30°and (2×2), are considered and for each of them the geometry of the adlayer relative to the substrate is varied over a wide range of possibilities. By total-energy minimization we determine stable and metastable geometries. For Na we find for both adsorbate meshes that the ordering of the calculated binding energies per adatom is such that the substitutional geometry, where each Na atom replaces a surface Al atom, is most favorable and the on-top position is most unfavorable. The (3 × 3) R30°structure has a lower energy than the (2×2) structure. This is shown to be a substrate effect and not an effect of the adsorbate-adsorbate interaction. In contrast to the results for Na, we find for the (3 × 3) R30°K adsorption that the calculated adsorption energies for the on-top, threefold hollow, and substitutional sites are equal within the accuracy of our calculation, which is 0.03 eV. The similarity of the energies of the on-surface adsorption sites is explained as a consequence of the bigger size of K which implies that the adatom experiences a rather small substrate electron-density corrugation. Therefore for potassium the on-top and hollow sites are close in energy already for the unrelaxed Al(111) substrate. Because the relaxation energy of the on-top site is larger than that of the threefold hollow site both sites receive practically the same adsorption energy. The unexpected possibility of surface-substitutional sites is explained as a consequence of the ionic nature of the bonding which, at higher coverages, can develop strongest when the adatom can dive into the substrate as deep as possible. The interesting result of the studied systems is that the difference in bond strengths between the normal and substitutional geometries is sufficiently large to kick out a surface Al atom. © 1992 The American Physical Society.","author":[{"dropping-particle":"","family":"Neugebauer","given":"Jörg","non-dropping-particle":"","parse-names":false,"suffix":""},{"dropping-particle":"","family":"Scheffler","given":"Matthias","non-dropping-particle":"","parse-names":false,"suffix":""}],"container-title":"Physical Review B","id":"ITEM-2","issue":"24","issued":{"date-parts":[["1992"]]},"page":"16067-16080","publisher":"American Physical Society","title":"Adsorbate-substrate and adsorbate-adsorbate interactions of Na and K adlayers on Al(111)","type":"article-journal","volume":"46"},"uris":["http://www.mendeley.com/documents/?uuid=6885a20d-a78e-4029-8380-27c4f57aa882"]}],"mendeley":{"formattedCitation":"&lt;sup&gt;38,39&lt;/sup&gt;","plainTextFormattedCitation":"38,39","previouslyFormattedCitation":"&lt;sup&gt;38,39&lt;/sup&gt;"},"properties":{"noteIndex":0},"schema":"https://github.com/citation-style-language/schema/raw/master/csl-citation.json"}</w:instrText>
      </w:r>
      <w:r w:rsidR="00CC5CC3">
        <w:fldChar w:fldCharType="separate"/>
      </w:r>
      <w:r w:rsidR="00CC5CC3" w:rsidRPr="008D63F4">
        <w:rPr>
          <w:noProof/>
          <w:vertAlign w:val="superscript"/>
        </w:rPr>
        <w:t>38,39</w:t>
      </w:r>
      <w:r w:rsidR="00CC5CC3">
        <w:fldChar w:fldCharType="end"/>
      </w:r>
      <w:r w:rsidR="00CC5CC3">
        <w:t xml:space="preserve"> </w:t>
      </w:r>
      <w:r w:rsidRPr="004E2341">
        <w:t xml:space="preserve">For the calculations on the interaction of furfural on the </w:t>
      </w:r>
      <w:proofErr w:type="spellStart"/>
      <w:r w:rsidRPr="004E2341">
        <w:t>NiO</w:t>
      </w:r>
      <w:proofErr w:type="spellEnd"/>
      <w:r w:rsidRPr="004E2341">
        <w:t>(110) and TiO</w:t>
      </w:r>
      <w:r w:rsidRPr="004E2341">
        <w:rPr>
          <w:vertAlign w:val="subscript"/>
        </w:rPr>
        <w:t>2</w:t>
      </w:r>
      <w:r w:rsidRPr="004E2341">
        <w:t xml:space="preserve">(111) surfaces </w:t>
      </w:r>
      <w:r w:rsidRPr="0085443B">
        <w:rPr>
          <w:szCs w:val="19"/>
        </w:rPr>
        <w:t>DFT+U</w:t>
      </w:r>
      <w:r w:rsidR="00CC5CC3" w:rsidRPr="0085443B">
        <w:rPr>
          <w:szCs w:val="19"/>
        </w:rPr>
        <w:t xml:space="preserve"> was used</w:t>
      </w:r>
      <w:r w:rsidRPr="0085443B">
        <w:rPr>
          <w:szCs w:val="19"/>
        </w:rPr>
        <w:t>. Previous studies have shown that an U value of 5.77 eV, obtained by using linear response methods, for the d-orbital of Ni is suitable.</w:t>
      </w:r>
      <w:r w:rsidRPr="0085443B">
        <w:rPr>
          <w:szCs w:val="19"/>
        </w:rPr>
        <w:fldChar w:fldCharType="begin" w:fldLock="1"/>
      </w:r>
      <w:r w:rsidRPr="0085443B">
        <w:rPr>
          <w:szCs w:val="19"/>
        </w:rPr>
        <w:instrText>ADDIN CSL_CITATION {"citationItems":[{"id":"ITEM-1","itemData":{"DOI":"10.1002/qua.24521","ISSN":"00207608","abstract":"The aim of this review article is to assess the descriptive capabilities of the Hubbard-rooted LDA+U method and to clarify the conditions under which it can be expected to be most predictive. The article illustrates the theoretical foundation of LDA+U and prototypical applications to the study of correlated materials, discusses the most relevant approximations used in its formulation, and makes a comparison with other approaches also developed for similar purposes. Open \"issues\" of the method are also discussed, including the calculation of the electronic couplings (the Hubbard U), the precise expression of the corrective functional and the possibility to use LDA+U for other classes of materials. The second part of the article presents recent extensions to the method and illustrates the significant improvements they have obtained in the description of several classes of different systems. The conclusive section finally discusses possible future developments of LDA+U to further enlarge its predictive power and its range of applicability. © 2013 Wiley Periodicals, Inc. The modeling of strongly correlated materials is still a significant challenge for ab initio calculations. This article discusses the LDA+U method, reviewing its theoretical foundations, the most commonly used approximations, and recent extensions to its formulation. The aim is to highlight merits and difficulties of this approach in describing the ground state of correlated systems, and to precisely assess the conditions under which it can be expected to be most predictive. Copyright © 2013 Wiley Periodicals, Inc.","author":[{"dropping-particle":"","family":"Himmetoglu","given":"Burak","non-dropping-particle":"","parse-names":false,"suffix":""},{"dropping-particle":"","family":"Floris","given":"Andrea","non-dropping-particle":"","parse-names":false,"suffix":""},{"dropping-particle":"","family":"Gironcoli","given":"Stefano","non-dropping-particle":"De","parse-names":false,"suffix":""},{"dropping-particle":"","family":"Cococcioni","given":"Matteo","non-dropping-particle":"","parse-names":false,"suffix":""}],"container-title":"International Journal of Quantum Chemistry","id":"ITEM-1","issue":"1","issued":{"date-parts":[["2014","1"]]},"note":"doi: 10.1002/qua.24521","page":"14-49","publisher":"John Wiley &amp; Sons, Ltd","title":"Hubbard-corrected DFT energy functionals: The LDA+U description of correlated systems","type":"article-journal","volume":"114"},"uris":["http://www.mendeley.com/documents/?uuid=e319aa8e-901c-4565-be2d-93bc78e37efc"]}],"mendeley":{"formattedCitation":"&lt;sup&gt;36&lt;/sup&gt;","plainTextFormattedCitation":"36","previouslyFormattedCitation":"&lt;sup&gt;36&lt;/sup&gt;"},"properties":{"noteIndex":0},"schema":"https://github.com/citation-style-language/schema/raw/master/csl-citation.json"}</w:instrText>
      </w:r>
      <w:r w:rsidRPr="0085443B">
        <w:rPr>
          <w:szCs w:val="19"/>
        </w:rPr>
        <w:fldChar w:fldCharType="separate"/>
      </w:r>
      <w:r w:rsidRPr="0085443B">
        <w:rPr>
          <w:noProof/>
          <w:szCs w:val="19"/>
          <w:vertAlign w:val="superscript"/>
        </w:rPr>
        <w:t>36</w:t>
      </w:r>
      <w:r w:rsidRPr="0085443B">
        <w:rPr>
          <w:szCs w:val="19"/>
        </w:rPr>
        <w:fldChar w:fldCharType="end"/>
      </w:r>
      <w:r w:rsidRPr="0085443B">
        <w:rPr>
          <w:szCs w:val="19"/>
        </w:rPr>
        <w:t xml:space="preserve"> It has been also reported that an U value of 4.20 eV is suitable for the d-orbitals of Ti.</w:t>
      </w:r>
      <w:r w:rsidRPr="0085443B">
        <w:rPr>
          <w:szCs w:val="19"/>
        </w:rPr>
        <w:fldChar w:fldCharType="begin" w:fldLock="1"/>
      </w:r>
      <w:r w:rsidRPr="0085443B">
        <w:rPr>
          <w:szCs w:val="19"/>
        </w:rPr>
        <w:instrText>ADDIN CSL_CITATION {"citationItems":[{"id":"ITEM-1","itemData":{"DOI":"10.1016/j.susc.2007.08.025","ISSN":"00396028","abstract":"Experimental observations indicate that removing bridging oxygen atoms from the TiO2 rutile (1 1 0) surface produces a localised state approximately 0.7 eV below the conduction band. The corresponding excess electron density is thought to localise on the pair of Ti atoms neighbouring the vacancy; formally giving two Ti3+ sites. We consider the electronic structure and geometry of the oxygen deficient TiO2 rutile (1 1 0) surface using both gradient-corrected density functional theory (GGA DFT) and DFT corrected for on-site Coulomb interactions (GGA + U) to allow a direct comparison of the two methods. We show that GGA fails to predict the experimentally observed electronic structure, in agreement with previous uncorrected DFT calculations on this system. Introducing the +U term encourages localisation of the excess electronic charge, with the qualitative distribution depending on the value of U. For low values of U (≤4.0 eV) the charge localises in the sub-surface layers occupied in the GGA solution at arbitrary Ti sites, whereas higher values of U (≥4.2 eV) predict strong localisation with the excess electronic charge mainly on the two Ti atoms neighbouring the vacancy. The precise charge distribution for these larger U values is found to differ from that predicted by previous hybrid-DFT calculations. © 2007 Elsevier B.V. All rights reserved.","author":[{"dropping-particle":"","family":"Morgan","given":"Benjamin J.","non-dropping-particle":"","parse-names":false,"suffix":""},{"dropping-particle":"","family":"Watson","given":"Graeme W.","non-dropping-particle":"","parse-names":false,"suffix":""}],"container-title":"Surface Science","id":"ITEM-1","issue":"21","issued":{"date-parts":[["2007"]]},"page":"5034-5041","title":"A DFT + U description of oxygen vacancies at the TiO2 rutile (1 1 0) surface","type":"article-journal","volume":"601"},"uris":["http://www.mendeley.com/documents/?uuid=0e428fbf-fe5a-4e19-a822-e93d17cbebce"]}],"mendeley":{"formattedCitation":"&lt;sup&gt;37&lt;/sup&gt;","plainTextFormattedCitation":"37","previouslyFormattedCitation":"&lt;sup&gt;37&lt;/sup&gt;"},"properties":{"noteIndex":0},"schema":"https://github.com/citation-style-language/schema/raw/master/csl-citation.json"}</w:instrText>
      </w:r>
      <w:r w:rsidRPr="0085443B">
        <w:rPr>
          <w:szCs w:val="19"/>
        </w:rPr>
        <w:fldChar w:fldCharType="separate"/>
      </w:r>
      <w:r w:rsidRPr="0085443B">
        <w:rPr>
          <w:noProof/>
          <w:szCs w:val="19"/>
          <w:vertAlign w:val="superscript"/>
        </w:rPr>
        <w:t>37</w:t>
      </w:r>
      <w:r w:rsidRPr="0085443B">
        <w:rPr>
          <w:szCs w:val="19"/>
        </w:rPr>
        <w:fldChar w:fldCharType="end"/>
      </w:r>
      <w:r w:rsidRPr="0085443B">
        <w:rPr>
          <w:szCs w:val="19"/>
        </w:rPr>
        <w:t xml:space="preserve"> </w:t>
      </w:r>
      <w:r w:rsidR="000C6287" w:rsidRPr="00CD0A84">
        <w:rPr>
          <w:rFonts w:eastAsiaTheme="minorEastAsia"/>
          <w:szCs w:val="19"/>
        </w:rPr>
        <w:t>To determine the minimum energy paths for the dissociation of H</w:t>
      </w:r>
      <w:r w:rsidR="000C6287" w:rsidRPr="00CD0A84">
        <w:rPr>
          <w:rFonts w:eastAsiaTheme="minorEastAsia"/>
          <w:szCs w:val="19"/>
          <w:vertAlign w:val="subscript"/>
        </w:rPr>
        <w:t>2</w:t>
      </w:r>
      <w:r w:rsidR="000C6287" w:rsidRPr="00CD0A84">
        <w:rPr>
          <w:rFonts w:eastAsiaTheme="minorEastAsia"/>
          <w:szCs w:val="19"/>
        </w:rPr>
        <w:t xml:space="preserve"> we employed the climbing-image nudged elastic band (CI-NEB) </w:t>
      </w:r>
      <w:proofErr w:type="spellStart"/>
      <w:r w:rsidR="000C6287" w:rsidRPr="00CD0A84">
        <w:rPr>
          <w:rFonts w:eastAsiaTheme="minorEastAsia"/>
          <w:szCs w:val="19"/>
        </w:rPr>
        <w:t>method.</w:t>
      </w:r>
      <w:r w:rsidR="000C6287" w:rsidRPr="00CD0A84">
        <w:rPr>
          <w:rFonts w:eastAsiaTheme="minorEastAsia"/>
          <w:szCs w:val="19"/>
          <w:vertAlign w:val="superscript"/>
        </w:rPr>
        <w:t>a,b</w:t>
      </w:r>
      <w:proofErr w:type="spellEnd"/>
      <w:r w:rsidR="000C6287" w:rsidRPr="00CD0A84">
        <w:rPr>
          <w:rFonts w:eastAsiaTheme="minorEastAsia"/>
          <w:szCs w:val="19"/>
        </w:rPr>
        <w:t xml:space="preserve"> The transition state of the optimized reaction coordinate was confirmed by calculations of</w:t>
      </w:r>
      <w:r w:rsidR="000C6287" w:rsidRPr="00CD0A84">
        <w:rPr>
          <w:szCs w:val="19"/>
        </w:rPr>
        <w:t xml:space="preserve"> the vibrational frequencies.</w:t>
      </w:r>
    </w:p>
    <w:p w14:paraId="22D64992" w14:textId="77777777" w:rsidR="00280C00" w:rsidRPr="00CD0A84" w:rsidRDefault="00280C00" w:rsidP="005502A6">
      <w:pPr>
        <w:pStyle w:val="TAMainText"/>
        <w:rPr>
          <w:szCs w:val="19"/>
        </w:rPr>
      </w:pPr>
    </w:p>
    <w:p w14:paraId="21246FD4" w14:textId="686F151B" w:rsidR="000C6287" w:rsidRPr="00CD0A84" w:rsidRDefault="000C6287" w:rsidP="000C6287">
      <w:pPr>
        <w:widowControl w:val="0"/>
        <w:autoSpaceDE w:val="0"/>
        <w:autoSpaceDN w:val="0"/>
        <w:adjustRightInd w:val="0"/>
        <w:spacing w:after="0" w:line="360" w:lineRule="auto"/>
        <w:rPr>
          <w:rFonts w:ascii="Arno Pro" w:hAnsi="Arno Pro" w:cs="Times New Roman"/>
          <w:noProof/>
          <w:sz w:val="19"/>
          <w:szCs w:val="19"/>
        </w:rPr>
      </w:pPr>
      <w:r w:rsidRPr="00CD0A84">
        <w:rPr>
          <w:rFonts w:ascii="Arno Pro" w:hAnsi="Arno Pro" w:cs="Times New Roman"/>
          <w:noProof/>
          <w:sz w:val="19"/>
          <w:szCs w:val="19"/>
        </w:rPr>
        <w:t xml:space="preserve">a. Henkelman, G.; Uberuaga, B. P.; Jónsson, H. Climbing Image Nudged Elastic Band Method for Finding Saddle Points and Minimum Energy Paths. </w:t>
      </w:r>
      <w:r w:rsidRPr="00CD0A84">
        <w:rPr>
          <w:rFonts w:ascii="Arno Pro" w:hAnsi="Arno Pro" w:cs="Times New Roman"/>
          <w:i/>
          <w:iCs/>
          <w:noProof/>
          <w:sz w:val="19"/>
          <w:szCs w:val="19"/>
        </w:rPr>
        <w:t>J. Chem. Phys.</w:t>
      </w:r>
      <w:r w:rsidRPr="00CD0A84">
        <w:rPr>
          <w:rFonts w:ascii="Arno Pro" w:hAnsi="Arno Pro" w:cs="Times New Roman"/>
          <w:noProof/>
          <w:sz w:val="19"/>
          <w:szCs w:val="19"/>
        </w:rPr>
        <w:t xml:space="preserve"> </w:t>
      </w:r>
      <w:r w:rsidRPr="00CD0A84">
        <w:rPr>
          <w:rFonts w:ascii="Arno Pro" w:hAnsi="Arno Pro" w:cs="Times New Roman"/>
          <w:b/>
          <w:bCs/>
          <w:noProof/>
          <w:sz w:val="19"/>
          <w:szCs w:val="19"/>
        </w:rPr>
        <w:t>2000</w:t>
      </w:r>
      <w:r w:rsidRPr="00CD0A84">
        <w:rPr>
          <w:rFonts w:ascii="Arno Pro" w:hAnsi="Arno Pro" w:cs="Times New Roman"/>
          <w:noProof/>
          <w:sz w:val="19"/>
          <w:szCs w:val="19"/>
        </w:rPr>
        <w:t xml:space="preserve">, </w:t>
      </w:r>
      <w:r w:rsidRPr="00CD0A84">
        <w:rPr>
          <w:rFonts w:ascii="Arno Pro" w:hAnsi="Arno Pro" w:cs="Times New Roman"/>
          <w:i/>
          <w:iCs/>
          <w:noProof/>
          <w:sz w:val="19"/>
          <w:szCs w:val="19"/>
        </w:rPr>
        <w:t>113</w:t>
      </w:r>
      <w:r w:rsidRPr="00CD0A84">
        <w:rPr>
          <w:rFonts w:ascii="Arno Pro" w:hAnsi="Arno Pro" w:cs="Times New Roman"/>
          <w:noProof/>
          <w:sz w:val="19"/>
          <w:szCs w:val="19"/>
        </w:rPr>
        <w:t>, 9901–9904.</w:t>
      </w:r>
    </w:p>
    <w:p w14:paraId="0DE2DB4E" w14:textId="50492D32" w:rsidR="000C6287" w:rsidRPr="00CD0A84" w:rsidRDefault="000C6287" w:rsidP="000C6287">
      <w:pPr>
        <w:widowControl w:val="0"/>
        <w:autoSpaceDE w:val="0"/>
        <w:autoSpaceDN w:val="0"/>
        <w:adjustRightInd w:val="0"/>
        <w:spacing w:after="0" w:line="360" w:lineRule="auto"/>
        <w:rPr>
          <w:rFonts w:ascii="Arno Pro" w:hAnsi="Arno Pro" w:cs="Times New Roman"/>
          <w:noProof/>
          <w:sz w:val="19"/>
          <w:szCs w:val="19"/>
        </w:rPr>
      </w:pPr>
      <w:r w:rsidRPr="00CD0A84">
        <w:rPr>
          <w:rFonts w:ascii="Arno Pro" w:hAnsi="Arno Pro" w:cs="Times New Roman"/>
          <w:noProof/>
          <w:sz w:val="19"/>
          <w:szCs w:val="19"/>
        </w:rPr>
        <w:t xml:space="preserve">b. Henkelman, G.; Jónsson, H. Improved Tangent Estimate in the Nudged Elastic Band Method for Finding Minimum Energy Paths and Saddle Points. </w:t>
      </w:r>
      <w:r w:rsidRPr="00CD0A84">
        <w:rPr>
          <w:rFonts w:ascii="Arno Pro" w:hAnsi="Arno Pro" w:cs="Times New Roman"/>
          <w:i/>
          <w:iCs/>
          <w:noProof/>
          <w:sz w:val="19"/>
          <w:szCs w:val="19"/>
        </w:rPr>
        <w:t>J. Chem. Phys.</w:t>
      </w:r>
      <w:r w:rsidRPr="00CD0A84">
        <w:rPr>
          <w:rFonts w:ascii="Arno Pro" w:hAnsi="Arno Pro" w:cs="Times New Roman"/>
          <w:noProof/>
          <w:sz w:val="19"/>
          <w:szCs w:val="19"/>
        </w:rPr>
        <w:t xml:space="preserve"> </w:t>
      </w:r>
      <w:r w:rsidRPr="00CD0A84">
        <w:rPr>
          <w:rFonts w:ascii="Arno Pro" w:hAnsi="Arno Pro" w:cs="Times New Roman"/>
          <w:b/>
          <w:bCs/>
          <w:noProof/>
          <w:sz w:val="19"/>
          <w:szCs w:val="19"/>
        </w:rPr>
        <w:t>2000</w:t>
      </w:r>
      <w:r w:rsidRPr="00CD0A84">
        <w:rPr>
          <w:rFonts w:ascii="Arno Pro" w:hAnsi="Arno Pro" w:cs="Times New Roman"/>
          <w:noProof/>
          <w:sz w:val="19"/>
          <w:szCs w:val="19"/>
        </w:rPr>
        <w:t xml:space="preserve">, </w:t>
      </w:r>
      <w:r w:rsidRPr="00CD0A84">
        <w:rPr>
          <w:rFonts w:ascii="Arno Pro" w:hAnsi="Arno Pro" w:cs="Times New Roman"/>
          <w:i/>
          <w:iCs/>
          <w:noProof/>
          <w:sz w:val="19"/>
          <w:szCs w:val="19"/>
        </w:rPr>
        <w:t>113</w:t>
      </w:r>
      <w:r w:rsidRPr="00CD0A84">
        <w:rPr>
          <w:rFonts w:ascii="Arno Pro" w:hAnsi="Arno Pro" w:cs="Times New Roman"/>
          <w:noProof/>
          <w:sz w:val="19"/>
          <w:szCs w:val="19"/>
        </w:rPr>
        <w:t>, 9901–9904.</w:t>
      </w:r>
    </w:p>
    <w:p w14:paraId="46417A1E" w14:textId="77777777" w:rsidR="000156E6" w:rsidRPr="0003604B" w:rsidRDefault="000156E6" w:rsidP="000156E6">
      <w:pPr>
        <w:jc w:val="both"/>
      </w:pPr>
      <w:bookmarkStart w:id="0" w:name="_GoBack"/>
      <w:bookmarkEnd w:id="0"/>
    </w:p>
    <w:sectPr w:rsidR="000156E6" w:rsidRPr="00036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4B"/>
    <w:rsid w:val="000156E6"/>
    <w:rsid w:val="0003604B"/>
    <w:rsid w:val="000C6287"/>
    <w:rsid w:val="00280C00"/>
    <w:rsid w:val="00290597"/>
    <w:rsid w:val="00532426"/>
    <w:rsid w:val="005502A6"/>
    <w:rsid w:val="0060584B"/>
    <w:rsid w:val="006E7877"/>
    <w:rsid w:val="007E7F20"/>
    <w:rsid w:val="0085443B"/>
    <w:rsid w:val="009B6CEF"/>
    <w:rsid w:val="00CC5CC3"/>
    <w:rsid w:val="00CD0A84"/>
    <w:rsid w:val="00D475B4"/>
    <w:rsid w:val="00DE535E"/>
    <w:rsid w:val="00DF1624"/>
    <w:rsid w:val="00F9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6794"/>
  <w15:chartTrackingRefBased/>
  <w15:docId w15:val="{57B13AD6-BB10-4B84-B2C8-7235B75C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MainText">
    <w:name w:val="TA_Main_Text"/>
    <w:basedOn w:val="Normale"/>
    <w:autoRedefine/>
    <w:rsid w:val="005502A6"/>
    <w:pPr>
      <w:spacing w:after="60" w:line="240" w:lineRule="auto"/>
      <w:ind w:firstLine="180"/>
      <w:jc w:val="both"/>
    </w:pPr>
    <w:rPr>
      <w:rFonts w:ascii="Arno Pro" w:eastAsia="Times New Roman" w:hAnsi="Arno Pro" w:cs="Times New Roman"/>
      <w:kern w:val="21"/>
      <w:sz w:val="19"/>
      <w:szCs w:val="20"/>
      <w:lang w:val="en-US"/>
    </w:rPr>
  </w:style>
  <w:style w:type="paragraph" w:styleId="Testofumetto">
    <w:name w:val="Balloon Text"/>
    <w:basedOn w:val="Normale"/>
    <w:link w:val="TestofumettoCarattere"/>
    <w:uiPriority w:val="99"/>
    <w:semiHidden/>
    <w:unhideWhenUsed/>
    <w:rsid w:val="000C62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6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3884</Words>
  <Characters>22139</Characters>
  <Application>Microsoft Office Word</Application>
  <DocSecurity>0</DocSecurity>
  <Lines>184</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dc:creator>
  <cp:keywords/>
  <dc:description/>
  <cp:lastModifiedBy>S C</cp:lastModifiedBy>
  <cp:revision>8</cp:revision>
  <dcterms:created xsi:type="dcterms:W3CDTF">2020-04-01T23:46:00Z</dcterms:created>
  <dcterms:modified xsi:type="dcterms:W3CDTF">2020-04-21T20:51:00Z</dcterms:modified>
</cp:coreProperties>
</file>