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DC89CE" w14:textId="77777777" w:rsidR="00355FBE" w:rsidRDefault="00355FBE" w:rsidP="00355FBE">
      <w:pPr>
        <w:rPr>
          <w:rFonts w:ascii="Times New Roman" w:hAnsi="Times New Roman" w:cs="Times New Roman"/>
          <w:sz w:val="23"/>
          <w:szCs w:val="23"/>
        </w:rPr>
      </w:pPr>
      <w:r>
        <w:rPr>
          <w:rFonts w:ascii="Times New Roman" w:hAnsi="Times New Roman" w:cs="Times New Roman"/>
          <w:b/>
          <w:sz w:val="32"/>
          <w:szCs w:val="32"/>
        </w:rPr>
        <w:t>Are long shifts, overtime and staffing levels associated with nurses’ opportunity for educational activities, communication and continuity of care assignments? A cross-sectional study</w:t>
      </w:r>
    </w:p>
    <w:p w14:paraId="199F5E82" w14:textId="77777777" w:rsidR="00355FBE" w:rsidRDefault="00355FBE" w:rsidP="00355FBE">
      <w:pPr>
        <w:rPr>
          <w:rFonts w:ascii="Times New Roman" w:hAnsi="Times New Roman" w:cs="Times New Roman"/>
          <w:sz w:val="22"/>
          <w:szCs w:val="22"/>
        </w:rPr>
      </w:pPr>
    </w:p>
    <w:p w14:paraId="11F95D52" w14:textId="77777777" w:rsidR="00355FBE" w:rsidRDefault="00355FBE" w:rsidP="00355FBE">
      <w:pPr>
        <w:rPr>
          <w:rFonts w:ascii="Times New Roman" w:hAnsi="Times New Roman" w:cs="Times New Roman"/>
        </w:rPr>
      </w:pPr>
      <w:r>
        <w:rPr>
          <w:rFonts w:ascii="Times New Roman" w:hAnsi="Times New Roman" w:cs="Times New Roman"/>
        </w:rPr>
        <w:t>Talia Emmanuel</w:t>
      </w:r>
      <w:r>
        <w:rPr>
          <w:rFonts w:ascii="Times New Roman" w:hAnsi="Times New Roman" w:cs="Times New Roman"/>
          <w:vertAlign w:val="superscript"/>
        </w:rPr>
        <w:t>1, 2</w:t>
      </w:r>
      <w:r>
        <w:rPr>
          <w:rFonts w:ascii="Times New Roman" w:hAnsi="Times New Roman" w:cs="Times New Roman"/>
        </w:rPr>
        <w:t xml:space="preserve">, </w:t>
      </w:r>
      <w:r>
        <w:rPr>
          <w:rFonts w:ascii="Times New Roman" w:hAnsi="Times New Roman" w:cs="Times New Roman"/>
          <w:i/>
        </w:rPr>
        <w:t>BSc, MRes</w:t>
      </w:r>
    </w:p>
    <w:p w14:paraId="267DE031" w14:textId="77777777" w:rsidR="00355FBE" w:rsidRDefault="00355FBE" w:rsidP="00355FBE">
      <w:pPr>
        <w:rPr>
          <w:rFonts w:ascii="Times New Roman" w:hAnsi="Times New Roman" w:cs="Times New Roman"/>
        </w:rPr>
      </w:pPr>
      <w:r>
        <w:rPr>
          <w:rFonts w:ascii="Times New Roman" w:hAnsi="Times New Roman" w:cs="Times New Roman"/>
        </w:rPr>
        <w:t>Chiara Dall’Ora</w:t>
      </w:r>
      <w:r>
        <w:rPr>
          <w:rFonts w:ascii="Times New Roman" w:hAnsi="Times New Roman" w:cs="Times New Roman"/>
          <w:vertAlign w:val="superscript"/>
        </w:rPr>
        <w:t>1, 3</w:t>
      </w:r>
      <w:r>
        <w:rPr>
          <w:rFonts w:ascii="Times New Roman" w:hAnsi="Times New Roman" w:cs="Times New Roman"/>
        </w:rPr>
        <w:t xml:space="preserve">, </w:t>
      </w:r>
      <w:r>
        <w:rPr>
          <w:rFonts w:ascii="Times New Roman" w:hAnsi="Times New Roman" w:cs="Times New Roman"/>
          <w:i/>
        </w:rPr>
        <w:t>BSc, MSc, PhD</w:t>
      </w:r>
    </w:p>
    <w:p w14:paraId="460E83A1" w14:textId="77777777" w:rsidR="00355FBE" w:rsidRDefault="00355FBE" w:rsidP="00355FBE">
      <w:pPr>
        <w:rPr>
          <w:rFonts w:ascii="Times New Roman" w:hAnsi="Times New Roman" w:cs="Times New Roman"/>
        </w:rPr>
      </w:pPr>
      <w:r>
        <w:rPr>
          <w:rFonts w:ascii="Times New Roman" w:hAnsi="Times New Roman" w:cs="Times New Roman"/>
        </w:rPr>
        <w:t>Sean Ewings</w:t>
      </w:r>
      <w:r>
        <w:rPr>
          <w:rFonts w:ascii="Times New Roman" w:hAnsi="Times New Roman" w:cs="Times New Roman"/>
          <w:vertAlign w:val="superscript"/>
        </w:rPr>
        <w:t>1</w:t>
      </w:r>
      <w:r>
        <w:rPr>
          <w:rFonts w:ascii="Times New Roman" w:hAnsi="Times New Roman" w:cs="Times New Roman"/>
        </w:rPr>
        <w:t xml:space="preserve">, </w:t>
      </w:r>
      <w:r>
        <w:rPr>
          <w:rFonts w:ascii="Times New Roman" w:hAnsi="Times New Roman" w:cs="Times New Roman"/>
          <w:i/>
          <w:iCs/>
        </w:rPr>
        <w:t>MMath, MSc, PhD</w:t>
      </w:r>
    </w:p>
    <w:p w14:paraId="35DC8A6F" w14:textId="77777777" w:rsidR="00355FBE" w:rsidRDefault="00355FBE" w:rsidP="00355FBE">
      <w:pPr>
        <w:rPr>
          <w:rFonts w:ascii="Times New Roman" w:hAnsi="Times New Roman" w:cs="Times New Roman"/>
        </w:rPr>
      </w:pPr>
      <w:r>
        <w:rPr>
          <w:rFonts w:ascii="Times New Roman" w:hAnsi="Times New Roman" w:cs="Times New Roman"/>
        </w:rPr>
        <w:t>Peter Griffiths</w:t>
      </w:r>
      <w:r>
        <w:rPr>
          <w:rFonts w:ascii="Times New Roman" w:hAnsi="Times New Roman" w:cs="Times New Roman"/>
          <w:vertAlign w:val="superscript"/>
        </w:rPr>
        <w:t>1, 3</w:t>
      </w:r>
      <w:r>
        <w:rPr>
          <w:rFonts w:ascii="Times New Roman" w:hAnsi="Times New Roman" w:cs="Times New Roman"/>
        </w:rPr>
        <w:t xml:space="preserve">, </w:t>
      </w:r>
      <w:r>
        <w:rPr>
          <w:rFonts w:ascii="Times New Roman" w:hAnsi="Times New Roman" w:cs="Times New Roman"/>
          <w:i/>
          <w:iCs/>
        </w:rPr>
        <w:t>RN,</w:t>
      </w:r>
      <w:r>
        <w:rPr>
          <w:rFonts w:ascii="Times New Roman" w:hAnsi="Times New Roman" w:cs="Times New Roman"/>
          <w:i/>
          <w:iCs/>
          <w:vertAlign w:val="superscript"/>
        </w:rPr>
        <w:t xml:space="preserve"> </w:t>
      </w:r>
      <w:r>
        <w:rPr>
          <w:rFonts w:ascii="Times New Roman" w:hAnsi="Times New Roman" w:cs="Times New Roman"/>
          <w:i/>
          <w:iCs/>
        </w:rPr>
        <w:t>BA, PhD</w:t>
      </w:r>
    </w:p>
    <w:p w14:paraId="68B7A115" w14:textId="77777777" w:rsidR="00355FBE" w:rsidRDefault="00355FBE" w:rsidP="00355FBE">
      <w:pPr>
        <w:spacing w:line="480" w:lineRule="auto"/>
        <w:rPr>
          <w:rFonts w:ascii="Times New Roman" w:hAnsi="Times New Roman" w:cs="Times New Roman"/>
          <w:sz w:val="16"/>
          <w:szCs w:val="16"/>
        </w:rPr>
      </w:pPr>
      <w:r>
        <w:rPr>
          <w:rFonts w:ascii="Times New Roman" w:hAnsi="Times New Roman" w:cs="Times New Roman"/>
          <w:vertAlign w:val="superscript"/>
        </w:rPr>
        <w:t>1</w:t>
      </w:r>
      <w:r>
        <w:rPr>
          <w:rFonts w:ascii="Times New Roman" w:hAnsi="Times New Roman" w:cs="Times New Roman"/>
          <w:sz w:val="16"/>
          <w:szCs w:val="16"/>
        </w:rPr>
        <w:t xml:space="preserve"> School of Health Sciences, University of Southampton, Southampton, UK</w:t>
      </w:r>
    </w:p>
    <w:p w14:paraId="67AB9DE2" w14:textId="77777777" w:rsidR="00355FBE" w:rsidRDefault="00355FBE" w:rsidP="00355FBE">
      <w:pPr>
        <w:spacing w:line="480" w:lineRule="auto"/>
        <w:rPr>
          <w:rFonts w:ascii="Times New Roman" w:hAnsi="Times New Roman" w:cs="Times New Roman"/>
          <w:sz w:val="16"/>
          <w:szCs w:val="16"/>
        </w:rPr>
      </w:pPr>
      <w:r>
        <w:rPr>
          <w:rFonts w:ascii="Times New Roman" w:hAnsi="Times New Roman" w:cs="Times New Roman"/>
          <w:vertAlign w:val="superscript"/>
        </w:rPr>
        <w:t>2</w:t>
      </w:r>
      <w:r>
        <w:rPr>
          <w:rFonts w:ascii="Times New Roman" w:hAnsi="Times New Roman" w:cs="Times New Roman"/>
          <w:sz w:val="16"/>
          <w:szCs w:val="16"/>
        </w:rPr>
        <w:t xml:space="preserve"> Waypoint Research Institute, Waypoint Centre for Mental Health Care, Penetanguishene ON, Canada</w:t>
      </w:r>
    </w:p>
    <w:p w14:paraId="3DD4DF96" w14:textId="77777777" w:rsidR="00355FBE" w:rsidRDefault="00355FBE" w:rsidP="00355FBE">
      <w:pPr>
        <w:spacing w:line="480" w:lineRule="auto"/>
        <w:rPr>
          <w:rFonts w:ascii="Times New Roman" w:hAnsi="Times New Roman" w:cs="Times New Roman"/>
          <w:sz w:val="16"/>
          <w:szCs w:val="16"/>
        </w:rPr>
      </w:pPr>
      <w:r>
        <w:rPr>
          <w:rFonts w:ascii="Times New Roman" w:hAnsi="Times New Roman" w:cs="Times New Roman"/>
          <w:vertAlign w:val="superscript"/>
        </w:rPr>
        <w:t>3</w:t>
      </w:r>
      <w:r>
        <w:rPr>
          <w:rFonts w:ascii="Times New Roman" w:hAnsi="Times New Roman" w:cs="Times New Roman"/>
          <w:sz w:val="16"/>
          <w:szCs w:val="16"/>
        </w:rPr>
        <w:t xml:space="preserve"> National Institute for Health Research Collaboration and Care (NIHR CLAHRC), Wessex, UK</w:t>
      </w:r>
    </w:p>
    <w:p w14:paraId="2A925A54" w14:textId="77777777" w:rsidR="00355FBE" w:rsidRDefault="00355FBE" w:rsidP="00355FBE">
      <w:pPr>
        <w:spacing w:line="480" w:lineRule="auto"/>
        <w:rPr>
          <w:rFonts w:ascii="Times New Roman" w:hAnsi="Times New Roman" w:cs="Times New Roman"/>
          <w:sz w:val="16"/>
          <w:szCs w:val="16"/>
        </w:rPr>
      </w:pPr>
    </w:p>
    <w:p w14:paraId="4BA02461" w14:textId="77777777" w:rsidR="00355FBE" w:rsidRDefault="00355FBE" w:rsidP="00355FBE">
      <w:pPr>
        <w:spacing w:line="480" w:lineRule="auto"/>
        <w:rPr>
          <w:rFonts w:ascii="Times New Roman" w:hAnsi="Times New Roman" w:cs="Times New Roman"/>
          <w:b/>
          <w:sz w:val="16"/>
          <w:szCs w:val="16"/>
        </w:rPr>
      </w:pPr>
    </w:p>
    <w:p w14:paraId="59A06B3D" w14:textId="77777777" w:rsidR="00355FBE" w:rsidRDefault="00355FBE" w:rsidP="00355FBE">
      <w:pPr>
        <w:spacing w:line="480" w:lineRule="auto"/>
        <w:rPr>
          <w:rFonts w:ascii="Times New Roman" w:hAnsi="Times New Roman" w:cs="Times New Roman"/>
          <w:b/>
          <w:sz w:val="16"/>
          <w:szCs w:val="16"/>
        </w:rPr>
      </w:pPr>
    </w:p>
    <w:p w14:paraId="7A3EE05E" w14:textId="77777777" w:rsidR="00355FBE" w:rsidRDefault="00355FBE" w:rsidP="00355FBE">
      <w:pPr>
        <w:spacing w:line="480" w:lineRule="auto"/>
        <w:rPr>
          <w:rFonts w:ascii="Times New Roman" w:hAnsi="Times New Roman" w:cs="Times New Roman"/>
          <w:sz w:val="18"/>
          <w:szCs w:val="18"/>
        </w:rPr>
      </w:pPr>
      <w:r>
        <w:rPr>
          <w:rFonts w:ascii="Times New Roman" w:hAnsi="Times New Roman" w:cs="Times New Roman"/>
          <w:b/>
          <w:sz w:val="18"/>
          <w:szCs w:val="18"/>
        </w:rPr>
        <w:t>CORRESPONDENCE</w:t>
      </w:r>
      <w:r>
        <w:rPr>
          <w:rFonts w:ascii="Times New Roman" w:hAnsi="Times New Roman" w:cs="Times New Roman"/>
          <w:sz w:val="18"/>
          <w:szCs w:val="18"/>
        </w:rPr>
        <w:t>: Talia Emmanuel, School of Health Sciences, University of Southampton, Southampton UK, Waypoint Research Institute, Waypoint Centre for Mental Health Care, Penetanguishene, Ontario Canada. Email:temmanuel@waypointcentre.ca</w:t>
      </w:r>
    </w:p>
    <w:p w14:paraId="593274DA" w14:textId="77777777" w:rsidR="00355FBE" w:rsidRDefault="00355FBE" w:rsidP="00355FBE">
      <w:pPr>
        <w:spacing w:line="480" w:lineRule="auto"/>
        <w:rPr>
          <w:rFonts w:ascii="Times New Roman" w:hAnsi="Times New Roman" w:cs="Times New Roman"/>
          <w:sz w:val="18"/>
          <w:szCs w:val="18"/>
        </w:rPr>
      </w:pPr>
      <w:r>
        <w:rPr>
          <w:rFonts w:ascii="Times New Roman" w:hAnsi="Times New Roman" w:cs="Times New Roman"/>
          <w:b/>
          <w:sz w:val="18"/>
          <w:szCs w:val="18"/>
        </w:rPr>
        <w:t xml:space="preserve">ETHICAL PERMISSIONS: </w:t>
      </w:r>
      <w:r>
        <w:rPr>
          <w:rFonts w:ascii="Times New Roman" w:hAnsi="Times New Roman" w:cs="Times New Roman"/>
          <w:sz w:val="18"/>
          <w:szCs w:val="18"/>
        </w:rPr>
        <w:t>The RN4CAST survey in England was approved by the Health Research Authority via the Research Ethics Service (RES; Service Ref: 09/H0808/69). As the present study is an analysis of secondary data (i.e. no additional primary data was collected), further ethics approval was not required.</w:t>
      </w:r>
    </w:p>
    <w:p w14:paraId="7FB9AF06" w14:textId="77777777" w:rsidR="00355FBE" w:rsidRDefault="00355FBE" w:rsidP="00355FBE">
      <w:pPr>
        <w:spacing w:line="480" w:lineRule="auto"/>
        <w:rPr>
          <w:rFonts w:ascii="Times New Roman" w:hAnsi="Times New Roman" w:cs="Times New Roman"/>
          <w:sz w:val="18"/>
          <w:szCs w:val="18"/>
        </w:rPr>
      </w:pPr>
      <w:r>
        <w:rPr>
          <w:rFonts w:ascii="Times New Roman" w:hAnsi="Times New Roman" w:cs="Times New Roman"/>
          <w:b/>
          <w:sz w:val="18"/>
          <w:szCs w:val="18"/>
        </w:rPr>
        <w:t>FUNDING</w:t>
      </w:r>
      <w:r>
        <w:rPr>
          <w:rFonts w:ascii="Times New Roman" w:hAnsi="Times New Roman" w:cs="Times New Roman"/>
          <w:sz w:val="18"/>
          <w:szCs w:val="18"/>
        </w:rPr>
        <w:t xml:space="preserve">: The RN4CAST study was funded by the EU 7th Framework programme (FP7/2007–2013, grant agreement no. 223468). Members of the research team were supported by the National Institute for Health Research Collaboration for Leadership in Applied Health Research and Care (CLAHRC) Wessex (CDO, PG), and a postgraduate training course (MRes in Clinical and Health Research; (TE)) </w:t>
      </w:r>
    </w:p>
    <w:p w14:paraId="117C8599" w14:textId="77777777" w:rsidR="00355FBE" w:rsidRDefault="00355FBE" w:rsidP="00355FBE">
      <w:pPr>
        <w:spacing w:line="480" w:lineRule="auto"/>
        <w:rPr>
          <w:rFonts w:ascii="Times New Roman" w:hAnsi="Times New Roman" w:cs="Times New Roman"/>
          <w:sz w:val="18"/>
          <w:szCs w:val="18"/>
        </w:rPr>
      </w:pPr>
      <w:r>
        <w:rPr>
          <w:rFonts w:ascii="Times New Roman" w:hAnsi="Times New Roman" w:cs="Times New Roman"/>
          <w:b/>
          <w:sz w:val="18"/>
          <w:szCs w:val="18"/>
        </w:rPr>
        <w:t>DISCLAIMER</w:t>
      </w:r>
      <w:r>
        <w:rPr>
          <w:rFonts w:ascii="Times New Roman" w:hAnsi="Times New Roman" w:cs="Times New Roman"/>
          <w:sz w:val="18"/>
          <w:szCs w:val="18"/>
        </w:rPr>
        <w:t>: The views and opinions expressed therein are those of the authors and do not necessarily reflect those of the CLAHRC, NIHR, NHS, Department of Health and Social Care, or the Waypoint Research Institute.</w:t>
      </w:r>
    </w:p>
    <w:p w14:paraId="711E0157" w14:textId="77777777" w:rsidR="00355FBE" w:rsidRDefault="00355FBE" w:rsidP="00355FBE">
      <w:pPr>
        <w:spacing w:line="480" w:lineRule="auto"/>
        <w:rPr>
          <w:rFonts w:ascii="Times New Roman" w:hAnsi="Times New Roman" w:cs="Times New Roman"/>
          <w:sz w:val="18"/>
          <w:szCs w:val="18"/>
        </w:rPr>
      </w:pPr>
      <w:r>
        <w:rPr>
          <w:rFonts w:ascii="Times New Roman" w:hAnsi="Times New Roman" w:cs="Times New Roman"/>
          <w:b/>
          <w:sz w:val="18"/>
          <w:szCs w:val="18"/>
        </w:rPr>
        <w:t>CONFLICT OF INTEREST</w:t>
      </w:r>
      <w:r>
        <w:rPr>
          <w:rFonts w:ascii="Times New Roman" w:hAnsi="Times New Roman" w:cs="Times New Roman"/>
          <w:sz w:val="18"/>
          <w:szCs w:val="18"/>
        </w:rPr>
        <w:t>: The authors declare that there are no conflicts of interest.</w:t>
      </w:r>
    </w:p>
    <w:p w14:paraId="4ECB7AD4" w14:textId="77777777" w:rsidR="00355FBE" w:rsidRDefault="00355FBE">
      <w:pPr>
        <w:spacing w:after="160" w:line="259" w:lineRule="auto"/>
        <w:rPr>
          <w:rFonts w:ascii="Times New Roman" w:hAnsi="Times New Roman" w:cs="Times New Roman"/>
          <w:b/>
          <w:sz w:val="28"/>
          <w:szCs w:val="28"/>
        </w:rPr>
      </w:pPr>
      <w:bookmarkStart w:id="0" w:name="_GoBack"/>
      <w:bookmarkEnd w:id="0"/>
      <w:r>
        <w:rPr>
          <w:rFonts w:ascii="Times New Roman" w:hAnsi="Times New Roman" w:cs="Times New Roman"/>
          <w:b/>
          <w:sz w:val="28"/>
          <w:szCs w:val="28"/>
        </w:rPr>
        <w:br w:type="page"/>
      </w:r>
    </w:p>
    <w:p w14:paraId="3AB7AF1B" w14:textId="4B81D4BF" w:rsidR="00EA0B4F" w:rsidRPr="00580698" w:rsidRDefault="00487D0A" w:rsidP="00301627">
      <w:pPr>
        <w:rPr>
          <w:rFonts w:ascii="Times New Roman" w:hAnsi="Times New Roman" w:cs="Times New Roman"/>
          <w:b/>
          <w:sz w:val="28"/>
          <w:szCs w:val="28"/>
        </w:rPr>
      </w:pPr>
      <w:r w:rsidRPr="000951D6">
        <w:rPr>
          <w:rFonts w:ascii="Times New Roman" w:hAnsi="Times New Roman" w:cs="Times New Roman"/>
          <w:b/>
          <w:sz w:val="28"/>
          <w:szCs w:val="28"/>
        </w:rPr>
        <w:lastRenderedPageBreak/>
        <w:t>Are long shifts, overtime and staffing levels associated with nurses’ opportunity for educational activities, communication and</w:t>
      </w:r>
      <w:r w:rsidRPr="00580698">
        <w:rPr>
          <w:rFonts w:ascii="Times New Roman" w:hAnsi="Times New Roman" w:cs="Times New Roman"/>
          <w:b/>
          <w:sz w:val="28"/>
          <w:szCs w:val="28"/>
        </w:rPr>
        <w:t xml:space="preserve"> continuity of care assignments? A cross-sectional study </w:t>
      </w:r>
    </w:p>
    <w:p w14:paraId="26D22617" w14:textId="77777777" w:rsidR="00A04E5D" w:rsidRDefault="00A04E5D" w:rsidP="00580698">
      <w:pPr>
        <w:spacing w:line="480" w:lineRule="auto"/>
        <w:rPr>
          <w:rFonts w:ascii="Times New Roman" w:hAnsi="Times New Roman" w:cs="Times New Roman"/>
          <w:b/>
          <w:sz w:val="22"/>
          <w:szCs w:val="22"/>
        </w:rPr>
      </w:pPr>
    </w:p>
    <w:p w14:paraId="142F1673" w14:textId="30AE391F" w:rsidR="00EA0B4F" w:rsidRPr="005A43F7" w:rsidRDefault="00EA0B4F" w:rsidP="00580698">
      <w:pPr>
        <w:spacing w:line="480" w:lineRule="auto"/>
        <w:rPr>
          <w:rFonts w:ascii="Times New Roman" w:hAnsi="Times New Roman" w:cs="Times New Roman"/>
          <w:b/>
          <w:sz w:val="22"/>
          <w:szCs w:val="22"/>
        </w:rPr>
      </w:pPr>
      <w:r w:rsidRPr="005A43F7">
        <w:rPr>
          <w:rFonts w:ascii="Times New Roman" w:hAnsi="Times New Roman" w:cs="Times New Roman"/>
          <w:b/>
          <w:sz w:val="22"/>
          <w:szCs w:val="22"/>
        </w:rPr>
        <w:t>ABSTRACT:</w:t>
      </w:r>
    </w:p>
    <w:p w14:paraId="6D7D0933" w14:textId="3A141335" w:rsidR="00EA0B4F" w:rsidRPr="005A43F7" w:rsidRDefault="005B42B5" w:rsidP="00301627">
      <w:pPr>
        <w:rPr>
          <w:rFonts w:ascii="Times New Roman" w:hAnsi="Times New Roman" w:cs="Times New Roman"/>
          <w:bCs/>
          <w:sz w:val="22"/>
          <w:szCs w:val="22"/>
        </w:rPr>
      </w:pPr>
      <w:r>
        <w:rPr>
          <w:rFonts w:ascii="Times New Roman" w:hAnsi="Times New Roman" w:cs="Times New Roman"/>
          <w:b/>
          <w:i/>
          <w:sz w:val="22"/>
          <w:szCs w:val="22"/>
        </w:rPr>
        <w:t xml:space="preserve">Background &amp; </w:t>
      </w:r>
      <w:r w:rsidR="00EA0B4F" w:rsidRPr="005A43F7">
        <w:rPr>
          <w:rFonts w:ascii="Times New Roman" w:hAnsi="Times New Roman" w:cs="Times New Roman"/>
          <w:b/>
          <w:i/>
          <w:sz w:val="22"/>
          <w:szCs w:val="22"/>
        </w:rPr>
        <w:t>Objectives</w:t>
      </w:r>
      <w:r w:rsidR="00EA0B4F" w:rsidRPr="005A43F7">
        <w:rPr>
          <w:rFonts w:ascii="Times New Roman" w:hAnsi="Times New Roman" w:cs="Times New Roman"/>
          <w:bCs/>
          <w:sz w:val="22"/>
          <w:szCs w:val="22"/>
        </w:rPr>
        <w:t>: Previous research demonstrates the impact of work</w:t>
      </w:r>
      <w:r w:rsidR="002E605D" w:rsidRPr="005A43F7">
        <w:rPr>
          <w:rFonts w:ascii="Times New Roman" w:hAnsi="Times New Roman" w:cs="Times New Roman"/>
          <w:bCs/>
          <w:sz w:val="22"/>
          <w:szCs w:val="22"/>
        </w:rPr>
        <w:t>force</w:t>
      </w:r>
      <w:r w:rsidR="00EA0B4F" w:rsidRPr="005A43F7">
        <w:rPr>
          <w:rFonts w:ascii="Times New Roman" w:hAnsi="Times New Roman" w:cs="Times New Roman"/>
          <w:bCs/>
          <w:sz w:val="22"/>
          <w:szCs w:val="22"/>
        </w:rPr>
        <w:t xml:space="preserve"> organisation variables</w:t>
      </w:r>
      <w:r w:rsidR="00AD47A6" w:rsidRPr="005A43F7">
        <w:rPr>
          <w:rFonts w:ascii="Times New Roman" w:hAnsi="Times New Roman" w:cs="Times New Roman"/>
          <w:bCs/>
          <w:sz w:val="22"/>
          <w:szCs w:val="22"/>
        </w:rPr>
        <w:t xml:space="preserve"> </w:t>
      </w:r>
      <w:r w:rsidR="00EA0B4F" w:rsidRPr="005A43F7">
        <w:rPr>
          <w:rFonts w:ascii="Times New Roman" w:hAnsi="Times New Roman" w:cs="Times New Roman"/>
          <w:bCs/>
          <w:sz w:val="22"/>
          <w:szCs w:val="22"/>
        </w:rPr>
        <w:t xml:space="preserve">on quality of care and nurse wellbeing. </w:t>
      </w:r>
      <w:r w:rsidR="00301627">
        <w:rPr>
          <w:rFonts w:ascii="Times New Roman" w:hAnsi="Times New Roman" w:cs="Times New Roman"/>
          <w:bCs/>
          <w:sz w:val="22"/>
          <w:szCs w:val="22"/>
        </w:rPr>
        <w:t>However, t</w:t>
      </w:r>
      <w:r w:rsidR="00EA0B4F" w:rsidRPr="005A43F7">
        <w:rPr>
          <w:rFonts w:ascii="Times New Roman" w:hAnsi="Times New Roman" w:cs="Times New Roman"/>
          <w:bCs/>
          <w:sz w:val="22"/>
          <w:szCs w:val="22"/>
        </w:rPr>
        <w:t xml:space="preserve">he extent to which these variables influence </w:t>
      </w:r>
      <w:r w:rsidR="003E0814" w:rsidRPr="005A43F7">
        <w:rPr>
          <w:rFonts w:ascii="Times New Roman" w:hAnsi="Times New Roman" w:cs="Times New Roman"/>
          <w:bCs/>
          <w:sz w:val="22"/>
          <w:szCs w:val="22"/>
        </w:rPr>
        <w:t xml:space="preserve">completion of important </w:t>
      </w:r>
      <w:r w:rsidR="00EA0B4F" w:rsidRPr="005A43F7">
        <w:rPr>
          <w:rFonts w:ascii="Times New Roman" w:hAnsi="Times New Roman" w:cs="Times New Roman"/>
          <w:bCs/>
          <w:sz w:val="22"/>
          <w:szCs w:val="22"/>
        </w:rPr>
        <w:t xml:space="preserve">“ancillary” </w:t>
      </w:r>
      <w:r w:rsidR="00C37BDB" w:rsidRPr="005A43F7">
        <w:rPr>
          <w:rFonts w:ascii="Times New Roman" w:hAnsi="Times New Roman" w:cs="Times New Roman"/>
          <w:bCs/>
          <w:sz w:val="22"/>
          <w:szCs w:val="22"/>
        </w:rPr>
        <w:t xml:space="preserve">nursing </w:t>
      </w:r>
      <w:r w:rsidR="00301627">
        <w:rPr>
          <w:rFonts w:ascii="Times New Roman" w:hAnsi="Times New Roman" w:cs="Times New Roman"/>
          <w:bCs/>
          <w:sz w:val="22"/>
          <w:szCs w:val="22"/>
        </w:rPr>
        <w:t>work is unexplored.</w:t>
      </w:r>
      <w:r w:rsidR="00EA0B4F" w:rsidRPr="005A43F7">
        <w:rPr>
          <w:rFonts w:ascii="Times New Roman" w:hAnsi="Times New Roman" w:cs="Times New Roman"/>
          <w:bCs/>
          <w:sz w:val="22"/>
          <w:szCs w:val="22"/>
        </w:rPr>
        <w:t xml:space="preserve"> </w:t>
      </w:r>
      <w:r w:rsidR="00301627">
        <w:rPr>
          <w:rFonts w:ascii="Times New Roman" w:hAnsi="Times New Roman" w:cs="Times New Roman"/>
          <w:bCs/>
          <w:sz w:val="22"/>
          <w:szCs w:val="22"/>
        </w:rPr>
        <w:t>This type of work can include</w:t>
      </w:r>
      <w:r w:rsidR="00EA0B4F" w:rsidRPr="005A43F7">
        <w:rPr>
          <w:rFonts w:ascii="Times New Roman" w:hAnsi="Times New Roman" w:cs="Times New Roman"/>
          <w:bCs/>
          <w:sz w:val="22"/>
          <w:szCs w:val="22"/>
        </w:rPr>
        <w:t xml:space="preserve"> </w:t>
      </w:r>
      <w:r w:rsidR="001B3932" w:rsidRPr="005A43F7">
        <w:rPr>
          <w:rFonts w:ascii="Times New Roman" w:hAnsi="Times New Roman" w:cs="Times New Roman"/>
          <w:bCs/>
          <w:sz w:val="22"/>
          <w:szCs w:val="22"/>
        </w:rPr>
        <w:t>discussion of care</w:t>
      </w:r>
      <w:r w:rsidR="00301627">
        <w:rPr>
          <w:rFonts w:ascii="Times New Roman" w:hAnsi="Times New Roman" w:cs="Times New Roman"/>
          <w:bCs/>
          <w:sz w:val="22"/>
          <w:szCs w:val="22"/>
        </w:rPr>
        <w:t xml:space="preserve"> information between colleagues</w:t>
      </w:r>
      <w:r w:rsidR="00EA0B4F" w:rsidRPr="005A43F7">
        <w:rPr>
          <w:rFonts w:ascii="Times New Roman" w:hAnsi="Times New Roman" w:cs="Times New Roman"/>
          <w:bCs/>
          <w:sz w:val="22"/>
          <w:szCs w:val="22"/>
        </w:rPr>
        <w:t>, promoting continuity of care</w:t>
      </w:r>
      <w:r w:rsidR="000573E2">
        <w:rPr>
          <w:rFonts w:ascii="Times New Roman" w:hAnsi="Times New Roman" w:cs="Times New Roman"/>
          <w:bCs/>
          <w:sz w:val="22"/>
          <w:szCs w:val="22"/>
        </w:rPr>
        <w:t xml:space="preserve"> during shift changes</w:t>
      </w:r>
      <w:r w:rsidR="00EA0B4F" w:rsidRPr="005A43F7">
        <w:rPr>
          <w:rFonts w:ascii="Times New Roman" w:hAnsi="Times New Roman" w:cs="Times New Roman"/>
          <w:bCs/>
          <w:sz w:val="22"/>
          <w:szCs w:val="22"/>
        </w:rPr>
        <w:t>,</w:t>
      </w:r>
      <w:r w:rsidR="00301627">
        <w:rPr>
          <w:rFonts w:ascii="Times New Roman" w:hAnsi="Times New Roman" w:cs="Times New Roman"/>
          <w:bCs/>
          <w:sz w:val="22"/>
          <w:szCs w:val="22"/>
        </w:rPr>
        <w:t xml:space="preserve"> and participating in </w:t>
      </w:r>
      <w:r w:rsidR="00301627" w:rsidRPr="005A43F7">
        <w:rPr>
          <w:rFonts w:ascii="Times New Roman" w:hAnsi="Times New Roman" w:cs="Times New Roman"/>
          <w:bCs/>
          <w:sz w:val="22"/>
          <w:szCs w:val="22"/>
        </w:rPr>
        <w:t>continuing professional development</w:t>
      </w:r>
      <w:r w:rsidR="00301627">
        <w:rPr>
          <w:rFonts w:ascii="Times New Roman" w:hAnsi="Times New Roman" w:cs="Times New Roman"/>
          <w:bCs/>
          <w:sz w:val="22"/>
          <w:szCs w:val="22"/>
        </w:rPr>
        <w:t xml:space="preserve"> programs</w:t>
      </w:r>
      <w:r w:rsidR="00EA0B4F" w:rsidRPr="005A43F7">
        <w:rPr>
          <w:rFonts w:ascii="Times New Roman" w:hAnsi="Times New Roman" w:cs="Times New Roman"/>
          <w:bCs/>
          <w:sz w:val="22"/>
          <w:szCs w:val="22"/>
        </w:rPr>
        <w:t xml:space="preserve">. </w:t>
      </w:r>
      <w:r w:rsidR="00F6542B" w:rsidRPr="005A43F7">
        <w:rPr>
          <w:rFonts w:ascii="Times New Roman" w:hAnsi="Times New Roman" w:cs="Times New Roman"/>
          <w:sz w:val="22"/>
          <w:szCs w:val="22"/>
        </w:rPr>
        <w:t xml:space="preserve">Although </w:t>
      </w:r>
      <w:r w:rsidR="00301627">
        <w:rPr>
          <w:rFonts w:ascii="Times New Roman" w:hAnsi="Times New Roman" w:cs="Times New Roman"/>
          <w:sz w:val="22"/>
          <w:szCs w:val="22"/>
        </w:rPr>
        <w:t>ancillary</w:t>
      </w:r>
      <w:r w:rsidR="00896E26">
        <w:rPr>
          <w:rFonts w:ascii="Times New Roman" w:hAnsi="Times New Roman" w:cs="Times New Roman"/>
          <w:sz w:val="22"/>
          <w:szCs w:val="22"/>
        </w:rPr>
        <w:t xml:space="preserve"> </w:t>
      </w:r>
      <w:r w:rsidR="00F6542B" w:rsidRPr="005A43F7">
        <w:rPr>
          <w:rFonts w:ascii="Times New Roman" w:hAnsi="Times New Roman" w:cs="Times New Roman"/>
          <w:sz w:val="22"/>
          <w:szCs w:val="22"/>
        </w:rPr>
        <w:t xml:space="preserve">work </w:t>
      </w:r>
      <w:r w:rsidR="001B3932" w:rsidRPr="005A43F7">
        <w:rPr>
          <w:rFonts w:ascii="Times New Roman" w:hAnsi="Times New Roman" w:cs="Times New Roman"/>
          <w:sz w:val="22"/>
          <w:szCs w:val="22"/>
        </w:rPr>
        <w:t>is not</w:t>
      </w:r>
      <w:r w:rsidR="00F6542B" w:rsidRPr="005A43F7">
        <w:rPr>
          <w:rFonts w:ascii="Times New Roman" w:hAnsi="Times New Roman" w:cs="Times New Roman"/>
          <w:sz w:val="22"/>
          <w:szCs w:val="22"/>
        </w:rPr>
        <w:t xml:space="preserve"> </w:t>
      </w:r>
      <w:r w:rsidR="000573E2">
        <w:rPr>
          <w:rFonts w:ascii="Times New Roman" w:hAnsi="Times New Roman" w:cs="Times New Roman"/>
          <w:sz w:val="22"/>
          <w:szCs w:val="22"/>
        </w:rPr>
        <w:t xml:space="preserve">usually </w:t>
      </w:r>
      <w:r w:rsidR="00A35988">
        <w:rPr>
          <w:rFonts w:ascii="Times New Roman" w:hAnsi="Times New Roman" w:cs="Times New Roman"/>
          <w:sz w:val="22"/>
          <w:szCs w:val="22"/>
        </w:rPr>
        <w:t>classified</w:t>
      </w:r>
      <w:r w:rsidR="00F6542B" w:rsidRPr="005A43F7">
        <w:rPr>
          <w:rFonts w:ascii="Times New Roman" w:hAnsi="Times New Roman" w:cs="Times New Roman"/>
          <w:sz w:val="22"/>
          <w:szCs w:val="22"/>
        </w:rPr>
        <w:t xml:space="preserve"> as </w:t>
      </w:r>
      <w:r w:rsidR="00301627">
        <w:rPr>
          <w:rFonts w:ascii="Times New Roman" w:hAnsi="Times New Roman" w:cs="Times New Roman"/>
          <w:sz w:val="22"/>
          <w:szCs w:val="22"/>
        </w:rPr>
        <w:t>direct</w:t>
      </w:r>
      <w:r w:rsidR="001B3932" w:rsidRPr="005A43F7">
        <w:rPr>
          <w:rFonts w:ascii="Times New Roman" w:hAnsi="Times New Roman" w:cs="Times New Roman"/>
          <w:sz w:val="22"/>
          <w:szCs w:val="22"/>
        </w:rPr>
        <w:t xml:space="preserve"> </w:t>
      </w:r>
      <w:r w:rsidR="00301627">
        <w:rPr>
          <w:rFonts w:ascii="Times New Roman" w:hAnsi="Times New Roman" w:cs="Times New Roman"/>
          <w:sz w:val="22"/>
          <w:szCs w:val="22"/>
        </w:rPr>
        <w:t xml:space="preserve">nursing </w:t>
      </w:r>
      <w:r w:rsidR="001B3932" w:rsidRPr="005A43F7">
        <w:rPr>
          <w:rFonts w:ascii="Times New Roman" w:hAnsi="Times New Roman" w:cs="Times New Roman"/>
          <w:sz w:val="22"/>
          <w:szCs w:val="22"/>
        </w:rPr>
        <w:t>care</w:t>
      </w:r>
      <w:r w:rsidR="00F6542B" w:rsidRPr="005A43F7">
        <w:rPr>
          <w:rFonts w:ascii="Times New Roman" w:hAnsi="Times New Roman" w:cs="Times New Roman"/>
          <w:sz w:val="22"/>
          <w:szCs w:val="22"/>
        </w:rPr>
        <w:t xml:space="preserve">, </w:t>
      </w:r>
      <w:r w:rsidR="006D284D" w:rsidRPr="005A43F7">
        <w:rPr>
          <w:rFonts w:ascii="Times New Roman" w:hAnsi="Times New Roman" w:cs="Times New Roman"/>
          <w:sz w:val="22"/>
          <w:szCs w:val="22"/>
        </w:rPr>
        <w:t>it remains</w:t>
      </w:r>
      <w:r w:rsidR="00F6542B" w:rsidRPr="005A43F7">
        <w:rPr>
          <w:rFonts w:ascii="Times New Roman" w:hAnsi="Times New Roman" w:cs="Times New Roman"/>
          <w:sz w:val="22"/>
          <w:szCs w:val="22"/>
        </w:rPr>
        <w:t xml:space="preserve"> </w:t>
      </w:r>
      <w:r w:rsidR="001B3932" w:rsidRPr="005A43F7">
        <w:rPr>
          <w:rFonts w:ascii="Times New Roman" w:hAnsi="Times New Roman" w:cs="Times New Roman"/>
          <w:sz w:val="22"/>
          <w:szCs w:val="22"/>
        </w:rPr>
        <w:t>critical</w:t>
      </w:r>
      <w:r w:rsidR="00F6542B" w:rsidRPr="005A43F7">
        <w:rPr>
          <w:rFonts w:ascii="Times New Roman" w:hAnsi="Times New Roman" w:cs="Times New Roman"/>
          <w:sz w:val="22"/>
          <w:szCs w:val="22"/>
        </w:rPr>
        <w:t xml:space="preserve"> to the delivery of </w:t>
      </w:r>
      <w:r w:rsidR="001B3932" w:rsidRPr="005A43F7">
        <w:rPr>
          <w:rFonts w:ascii="Times New Roman" w:hAnsi="Times New Roman" w:cs="Times New Roman"/>
          <w:sz w:val="22"/>
          <w:szCs w:val="22"/>
        </w:rPr>
        <w:t>safe and effective</w:t>
      </w:r>
      <w:r w:rsidR="00F6542B" w:rsidRPr="005A43F7">
        <w:rPr>
          <w:rFonts w:ascii="Times New Roman" w:hAnsi="Times New Roman" w:cs="Times New Roman"/>
          <w:sz w:val="22"/>
          <w:szCs w:val="22"/>
        </w:rPr>
        <w:t xml:space="preserve"> care, as well as for building nurse resiliency and workforce capacity. </w:t>
      </w:r>
      <w:r w:rsidR="00EA0B4F" w:rsidRPr="005A43F7">
        <w:rPr>
          <w:rFonts w:ascii="Times New Roman" w:hAnsi="Times New Roman" w:cs="Times New Roman"/>
          <w:bCs/>
          <w:sz w:val="22"/>
          <w:szCs w:val="22"/>
        </w:rPr>
        <w:t xml:space="preserve">Our aim was to examine the relationship between ≥12-hour shifts, overtime, and </w:t>
      </w:r>
      <w:r w:rsidR="00301627">
        <w:rPr>
          <w:rFonts w:ascii="Times New Roman" w:hAnsi="Times New Roman" w:cs="Times New Roman"/>
          <w:bCs/>
          <w:sz w:val="22"/>
          <w:szCs w:val="22"/>
        </w:rPr>
        <w:t xml:space="preserve">lower </w:t>
      </w:r>
      <w:r w:rsidR="00EA0B4F" w:rsidRPr="005A43F7">
        <w:rPr>
          <w:rFonts w:ascii="Times New Roman" w:hAnsi="Times New Roman" w:cs="Times New Roman"/>
          <w:bCs/>
          <w:sz w:val="22"/>
          <w:szCs w:val="22"/>
        </w:rPr>
        <w:t xml:space="preserve">staffing levels </w:t>
      </w:r>
      <w:r w:rsidR="001B3932" w:rsidRPr="005A43F7">
        <w:rPr>
          <w:rFonts w:ascii="Times New Roman" w:hAnsi="Times New Roman" w:cs="Times New Roman"/>
          <w:bCs/>
          <w:sz w:val="22"/>
          <w:szCs w:val="22"/>
        </w:rPr>
        <w:t>and</w:t>
      </w:r>
      <w:r w:rsidR="00EA0B4F" w:rsidRPr="005A43F7">
        <w:rPr>
          <w:rFonts w:ascii="Times New Roman" w:hAnsi="Times New Roman" w:cs="Times New Roman"/>
          <w:bCs/>
          <w:sz w:val="22"/>
          <w:szCs w:val="22"/>
        </w:rPr>
        <w:t xml:space="preserve"> opportunities for completing ancillary work. </w:t>
      </w:r>
    </w:p>
    <w:p w14:paraId="70D6D80B" w14:textId="77777777" w:rsidR="00EA0B4F" w:rsidRPr="005A43F7" w:rsidRDefault="00EA0B4F" w:rsidP="00293B7B">
      <w:pPr>
        <w:rPr>
          <w:rFonts w:ascii="Times New Roman" w:hAnsi="Times New Roman" w:cs="Times New Roman"/>
          <w:bCs/>
          <w:sz w:val="22"/>
          <w:szCs w:val="22"/>
        </w:rPr>
      </w:pPr>
    </w:p>
    <w:p w14:paraId="7D2B1B33" w14:textId="6494FA54" w:rsidR="00EA0B4F" w:rsidRPr="005A43F7" w:rsidRDefault="003410D1" w:rsidP="00293B7B">
      <w:pPr>
        <w:rPr>
          <w:rFonts w:ascii="Times New Roman" w:hAnsi="Times New Roman" w:cs="Times New Roman"/>
          <w:bCs/>
          <w:sz w:val="22"/>
          <w:szCs w:val="22"/>
        </w:rPr>
      </w:pPr>
      <w:r w:rsidRPr="005A43F7">
        <w:rPr>
          <w:rFonts w:ascii="Times New Roman" w:hAnsi="Times New Roman" w:cs="Times New Roman"/>
          <w:b/>
          <w:i/>
          <w:sz w:val="22"/>
          <w:szCs w:val="22"/>
        </w:rPr>
        <w:t xml:space="preserve">Design &amp; </w:t>
      </w:r>
      <w:r w:rsidR="00EA0B4F" w:rsidRPr="005A43F7">
        <w:rPr>
          <w:rFonts w:ascii="Times New Roman" w:hAnsi="Times New Roman" w:cs="Times New Roman"/>
          <w:b/>
          <w:i/>
          <w:sz w:val="22"/>
          <w:szCs w:val="22"/>
        </w:rPr>
        <w:t>Methods</w:t>
      </w:r>
      <w:r w:rsidR="00EA0B4F" w:rsidRPr="005A43F7">
        <w:rPr>
          <w:rFonts w:ascii="Times New Roman" w:hAnsi="Times New Roman" w:cs="Times New Roman"/>
          <w:bCs/>
          <w:sz w:val="22"/>
          <w:szCs w:val="22"/>
        </w:rPr>
        <w:t>: Cross-sectional surv</w:t>
      </w:r>
      <w:r w:rsidR="00B331C0" w:rsidRPr="005A43F7">
        <w:rPr>
          <w:rFonts w:ascii="Times New Roman" w:hAnsi="Times New Roman" w:cs="Times New Roman"/>
          <w:bCs/>
          <w:sz w:val="22"/>
          <w:szCs w:val="22"/>
        </w:rPr>
        <w:t>ey of 2990 registered nurses</w:t>
      </w:r>
      <w:r w:rsidR="00EA0B4F" w:rsidRPr="005A43F7">
        <w:rPr>
          <w:rFonts w:ascii="Times New Roman" w:hAnsi="Times New Roman" w:cs="Times New Roman"/>
          <w:bCs/>
          <w:sz w:val="22"/>
          <w:szCs w:val="22"/>
        </w:rPr>
        <w:t xml:space="preserve"> in 48 hospitals</w:t>
      </w:r>
      <w:r w:rsidR="009A46F6" w:rsidRPr="005A43F7">
        <w:rPr>
          <w:rFonts w:ascii="Times New Roman" w:hAnsi="Times New Roman" w:cs="Times New Roman"/>
          <w:bCs/>
          <w:sz w:val="22"/>
          <w:szCs w:val="22"/>
        </w:rPr>
        <w:t xml:space="preserve"> in England</w:t>
      </w:r>
      <w:r w:rsidR="00EA0B4F" w:rsidRPr="005A43F7">
        <w:rPr>
          <w:rFonts w:ascii="Times New Roman" w:hAnsi="Times New Roman" w:cs="Times New Roman"/>
          <w:bCs/>
          <w:sz w:val="22"/>
          <w:szCs w:val="22"/>
        </w:rPr>
        <w:t>. Relationships were estimated through generalised linear mixed models.</w:t>
      </w:r>
    </w:p>
    <w:p w14:paraId="79BF6172" w14:textId="77777777" w:rsidR="00EA0B4F" w:rsidRPr="005A43F7" w:rsidRDefault="00EA0B4F" w:rsidP="00293B7B">
      <w:pPr>
        <w:rPr>
          <w:rFonts w:ascii="Times New Roman" w:hAnsi="Times New Roman" w:cs="Times New Roman"/>
          <w:bCs/>
          <w:sz w:val="22"/>
          <w:szCs w:val="22"/>
        </w:rPr>
      </w:pPr>
    </w:p>
    <w:p w14:paraId="1E877E87" w14:textId="3B29302E" w:rsidR="003410D1" w:rsidRPr="005A43F7" w:rsidRDefault="00EA0B4F" w:rsidP="00293B7B">
      <w:pPr>
        <w:rPr>
          <w:rFonts w:ascii="Times New Roman" w:hAnsi="Times New Roman" w:cs="Times New Roman"/>
          <w:sz w:val="22"/>
          <w:szCs w:val="22"/>
        </w:rPr>
      </w:pPr>
      <w:r w:rsidRPr="005A43F7">
        <w:rPr>
          <w:rFonts w:ascii="Times New Roman" w:hAnsi="Times New Roman" w:cs="Times New Roman"/>
          <w:b/>
          <w:i/>
          <w:sz w:val="22"/>
          <w:szCs w:val="22"/>
        </w:rPr>
        <w:t>Results</w:t>
      </w:r>
      <w:r w:rsidRPr="005A43F7">
        <w:rPr>
          <w:rFonts w:ascii="Times New Roman" w:hAnsi="Times New Roman" w:cs="Times New Roman"/>
          <w:bCs/>
          <w:sz w:val="22"/>
          <w:szCs w:val="22"/>
        </w:rPr>
        <w:t xml:space="preserve">: </w:t>
      </w:r>
      <w:r w:rsidR="00896E26">
        <w:rPr>
          <w:rFonts w:ascii="Times New Roman" w:hAnsi="Times New Roman" w:cs="Times New Roman"/>
          <w:bCs/>
          <w:sz w:val="22"/>
          <w:szCs w:val="22"/>
        </w:rPr>
        <w:t>When compared to ≤8 hour shifts, n</w:t>
      </w:r>
      <w:r w:rsidRPr="005A43F7">
        <w:rPr>
          <w:rFonts w:ascii="Times New Roman" w:hAnsi="Times New Roman" w:cs="Times New Roman"/>
          <w:bCs/>
          <w:sz w:val="22"/>
          <w:szCs w:val="22"/>
        </w:rPr>
        <w:t>urses working ≥12-hour shifts were less likely to report having staff education programs</w:t>
      </w:r>
      <w:r w:rsidR="002E605D" w:rsidRPr="005A43F7">
        <w:rPr>
          <w:rFonts w:ascii="Times New Roman" w:hAnsi="Times New Roman" w:cs="Times New Roman"/>
          <w:bCs/>
          <w:sz w:val="22"/>
          <w:szCs w:val="22"/>
        </w:rPr>
        <w:t xml:space="preserve"> </w:t>
      </w:r>
      <w:r w:rsidR="003410D1" w:rsidRPr="005A43F7">
        <w:rPr>
          <w:rFonts w:ascii="Times New Roman" w:hAnsi="Times New Roman" w:cs="Times New Roman"/>
          <w:bCs/>
          <w:sz w:val="22"/>
          <w:szCs w:val="22"/>
        </w:rPr>
        <w:t>(</w:t>
      </w:r>
      <w:r w:rsidR="003410D1" w:rsidRPr="005A43F7">
        <w:rPr>
          <w:rFonts w:ascii="Times New Roman" w:hAnsi="Times New Roman" w:cs="Times New Roman"/>
          <w:sz w:val="22"/>
          <w:szCs w:val="22"/>
        </w:rPr>
        <w:t xml:space="preserve">OR=0.58, 95% CI [0.43, 0.76]) </w:t>
      </w:r>
      <w:r w:rsidRPr="005A43F7">
        <w:rPr>
          <w:rFonts w:ascii="Times New Roman" w:hAnsi="Times New Roman" w:cs="Times New Roman"/>
          <w:bCs/>
          <w:sz w:val="22"/>
          <w:szCs w:val="22"/>
        </w:rPr>
        <w:t>and enough opportunity to discuss patient care with other nurses</w:t>
      </w:r>
      <w:r w:rsidR="003410D1" w:rsidRPr="005A43F7">
        <w:rPr>
          <w:rFonts w:ascii="Times New Roman" w:hAnsi="Times New Roman" w:cs="Times New Roman"/>
          <w:bCs/>
          <w:sz w:val="22"/>
          <w:szCs w:val="22"/>
        </w:rPr>
        <w:t xml:space="preserve"> </w:t>
      </w:r>
      <w:r w:rsidR="003410D1" w:rsidRPr="005A43F7">
        <w:rPr>
          <w:rFonts w:ascii="Times New Roman" w:hAnsi="Times New Roman" w:cs="Times New Roman"/>
          <w:sz w:val="22"/>
          <w:szCs w:val="22"/>
        </w:rPr>
        <w:t>(OR=0.72, 95% CI [0.56, 0.92])</w:t>
      </w:r>
      <w:r w:rsidR="00F470F3" w:rsidRPr="005A43F7">
        <w:rPr>
          <w:rFonts w:ascii="Times New Roman" w:hAnsi="Times New Roman" w:cs="Times New Roman"/>
          <w:bCs/>
          <w:sz w:val="22"/>
          <w:szCs w:val="22"/>
        </w:rPr>
        <w:t>.</w:t>
      </w:r>
      <w:r w:rsidR="00F470F3" w:rsidRPr="005A43F7">
        <w:rPr>
          <w:rFonts w:ascii="Times New Roman" w:hAnsi="Times New Roman" w:cs="Times New Roman"/>
          <w:sz w:val="22"/>
          <w:szCs w:val="22"/>
        </w:rPr>
        <w:t xml:space="preserve"> </w:t>
      </w:r>
      <w:r w:rsidR="00896E26">
        <w:rPr>
          <w:rFonts w:ascii="Times New Roman" w:hAnsi="Times New Roman" w:cs="Times New Roman"/>
          <w:sz w:val="22"/>
          <w:szCs w:val="22"/>
        </w:rPr>
        <w:t xml:space="preserve">When compared to </w:t>
      </w:r>
      <w:r w:rsidR="00896E26">
        <w:rPr>
          <w:rFonts w:ascii="Times New Roman" w:hAnsi="Times New Roman" w:cs="Times New Roman"/>
          <w:bCs/>
          <w:sz w:val="22"/>
          <w:szCs w:val="22"/>
        </w:rPr>
        <w:t>w</w:t>
      </w:r>
      <w:r w:rsidRPr="005A43F7">
        <w:rPr>
          <w:rFonts w:ascii="Times New Roman" w:hAnsi="Times New Roman" w:cs="Times New Roman"/>
          <w:bCs/>
          <w:sz w:val="22"/>
          <w:szCs w:val="22"/>
        </w:rPr>
        <w:t>orking overtime</w:t>
      </w:r>
      <w:r w:rsidR="00896E26">
        <w:rPr>
          <w:rFonts w:ascii="Times New Roman" w:hAnsi="Times New Roman" w:cs="Times New Roman"/>
          <w:bCs/>
          <w:sz w:val="22"/>
          <w:szCs w:val="22"/>
        </w:rPr>
        <w:t xml:space="preserve">, nurses working </w:t>
      </w:r>
      <w:r w:rsidR="00301627">
        <w:rPr>
          <w:rFonts w:ascii="Times New Roman" w:hAnsi="Times New Roman" w:cs="Times New Roman"/>
          <w:bCs/>
          <w:sz w:val="22"/>
          <w:szCs w:val="22"/>
        </w:rPr>
        <w:t xml:space="preserve">only </w:t>
      </w:r>
      <w:r w:rsidR="00896E26">
        <w:rPr>
          <w:rFonts w:ascii="Times New Roman" w:hAnsi="Times New Roman" w:cs="Times New Roman"/>
          <w:bCs/>
          <w:sz w:val="22"/>
          <w:szCs w:val="22"/>
        </w:rPr>
        <w:t>scheduled hours reported more</w:t>
      </w:r>
      <w:r w:rsidR="00E84C37" w:rsidRPr="005A43F7">
        <w:rPr>
          <w:rFonts w:ascii="Times New Roman" w:hAnsi="Times New Roman" w:cs="Times New Roman"/>
          <w:bCs/>
          <w:sz w:val="22"/>
          <w:szCs w:val="22"/>
        </w:rPr>
        <w:t xml:space="preserve"> opportunities </w:t>
      </w:r>
      <w:r w:rsidR="00876EAD" w:rsidRPr="005A43F7">
        <w:rPr>
          <w:rFonts w:ascii="Times New Roman" w:hAnsi="Times New Roman" w:cs="Times New Roman"/>
          <w:bCs/>
          <w:sz w:val="22"/>
          <w:szCs w:val="22"/>
        </w:rPr>
        <w:t>these activities</w:t>
      </w:r>
      <w:r w:rsidR="003410D1" w:rsidRPr="005A43F7">
        <w:rPr>
          <w:rFonts w:ascii="Times New Roman" w:hAnsi="Times New Roman" w:cs="Times New Roman"/>
          <w:bCs/>
          <w:sz w:val="22"/>
          <w:szCs w:val="22"/>
        </w:rPr>
        <w:t xml:space="preserve"> </w:t>
      </w:r>
      <w:r w:rsidR="003410D1" w:rsidRPr="005A43F7">
        <w:rPr>
          <w:rFonts w:ascii="Times New Roman" w:hAnsi="Times New Roman" w:cs="Times New Roman"/>
          <w:sz w:val="22"/>
          <w:szCs w:val="22"/>
        </w:rPr>
        <w:t>(OR=1.31, 95% CI [1.07, 1.61]</w:t>
      </w:r>
      <w:r w:rsidR="00876EAD" w:rsidRPr="005A43F7">
        <w:rPr>
          <w:rFonts w:ascii="Times New Roman" w:hAnsi="Times New Roman" w:cs="Times New Roman"/>
          <w:sz w:val="22"/>
          <w:szCs w:val="22"/>
        </w:rPr>
        <w:t xml:space="preserve"> and OR=2.06, 95% CI [1.72, 2.47] respectively), </w:t>
      </w:r>
      <w:r w:rsidR="00301627">
        <w:rPr>
          <w:rFonts w:ascii="Times New Roman" w:hAnsi="Times New Roman" w:cs="Times New Roman"/>
          <w:sz w:val="22"/>
          <w:szCs w:val="22"/>
        </w:rPr>
        <w:t xml:space="preserve">and reported fewer cases </w:t>
      </w:r>
      <w:r w:rsidR="00896E26">
        <w:rPr>
          <w:rFonts w:ascii="Times New Roman" w:hAnsi="Times New Roman" w:cs="Times New Roman"/>
          <w:sz w:val="22"/>
          <w:szCs w:val="22"/>
        </w:rPr>
        <w:t xml:space="preserve">of </w:t>
      </w:r>
      <w:r w:rsidR="00876EAD" w:rsidRPr="005A43F7">
        <w:rPr>
          <w:rFonts w:ascii="Times New Roman" w:hAnsi="Times New Roman" w:cs="Times New Roman"/>
          <w:sz w:val="22"/>
          <w:szCs w:val="22"/>
        </w:rPr>
        <w:t>losing</w:t>
      </w:r>
      <w:r w:rsidR="00C027EC">
        <w:rPr>
          <w:rFonts w:ascii="Times New Roman" w:hAnsi="Times New Roman" w:cs="Times New Roman"/>
          <w:sz w:val="22"/>
          <w:szCs w:val="22"/>
        </w:rPr>
        <w:t xml:space="preserve"> care</w:t>
      </w:r>
      <w:r w:rsidR="00876EAD" w:rsidRPr="005A43F7">
        <w:rPr>
          <w:rFonts w:ascii="Times New Roman" w:hAnsi="Times New Roman" w:cs="Times New Roman"/>
          <w:sz w:val="22"/>
          <w:szCs w:val="22"/>
        </w:rPr>
        <w:t xml:space="preserve"> information during handovers (OR=0.72, 95% CI [0.60, 0.86]). </w:t>
      </w:r>
      <w:r w:rsidR="00B331C0" w:rsidRPr="005A43F7">
        <w:rPr>
          <w:rFonts w:ascii="Times New Roman" w:hAnsi="Times New Roman" w:cs="Times New Roman"/>
          <w:sz w:val="22"/>
          <w:szCs w:val="22"/>
        </w:rPr>
        <w:t>Furthermore</w:t>
      </w:r>
      <w:r w:rsidR="00876EAD" w:rsidRPr="005A43F7">
        <w:rPr>
          <w:rFonts w:ascii="Times New Roman" w:hAnsi="Times New Roman" w:cs="Times New Roman"/>
          <w:sz w:val="22"/>
          <w:szCs w:val="22"/>
        </w:rPr>
        <w:t xml:space="preserve">, with each additional patient per nurse (i.e., </w:t>
      </w:r>
      <w:r w:rsidR="00896E26">
        <w:rPr>
          <w:rFonts w:ascii="Times New Roman" w:hAnsi="Times New Roman" w:cs="Times New Roman"/>
          <w:sz w:val="22"/>
          <w:szCs w:val="22"/>
        </w:rPr>
        <w:t>higher workloads</w:t>
      </w:r>
      <w:r w:rsidR="00876EAD" w:rsidRPr="005A43F7">
        <w:rPr>
          <w:rFonts w:ascii="Times New Roman" w:hAnsi="Times New Roman" w:cs="Times New Roman"/>
          <w:sz w:val="22"/>
          <w:szCs w:val="22"/>
        </w:rPr>
        <w:t xml:space="preserve">), </w:t>
      </w:r>
      <w:r w:rsidR="00B331C0" w:rsidRPr="005A43F7">
        <w:rPr>
          <w:rFonts w:ascii="Times New Roman" w:hAnsi="Times New Roman" w:cs="Times New Roman"/>
          <w:sz w:val="22"/>
          <w:szCs w:val="22"/>
        </w:rPr>
        <w:t xml:space="preserve">poorer outcomes for all variables of interest were observed. </w:t>
      </w:r>
    </w:p>
    <w:p w14:paraId="2A026C53" w14:textId="75CADC9A" w:rsidR="00EA0B4F" w:rsidRPr="005A43F7" w:rsidRDefault="00EA0B4F" w:rsidP="00293B7B">
      <w:pPr>
        <w:rPr>
          <w:rFonts w:ascii="Times New Roman" w:hAnsi="Times New Roman" w:cs="Times New Roman"/>
          <w:bCs/>
          <w:sz w:val="22"/>
          <w:szCs w:val="22"/>
        </w:rPr>
      </w:pPr>
    </w:p>
    <w:p w14:paraId="0A577B6E" w14:textId="1B414B01" w:rsidR="00EA0B4F" w:rsidRPr="005A43F7" w:rsidRDefault="00EA0B4F" w:rsidP="0047471E">
      <w:pPr>
        <w:rPr>
          <w:rFonts w:ascii="Times New Roman" w:hAnsi="Times New Roman" w:cs="Times New Roman"/>
          <w:bCs/>
          <w:sz w:val="22"/>
          <w:szCs w:val="22"/>
        </w:rPr>
      </w:pPr>
      <w:r w:rsidRPr="005A43F7">
        <w:rPr>
          <w:rFonts w:ascii="Times New Roman" w:hAnsi="Times New Roman" w:cs="Times New Roman"/>
          <w:b/>
          <w:i/>
          <w:sz w:val="22"/>
          <w:szCs w:val="22"/>
        </w:rPr>
        <w:t>Conclusion</w:t>
      </w:r>
      <w:r w:rsidRPr="005A43F7">
        <w:rPr>
          <w:rFonts w:ascii="Times New Roman" w:hAnsi="Times New Roman" w:cs="Times New Roman"/>
          <w:b/>
          <w:sz w:val="22"/>
          <w:szCs w:val="22"/>
        </w:rPr>
        <w:t>:</w:t>
      </w:r>
      <w:r w:rsidR="00C37BDB" w:rsidRPr="005A43F7">
        <w:rPr>
          <w:rFonts w:ascii="Times New Roman" w:hAnsi="Times New Roman" w:cs="Times New Roman"/>
          <w:bCs/>
          <w:sz w:val="22"/>
          <w:szCs w:val="22"/>
        </w:rPr>
        <w:t xml:space="preserve"> Long shifts</w:t>
      </w:r>
      <w:r w:rsidRPr="005A43F7">
        <w:rPr>
          <w:rFonts w:ascii="Times New Roman" w:hAnsi="Times New Roman" w:cs="Times New Roman"/>
          <w:bCs/>
          <w:sz w:val="22"/>
          <w:szCs w:val="22"/>
        </w:rPr>
        <w:t>, overtime, and low</w:t>
      </w:r>
      <w:r w:rsidR="00301627">
        <w:rPr>
          <w:rFonts w:ascii="Times New Roman" w:hAnsi="Times New Roman" w:cs="Times New Roman"/>
          <w:bCs/>
          <w:sz w:val="22"/>
          <w:szCs w:val="22"/>
        </w:rPr>
        <w:t>er</w:t>
      </w:r>
      <w:r w:rsidRPr="005A43F7">
        <w:rPr>
          <w:rFonts w:ascii="Times New Roman" w:hAnsi="Times New Roman" w:cs="Times New Roman"/>
          <w:bCs/>
          <w:sz w:val="22"/>
          <w:szCs w:val="22"/>
        </w:rPr>
        <w:t xml:space="preserve"> staffing levels are associated with fewer reported opportunities for completing ancillary work.</w:t>
      </w:r>
      <w:r w:rsidR="002E605D" w:rsidRPr="005A43F7">
        <w:rPr>
          <w:rFonts w:ascii="Times New Roman" w:hAnsi="Times New Roman" w:cs="Times New Roman"/>
          <w:bCs/>
          <w:sz w:val="22"/>
          <w:szCs w:val="22"/>
        </w:rPr>
        <w:t xml:space="preserve"> </w:t>
      </w:r>
      <w:r w:rsidR="002E605D" w:rsidRPr="005A43F7">
        <w:rPr>
          <w:rFonts w:ascii="Times New Roman" w:hAnsi="Times New Roman" w:cs="Times New Roman"/>
          <w:sz w:val="22"/>
          <w:szCs w:val="22"/>
        </w:rPr>
        <w:t xml:space="preserve">Our findings contribute to </w:t>
      </w:r>
      <w:r w:rsidR="00C37BDB" w:rsidRPr="005A43F7">
        <w:rPr>
          <w:rFonts w:ascii="Times New Roman" w:hAnsi="Times New Roman" w:cs="Times New Roman"/>
          <w:sz w:val="22"/>
          <w:szCs w:val="22"/>
        </w:rPr>
        <w:t xml:space="preserve">the </w:t>
      </w:r>
      <w:r w:rsidR="002E605D" w:rsidRPr="005A43F7">
        <w:rPr>
          <w:rFonts w:ascii="Times New Roman" w:hAnsi="Times New Roman" w:cs="Times New Roman"/>
          <w:sz w:val="22"/>
          <w:szCs w:val="22"/>
        </w:rPr>
        <w:t xml:space="preserve">large body of literature exploring the drawbacks </w:t>
      </w:r>
      <w:r w:rsidR="00C37BDB" w:rsidRPr="005A43F7">
        <w:rPr>
          <w:rFonts w:ascii="Times New Roman" w:hAnsi="Times New Roman" w:cs="Times New Roman"/>
          <w:sz w:val="22"/>
          <w:szCs w:val="22"/>
        </w:rPr>
        <w:t xml:space="preserve">of implementing </w:t>
      </w:r>
      <w:r w:rsidR="00C37BDB" w:rsidRPr="005A43F7">
        <w:rPr>
          <w:rFonts w:ascii="Times New Roman" w:hAnsi="Times New Roman" w:cs="Times New Roman"/>
          <w:bCs/>
          <w:sz w:val="22"/>
          <w:szCs w:val="22"/>
        </w:rPr>
        <w:t xml:space="preserve">short-term solutions for </w:t>
      </w:r>
      <w:r w:rsidR="00293B7B" w:rsidRPr="005A43F7">
        <w:rPr>
          <w:rFonts w:ascii="Times New Roman" w:hAnsi="Times New Roman" w:cs="Times New Roman"/>
          <w:bCs/>
          <w:sz w:val="22"/>
          <w:szCs w:val="22"/>
        </w:rPr>
        <w:t>nurse</w:t>
      </w:r>
      <w:r w:rsidR="00C37BDB" w:rsidRPr="005A43F7">
        <w:rPr>
          <w:rFonts w:ascii="Times New Roman" w:hAnsi="Times New Roman" w:cs="Times New Roman"/>
          <w:bCs/>
          <w:sz w:val="22"/>
          <w:szCs w:val="22"/>
        </w:rPr>
        <w:t xml:space="preserve"> </w:t>
      </w:r>
      <w:r w:rsidR="00301627">
        <w:rPr>
          <w:rFonts w:ascii="Times New Roman" w:hAnsi="Times New Roman" w:cs="Times New Roman"/>
          <w:bCs/>
          <w:sz w:val="22"/>
          <w:szCs w:val="22"/>
        </w:rPr>
        <w:t>shortages</w:t>
      </w:r>
      <w:r w:rsidR="002E605D" w:rsidRPr="005A43F7">
        <w:rPr>
          <w:rFonts w:ascii="Times New Roman" w:hAnsi="Times New Roman" w:cs="Times New Roman"/>
          <w:sz w:val="22"/>
          <w:szCs w:val="22"/>
        </w:rPr>
        <w:t xml:space="preserve"> and warrant </w:t>
      </w:r>
      <w:r w:rsidR="00AB5A25" w:rsidRPr="005A43F7">
        <w:rPr>
          <w:rFonts w:ascii="Times New Roman" w:hAnsi="Times New Roman" w:cs="Times New Roman"/>
          <w:sz w:val="22"/>
          <w:szCs w:val="22"/>
        </w:rPr>
        <w:t xml:space="preserve">careful </w:t>
      </w:r>
      <w:r w:rsidR="002E605D" w:rsidRPr="005A43F7">
        <w:rPr>
          <w:rFonts w:ascii="Times New Roman" w:hAnsi="Times New Roman" w:cs="Times New Roman"/>
          <w:sz w:val="22"/>
          <w:szCs w:val="22"/>
        </w:rPr>
        <w:t>consideration when establishing nursing sh</w:t>
      </w:r>
      <w:r w:rsidR="0047471E" w:rsidRPr="005A43F7">
        <w:rPr>
          <w:rFonts w:ascii="Times New Roman" w:hAnsi="Times New Roman" w:cs="Times New Roman"/>
          <w:sz w:val="22"/>
          <w:szCs w:val="22"/>
        </w:rPr>
        <w:t>ift rotas and staffing policies.</w:t>
      </w:r>
    </w:p>
    <w:p w14:paraId="5BCE9B93" w14:textId="0E924D33" w:rsidR="0047471E" w:rsidRPr="005A43F7" w:rsidRDefault="0047471E" w:rsidP="0047471E">
      <w:pPr>
        <w:rPr>
          <w:rFonts w:ascii="Times New Roman" w:hAnsi="Times New Roman" w:cs="Times New Roman"/>
          <w:b/>
          <w:sz w:val="22"/>
          <w:szCs w:val="22"/>
        </w:rPr>
      </w:pPr>
    </w:p>
    <w:p w14:paraId="1DA856C6" w14:textId="77777777" w:rsidR="0047471E" w:rsidRPr="005A43F7" w:rsidRDefault="0047471E" w:rsidP="0047471E">
      <w:pPr>
        <w:rPr>
          <w:rFonts w:ascii="Times New Roman" w:hAnsi="Times New Roman" w:cs="Times New Roman"/>
          <w:b/>
          <w:sz w:val="22"/>
          <w:szCs w:val="22"/>
        </w:rPr>
      </w:pPr>
    </w:p>
    <w:p w14:paraId="68FEB07F" w14:textId="2D660909" w:rsidR="00293B7B" w:rsidRPr="005A43F7" w:rsidRDefault="00EA0B4F" w:rsidP="0047471E">
      <w:pPr>
        <w:rPr>
          <w:rFonts w:ascii="Times New Roman" w:hAnsi="Times New Roman" w:cs="Times New Roman"/>
          <w:b/>
          <w:sz w:val="22"/>
          <w:szCs w:val="22"/>
        </w:rPr>
      </w:pPr>
      <w:r w:rsidRPr="005A43F7">
        <w:rPr>
          <w:rFonts w:ascii="Times New Roman" w:hAnsi="Times New Roman" w:cs="Times New Roman"/>
          <w:b/>
          <w:sz w:val="22"/>
          <w:szCs w:val="22"/>
        </w:rPr>
        <w:t xml:space="preserve">KEYWORDS: </w:t>
      </w:r>
      <w:r w:rsidR="00DA57B3">
        <w:rPr>
          <w:rFonts w:ascii="Times New Roman" w:hAnsi="Times New Roman" w:cs="Times New Roman"/>
          <w:sz w:val="22"/>
          <w:szCs w:val="22"/>
        </w:rPr>
        <w:t>12-hour S</w:t>
      </w:r>
      <w:r w:rsidRPr="005A43F7">
        <w:rPr>
          <w:rFonts w:ascii="Times New Roman" w:hAnsi="Times New Roman" w:cs="Times New Roman"/>
          <w:sz w:val="22"/>
          <w:szCs w:val="22"/>
        </w:rPr>
        <w:t xml:space="preserve">hifts, </w:t>
      </w:r>
      <w:r w:rsidR="00DA57B3">
        <w:rPr>
          <w:rFonts w:ascii="Times New Roman" w:hAnsi="Times New Roman" w:cs="Times New Roman"/>
          <w:sz w:val="22"/>
          <w:szCs w:val="22"/>
        </w:rPr>
        <w:t>Continuity of C</w:t>
      </w:r>
      <w:r w:rsidRPr="005A43F7">
        <w:rPr>
          <w:rFonts w:ascii="Times New Roman" w:hAnsi="Times New Roman" w:cs="Times New Roman"/>
          <w:sz w:val="22"/>
          <w:szCs w:val="22"/>
        </w:rPr>
        <w:t>are,</w:t>
      </w:r>
      <w:r w:rsidR="00DA57B3">
        <w:rPr>
          <w:rFonts w:ascii="Times New Roman" w:hAnsi="Times New Roman" w:cs="Times New Roman"/>
          <w:sz w:val="22"/>
          <w:szCs w:val="22"/>
        </w:rPr>
        <w:t xml:space="preserve"> Nursing, Overtime,</w:t>
      </w:r>
      <w:r w:rsidRPr="005A43F7">
        <w:rPr>
          <w:rFonts w:ascii="Times New Roman" w:hAnsi="Times New Roman" w:cs="Times New Roman"/>
          <w:sz w:val="22"/>
          <w:szCs w:val="22"/>
        </w:rPr>
        <w:t xml:space="preserve"> </w:t>
      </w:r>
      <w:r w:rsidR="00DA57B3">
        <w:rPr>
          <w:rFonts w:ascii="Times New Roman" w:hAnsi="Times New Roman" w:cs="Times New Roman"/>
          <w:sz w:val="22"/>
          <w:szCs w:val="22"/>
        </w:rPr>
        <w:t>Professional D</w:t>
      </w:r>
      <w:r w:rsidR="00293B7B" w:rsidRPr="005A43F7">
        <w:rPr>
          <w:rFonts w:ascii="Times New Roman" w:hAnsi="Times New Roman" w:cs="Times New Roman"/>
          <w:sz w:val="22"/>
          <w:szCs w:val="22"/>
        </w:rPr>
        <w:t>evelopment</w:t>
      </w:r>
    </w:p>
    <w:p w14:paraId="26C38BF8" w14:textId="5BCF138C" w:rsidR="0047471E" w:rsidRPr="005A43F7" w:rsidRDefault="0047471E" w:rsidP="00293B7B">
      <w:pPr>
        <w:spacing w:line="259" w:lineRule="auto"/>
        <w:rPr>
          <w:rFonts w:ascii="Times New Roman" w:hAnsi="Times New Roman" w:cs="Times New Roman"/>
          <w:b/>
          <w:sz w:val="22"/>
          <w:szCs w:val="22"/>
        </w:rPr>
      </w:pPr>
    </w:p>
    <w:p w14:paraId="322DC8AA" w14:textId="77777777" w:rsidR="0047471E" w:rsidRPr="005A43F7" w:rsidRDefault="0047471E" w:rsidP="00293B7B">
      <w:pPr>
        <w:spacing w:line="259" w:lineRule="auto"/>
        <w:rPr>
          <w:rFonts w:ascii="Times New Roman" w:hAnsi="Times New Roman" w:cs="Times New Roman"/>
          <w:b/>
          <w:sz w:val="22"/>
          <w:szCs w:val="22"/>
        </w:rPr>
      </w:pPr>
    </w:p>
    <w:p w14:paraId="38235845" w14:textId="136BB9CC" w:rsidR="00B331C0" w:rsidRPr="005A43F7" w:rsidRDefault="00B331C0" w:rsidP="00293B7B">
      <w:pPr>
        <w:spacing w:line="259" w:lineRule="auto"/>
        <w:rPr>
          <w:rFonts w:ascii="Times New Roman" w:hAnsi="Times New Roman" w:cs="Times New Roman"/>
          <w:sz w:val="22"/>
          <w:szCs w:val="22"/>
        </w:rPr>
      </w:pPr>
      <w:r w:rsidRPr="005A43F7">
        <w:rPr>
          <w:rFonts w:ascii="Times New Roman" w:hAnsi="Times New Roman" w:cs="Times New Roman"/>
          <w:b/>
          <w:sz w:val="22"/>
          <w:szCs w:val="22"/>
        </w:rPr>
        <w:t>CONTRIBUTION OF THE PAPER</w:t>
      </w:r>
      <w:r w:rsidR="00293B7B" w:rsidRPr="005A43F7">
        <w:rPr>
          <w:rFonts w:ascii="Times New Roman" w:hAnsi="Times New Roman" w:cs="Times New Roman"/>
          <w:b/>
          <w:sz w:val="22"/>
          <w:szCs w:val="22"/>
        </w:rPr>
        <w:t>:</w:t>
      </w:r>
    </w:p>
    <w:p w14:paraId="28D6A599" w14:textId="77777777" w:rsidR="00293B7B" w:rsidRPr="005A43F7" w:rsidRDefault="00293B7B" w:rsidP="00293B7B">
      <w:pPr>
        <w:rPr>
          <w:rFonts w:ascii="Times New Roman" w:hAnsi="Times New Roman" w:cs="Times New Roman"/>
          <w:b/>
          <w:i/>
          <w:sz w:val="22"/>
          <w:szCs w:val="22"/>
        </w:rPr>
      </w:pPr>
    </w:p>
    <w:p w14:paraId="57DC1AD9" w14:textId="75285F23" w:rsidR="00B331C0" w:rsidRPr="005A43F7" w:rsidRDefault="00B331C0" w:rsidP="00293B7B">
      <w:pPr>
        <w:rPr>
          <w:rFonts w:ascii="Times New Roman" w:hAnsi="Times New Roman" w:cs="Times New Roman"/>
          <w:b/>
          <w:i/>
          <w:sz w:val="22"/>
          <w:szCs w:val="22"/>
        </w:rPr>
      </w:pPr>
      <w:r w:rsidRPr="005A43F7">
        <w:rPr>
          <w:rFonts w:ascii="Times New Roman" w:hAnsi="Times New Roman" w:cs="Times New Roman"/>
          <w:b/>
          <w:i/>
          <w:sz w:val="22"/>
          <w:szCs w:val="22"/>
        </w:rPr>
        <w:t>What is already known about the topic?</w:t>
      </w:r>
    </w:p>
    <w:p w14:paraId="004ABF56" w14:textId="1115D03B" w:rsidR="00B331C0" w:rsidRPr="005A43F7" w:rsidRDefault="004A3E0E" w:rsidP="00293B7B">
      <w:pPr>
        <w:pStyle w:val="ListParagraph"/>
        <w:numPr>
          <w:ilvl w:val="0"/>
          <w:numId w:val="1"/>
        </w:numPr>
        <w:spacing w:after="240"/>
        <w:rPr>
          <w:rFonts w:ascii="Times New Roman" w:hAnsi="Times New Roman" w:cs="Times New Roman"/>
          <w:b/>
          <w:sz w:val="22"/>
          <w:szCs w:val="22"/>
        </w:rPr>
      </w:pPr>
      <w:r w:rsidRPr="005A43F7">
        <w:rPr>
          <w:rFonts w:ascii="Times New Roman" w:hAnsi="Times New Roman" w:cs="Times New Roman"/>
          <w:sz w:val="22"/>
          <w:szCs w:val="22"/>
        </w:rPr>
        <w:t xml:space="preserve">Nursing workforce variables such as </w:t>
      </w:r>
      <w:r w:rsidR="00873253" w:rsidRPr="005A43F7">
        <w:rPr>
          <w:rFonts w:ascii="Times New Roman" w:hAnsi="Times New Roman" w:cs="Times New Roman"/>
          <w:sz w:val="22"/>
          <w:szCs w:val="22"/>
        </w:rPr>
        <w:t xml:space="preserve">workload, staffing levels, and </w:t>
      </w:r>
      <w:r w:rsidRPr="005A43F7">
        <w:rPr>
          <w:rFonts w:ascii="Times New Roman" w:hAnsi="Times New Roman" w:cs="Times New Roman"/>
          <w:sz w:val="22"/>
          <w:szCs w:val="22"/>
        </w:rPr>
        <w:t>shift length impact</w:t>
      </w:r>
      <w:r w:rsidR="00873253" w:rsidRPr="005A43F7">
        <w:rPr>
          <w:rFonts w:ascii="Times New Roman" w:hAnsi="Times New Roman" w:cs="Times New Roman"/>
          <w:sz w:val="22"/>
          <w:szCs w:val="22"/>
        </w:rPr>
        <w:t xml:space="preserve"> quality of patient care and nurse performance/wellbeing</w:t>
      </w:r>
    </w:p>
    <w:p w14:paraId="56414765" w14:textId="3D893932" w:rsidR="00873253" w:rsidRPr="005A43F7" w:rsidRDefault="004A3E0E" w:rsidP="00293B7B">
      <w:pPr>
        <w:pStyle w:val="ListParagraph"/>
        <w:numPr>
          <w:ilvl w:val="0"/>
          <w:numId w:val="1"/>
        </w:numPr>
        <w:spacing w:after="240"/>
        <w:rPr>
          <w:rFonts w:ascii="Times New Roman" w:hAnsi="Times New Roman" w:cs="Times New Roman"/>
          <w:b/>
          <w:sz w:val="22"/>
          <w:szCs w:val="22"/>
        </w:rPr>
      </w:pPr>
      <w:r w:rsidRPr="005A43F7">
        <w:rPr>
          <w:rFonts w:ascii="Times New Roman" w:hAnsi="Times New Roman" w:cs="Times New Roman"/>
          <w:sz w:val="22"/>
          <w:szCs w:val="22"/>
        </w:rPr>
        <w:t xml:space="preserve">The </w:t>
      </w:r>
      <w:r w:rsidR="0047471E" w:rsidRPr="005A43F7">
        <w:rPr>
          <w:rFonts w:ascii="Times New Roman" w:hAnsi="Times New Roman" w:cs="Times New Roman"/>
          <w:sz w:val="22"/>
          <w:szCs w:val="22"/>
        </w:rPr>
        <w:t>relationship between</w:t>
      </w:r>
      <w:r w:rsidRPr="005A43F7">
        <w:rPr>
          <w:rFonts w:ascii="Times New Roman" w:hAnsi="Times New Roman" w:cs="Times New Roman"/>
          <w:sz w:val="22"/>
          <w:szCs w:val="22"/>
        </w:rPr>
        <w:t xml:space="preserve"> these variables </w:t>
      </w:r>
      <w:r w:rsidR="0047471E" w:rsidRPr="005A43F7">
        <w:rPr>
          <w:rFonts w:ascii="Times New Roman" w:hAnsi="Times New Roman" w:cs="Times New Roman"/>
          <w:sz w:val="22"/>
          <w:szCs w:val="22"/>
        </w:rPr>
        <w:t>and</w:t>
      </w:r>
      <w:r w:rsidRPr="005A43F7">
        <w:rPr>
          <w:rFonts w:ascii="Times New Roman" w:hAnsi="Times New Roman" w:cs="Times New Roman"/>
          <w:sz w:val="22"/>
          <w:szCs w:val="22"/>
        </w:rPr>
        <w:t xml:space="preserve"> </w:t>
      </w:r>
      <w:r w:rsidR="0046589D" w:rsidRPr="005A43F7">
        <w:rPr>
          <w:rFonts w:ascii="Times New Roman" w:hAnsi="Times New Roman" w:cs="Times New Roman"/>
          <w:sz w:val="22"/>
          <w:szCs w:val="22"/>
        </w:rPr>
        <w:t>“</w:t>
      </w:r>
      <w:r w:rsidRPr="005A43F7">
        <w:rPr>
          <w:rFonts w:ascii="Times New Roman" w:hAnsi="Times New Roman" w:cs="Times New Roman"/>
          <w:sz w:val="22"/>
          <w:szCs w:val="22"/>
        </w:rPr>
        <w:t>a</w:t>
      </w:r>
      <w:r w:rsidR="00873253" w:rsidRPr="005A43F7">
        <w:rPr>
          <w:rFonts w:ascii="Times New Roman" w:hAnsi="Times New Roman" w:cs="Times New Roman"/>
          <w:sz w:val="22"/>
          <w:szCs w:val="22"/>
        </w:rPr>
        <w:t>ncillary</w:t>
      </w:r>
      <w:r w:rsidR="0046589D" w:rsidRPr="005A43F7">
        <w:rPr>
          <w:rFonts w:ascii="Times New Roman" w:hAnsi="Times New Roman" w:cs="Times New Roman"/>
          <w:sz w:val="22"/>
          <w:szCs w:val="22"/>
        </w:rPr>
        <w:t>”</w:t>
      </w:r>
      <w:r w:rsidR="00873253" w:rsidRPr="005A43F7">
        <w:rPr>
          <w:rFonts w:ascii="Times New Roman" w:hAnsi="Times New Roman" w:cs="Times New Roman"/>
          <w:sz w:val="22"/>
          <w:szCs w:val="22"/>
        </w:rPr>
        <w:t xml:space="preserve"> </w:t>
      </w:r>
      <w:r w:rsidR="0046589D" w:rsidRPr="005A43F7">
        <w:rPr>
          <w:rFonts w:ascii="Times New Roman" w:hAnsi="Times New Roman" w:cs="Times New Roman"/>
          <w:sz w:val="22"/>
          <w:szCs w:val="22"/>
        </w:rPr>
        <w:t xml:space="preserve">nursing </w:t>
      </w:r>
      <w:r w:rsidRPr="005A43F7">
        <w:rPr>
          <w:rFonts w:ascii="Times New Roman" w:hAnsi="Times New Roman" w:cs="Times New Roman"/>
          <w:sz w:val="22"/>
          <w:szCs w:val="22"/>
        </w:rPr>
        <w:t>work, such as</w:t>
      </w:r>
      <w:r w:rsidR="00B15430" w:rsidRPr="005A43F7">
        <w:rPr>
          <w:rFonts w:ascii="Times New Roman" w:hAnsi="Times New Roman" w:cs="Times New Roman"/>
          <w:sz w:val="22"/>
          <w:szCs w:val="22"/>
        </w:rPr>
        <w:t xml:space="preserve"> care coordination</w:t>
      </w:r>
      <w:r w:rsidRPr="005A43F7">
        <w:rPr>
          <w:rFonts w:ascii="Times New Roman" w:hAnsi="Times New Roman" w:cs="Times New Roman"/>
          <w:sz w:val="22"/>
          <w:szCs w:val="22"/>
        </w:rPr>
        <w:t xml:space="preserve"> between colleagues/during shift changes</w:t>
      </w:r>
      <w:r w:rsidR="00B15430" w:rsidRPr="005A43F7">
        <w:rPr>
          <w:rFonts w:ascii="Times New Roman" w:hAnsi="Times New Roman" w:cs="Times New Roman"/>
          <w:sz w:val="22"/>
          <w:szCs w:val="22"/>
        </w:rPr>
        <w:t>,</w:t>
      </w:r>
      <w:r w:rsidR="00873253" w:rsidRPr="005A43F7">
        <w:rPr>
          <w:rFonts w:ascii="Times New Roman" w:hAnsi="Times New Roman" w:cs="Times New Roman"/>
          <w:sz w:val="22"/>
          <w:szCs w:val="22"/>
        </w:rPr>
        <w:t xml:space="preserve"> discussion of care</w:t>
      </w:r>
      <w:r w:rsidR="0046589D" w:rsidRPr="005A43F7">
        <w:rPr>
          <w:rFonts w:ascii="Times New Roman" w:hAnsi="Times New Roman" w:cs="Times New Roman"/>
          <w:sz w:val="22"/>
          <w:szCs w:val="22"/>
        </w:rPr>
        <w:t xml:space="preserve"> between nurses</w:t>
      </w:r>
      <w:r w:rsidR="00873253" w:rsidRPr="005A43F7">
        <w:rPr>
          <w:rFonts w:ascii="Times New Roman" w:hAnsi="Times New Roman" w:cs="Times New Roman"/>
          <w:sz w:val="22"/>
          <w:szCs w:val="22"/>
        </w:rPr>
        <w:t xml:space="preserve">, </w:t>
      </w:r>
      <w:r w:rsidR="00B15430" w:rsidRPr="005A43F7">
        <w:rPr>
          <w:rFonts w:ascii="Times New Roman" w:hAnsi="Times New Roman" w:cs="Times New Roman"/>
          <w:sz w:val="22"/>
          <w:szCs w:val="22"/>
        </w:rPr>
        <w:t xml:space="preserve">and </w:t>
      </w:r>
      <w:r w:rsidR="0046589D" w:rsidRPr="005A43F7">
        <w:rPr>
          <w:rFonts w:ascii="Times New Roman" w:hAnsi="Times New Roman" w:cs="Times New Roman"/>
          <w:sz w:val="22"/>
          <w:szCs w:val="22"/>
        </w:rPr>
        <w:t>keeping up-to-date with knowledge and sk</w:t>
      </w:r>
      <w:r w:rsidR="00B15430" w:rsidRPr="005A43F7">
        <w:rPr>
          <w:rFonts w:ascii="Times New Roman" w:hAnsi="Times New Roman" w:cs="Times New Roman"/>
          <w:sz w:val="22"/>
          <w:szCs w:val="22"/>
        </w:rPr>
        <w:t>ills</w:t>
      </w:r>
      <w:r w:rsidR="0046589D" w:rsidRPr="005A43F7">
        <w:rPr>
          <w:rFonts w:ascii="Times New Roman" w:hAnsi="Times New Roman" w:cs="Times New Roman"/>
          <w:sz w:val="22"/>
          <w:szCs w:val="22"/>
        </w:rPr>
        <w:t xml:space="preserve">, </w:t>
      </w:r>
      <w:r w:rsidR="00487D0A">
        <w:rPr>
          <w:rFonts w:ascii="Times New Roman" w:hAnsi="Times New Roman" w:cs="Times New Roman"/>
          <w:sz w:val="22"/>
          <w:szCs w:val="22"/>
        </w:rPr>
        <w:t>has rarely been explored</w:t>
      </w:r>
    </w:p>
    <w:p w14:paraId="00FC84F8" w14:textId="7AA5F185" w:rsidR="00B331C0" w:rsidRPr="005A43F7" w:rsidRDefault="00B331C0" w:rsidP="004A3E0E">
      <w:pPr>
        <w:rPr>
          <w:rFonts w:ascii="Times New Roman" w:hAnsi="Times New Roman" w:cs="Times New Roman"/>
          <w:b/>
          <w:i/>
          <w:sz w:val="22"/>
          <w:szCs w:val="22"/>
        </w:rPr>
      </w:pPr>
      <w:r w:rsidRPr="005A43F7">
        <w:rPr>
          <w:rFonts w:ascii="Times New Roman" w:hAnsi="Times New Roman" w:cs="Times New Roman"/>
          <w:b/>
          <w:i/>
          <w:sz w:val="22"/>
          <w:szCs w:val="22"/>
        </w:rPr>
        <w:t>What this paper adds:</w:t>
      </w:r>
    </w:p>
    <w:p w14:paraId="2777BBB2" w14:textId="04E8AC63" w:rsidR="0047471E" w:rsidRPr="00580698" w:rsidRDefault="00667261" w:rsidP="00EA0B4F">
      <w:pPr>
        <w:pStyle w:val="ListParagraph"/>
        <w:numPr>
          <w:ilvl w:val="0"/>
          <w:numId w:val="2"/>
        </w:numPr>
        <w:spacing w:after="240"/>
        <w:rPr>
          <w:rFonts w:ascii="Times New Roman" w:hAnsi="Times New Roman" w:cs="Times New Roman"/>
          <w:b/>
          <w:sz w:val="22"/>
          <w:szCs w:val="22"/>
        </w:rPr>
      </w:pPr>
      <w:r w:rsidRPr="005A43F7">
        <w:rPr>
          <w:rFonts w:ascii="Times New Roman" w:hAnsi="Times New Roman" w:cs="Times New Roman"/>
          <w:sz w:val="22"/>
          <w:szCs w:val="22"/>
        </w:rPr>
        <w:t>≥12 hour shifts</w:t>
      </w:r>
      <w:r w:rsidR="0047471E" w:rsidRPr="005A43F7">
        <w:rPr>
          <w:rFonts w:ascii="Times New Roman" w:hAnsi="Times New Roman" w:cs="Times New Roman"/>
          <w:sz w:val="22"/>
          <w:szCs w:val="22"/>
        </w:rPr>
        <w:t>, working overtime and lower staffing levels are independently associated with fewer reported opportunities to complete ancillary nursing work</w:t>
      </w:r>
    </w:p>
    <w:p w14:paraId="6D2A0D88" w14:textId="22F59447" w:rsidR="00A04E5D" w:rsidRPr="005A43F7" w:rsidRDefault="00A04E5D" w:rsidP="00EA0B4F">
      <w:pPr>
        <w:pStyle w:val="ListParagraph"/>
        <w:numPr>
          <w:ilvl w:val="0"/>
          <w:numId w:val="2"/>
        </w:numPr>
        <w:spacing w:after="240"/>
        <w:rPr>
          <w:rFonts w:ascii="Times New Roman" w:hAnsi="Times New Roman" w:cs="Times New Roman"/>
          <w:b/>
          <w:sz w:val="22"/>
          <w:szCs w:val="22"/>
        </w:rPr>
      </w:pPr>
      <w:r>
        <w:rPr>
          <w:rFonts w:ascii="Times New Roman" w:hAnsi="Times New Roman" w:cs="Times New Roman"/>
          <w:sz w:val="22"/>
          <w:szCs w:val="22"/>
        </w:rPr>
        <w:t>These associations may be previously unrecognized mechanisms through which harm occurs to patients from deficits in nursing workforce size or organization</w:t>
      </w:r>
    </w:p>
    <w:p w14:paraId="2EB437D5" w14:textId="134D7592" w:rsidR="00873253" w:rsidRPr="005A43F7" w:rsidRDefault="0047471E" w:rsidP="00EA0B4F">
      <w:pPr>
        <w:pStyle w:val="ListParagraph"/>
        <w:numPr>
          <w:ilvl w:val="0"/>
          <w:numId w:val="2"/>
        </w:numPr>
        <w:spacing w:after="240"/>
        <w:rPr>
          <w:rFonts w:ascii="Times New Roman" w:hAnsi="Times New Roman" w:cs="Times New Roman"/>
          <w:b/>
          <w:sz w:val="22"/>
          <w:szCs w:val="22"/>
        </w:rPr>
      </w:pPr>
      <w:r w:rsidRPr="005A43F7">
        <w:rPr>
          <w:rFonts w:ascii="Times New Roman" w:hAnsi="Times New Roman" w:cs="Times New Roman"/>
          <w:sz w:val="22"/>
          <w:szCs w:val="22"/>
        </w:rPr>
        <w:t xml:space="preserve">Missed ancillary work </w:t>
      </w:r>
      <w:r w:rsidR="00A04E5D">
        <w:rPr>
          <w:rFonts w:ascii="Times New Roman" w:hAnsi="Times New Roman" w:cs="Times New Roman"/>
          <w:sz w:val="22"/>
          <w:szCs w:val="22"/>
        </w:rPr>
        <w:t>has potentially</w:t>
      </w:r>
      <w:r w:rsidRPr="005A43F7">
        <w:rPr>
          <w:rFonts w:ascii="Times New Roman" w:hAnsi="Times New Roman" w:cs="Times New Roman"/>
          <w:sz w:val="22"/>
          <w:szCs w:val="22"/>
        </w:rPr>
        <w:t xml:space="preserve"> serious short-term</w:t>
      </w:r>
      <w:r w:rsidR="00A04E5D">
        <w:rPr>
          <w:rFonts w:ascii="Times New Roman" w:hAnsi="Times New Roman" w:cs="Times New Roman"/>
          <w:sz w:val="22"/>
          <w:szCs w:val="22"/>
        </w:rPr>
        <w:t xml:space="preserve"> consequences from </w:t>
      </w:r>
      <w:r w:rsidRPr="005A43F7">
        <w:rPr>
          <w:rFonts w:ascii="Times New Roman" w:hAnsi="Times New Roman" w:cs="Times New Roman"/>
          <w:sz w:val="22"/>
          <w:szCs w:val="22"/>
        </w:rPr>
        <w:t>loss of direct care information</w:t>
      </w:r>
      <w:r w:rsidR="00A04E5D">
        <w:rPr>
          <w:rFonts w:ascii="Times New Roman" w:hAnsi="Times New Roman" w:cs="Times New Roman"/>
          <w:sz w:val="22"/>
          <w:szCs w:val="22"/>
        </w:rPr>
        <w:t>,</w:t>
      </w:r>
      <w:r w:rsidRPr="005A43F7">
        <w:rPr>
          <w:rFonts w:ascii="Times New Roman" w:hAnsi="Times New Roman" w:cs="Times New Roman"/>
          <w:sz w:val="22"/>
          <w:szCs w:val="22"/>
        </w:rPr>
        <w:t xml:space="preserve"> </w:t>
      </w:r>
      <w:r w:rsidR="00A04E5D">
        <w:rPr>
          <w:rFonts w:ascii="Times New Roman" w:hAnsi="Times New Roman" w:cs="Times New Roman"/>
          <w:sz w:val="22"/>
          <w:szCs w:val="22"/>
        </w:rPr>
        <w:t>as well as in the</w:t>
      </w:r>
      <w:r w:rsidRPr="005A43F7">
        <w:rPr>
          <w:rFonts w:ascii="Times New Roman" w:hAnsi="Times New Roman" w:cs="Times New Roman"/>
          <w:sz w:val="22"/>
          <w:szCs w:val="22"/>
        </w:rPr>
        <w:t xml:space="preserve"> long-term </w:t>
      </w:r>
      <w:r w:rsidR="00A04E5D">
        <w:rPr>
          <w:rFonts w:ascii="Times New Roman" w:hAnsi="Times New Roman" w:cs="Times New Roman"/>
          <w:sz w:val="22"/>
          <w:szCs w:val="22"/>
        </w:rPr>
        <w:t xml:space="preserve">due to </w:t>
      </w:r>
      <w:r w:rsidRPr="005A43F7">
        <w:rPr>
          <w:rFonts w:ascii="Times New Roman" w:hAnsi="Times New Roman" w:cs="Times New Roman"/>
          <w:sz w:val="22"/>
          <w:szCs w:val="22"/>
        </w:rPr>
        <w:t>reduced professional capacity from fewer opportunities for professional development and collaborative communication</w:t>
      </w:r>
    </w:p>
    <w:p w14:paraId="4CA7EDF7" w14:textId="77777777" w:rsidR="00A04E5D" w:rsidRDefault="00A04E5D" w:rsidP="00873253">
      <w:pPr>
        <w:spacing w:after="160" w:line="259" w:lineRule="auto"/>
        <w:rPr>
          <w:rFonts w:ascii="Times New Roman" w:hAnsi="Times New Roman" w:cs="Times New Roman"/>
          <w:b/>
          <w:sz w:val="22"/>
          <w:szCs w:val="22"/>
        </w:rPr>
      </w:pPr>
    </w:p>
    <w:p w14:paraId="4A570041" w14:textId="1DFB4C39" w:rsidR="00EA0B4F" w:rsidRPr="005A43F7" w:rsidRDefault="00EA0B4F" w:rsidP="00873253">
      <w:pPr>
        <w:spacing w:after="160" w:line="259" w:lineRule="auto"/>
        <w:rPr>
          <w:rFonts w:ascii="Times New Roman" w:hAnsi="Times New Roman" w:cs="Times New Roman"/>
          <w:b/>
          <w:sz w:val="22"/>
          <w:szCs w:val="22"/>
        </w:rPr>
      </w:pPr>
      <w:r w:rsidRPr="005A43F7">
        <w:rPr>
          <w:rFonts w:ascii="Times New Roman" w:hAnsi="Times New Roman" w:cs="Times New Roman"/>
          <w:b/>
          <w:sz w:val="22"/>
          <w:szCs w:val="22"/>
        </w:rPr>
        <w:t>INTRODUCTION</w:t>
      </w:r>
    </w:p>
    <w:p w14:paraId="06B1AC49" w14:textId="3D13DE50" w:rsidR="003564AA" w:rsidRPr="0047471E" w:rsidRDefault="00EA0B4F" w:rsidP="00EA0B4F">
      <w:pPr>
        <w:spacing w:after="240"/>
        <w:rPr>
          <w:rFonts w:ascii="Times New Roman" w:hAnsi="Times New Roman" w:cs="Times New Roman"/>
          <w:sz w:val="22"/>
          <w:szCs w:val="22"/>
        </w:rPr>
      </w:pPr>
      <w:r w:rsidRPr="0047471E">
        <w:rPr>
          <w:rFonts w:ascii="Times New Roman" w:hAnsi="Times New Roman" w:cs="Times New Roman"/>
          <w:sz w:val="22"/>
          <w:szCs w:val="22"/>
        </w:rPr>
        <w:t xml:space="preserve">The size and organisation of the nursing workforce on hospital wards </w:t>
      </w:r>
      <w:r w:rsidR="00E84C37" w:rsidRPr="0047471E">
        <w:rPr>
          <w:rFonts w:ascii="Times New Roman" w:hAnsi="Times New Roman" w:cs="Times New Roman"/>
          <w:sz w:val="22"/>
          <w:szCs w:val="22"/>
        </w:rPr>
        <w:t>have</w:t>
      </w:r>
      <w:r w:rsidR="007D3581" w:rsidRPr="0047471E">
        <w:rPr>
          <w:rFonts w:ascii="Times New Roman" w:hAnsi="Times New Roman" w:cs="Times New Roman"/>
          <w:sz w:val="22"/>
          <w:szCs w:val="22"/>
        </w:rPr>
        <w:t xml:space="preserve"> repeatedly</w:t>
      </w:r>
      <w:r w:rsidRPr="0047471E">
        <w:rPr>
          <w:rFonts w:ascii="Times New Roman" w:hAnsi="Times New Roman" w:cs="Times New Roman"/>
          <w:sz w:val="22"/>
          <w:szCs w:val="22"/>
        </w:rPr>
        <w:t xml:space="preserve"> been shown to be associated with important outcomes for patients</w:t>
      </w:r>
      <w:r w:rsidR="007D3581" w:rsidRPr="0047471E">
        <w:rPr>
          <w:rFonts w:ascii="Times New Roman" w:hAnsi="Times New Roman" w:cs="Times New Roman"/>
          <w:sz w:val="22"/>
          <w:szCs w:val="22"/>
        </w:rPr>
        <w:t>, including quality of care, rates of missed care, and patient safety</w:t>
      </w:r>
      <w:r w:rsidR="00CB0404" w:rsidRPr="0047471E">
        <w:rPr>
          <w:rFonts w:ascii="Times New Roman" w:hAnsi="Times New Roman" w:cs="Times New Roman"/>
          <w:sz w:val="22"/>
          <w:szCs w:val="22"/>
        </w:rPr>
        <w:t xml:space="preserve"> </w:t>
      </w:r>
      <w:r w:rsidR="00CB0404" w:rsidRPr="0047471E">
        <w:rPr>
          <w:rFonts w:ascii="Times New Roman" w:hAnsi="Times New Roman" w:cs="Times New Roman"/>
          <w:sz w:val="22"/>
          <w:szCs w:val="22"/>
        </w:rPr>
        <w:fldChar w:fldCharType="begin" w:fldLock="1"/>
      </w:r>
      <w:r w:rsidR="00583817">
        <w:rPr>
          <w:rFonts w:ascii="Times New Roman" w:hAnsi="Times New Roman" w:cs="Times New Roman"/>
          <w:sz w:val="22"/>
          <w:szCs w:val="22"/>
        </w:rPr>
        <w:instrText>ADDIN CSL_CITATION {"citationItems":[{"id":"ITEM-1","itemData":{"DOI":"10.1111/jan.12976","ISSN":"13652648","abstract":"AIMS To determine factors associated with variation in 'care left undone' (also referred to as 'missed care') by Registered Nurses (RNs) in acute hospital wards in Sweden. BACKGROUND 'Care left undone' has been examined as a factor mediating the relationship between nurse staffing and patient outcomes. The context has not previously been explored to determine what other factors are associated with variation in 'care left undone' by RNs. DESIGN Cross-sectional survey to explore the association of RN staffing and contextual factors such as time of shift, nursing role and patient acuity/dependency on 'care left undone' was examined using multi-level logistic regression. METHODS A survey of 10,174 RNs working on general medical and surgical wards in 79 acute care hospitals in Sweden (January-March 2010). RESULTS Seventy-four per cent of nurses reported some care was left undone on their last shift. The time of shift, patient mix, nurses' role, practice environment and staffing have a significant relationship with care left undone. The odds of care being left undone is halved on shifts where RN care for six patients or fewer compared with shifts where they care for 10 or more. CONCLUSION The previously observed relationship between RN staffing and care left undone is confirmed. Reports of care left undone are influenced by RN roles. Support worker staffing has little effect. Research is needed to identify how these factors relate to one another and whether care left undone is a predictor of adverse patient outcomes.","author":[{"dropping-particle":"","family":"Ball","given":"Jane E.","non-dropping-particle":"","parse-names":false,"suffix":""},{"dropping-particle":"","family":"Griffiths","given":"Peter","non-dropping-particle":"","parse-names":false,"suffix":""},{"dropping-particle":"","family":"Rafferty","given":"Anne Marie","non-dropping-particle":"","parse-names":false,"suffix":""},{"dropping-particle":"","family":"Lindqvist","given":"Rikard","non-dropping-particle":"","parse-names":false,"suffix":""},{"dropping-particle":"","family":"Murrells","given":"Trevor","non-dropping-particle":"","parse-names":false,"suffix":""},{"dropping-particle":"","family":"Tishelman","given":"Carol","non-dropping-particle":"","parse-names":false,"suffix":""}],"container-title":"Journal of Advanced Nursing","id":"ITEM-1","issue":"9","issued":{"date-parts":[["2016"]]},"page":"2086-2097","title":"A cross-sectional study of ‘care left undone’ on nursing shifts in hospitals","type":"article-journal","volume":"72"},"uris":["http://www.mendeley.com/documents/?uuid=ceedcb28-d24c-4765-b44f-b9b0bf1b3286"]},{"id":"ITEM-2","itemData":{"DOI":"10.1056/NEJMsa012247","ISSN":"00284793","abstract":"Background It is uncertain whether lower levels of staffing by nurses at hospitals are associated with an increased risk that patients will have complications or die. Methods We used administrative data from 1997 for 799 hospitals in 11 states (covering 5,075,969 discharges of medical patients and 1,104,659 discharges of surgical patients) to examine the relation between the amount of care provided by nurses at the hospital and patients' outcomes. We conducted regression analyses in which we controlled for patients' risk of adverse outcomes, differences in the nursing care needed for each hospital's patients, and other variables. Results The mean number of hours of nursing care per patient-day was 11.4, of which 7.8 hours were provided by registered nurses, 1.2 hours by licensed practical nurses, and 2.4 hours by nurses' aides. Among medical patients, a higher proportion of hours of care per day provided by registered nurses and a greater absolute number of hours of care per day provided by registered nurses were associated with a shorter length of stay (P=0.01 and P&lt;0.001, respectively) and lower rates of both urinary tract infections (P&lt;0.001 and P=0.003, respectively) and upper gastrointestinal bleeding (P=0.03 and P=0.007, respectively). A higher proportion of hours of care provided by registered nurses was also associated with lower rates of pneumonia (P=0.001), shock or cardiac arrest (P= 0.007), and \"failure to rescue,\" which was defined as death from pneumonia, shock or cardiac arrest, upper gastrointestinal bleeding, sepsis, or deep venous thrombosis (P=0.05). Among surgical patients, a higher proportion of care provided by registered nurses was associated with lower rates of urinary tract infections (P=0.04), and a greater number of hours of care per day provided by registered nurses was associated with lower rates of \"failure to rescue\" (P=0.008). We found no associations between increased levels of staffing by registered nurses and the rate of in-hospital death or between increased staffing by licensed practical nurses or nurses' aides and the rate of adverse outcomes. Conclusions A higher proportion of hours of nursing care provided by registered nurses and a greater number of hours of care by registered nurses per day are associated with better care for hospitalized patients. Copyright © 2002 Massachusetts Medical Society.","author":[{"dropping-particle":"","family":"Needleman","given":"Jack","non-dropping-particle":"","parse-names":false,"suffix":""},{"dropping-particle":"","family":"Buerhaus","given":"Peter","non-dropping-particle":"","parse-names":false,"suffix":""},{"dropping-particle":"","family":"Mattke","given":"Soeren","non-dropping-particle":"","parse-names":false,"suffix":""},{"dropping-particle":"","family":"Stewart","given":"Maureen","non-dropping-particle":"","parse-names":false,"suffix":""},{"dropping-particle":"","family":"Zelevinsky","given":"Katya","non-dropping-particle":"","parse-names":false,"suffix":""}],"container-title":"New England Journal of Medicine","id":"ITEM-2","issued":{"date-parts":[["2002"]]},"page":"1715-1722","title":"Nurse-staffing levels and the quality of care in hospitals","type":"article-journal","volume":"346"},"uris":["http://www.mendeley.com/documents/?uuid=9919bf10-606f-4643-9c63-1a4b47006370"]},{"id":"ITEM-3","itemData":{"PMID":"21328775","abstract":"From a research tradition in which nurse staffing factors were primarily background variables, the study of nurse staffing and patient outcomes has emerged as a legitimate and strategically crucial field of inquiry. However, despite significant growth in the number and sophistication of studies responding to public policy and provider demand for these findings, results have been inconsistent. This chapter highlights the methodologic challenges inherent in this area of inquiry and explicates how the diversity in measures and units of analyses confound literature synthesis. In the face of myriad pressures to adopt a position for or against mandated nurse-to-patient ratios, the state of the young science does not permit precision in prescribing safe ratios. In fact, it may be concluded that further research is crucial to tease out the nuances in the staffing-outcomes equation. It is essential to advancing the field that future studies replicate, extend, and refine the current body of knowledge, making explicit how characteristics of the workforce, now barely considered (for example, years of experience or professional certification), in addition to the “dose” of the nurse, are linked to processes of care that ultimately result in clinical outcomes (both desirable and adverse). Until then, selected better practices have been noted, with the potential to contribute to pragmatic efforts to improve patient care quality and safety in hospitals.","author":[{"dropping-particle":"","family":"Clarke","given":"Sean P.","non-dropping-particle":"","parse-names":false,"suffix":""},{"dropping-particle":"","family":"Donaldson","given":"Nancy E.","non-dropping-particle":"","parse-names":false,"suffix":""}],"container-title":"Patient Safety and Quality: An Evidence-Based Handbook for Nurses","id":"ITEM-3","issued":{"date-parts":[["2008"]]},"title":"Nurse Staffing and Patient Care Quality and Safety","type":"book"},"uris":["http://www.mendeley.com/documents/?uuid=0eb29273-20b5-4450-be58-d658de65a0db"]}],"mendeley":{"formattedCitation":"(1–3)","plainTextFormattedCitation":"(1–3)","previouslyFormattedCitation":"(1–3)"},"properties":{"noteIndex":0},"schema":"https://github.com/citation-style-language/schema/raw/master/csl-citation.json"}</w:instrText>
      </w:r>
      <w:r w:rsidR="00CB0404" w:rsidRPr="0047471E">
        <w:rPr>
          <w:rFonts w:ascii="Times New Roman" w:hAnsi="Times New Roman" w:cs="Times New Roman"/>
          <w:sz w:val="22"/>
          <w:szCs w:val="22"/>
        </w:rPr>
        <w:fldChar w:fldCharType="separate"/>
      </w:r>
      <w:r w:rsidR="004C7D76" w:rsidRPr="0047471E">
        <w:rPr>
          <w:rFonts w:ascii="Times New Roman" w:hAnsi="Times New Roman" w:cs="Times New Roman"/>
          <w:noProof/>
          <w:sz w:val="22"/>
          <w:szCs w:val="22"/>
        </w:rPr>
        <w:t>(1–3)</w:t>
      </w:r>
      <w:r w:rsidR="00CB0404" w:rsidRPr="0047471E">
        <w:rPr>
          <w:rFonts w:ascii="Times New Roman" w:hAnsi="Times New Roman" w:cs="Times New Roman"/>
          <w:sz w:val="22"/>
          <w:szCs w:val="22"/>
        </w:rPr>
        <w:fldChar w:fldCharType="end"/>
      </w:r>
      <w:r w:rsidRPr="0047471E">
        <w:rPr>
          <w:rFonts w:ascii="Times New Roman" w:hAnsi="Times New Roman" w:cs="Times New Roman"/>
          <w:sz w:val="22"/>
          <w:szCs w:val="22"/>
        </w:rPr>
        <w:t xml:space="preserve">. In addition to research focusing on patient to nurse ratios or equivalent measures of workload </w:t>
      </w:r>
      <w:r w:rsidRPr="0047471E">
        <w:rPr>
          <w:rFonts w:ascii="Times New Roman" w:hAnsi="Times New Roman" w:cs="Times New Roman"/>
          <w:sz w:val="22"/>
          <w:szCs w:val="22"/>
        </w:rPr>
        <w:fldChar w:fldCharType="begin" w:fldLock="1"/>
      </w:r>
      <w:r w:rsidR="00C07D1C" w:rsidRPr="0047471E">
        <w:rPr>
          <w:rFonts w:ascii="Times New Roman" w:hAnsi="Times New Roman" w:cs="Times New Roman"/>
          <w:sz w:val="22"/>
          <w:szCs w:val="22"/>
        </w:rPr>
        <w:instrText>ADDIN CSL_CITATION {"citationItems":[{"id":"ITEM-1","itemData":{"DOI":"10.1016/S0140-6736(13)62631-8","ISSN":"1474547X","abstract":"Background Austerity measures and health-system redesign to minimise hospital expenditures risk adversely affecting patient outcomes. The RN4CAST study was designed to inform decision making about nursing, one of the largest components of hospital operating expenses. We aimed to assess whether differences in patient to nurse ratios and nurses' educational qualifications in nine of the 12 RN4CAST countries with similar patient discharge data were associated with variation in hospital mortality after common surgical procedures. Methods For this observational study, we obtained discharge data for 422 730 patients aged 50 years or older who underwent common surgeries in 300 hospitals in nine European countries. Administrative data were coded with a standard protocol (variants of the ninth or tenth versions of the International Classification of Diseases) to estimate 30 day in-hospital mortality by use of risk adjustment measures including age, sex, admission type, 43 dummy variables suggesting surgery type, and 17 dummy variables suggesting comorbidities present at admission. Surveys of 26 516 nurses practising in study hospitals were used to measure nurse staffing and nurse education. We used generalised estimating equations to assess the effects of nursing factors on the likelihood of surgical patients dying within 30 days of admission, before and after adjusting for other hospital and patient characteristics. Findings An increase in a nurses' workload by one patient increased the likelihood of an inpatient dying within 30 days of admission by 7% (odds ratio 1·068, 95% CI 1·031- 1·106), and every 10% increase in bachelor's degree nurses was associated with a decrease in this likelihood by 7% (0·929, 0·886- 0·973). These associations imply that patients in hospitals in which 60% of nurses had bachelor's degrees and nurses cared for an average of six patients would have almost 30% lower mortality than patients in hospitals in which only 30% of nurses had bachelor's degrees and nurses cared for an average of eight patients. Interpretation Nurse staffing cuts to save money might adversely affect patient outcomes. An increased emphasis on bachelor's education for nurses could reduce preventable hospital deaths. Funding European Union's Seventh Framework Programme, National Institute of Nursing Research, National Institutes of Health, the Norwegian Nurses Organisation and the Norwegian Knowledge Centre for the Health Services, Swedish Association of Health Prof…","author":[{"dropping-particle":"","family":"Aiken","given":"Linda H.","non-dropping-particle":"","parse-names":false,"suffix":""},{"dropping-particle":"","family":"Sloane","given":"Douglas M.","non-dropping-particle":"","parse-names":false,"suffix":""},{"dropping-particle":"","family":"Bruyneel","given":"Luk","non-dropping-particle":"","parse-names":false,"suffix":""},{"dropping-particle":"","family":"Heede","given":"Koen","non-dropping-particle":"Van Den","parse-names":false,"suffix":""},{"dropping-particle":"","family":"Griffiths","given":"Peter","non-dropping-particle":"","parse-names":false,"suffix":""},{"dropping-particle":"","family":"Busse","given":"Reinhard","non-dropping-particle":"","parse-names":false,"suffix":""},{"dropping-particle":"","family":"Diomidous","given":"Marianna","non-dropping-particle":"","parse-names":false,"suffix":""},{"dropping-particle":"","family":"Kinnunen","given":"Juha","non-dropping-particle":"","parse-names":false,"suffix":""},{"dropping-particle":"","family":"Kózka","given":"Maria","non-dropping-particle":"","parse-names":false,"suffix":""},{"dropping-particle":"","family":"Lesaffre","given":"Emmanuel","non-dropping-particle":"","parse-names":false,"suffix":""},{"dropping-particle":"","family":"McHugh","given":"Matthew D.","non-dropping-particle":"","parse-names":false,"suffix":""},{"dropping-particle":"","family":"Moreno-Casbas","given":"M. T.","non-dropping-particle":"","parse-names":false,"suffix":""},{"dropping-particle":"","family":"Rafferty","given":"Anne Marie","non-dropping-particle":"","parse-names":false,"suffix":""},{"dropping-particle":"","family":"Schwendimann","given":"Rene","non-dropping-particle":"","parse-names":false,"suffix":""},{"dropping-particle":"","family":"Scott","given":"P. Anne","non-dropping-particle":"","parse-names":false,"suffix":""},{"dropping-particle":"","family":"Tishelman","given":"Carol","non-dropping-particle":"","parse-names":false,"suffix":""},{"dropping-particle":"","family":"Achterberg","given":"Theo","non-dropping-particle":"Van","parse-names":false,"suffix":""},{"dropping-particle":"","family":"Sermeus","given":"Walter","non-dropping-particle":"","parse-names":false,"suffix":""}],"container-title":"The Lancet","id":"ITEM-1","issue":"9931","issued":{"date-parts":[["2014"]]},"page":"1824-1830","title":"Nurse staffing and education and hospital mortality in nine European countries: A retrospective observational study","type":"article-journal","volume":"383"},"uris":["http://www.mendeley.com/documents/?uuid=96e6c577-5ef3-4549-b981-3eb62a0637fe"]}],"mendeley":{"formattedCitation":"(4)","plainTextFormattedCitation":"(4)","previouslyFormattedCitation":"(4)"},"properties":{"noteIndex":0},"schema":"https://github.com/citation-style-language/schema/raw/master/csl-citation.json"}</w:instrText>
      </w:r>
      <w:r w:rsidRPr="0047471E">
        <w:rPr>
          <w:rFonts w:ascii="Times New Roman" w:hAnsi="Times New Roman" w:cs="Times New Roman"/>
          <w:sz w:val="22"/>
          <w:szCs w:val="22"/>
        </w:rPr>
        <w:fldChar w:fldCharType="separate"/>
      </w:r>
      <w:r w:rsidR="004C7D76" w:rsidRPr="0047471E">
        <w:rPr>
          <w:rFonts w:ascii="Times New Roman" w:hAnsi="Times New Roman" w:cs="Times New Roman"/>
          <w:noProof/>
          <w:sz w:val="22"/>
          <w:szCs w:val="22"/>
        </w:rPr>
        <w:t>(4)</w:t>
      </w:r>
      <w:r w:rsidRPr="0047471E">
        <w:rPr>
          <w:rFonts w:ascii="Times New Roman" w:hAnsi="Times New Roman" w:cs="Times New Roman"/>
          <w:sz w:val="22"/>
          <w:szCs w:val="22"/>
        </w:rPr>
        <w:fldChar w:fldCharType="end"/>
      </w:r>
      <w:r w:rsidRPr="0047471E">
        <w:rPr>
          <w:rFonts w:ascii="Times New Roman" w:hAnsi="Times New Roman" w:cs="Times New Roman"/>
          <w:sz w:val="22"/>
          <w:szCs w:val="22"/>
        </w:rPr>
        <w:t>, studies have explored the consequences of long</w:t>
      </w:r>
      <w:r w:rsidR="007D3581" w:rsidRPr="0047471E">
        <w:rPr>
          <w:rFonts w:ascii="Times New Roman" w:hAnsi="Times New Roman" w:cs="Times New Roman"/>
          <w:sz w:val="22"/>
          <w:szCs w:val="22"/>
        </w:rPr>
        <w:t>er</w:t>
      </w:r>
      <w:r w:rsidRPr="0047471E">
        <w:rPr>
          <w:rFonts w:ascii="Times New Roman" w:hAnsi="Times New Roman" w:cs="Times New Roman"/>
          <w:sz w:val="22"/>
          <w:szCs w:val="22"/>
        </w:rPr>
        <w:t xml:space="preserve"> shifts (</w:t>
      </w:r>
      <w:r w:rsidR="00AD21D6" w:rsidRPr="0047471E">
        <w:rPr>
          <w:rFonts w:ascii="Times New Roman" w:hAnsi="Times New Roman" w:cs="Times New Roman"/>
          <w:sz w:val="22"/>
          <w:szCs w:val="22"/>
        </w:rPr>
        <w:t>≥</w:t>
      </w:r>
      <w:r w:rsidR="003564AA" w:rsidRPr="0047471E">
        <w:rPr>
          <w:rFonts w:ascii="Times New Roman" w:hAnsi="Times New Roman" w:cs="Times New Roman"/>
          <w:sz w:val="22"/>
          <w:szCs w:val="22"/>
        </w:rPr>
        <w:t>12 hours),</w:t>
      </w:r>
      <w:r w:rsidRPr="0047471E">
        <w:rPr>
          <w:rFonts w:ascii="Times New Roman" w:hAnsi="Times New Roman" w:cs="Times New Roman"/>
          <w:sz w:val="22"/>
          <w:szCs w:val="22"/>
        </w:rPr>
        <w:t xml:space="preserve"> overtime work </w:t>
      </w:r>
      <w:r w:rsidRPr="0047471E">
        <w:rPr>
          <w:rFonts w:ascii="Times New Roman" w:hAnsi="Times New Roman" w:cs="Times New Roman"/>
          <w:sz w:val="22"/>
          <w:szCs w:val="22"/>
        </w:rPr>
        <w:fldChar w:fldCharType="begin" w:fldLock="1"/>
      </w:r>
      <w:r w:rsidR="00C07D1C" w:rsidRPr="0047471E">
        <w:rPr>
          <w:rFonts w:ascii="Times New Roman" w:hAnsi="Times New Roman" w:cs="Times New Roman"/>
          <w:sz w:val="22"/>
          <w:szCs w:val="22"/>
        </w:rPr>
        <w:instrText>ADDIN CSL_CITATION {"citationItems":[{"id":"ITEM-1","itemData":{"DOI":"10.1016/j.ijnurstu.2015.03.011","ISSN":"00207489","abstract":"Objective: To determine the effect of working 12. h or more on a single shift in an acute care hospital setting compared with working less than 12. h on rates of error among nurses. Design: Systematic review. Method: A three-step search strategy was utilised. An initial search of Cochrane, the Joanna Briggs Institute (JBI), MEDLINE and CINAHL was undertaken. A second search using all identified keywords and index terms was then undertaken across all included databases (Embase, Current contents, Proquest Nursing and Allied Health Source, Proquest Theses and Dissertations, Dissertation Abstracts International). Thirdly, reference lists of identified reports and articles were searched for additional studies. Studies published in English before August 2014 were included. Findings: Following review of title and abstract of 5429 publications, 26 studies were identified as meeting the inclusion criteria and selected for full retrieval and assessment for methodological quality. Of these, 13 were of sufficient quality to be included for review. Six studies reported higher rates of error for nurses working greater than 12. h on a single shift, four reported higher rates of error on shifts of up to 8. h, and three reported no difference. The six studies reporting significant rises in error rates among nurses working 12. h or more on a single shift comprised 89% of the total sample size (N= 60,780 with the total sample size N= 67,967). Conclusion: The risk of making an error appears higher among nurses working 12. h or longer on a single shift in acute care hospitals. Hospitals and units currently operating 12. h shift systems should review this scheduling practice due to the potential negative impact on patient outcomes. Further research is required to consider factors that may mitigate the risk of error where 12. h shifts are scheduled and this cannot be changed.","author":[{"dropping-particle":"","family":"Clendon","given":"Jill","non-dropping-particle":"","parse-names":false,"suffix":""},{"dropping-particle":"","family":"Gibbons","given":"Veronique","non-dropping-particle":"","parse-names":false,"suffix":""}],"container-title":"International Journal of Nursing Studies","id":"ITEM-1","issued":{"date-parts":[["2015"]]},"title":"12h shifts and rates of error among nurses: A systematic review","type":"article"},"uris":["http://www.mendeley.com/documents/?uuid=3fae3afa-959e-42a3-8363-61b9674c334f","http://www.mendeley.com/documents/?uuid=5b009f1f-14b3-47a7-8567-65fd9e6fa9ec"]},{"id":"ITEM-2","itemData":{"DOI":"10.1097/MLR.0000000000000233","ISBN":"0025-7079","ISSN":"15371948","abstract":"BACKGROUND: Despite concerns as to whether nurses can perform reliably and effectively when working longer shifts, a pattern of two 12- to 13-hour shifts per day is becoming common in many hospitals to reduce shift to shift handovers, staffing overlap, and hence costs.\\n\\nOBJECTIVES: To describe shift patterns of European nurses and investigate whether shift length and working beyond contracted hours (overtime) is associated with nurse-reported care quality, safety, and care left undone.\\n\\nMETHODS: Cross-sectional survey of 31,627 registered nurses in general medical/surgical units within 488 hospitals across 12 European countries.\\n\\nRESULTS: A total of 50% of nurses worked shifts of ≤ 8 hours, but 15% worked ≥ 12 hours. Typical shift length varied between countries and within some countries. Nurses working for ≥ 12 hours were more likely to report poor or failing patient safety [odds ratio (OR)=1.41; 95% confidence interval (CI), 1.13-1.76], poor/fair quality of care (OR=1.30; 95% CI, 1.10-1.53), and more care activities left undone (RR=1.13; 95% CI, 1.09-1.16). Working overtime was also associated with reports of poor or failing patient safety (OR=1.67; 95% CI, 1.51-1.86), poor/fair quality of care (OR=1.32; 95% CI, 1.23-1.42), and more care left undone (RR=1.29; 95% CI, 1.27-1.31).\\n\\nCONCLUSIONS: European registered nurses working shifts of ≥ 12 hours and those working overtime report lower quality and safety and more care left undone. Policies to adopt a 12-hour nursing shift pattern should proceed with caution. Use of overtime working to mitigate staffing shortages or increase flexibility may also incur additional risk to quality.","author":[{"dropping-particle":"","family":"Griffiths","given":"Peter","non-dropping-particle":"","parse-names":false,"suffix":""},{"dropping-particle":"","family":"Dall'Ora","given":"Chiara","non-dropping-particle":"","parse-names":false,"suffix":""},{"dropping-particle":"","family":"Simon","given":"Michael","non-dropping-particle":"","parse-names":false,"suffix":""},{"dropping-particle":"","family":"Ball","given":"Jane","non-dropping-particle":"","parse-names":false,"suffix":""},{"dropping-particle":"","family":"Lindqvist","given":"Rikard","non-dropping-particle":"","parse-names":false,"suffix":""},{"dropping-particle":"","family":"Rafferty","given":"Anne Marie","non-dropping-particle":"","parse-names":false,"suffix":""},{"dropping-particle":"","family":"Schoonhoven","given":"Lisette","non-dropping-particle":"","parse-names":false,"suffix":""},{"dropping-particle":"","family":"Tishelman","given":"Carol","non-dropping-particle":"","parse-names":false,"suffix":""},{"dropping-particle":"","family":"Aiken","given":"Linda H.","non-dropping-particle":"","parse-names":false,"suffix":""},{"dropping-particle":"","family":"Sermeus","given":"Walter","non-dropping-particle":"","parse-names":false,"suffix":""},{"dropping-particle":"","family":"Heede","given":"Koen","non-dropping-particle":"Van Den","parse-names":false,"suffix":""},{"dropping-particle":"","family":"Bruyneel","given":"Luk","non-dropping-particle":"","parse-names":false,"suffix":""},{"dropping-particle":"","family":"Lesaffre","given":"Emmanuel","non-dropping-particle":"","parse-names":false,"suffix":""},{"dropping-particle":"","family":"Diya","given":"Luwis","non-dropping-particle":"","parse-names":false,"suffix":""},{"dropping-particle":"","family":"Smith","given":"Herbert","non-dropping-particle":"","parse-names":false,"suffix":""},{"dropping-particle":"","family":"Sloane","given":"Douglas","non-dropping-particle":"","parse-names":false,"suffix":""},{"dropping-particle":"","family":"Jones","given":"Simon","non-dropping-particle":"","parse-names":false,"suffix":""},{"dropping-particle":"","family":"Kinnunen","given":"Juha","non-dropping-particle":"","parse-names":false,"suffix":""},{"dropping-particle":"","family":"Ensio","given":"Anneli","non-dropping-particle":"","parse-names":false,"suffix":""},{"dropping-particle":"","family":"Jylhä","given":"Virpi","non-dropping-particle":"","parse-names":false,"suffix":""},{"dropping-particle":"","family":"Busse","given":"Reinhard","non-dropping-particle":"","parse-names":false,"suffix":""},{"dropping-particle":"","family":"Zander","given":"Britta","non-dropping-particle":"","parse-names":false,"suffix":""},{"dropping-particle":"","family":"Blümel","given":"Miriam","non-dropping-particle":"","parse-names":false,"suffix":""},{"dropping-particle":"","family":"Mantas","given":"John","non-dropping-particle":"","parse-names":false,"suffix":""},{"dropping-particle":"","family":"Zikos","given":"Dimitrios","non-dropping-particle":"","parse-names":false,"suffix":""},{"dropping-particle":"","family":"Diomidous","given":"Marianna","non-dropping-particle":"","parse-names":false,"suffix":""},{"dropping-particle":"","family":"Scott","given":"Anne","non-dropping-particle":"","parse-names":false,"suffix":""},{"dropping-particle":"","family":"Matthews","given":"Anne","non-dropping-particle":"","parse-names":false,"suffix":""},{"dropping-particle":"","family":"Staines","given":"Anthony","non-dropping-particle":"","parse-names":false,"suffix":""},{"dropping-particle":"","family":"Holter","given":"Inger Margrethe","non-dropping-particle":"","parse-names":false,"suffix":""},{"dropping-particle":"","family":"Sjetne","given":"Ingeborg Strømseng","non-dropping-particle":"","parse-names":false,"suffix":""},{"dropping-particle":"","family":"Brzostek","given":"Tomasz","non-dropping-particle":"","parse-names":false,"suffix":""},{"dropping-particle":"","family":"Kózka","given":"Maria","non-dropping-particle":"","parse-names":false,"suffix":""},{"dropping-particle":"","family":"Brzyski","given":"Piotr","non-dropping-particle":"","parse-names":false,"suffix":""},{"dropping-particle":"","family":"Moreno-Casbas","given":"Teresa","non-dropping-particle":"","parse-names":false,"suffix":""},{"dropping-particle":"","family":"Fuentelsaz-Gallego","given":"Carmen","non-dropping-particle":"","parse-names":false,"suffix":""},{"dropping-particle":"","family":"Gonzalez-María","given":"Esther","non-dropping-particle":"","parse-names":false,"suffix":""},{"dropping-particle":"","family":"Gomez-Garcia","given":"Teresa","non-dropping-particle":"","parse-names":false,"suffix":""},{"dropping-particle":"","family":"Alenius","given":"Lisa Smeds","non-dropping-particle":"","parse-names":false,"suffix":""},{"dropping-particle":"","family":"Geest","given":"Sabina","non-dropping-particle":"De","parse-names":false,"suffix":""},{"dropping-particle":"","family":"Schubert","given":"Maria","non-dropping-particle":"","parse-names":false,"suffix":""},{"dropping-particle":"","family":"Schwendimann","given":"René","non-dropping-particle":"","parse-names":false,"suffix":""},{"dropping-particle":"","family":"Heinen","given":"Maud","non-dropping-particle":"","parse-names":false,"suffix":""},{"dropping-particle":"","family":"Achterberg","given":"Theo","non-dropping-particle":"Van","parse-names":false,"suffix":""}],"container-title":"Medical Care","id":"ITEM-2","issue":"11","issued":{"date-parts":[["2014"]]},"page":"975-981","title":"Nurses' shift length and overtime working in 12 European countries: The association with perceived quality of care and patient safety","type":"article-journal","volume":"52"},"uris":["http://www.mendeley.com/documents/?uuid=d439f4dc-5ed2-4de1-a927-4e54ef457111"]}],"mendeley":{"formattedCitation":"(5,6)","plainTextFormattedCitation":"(5,6)","previouslyFormattedCitation":"(5,6)"},"properties":{"noteIndex":0},"schema":"https://github.com/citation-style-language/schema/raw/master/csl-citation.json"}</w:instrText>
      </w:r>
      <w:r w:rsidRPr="0047471E">
        <w:rPr>
          <w:rFonts w:ascii="Times New Roman" w:hAnsi="Times New Roman" w:cs="Times New Roman"/>
          <w:sz w:val="22"/>
          <w:szCs w:val="22"/>
        </w:rPr>
        <w:fldChar w:fldCharType="separate"/>
      </w:r>
      <w:r w:rsidR="004C7D76" w:rsidRPr="0047471E">
        <w:rPr>
          <w:rFonts w:ascii="Times New Roman" w:hAnsi="Times New Roman" w:cs="Times New Roman"/>
          <w:noProof/>
          <w:sz w:val="22"/>
          <w:szCs w:val="22"/>
        </w:rPr>
        <w:t>(5,6)</w:t>
      </w:r>
      <w:r w:rsidRPr="0047471E">
        <w:rPr>
          <w:rFonts w:ascii="Times New Roman" w:hAnsi="Times New Roman" w:cs="Times New Roman"/>
          <w:sz w:val="22"/>
          <w:szCs w:val="22"/>
        </w:rPr>
        <w:fldChar w:fldCharType="end"/>
      </w:r>
      <w:r w:rsidR="003564AA" w:rsidRPr="0047471E">
        <w:rPr>
          <w:rFonts w:ascii="Times New Roman" w:hAnsi="Times New Roman" w:cs="Times New Roman"/>
          <w:sz w:val="22"/>
          <w:szCs w:val="22"/>
        </w:rPr>
        <w:t xml:space="preserve">, and persistent low staffing rates </w:t>
      </w:r>
      <w:r w:rsidR="001250BE" w:rsidRPr="0047471E">
        <w:rPr>
          <w:rFonts w:ascii="Times New Roman" w:hAnsi="Times New Roman" w:cs="Times New Roman"/>
          <w:sz w:val="22"/>
          <w:szCs w:val="22"/>
        </w:rPr>
        <w:fldChar w:fldCharType="begin" w:fldLock="1"/>
      </w:r>
      <w:r w:rsidR="00C07D1C" w:rsidRPr="0047471E">
        <w:rPr>
          <w:rFonts w:ascii="Times New Roman" w:hAnsi="Times New Roman" w:cs="Times New Roman"/>
          <w:sz w:val="22"/>
          <w:szCs w:val="22"/>
        </w:rPr>
        <w:instrText>ADDIN CSL_CITATION {"citationItems":[{"id":"ITEM-1","itemData":{"DOI":"10.1111/jan.13564","ISSN":"13652648","abstract":"AIMS To identify nursing care most frequently missed in acute adult inpatient wards and to determine evidence for the association of missed care with nurse staffing. BACKGROUND Research has established associations between nurse staffing levels and adverse patient outcomes including in-hospital mortality. However, the causal nature of this relationship is uncertain and omissions of nursing care (referred as missed care, care left undone or rationed care) have been proposed as a factor which may provide a more direct indicator of nurse staffing adequacy. DESIGN Systematic review. DATA SOURCES We searched the Cochrane Library, CINAHL, Embase and Medline for quantitative studies of associations between staffing and missed care. We searched key journals, personal libraries and reference lists of articles. REVIEW METHODS Two reviewers independently selected studies. Quality appraisal was based on the National Institute for Health and Care Excellence quality appraisal checklist for studies reporting correlations and associations. Data were abstracted on study design, missed care prevalence and measures of association. Synthesis was narrative. RESULTS Eighteen studies gave subjective reports of missed care. Seventy-five per cent or more nurses reported omitting some care. Fourteen studies found low nurse staffing levels were significantly associated with higher reports of missed care. There was little evidence that adding support workers to the team reduced missed care. CONCLUSIONS Low Registered Nurse staffing is associated with reports of missed nursing care in hospitals. Missed care is a promising indicator of nurse staffing adequacy. The extent to which the relationships observed represent actual failures, is yet to be investigated.","author":[{"dropping-particle":"","family":"Griffiths","given":"Peter","non-dropping-particle":"","parse-names":false,"suffix":""},{"dropping-particle":"","family":"Recio-Saucedo","given":"Alejandra","non-dropping-particle":"","parse-names":false,"suffix":""},{"dropping-particle":"","family":"Dall'Ora","given":"Chiara","non-dropping-particle":"","parse-names":false,"suffix":""},{"dropping-particle":"","family":"Briggs","given":"Jim","non-dropping-particle":"","parse-names":false,"suffix":""},{"dropping-particle":"","family":"Maruotti","given":"Antonello","non-dropping-particle":"","parse-names":false,"suffix":""},{"dropping-particle":"","family":"Meredith","given":"Paul","non-dropping-particle":"","parse-names":false,"suffix":""},{"dropping-particle":"","family":"Smith","given":"Gary B.","non-dropping-particle":"","parse-names":false,"suffix":""},{"dropping-particle":"","family":"Ball","given":"Jane","non-dropping-particle":"","parse-names":false,"suffix":""}],"container-title":"Journal of Advanced Nursing","id":"ITEM-1","issue":"7","issued":{"date-parts":[["2018"]]},"page":"1474-1487","title":"The association between nurse staffing and omissions in nursing care: A systematic review","type":"article","volume":"74"},"uris":["http://www.mendeley.com/documents/?uuid=41d939e4-e762-4e3d-aa2b-bd2a259283b0"]}],"mendeley":{"formattedCitation":"(7)","plainTextFormattedCitation":"(7)","previouslyFormattedCitation":"(7)"},"properties":{"noteIndex":0},"schema":"https://github.com/citation-style-language/schema/raw/master/csl-citation.json"}</w:instrText>
      </w:r>
      <w:r w:rsidR="001250BE" w:rsidRPr="0047471E">
        <w:rPr>
          <w:rFonts w:ascii="Times New Roman" w:hAnsi="Times New Roman" w:cs="Times New Roman"/>
          <w:sz w:val="22"/>
          <w:szCs w:val="22"/>
        </w:rPr>
        <w:fldChar w:fldCharType="separate"/>
      </w:r>
      <w:r w:rsidR="004C7D76" w:rsidRPr="0047471E">
        <w:rPr>
          <w:rFonts w:ascii="Times New Roman" w:hAnsi="Times New Roman" w:cs="Times New Roman"/>
          <w:noProof/>
          <w:sz w:val="22"/>
          <w:szCs w:val="22"/>
        </w:rPr>
        <w:t>(7)</w:t>
      </w:r>
      <w:r w:rsidR="001250BE" w:rsidRPr="0047471E">
        <w:rPr>
          <w:rFonts w:ascii="Times New Roman" w:hAnsi="Times New Roman" w:cs="Times New Roman"/>
          <w:sz w:val="22"/>
          <w:szCs w:val="22"/>
        </w:rPr>
        <w:fldChar w:fldCharType="end"/>
      </w:r>
      <w:r w:rsidR="00E84C37" w:rsidRPr="0047471E">
        <w:rPr>
          <w:rFonts w:ascii="Times New Roman" w:hAnsi="Times New Roman" w:cs="Times New Roman"/>
          <w:sz w:val="22"/>
          <w:szCs w:val="22"/>
        </w:rPr>
        <w:t xml:space="preserve"> </w:t>
      </w:r>
      <w:r w:rsidRPr="0047471E">
        <w:rPr>
          <w:rFonts w:ascii="Times New Roman" w:hAnsi="Times New Roman" w:cs="Times New Roman"/>
          <w:sz w:val="22"/>
          <w:szCs w:val="22"/>
        </w:rPr>
        <w:t xml:space="preserve">– </w:t>
      </w:r>
      <w:r w:rsidR="008A3842" w:rsidRPr="0047471E">
        <w:rPr>
          <w:rFonts w:ascii="Times New Roman" w:hAnsi="Times New Roman" w:cs="Times New Roman"/>
          <w:sz w:val="22"/>
          <w:szCs w:val="22"/>
        </w:rPr>
        <w:t>all</w:t>
      </w:r>
      <w:r w:rsidRPr="0047471E">
        <w:rPr>
          <w:rFonts w:ascii="Times New Roman" w:hAnsi="Times New Roman" w:cs="Times New Roman"/>
          <w:sz w:val="22"/>
          <w:szCs w:val="22"/>
        </w:rPr>
        <w:t xml:space="preserve"> of which are strategies used to maintain staffing levels in </w:t>
      </w:r>
      <w:r w:rsidR="001250BE" w:rsidRPr="0047471E">
        <w:rPr>
          <w:rFonts w:ascii="Times New Roman" w:hAnsi="Times New Roman" w:cs="Times New Roman"/>
          <w:sz w:val="22"/>
          <w:szCs w:val="22"/>
        </w:rPr>
        <w:t xml:space="preserve">the face of workforce shortages </w:t>
      </w:r>
      <w:r w:rsidR="009E5B6E" w:rsidRPr="0047471E">
        <w:rPr>
          <w:rFonts w:ascii="Times New Roman" w:hAnsi="Times New Roman" w:cs="Times New Roman"/>
          <w:sz w:val="22"/>
          <w:szCs w:val="22"/>
        </w:rPr>
        <w:t>and</w:t>
      </w:r>
      <w:r w:rsidR="001250BE" w:rsidRPr="0047471E">
        <w:rPr>
          <w:rFonts w:ascii="Times New Roman" w:hAnsi="Times New Roman" w:cs="Times New Roman"/>
          <w:sz w:val="22"/>
          <w:szCs w:val="22"/>
        </w:rPr>
        <w:t xml:space="preserve"> </w:t>
      </w:r>
      <w:r w:rsidR="009E5B6E" w:rsidRPr="0047471E">
        <w:rPr>
          <w:rFonts w:ascii="Times New Roman" w:hAnsi="Times New Roman" w:cs="Times New Roman"/>
          <w:sz w:val="22"/>
          <w:szCs w:val="22"/>
        </w:rPr>
        <w:t xml:space="preserve">growing/ageing patient populations </w:t>
      </w:r>
      <w:r w:rsidR="009E5B6E" w:rsidRPr="0047471E">
        <w:rPr>
          <w:rFonts w:ascii="Times New Roman" w:hAnsi="Times New Roman" w:cs="Times New Roman"/>
          <w:sz w:val="22"/>
          <w:szCs w:val="22"/>
        </w:rPr>
        <w:fldChar w:fldCharType="begin" w:fldLock="1"/>
      </w:r>
      <w:r w:rsidR="00912FE7">
        <w:rPr>
          <w:rFonts w:ascii="Times New Roman" w:hAnsi="Times New Roman" w:cs="Times New Roman"/>
          <w:sz w:val="22"/>
          <w:szCs w:val="22"/>
        </w:rPr>
        <w:instrText>ADDIN CSL_CITATION {"citationItems":[{"id":"ITEM-1","itemData":{"DOI":"10.1111/j.1365-2702.2008.02636.x","ISSN":"09621067","abstract":"Aims and objectives. This paper provides a context for this special edition. It highlights the scale of the challenge of nursing shortages, but also makes the point that there is a policy agenda that provides workable solutions. Results. An overview of nurse:population ratios in different countries and regions of the world, highlighting considerable variations, with Africa and South East Asia having the lowest average ratios. The paper argues that the 'shortage' of nurses is not necessarily a shortage of individuals with nursing qualifications, it is a shortage of nurses willing to work in the present conditions. The causes of shortages are multi-faceted, and there is no single global measure of their extent and nature, there is growing evidence of the impact of relatively low staffing levels on health care delivery and outcomes. The main causes of nursing shortages are highlighted: inadequate workforce planning and allocation mechanisms, resource constrained undersupply of new staff, poor recruitment, retention and 'return' policies, and ineffective use of available nursing resources through inappropriate skill mix and utilisation, poor incentive structures and inadequate career support. Conclusions. What now faces policy makers in Japan, Europe and other developed countries is a policy agenda with a core of common themes. First, themes related to addressing supply side issues: getting, keeping and keeping in touch with relatively scarce nurses. Second, themes related to dealing with demand side challenges. The paper concludes that the main challenge for policy makers is to develop a co-ordinated package of policies that provide a long term and sustainable solution. Relevance to clinical practice. This paper highlights the impact that nursing shortages has on clinical practice and in health service delivery. It outlines scope for addressing shortage problems and therefore for providing a more positive staffing environment in which clinical practice can be delivered. © 2008 Blackwell Publishing Ltd.","author":[{"dropping-particle":"","family":"Buchan","given":"James","non-dropping-particle":"","parse-names":false,"suffix":""},{"dropping-particle":"","family":"Aiken","given":"Linda","non-dropping-particle":"","parse-names":false,"suffix":""}],"container-title":"Journal of Clinical Nursing","id":"ITEM-1","issue":"24","issued":{"date-parts":[["2008"]]},"page":"3262-3268","title":"Solving nursing shortages: A common priority","type":"article-journal","volume":"17"},"uris":["http://www.mendeley.com/documents/?uuid=6ff7b712-69f7-4b7c-9f5f-9302755f8aaa"]}],"mendeley":{"formattedCitation":"(8)","plainTextFormattedCitation":"(8)","previouslyFormattedCitation":"(8)"},"properties":{"noteIndex":0},"schema":"https://github.com/citation-style-language/schema/raw/master/csl-citation.json"}</w:instrText>
      </w:r>
      <w:r w:rsidR="009E5B6E" w:rsidRPr="0047471E">
        <w:rPr>
          <w:rFonts w:ascii="Times New Roman" w:hAnsi="Times New Roman" w:cs="Times New Roman"/>
          <w:sz w:val="22"/>
          <w:szCs w:val="22"/>
        </w:rPr>
        <w:fldChar w:fldCharType="separate"/>
      </w:r>
      <w:r w:rsidR="004C7D76" w:rsidRPr="0047471E">
        <w:rPr>
          <w:rFonts w:ascii="Times New Roman" w:hAnsi="Times New Roman" w:cs="Times New Roman"/>
          <w:noProof/>
          <w:sz w:val="22"/>
          <w:szCs w:val="22"/>
        </w:rPr>
        <w:t>(8)</w:t>
      </w:r>
      <w:r w:rsidR="009E5B6E" w:rsidRPr="0047471E">
        <w:rPr>
          <w:rFonts w:ascii="Times New Roman" w:hAnsi="Times New Roman" w:cs="Times New Roman"/>
          <w:sz w:val="22"/>
          <w:szCs w:val="22"/>
        </w:rPr>
        <w:fldChar w:fldCharType="end"/>
      </w:r>
      <w:r w:rsidR="009E5B6E" w:rsidRPr="0047471E">
        <w:rPr>
          <w:rFonts w:ascii="Times New Roman" w:hAnsi="Times New Roman" w:cs="Times New Roman"/>
          <w:sz w:val="22"/>
          <w:szCs w:val="22"/>
        </w:rPr>
        <w:t xml:space="preserve">. </w:t>
      </w:r>
      <w:r w:rsidR="007D3581" w:rsidRPr="0047471E">
        <w:rPr>
          <w:rFonts w:ascii="Times New Roman" w:hAnsi="Times New Roman" w:cs="Times New Roman"/>
          <w:sz w:val="22"/>
          <w:szCs w:val="22"/>
        </w:rPr>
        <w:t xml:space="preserve">These variables also </w:t>
      </w:r>
      <w:r w:rsidR="003E0814" w:rsidRPr="0047471E">
        <w:rPr>
          <w:rFonts w:ascii="Times New Roman" w:hAnsi="Times New Roman" w:cs="Times New Roman"/>
          <w:sz w:val="22"/>
          <w:szCs w:val="22"/>
        </w:rPr>
        <w:t>affect</w:t>
      </w:r>
      <w:r w:rsidR="007D3581" w:rsidRPr="0047471E">
        <w:rPr>
          <w:rFonts w:ascii="Times New Roman" w:hAnsi="Times New Roman" w:cs="Times New Roman"/>
          <w:sz w:val="22"/>
          <w:szCs w:val="22"/>
        </w:rPr>
        <w:t xml:space="preserve"> important outcomes for nurses themselves, as demonstrated by increased reports of poorer nurse performance and wellbeing, due to increased fatigue, stress, burnout, physiological strain, mental strain, and emotional exhaustion</w:t>
      </w:r>
      <w:r w:rsidR="00EF2BFF" w:rsidRPr="0047471E">
        <w:rPr>
          <w:rFonts w:ascii="Times New Roman" w:hAnsi="Times New Roman" w:cs="Times New Roman"/>
          <w:sz w:val="22"/>
          <w:szCs w:val="22"/>
        </w:rPr>
        <w:t xml:space="preserve"> </w:t>
      </w:r>
      <w:r w:rsidR="00EF2BFF" w:rsidRPr="0047471E">
        <w:rPr>
          <w:rFonts w:ascii="Times New Roman" w:hAnsi="Times New Roman" w:cs="Times New Roman"/>
          <w:sz w:val="22"/>
          <w:szCs w:val="22"/>
        </w:rPr>
        <w:fldChar w:fldCharType="begin" w:fldLock="1"/>
      </w:r>
      <w:r w:rsidR="00912FE7">
        <w:rPr>
          <w:rFonts w:ascii="Times New Roman" w:hAnsi="Times New Roman" w:cs="Times New Roman"/>
          <w:sz w:val="22"/>
          <w:szCs w:val="22"/>
        </w:rPr>
        <w:instrText>ADDIN CSL_CITATION {"citationItems":[{"id":"ITEM-1","itemData":{"DOI":"10.5430/jnep.v7n11p69","ISSN":"1925-4040","abstract":"Objective: This review was conducted to investigate the impact of applying 12-hour shifts in comparison to 8-hour shifts on nurses’ health wellbeing and job satisfaction.Methods: MEDLINE, CINHALE, PsycINFO, EMBASE, Web of Science, and SCOPUS databases were searched, covering the period between 1980 to 2017. Studies were included if they concerned nurses working for 12-hour shifts in  comparison to 8-hour shifts in hospital settings, based on observational/surveys studies.Results: In the yielded 12 studies, 3 studies reported that 12-hour shifts had an impact on nurses’ health and wellbeing, such as cognitive anxiety, musculo-skeletal disorders, sleep disturbance, and role stress; however, there was no significant difference between 12- and 8-hour shifts with digestive and cardiovascular disorders, psychological ill health, and somatic anxiety. Of the 4 studies measuring the impact of 12-hour shifts on fatigue, three studies showed that the nurses experienced more fatigue in the 12-hour shifts in comparison to 8-hour shifts; nevertheless, one study did not find a significant difference in fatigue and critical thinking performances between 12- and 8-hour shifts. Nine of the 12 studies measured job satisfaction in 12- and 8-hour shifts, 5 studies showed a greater dissatisfaction regarding 12-hour shifts, while 3 studies found that the nurses were more satisfied with 12-hour shifts than with 8-hour shifts; but one study pointed out that there was a difference between the two shifts considering pay and professional status.Conclusions: The findings of the review suggest that 12-hour shifts resulted in negative health concerns and job dissatisfaction; however, there is a need for more empirical evidence to support this.","author":[{"dropping-particle":"","family":"Banakhar","given":"Maram","non-dropping-particle":"","parse-names":false,"suffix":""}],"container-title":"Journal of Nursing Education and Practice","id":"ITEM-1","issue":"11","issued":{"date-parts":[["2017"]]},"page":"69","title":"The impact of 12-hour shifts on nurses’ health, wellbeing, and job satisfaction: A systematic review","type":"article-journal","volume":"7"},"uris":["http://www.mendeley.com/documents/?uuid=12673d5a-f172-465d-b4ae-86e6ed2ea424"]},{"id":"ITEM-2","itemData":{"DOI":"10.1377/hlthaff.2011.1377","ISBN":"0278-2715","ISSN":"15445208","PMID":"23129681","abstract":"Extended work shifts of twelve hours or longer are common and even popular with hospital staff nurses, but little is known about how such extended hours affect the care that patients receive or the well-being of nurses. Survey data from nurses in four states showed that more than 80 percent of the nurses were satisfied with scheduling practices at their hospital. However, as the proportion of hospital nurses working shifts of more than thirteen hours increased, patients' dissatisfaction with care increased. Furthermore, nurses working shifts of ten hours or longer were up to two and a half times more likely than nurses working shorter shifts to experience burnout and job dissatisfaction and to intend to leave the job. Extended shifts undermine nurses' well-being, may result in expensive job turnover, and can negatively affect patient care. Policies regulating work hours for nurses, similar to those set for resident physicians, may be warranted. Nursing leaders should also encourage workplace cultures that respect nurses' days off and vacation time, promote nurses' prompt departure at the end of a shift, and allow nurses to refuse to work overtime without retribution.","author":[{"dropping-particle":"","family":"Stimpfel","given":"Amy Witkoski","non-dropping-particle":"","parse-names":false,"suffix":""},{"dropping-particle":"","family":"Sloane","given":"Douglas M.","non-dropping-particle":"","parse-names":false,"suffix":""},{"dropping-particle":"","family":"Aiken","given":"Linda H.","non-dropping-particle":"","parse-names":false,"suffix":""}],"container-title":"Health Affairs","id":"ITEM-2","issue":"11","issued":{"date-parts":[["2012"]]},"page":"2501-2509","title":"The longer the shifts for hospital nurses, the higher the levels of burnout and patient dissatisfaction","type":"article-journal","volume":"31"},"uris":["http://www.mendeley.com/documents/?uuid=c2b028cd-c58e-4c37-98e4-f82919bf7146"]},{"id":"ITEM-3","itemData":{"DOI":"10.1177/1527154414546868","ISSN":"15527468","abstract":"Research has shown that hospitals with better nurse staffing and work environments have better nurse outcomes—less burnout, job dissatisfaction, and intention to leave the job. Many studies, however, have not accounted for wage effects, which may confound findings. By using a secondary analysis with cross-sectional administrative data and a four-state survey of nurses, we investigated how wage, work environment, and staffing were associated with nurse outcomes. Logistic regression models, with and without wage, were used to estimate the effects of work environment and staffing on burnout, job dissatisfaction, and intent to leave. We discovered that wage was associated with job dissatisfaction and intent to leave but had little influence on burnout, while work environment and average patient-to-nurse ratio still have considerable effects on nurse outcomes. Wage is important for good nurse outcomes, but it does not diminish the significant influence of work environment and staffing on nurse outcomes.","author":[{"dropping-particle":"","family":"McHugh","given":"Matthew D.","non-dropping-particle":"","parse-names":false,"suffix":""},{"dropping-particle":"","family":"Ma","given":"Chenjuan","non-dropping-particle":"","parse-names":false,"suffix":""}],"container-title":"Policy, Politics, and Nursing Practice","id":"ITEM-3","issue":"3-4","issued":{"date-parts":[["2014"]]},"page":"72-80","title":"Wage, Work Environment, and Staffing: Effects on Nurse Outcomes","type":"article-journal","volume":"15"},"uris":["http://www.mendeley.com/documents/?uuid=090a92b0-f141-4c35-a146-9276845bc199"]}],"mendeley":{"formattedCitation":"(9–11)","plainTextFormattedCitation":"(9–11)","previouslyFormattedCitation":"(9–11)"},"properties":{"noteIndex":0},"schema":"https://github.com/citation-style-language/schema/raw/master/csl-citation.json"}</w:instrText>
      </w:r>
      <w:r w:rsidR="00EF2BFF" w:rsidRPr="0047471E">
        <w:rPr>
          <w:rFonts w:ascii="Times New Roman" w:hAnsi="Times New Roman" w:cs="Times New Roman"/>
          <w:sz w:val="22"/>
          <w:szCs w:val="22"/>
        </w:rPr>
        <w:fldChar w:fldCharType="separate"/>
      </w:r>
      <w:r w:rsidR="004C7D76" w:rsidRPr="0047471E">
        <w:rPr>
          <w:rFonts w:ascii="Times New Roman" w:hAnsi="Times New Roman" w:cs="Times New Roman"/>
          <w:noProof/>
          <w:sz w:val="22"/>
          <w:szCs w:val="22"/>
        </w:rPr>
        <w:t>(9–11)</w:t>
      </w:r>
      <w:r w:rsidR="00EF2BFF" w:rsidRPr="0047471E">
        <w:rPr>
          <w:rFonts w:ascii="Times New Roman" w:hAnsi="Times New Roman" w:cs="Times New Roman"/>
          <w:sz w:val="22"/>
          <w:szCs w:val="22"/>
        </w:rPr>
        <w:fldChar w:fldCharType="end"/>
      </w:r>
      <w:r w:rsidR="007D3581" w:rsidRPr="0047471E">
        <w:rPr>
          <w:rFonts w:ascii="Times New Roman" w:hAnsi="Times New Roman" w:cs="Times New Roman"/>
          <w:sz w:val="22"/>
          <w:szCs w:val="22"/>
        </w:rPr>
        <w:t xml:space="preserve">. </w:t>
      </w:r>
      <w:r w:rsidR="00A04E5D">
        <w:rPr>
          <w:rFonts w:ascii="Times New Roman" w:hAnsi="Times New Roman" w:cs="Times New Roman"/>
          <w:sz w:val="22"/>
          <w:szCs w:val="22"/>
        </w:rPr>
        <w:t>P</w:t>
      </w:r>
      <w:r w:rsidR="007D3581" w:rsidRPr="0047471E">
        <w:rPr>
          <w:rFonts w:ascii="Times New Roman" w:hAnsi="Times New Roman" w:cs="Times New Roman"/>
          <w:sz w:val="22"/>
          <w:szCs w:val="22"/>
        </w:rPr>
        <w:t>olicymakers</w:t>
      </w:r>
      <w:r w:rsidR="00EF2BFF" w:rsidRPr="0047471E">
        <w:rPr>
          <w:rFonts w:ascii="Times New Roman" w:hAnsi="Times New Roman" w:cs="Times New Roman"/>
          <w:sz w:val="22"/>
          <w:szCs w:val="22"/>
        </w:rPr>
        <w:t xml:space="preserve"> in the UK have named the ‘lack of a comprehensive national strategy to secure the workforce</w:t>
      </w:r>
      <w:r w:rsidR="00966048" w:rsidRPr="0047471E">
        <w:rPr>
          <w:rFonts w:ascii="Times New Roman" w:hAnsi="Times New Roman" w:cs="Times New Roman"/>
          <w:sz w:val="22"/>
          <w:szCs w:val="22"/>
        </w:rPr>
        <w:t xml:space="preserve">’ to be the biggest internal threat to the long-term sustainability </w:t>
      </w:r>
      <w:r w:rsidR="00AB5A25" w:rsidRPr="0047471E">
        <w:rPr>
          <w:rFonts w:ascii="Times New Roman" w:hAnsi="Times New Roman" w:cs="Times New Roman"/>
          <w:sz w:val="22"/>
          <w:szCs w:val="22"/>
        </w:rPr>
        <w:t>of</w:t>
      </w:r>
      <w:r w:rsidR="00966048" w:rsidRPr="0047471E">
        <w:rPr>
          <w:rFonts w:ascii="Times New Roman" w:hAnsi="Times New Roman" w:cs="Times New Roman"/>
          <w:sz w:val="22"/>
          <w:szCs w:val="22"/>
        </w:rPr>
        <w:t xml:space="preserve"> the</w:t>
      </w:r>
      <w:r w:rsidR="00A04E5D">
        <w:rPr>
          <w:rFonts w:ascii="Times New Roman" w:hAnsi="Times New Roman" w:cs="Times New Roman"/>
          <w:sz w:val="22"/>
          <w:szCs w:val="22"/>
        </w:rPr>
        <w:t xml:space="preserve"> National Health Service</w:t>
      </w:r>
      <w:r w:rsidR="00966048" w:rsidRPr="0047471E">
        <w:rPr>
          <w:rFonts w:ascii="Times New Roman" w:hAnsi="Times New Roman" w:cs="Times New Roman"/>
          <w:sz w:val="22"/>
          <w:szCs w:val="22"/>
        </w:rPr>
        <w:t xml:space="preserve"> </w:t>
      </w:r>
      <w:r w:rsidR="00966048" w:rsidRPr="0047471E">
        <w:rPr>
          <w:rFonts w:ascii="Times New Roman" w:hAnsi="Times New Roman" w:cs="Times New Roman"/>
          <w:sz w:val="22"/>
          <w:szCs w:val="22"/>
        </w:rPr>
        <w:fldChar w:fldCharType="begin" w:fldLock="1"/>
      </w:r>
      <w:r w:rsidR="00C07D1C" w:rsidRPr="0047471E">
        <w:rPr>
          <w:rFonts w:ascii="Times New Roman" w:hAnsi="Times New Roman" w:cs="Times New Roman"/>
          <w:sz w:val="22"/>
          <w:szCs w:val="22"/>
        </w:rPr>
        <w:instrText>ADDIN CSL_CITATION {"citationItems":[{"id":"ITEM-1","itemData":{"author":[{"dropping-particle":"","family":"Buchan","given":"James","non-dropping-particle":"","parse-names":false,"suffix":""},{"dropping-particle":"","family":"Seccombe","given":"Ian","non-dropping-particle":"","parse-names":false,"suffix":""},{"dropping-particle":"","family":"Gershlick","given":"Ben","non-dropping-particle":"","parse-names":false,"suffix":""},{"dropping-particle":"","family":"Charlesworth","given":"Anita","non-dropping-particle":"","parse-names":false,"suffix":""}],"container-title":"The Health Foundation","id":"ITEM-1","issued":{"date-parts":[["2017"]]},"title":"In short supply: Pay policy and nurse numbers - Workforce profile and trends in the English NHS","type":"article-journal"},"uris":["http://www.mendeley.com/documents/?uuid=d460b452-7a23-46da-ab8a-51d05e68e4a8"]}],"mendeley":{"formattedCitation":"(12)","plainTextFormattedCitation":"(12)","previouslyFormattedCitation":"(12)"},"properties":{"noteIndex":0},"schema":"https://github.com/citation-style-language/schema/raw/master/csl-citation.json"}</w:instrText>
      </w:r>
      <w:r w:rsidR="00966048" w:rsidRPr="0047471E">
        <w:rPr>
          <w:rFonts w:ascii="Times New Roman" w:hAnsi="Times New Roman" w:cs="Times New Roman"/>
          <w:sz w:val="22"/>
          <w:szCs w:val="22"/>
        </w:rPr>
        <w:fldChar w:fldCharType="separate"/>
      </w:r>
      <w:r w:rsidR="004C7D76" w:rsidRPr="0047471E">
        <w:rPr>
          <w:rFonts w:ascii="Times New Roman" w:hAnsi="Times New Roman" w:cs="Times New Roman"/>
          <w:noProof/>
          <w:sz w:val="22"/>
          <w:szCs w:val="22"/>
        </w:rPr>
        <w:t>(12)</w:t>
      </w:r>
      <w:r w:rsidR="00966048" w:rsidRPr="0047471E">
        <w:rPr>
          <w:rFonts w:ascii="Times New Roman" w:hAnsi="Times New Roman" w:cs="Times New Roman"/>
          <w:sz w:val="22"/>
          <w:szCs w:val="22"/>
        </w:rPr>
        <w:fldChar w:fldCharType="end"/>
      </w:r>
      <w:r w:rsidR="00966048" w:rsidRPr="0047471E">
        <w:rPr>
          <w:rFonts w:ascii="Times New Roman" w:hAnsi="Times New Roman" w:cs="Times New Roman"/>
          <w:sz w:val="22"/>
          <w:szCs w:val="22"/>
        </w:rPr>
        <w:t xml:space="preserve">. </w:t>
      </w:r>
    </w:p>
    <w:p w14:paraId="692B2ADC" w14:textId="02CCC782" w:rsidR="00AC5FD8" w:rsidRPr="0047471E" w:rsidRDefault="000C2435">
      <w:pPr>
        <w:spacing w:after="160" w:line="259" w:lineRule="auto"/>
        <w:rPr>
          <w:rFonts w:ascii="Times New Roman" w:hAnsi="Times New Roman" w:cs="Times New Roman"/>
          <w:sz w:val="22"/>
          <w:szCs w:val="22"/>
        </w:rPr>
      </w:pPr>
      <w:r>
        <w:rPr>
          <w:rFonts w:ascii="Times New Roman" w:hAnsi="Times New Roman" w:cs="Times New Roman"/>
          <w:sz w:val="22"/>
          <w:szCs w:val="22"/>
        </w:rPr>
        <w:t>A</w:t>
      </w:r>
      <w:r w:rsidRPr="0047471E">
        <w:rPr>
          <w:rFonts w:ascii="Times New Roman" w:hAnsi="Times New Roman" w:cs="Times New Roman"/>
          <w:sz w:val="22"/>
          <w:szCs w:val="22"/>
        </w:rPr>
        <w:t xml:space="preserve">s hands-on (or direct) patient care is only one aspect of nurses’ workload </w:t>
      </w:r>
      <w:r w:rsidRPr="0047471E">
        <w:rPr>
          <w:rFonts w:ascii="Times New Roman" w:hAnsi="Times New Roman" w:cs="Times New Roman"/>
          <w:sz w:val="22"/>
          <w:szCs w:val="22"/>
        </w:rPr>
        <w:fldChar w:fldCharType="begin" w:fldLock="1"/>
      </w:r>
      <w:r w:rsidRPr="0047471E">
        <w:rPr>
          <w:rFonts w:ascii="Times New Roman" w:hAnsi="Times New Roman" w:cs="Times New Roman"/>
          <w:sz w:val="22"/>
          <w:szCs w:val="22"/>
        </w:rPr>
        <w:instrText>ADDIN CSL_CITATION {"citationItems":[{"id":"ITEM-1","itemData":{"DOI":"10.1016/j.ijnurstu.2019.04.015","ISSN":"00207489","abstract":"Despite a long history of health services research that indicates that having sufficient nursing staff on hospital wards is critical for patient safety, and sustained interest in nurse staffing methods, there is a lack of agreement on how to determine safe staffing levels. For an alternative viewpoint, we look to a separate body of literature that makes use of operational research techniques for planning nurse staffing. Our goal is to provide examples of the use of operational research approaches applied to nurse staffing, and to discuss what they might add to traditional methods. The paper begins with a summary of traditional approaches to nurse staffing and their limitations. We explain some key operational research techniques and how they are relevant to different nurse staffing problems, based on examples from the operational research literature. We identify three key contributions of operational research techniques to these problems: “problem structuring”, handling complexity and numerical experimentation. We conclude that decision-making about nurse staffing could be enhanced if operational research techniques were brought in to mainstream nurse staffing research. There are also opportunities for further research on a range of nurse staff planning aspects: skill mix, nursing work other than direct patient care, quantifying risks and benefits of staffing below or above a target level, and validating staffing methods in a range of hospitals.","author":[{"dropping-particle":"","family":"Saville","given":"Christina E.","non-dropping-particle":"","parse-names":false,"suffix":""},{"dropping-particle":"","family":"Griffiths","given":"Peter","non-dropping-particle":"","parse-names":false,"suffix":""},{"dropping-particle":"","family":"Ball","given":"Jane E.","non-dropping-particle":"","parse-names":false,"suffix":""},{"dropping-particle":"","family":"Monks","given":"Thomas","non-dropping-particle":"","parse-names":false,"suffix":""}],"container-title":"International Journal of Nursing Studies","id":"ITEM-1","issued":{"date-parts":[["2019"]]},"title":"How many nurses do we need? A review and discussion of operational research techniques applied to nurse staffing","type":"article"},"uris":["http://www.mendeley.com/documents/?uuid=553950fa-3baa-4d6c-ab1b-eaf187216f2c"]}],"mendeley":{"formattedCitation":"(13)","plainTextFormattedCitation":"(13)","previouslyFormattedCitation":"(13)"},"properties":{"noteIndex":0},"schema":"https://github.com/citation-style-language/schema/raw/master/csl-citation.json"}</w:instrText>
      </w:r>
      <w:r w:rsidRPr="0047471E">
        <w:rPr>
          <w:rFonts w:ascii="Times New Roman" w:hAnsi="Times New Roman" w:cs="Times New Roman"/>
          <w:sz w:val="22"/>
          <w:szCs w:val="22"/>
        </w:rPr>
        <w:fldChar w:fldCharType="separate"/>
      </w:r>
      <w:r w:rsidRPr="0047471E">
        <w:rPr>
          <w:rFonts w:ascii="Times New Roman" w:hAnsi="Times New Roman" w:cs="Times New Roman"/>
          <w:noProof/>
          <w:sz w:val="22"/>
          <w:szCs w:val="22"/>
        </w:rPr>
        <w:t>(13)</w:t>
      </w:r>
      <w:r w:rsidRPr="0047471E">
        <w:rPr>
          <w:rFonts w:ascii="Times New Roman" w:hAnsi="Times New Roman" w:cs="Times New Roman"/>
          <w:sz w:val="22"/>
          <w:szCs w:val="22"/>
        </w:rPr>
        <w:fldChar w:fldCharType="end"/>
      </w:r>
      <w:r>
        <w:rPr>
          <w:rFonts w:ascii="Times New Roman" w:hAnsi="Times New Roman" w:cs="Times New Roman"/>
          <w:sz w:val="22"/>
          <w:szCs w:val="22"/>
        </w:rPr>
        <w:t>, a</w:t>
      </w:r>
      <w:r w:rsidR="00966048" w:rsidRPr="0047471E">
        <w:rPr>
          <w:rFonts w:ascii="Times New Roman" w:hAnsi="Times New Roman" w:cs="Times New Roman"/>
          <w:sz w:val="22"/>
          <w:szCs w:val="22"/>
        </w:rPr>
        <w:t>nother potential consequence of low staffing and longer shifts is loss of time to complete important “ancillary” nursing work</w:t>
      </w:r>
      <w:r>
        <w:rPr>
          <w:rFonts w:ascii="Times New Roman" w:hAnsi="Times New Roman" w:cs="Times New Roman"/>
          <w:sz w:val="22"/>
          <w:szCs w:val="22"/>
        </w:rPr>
        <w:t xml:space="preserve">. </w:t>
      </w:r>
      <w:r w:rsidR="00966048" w:rsidRPr="0047471E">
        <w:rPr>
          <w:rFonts w:ascii="Times New Roman" w:hAnsi="Times New Roman" w:cs="Times New Roman"/>
          <w:sz w:val="22"/>
          <w:szCs w:val="22"/>
        </w:rPr>
        <w:t>This work could include collaborative discussion between care providers, upholding continuity of care</w:t>
      </w:r>
      <w:r w:rsidR="0055476C">
        <w:rPr>
          <w:rFonts w:ascii="Times New Roman" w:hAnsi="Times New Roman" w:cs="Times New Roman"/>
          <w:sz w:val="22"/>
          <w:szCs w:val="22"/>
        </w:rPr>
        <w:t xml:space="preserve"> during shift changes</w:t>
      </w:r>
      <w:r w:rsidR="00966048" w:rsidRPr="0047471E">
        <w:rPr>
          <w:rFonts w:ascii="Times New Roman" w:hAnsi="Times New Roman" w:cs="Times New Roman"/>
          <w:sz w:val="22"/>
          <w:szCs w:val="22"/>
        </w:rPr>
        <w:t xml:space="preserve"> through meaningful nurse-nurse communication, keeping current with research and developments in evidence-based practice, and participation in professional development/continuing education programs </w:t>
      </w:r>
      <w:r w:rsidR="00966048" w:rsidRPr="0047471E">
        <w:rPr>
          <w:rFonts w:ascii="Times New Roman" w:hAnsi="Times New Roman" w:cs="Times New Roman"/>
          <w:sz w:val="22"/>
          <w:szCs w:val="22"/>
        </w:rPr>
        <w:fldChar w:fldCharType="begin" w:fldLock="1"/>
      </w:r>
      <w:r w:rsidR="00912FE7">
        <w:rPr>
          <w:rFonts w:ascii="Times New Roman" w:hAnsi="Times New Roman" w:cs="Times New Roman"/>
          <w:sz w:val="22"/>
          <w:szCs w:val="22"/>
        </w:rPr>
        <w:instrText>ADDIN CSL_CITATION {"citationItems":[{"id":"ITEM-1","itemData":{"DOI":"10.1111/j.1365-2648.2010.05379.x","ISSN":"03092402","abstract":"Aim: This paper is a report of a study of variations in the pattern of nurse practitioner work in a range of service fields and geographical locations, across direct patient care, indirect patient care and service-related activities. Background: The nurse practitioner role has been implemented internationally as a service reform model to improve the access and timeliness of health care. There is a substantial body of research into the nurse practitioner role and service outcomes, but scant information on the pattern of nurse practitioner work and how this is influenced by different service models. Methods: We used work sampling methods. Data were collected between July 2008 and January 2009. Observations were recorded from a random sample of 30 nurse practitioners at 10-minute intervals in 2-hour blocks randomly generated to cover 2 weeks of work time from a sampling frame of 6 weeks. Results: A total of 12,189 individual observations were conducted with nurse practitioners across Australia. Thirty individual activities were identified as describing nurse practitioner work, and these were distributed across three categories. Direct care accounted for 36·1% of how nurse practitioners spend their time, indirect care accounted for 32·0% and service-related activities made up 31·9%. Conclusion: These findings provide useful baseline data for evaluation of nurse practitioner positions and the service effect of these positions. However, the study also raises questions about the best use of nurse practitioner time and the influences of barriers to and facilitators of this model of service innovation. © 2010 The Authors. Journal of Advanced Nursing © 2010 Blackwell Publishing Ltd.","author":[{"dropping-particle":"","family":"Gardner","given":"Glenn","non-dropping-particle":"","parse-names":false,"suffix":""},{"dropping-particle":"","family":"Gardner","given":"Anne","non-dropping-particle":"","parse-names":false,"suffix":""},{"dropping-particle":"","family":"Middleton","given":"Sandy","non-dropping-particle":"","parse-names":false,"suffix":""},{"dropping-particle":"","family":"Della","given":"Phillip","non-dropping-particle":"","parse-names":false,"suffix":""},{"dropping-particle":"","family":"Kain","given":"Victoria","non-dropping-particle":"","parse-names":false,"suffix":""},{"dropping-particle":"","family":"Doubrovsky","given":"Anna","non-dropping-particle":"","parse-names":false,"suffix":""}],"container-title":"Journal of Advanced Nursing","id":"ITEM-1","issue":"10","issued":{"date-parts":[["2010"]]},"page":"2160-2169","title":"The work of nurse practitioners","type":"article-journal","volume":"66"},"uris":["http://www.mendeley.com/documents/?uuid=08867826-714a-49c5-8caa-9ba7728efee7"]}],"mendeley":{"formattedCitation":"(14)","plainTextFormattedCitation":"(14)","previouslyFormattedCitation":"(14)"},"properties":{"noteIndex":0},"schema":"https://github.com/citation-style-language/schema/raw/master/csl-citation.json"}</w:instrText>
      </w:r>
      <w:r w:rsidR="00966048" w:rsidRPr="0047471E">
        <w:rPr>
          <w:rFonts w:ascii="Times New Roman" w:hAnsi="Times New Roman" w:cs="Times New Roman"/>
          <w:sz w:val="22"/>
          <w:szCs w:val="22"/>
        </w:rPr>
        <w:fldChar w:fldCharType="separate"/>
      </w:r>
      <w:r w:rsidR="004C7D76" w:rsidRPr="0047471E">
        <w:rPr>
          <w:rFonts w:ascii="Times New Roman" w:hAnsi="Times New Roman" w:cs="Times New Roman"/>
          <w:noProof/>
          <w:sz w:val="22"/>
          <w:szCs w:val="22"/>
        </w:rPr>
        <w:t>(14)</w:t>
      </w:r>
      <w:r w:rsidR="00966048" w:rsidRPr="0047471E">
        <w:rPr>
          <w:rFonts w:ascii="Times New Roman" w:hAnsi="Times New Roman" w:cs="Times New Roman"/>
          <w:sz w:val="22"/>
          <w:szCs w:val="22"/>
        </w:rPr>
        <w:fldChar w:fldCharType="end"/>
      </w:r>
      <w:r w:rsidR="00966048" w:rsidRPr="0047471E">
        <w:rPr>
          <w:rFonts w:ascii="Times New Roman" w:hAnsi="Times New Roman" w:cs="Times New Roman"/>
          <w:sz w:val="22"/>
          <w:szCs w:val="22"/>
        </w:rPr>
        <w:t xml:space="preserve">. Although these responsibilities cannot be classified as </w:t>
      </w:r>
      <w:r w:rsidR="0055476C">
        <w:rPr>
          <w:rFonts w:ascii="Times New Roman" w:hAnsi="Times New Roman" w:cs="Times New Roman"/>
          <w:sz w:val="22"/>
          <w:szCs w:val="22"/>
        </w:rPr>
        <w:t>‘</w:t>
      </w:r>
      <w:r w:rsidR="00966048" w:rsidRPr="0047471E">
        <w:rPr>
          <w:rFonts w:ascii="Times New Roman" w:hAnsi="Times New Roman" w:cs="Times New Roman"/>
          <w:sz w:val="22"/>
          <w:szCs w:val="22"/>
        </w:rPr>
        <w:t>direct</w:t>
      </w:r>
      <w:r w:rsidR="0055476C">
        <w:rPr>
          <w:rFonts w:ascii="Times New Roman" w:hAnsi="Times New Roman" w:cs="Times New Roman"/>
          <w:sz w:val="22"/>
          <w:szCs w:val="22"/>
        </w:rPr>
        <w:t>’</w:t>
      </w:r>
      <w:r w:rsidR="00966048" w:rsidRPr="0047471E">
        <w:rPr>
          <w:rFonts w:ascii="Times New Roman" w:hAnsi="Times New Roman" w:cs="Times New Roman"/>
          <w:sz w:val="22"/>
          <w:szCs w:val="22"/>
        </w:rPr>
        <w:t xml:space="preserve"> patient care, </w:t>
      </w:r>
      <w:r w:rsidR="00F95C03" w:rsidRPr="0047471E">
        <w:rPr>
          <w:rFonts w:ascii="Times New Roman" w:hAnsi="Times New Roman" w:cs="Times New Roman"/>
          <w:sz w:val="22"/>
          <w:szCs w:val="22"/>
        </w:rPr>
        <w:t xml:space="preserve">they </w:t>
      </w:r>
      <w:r w:rsidR="005E6CBB" w:rsidRPr="0047471E">
        <w:rPr>
          <w:rFonts w:ascii="Times New Roman" w:hAnsi="Times New Roman" w:cs="Times New Roman"/>
          <w:sz w:val="22"/>
          <w:szCs w:val="22"/>
        </w:rPr>
        <w:t>remain</w:t>
      </w:r>
      <w:r w:rsidR="00AC5FD8" w:rsidRPr="0047471E">
        <w:rPr>
          <w:rFonts w:ascii="Times New Roman" w:hAnsi="Times New Roman" w:cs="Times New Roman"/>
          <w:sz w:val="22"/>
          <w:szCs w:val="22"/>
        </w:rPr>
        <w:t xml:space="preserve"> crucial to the delivery of safe and effective care</w:t>
      </w:r>
      <w:r w:rsidR="00AB5A25" w:rsidRPr="0047471E">
        <w:rPr>
          <w:rFonts w:ascii="Times New Roman" w:hAnsi="Times New Roman" w:cs="Times New Roman"/>
          <w:sz w:val="22"/>
          <w:szCs w:val="22"/>
        </w:rPr>
        <w:t>,</w:t>
      </w:r>
      <w:r w:rsidR="00AC5FD8" w:rsidRPr="0047471E">
        <w:rPr>
          <w:rFonts w:ascii="Times New Roman" w:hAnsi="Times New Roman" w:cs="Times New Roman"/>
          <w:sz w:val="22"/>
          <w:szCs w:val="22"/>
        </w:rPr>
        <w:t xml:space="preserve"> as well as</w:t>
      </w:r>
      <w:r w:rsidR="00C9591D" w:rsidRPr="0047471E">
        <w:rPr>
          <w:rFonts w:ascii="Times New Roman" w:hAnsi="Times New Roman" w:cs="Times New Roman"/>
          <w:sz w:val="22"/>
          <w:szCs w:val="22"/>
        </w:rPr>
        <w:t xml:space="preserve"> for</w:t>
      </w:r>
      <w:r w:rsidR="00AC5FD8" w:rsidRPr="0047471E">
        <w:rPr>
          <w:rFonts w:ascii="Times New Roman" w:hAnsi="Times New Roman" w:cs="Times New Roman"/>
          <w:sz w:val="22"/>
          <w:szCs w:val="22"/>
        </w:rPr>
        <w:t xml:space="preserve"> building </w:t>
      </w:r>
      <w:r w:rsidR="00C9591D" w:rsidRPr="0047471E">
        <w:rPr>
          <w:rFonts w:ascii="Times New Roman" w:hAnsi="Times New Roman" w:cs="Times New Roman"/>
          <w:sz w:val="22"/>
          <w:szCs w:val="22"/>
        </w:rPr>
        <w:t>nurse</w:t>
      </w:r>
      <w:r w:rsidR="00AC5FD8" w:rsidRPr="0047471E">
        <w:rPr>
          <w:rFonts w:ascii="Times New Roman" w:hAnsi="Times New Roman" w:cs="Times New Roman"/>
          <w:sz w:val="22"/>
          <w:szCs w:val="22"/>
        </w:rPr>
        <w:t xml:space="preserve"> resiliency</w:t>
      </w:r>
      <w:r w:rsidR="00384B15" w:rsidRPr="0047471E">
        <w:rPr>
          <w:rFonts w:ascii="Times New Roman" w:hAnsi="Times New Roman" w:cs="Times New Roman"/>
          <w:sz w:val="22"/>
          <w:szCs w:val="22"/>
        </w:rPr>
        <w:t xml:space="preserve"> and workforce capacity</w:t>
      </w:r>
      <w:r w:rsidR="00AC5FD8" w:rsidRPr="0047471E">
        <w:rPr>
          <w:rFonts w:ascii="Times New Roman" w:hAnsi="Times New Roman" w:cs="Times New Roman"/>
          <w:sz w:val="22"/>
          <w:szCs w:val="22"/>
        </w:rPr>
        <w:t xml:space="preserve"> (see Principles of Nursing Practice E, F, G and H as defined by the Royal College of Nursing </w:t>
      </w:r>
      <w:r w:rsidR="008454AA" w:rsidRPr="0047471E">
        <w:rPr>
          <w:rFonts w:ascii="Times New Roman" w:hAnsi="Times New Roman" w:cs="Times New Roman"/>
          <w:sz w:val="22"/>
          <w:szCs w:val="22"/>
        </w:rPr>
        <w:fldChar w:fldCharType="begin" w:fldLock="1"/>
      </w:r>
      <w:r w:rsidR="00912FE7">
        <w:rPr>
          <w:rFonts w:ascii="Times New Roman" w:hAnsi="Times New Roman" w:cs="Times New Roman"/>
          <w:sz w:val="22"/>
          <w:szCs w:val="22"/>
        </w:rPr>
        <w:instrText>ADDIN CSL_CITATION {"citationItems":[{"id":"ITEM-1","itemData":{"DOI":"10.7748/ns2011.03.25.27.35.c8388","ISSN":"00296570","PMID":"21473345","abstract":"This article, the first in a nine-part series, describes the development of the recent Principles of Nursing Practice initiative. It provides an overview of the Principles, the objectives that informed them and the challenges experienced in their development.","author":[{"dropping-particle":"","family":"Manley","given":"Kim","non-dropping-particle":"","parse-names":false,"suffix":""},{"dropping-particle":"","family":"Watts","given":"Chris","non-dropping-particle":"","parse-names":false,"suffix":""},{"dropping-particle":"","family":"Cunningham","given":"Geraldine","non-dropping-particle":"","parse-names":false,"suffix":""},{"dropping-particle":"","family":"Davies","given":"Janet","non-dropping-particle":"","parse-names":false,"suffix":""}],"container-title":"Nursing standard (Royal College of Nursing (Great Britain) : 1987)","id":"ITEM-1","issue":"27","issued":{"date-parts":[["2011"]]},"page":"35-37","title":"Principles of nursing practice: development and implementation.","type":"article-journal","volume":"25"},"uris":["http://www.mendeley.com/documents/?uuid=7497176c-380f-44dd-b672-4c47e09c5eb1"]}],"mendeley":{"formattedCitation":"(15)","plainTextFormattedCitation":"(15)","previouslyFormattedCitation":"(15)"},"properties":{"noteIndex":0},"schema":"https://github.com/citation-style-language/schema/raw/master/csl-citation.json"}</w:instrText>
      </w:r>
      <w:r w:rsidR="008454AA" w:rsidRPr="0047471E">
        <w:rPr>
          <w:rFonts w:ascii="Times New Roman" w:hAnsi="Times New Roman" w:cs="Times New Roman"/>
          <w:sz w:val="22"/>
          <w:szCs w:val="22"/>
        </w:rPr>
        <w:fldChar w:fldCharType="separate"/>
      </w:r>
      <w:r w:rsidR="004C7D76" w:rsidRPr="0047471E">
        <w:rPr>
          <w:rFonts w:ascii="Times New Roman" w:hAnsi="Times New Roman" w:cs="Times New Roman"/>
          <w:noProof/>
          <w:sz w:val="22"/>
          <w:szCs w:val="22"/>
        </w:rPr>
        <w:t>(15)</w:t>
      </w:r>
      <w:r w:rsidR="008454AA" w:rsidRPr="0047471E">
        <w:rPr>
          <w:rFonts w:ascii="Times New Roman" w:hAnsi="Times New Roman" w:cs="Times New Roman"/>
          <w:sz w:val="22"/>
          <w:szCs w:val="22"/>
        </w:rPr>
        <w:fldChar w:fldCharType="end"/>
      </w:r>
      <w:r w:rsidR="00C07D1C" w:rsidRPr="0047471E">
        <w:rPr>
          <w:rFonts w:ascii="Times New Roman" w:hAnsi="Times New Roman" w:cs="Times New Roman"/>
          <w:sz w:val="22"/>
          <w:szCs w:val="22"/>
        </w:rPr>
        <w:t>)</w:t>
      </w:r>
      <w:r w:rsidR="008454AA" w:rsidRPr="0047471E">
        <w:rPr>
          <w:rFonts w:ascii="Times New Roman" w:hAnsi="Times New Roman" w:cs="Times New Roman"/>
          <w:sz w:val="22"/>
          <w:szCs w:val="22"/>
        </w:rPr>
        <w:t xml:space="preserve">. </w:t>
      </w:r>
    </w:p>
    <w:p w14:paraId="3818188F" w14:textId="290AB4CB" w:rsidR="008454AA" w:rsidRPr="0047471E" w:rsidRDefault="008454AA">
      <w:pPr>
        <w:spacing w:after="160" w:line="259" w:lineRule="auto"/>
        <w:rPr>
          <w:rFonts w:ascii="Times New Roman" w:hAnsi="Times New Roman" w:cs="Times New Roman"/>
          <w:sz w:val="22"/>
          <w:szCs w:val="22"/>
        </w:rPr>
      </w:pPr>
      <w:r w:rsidRPr="0047471E">
        <w:rPr>
          <w:rFonts w:ascii="Times New Roman" w:hAnsi="Times New Roman" w:cs="Times New Roman"/>
          <w:sz w:val="22"/>
          <w:szCs w:val="22"/>
        </w:rPr>
        <w:t xml:space="preserve">The relationship between nursing workforce </w:t>
      </w:r>
      <w:r w:rsidR="00A04E5D">
        <w:rPr>
          <w:rFonts w:ascii="Times New Roman" w:hAnsi="Times New Roman" w:cs="Times New Roman"/>
          <w:sz w:val="22"/>
          <w:szCs w:val="22"/>
        </w:rPr>
        <w:t>size/organisation</w:t>
      </w:r>
      <w:r w:rsidR="00A04E5D" w:rsidRPr="0047471E">
        <w:rPr>
          <w:rFonts w:ascii="Times New Roman" w:hAnsi="Times New Roman" w:cs="Times New Roman"/>
          <w:sz w:val="22"/>
          <w:szCs w:val="22"/>
        </w:rPr>
        <w:t xml:space="preserve"> </w:t>
      </w:r>
      <w:r w:rsidR="008D4570" w:rsidRPr="0047471E">
        <w:rPr>
          <w:rFonts w:ascii="Times New Roman" w:hAnsi="Times New Roman" w:cs="Times New Roman"/>
          <w:sz w:val="22"/>
          <w:szCs w:val="22"/>
        </w:rPr>
        <w:t>and opportunities to complete</w:t>
      </w:r>
      <w:r w:rsidRPr="0047471E">
        <w:rPr>
          <w:rFonts w:ascii="Times New Roman" w:hAnsi="Times New Roman" w:cs="Times New Roman"/>
          <w:sz w:val="22"/>
          <w:szCs w:val="22"/>
        </w:rPr>
        <w:t xml:space="preserve"> ancillary work has not been widely studied. Moreover, measurements of missed care are likely not to include these </w:t>
      </w:r>
      <w:r w:rsidR="008D4570" w:rsidRPr="0047471E">
        <w:rPr>
          <w:rFonts w:ascii="Times New Roman" w:hAnsi="Times New Roman" w:cs="Times New Roman"/>
          <w:sz w:val="22"/>
          <w:szCs w:val="22"/>
        </w:rPr>
        <w:t xml:space="preserve">supportive </w:t>
      </w:r>
      <w:r w:rsidRPr="0047471E">
        <w:rPr>
          <w:rFonts w:ascii="Times New Roman" w:hAnsi="Times New Roman" w:cs="Times New Roman"/>
          <w:sz w:val="22"/>
          <w:szCs w:val="22"/>
        </w:rPr>
        <w:t xml:space="preserve">responsibilities as they </w:t>
      </w:r>
      <w:r w:rsidR="008D4570" w:rsidRPr="0047471E">
        <w:rPr>
          <w:rFonts w:ascii="Times New Roman" w:hAnsi="Times New Roman" w:cs="Times New Roman"/>
          <w:sz w:val="22"/>
          <w:szCs w:val="22"/>
        </w:rPr>
        <w:t>may</w:t>
      </w:r>
      <w:r w:rsidRPr="0047471E">
        <w:rPr>
          <w:rFonts w:ascii="Times New Roman" w:hAnsi="Times New Roman" w:cs="Times New Roman"/>
          <w:sz w:val="22"/>
          <w:szCs w:val="22"/>
        </w:rPr>
        <w:t xml:space="preserve"> not be perceived as ‘omissions’ by staff in the same way, because they are not always directly patient focused. Therefore, the aim of the present study is to examine the </w:t>
      </w:r>
      <w:r w:rsidR="008D4570" w:rsidRPr="0047471E">
        <w:rPr>
          <w:rFonts w:ascii="Times New Roman" w:hAnsi="Times New Roman" w:cs="Times New Roman"/>
          <w:sz w:val="22"/>
          <w:szCs w:val="22"/>
        </w:rPr>
        <w:t>influence of</w:t>
      </w:r>
      <w:r w:rsidRPr="0047471E">
        <w:rPr>
          <w:rFonts w:ascii="Times New Roman" w:hAnsi="Times New Roman" w:cs="Times New Roman"/>
          <w:sz w:val="22"/>
          <w:szCs w:val="22"/>
        </w:rPr>
        <w:t xml:space="preserve"> workforce variables such as </w:t>
      </w:r>
      <w:r w:rsidR="00AD21D6" w:rsidRPr="0047471E">
        <w:rPr>
          <w:rFonts w:ascii="Times New Roman" w:hAnsi="Times New Roman" w:cs="Times New Roman"/>
          <w:sz w:val="22"/>
          <w:szCs w:val="22"/>
        </w:rPr>
        <w:t>≥</w:t>
      </w:r>
      <w:r w:rsidRPr="0047471E">
        <w:rPr>
          <w:rFonts w:ascii="Times New Roman" w:hAnsi="Times New Roman" w:cs="Times New Roman"/>
          <w:sz w:val="22"/>
          <w:szCs w:val="22"/>
        </w:rPr>
        <w:t xml:space="preserve">12-hour shifts, overtime, and </w:t>
      </w:r>
      <w:r w:rsidR="00C027EC">
        <w:rPr>
          <w:rFonts w:ascii="Times New Roman" w:hAnsi="Times New Roman" w:cs="Times New Roman"/>
          <w:sz w:val="22"/>
          <w:szCs w:val="22"/>
        </w:rPr>
        <w:t>lower staff levels</w:t>
      </w:r>
      <w:r w:rsidRPr="0047471E">
        <w:rPr>
          <w:rFonts w:ascii="Times New Roman" w:hAnsi="Times New Roman" w:cs="Times New Roman"/>
          <w:sz w:val="22"/>
          <w:szCs w:val="22"/>
        </w:rPr>
        <w:t xml:space="preserve"> on opportunities for 1) staff development and education programs; 2) discussing patient care with other nurses; 3) patient care assignments that promote continuity of care; 4) l</w:t>
      </w:r>
      <w:r w:rsidR="008D4570" w:rsidRPr="0047471E">
        <w:rPr>
          <w:rFonts w:ascii="Times New Roman" w:hAnsi="Times New Roman" w:cs="Times New Roman"/>
          <w:sz w:val="22"/>
          <w:szCs w:val="22"/>
        </w:rPr>
        <w:t>oss of patient care information</w:t>
      </w:r>
      <w:r w:rsidR="00C027EC">
        <w:rPr>
          <w:rFonts w:ascii="Times New Roman" w:hAnsi="Times New Roman" w:cs="Times New Roman"/>
          <w:sz w:val="22"/>
          <w:szCs w:val="22"/>
        </w:rPr>
        <w:t xml:space="preserve"> during handovers</w:t>
      </w:r>
      <w:r w:rsidR="008D4570" w:rsidRPr="0047471E">
        <w:rPr>
          <w:rFonts w:ascii="Times New Roman" w:hAnsi="Times New Roman" w:cs="Times New Roman"/>
          <w:sz w:val="22"/>
          <w:szCs w:val="22"/>
        </w:rPr>
        <w:t xml:space="preserve">. </w:t>
      </w:r>
      <w:r w:rsidR="00E40D3F" w:rsidRPr="00E40D3F">
        <w:rPr>
          <w:rFonts w:ascii="Times New Roman" w:hAnsi="Times New Roman" w:cs="Times New Roman"/>
          <w:sz w:val="22"/>
          <w:szCs w:val="22"/>
        </w:rPr>
        <w:t>We hypothesized that longer shifts, working overtime, and lower staffing levels would decrease reports of opportunities to complete ancillary care duties.</w:t>
      </w:r>
    </w:p>
    <w:p w14:paraId="0F72E93D" w14:textId="77777777" w:rsidR="008D4570" w:rsidRDefault="008D4570">
      <w:pPr>
        <w:spacing w:after="160" w:line="259" w:lineRule="auto"/>
        <w:rPr>
          <w:rFonts w:ascii="Times New Roman" w:hAnsi="Times New Roman" w:cs="Times New Roman"/>
        </w:rPr>
      </w:pPr>
    </w:p>
    <w:p w14:paraId="466A80FB" w14:textId="77777777" w:rsidR="008D4570" w:rsidRPr="005A43F7" w:rsidRDefault="008D4570">
      <w:pPr>
        <w:spacing w:after="160" w:line="259" w:lineRule="auto"/>
        <w:rPr>
          <w:rFonts w:ascii="Times New Roman" w:hAnsi="Times New Roman" w:cs="Times New Roman"/>
          <w:b/>
          <w:sz w:val="22"/>
          <w:szCs w:val="22"/>
        </w:rPr>
      </w:pPr>
      <w:r w:rsidRPr="005A43F7">
        <w:rPr>
          <w:rFonts w:ascii="Times New Roman" w:hAnsi="Times New Roman" w:cs="Times New Roman"/>
          <w:b/>
          <w:sz w:val="22"/>
          <w:szCs w:val="22"/>
        </w:rPr>
        <w:t>METHODS</w:t>
      </w:r>
    </w:p>
    <w:p w14:paraId="7EE30362" w14:textId="42B634F2" w:rsidR="008D4570" w:rsidRPr="0047471E" w:rsidRDefault="008D4570" w:rsidP="00F27972">
      <w:pPr>
        <w:spacing w:line="276" w:lineRule="auto"/>
        <w:rPr>
          <w:rFonts w:ascii="Times New Roman" w:hAnsi="Times New Roman" w:cs="Times New Roman"/>
          <w:sz w:val="22"/>
          <w:szCs w:val="22"/>
        </w:rPr>
      </w:pPr>
      <w:r w:rsidRPr="0047471E">
        <w:rPr>
          <w:rFonts w:ascii="Times New Roman" w:hAnsi="Times New Roman" w:cs="Times New Roman"/>
          <w:sz w:val="22"/>
          <w:szCs w:val="22"/>
        </w:rPr>
        <w:t xml:space="preserve">Data used in this analysis </w:t>
      </w:r>
      <w:r w:rsidR="002462DB" w:rsidRPr="0047471E">
        <w:rPr>
          <w:rFonts w:ascii="Times New Roman" w:hAnsi="Times New Roman" w:cs="Times New Roman"/>
          <w:sz w:val="22"/>
          <w:szCs w:val="22"/>
        </w:rPr>
        <w:t xml:space="preserve">were </w:t>
      </w:r>
      <w:r w:rsidRPr="0047471E">
        <w:rPr>
          <w:rFonts w:ascii="Times New Roman" w:hAnsi="Times New Roman" w:cs="Times New Roman"/>
          <w:sz w:val="22"/>
          <w:szCs w:val="22"/>
        </w:rPr>
        <w:t xml:space="preserve">sourced from the </w:t>
      </w:r>
      <w:r w:rsidR="00E40D3F">
        <w:rPr>
          <w:rFonts w:ascii="Times New Roman" w:hAnsi="Times New Roman" w:cs="Times New Roman"/>
          <w:sz w:val="22"/>
          <w:szCs w:val="22"/>
        </w:rPr>
        <w:t>Nurse Forecasting in Europe study (</w:t>
      </w:r>
      <w:r w:rsidRPr="0047471E">
        <w:rPr>
          <w:rFonts w:ascii="Times New Roman" w:hAnsi="Times New Roman" w:cs="Times New Roman"/>
          <w:sz w:val="22"/>
          <w:szCs w:val="22"/>
        </w:rPr>
        <w:t>RN4CAST</w:t>
      </w:r>
      <w:r w:rsidR="00E40D3F">
        <w:rPr>
          <w:rFonts w:ascii="Times New Roman" w:hAnsi="Times New Roman" w:cs="Times New Roman"/>
          <w:sz w:val="22"/>
          <w:szCs w:val="22"/>
        </w:rPr>
        <w:t>)</w:t>
      </w:r>
      <w:r w:rsidRPr="0047471E">
        <w:rPr>
          <w:rFonts w:ascii="Times New Roman" w:hAnsi="Times New Roman" w:cs="Times New Roman"/>
          <w:sz w:val="22"/>
          <w:szCs w:val="22"/>
        </w:rPr>
        <w:t xml:space="preserve">, which included a cross-sectional survey of European registered nurses (RNs) aiming to examine how organizational features of hospital care impact nurse recruitment/retention and patient outcomes. Depending on legislation, the study was approved by either central or local ethical committees. The survey was mailed or directly distributed to RNs in acute general hospitals; full details on the study’s protocol have been published elsewhere </w:t>
      </w:r>
      <w:r w:rsidRPr="0047471E">
        <w:rPr>
          <w:rFonts w:ascii="Times New Roman" w:hAnsi="Times New Roman" w:cs="Times New Roman"/>
          <w:sz w:val="22"/>
          <w:szCs w:val="22"/>
        </w:rPr>
        <w:fldChar w:fldCharType="begin" w:fldLock="1"/>
      </w:r>
      <w:r w:rsidR="001E4585">
        <w:rPr>
          <w:rFonts w:ascii="Times New Roman" w:hAnsi="Times New Roman" w:cs="Times New Roman"/>
          <w:sz w:val="22"/>
          <w:szCs w:val="22"/>
        </w:rPr>
        <w:instrText>ADDIN CSL_CITATION {"citationItems":[{"id":"ITEM-1","itemData":{"DOI":"10.1186/1472-6955-10-6","abstract":"Background Current human resources planning models in nursing are unreliable and ineffective as they consider volumes, but ignore effects on quality in patient care. The project RN4CAST aims innovative forecasting methods by addressing not only volumes, but quality of nursing staff as well as quality of patient care. Methods/Design A multi-country, multilevel cross-sectional design is used to obtain important unmeasured factors in forecasting models including how features of hospital work environments impact on nurse recruitment, retention and patient outcomes. In each of the 12 participating European countries, at least 30 general acute hospitals were sampled. Data are gathered via four data sources (nurse, patient and organizational surveys and via routinely collected hospital discharge data). All staff nurses of a random selection of medical and surgical units (at least 2 per hospital) were surveyed. The nurse survey has the purpose to measure the experiences of nurses on their job (e.g. job satisfaction, burnout) as well as to allow the creation of aggregated hospital level measures of staffing and working conditions. The patient survey is organized in a sub-sample of countries and hospitals using a one-day census approach to measure the patient experiences with medical and nursing care. In addition to conducting a patient survey, hospital discharge abstract datasets will be used to calculate additional patient outcomes like in-hospital mortality and failure-to-rescue. Via the organizational survey, information about the organizational profile (e.g. bed size, types of technology available, teaching status) is collected to control the analyses for institutional differences. This information will be linked via common identifiers and the relationships between different aspects of the nursing work environment and patient and nurse outcomes will be studied by using multilevel regression type analyses. These results will be used to simulate the impact of changing different aspects of the nursing work environment on quality of care and satisfaction of the nursing workforce. Discussion RN4CAST is one of the largest nurse workforce studies ever conducted in Europe, will add to accuracy of forecasting models and generate new approaches to more effective management of nursing resources in Europe.","author":[{"dropping-particle":"","family":"Sermeus","given":"Walter","non-dropping-particle":"","parse-names":false,"suffix":""},{"dropping-particle":"","family":"Aiken","given":"Linda H.","non-dropping-particle":"","parse-names":false,"suffix":""},{"dropping-particle":"","family":"Heede","given":"Koen","non-dropping-particle":"Van Den","parse-names":false,"suffix":""},{"dropping-particle":"","family":"Rafferty","given":"Anne Marie","non-dropping-particle":"","parse-names":false,"suffix":""},{"dropping-particle":"","family":"Griffiths","given":"Peter","non-dropping-particle":"","parse-names":false,"suffix":""},{"dropping-particle":"","family":"Moreno-Casbas","given":"Teresa","non-dropping-particle":"","parse-names":false,"suffix":""},{"dropping-particle":"","family":"Busse","given":"Reinhard","non-dropping-particle":"","parse-names":false,"suffix":""},{"dropping-particle":"","family":"Lindqvist","given":"Rikard","non-dropping-particle":"","parse-names":false,"suffix":""},{"dropping-particle":"","family":"Scott","given":"Anne","non-dropping-particle":"","parse-names":false,"suffix":""},{"dropping-particle":"","family":"Bruyneel","given":"Luk","non-dropping-particle":"","parse-names":false,"suffix":""},{"dropping-particle":"","family":"Brzostek","given":"Tomasz","non-dropping-particle":"","parse-names":false,"suffix":""},{"dropping-particle":"","family":"Kinnunen","given":"Juha","non-dropping-particle":"","parse-names":false,"suffix":""},{"dropping-particle":"","family":"Schubert","given":"Maria","non-dropping-particle":"","parse-names":false,"suffix":""},{"dropping-particle":"","family":"Schoonhoven","given":"Lisette","non-dropping-particle":"","parse-names":false,"suffix":""},{"dropping-particle":"","family":"Zikos","given":"Dimitrios","non-dropping-particle":"","parse-names":false,"suffix":""},{"dropping-particle":"","family":"RN4CAST Consortium","given":"","non-dropping-particle":"","parse-names":false,"suffix":""}],"container-title":"BMC Nursing","id":"ITEM-1","issue":"6","issued":{"date-parts":[["2011"]]},"title":"Nurse forecasting in Europe (RN4CAST): Rationale, design and methodology","type":"article-journal","volume":"10"},"uris":["http://www.mendeley.com/documents/?uuid=c602dd06-f34a-49fb-ad2d-ae1c691b7746"]}],"mendeley":{"formattedCitation":"(16)","plainTextFormattedCitation":"(16)","previouslyFormattedCitation":"(16)"},"properties":{"noteIndex":0},"schema":"https://github.com/citation-style-language/schema/raw/master/csl-citation.json"}</w:instrText>
      </w:r>
      <w:r w:rsidRPr="0047471E">
        <w:rPr>
          <w:rFonts w:ascii="Times New Roman" w:hAnsi="Times New Roman" w:cs="Times New Roman"/>
          <w:sz w:val="22"/>
          <w:szCs w:val="22"/>
        </w:rPr>
        <w:fldChar w:fldCharType="separate"/>
      </w:r>
      <w:r w:rsidR="00C07D1C" w:rsidRPr="0047471E">
        <w:rPr>
          <w:rFonts w:ascii="Times New Roman" w:hAnsi="Times New Roman" w:cs="Times New Roman"/>
          <w:noProof/>
          <w:sz w:val="22"/>
          <w:szCs w:val="22"/>
        </w:rPr>
        <w:t>(16)</w:t>
      </w:r>
      <w:r w:rsidRPr="0047471E">
        <w:rPr>
          <w:rFonts w:ascii="Times New Roman" w:hAnsi="Times New Roman" w:cs="Times New Roman"/>
          <w:sz w:val="22"/>
          <w:szCs w:val="22"/>
        </w:rPr>
        <w:fldChar w:fldCharType="end"/>
      </w:r>
      <w:r w:rsidRPr="0047471E">
        <w:rPr>
          <w:rFonts w:ascii="Times New Roman" w:hAnsi="Times New Roman" w:cs="Times New Roman"/>
          <w:sz w:val="22"/>
          <w:szCs w:val="22"/>
        </w:rPr>
        <w:t xml:space="preserve">. For the present analysis, only data from </w:t>
      </w:r>
      <w:r w:rsidR="004E354B">
        <w:rPr>
          <w:rFonts w:ascii="Times New Roman" w:hAnsi="Times New Roman" w:cs="Times New Roman"/>
          <w:sz w:val="22"/>
          <w:szCs w:val="22"/>
        </w:rPr>
        <w:t>RNs</w:t>
      </w:r>
      <w:r w:rsidRPr="0047471E">
        <w:rPr>
          <w:rFonts w:ascii="Times New Roman" w:hAnsi="Times New Roman" w:cs="Times New Roman"/>
          <w:sz w:val="22"/>
          <w:szCs w:val="22"/>
        </w:rPr>
        <w:t xml:space="preserve"> in England were used to limit the confounding influence of country-specific contextual factors (48 hospitals,</w:t>
      </w:r>
      <w:r w:rsidR="00A04E5D">
        <w:rPr>
          <w:rFonts w:ascii="Times New Roman" w:hAnsi="Times New Roman" w:cs="Times New Roman"/>
          <w:sz w:val="22"/>
          <w:szCs w:val="22"/>
        </w:rPr>
        <w:t xml:space="preserve"> </w:t>
      </w:r>
      <w:r w:rsidRPr="0047471E">
        <w:rPr>
          <w:rFonts w:ascii="Times New Roman" w:hAnsi="Times New Roman" w:cs="Times New Roman"/>
          <w:sz w:val="22"/>
          <w:szCs w:val="22"/>
        </w:rPr>
        <w:t xml:space="preserve">2990 </w:t>
      </w:r>
      <w:r w:rsidR="00A04E5D">
        <w:rPr>
          <w:rFonts w:ascii="Times New Roman" w:hAnsi="Times New Roman" w:cs="Times New Roman"/>
          <w:sz w:val="22"/>
          <w:szCs w:val="22"/>
        </w:rPr>
        <w:t>RNs</w:t>
      </w:r>
      <w:r w:rsidRPr="0047471E">
        <w:rPr>
          <w:rFonts w:ascii="Times New Roman" w:hAnsi="Times New Roman" w:cs="Times New Roman"/>
          <w:sz w:val="22"/>
          <w:szCs w:val="22"/>
        </w:rPr>
        <w:t xml:space="preserve">). </w:t>
      </w:r>
    </w:p>
    <w:p w14:paraId="6605BD83" w14:textId="77777777" w:rsidR="008D4570" w:rsidRPr="0047471E" w:rsidRDefault="008D4570" w:rsidP="008D4570">
      <w:pPr>
        <w:rPr>
          <w:rFonts w:ascii="Times New Roman" w:hAnsi="Times New Roman" w:cs="Times New Roman"/>
          <w:sz w:val="22"/>
          <w:szCs w:val="22"/>
        </w:rPr>
      </w:pPr>
    </w:p>
    <w:p w14:paraId="05442E9F" w14:textId="0151422E" w:rsidR="008D4570" w:rsidRPr="0047471E" w:rsidRDefault="008D4570" w:rsidP="00F27972">
      <w:pPr>
        <w:spacing w:line="276" w:lineRule="auto"/>
        <w:rPr>
          <w:rFonts w:ascii="Times New Roman" w:hAnsi="Times New Roman" w:cs="Times New Roman"/>
          <w:sz w:val="22"/>
          <w:szCs w:val="22"/>
        </w:rPr>
      </w:pPr>
      <w:r w:rsidRPr="0047471E">
        <w:rPr>
          <w:rFonts w:ascii="Times New Roman" w:hAnsi="Times New Roman" w:cs="Times New Roman"/>
          <w:sz w:val="22"/>
          <w:szCs w:val="22"/>
        </w:rPr>
        <w:t xml:space="preserve">Nurses were asked to report the number of hours worked, full time/part time status, </w:t>
      </w:r>
      <w:r w:rsidR="00037F36" w:rsidRPr="0047471E">
        <w:rPr>
          <w:rFonts w:ascii="Times New Roman" w:hAnsi="Times New Roman" w:cs="Times New Roman"/>
          <w:sz w:val="22"/>
          <w:szCs w:val="22"/>
        </w:rPr>
        <w:t xml:space="preserve">and </w:t>
      </w:r>
      <w:r w:rsidRPr="0047471E">
        <w:rPr>
          <w:rFonts w:ascii="Times New Roman" w:hAnsi="Times New Roman" w:cs="Times New Roman"/>
          <w:sz w:val="22"/>
          <w:szCs w:val="22"/>
        </w:rPr>
        <w:t>the period of the day</w:t>
      </w:r>
      <w:r w:rsidR="00037F36" w:rsidRPr="0047471E">
        <w:rPr>
          <w:rFonts w:ascii="Times New Roman" w:hAnsi="Times New Roman" w:cs="Times New Roman"/>
          <w:sz w:val="22"/>
          <w:szCs w:val="22"/>
        </w:rPr>
        <w:t xml:space="preserve"> (day/</w:t>
      </w:r>
      <w:r w:rsidR="00B070C9" w:rsidRPr="0047471E">
        <w:rPr>
          <w:rFonts w:ascii="Times New Roman" w:hAnsi="Times New Roman" w:cs="Times New Roman"/>
          <w:sz w:val="22"/>
          <w:szCs w:val="22"/>
        </w:rPr>
        <w:t>afternoon/evening</w:t>
      </w:r>
      <w:r w:rsidR="00037F36" w:rsidRPr="0047471E">
        <w:rPr>
          <w:rFonts w:ascii="Times New Roman" w:hAnsi="Times New Roman" w:cs="Times New Roman"/>
          <w:sz w:val="22"/>
          <w:szCs w:val="22"/>
        </w:rPr>
        <w:t>) on their last shift</w:t>
      </w:r>
      <w:r w:rsidRPr="0047471E">
        <w:rPr>
          <w:rFonts w:ascii="Times New Roman" w:hAnsi="Times New Roman" w:cs="Times New Roman"/>
          <w:sz w:val="22"/>
          <w:szCs w:val="22"/>
        </w:rPr>
        <w:t xml:space="preserve">. Shift length was grouped into four categories: </w:t>
      </w:r>
      <w:r w:rsidR="00AD21D6" w:rsidRPr="0047471E">
        <w:rPr>
          <w:rFonts w:ascii="Times New Roman" w:hAnsi="Times New Roman" w:cs="Times New Roman"/>
          <w:sz w:val="22"/>
          <w:szCs w:val="22"/>
        </w:rPr>
        <w:t>≤</w:t>
      </w:r>
      <w:r w:rsidRPr="0047471E">
        <w:rPr>
          <w:rFonts w:ascii="Times New Roman" w:hAnsi="Times New Roman" w:cs="Times New Roman"/>
          <w:sz w:val="22"/>
          <w:szCs w:val="22"/>
        </w:rPr>
        <w:t xml:space="preserve">8, 8.1–10, 10.1–11.9, and </w:t>
      </w:r>
      <w:r w:rsidR="00AD21D6" w:rsidRPr="0047471E">
        <w:rPr>
          <w:rFonts w:ascii="Times New Roman" w:hAnsi="Times New Roman" w:cs="Times New Roman"/>
          <w:bCs/>
          <w:sz w:val="22"/>
          <w:szCs w:val="22"/>
        </w:rPr>
        <w:t>≥</w:t>
      </w:r>
      <w:r w:rsidRPr="0047471E">
        <w:rPr>
          <w:rFonts w:ascii="Times New Roman" w:hAnsi="Times New Roman" w:cs="Times New Roman"/>
          <w:sz w:val="22"/>
          <w:szCs w:val="22"/>
        </w:rPr>
        <w:t xml:space="preserve">12 hours. Where nurses had identified a shift length that was &lt;4 or &gt;18 hours, data were treated as missing. Nurses were </w:t>
      </w:r>
      <w:r w:rsidR="00711AC0" w:rsidRPr="0047471E">
        <w:rPr>
          <w:rFonts w:ascii="Times New Roman" w:hAnsi="Times New Roman" w:cs="Times New Roman"/>
          <w:sz w:val="22"/>
          <w:szCs w:val="22"/>
        </w:rPr>
        <w:t xml:space="preserve">also </w:t>
      </w:r>
      <w:r w:rsidRPr="0047471E">
        <w:rPr>
          <w:rFonts w:ascii="Times New Roman" w:hAnsi="Times New Roman" w:cs="Times New Roman"/>
          <w:sz w:val="22"/>
          <w:szCs w:val="22"/>
        </w:rPr>
        <w:t>asked to report whether they had worked overtime during their last shift (yes/no), the number of registered nurses giving direct patient care</w:t>
      </w:r>
      <w:r w:rsidR="00711AC0" w:rsidRPr="0047471E">
        <w:rPr>
          <w:rFonts w:ascii="Times New Roman" w:hAnsi="Times New Roman" w:cs="Times New Roman"/>
          <w:sz w:val="22"/>
          <w:szCs w:val="22"/>
        </w:rPr>
        <w:t>,</w:t>
      </w:r>
      <w:r w:rsidRPr="0047471E">
        <w:rPr>
          <w:rFonts w:ascii="Times New Roman" w:hAnsi="Times New Roman" w:cs="Times New Roman"/>
          <w:sz w:val="22"/>
          <w:szCs w:val="22"/>
        </w:rPr>
        <w:t xml:space="preserve"> and the number of patients on the ward on the last shift they worked. From this we calculated nurse staffing levels as a ratio of patients per </w:t>
      </w:r>
      <w:r w:rsidR="002102D5">
        <w:rPr>
          <w:rFonts w:ascii="Times New Roman" w:hAnsi="Times New Roman" w:cs="Times New Roman"/>
          <w:sz w:val="22"/>
          <w:szCs w:val="22"/>
        </w:rPr>
        <w:t>RN</w:t>
      </w:r>
      <w:r w:rsidR="0074671B" w:rsidRPr="0047471E">
        <w:rPr>
          <w:rFonts w:ascii="Times New Roman" w:hAnsi="Times New Roman" w:cs="Times New Roman"/>
          <w:sz w:val="22"/>
          <w:szCs w:val="22"/>
        </w:rPr>
        <w:t>.</w:t>
      </w:r>
    </w:p>
    <w:p w14:paraId="23BD500C" w14:textId="77777777" w:rsidR="008D4570" w:rsidRPr="0047471E" w:rsidRDefault="008D4570" w:rsidP="00F27972">
      <w:pPr>
        <w:spacing w:line="276" w:lineRule="auto"/>
        <w:rPr>
          <w:rFonts w:ascii="Times New Roman" w:hAnsi="Times New Roman" w:cs="Times New Roman"/>
          <w:sz w:val="22"/>
          <w:szCs w:val="22"/>
        </w:rPr>
      </w:pPr>
    </w:p>
    <w:p w14:paraId="30B49E5F" w14:textId="65A53273" w:rsidR="008D4570" w:rsidRDefault="008D4570" w:rsidP="00F27972">
      <w:pPr>
        <w:spacing w:line="276" w:lineRule="auto"/>
        <w:rPr>
          <w:rFonts w:ascii="Times New Roman" w:hAnsi="Times New Roman" w:cs="Times New Roman"/>
          <w:sz w:val="22"/>
          <w:szCs w:val="22"/>
        </w:rPr>
      </w:pPr>
      <w:r w:rsidRPr="0047471E">
        <w:rPr>
          <w:rFonts w:ascii="Times New Roman" w:hAnsi="Times New Roman" w:cs="Times New Roman"/>
          <w:sz w:val="22"/>
          <w:szCs w:val="22"/>
        </w:rPr>
        <w:t xml:space="preserve">Four survey items related to completing ancillary work were used as outcomes for this study. These included: 1) </w:t>
      </w:r>
      <w:r w:rsidR="00711AC0" w:rsidRPr="0047471E">
        <w:rPr>
          <w:rFonts w:ascii="Times New Roman" w:hAnsi="Times New Roman" w:cs="Times New Roman"/>
          <w:sz w:val="22"/>
          <w:szCs w:val="22"/>
        </w:rPr>
        <w:t xml:space="preserve">participating in </w:t>
      </w:r>
      <w:r w:rsidRPr="0047471E">
        <w:rPr>
          <w:rFonts w:ascii="Times New Roman" w:hAnsi="Times New Roman" w:cs="Times New Roman"/>
          <w:sz w:val="22"/>
          <w:szCs w:val="22"/>
        </w:rPr>
        <w:t xml:space="preserve">active staff development and education programs, 2) discussing patient care with other nurses, 3) </w:t>
      </w:r>
      <w:r w:rsidR="002102D5">
        <w:rPr>
          <w:rFonts w:ascii="Times New Roman" w:hAnsi="Times New Roman" w:cs="Times New Roman"/>
          <w:sz w:val="22"/>
          <w:szCs w:val="22"/>
        </w:rPr>
        <w:t xml:space="preserve">observing </w:t>
      </w:r>
      <w:r w:rsidRPr="0047471E">
        <w:rPr>
          <w:rFonts w:ascii="Times New Roman" w:hAnsi="Times New Roman" w:cs="Times New Roman"/>
          <w:sz w:val="22"/>
          <w:szCs w:val="22"/>
        </w:rPr>
        <w:t xml:space="preserve">patient care assignments that promote continuity of care, and 4) loss of patient care information during shift changes. Please refer to Table 1 for details of the specific questions used. Nurses were asked to which extent they agreed or disagreed with each statement as it featured in their current job. Scales had a 4-point (strongly disagree, somewhat disagree, somewhat agree, strongly agree) or a 5-point range (an additional ‘neither’ option). Survey item responses were dichotomized to </w:t>
      </w:r>
      <w:r w:rsidRPr="0047471E">
        <w:rPr>
          <w:rFonts w:ascii="Times New Roman" w:hAnsi="Times New Roman" w:cs="Times New Roman"/>
          <w:i/>
          <w:sz w:val="22"/>
          <w:szCs w:val="22"/>
        </w:rPr>
        <w:t>agree</w:t>
      </w:r>
      <w:r w:rsidRPr="0047471E">
        <w:rPr>
          <w:rFonts w:ascii="Times New Roman" w:hAnsi="Times New Roman" w:cs="Times New Roman"/>
          <w:sz w:val="22"/>
          <w:szCs w:val="22"/>
        </w:rPr>
        <w:t xml:space="preserve"> vs. </w:t>
      </w:r>
      <w:r w:rsidRPr="0047471E">
        <w:rPr>
          <w:rFonts w:ascii="Times New Roman" w:hAnsi="Times New Roman" w:cs="Times New Roman"/>
          <w:i/>
          <w:sz w:val="22"/>
          <w:szCs w:val="22"/>
        </w:rPr>
        <w:t xml:space="preserve">not agree </w:t>
      </w:r>
      <w:r w:rsidRPr="0047471E">
        <w:rPr>
          <w:rFonts w:ascii="Times New Roman" w:hAnsi="Times New Roman" w:cs="Times New Roman"/>
          <w:sz w:val="22"/>
          <w:szCs w:val="22"/>
        </w:rPr>
        <w:t>(or</w:t>
      </w:r>
      <w:r w:rsidRPr="0047471E">
        <w:rPr>
          <w:rFonts w:ascii="Times New Roman" w:hAnsi="Times New Roman" w:cs="Times New Roman"/>
          <w:i/>
          <w:sz w:val="22"/>
          <w:szCs w:val="22"/>
        </w:rPr>
        <w:t xml:space="preserve"> disagree</w:t>
      </w:r>
      <w:r w:rsidRPr="0047471E">
        <w:rPr>
          <w:rFonts w:ascii="Times New Roman" w:hAnsi="Times New Roman" w:cs="Times New Roman"/>
          <w:sz w:val="22"/>
          <w:szCs w:val="22"/>
        </w:rPr>
        <w:t xml:space="preserve">) (i.e. </w:t>
      </w:r>
      <w:r w:rsidRPr="0047471E">
        <w:rPr>
          <w:rFonts w:ascii="Times New Roman" w:hAnsi="Times New Roman" w:cs="Times New Roman"/>
          <w:i/>
          <w:sz w:val="22"/>
          <w:szCs w:val="22"/>
        </w:rPr>
        <w:t>‘strongly disagree’</w:t>
      </w:r>
      <w:r w:rsidRPr="0047471E">
        <w:rPr>
          <w:rFonts w:ascii="Times New Roman" w:hAnsi="Times New Roman" w:cs="Times New Roman"/>
          <w:sz w:val="22"/>
          <w:szCs w:val="22"/>
        </w:rPr>
        <w:t>, ‘</w:t>
      </w:r>
      <w:r w:rsidRPr="0047471E">
        <w:rPr>
          <w:rFonts w:ascii="Times New Roman" w:hAnsi="Times New Roman" w:cs="Times New Roman"/>
          <w:i/>
          <w:sz w:val="22"/>
          <w:szCs w:val="22"/>
        </w:rPr>
        <w:t xml:space="preserve">somewhat disagree’, </w:t>
      </w:r>
      <w:r w:rsidRPr="0047471E">
        <w:rPr>
          <w:rFonts w:ascii="Times New Roman" w:hAnsi="Times New Roman" w:cs="Times New Roman"/>
          <w:sz w:val="22"/>
          <w:szCs w:val="22"/>
        </w:rPr>
        <w:t>and</w:t>
      </w:r>
      <w:r w:rsidRPr="0047471E">
        <w:rPr>
          <w:rFonts w:ascii="Times New Roman" w:hAnsi="Times New Roman" w:cs="Times New Roman"/>
          <w:i/>
          <w:sz w:val="22"/>
          <w:szCs w:val="22"/>
        </w:rPr>
        <w:t xml:space="preserve"> ‘neither’</w:t>
      </w:r>
      <w:r w:rsidRPr="0047471E">
        <w:rPr>
          <w:rFonts w:ascii="Times New Roman" w:hAnsi="Times New Roman" w:cs="Times New Roman"/>
          <w:sz w:val="22"/>
          <w:szCs w:val="22"/>
        </w:rPr>
        <w:t xml:space="preserve"> became </w:t>
      </w:r>
      <w:r w:rsidRPr="0047471E">
        <w:rPr>
          <w:rFonts w:ascii="Times New Roman" w:hAnsi="Times New Roman" w:cs="Times New Roman"/>
          <w:i/>
          <w:sz w:val="22"/>
          <w:szCs w:val="22"/>
        </w:rPr>
        <w:t>‘</w:t>
      </w:r>
      <w:r w:rsidR="00A8263E" w:rsidRPr="0047471E">
        <w:rPr>
          <w:rFonts w:ascii="Times New Roman" w:hAnsi="Times New Roman" w:cs="Times New Roman"/>
          <w:i/>
          <w:sz w:val="22"/>
          <w:szCs w:val="22"/>
        </w:rPr>
        <w:t>not agree</w:t>
      </w:r>
      <w:r w:rsidRPr="0047471E">
        <w:rPr>
          <w:rFonts w:ascii="Times New Roman" w:hAnsi="Times New Roman" w:cs="Times New Roman"/>
          <w:i/>
          <w:sz w:val="22"/>
          <w:szCs w:val="22"/>
        </w:rPr>
        <w:t>’</w:t>
      </w:r>
      <w:r w:rsidRPr="0047471E">
        <w:rPr>
          <w:rFonts w:ascii="Times New Roman" w:hAnsi="Times New Roman" w:cs="Times New Roman"/>
          <w:sz w:val="22"/>
          <w:szCs w:val="22"/>
        </w:rPr>
        <w:t xml:space="preserve">).  </w:t>
      </w:r>
      <w:r w:rsidR="00BF6B04" w:rsidRPr="0097459E">
        <w:rPr>
          <w:rFonts w:ascii="Times New Roman" w:hAnsi="Times New Roman" w:cs="Times New Roman"/>
          <w:sz w:val="22"/>
          <w:szCs w:val="22"/>
        </w:rPr>
        <w:t xml:space="preserve">A sensitivity analysis was performed to test the </w:t>
      </w:r>
      <w:r w:rsidR="00BF6B04">
        <w:rPr>
          <w:rFonts w:ascii="Times New Roman" w:hAnsi="Times New Roman" w:cs="Times New Roman"/>
          <w:sz w:val="22"/>
          <w:szCs w:val="22"/>
        </w:rPr>
        <w:t>result</w:t>
      </w:r>
      <w:r w:rsidR="00BF6B04" w:rsidRPr="0097459E">
        <w:rPr>
          <w:rFonts w:ascii="Times New Roman" w:hAnsi="Times New Roman" w:cs="Times New Roman"/>
          <w:sz w:val="22"/>
          <w:szCs w:val="22"/>
        </w:rPr>
        <w:t xml:space="preserve"> of dichotomizing </w:t>
      </w:r>
      <w:r w:rsidR="00BF6B04" w:rsidRPr="0097459E">
        <w:rPr>
          <w:rFonts w:ascii="Times New Roman" w:hAnsi="Times New Roman" w:cs="Times New Roman"/>
          <w:i/>
          <w:sz w:val="22"/>
          <w:szCs w:val="22"/>
        </w:rPr>
        <w:t>'neither'</w:t>
      </w:r>
      <w:r w:rsidR="00BF6B04" w:rsidRPr="0097459E">
        <w:rPr>
          <w:rFonts w:ascii="Times New Roman" w:hAnsi="Times New Roman" w:cs="Times New Roman"/>
          <w:sz w:val="22"/>
          <w:szCs w:val="22"/>
        </w:rPr>
        <w:t xml:space="preserve"> to </w:t>
      </w:r>
      <w:r w:rsidR="00BF6B04" w:rsidRPr="0097459E">
        <w:rPr>
          <w:rFonts w:ascii="Times New Roman" w:hAnsi="Times New Roman" w:cs="Times New Roman"/>
          <w:i/>
          <w:sz w:val="22"/>
          <w:szCs w:val="22"/>
        </w:rPr>
        <w:t>not agree</w:t>
      </w:r>
      <w:r w:rsidR="00BF6B04" w:rsidRPr="0097459E">
        <w:rPr>
          <w:rFonts w:ascii="Times New Roman" w:hAnsi="Times New Roman" w:cs="Times New Roman"/>
          <w:sz w:val="22"/>
          <w:szCs w:val="22"/>
        </w:rPr>
        <w:t xml:space="preserve"> (or </w:t>
      </w:r>
      <w:r w:rsidR="00BF6B04" w:rsidRPr="0097459E">
        <w:rPr>
          <w:rFonts w:ascii="Times New Roman" w:hAnsi="Times New Roman" w:cs="Times New Roman"/>
          <w:i/>
          <w:sz w:val="22"/>
          <w:szCs w:val="22"/>
        </w:rPr>
        <w:t>disagree</w:t>
      </w:r>
      <w:r w:rsidR="00BF6B04" w:rsidRPr="0097459E">
        <w:rPr>
          <w:rFonts w:ascii="Times New Roman" w:hAnsi="Times New Roman" w:cs="Times New Roman"/>
          <w:sz w:val="22"/>
          <w:szCs w:val="22"/>
        </w:rPr>
        <w:t>) for the fourth survey item, "Important care information is lost during shift changes". Classifying ‘</w:t>
      </w:r>
      <w:r w:rsidR="00BF6B04" w:rsidRPr="0097459E">
        <w:rPr>
          <w:rFonts w:ascii="Times New Roman" w:hAnsi="Times New Roman" w:cs="Times New Roman"/>
          <w:i/>
          <w:sz w:val="22"/>
          <w:szCs w:val="22"/>
        </w:rPr>
        <w:t>neither’</w:t>
      </w:r>
      <w:r w:rsidR="00BF6B04" w:rsidRPr="0097459E">
        <w:rPr>
          <w:rFonts w:ascii="Times New Roman" w:hAnsi="Times New Roman" w:cs="Times New Roman"/>
          <w:sz w:val="22"/>
          <w:szCs w:val="22"/>
        </w:rPr>
        <w:t xml:space="preserve"> with ‘</w:t>
      </w:r>
      <w:r w:rsidR="00BF6B04" w:rsidRPr="0097459E">
        <w:rPr>
          <w:rFonts w:ascii="Times New Roman" w:hAnsi="Times New Roman" w:cs="Times New Roman"/>
          <w:i/>
          <w:sz w:val="22"/>
          <w:szCs w:val="22"/>
        </w:rPr>
        <w:t>agree’</w:t>
      </w:r>
      <w:r w:rsidR="00BF6B04" w:rsidRPr="0097459E">
        <w:rPr>
          <w:rFonts w:ascii="Times New Roman" w:hAnsi="Times New Roman" w:cs="Times New Roman"/>
          <w:sz w:val="22"/>
          <w:szCs w:val="22"/>
        </w:rPr>
        <w:t>, or eliminating those responses altogether, made only slight differences to coefficients and did not change statistical significance.</w:t>
      </w:r>
    </w:p>
    <w:p w14:paraId="630C83C3" w14:textId="5B6F9C00" w:rsidR="009A46F6" w:rsidRPr="009A46F6" w:rsidRDefault="009A46F6" w:rsidP="00B27D39">
      <w:pPr>
        <w:spacing w:before="240"/>
        <w:rPr>
          <w:rFonts w:ascii="Times New Roman" w:hAnsi="Times New Roman" w:cs="Times New Roman"/>
          <w:sz w:val="18"/>
          <w:szCs w:val="18"/>
        </w:rPr>
      </w:pPr>
      <w:r w:rsidRPr="001203A5">
        <w:rPr>
          <w:rFonts w:ascii="Times New Roman" w:hAnsi="Times New Roman" w:cs="Times New Roman"/>
          <w:b/>
          <w:sz w:val="18"/>
          <w:szCs w:val="18"/>
        </w:rPr>
        <w:t>TABLE 1.</w:t>
      </w:r>
      <w:r w:rsidRPr="001203A5">
        <w:rPr>
          <w:rFonts w:ascii="Times New Roman" w:hAnsi="Times New Roman" w:cs="Times New Roman"/>
          <w:sz w:val="18"/>
          <w:szCs w:val="18"/>
        </w:rPr>
        <w:t xml:space="preserve"> </w:t>
      </w:r>
      <w:r>
        <w:rPr>
          <w:rFonts w:ascii="Times New Roman" w:hAnsi="Times New Roman" w:cs="Times New Roman"/>
          <w:sz w:val="18"/>
          <w:szCs w:val="18"/>
        </w:rPr>
        <w:t>Selected Survey Items</w:t>
      </w:r>
    </w:p>
    <w:tbl>
      <w:tblPr>
        <w:tblStyle w:val="PlainTable51"/>
        <w:tblW w:w="0" w:type="auto"/>
        <w:tblLook w:val="04A0" w:firstRow="1" w:lastRow="0" w:firstColumn="1" w:lastColumn="0" w:noHBand="0" w:noVBand="1"/>
      </w:tblPr>
      <w:tblGrid>
        <w:gridCol w:w="630"/>
        <w:gridCol w:w="7937"/>
      </w:tblGrid>
      <w:tr w:rsidR="009A46F6" w:rsidRPr="001203A5" w14:paraId="735C1C5E" w14:textId="77777777" w:rsidTr="00EB11A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30" w:type="dxa"/>
            <w:tcBorders>
              <w:bottom w:val="single" w:sz="4" w:space="0" w:color="FFFFFF"/>
              <w:right w:val="single" w:sz="4" w:space="0" w:color="FFFFFF" w:themeColor="background1"/>
            </w:tcBorders>
          </w:tcPr>
          <w:p w14:paraId="50509EE5" w14:textId="77777777" w:rsidR="009A46F6" w:rsidRPr="001203A5" w:rsidRDefault="009A46F6" w:rsidP="009A46F6">
            <w:pPr>
              <w:rPr>
                <w:rFonts w:ascii="Times New Roman" w:hAnsi="Times New Roman" w:cs="Times New Roman"/>
                <w:sz w:val="18"/>
                <w:szCs w:val="18"/>
              </w:rPr>
            </w:pPr>
          </w:p>
        </w:tc>
        <w:tc>
          <w:tcPr>
            <w:tcW w:w="7937" w:type="dxa"/>
            <w:tcBorders>
              <w:left w:val="single" w:sz="4" w:space="0" w:color="FFFFFF" w:themeColor="background1"/>
            </w:tcBorders>
          </w:tcPr>
          <w:p w14:paraId="3FEC9D52" w14:textId="565D3E49" w:rsidR="009A46F6" w:rsidRPr="001203A5" w:rsidRDefault="009A46F6" w:rsidP="009A46F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r>
      <w:tr w:rsidR="009A46F6" w:rsidRPr="001203A5" w14:paraId="22DDC69E" w14:textId="77777777" w:rsidTr="00EB11A0">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630" w:type="dxa"/>
            <w:tcBorders>
              <w:top w:val="single" w:sz="4" w:space="0" w:color="FFFFFF"/>
              <w:left w:val="single" w:sz="4" w:space="0" w:color="FFFFFF" w:themeColor="background1"/>
              <w:right w:val="single" w:sz="4" w:space="0" w:color="000000"/>
            </w:tcBorders>
            <w:vAlign w:val="center"/>
          </w:tcPr>
          <w:p w14:paraId="2FB92A3A" w14:textId="77777777" w:rsidR="009A46F6" w:rsidRPr="001203A5" w:rsidRDefault="009A46F6" w:rsidP="009A46F6">
            <w:pPr>
              <w:rPr>
                <w:rFonts w:ascii="Times New Roman" w:hAnsi="Times New Roman" w:cs="Times New Roman"/>
                <w:b/>
                <w:i w:val="0"/>
                <w:sz w:val="18"/>
                <w:szCs w:val="18"/>
              </w:rPr>
            </w:pPr>
            <w:r>
              <w:rPr>
                <w:rFonts w:ascii="Times New Roman" w:hAnsi="Times New Roman" w:cs="Times New Roman"/>
                <w:b/>
                <w:i w:val="0"/>
                <w:sz w:val="18"/>
                <w:szCs w:val="18"/>
              </w:rPr>
              <w:t>1</w:t>
            </w:r>
          </w:p>
        </w:tc>
        <w:tc>
          <w:tcPr>
            <w:tcW w:w="7937" w:type="dxa"/>
            <w:tcBorders>
              <w:left w:val="single" w:sz="4" w:space="0" w:color="000000"/>
              <w:right w:val="single" w:sz="4" w:space="0" w:color="FFFFFF" w:themeColor="background1"/>
            </w:tcBorders>
            <w:vAlign w:val="center"/>
          </w:tcPr>
          <w:p w14:paraId="6D95B215" w14:textId="77777777" w:rsidR="009A46F6" w:rsidRPr="001203A5" w:rsidRDefault="009A46F6" w:rsidP="009A46F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1203A5">
              <w:rPr>
                <w:rFonts w:ascii="Times New Roman" w:hAnsi="Times New Roman" w:cs="Times New Roman"/>
                <w:b/>
                <w:sz w:val="18"/>
                <w:szCs w:val="18"/>
              </w:rPr>
              <w:t>Active staff development or continuing education programs for nurses.</w:t>
            </w:r>
            <w:r w:rsidRPr="001203A5">
              <w:rPr>
                <w:rFonts w:ascii="Times New Roman" w:hAnsi="Times New Roman" w:cs="Times New Roman"/>
                <w:sz w:val="18"/>
                <w:szCs w:val="18"/>
              </w:rPr>
              <w:t xml:space="preserve"> (Options: strongly disagree, somewhat disagree, somewhat agree, strongly agree)</w:t>
            </w:r>
          </w:p>
        </w:tc>
      </w:tr>
      <w:tr w:rsidR="009A46F6" w:rsidRPr="001203A5" w14:paraId="01C529D3" w14:textId="77777777" w:rsidTr="00EB11A0">
        <w:trPr>
          <w:trHeight w:val="586"/>
        </w:trPr>
        <w:tc>
          <w:tcPr>
            <w:cnfStyle w:val="001000000000" w:firstRow="0" w:lastRow="0" w:firstColumn="1" w:lastColumn="0" w:oddVBand="0" w:evenVBand="0" w:oddHBand="0" w:evenHBand="0" w:firstRowFirstColumn="0" w:firstRowLastColumn="0" w:lastRowFirstColumn="0" w:lastRowLastColumn="0"/>
            <w:tcW w:w="630" w:type="dxa"/>
            <w:tcBorders>
              <w:left w:val="single" w:sz="4" w:space="0" w:color="FFFFFF" w:themeColor="background1"/>
              <w:right w:val="single" w:sz="4" w:space="0" w:color="000000"/>
            </w:tcBorders>
            <w:vAlign w:val="center"/>
          </w:tcPr>
          <w:p w14:paraId="31195FF6" w14:textId="77777777" w:rsidR="009A46F6" w:rsidRPr="001203A5" w:rsidRDefault="009A46F6" w:rsidP="009A46F6">
            <w:pPr>
              <w:rPr>
                <w:rFonts w:ascii="Times New Roman" w:hAnsi="Times New Roman" w:cs="Times New Roman"/>
                <w:b/>
                <w:i w:val="0"/>
                <w:sz w:val="18"/>
                <w:szCs w:val="18"/>
              </w:rPr>
            </w:pPr>
            <w:r>
              <w:rPr>
                <w:rFonts w:ascii="Times New Roman" w:hAnsi="Times New Roman" w:cs="Times New Roman"/>
                <w:b/>
                <w:i w:val="0"/>
                <w:sz w:val="18"/>
                <w:szCs w:val="18"/>
              </w:rPr>
              <w:t>2</w:t>
            </w:r>
          </w:p>
        </w:tc>
        <w:tc>
          <w:tcPr>
            <w:tcW w:w="7937" w:type="dxa"/>
            <w:tcBorders>
              <w:left w:val="single" w:sz="4" w:space="0" w:color="000000"/>
              <w:right w:val="single" w:sz="4" w:space="0" w:color="FFFFFF" w:themeColor="background1"/>
            </w:tcBorders>
            <w:vAlign w:val="center"/>
          </w:tcPr>
          <w:p w14:paraId="35831B90" w14:textId="77777777" w:rsidR="009A46F6" w:rsidRPr="001203A5" w:rsidRDefault="009A46F6" w:rsidP="009A46F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1203A5">
              <w:rPr>
                <w:rFonts w:ascii="Times New Roman" w:hAnsi="Times New Roman" w:cs="Times New Roman"/>
                <w:b/>
                <w:sz w:val="18"/>
                <w:szCs w:val="18"/>
              </w:rPr>
              <w:t>Enough time and opportunity to discuss patient care problems with other nurses.</w:t>
            </w:r>
            <w:r w:rsidRPr="001203A5">
              <w:rPr>
                <w:rFonts w:ascii="Times New Roman" w:hAnsi="Times New Roman" w:cs="Times New Roman"/>
                <w:sz w:val="18"/>
                <w:szCs w:val="18"/>
              </w:rPr>
              <w:t xml:space="preserve"> (Options: strongly disagree, somewhat disagree, somewhat agree, strongly agree)</w:t>
            </w:r>
          </w:p>
        </w:tc>
      </w:tr>
      <w:tr w:rsidR="009A46F6" w:rsidRPr="001203A5" w14:paraId="5F0A280A" w14:textId="77777777" w:rsidTr="00EB11A0">
        <w:trPr>
          <w:cnfStyle w:val="000000100000" w:firstRow="0" w:lastRow="0" w:firstColumn="0" w:lastColumn="0" w:oddVBand="0" w:evenVBand="0" w:oddHBand="1" w:evenHBand="0" w:firstRowFirstColumn="0" w:firstRowLastColumn="0" w:lastRowFirstColumn="0" w:lastRowLastColumn="0"/>
          <w:trHeight w:val="614"/>
        </w:trPr>
        <w:tc>
          <w:tcPr>
            <w:cnfStyle w:val="001000000000" w:firstRow="0" w:lastRow="0" w:firstColumn="1" w:lastColumn="0" w:oddVBand="0" w:evenVBand="0" w:oddHBand="0" w:evenHBand="0" w:firstRowFirstColumn="0" w:firstRowLastColumn="0" w:lastRowFirstColumn="0" w:lastRowLastColumn="0"/>
            <w:tcW w:w="630" w:type="dxa"/>
            <w:tcBorders>
              <w:left w:val="single" w:sz="4" w:space="0" w:color="FFFFFF" w:themeColor="background1"/>
              <w:right w:val="single" w:sz="4" w:space="0" w:color="000000"/>
            </w:tcBorders>
            <w:vAlign w:val="center"/>
          </w:tcPr>
          <w:p w14:paraId="03E23436" w14:textId="77777777" w:rsidR="009A46F6" w:rsidRPr="001203A5" w:rsidRDefault="009A46F6" w:rsidP="009A46F6">
            <w:pPr>
              <w:rPr>
                <w:rFonts w:ascii="Times New Roman" w:hAnsi="Times New Roman" w:cs="Times New Roman"/>
                <w:b/>
                <w:i w:val="0"/>
                <w:sz w:val="18"/>
                <w:szCs w:val="18"/>
              </w:rPr>
            </w:pPr>
            <w:r>
              <w:rPr>
                <w:rFonts w:ascii="Times New Roman" w:hAnsi="Times New Roman" w:cs="Times New Roman"/>
                <w:b/>
                <w:i w:val="0"/>
                <w:sz w:val="18"/>
                <w:szCs w:val="18"/>
              </w:rPr>
              <w:t>3</w:t>
            </w:r>
          </w:p>
        </w:tc>
        <w:tc>
          <w:tcPr>
            <w:tcW w:w="7937" w:type="dxa"/>
            <w:tcBorders>
              <w:left w:val="single" w:sz="4" w:space="0" w:color="000000"/>
              <w:right w:val="single" w:sz="4" w:space="0" w:color="FFFFFF" w:themeColor="background1"/>
            </w:tcBorders>
            <w:vAlign w:val="center"/>
          </w:tcPr>
          <w:p w14:paraId="17F9A3B5" w14:textId="77777777" w:rsidR="009A46F6" w:rsidRPr="001203A5" w:rsidRDefault="009A46F6" w:rsidP="009A46F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1203A5">
              <w:rPr>
                <w:rFonts w:ascii="Times New Roman" w:hAnsi="Times New Roman" w:cs="Times New Roman"/>
                <w:b/>
                <w:sz w:val="18"/>
                <w:szCs w:val="18"/>
              </w:rPr>
              <w:t>Patient care assignments that foster continuity of care (i.e., the same nurse cares for the patients from one day to the next).</w:t>
            </w:r>
            <w:r w:rsidRPr="001203A5">
              <w:rPr>
                <w:rFonts w:ascii="Times New Roman" w:hAnsi="Times New Roman" w:cs="Times New Roman"/>
                <w:sz w:val="18"/>
                <w:szCs w:val="18"/>
              </w:rPr>
              <w:t xml:space="preserve"> (Options: strongly disagree, somewhat disagree, somewhat agree, strongly agree)</w:t>
            </w:r>
          </w:p>
        </w:tc>
      </w:tr>
      <w:tr w:rsidR="009A46F6" w:rsidRPr="001203A5" w14:paraId="1A03EA9A" w14:textId="77777777" w:rsidTr="00EB11A0">
        <w:trPr>
          <w:trHeight w:val="544"/>
        </w:trPr>
        <w:tc>
          <w:tcPr>
            <w:cnfStyle w:val="001000000000" w:firstRow="0" w:lastRow="0" w:firstColumn="1" w:lastColumn="0" w:oddVBand="0" w:evenVBand="0" w:oddHBand="0" w:evenHBand="0" w:firstRowFirstColumn="0" w:firstRowLastColumn="0" w:lastRowFirstColumn="0" w:lastRowLastColumn="0"/>
            <w:tcW w:w="630" w:type="dxa"/>
            <w:tcBorders>
              <w:left w:val="single" w:sz="4" w:space="0" w:color="FFFFFF" w:themeColor="background1"/>
              <w:right w:val="single" w:sz="4" w:space="0" w:color="000000"/>
            </w:tcBorders>
            <w:vAlign w:val="center"/>
          </w:tcPr>
          <w:p w14:paraId="23AEFBA9" w14:textId="77777777" w:rsidR="009A46F6" w:rsidRPr="001203A5" w:rsidRDefault="009A46F6" w:rsidP="009A46F6">
            <w:pPr>
              <w:rPr>
                <w:rFonts w:ascii="Times New Roman" w:hAnsi="Times New Roman" w:cs="Times New Roman"/>
                <w:b/>
                <w:i w:val="0"/>
                <w:sz w:val="18"/>
                <w:szCs w:val="18"/>
              </w:rPr>
            </w:pPr>
            <w:r>
              <w:rPr>
                <w:rFonts w:ascii="Times New Roman" w:hAnsi="Times New Roman" w:cs="Times New Roman"/>
                <w:b/>
                <w:i w:val="0"/>
                <w:sz w:val="18"/>
                <w:szCs w:val="18"/>
              </w:rPr>
              <w:t>4</w:t>
            </w:r>
          </w:p>
        </w:tc>
        <w:tc>
          <w:tcPr>
            <w:tcW w:w="7937" w:type="dxa"/>
            <w:tcBorders>
              <w:left w:val="single" w:sz="4" w:space="0" w:color="000000"/>
              <w:right w:val="single" w:sz="4" w:space="0" w:color="FFFFFF" w:themeColor="background1"/>
            </w:tcBorders>
            <w:vAlign w:val="center"/>
          </w:tcPr>
          <w:p w14:paraId="0AF95378" w14:textId="77777777" w:rsidR="009A46F6" w:rsidRPr="001203A5" w:rsidRDefault="009A46F6" w:rsidP="009A46F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1203A5">
              <w:rPr>
                <w:rFonts w:ascii="Times New Roman" w:hAnsi="Times New Roman" w:cs="Times New Roman"/>
                <w:b/>
                <w:sz w:val="18"/>
                <w:szCs w:val="18"/>
              </w:rPr>
              <w:t>Important patient care information is often lost during shift changes.</w:t>
            </w:r>
            <w:r w:rsidRPr="001203A5">
              <w:rPr>
                <w:rFonts w:ascii="Times New Roman" w:hAnsi="Times New Roman" w:cs="Times New Roman"/>
                <w:sz w:val="18"/>
                <w:szCs w:val="18"/>
              </w:rPr>
              <w:t xml:space="preserve"> (Options: strongly disagree, somewhat disagree, neither, somewhat agree, strongly agree)</w:t>
            </w:r>
          </w:p>
        </w:tc>
      </w:tr>
    </w:tbl>
    <w:p w14:paraId="0C593B02" w14:textId="7B0FF1FD" w:rsidR="007A0135" w:rsidRDefault="008D4570" w:rsidP="00B27D39">
      <w:pPr>
        <w:spacing w:before="240" w:after="160" w:line="276" w:lineRule="auto"/>
        <w:rPr>
          <w:rFonts w:ascii="Times New Roman" w:hAnsi="Times New Roman" w:cs="Times New Roman"/>
          <w:sz w:val="22"/>
          <w:szCs w:val="22"/>
        </w:rPr>
      </w:pPr>
      <w:r w:rsidRPr="0047471E">
        <w:rPr>
          <w:rFonts w:ascii="Times New Roman" w:hAnsi="Times New Roman" w:cs="Times New Roman"/>
          <w:sz w:val="22"/>
          <w:szCs w:val="22"/>
        </w:rPr>
        <w:t xml:space="preserve">Intraclass correlation coefficients (ICC) were calculated from unconditional random intercept models to define within-hospital and within-unit variation. The ICC measures the degree of similarity between individuals in a cluster </w:t>
      </w:r>
      <w:r w:rsidRPr="0047471E">
        <w:rPr>
          <w:rFonts w:ascii="Times New Roman" w:hAnsi="Times New Roman" w:cs="Times New Roman"/>
          <w:sz w:val="22"/>
          <w:szCs w:val="22"/>
        </w:rPr>
        <w:fldChar w:fldCharType="begin" w:fldLock="1"/>
      </w:r>
      <w:r w:rsidR="007359F6">
        <w:rPr>
          <w:rFonts w:ascii="Times New Roman" w:hAnsi="Times New Roman" w:cs="Times New Roman"/>
          <w:sz w:val="22"/>
          <w:szCs w:val="22"/>
        </w:rPr>
        <w:instrText>ADDIN CSL_CITATION {"citationItems":[{"id":"ITEM-1","itemData":{"DOI":"10.1016/j.jcm.2016.02.012","ISBN":"1556-3707","ISSN":"15563707","PMID":"27330520","abstract":"Objective Intraclass correlation coefficient (ICC) is a widely used reliability index in test-retest, intrarater, and interrater reliability analyses. This article introduces the basic concept of ICC in the content of reliability analysis. Discussion for Researchers There are 10 forms of ICCs. Because each form involves distinct assumptions in their calculation and will lead to different interpretations, researchers should explicitly specify the ICC form they used in their calculation. A thorough review of the research design is needed in selecting the appropriate form of ICC to evaluate reliability. The best practice of reporting ICC should include software information, “model,” “type,” and “definition” selections. Discussion for Readers When coming across an article that includes ICC, readers should first check whether information about the ICC form has been reported and if an appropriate ICC form was used. Based on the 95% confident interval of the ICC estimate, values less than 0.5, between 0.5 and 0.75, between 0.75 and 0.9, and greater than 0.90 are indicative of poor, moderate, good, and excellent reliability, respectively. Conclusion This article provides a practical guideline for clinical researchers to choose the correct form of ICC and suggests the best practice of reporting ICC parameters in scientific publications. This article also gives readers an appreciation for what to look for when coming across ICC while reading an article.","author":[{"dropping-particle":"","family":"Koo","given":"Terry K.","non-dropping-particle":"","parse-names":false,"suffix":""},{"dropping-particle":"","family":"Li","given":"Mae Y.","non-dropping-particle":"","parse-names":false,"suffix":""}],"container-title":"Journal of Chiropractic Medicine","id":"ITEM-1","issue":"2","issued":{"date-parts":[["2016"]]},"page":"155-163","title":"A Guideline of Selecting and Reporting Intraclass Correlation Coefficients for Reliability Research","type":"article-journal","volume":"15"},"uris":["http://www.mendeley.com/documents/?uuid=db612b78-7922-400a-b40d-564b8bf2ce9d"]}],"mendeley":{"formattedCitation":"(17)","plainTextFormattedCitation":"(17)","previouslyFormattedCitation":"(17)"},"properties":{"noteIndex":0},"schema":"https://github.com/citation-style-language/schema/raw/master/csl-citation.json"}</w:instrText>
      </w:r>
      <w:r w:rsidRPr="0047471E">
        <w:rPr>
          <w:rFonts w:ascii="Times New Roman" w:hAnsi="Times New Roman" w:cs="Times New Roman"/>
          <w:sz w:val="22"/>
          <w:szCs w:val="22"/>
        </w:rPr>
        <w:fldChar w:fldCharType="separate"/>
      </w:r>
      <w:r w:rsidR="00C07D1C" w:rsidRPr="0047471E">
        <w:rPr>
          <w:rFonts w:ascii="Times New Roman" w:hAnsi="Times New Roman" w:cs="Times New Roman"/>
          <w:noProof/>
          <w:sz w:val="22"/>
          <w:szCs w:val="22"/>
        </w:rPr>
        <w:t>(17)</w:t>
      </w:r>
      <w:r w:rsidRPr="0047471E">
        <w:rPr>
          <w:rFonts w:ascii="Times New Roman" w:hAnsi="Times New Roman" w:cs="Times New Roman"/>
          <w:sz w:val="22"/>
          <w:szCs w:val="22"/>
        </w:rPr>
        <w:fldChar w:fldCharType="end"/>
      </w:r>
      <w:r w:rsidRPr="0047471E">
        <w:rPr>
          <w:rFonts w:ascii="Times New Roman" w:hAnsi="Times New Roman" w:cs="Times New Roman"/>
          <w:sz w:val="22"/>
          <w:szCs w:val="22"/>
        </w:rPr>
        <w:t xml:space="preserve"> and details the proportion of outcome variance that can be attributed to variation between groups as opposed to between individuals.  The association between </w:t>
      </w:r>
      <w:r w:rsidR="00711AC0" w:rsidRPr="0047471E">
        <w:rPr>
          <w:rFonts w:ascii="Times New Roman" w:hAnsi="Times New Roman" w:cs="Times New Roman"/>
          <w:sz w:val="22"/>
          <w:szCs w:val="22"/>
        </w:rPr>
        <w:t>variables</w:t>
      </w:r>
      <w:r w:rsidRPr="0047471E">
        <w:rPr>
          <w:rFonts w:ascii="Times New Roman" w:hAnsi="Times New Roman" w:cs="Times New Roman"/>
          <w:sz w:val="22"/>
          <w:szCs w:val="22"/>
        </w:rPr>
        <w:t xml:space="preserve"> and outcomes were estimated with multivariable logistic mixed models, where nurses were nested into wards and hospitals. Potential confounding variables were additionally controlled for; these included nurses’ age and gender, full time or part time status, and shift type (day/afternoon/evening). Analyses were performed with SPSS, v. 24 </w:t>
      </w:r>
      <w:r w:rsidRPr="0047471E">
        <w:rPr>
          <w:rFonts w:ascii="Times New Roman" w:hAnsi="Times New Roman" w:cs="Times New Roman"/>
          <w:sz w:val="22"/>
          <w:szCs w:val="22"/>
        </w:rPr>
        <w:fldChar w:fldCharType="begin" w:fldLock="1"/>
      </w:r>
      <w:r w:rsidR="007359F6">
        <w:rPr>
          <w:rFonts w:ascii="Times New Roman" w:hAnsi="Times New Roman" w:cs="Times New Roman"/>
          <w:sz w:val="22"/>
          <w:szCs w:val="22"/>
        </w:rPr>
        <w:instrText>ADDIN CSL_CITATION {"citationItems":[{"id":"ITEM-1","itemData":{"ISBN":"1877426377","URL":"https://www.ibm.com/analytics/ch/de/technology/spss/%5Cnhttp://www.ibm.com/analytics/us/en/technology/spss/","abstract":"What if you could get deeper, more meaningful insights from your data and predict what is likely to happen next? IBM SPSS predictive analytics software offers advanced techniques in an easy-to-use package to help you find new opportunities, improve efficiency and minimize risk.","author":[{"dropping-particle":"","family":"IBM","given":"","non-dropping-particle":"","parse-names":false,"suffix":""}],"container-title":"IBM SPSS Software","id":"ITEM-1","issued":{"date-parts":[["2016"]]},"page":"1","title":"IBM SPSS - IBM Analytics","type":"webpage"},"uris":["http://www.mendeley.com/documents/?uuid=599749ee-cb68-4b46-9abc-3e9a0f37bc53"]}],"mendeley":{"formattedCitation":"(18)","plainTextFormattedCitation":"(18)","previouslyFormattedCitation":"(18)"},"properties":{"noteIndex":0},"schema":"https://github.com/citation-style-language/schema/raw/master/csl-citation.json"}</w:instrText>
      </w:r>
      <w:r w:rsidRPr="0047471E">
        <w:rPr>
          <w:rFonts w:ascii="Times New Roman" w:hAnsi="Times New Roman" w:cs="Times New Roman"/>
          <w:sz w:val="22"/>
          <w:szCs w:val="22"/>
        </w:rPr>
        <w:fldChar w:fldCharType="separate"/>
      </w:r>
      <w:r w:rsidR="00C07D1C" w:rsidRPr="0047471E">
        <w:rPr>
          <w:rFonts w:ascii="Times New Roman" w:hAnsi="Times New Roman" w:cs="Times New Roman"/>
          <w:noProof/>
          <w:sz w:val="22"/>
          <w:szCs w:val="22"/>
        </w:rPr>
        <w:t>(18)</w:t>
      </w:r>
      <w:r w:rsidRPr="0047471E">
        <w:rPr>
          <w:rFonts w:ascii="Times New Roman" w:hAnsi="Times New Roman" w:cs="Times New Roman"/>
          <w:sz w:val="22"/>
          <w:szCs w:val="22"/>
        </w:rPr>
        <w:fldChar w:fldCharType="end"/>
      </w:r>
      <w:r w:rsidRPr="0047471E">
        <w:rPr>
          <w:rFonts w:ascii="Times New Roman" w:hAnsi="Times New Roman" w:cs="Times New Roman"/>
          <w:sz w:val="22"/>
          <w:szCs w:val="22"/>
        </w:rPr>
        <w:t xml:space="preserve">. </w:t>
      </w:r>
    </w:p>
    <w:p w14:paraId="563964B6" w14:textId="3B56EB6E" w:rsidR="007A0135" w:rsidRPr="005A43F7" w:rsidRDefault="007A0135">
      <w:pPr>
        <w:spacing w:after="160" w:line="259" w:lineRule="auto"/>
        <w:rPr>
          <w:rFonts w:ascii="Times New Roman" w:hAnsi="Times New Roman" w:cs="Times New Roman"/>
          <w:b/>
          <w:sz w:val="22"/>
          <w:szCs w:val="22"/>
        </w:rPr>
      </w:pPr>
      <w:r w:rsidRPr="005A43F7">
        <w:rPr>
          <w:rFonts w:ascii="Times New Roman" w:hAnsi="Times New Roman" w:cs="Times New Roman"/>
          <w:b/>
          <w:sz w:val="22"/>
          <w:szCs w:val="22"/>
        </w:rPr>
        <w:t>RESULTS</w:t>
      </w:r>
    </w:p>
    <w:p w14:paraId="72D981AA" w14:textId="70524094" w:rsidR="007A0135" w:rsidRDefault="007A0135" w:rsidP="00F27972">
      <w:pPr>
        <w:spacing w:line="276" w:lineRule="auto"/>
        <w:rPr>
          <w:rFonts w:ascii="Times New Roman" w:hAnsi="Times New Roman" w:cs="Times New Roman"/>
          <w:sz w:val="22"/>
          <w:szCs w:val="22"/>
        </w:rPr>
      </w:pPr>
      <w:r w:rsidRPr="0047471E">
        <w:rPr>
          <w:rFonts w:ascii="Times New Roman" w:hAnsi="Times New Roman" w:cs="Times New Roman"/>
          <w:sz w:val="22"/>
          <w:szCs w:val="22"/>
        </w:rPr>
        <w:t xml:space="preserve">Data from 2959 participants were available for analysis. The mean age of respondents was 39.6 years, with 92% (n=2734) of respondents being female. Fifty-nine percent (n=1681) of respondents reported working on day shifts and 77% (n=2273) worked full time. In terms of shift hours category, 33.0% (n=893) worked </w:t>
      </w:r>
      <w:r w:rsidR="00AD21D6" w:rsidRPr="0047471E">
        <w:rPr>
          <w:rFonts w:ascii="Times New Roman" w:hAnsi="Times New Roman" w:cs="Times New Roman"/>
          <w:sz w:val="22"/>
          <w:szCs w:val="22"/>
        </w:rPr>
        <w:t>≤</w:t>
      </w:r>
      <w:r w:rsidRPr="0047471E">
        <w:rPr>
          <w:rFonts w:ascii="Times New Roman" w:hAnsi="Times New Roman" w:cs="Times New Roman"/>
          <w:sz w:val="22"/>
          <w:szCs w:val="22"/>
        </w:rPr>
        <w:t xml:space="preserve">8 hours, 13.8% (n=374) worked 8.1-10 hours, 19.2% (n=519) worked 10.1-11.9 hours, and 34.1% (n=924) worked </w:t>
      </w:r>
      <w:r w:rsidR="00AD21D6" w:rsidRPr="0047471E">
        <w:rPr>
          <w:rFonts w:ascii="Times New Roman" w:hAnsi="Times New Roman" w:cs="Times New Roman"/>
          <w:bCs/>
          <w:sz w:val="22"/>
          <w:szCs w:val="22"/>
        </w:rPr>
        <w:t>≥</w:t>
      </w:r>
      <w:r w:rsidRPr="0047471E">
        <w:rPr>
          <w:rFonts w:ascii="Times New Roman" w:hAnsi="Times New Roman" w:cs="Times New Roman"/>
          <w:sz w:val="22"/>
          <w:szCs w:val="22"/>
        </w:rPr>
        <w:t>12 hours on their last shift</w:t>
      </w:r>
      <w:r w:rsidR="009A791F" w:rsidRPr="0047471E">
        <w:rPr>
          <w:rFonts w:ascii="Times New Roman" w:hAnsi="Times New Roman" w:cs="Times New Roman"/>
          <w:sz w:val="22"/>
          <w:szCs w:val="22"/>
        </w:rPr>
        <w:t>.</w:t>
      </w:r>
      <w:r w:rsidRPr="0047471E">
        <w:rPr>
          <w:rFonts w:ascii="Times New Roman" w:hAnsi="Times New Roman" w:cs="Times New Roman"/>
          <w:sz w:val="22"/>
          <w:szCs w:val="22"/>
        </w:rPr>
        <w:t xml:space="preserve"> </w:t>
      </w:r>
      <w:r w:rsidR="009A791F" w:rsidRPr="0047471E">
        <w:rPr>
          <w:rFonts w:ascii="Times New Roman" w:hAnsi="Times New Roman" w:cs="Times New Roman"/>
          <w:sz w:val="22"/>
          <w:szCs w:val="22"/>
        </w:rPr>
        <w:t>Nine percent</w:t>
      </w:r>
      <w:r w:rsidRPr="0047471E">
        <w:rPr>
          <w:rFonts w:ascii="Times New Roman" w:hAnsi="Times New Roman" w:cs="Times New Roman"/>
          <w:sz w:val="22"/>
          <w:szCs w:val="22"/>
        </w:rPr>
        <w:t xml:space="preserve"> of shift-length data were treated as missing (reported shift length &lt;4 or &gt;18 hours on last shift). Overall, the mean nurse staffing level had a patient-to-nurse ratio of 8.61, and 51% (n=1509) of respondents reported working beyond their contracted hours in their last shift. Please refer to Table 2 for further demographic details by shift category. ICCs revealed a tendency for individuals within units to give similar responses (staff development/education programs ICC= 0.103, discussing patient care ICC=0.116, continuity of care ICC=0.081, loss of information during shift changes ICC= 0.056) verifying that multi-level models were required </w:t>
      </w:r>
      <w:r w:rsidRPr="0047471E">
        <w:rPr>
          <w:rFonts w:ascii="Times New Roman" w:hAnsi="Times New Roman" w:cs="Times New Roman"/>
          <w:sz w:val="22"/>
          <w:szCs w:val="22"/>
        </w:rPr>
        <w:fldChar w:fldCharType="begin" w:fldLock="1"/>
      </w:r>
      <w:r w:rsidR="007359F6">
        <w:rPr>
          <w:rFonts w:ascii="Times New Roman" w:hAnsi="Times New Roman" w:cs="Times New Roman"/>
          <w:sz w:val="22"/>
          <w:szCs w:val="22"/>
        </w:rPr>
        <w:instrText>ADDIN CSL_CITATION {"citationItems":[{"id":"ITEM-1","itemData":{"abstract":"Multilevel models have become popular for the analysis of a variety of problems, going beyond the classical individuals-within-groups applications. This chapter gives a brief summary of the reasons for using multilevel models, and provides examples why these reasons are indeed valid reasons. Next, recent (simulation) research is reviewed on the robustness and power of the usual estimation procedures with varying sample sizes. 1","author":[{"dropping-particle":"","family":"Hox","given":"J","non-dropping-particle":"","parse-names":false,"suffix":""}],"container-title":"MIn Classification, data analysis, and data highways","id":"ITEM-1","issue":"3","issued":{"date-parts":[["1998"]]},"page":"147-154","title":"Multilevel Modeling : Why multilevel data need multilevel models","type":"chapter","volume":"1"},"uris":["http://www.mendeley.com/documents/?uuid=8f00e550-3323-4276-bc66-943d375428ee"]}],"mendeley":{"formattedCitation":"(19)","plainTextFormattedCitation":"(19)","previouslyFormattedCitation":"(19)"},"properties":{"noteIndex":0},"schema":"https://github.com/citation-style-language/schema/raw/master/csl-citation.json"}</w:instrText>
      </w:r>
      <w:r w:rsidRPr="0047471E">
        <w:rPr>
          <w:rFonts w:ascii="Times New Roman" w:hAnsi="Times New Roman" w:cs="Times New Roman"/>
          <w:sz w:val="22"/>
          <w:szCs w:val="22"/>
        </w:rPr>
        <w:fldChar w:fldCharType="separate"/>
      </w:r>
      <w:r w:rsidR="00C07D1C" w:rsidRPr="0047471E">
        <w:rPr>
          <w:rFonts w:ascii="Times New Roman" w:hAnsi="Times New Roman" w:cs="Times New Roman"/>
          <w:noProof/>
          <w:sz w:val="22"/>
          <w:szCs w:val="22"/>
        </w:rPr>
        <w:t>(19)</w:t>
      </w:r>
      <w:r w:rsidRPr="0047471E">
        <w:rPr>
          <w:rFonts w:ascii="Times New Roman" w:hAnsi="Times New Roman" w:cs="Times New Roman"/>
          <w:sz w:val="22"/>
          <w:szCs w:val="22"/>
        </w:rPr>
        <w:fldChar w:fldCharType="end"/>
      </w:r>
      <w:r w:rsidRPr="0047471E">
        <w:rPr>
          <w:rFonts w:ascii="Times New Roman" w:hAnsi="Times New Roman" w:cs="Times New Roman"/>
          <w:sz w:val="22"/>
          <w:szCs w:val="22"/>
        </w:rPr>
        <w:t>.</w:t>
      </w:r>
      <w:r w:rsidR="0097459E">
        <w:rPr>
          <w:rFonts w:ascii="Times New Roman" w:hAnsi="Times New Roman" w:cs="Times New Roman"/>
          <w:sz w:val="22"/>
          <w:szCs w:val="22"/>
        </w:rPr>
        <w:t xml:space="preserve"> </w:t>
      </w:r>
    </w:p>
    <w:p w14:paraId="7165E257" w14:textId="2483FC6D" w:rsidR="009A46F6" w:rsidRDefault="009A46F6" w:rsidP="00B27D39">
      <w:pPr>
        <w:spacing w:before="240"/>
        <w:rPr>
          <w:rFonts w:ascii="Times New Roman" w:hAnsi="Times New Roman" w:cs="Times New Roman"/>
          <w:sz w:val="18"/>
          <w:szCs w:val="18"/>
        </w:rPr>
      </w:pPr>
      <w:r w:rsidRPr="001203A5">
        <w:rPr>
          <w:rFonts w:ascii="Times New Roman" w:hAnsi="Times New Roman" w:cs="Times New Roman"/>
          <w:b/>
          <w:sz w:val="18"/>
          <w:szCs w:val="18"/>
        </w:rPr>
        <w:t xml:space="preserve">TABLE </w:t>
      </w:r>
      <w:r>
        <w:rPr>
          <w:rFonts w:ascii="Times New Roman" w:hAnsi="Times New Roman" w:cs="Times New Roman"/>
          <w:b/>
          <w:sz w:val="18"/>
          <w:szCs w:val="18"/>
        </w:rPr>
        <w:t>2</w:t>
      </w:r>
      <w:r w:rsidRPr="001203A5">
        <w:rPr>
          <w:rFonts w:ascii="Times New Roman" w:hAnsi="Times New Roman" w:cs="Times New Roman"/>
          <w:b/>
          <w:sz w:val="18"/>
          <w:szCs w:val="18"/>
        </w:rPr>
        <w:t>.</w:t>
      </w:r>
      <w:r w:rsidRPr="001203A5">
        <w:rPr>
          <w:rFonts w:ascii="Times New Roman" w:hAnsi="Times New Roman" w:cs="Times New Roman"/>
          <w:sz w:val="18"/>
          <w:szCs w:val="18"/>
        </w:rPr>
        <w:t xml:space="preserve"> </w:t>
      </w:r>
      <w:r w:rsidR="001C1C92">
        <w:rPr>
          <w:rFonts w:ascii="Times New Roman" w:hAnsi="Times New Roman" w:cs="Times New Roman"/>
          <w:sz w:val="18"/>
          <w:szCs w:val="18"/>
        </w:rPr>
        <w:t>Shift c</w:t>
      </w:r>
      <w:r>
        <w:rPr>
          <w:rFonts w:ascii="Times New Roman" w:hAnsi="Times New Roman" w:cs="Times New Roman"/>
          <w:sz w:val="18"/>
          <w:szCs w:val="18"/>
        </w:rPr>
        <w:t xml:space="preserve">ategory by shift type, overtime status, full/part-time status, and </w:t>
      </w:r>
      <w:r w:rsidR="001C1C92">
        <w:rPr>
          <w:rFonts w:ascii="Times New Roman" w:hAnsi="Times New Roman" w:cs="Times New Roman"/>
          <w:sz w:val="18"/>
          <w:szCs w:val="18"/>
        </w:rPr>
        <w:t>average staffing levels</w:t>
      </w:r>
    </w:p>
    <w:p w14:paraId="6CA92155" w14:textId="77777777" w:rsidR="009A46F6" w:rsidRDefault="009A46F6" w:rsidP="009A46F6">
      <w:pPr>
        <w:rPr>
          <w:rFonts w:ascii="Times New Roman" w:hAnsi="Times New Roman" w:cs="Times New Roman"/>
          <w:sz w:val="18"/>
          <w:szCs w:val="18"/>
        </w:rPr>
      </w:pPr>
    </w:p>
    <w:tbl>
      <w:tblPr>
        <w:tblStyle w:val="TableGrid"/>
        <w:tblW w:w="0" w:type="auto"/>
        <w:tblInd w:w="85" w:type="dxa"/>
        <w:tblLayout w:type="fixed"/>
        <w:tblLook w:val="04A0" w:firstRow="1" w:lastRow="0" w:firstColumn="1" w:lastColumn="0" w:noHBand="0" w:noVBand="1"/>
      </w:tblPr>
      <w:tblGrid>
        <w:gridCol w:w="2250"/>
        <w:gridCol w:w="1027"/>
        <w:gridCol w:w="1233"/>
        <w:gridCol w:w="1233"/>
        <w:gridCol w:w="1388"/>
        <w:gridCol w:w="1298"/>
      </w:tblGrid>
      <w:tr w:rsidR="009A46F6" w14:paraId="4D4F7EAB" w14:textId="77777777" w:rsidTr="00580698">
        <w:trPr>
          <w:trHeight w:val="291"/>
        </w:trPr>
        <w:tc>
          <w:tcPr>
            <w:tcW w:w="2250" w:type="dxa"/>
            <w:tcBorders>
              <w:left w:val="single" w:sz="4" w:space="0" w:color="000000"/>
              <w:bottom w:val="single" w:sz="4" w:space="0" w:color="auto"/>
              <w:right w:val="single" w:sz="4" w:space="0" w:color="000000"/>
            </w:tcBorders>
            <w:shd w:val="clear" w:color="auto" w:fill="E7E6E6" w:themeFill="background2"/>
          </w:tcPr>
          <w:p w14:paraId="2F70B24A" w14:textId="77777777" w:rsidR="009A46F6" w:rsidRPr="00CC0DE4" w:rsidRDefault="009A46F6" w:rsidP="009A46F6">
            <w:pPr>
              <w:rPr>
                <w:rFonts w:ascii="Times New Roman" w:hAnsi="Times New Roman" w:cs="Times New Roman"/>
                <w:sz w:val="18"/>
                <w:szCs w:val="18"/>
              </w:rPr>
            </w:pPr>
          </w:p>
        </w:tc>
        <w:tc>
          <w:tcPr>
            <w:tcW w:w="4881" w:type="dxa"/>
            <w:gridSpan w:val="4"/>
            <w:tcBorders>
              <w:left w:val="single" w:sz="4" w:space="0" w:color="000000"/>
              <w:bottom w:val="single" w:sz="4" w:space="0" w:color="auto"/>
              <w:right w:val="single" w:sz="4" w:space="0" w:color="E7E6E6"/>
            </w:tcBorders>
            <w:shd w:val="clear" w:color="auto" w:fill="E7E6E6" w:themeFill="background2"/>
            <w:vAlign w:val="center"/>
          </w:tcPr>
          <w:p w14:paraId="117496D4" w14:textId="77777777" w:rsidR="009A46F6" w:rsidRPr="00D3683B" w:rsidRDefault="009A46F6" w:rsidP="009A46F6">
            <w:pPr>
              <w:jc w:val="center"/>
              <w:rPr>
                <w:rFonts w:ascii="Times New Roman" w:hAnsi="Times New Roman" w:cs="Times New Roman"/>
                <w:b/>
                <w:sz w:val="18"/>
                <w:szCs w:val="18"/>
              </w:rPr>
            </w:pPr>
            <w:r w:rsidRPr="00CC0DE4">
              <w:rPr>
                <w:rFonts w:ascii="Times New Roman" w:hAnsi="Times New Roman" w:cs="Times New Roman"/>
                <w:b/>
                <w:sz w:val="18"/>
                <w:szCs w:val="18"/>
              </w:rPr>
              <w:t>Shift  Category %</w:t>
            </w:r>
            <w:r>
              <w:rPr>
                <w:rFonts w:ascii="Times New Roman" w:hAnsi="Times New Roman" w:cs="Times New Roman"/>
                <w:b/>
                <w:sz w:val="18"/>
                <w:szCs w:val="18"/>
              </w:rPr>
              <w:t xml:space="preserve"> (n) </w:t>
            </w:r>
            <w:r>
              <w:rPr>
                <w:rFonts w:ascii="Times New Roman" w:hAnsi="Times New Roman" w:cs="Times New Roman"/>
                <w:bCs/>
                <w:sz w:val="18"/>
                <w:szCs w:val="18"/>
              </w:rPr>
              <w:t xml:space="preserve">or </w:t>
            </w:r>
            <w:r>
              <w:rPr>
                <w:rFonts w:ascii="Times New Roman" w:hAnsi="Times New Roman" w:cs="Times New Roman"/>
                <w:b/>
                <w:sz w:val="18"/>
                <w:szCs w:val="18"/>
              </w:rPr>
              <w:t>mean (SD)</w:t>
            </w:r>
          </w:p>
        </w:tc>
        <w:tc>
          <w:tcPr>
            <w:tcW w:w="1298" w:type="dxa"/>
            <w:tcBorders>
              <w:left w:val="single" w:sz="4" w:space="0" w:color="E7E6E6"/>
              <w:bottom w:val="single" w:sz="4" w:space="0" w:color="auto"/>
              <w:right w:val="single" w:sz="4" w:space="0" w:color="000000"/>
            </w:tcBorders>
            <w:shd w:val="clear" w:color="auto" w:fill="E7E6E6" w:themeFill="background2"/>
          </w:tcPr>
          <w:p w14:paraId="40CB039B" w14:textId="77777777" w:rsidR="009A46F6" w:rsidRDefault="009A46F6" w:rsidP="009A46F6">
            <w:pPr>
              <w:jc w:val="center"/>
              <w:rPr>
                <w:rFonts w:ascii="Times New Roman" w:hAnsi="Times New Roman" w:cs="Times New Roman"/>
                <w:b/>
                <w:sz w:val="18"/>
                <w:szCs w:val="18"/>
              </w:rPr>
            </w:pPr>
            <w:r>
              <w:rPr>
                <w:rFonts w:ascii="Times New Roman" w:hAnsi="Times New Roman" w:cs="Times New Roman"/>
                <w:b/>
                <w:sz w:val="18"/>
                <w:szCs w:val="18"/>
              </w:rPr>
              <w:t xml:space="preserve">Total </w:t>
            </w:r>
            <w:r w:rsidRPr="00CC0DE4">
              <w:rPr>
                <w:rFonts w:ascii="Times New Roman" w:hAnsi="Times New Roman" w:cs="Times New Roman"/>
                <w:b/>
                <w:sz w:val="18"/>
                <w:szCs w:val="18"/>
              </w:rPr>
              <w:t>%</w:t>
            </w:r>
            <w:r>
              <w:rPr>
                <w:rFonts w:ascii="Times New Roman" w:hAnsi="Times New Roman" w:cs="Times New Roman"/>
                <w:b/>
                <w:sz w:val="18"/>
                <w:szCs w:val="18"/>
              </w:rPr>
              <w:t xml:space="preserve"> (n) </w:t>
            </w:r>
          </w:p>
          <w:p w14:paraId="47561AD0" w14:textId="77777777" w:rsidR="009A46F6" w:rsidRPr="00CC0DE4" w:rsidRDefault="009A46F6" w:rsidP="009A46F6">
            <w:pPr>
              <w:jc w:val="center"/>
              <w:rPr>
                <w:rFonts w:ascii="Times New Roman" w:hAnsi="Times New Roman" w:cs="Times New Roman"/>
                <w:b/>
                <w:sz w:val="18"/>
                <w:szCs w:val="18"/>
              </w:rPr>
            </w:pPr>
            <w:r>
              <w:rPr>
                <w:rFonts w:ascii="Times New Roman" w:hAnsi="Times New Roman" w:cs="Times New Roman"/>
                <w:bCs/>
                <w:sz w:val="18"/>
                <w:szCs w:val="18"/>
              </w:rPr>
              <w:t xml:space="preserve">or </w:t>
            </w:r>
            <w:r>
              <w:rPr>
                <w:rFonts w:ascii="Times New Roman" w:hAnsi="Times New Roman" w:cs="Times New Roman"/>
                <w:b/>
                <w:sz w:val="18"/>
                <w:szCs w:val="18"/>
              </w:rPr>
              <w:t>mean (SD)</w:t>
            </w:r>
          </w:p>
        </w:tc>
      </w:tr>
      <w:tr w:rsidR="009A46F6" w14:paraId="448CE0EB" w14:textId="77777777" w:rsidTr="00580698">
        <w:trPr>
          <w:trHeight w:val="175"/>
        </w:trPr>
        <w:tc>
          <w:tcPr>
            <w:tcW w:w="2250" w:type="dxa"/>
            <w:tcBorders>
              <w:left w:val="single" w:sz="4" w:space="0" w:color="000000"/>
              <w:right w:val="single" w:sz="4" w:space="0" w:color="000000"/>
            </w:tcBorders>
            <w:shd w:val="clear" w:color="auto" w:fill="FFFFFF" w:themeFill="background1"/>
          </w:tcPr>
          <w:p w14:paraId="7DBB4F8B" w14:textId="77777777" w:rsidR="009A46F6" w:rsidRPr="00CC0DE4" w:rsidRDefault="009A46F6" w:rsidP="009A46F6">
            <w:pPr>
              <w:rPr>
                <w:rFonts w:ascii="Times New Roman" w:hAnsi="Times New Roman" w:cs="Times New Roman"/>
                <w:sz w:val="18"/>
                <w:szCs w:val="18"/>
              </w:rPr>
            </w:pPr>
          </w:p>
        </w:tc>
        <w:tc>
          <w:tcPr>
            <w:tcW w:w="1027" w:type="dxa"/>
            <w:tcBorders>
              <w:left w:val="single" w:sz="4" w:space="0" w:color="000000"/>
              <w:right w:val="nil"/>
            </w:tcBorders>
            <w:shd w:val="clear" w:color="auto" w:fill="FFFFFF" w:themeFill="background1"/>
            <w:vAlign w:val="center"/>
          </w:tcPr>
          <w:p w14:paraId="15E77724" w14:textId="77777777" w:rsidR="009A46F6" w:rsidRPr="00CC0DE4" w:rsidRDefault="009A46F6" w:rsidP="009A46F6">
            <w:pPr>
              <w:jc w:val="center"/>
              <w:rPr>
                <w:rFonts w:ascii="Times New Roman" w:hAnsi="Times New Roman" w:cs="Times New Roman"/>
                <w:b/>
                <w:sz w:val="18"/>
                <w:szCs w:val="18"/>
              </w:rPr>
            </w:pPr>
            <w:r w:rsidRPr="00CC0DE4">
              <w:rPr>
                <w:rFonts w:ascii="Times New Roman" w:hAnsi="Times New Roman" w:cs="Times New Roman"/>
                <w:b/>
                <w:sz w:val="18"/>
                <w:szCs w:val="18"/>
              </w:rPr>
              <w:t>≤8</w:t>
            </w:r>
          </w:p>
        </w:tc>
        <w:tc>
          <w:tcPr>
            <w:tcW w:w="1233" w:type="dxa"/>
            <w:tcBorders>
              <w:left w:val="nil"/>
              <w:right w:val="nil"/>
            </w:tcBorders>
            <w:shd w:val="clear" w:color="auto" w:fill="FFFFFF" w:themeFill="background1"/>
            <w:vAlign w:val="center"/>
          </w:tcPr>
          <w:p w14:paraId="6BD26C6D" w14:textId="77777777" w:rsidR="009A46F6" w:rsidRPr="00CC0DE4" w:rsidRDefault="009A46F6" w:rsidP="009A46F6">
            <w:pPr>
              <w:jc w:val="center"/>
              <w:rPr>
                <w:rFonts w:ascii="Times New Roman" w:hAnsi="Times New Roman" w:cs="Times New Roman"/>
                <w:b/>
                <w:sz w:val="18"/>
                <w:szCs w:val="18"/>
              </w:rPr>
            </w:pPr>
            <w:r w:rsidRPr="00CC0DE4">
              <w:rPr>
                <w:rFonts w:ascii="Times New Roman" w:hAnsi="Times New Roman" w:cs="Times New Roman"/>
                <w:b/>
                <w:sz w:val="18"/>
                <w:szCs w:val="18"/>
              </w:rPr>
              <w:t>8.1-10</w:t>
            </w:r>
          </w:p>
        </w:tc>
        <w:tc>
          <w:tcPr>
            <w:tcW w:w="1233" w:type="dxa"/>
            <w:tcBorders>
              <w:left w:val="nil"/>
              <w:right w:val="nil"/>
            </w:tcBorders>
            <w:shd w:val="clear" w:color="auto" w:fill="FFFFFF" w:themeFill="background1"/>
            <w:vAlign w:val="center"/>
          </w:tcPr>
          <w:p w14:paraId="02969553" w14:textId="77777777" w:rsidR="009A46F6" w:rsidRPr="00CC0DE4" w:rsidRDefault="009A46F6" w:rsidP="009A46F6">
            <w:pPr>
              <w:jc w:val="center"/>
              <w:rPr>
                <w:rFonts w:ascii="Times New Roman" w:hAnsi="Times New Roman" w:cs="Times New Roman"/>
                <w:b/>
                <w:sz w:val="18"/>
                <w:szCs w:val="18"/>
              </w:rPr>
            </w:pPr>
            <w:r w:rsidRPr="00CC0DE4">
              <w:rPr>
                <w:rFonts w:ascii="Times New Roman" w:hAnsi="Times New Roman" w:cs="Times New Roman"/>
                <w:b/>
                <w:sz w:val="18"/>
                <w:szCs w:val="18"/>
              </w:rPr>
              <w:t>10.1-11.9</w:t>
            </w:r>
          </w:p>
        </w:tc>
        <w:tc>
          <w:tcPr>
            <w:tcW w:w="1388" w:type="dxa"/>
            <w:tcBorders>
              <w:left w:val="nil"/>
              <w:right w:val="single" w:sz="4" w:space="0" w:color="FFFFFF"/>
            </w:tcBorders>
            <w:shd w:val="clear" w:color="auto" w:fill="FFFFFF" w:themeFill="background1"/>
            <w:vAlign w:val="center"/>
          </w:tcPr>
          <w:p w14:paraId="65EB5137" w14:textId="77777777" w:rsidR="009A46F6" w:rsidRPr="00CC0DE4" w:rsidRDefault="009A46F6" w:rsidP="009A46F6">
            <w:pPr>
              <w:jc w:val="center"/>
              <w:rPr>
                <w:rFonts w:ascii="Times New Roman" w:hAnsi="Times New Roman" w:cs="Times New Roman"/>
                <w:b/>
                <w:sz w:val="18"/>
                <w:szCs w:val="18"/>
              </w:rPr>
            </w:pPr>
            <w:r w:rsidRPr="00CC0DE4">
              <w:rPr>
                <w:rFonts w:ascii="Times New Roman" w:hAnsi="Times New Roman" w:cs="Times New Roman"/>
                <w:b/>
                <w:sz w:val="18"/>
                <w:szCs w:val="18"/>
              </w:rPr>
              <w:t>≥12</w:t>
            </w:r>
          </w:p>
        </w:tc>
        <w:tc>
          <w:tcPr>
            <w:tcW w:w="1298" w:type="dxa"/>
            <w:tcBorders>
              <w:left w:val="single" w:sz="4" w:space="0" w:color="FFFFFF"/>
              <w:right w:val="single" w:sz="4" w:space="0" w:color="000000"/>
            </w:tcBorders>
            <w:shd w:val="clear" w:color="auto" w:fill="FFFFFF" w:themeFill="background1"/>
          </w:tcPr>
          <w:p w14:paraId="0F979070" w14:textId="77777777" w:rsidR="009A46F6" w:rsidRPr="00CC0DE4" w:rsidRDefault="009A46F6" w:rsidP="009A46F6">
            <w:pPr>
              <w:jc w:val="center"/>
              <w:rPr>
                <w:rFonts w:ascii="Times New Roman" w:hAnsi="Times New Roman" w:cs="Times New Roman"/>
                <w:b/>
                <w:sz w:val="18"/>
                <w:szCs w:val="18"/>
              </w:rPr>
            </w:pPr>
          </w:p>
        </w:tc>
      </w:tr>
      <w:tr w:rsidR="009A46F6" w14:paraId="73BAABF0" w14:textId="77777777" w:rsidTr="00580698">
        <w:trPr>
          <w:trHeight w:val="236"/>
        </w:trPr>
        <w:tc>
          <w:tcPr>
            <w:tcW w:w="2250" w:type="dxa"/>
            <w:tcBorders>
              <w:left w:val="single" w:sz="4" w:space="0" w:color="000000"/>
              <w:right w:val="single" w:sz="4" w:space="0" w:color="000000"/>
            </w:tcBorders>
            <w:shd w:val="clear" w:color="auto" w:fill="E7E6E6" w:themeFill="background2"/>
            <w:vAlign w:val="center"/>
          </w:tcPr>
          <w:p w14:paraId="6B9D751B" w14:textId="6F14BAF8" w:rsidR="009A46F6" w:rsidRPr="00CC0DE4" w:rsidRDefault="009A46F6" w:rsidP="009A46F6">
            <w:pPr>
              <w:rPr>
                <w:rFonts w:ascii="Times New Roman" w:hAnsi="Times New Roman" w:cs="Times New Roman"/>
                <w:b/>
                <w:sz w:val="18"/>
                <w:szCs w:val="18"/>
              </w:rPr>
            </w:pPr>
            <w:r w:rsidRPr="00CC0DE4">
              <w:rPr>
                <w:rFonts w:ascii="Times New Roman" w:hAnsi="Times New Roman" w:cs="Times New Roman"/>
                <w:b/>
                <w:sz w:val="18"/>
                <w:szCs w:val="18"/>
              </w:rPr>
              <w:t>Shift Type</w:t>
            </w:r>
            <w:r w:rsidR="00A04E5D">
              <w:rPr>
                <w:rFonts w:ascii="Times New Roman" w:hAnsi="Times New Roman" w:cs="Times New Roman"/>
                <w:b/>
                <w:sz w:val="18"/>
                <w:szCs w:val="18"/>
              </w:rPr>
              <w:t xml:space="preserve"> </w:t>
            </w:r>
            <w:r w:rsidR="00A04E5D" w:rsidRPr="00580698">
              <w:rPr>
                <w:rFonts w:ascii="Times New Roman" w:hAnsi="Times New Roman" w:cs="Times New Roman"/>
                <w:sz w:val="18"/>
                <w:szCs w:val="18"/>
              </w:rPr>
              <w:t>% (n)</w:t>
            </w:r>
          </w:p>
        </w:tc>
        <w:tc>
          <w:tcPr>
            <w:tcW w:w="4881" w:type="dxa"/>
            <w:gridSpan w:val="4"/>
            <w:tcBorders>
              <w:left w:val="single" w:sz="4" w:space="0" w:color="000000"/>
              <w:right w:val="single" w:sz="4" w:space="0" w:color="E7E6E6"/>
            </w:tcBorders>
            <w:shd w:val="clear" w:color="auto" w:fill="E7E6E6" w:themeFill="background2"/>
            <w:vAlign w:val="center"/>
          </w:tcPr>
          <w:p w14:paraId="12A26F91" w14:textId="77777777" w:rsidR="009A46F6" w:rsidRPr="00CC0DE4" w:rsidRDefault="009A46F6" w:rsidP="009A46F6">
            <w:pPr>
              <w:jc w:val="center"/>
              <w:rPr>
                <w:rFonts w:ascii="Times New Roman" w:hAnsi="Times New Roman" w:cs="Times New Roman"/>
                <w:sz w:val="18"/>
                <w:szCs w:val="18"/>
              </w:rPr>
            </w:pPr>
          </w:p>
        </w:tc>
        <w:tc>
          <w:tcPr>
            <w:tcW w:w="1298" w:type="dxa"/>
            <w:tcBorders>
              <w:left w:val="single" w:sz="4" w:space="0" w:color="E7E6E6"/>
              <w:right w:val="single" w:sz="4" w:space="0" w:color="000000"/>
            </w:tcBorders>
            <w:shd w:val="clear" w:color="auto" w:fill="E7E6E6" w:themeFill="background2"/>
          </w:tcPr>
          <w:p w14:paraId="7C9ED0BC" w14:textId="77777777" w:rsidR="009A46F6" w:rsidRPr="00CC0DE4" w:rsidRDefault="009A46F6" w:rsidP="009A46F6">
            <w:pPr>
              <w:jc w:val="center"/>
              <w:rPr>
                <w:rFonts w:ascii="Times New Roman" w:hAnsi="Times New Roman" w:cs="Times New Roman"/>
                <w:sz w:val="18"/>
                <w:szCs w:val="18"/>
              </w:rPr>
            </w:pPr>
          </w:p>
        </w:tc>
      </w:tr>
      <w:tr w:rsidR="009A46F6" w14:paraId="1289E864" w14:textId="77777777" w:rsidTr="00580698">
        <w:trPr>
          <w:trHeight w:val="269"/>
        </w:trPr>
        <w:tc>
          <w:tcPr>
            <w:tcW w:w="2250" w:type="dxa"/>
            <w:tcBorders>
              <w:left w:val="single" w:sz="4" w:space="0" w:color="000000"/>
              <w:right w:val="single" w:sz="4" w:space="0" w:color="000000"/>
            </w:tcBorders>
            <w:shd w:val="clear" w:color="auto" w:fill="auto"/>
            <w:vAlign w:val="center"/>
          </w:tcPr>
          <w:p w14:paraId="5B6308E7" w14:textId="77777777" w:rsidR="009A46F6" w:rsidRPr="00CC0DE4" w:rsidRDefault="009A46F6" w:rsidP="009A46F6">
            <w:pPr>
              <w:jc w:val="right"/>
              <w:rPr>
                <w:rFonts w:ascii="Times New Roman" w:hAnsi="Times New Roman" w:cs="Times New Roman"/>
                <w:i/>
                <w:sz w:val="18"/>
                <w:szCs w:val="18"/>
              </w:rPr>
            </w:pPr>
            <w:r w:rsidRPr="00CC0DE4">
              <w:rPr>
                <w:rFonts w:ascii="Times New Roman" w:hAnsi="Times New Roman" w:cs="Times New Roman"/>
                <w:i/>
                <w:sz w:val="18"/>
                <w:szCs w:val="18"/>
              </w:rPr>
              <w:t>Day</w:t>
            </w:r>
          </w:p>
        </w:tc>
        <w:tc>
          <w:tcPr>
            <w:tcW w:w="1027" w:type="dxa"/>
            <w:tcBorders>
              <w:left w:val="single" w:sz="4" w:space="0" w:color="000000"/>
              <w:right w:val="nil"/>
            </w:tcBorders>
            <w:shd w:val="clear" w:color="auto" w:fill="auto"/>
            <w:vAlign w:val="center"/>
          </w:tcPr>
          <w:p w14:paraId="0159635C" w14:textId="77777777" w:rsidR="009A46F6" w:rsidRPr="00CC0DE4" w:rsidRDefault="009A46F6" w:rsidP="009A46F6">
            <w:pPr>
              <w:jc w:val="center"/>
              <w:rPr>
                <w:rFonts w:ascii="Times New Roman" w:hAnsi="Times New Roman" w:cs="Times New Roman"/>
                <w:sz w:val="18"/>
                <w:szCs w:val="18"/>
              </w:rPr>
            </w:pPr>
            <w:r>
              <w:rPr>
                <w:rFonts w:ascii="Times New Roman" w:hAnsi="Times New Roman" w:cs="Times New Roman"/>
                <w:sz w:val="18"/>
                <w:szCs w:val="18"/>
              </w:rPr>
              <w:t>37.7 (595)</w:t>
            </w:r>
          </w:p>
        </w:tc>
        <w:tc>
          <w:tcPr>
            <w:tcW w:w="1233" w:type="dxa"/>
            <w:tcBorders>
              <w:left w:val="nil"/>
              <w:right w:val="nil"/>
            </w:tcBorders>
            <w:shd w:val="clear" w:color="auto" w:fill="auto"/>
            <w:vAlign w:val="center"/>
          </w:tcPr>
          <w:p w14:paraId="5D4560F0" w14:textId="77777777" w:rsidR="009A46F6" w:rsidRPr="00CC0DE4" w:rsidRDefault="009A46F6" w:rsidP="009A46F6">
            <w:pPr>
              <w:jc w:val="center"/>
              <w:rPr>
                <w:rFonts w:ascii="Times New Roman" w:hAnsi="Times New Roman" w:cs="Times New Roman"/>
                <w:sz w:val="18"/>
                <w:szCs w:val="18"/>
              </w:rPr>
            </w:pPr>
            <w:r>
              <w:rPr>
                <w:rFonts w:ascii="Times New Roman" w:hAnsi="Times New Roman" w:cs="Times New Roman"/>
                <w:sz w:val="18"/>
                <w:szCs w:val="18"/>
              </w:rPr>
              <w:t>10.8 (170)</w:t>
            </w:r>
          </w:p>
        </w:tc>
        <w:tc>
          <w:tcPr>
            <w:tcW w:w="1233" w:type="dxa"/>
            <w:tcBorders>
              <w:left w:val="nil"/>
              <w:right w:val="nil"/>
            </w:tcBorders>
            <w:shd w:val="clear" w:color="auto" w:fill="auto"/>
            <w:vAlign w:val="center"/>
          </w:tcPr>
          <w:p w14:paraId="49A4D0F2" w14:textId="77777777" w:rsidR="009A46F6" w:rsidRPr="00CC0DE4" w:rsidRDefault="009A46F6" w:rsidP="009A46F6">
            <w:pPr>
              <w:jc w:val="center"/>
              <w:rPr>
                <w:rFonts w:ascii="Times New Roman" w:hAnsi="Times New Roman" w:cs="Times New Roman"/>
                <w:sz w:val="18"/>
                <w:szCs w:val="18"/>
              </w:rPr>
            </w:pPr>
            <w:r>
              <w:rPr>
                <w:rFonts w:ascii="Times New Roman" w:hAnsi="Times New Roman" w:cs="Times New Roman"/>
                <w:sz w:val="18"/>
                <w:szCs w:val="18"/>
              </w:rPr>
              <w:t>13.8 (218)</w:t>
            </w:r>
          </w:p>
        </w:tc>
        <w:tc>
          <w:tcPr>
            <w:tcW w:w="1388" w:type="dxa"/>
            <w:tcBorders>
              <w:left w:val="nil"/>
              <w:right w:val="single" w:sz="4" w:space="0" w:color="FFFFFF"/>
            </w:tcBorders>
            <w:shd w:val="clear" w:color="auto" w:fill="auto"/>
            <w:vAlign w:val="center"/>
          </w:tcPr>
          <w:p w14:paraId="52F0BF96" w14:textId="77777777" w:rsidR="009A46F6" w:rsidRPr="00CC0DE4" w:rsidRDefault="009A46F6" w:rsidP="009A46F6">
            <w:pPr>
              <w:jc w:val="center"/>
              <w:rPr>
                <w:rFonts w:ascii="Times New Roman" w:hAnsi="Times New Roman" w:cs="Times New Roman"/>
                <w:sz w:val="18"/>
                <w:szCs w:val="18"/>
              </w:rPr>
            </w:pPr>
            <w:r>
              <w:rPr>
                <w:rFonts w:ascii="Times New Roman" w:hAnsi="Times New Roman" w:cs="Times New Roman"/>
                <w:sz w:val="18"/>
                <w:szCs w:val="18"/>
              </w:rPr>
              <w:t>37.7(594)</w:t>
            </w:r>
          </w:p>
        </w:tc>
        <w:tc>
          <w:tcPr>
            <w:tcW w:w="1298" w:type="dxa"/>
            <w:tcBorders>
              <w:left w:val="single" w:sz="4" w:space="0" w:color="FFFFFF"/>
              <w:right w:val="single" w:sz="4" w:space="0" w:color="000000"/>
            </w:tcBorders>
            <w:vAlign w:val="center"/>
          </w:tcPr>
          <w:p w14:paraId="78F2B801" w14:textId="77777777" w:rsidR="009A46F6" w:rsidRDefault="009A46F6" w:rsidP="009A46F6">
            <w:pPr>
              <w:jc w:val="center"/>
              <w:rPr>
                <w:rFonts w:ascii="Times New Roman" w:hAnsi="Times New Roman" w:cs="Times New Roman"/>
                <w:sz w:val="18"/>
                <w:szCs w:val="18"/>
              </w:rPr>
            </w:pPr>
            <w:r>
              <w:rPr>
                <w:rFonts w:ascii="Times New Roman" w:hAnsi="Times New Roman" w:cs="Times New Roman"/>
                <w:sz w:val="18"/>
                <w:szCs w:val="18"/>
              </w:rPr>
              <w:t>100 (1517)</w:t>
            </w:r>
          </w:p>
        </w:tc>
      </w:tr>
      <w:tr w:rsidR="009A46F6" w14:paraId="27459D38" w14:textId="77777777" w:rsidTr="00580698">
        <w:trPr>
          <w:trHeight w:val="291"/>
        </w:trPr>
        <w:tc>
          <w:tcPr>
            <w:tcW w:w="2250" w:type="dxa"/>
            <w:tcBorders>
              <w:left w:val="single" w:sz="4" w:space="0" w:color="000000"/>
              <w:right w:val="single" w:sz="4" w:space="0" w:color="000000"/>
            </w:tcBorders>
            <w:vAlign w:val="center"/>
          </w:tcPr>
          <w:p w14:paraId="4FA4F8B4" w14:textId="77777777" w:rsidR="009A46F6" w:rsidRPr="00CC0DE4" w:rsidRDefault="009A46F6" w:rsidP="009A46F6">
            <w:pPr>
              <w:jc w:val="right"/>
              <w:rPr>
                <w:rFonts w:ascii="Times New Roman" w:hAnsi="Times New Roman" w:cs="Times New Roman"/>
                <w:i/>
                <w:sz w:val="18"/>
                <w:szCs w:val="18"/>
              </w:rPr>
            </w:pPr>
            <w:r w:rsidRPr="00CC0DE4">
              <w:rPr>
                <w:rFonts w:ascii="Times New Roman" w:hAnsi="Times New Roman" w:cs="Times New Roman"/>
                <w:i/>
                <w:sz w:val="18"/>
                <w:szCs w:val="18"/>
              </w:rPr>
              <w:t>Afternoon/Evening</w:t>
            </w:r>
          </w:p>
        </w:tc>
        <w:tc>
          <w:tcPr>
            <w:tcW w:w="1027" w:type="dxa"/>
            <w:tcBorders>
              <w:left w:val="single" w:sz="4" w:space="0" w:color="000000"/>
              <w:right w:val="nil"/>
            </w:tcBorders>
            <w:vAlign w:val="center"/>
          </w:tcPr>
          <w:p w14:paraId="06E5E9F6" w14:textId="77777777" w:rsidR="009A46F6" w:rsidRPr="00CC0DE4" w:rsidRDefault="009A46F6" w:rsidP="009A46F6">
            <w:pPr>
              <w:jc w:val="center"/>
              <w:rPr>
                <w:rFonts w:ascii="Times New Roman" w:hAnsi="Times New Roman" w:cs="Times New Roman"/>
                <w:sz w:val="18"/>
                <w:szCs w:val="18"/>
              </w:rPr>
            </w:pPr>
            <w:r>
              <w:rPr>
                <w:rFonts w:ascii="Times New Roman" w:hAnsi="Times New Roman" w:cs="Times New Roman"/>
                <w:sz w:val="18"/>
                <w:szCs w:val="18"/>
              </w:rPr>
              <w:t>73.6 (281)</w:t>
            </w:r>
          </w:p>
        </w:tc>
        <w:tc>
          <w:tcPr>
            <w:tcW w:w="1233" w:type="dxa"/>
            <w:tcBorders>
              <w:left w:val="nil"/>
              <w:right w:val="nil"/>
            </w:tcBorders>
            <w:vAlign w:val="center"/>
          </w:tcPr>
          <w:p w14:paraId="3D4D2A4E" w14:textId="77777777" w:rsidR="009A46F6" w:rsidRPr="00CC0DE4" w:rsidRDefault="009A46F6" w:rsidP="009A46F6">
            <w:pPr>
              <w:jc w:val="center"/>
              <w:rPr>
                <w:rFonts w:ascii="Times New Roman" w:hAnsi="Times New Roman" w:cs="Times New Roman"/>
                <w:sz w:val="18"/>
                <w:szCs w:val="18"/>
              </w:rPr>
            </w:pPr>
            <w:r>
              <w:rPr>
                <w:rFonts w:ascii="Times New Roman" w:hAnsi="Times New Roman" w:cs="Times New Roman"/>
                <w:sz w:val="18"/>
                <w:szCs w:val="18"/>
              </w:rPr>
              <w:t>12.6 (48)</w:t>
            </w:r>
          </w:p>
        </w:tc>
        <w:tc>
          <w:tcPr>
            <w:tcW w:w="1233" w:type="dxa"/>
            <w:tcBorders>
              <w:left w:val="nil"/>
              <w:right w:val="nil"/>
            </w:tcBorders>
            <w:vAlign w:val="center"/>
          </w:tcPr>
          <w:p w14:paraId="545CC50E" w14:textId="77777777" w:rsidR="009A46F6" w:rsidRPr="00CC0DE4" w:rsidRDefault="009A46F6" w:rsidP="009A46F6">
            <w:pPr>
              <w:jc w:val="center"/>
              <w:rPr>
                <w:rFonts w:ascii="Times New Roman" w:hAnsi="Times New Roman" w:cs="Times New Roman"/>
                <w:sz w:val="18"/>
                <w:szCs w:val="18"/>
              </w:rPr>
            </w:pPr>
            <w:r>
              <w:rPr>
                <w:rFonts w:ascii="Times New Roman" w:hAnsi="Times New Roman" w:cs="Times New Roman"/>
                <w:sz w:val="18"/>
                <w:szCs w:val="18"/>
              </w:rPr>
              <w:t>4.2 (16)</w:t>
            </w:r>
          </w:p>
        </w:tc>
        <w:tc>
          <w:tcPr>
            <w:tcW w:w="1388" w:type="dxa"/>
            <w:tcBorders>
              <w:left w:val="nil"/>
              <w:bottom w:val="single" w:sz="4" w:space="0" w:color="000000" w:themeColor="text1"/>
              <w:right w:val="single" w:sz="4" w:space="0" w:color="FFFFFF"/>
            </w:tcBorders>
            <w:vAlign w:val="center"/>
          </w:tcPr>
          <w:p w14:paraId="0600984F" w14:textId="77777777" w:rsidR="009A46F6" w:rsidRPr="00CC0DE4" w:rsidRDefault="009A46F6" w:rsidP="009A46F6">
            <w:pPr>
              <w:jc w:val="center"/>
              <w:rPr>
                <w:rFonts w:ascii="Times New Roman" w:hAnsi="Times New Roman" w:cs="Times New Roman"/>
                <w:sz w:val="18"/>
                <w:szCs w:val="18"/>
              </w:rPr>
            </w:pPr>
            <w:r>
              <w:rPr>
                <w:rFonts w:ascii="Times New Roman" w:hAnsi="Times New Roman" w:cs="Times New Roman"/>
                <w:sz w:val="18"/>
                <w:szCs w:val="18"/>
              </w:rPr>
              <w:t>9.7 (37)</w:t>
            </w:r>
          </w:p>
        </w:tc>
        <w:tc>
          <w:tcPr>
            <w:tcW w:w="1298" w:type="dxa"/>
            <w:tcBorders>
              <w:left w:val="single" w:sz="4" w:space="0" w:color="FFFFFF"/>
              <w:right w:val="single" w:sz="4" w:space="0" w:color="000000"/>
            </w:tcBorders>
            <w:vAlign w:val="center"/>
          </w:tcPr>
          <w:p w14:paraId="5FDFC997" w14:textId="77777777" w:rsidR="009A46F6" w:rsidRDefault="009A46F6" w:rsidP="009A46F6">
            <w:pPr>
              <w:jc w:val="center"/>
              <w:rPr>
                <w:rFonts w:ascii="Times New Roman" w:hAnsi="Times New Roman" w:cs="Times New Roman"/>
                <w:sz w:val="18"/>
                <w:szCs w:val="18"/>
              </w:rPr>
            </w:pPr>
            <w:r w:rsidRPr="00B10058">
              <w:rPr>
                <w:rFonts w:ascii="Times New Roman" w:hAnsi="Times New Roman" w:cs="Times New Roman"/>
                <w:sz w:val="18"/>
                <w:szCs w:val="18"/>
              </w:rPr>
              <w:t>100</w:t>
            </w:r>
            <w:r>
              <w:rPr>
                <w:rFonts w:ascii="Times New Roman" w:hAnsi="Times New Roman" w:cs="Times New Roman"/>
                <w:sz w:val="18"/>
                <w:szCs w:val="18"/>
              </w:rPr>
              <w:t xml:space="preserve"> (382)</w:t>
            </w:r>
          </w:p>
        </w:tc>
      </w:tr>
      <w:tr w:rsidR="009A46F6" w14:paraId="6CC4591D" w14:textId="77777777" w:rsidTr="00580698">
        <w:trPr>
          <w:trHeight w:val="291"/>
        </w:trPr>
        <w:tc>
          <w:tcPr>
            <w:tcW w:w="2250" w:type="dxa"/>
            <w:tcBorders>
              <w:left w:val="single" w:sz="4" w:space="0" w:color="000000"/>
              <w:right w:val="single" w:sz="4" w:space="0" w:color="000000"/>
            </w:tcBorders>
            <w:shd w:val="clear" w:color="auto" w:fill="auto"/>
            <w:vAlign w:val="center"/>
          </w:tcPr>
          <w:p w14:paraId="34AD2E62" w14:textId="77777777" w:rsidR="009A46F6" w:rsidRPr="00CC0DE4" w:rsidRDefault="009A46F6" w:rsidP="009A46F6">
            <w:pPr>
              <w:jc w:val="right"/>
              <w:rPr>
                <w:rFonts w:ascii="Times New Roman" w:hAnsi="Times New Roman" w:cs="Times New Roman"/>
                <w:i/>
                <w:sz w:val="18"/>
                <w:szCs w:val="18"/>
              </w:rPr>
            </w:pPr>
            <w:r w:rsidRPr="00CC0DE4">
              <w:rPr>
                <w:rFonts w:ascii="Times New Roman" w:hAnsi="Times New Roman" w:cs="Times New Roman"/>
                <w:i/>
                <w:sz w:val="18"/>
                <w:szCs w:val="18"/>
              </w:rPr>
              <w:t>Night</w:t>
            </w:r>
          </w:p>
        </w:tc>
        <w:tc>
          <w:tcPr>
            <w:tcW w:w="1027" w:type="dxa"/>
            <w:tcBorders>
              <w:left w:val="single" w:sz="4" w:space="0" w:color="000000"/>
              <w:right w:val="nil"/>
            </w:tcBorders>
            <w:shd w:val="clear" w:color="auto" w:fill="auto"/>
            <w:vAlign w:val="center"/>
          </w:tcPr>
          <w:p w14:paraId="72D9328D" w14:textId="77777777" w:rsidR="009A46F6" w:rsidRPr="00CC0DE4" w:rsidRDefault="009A46F6" w:rsidP="009A46F6">
            <w:pPr>
              <w:jc w:val="center"/>
              <w:rPr>
                <w:rFonts w:ascii="Times New Roman" w:hAnsi="Times New Roman" w:cs="Times New Roman"/>
                <w:sz w:val="18"/>
                <w:szCs w:val="18"/>
              </w:rPr>
            </w:pPr>
            <w:r>
              <w:rPr>
                <w:rFonts w:ascii="Times New Roman" w:hAnsi="Times New Roman" w:cs="Times New Roman"/>
                <w:sz w:val="18"/>
                <w:szCs w:val="18"/>
              </w:rPr>
              <w:t>1.2 (8)</w:t>
            </w:r>
          </w:p>
        </w:tc>
        <w:tc>
          <w:tcPr>
            <w:tcW w:w="1233" w:type="dxa"/>
            <w:tcBorders>
              <w:left w:val="nil"/>
              <w:right w:val="nil"/>
            </w:tcBorders>
            <w:shd w:val="clear" w:color="auto" w:fill="auto"/>
            <w:vAlign w:val="center"/>
          </w:tcPr>
          <w:p w14:paraId="117539F8" w14:textId="77777777" w:rsidR="009A46F6" w:rsidRPr="00CC0DE4" w:rsidRDefault="009A46F6" w:rsidP="009A46F6">
            <w:pPr>
              <w:jc w:val="center"/>
              <w:rPr>
                <w:rFonts w:ascii="Times New Roman" w:hAnsi="Times New Roman" w:cs="Times New Roman"/>
                <w:sz w:val="18"/>
                <w:szCs w:val="18"/>
              </w:rPr>
            </w:pPr>
            <w:r>
              <w:rPr>
                <w:rFonts w:ascii="Times New Roman" w:hAnsi="Times New Roman" w:cs="Times New Roman"/>
                <w:sz w:val="18"/>
                <w:szCs w:val="18"/>
              </w:rPr>
              <w:t>22.6 (154)</w:t>
            </w:r>
          </w:p>
        </w:tc>
        <w:tc>
          <w:tcPr>
            <w:tcW w:w="1233" w:type="dxa"/>
            <w:tcBorders>
              <w:left w:val="nil"/>
              <w:right w:val="nil"/>
            </w:tcBorders>
            <w:shd w:val="clear" w:color="auto" w:fill="auto"/>
            <w:vAlign w:val="center"/>
          </w:tcPr>
          <w:p w14:paraId="593DA48D" w14:textId="77777777" w:rsidR="009A46F6" w:rsidRPr="00CC0DE4" w:rsidRDefault="009A46F6" w:rsidP="009A46F6">
            <w:pPr>
              <w:jc w:val="center"/>
              <w:rPr>
                <w:rFonts w:ascii="Times New Roman" w:hAnsi="Times New Roman" w:cs="Times New Roman"/>
                <w:sz w:val="18"/>
                <w:szCs w:val="18"/>
              </w:rPr>
            </w:pPr>
            <w:r>
              <w:rPr>
                <w:rFonts w:ascii="Times New Roman" w:hAnsi="Times New Roman" w:cs="Times New Roman"/>
                <w:sz w:val="18"/>
                <w:szCs w:val="18"/>
              </w:rPr>
              <w:t>39.3 (267)</w:t>
            </w:r>
          </w:p>
        </w:tc>
        <w:tc>
          <w:tcPr>
            <w:tcW w:w="1388" w:type="dxa"/>
            <w:tcBorders>
              <w:top w:val="single" w:sz="4" w:space="0" w:color="000000" w:themeColor="text1"/>
              <w:left w:val="nil"/>
              <w:right w:val="single" w:sz="4" w:space="0" w:color="FFFFFF"/>
            </w:tcBorders>
            <w:shd w:val="clear" w:color="auto" w:fill="auto"/>
            <w:vAlign w:val="center"/>
          </w:tcPr>
          <w:p w14:paraId="2CDE9DAD" w14:textId="77777777" w:rsidR="009A46F6" w:rsidRPr="00CC0DE4" w:rsidRDefault="009A46F6" w:rsidP="009A46F6">
            <w:pPr>
              <w:jc w:val="center"/>
              <w:rPr>
                <w:rFonts w:ascii="Times New Roman" w:hAnsi="Times New Roman" w:cs="Times New Roman"/>
                <w:sz w:val="18"/>
                <w:szCs w:val="18"/>
              </w:rPr>
            </w:pPr>
            <w:r>
              <w:rPr>
                <w:rFonts w:ascii="Times New Roman" w:hAnsi="Times New Roman" w:cs="Times New Roman"/>
                <w:sz w:val="18"/>
                <w:szCs w:val="18"/>
              </w:rPr>
              <w:t>36.9 (251)</w:t>
            </w:r>
          </w:p>
        </w:tc>
        <w:tc>
          <w:tcPr>
            <w:tcW w:w="1298" w:type="dxa"/>
            <w:tcBorders>
              <w:left w:val="single" w:sz="4" w:space="0" w:color="FFFFFF"/>
              <w:right w:val="single" w:sz="4" w:space="0" w:color="000000"/>
            </w:tcBorders>
            <w:vAlign w:val="center"/>
          </w:tcPr>
          <w:p w14:paraId="7353B143" w14:textId="77777777" w:rsidR="009A46F6" w:rsidRDefault="009A46F6" w:rsidP="009A46F6">
            <w:pPr>
              <w:jc w:val="center"/>
              <w:rPr>
                <w:rFonts w:ascii="Times New Roman" w:hAnsi="Times New Roman" w:cs="Times New Roman"/>
                <w:sz w:val="18"/>
                <w:szCs w:val="18"/>
              </w:rPr>
            </w:pPr>
            <w:r w:rsidRPr="00B10058">
              <w:rPr>
                <w:rFonts w:ascii="Times New Roman" w:hAnsi="Times New Roman" w:cs="Times New Roman"/>
                <w:sz w:val="18"/>
                <w:szCs w:val="18"/>
              </w:rPr>
              <w:t>100</w:t>
            </w:r>
            <w:r>
              <w:rPr>
                <w:rFonts w:ascii="Times New Roman" w:hAnsi="Times New Roman" w:cs="Times New Roman"/>
                <w:sz w:val="18"/>
                <w:szCs w:val="18"/>
              </w:rPr>
              <w:t xml:space="preserve"> (680)</w:t>
            </w:r>
          </w:p>
        </w:tc>
      </w:tr>
      <w:tr w:rsidR="009A46F6" w14:paraId="2430C8D2" w14:textId="77777777" w:rsidTr="00580698">
        <w:trPr>
          <w:trHeight w:val="252"/>
        </w:trPr>
        <w:tc>
          <w:tcPr>
            <w:tcW w:w="2250" w:type="dxa"/>
            <w:tcBorders>
              <w:left w:val="single" w:sz="4" w:space="0" w:color="000000"/>
              <w:right w:val="single" w:sz="4" w:space="0" w:color="000000"/>
            </w:tcBorders>
            <w:shd w:val="clear" w:color="auto" w:fill="E7E6E6" w:themeFill="background2"/>
            <w:vAlign w:val="center"/>
          </w:tcPr>
          <w:p w14:paraId="439B9E74" w14:textId="7F942AAD" w:rsidR="009A46F6" w:rsidRPr="00CC0DE4" w:rsidRDefault="009A46F6" w:rsidP="009A46F6">
            <w:pPr>
              <w:rPr>
                <w:rFonts w:ascii="Times New Roman" w:hAnsi="Times New Roman" w:cs="Times New Roman"/>
                <w:b/>
                <w:sz w:val="18"/>
                <w:szCs w:val="18"/>
              </w:rPr>
            </w:pPr>
            <w:r w:rsidRPr="00CC0DE4">
              <w:rPr>
                <w:rFonts w:ascii="Times New Roman" w:hAnsi="Times New Roman" w:cs="Times New Roman"/>
                <w:b/>
                <w:sz w:val="18"/>
                <w:szCs w:val="18"/>
              </w:rPr>
              <w:t>Overtime</w:t>
            </w:r>
            <w:r w:rsidR="00A04E5D">
              <w:rPr>
                <w:rFonts w:ascii="Times New Roman" w:hAnsi="Times New Roman" w:cs="Times New Roman"/>
                <w:b/>
                <w:sz w:val="18"/>
                <w:szCs w:val="18"/>
              </w:rPr>
              <w:t xml:space="preserve"> </w:t>
            </w:r>
            <w:r w:rsidR="00A04E5D" w:rsidRPr="00580698">
              <w:rPr>
                <w:rFonts w:ascii="Times New Roman" w:hAnsi="Times New Roman" w:cs="Times New Roman"/>
                <w:sz w:val="18"/>
                <w:szCs w:val="18"/>
              </w:rPr>
              <w:t>% (n)</w:t>
            </w:r>
          </w:p>
        </w:tc>
        <w:tc>
          <w:tcPr>
            <w:tcW w:w="4881" w:type="dxa"/>
            <w:gridSpan w:val="4"/>
            <w:tcBorders>
              <w:left w:val="single" w:sz="4" w:space="0" w:color="000000"/>
              <w:right w:val="single" w:sz="4" w:space="0" w:color="E7E6E6"/>
            </w:tcBorders>
            <w:shd w:val="clear" w:color="auto" w:fill="E7E6E6" w:themeFill="background2"/>
            <w:vAlign w:val="center"/>
          </w:tcPr>
          <w:p w14:paraId="441A97CA" w14:textId="77777777" w:rsidR="009A46F6" w:rsidRPr="00CC0DE4" w:rsidRDefault="009A46F6" w:rsidP="009A46F6">
            <w:pPr>
              <w:jc w:val="center"/>
              <w:rPr>
                <w:rFonts w:ascii="Times New Roman" w:hAnsi="Times New Roman" w:cs="Times New Roman"/>
                <w:sz w:val="18"/>
                <w:szCs w:val="18"/>
              </w:rPr>
            </w:pPr>
          </w:p>
        </w:tc>
        <w:tc>
          <w:tcPr>
            <w:tcW w:w="1298" w:type="dxa"/>
            <w:tcBorders>
              <w:left w:val="single" w:sz="4" w:space="0" w:color="E7E6E6"/>
              <w:right w:val="single" w:sz="4" w:space="0" w:color="000000"/>
            </w:tcBorders>
            <w:shd w:val="clear" w:color="auto" w:fill="E7E6E6" w:themeFill="background2"/>
            <w:vAlign w:val="center"/>
          </w:tcPr>
          <w:p w14:paraId="4B3DFD72" w14:textId="77777777" w:rsidR="009A46F6" w:rsidRPr="00CC0DE4" w:rsidRDefault="009A46F6" w:rsidP="009A46F6">
            <w:pPr>
              <w:jc w:val="center"/>
              <w:rPr>
                <w:rFonts w:ascii="Times New Roman" w:hAnsi="Times New Roman" w:cs="Times New Roman"/>
                <w:sz w:val="18"/>
                <w:szCs w:val="18"/>
              </w:rPr>
            </w:pPr>
          </w:p>
        </w:tc>
      </w:tr>
      <w:tr w:rsidR="009A46F6" w14:paraId="0E31AAF3" w14:textId="77777777" w:rsidTr="00580698">
        <w:trPr>
          <w:trHeight w:val="291"/>
        </w:trPr>
        <w:tc>
          <w:tcPr>
            <w:tcW w:w="2250" w:type="dxa"/>
            <w:tcBorders>
              <w:left w:val="single" w:sz="4" w:space="0" w:color="000000"/>
              <w:right w:val="single" w:sz="4" w:space="0" w:color="000000"/>
            </w:tcBorders>
            <w:shd w:val="clear" w:color="auto" w:fill="auto"/>
            <w:vAlign w:val="center"/>
          </w:tcPr>
          <w:p w14:paraId="7E94E1EC" w14:textId="77777777" w:rsidR="009A46F6" w:rsidRPr="00CC0DE4" w:rsidRDefault="009A46F6" w:rsidP="009A46F6">
            <w:pPr>
              <w:jc w:val="right"/>
              <w:rPr>
                <w:rFonts w:ascii="Times New Roman" w:hAnsi="Times New Roman" w:cs="Times New Roman"/>
                <w:i/>
                <w:sz w:val="18"/>
                <w:szCs w:val="18"/>
              </w:rPr>
            </w:pPr>
            <w:r w:rsidRPr="00CC0DE4">
              <w:rPr>
                <w:rFonts w:ascii="Times New Roman" w:hAnsi="Times New Roman" w:cs="Times New Roman"/>
                <w:i/>
                <w:sz w:val="18"/>
                <w:szCs w:val="18"/>
              </w:rPr>
              <w:t>Yes</w:t>
            </w:r>
          </w:p>
        </w:tc>
        <w:tc>
          <w:tcPr>
            <w:tcW w:w="1027" w:type="dxa"/>
            <w:tcBorders>
              <w:left w:val="single" w:sz="4" w:space="0" w:color="000000"/>
              <w:right w:val="nil"/>
            </w:tcBorders>
            <w:shd w:val="clear" w:color="auto" w:fill="auto"/>
            <w:vAlign w:val="center"/>
          </w:tcPr>
          <w:p w14:paraId="30AC1F6F" w14:textId="77777777" w:rsidR="009A46F6" w:rsidRPr="00CC0DE4" w:rsidRDefault="009A46F6" w:rsidP="009A46F6">
            <w:pPr>
              <w:jc w:val="center"/>
              <w:rPr>
                <w:rFonts w:ascii="Times New Roman" w:hAnsi="Times New Roman" w:cs="Times New Roman"/>
                <w:sz w:val="18"/>
                <w:szCs w:val="18"/>
              </w:rPr>
            </w:pPr>
            <w:r>
              <w:rPr>
                <w:rFonts w:ascii="Times New Roman" w:hAnsi="Times New Roman" w:cs="Times New Roman"/>
                <w:sz w:val="18"/>
                <w:szCs w:val="18"/>
              </w:rPr>
              <w:t>30.4 (416)</w:t>
            </w:r>
          </w:p>
        </w:tc>
        <w:tc>
          <w:tcPr>
            <w:tcW w:w="1233" w:type="dxa"/>
            <w:tcBorders>
              <w:left w:val="nil"/>
              <w:right w:val="nil"/>
            </w:tcBorders>
            <w:shd w:val="clear" w:color="auto" w:fill="auto"/>
            <w:vAlign w:val="center"/>
          </w:tcPr>
          <w:p w14:paraId="563EB32C" w14:textId="77777777" w:rsidR="009A46F6" w:rsidRPr="00CC0DE4" w:rsidRDefault="009A46F6" w:rsidP="009A46F6">
            <w:pPr>
              <w:jc w:val="center"/>
              <w:rPr>
                <w:rFonts w:ascii="Times New Roman" w:hAnsi="Times New Roman" w:cs="Times New Roman"/>
                <w:sz w:val="18"/>
                <w:szCs w:val="18"/>
              </w:rPr>
            </w:pPr>
            <w:r>
              <w:rPr>
                <w:rFonts w:ascii="Times New Roman" w:hAnsi="Times New Roman" w:cs="Times New Roman"/>
                <w:sz w:val="18"/>
                <w:szCs w:val="18"/>
              </w:rPr>
              <w:t>17.9 (245)</w:t>
            </w:r>
          </w:p>
        </w:tc>
        <w:tc>
          <w:tcPr>
            <w:tcW w:w="1233" w:type="dxa"/>
            <w:tcBorders>
              <w:left w:val="nil"/>
              <w:right w:val="nil"/>
            </w:tcBorders>
            <w:shd w:val="clear" w:color="auto" w:fill="auto"/>
            <w:vAlign w:val="center"/>
          </w:tcPr>
          <w:p w14:paraId="3E6C949F" w14:textId="77777777" w:rsidR="009A46F6" w:rsidRPr="00CC0DE4" w:rsidRDefault="009A46F6" w:rsidP="009A46F6">
            <w:pPr>
              <w:jc w:val="center"/>
              <w:rPr>
                <w:rFonts w:ascii="Times New Roman" w:hAnsi="Times New Roman" w:cs="Times New Roman"/>
                <w:sz w:val="18"/>
                <w:szCs w:val="18"/>
              </w:rPr>
            </w:pPr>
            <w:r>
              <w:rPr>
                <w:rFonts w:ascii="Times New Roman" w:hAnsi="Times New Roman" w:cs="Times New Roman"/>
                <w:sz w:val="18"/>
                <w:szCs w:val="18"/>
              </w:rPr>
              <w:t>17.7 (243)</w:t>
            </w:r>
          </w:p>
        </w:tc>
        <w:tc>
          <w:tcPr>
            <w:tcW w:w="1388" w:type="dxa"/>
            <w:tcBorders>
              <w:left w:val="nil"/>
              <w:right w:val="single" w:sz="4" w:space="0" w:color="FFFFFF"/>
            </w:tcBorders>
            <w:shd w:val="clear" w:color="auto" w:fill="auto"/>
            <w:vAlign w:val="center"/>
          </w:tcPr>
          <w:p w14:paraId="668E7858" w14:textId="77777777" w:rsidR="009A46F6" w:rsidRPr="00CC0DE4" w:rsidRDefault="009A46F6" w:rsidP="009A46F6">
            <w:pPr>
              <w:jc w:val="center"/>
              <w:rPr>
                <w:rFonts w:ascii="Times New Roman" w:hAnsi="Times New Roman" w:cs="Times New Roman"/>
                <w:sz w:val="18"/>
                <w:szCs w:val="18"/>
              </w:rPr>
            </w:pPr>
            <w:r>
              <w:rPr>
                <w:rFonts w:ascii="Times New Roman" w:hAnsi="Times New Roman" w:cs="Times New Roman"/>
                <w:sz w:val="18"/>
                <w:szCs w:val="18"/>
              </w:rPr>
              <w:t>34.0 (466)</w:t>
            </w:r>
          </w:p>
        </w:tc>
        <w:tc>
          <w:tcPr>
            <w:tcW w:w="1298" w:type="dxa"/>
            <w:tcBorders>
              <w:left w:val="single" w:sz="4" w:space="0" w:color="FFFFFF"/>
              <w:right w:val="single" w:sz="4" w:space="0" w:color="000000"/>
            </w:tcBorders>
            <w:vAlign w:val="center"/>
          </w:tcPr>
          <w:p w14:paraId="02ABA6FB" w14:textId="77777777" w:rsidR="009A46F6" w:rsidRDefault="009A46F6" w:rsidP="009A46F6">
            <w:pPr>
              <w:jc w:val="center"/>
              <w:rPr>
                <w:rFonts w:ascii="Times New Roman" w:hAnsi="Times New Roman" w:cs="Times New Roman"/>
                <w:sz w:val="18"/>
                <w:szCs w:val="18"/>
              </w:rPr>
            </w:pPr>
            <w:r w:rsidRPr="004C62E9">
              <w:rPr>
                <w:rFonts w:ascii="Times New Roman" w:hAnsi="Times New Roman" w:cs="Times New Roman"/>
                <w:sz w:val="18"/>
                <w:szCs w:val="18"/>
              </w:rPr>
              <w:t>100</w:t>
            </w:r>
            <w:r>
              <w:rPr>
                <w:rFonts w:ascii="Times New Roman" w:hAnsi="Times New Roman" w:cs="Times New Roman"/>
                <w:sz w:val="18"/>
                <w:szCs w:val="18"/>
              </w:rPr>
              <w:t xml:space="preserve"> (1370)</w:t>
            </w:r>
          </w:p>
        </w:tc>
      </w:tr>
      <w:tr w:rsidR="009A46F6" w14:paraId="2571AC24" w14:textId="77777777" w:rsidTr="00580698">
        <w:trPr>
          <w:trHeight w:val="291"/>
        </w:trPr>
        <w:tc>
          <w:tcPr>
            <w:tcW w:w="2250" w:type="dxa"/>
            <w:tcBorders>
              <w:left w:val="single" w:sz="4" w:space="0" w:color="000000"/>
              <w:right w:val="single" w:sz="4" w:space="0" w:color="000000"/>
            </w:tcBorders>
            <w:vAlign w:val="center"/>
          </w:tcPr>
          <w:p w14:paraId="2277F5DD" w14:textId="77777777" w:rsidR="009A46F6" w:rsidRPr="00CC0DE4" w:rsidRDefault="009A46F6" w:rsidP="009A46F6">
            <w:pPr>
              <w:jc w:val="right"/>
              <w:rPr>
                <w:rFonts w:ascii="Times New Roman" w:hAnsi="Times New Roman" w:cs="Times New Roman"/>
                <w:i/>
                <w:sz w:val="18"/>
                <w:szCs w:val="18"/>
              </w:rPr>
            </w:pPr>
            <w:r w:rsidRPr="00CC0DE4">
              <w:rPr>
                <w:rFonts w:ascii="Times New Roman" w:hAnsi="Times New Roman" w:cs="Times New Roman"/>
                <w:i/>
                <w:sz w:val="18"/>
                <w:szCs w:val="18"/>
              </w:rPr>
              <w:t>No</w:t>
            </w:r>
          </w:p>
        </w:tc>
        <w:tc>
          <w:tcPr>
            <w:tcW w:w="1027" w:type="dxa"/>
            <w:tcBorders>
              <w:left w:val="single" w:sz="4" w:space="0" w:color="000000"/>
              <w:right w:val="nil"/>
            </w:tcBorders>
            <w:vAlign w:val="center"/>
          </w:tcPr>
          <w:p w14:paraId="6F1FD1A2" w14:textId="77777777" w:rsidR="009A46F6" w:rsidRPr="00CC0DE4" w:rsidRDefault="009A46F6" w:rsidP="009A46F6">
            <w:pPr>
              <w:jc w:val="center"/>
              <w:rPr>
                <w:rFonts w:ascii="Times New Roman" w:hAnsi="Times New Roman" w:cs="Times New Roman"/>
                <w:sz w:val="18"/>
                <w:szCs w:val="18"/>
              </w:rPr>
            </w:pPr>
            <w:r>
              <w:rPr>
                <w:rFonts w:ascii="Times New Roman" w:hAnsi="Times New Roman" w:cs="Times New Roman"/>
                <w:sz w:val="18"/>
                <w:szCs w:val="18"/>
              </w:rPr>
              <w:t>35.4 (471)</w:t>
            </w:r>
          </w:p>
        </w:tc>
        <w:tc>
          <w:tcPr>
            <w:tcW w:w="1233" w:type="dxa"/>
            <w:tcBorders>
              <w:left w:val="nil"/>
              <w:right w:val="nil"/>
            </w:tcBorders>
            <w:vAlign w:val="center"/>
          </w:tcPr>
          <w:p w14:paraId="32BA3674" w14:textId="77777777" w:rsidR="009A46F6" w:rsidRPr="00CC0DE4" w:rsidRDefault="009A46F6" w:rsidP="009A46F6">
            <w:pPr>
              <w:jc w:val="center"/>
              <w:rPr>
                <w:rFonts w:ascii="Times New Roman" w:hAnsi="Times New Roman" w:cs="Times New Roman"/>
                <w:sz w:val="18"/>
                <w:szCs w:val="18"/>
              </w:rPr>
            </w:pPr>
            <w:r>
              <w:rPr>
                <w:rFonts w:ascii="Times New Roman" w:hAnsi="Times New Roman" w:cs="Times New Roman"/>
                <w:sz w:val="18"/>
                <w:szCs w:val="18"/>
              </w:rPr>
              <w:t>9.6 (127)</w:t>
            </w:r>
          </w:p>
        </w:tc>
        <w:tc>
          <w:tcPr>
            <w:tcW w:w="1233" w:type="dxa"/>
            <w:tcBorders>
              <w:left w:val="nil"/>
              <w:right w:val="nil"/>
            </w:tcBorders>
            <w:vAlign w:val="center"/>
          </w:tcPr>
          <w:p w14:paraId="2CC7CAB2" w14:textId="77777777" w:rsidR="009A46F6" w:rsidRPr="00CC0DE4" w:rsidRDefault="009A46F6" w:rsidP="009A46F6">
            <w:pPr>
              <w:jc w:val="center"/>
              <w:rPr>
                <w:rFonts w:ascii="Times New Roman" w:hAnsi="Times New Roman" w:cs="Times New Roman"/>
                <w:sz w:val="18"/>
                <w:szCs w:val="18"/>
              </w:rPr>
            </w:pPr>
            <w:r>
              <w:rPr>
                <w:rFonts w:ascii="Times New Roman" w:hAnsi="Times New Roman" w:cs="Times New Roman"/>
                <w:sz w:val="18"/>
                <w:szCs w:val="18"/>
              </w:rPr>
              <w:t>20.6 (274)</w:t>
            </w:r>
          </w:p>
        </w:tc>
        <w:tc>
          <w:tcPr>
            <w:tcW w:w="1388" w:type="dxa"/>
            <w:tcBorders>
              <w:left w:val="nil"/>
              <w:right w:val="single" w:sz="4" w:space="0" w:color="FFFFFF"/>
            </w:tcBorders>
            <w:vAlign w:val="center"/>
          </w:tcPr>
          <w:p w14:paraId="07B7DE3E" w14:textId="77777777" w:rsidR="009A46F6" w:rsidRPr="00CC0DE4" w:rsidRDefault="009A46F6" w:rsidP="009A46F6">
            <w:pPr>
              <w:jc w:val="center"/>
              <w:rPr>
                <w:rFonts w:ascii="Times New Roman" w:hAnsi="Times New Roman" w:cs="Times New Roman"/>
                <w:sz w:val="18"/>
                <w:szCs w:val="18"/>
              </w:rPr>
            </w:pPr>
            <w:r>
              <w:rPr>
                <w:rFonts w:ascii="Times New Roman" w:hAnsi="Times New Roman" w:cs="Times New Roman"/>
                <w:sz w:val="18"/>
                <w:szCs w:val="18"/>
              </w:rPr>
              <w:t>34.4 (457)</w:t>
            </w:r>
          </w:p>
        </w:tc>
        <w:tc>
          <w:tcPr>
            <w:tcW w:w="1298" w:type="dxa"/>
            <w:tcBorders>
              <w:left w:val="single" w:sz="4" w:space="0" w:color="FFFFFF"/>
              <w:right w:val="single" w:sz="4" w:space="0" w:color="000000"/>
            </w:tcBorders>
            <w:vAlign w:val="center"/>
          </w:tcPr>
          <w:p w14:paraId="33D5A041" w14:textId="77777777" w:rsidR="009A46F6" w:rsidRDefault="009A46F6" w:rsidP="009A46F6">
            <w:pPr>
              <w:jc w:val="center"/>
              <w:rPr>
                <w:rFonts w:ascii="Times New Roman" w:hAnsi="Times New Roman" w:cs="Times New Roman"/>
                <w:sz w:val="18"/>
                <w:szCs w:val="18"/>
              </w:rPr>
            </w:pPr>
            <w:r w:rsidRPr="004C62E9">
              <w:rPr>
                <w:rFonts w:ascii="Times New Roman" w:hAnsi="Times New Roman" w:cs="Times New Roman"/>
                <w:sz w:val="18"/>
                <w:szCs w:val="18"/>
              </w:rPr>
              <w:t>100</w:t>
            </w:r>
            <w:r>
              <w:rPr>
                <w:rFonts w:ascii="Times New Roman" w:hAnsi="Times New Roman" w:cs="Times New Roman"/>
                <w:sz w:val="18"/>
                <w:szCs w:val="18"/>
              </w:rPr>
              <w:t xml:space="preserve"> (1329)</w:t>
            </w:r>
          </w:p>
        </w:tc>
      </w:tr>
      <w:tr w:rsidR="009A46F6" w14:paraId="129BB7B0" w14:textId="77777777" w:rsidTr="00580698">
        <w:trPr>
          <w:trHeight w:val="250"/>
        </w:trPr>
        <w:tc>
          <w:tcPr>
            <w:tcW w:w="2250" w:type="dxa"/>
            <w:tcBorders>
              <w:left w:val="single" w:sz="4" w:space="0" w:color="000000"/>
              <w:right w:val="single" w:sz="4" w:space="0" w:color="000000"/>
            </w:tcBorders>
            <w:shd w:val="clear" w:color="auto" w:fill="E7E6E6" w:themeFill="background2"/>
            <w:vAlign w:val="center"/>
          </w:tcPr>
          <w:p w14:paraId="14E5A258" w14:textId="56C7B360" w:rsidR="009A46F6" w:rsidRPr="00CC0DE4" w:rsidRDefault="009A46F6" w:rsidP="009A46F6">
            <w:pPr>
              <w:rPr>
                <w:rFonts w:ascii="Times New Roman" w:hAnsi="Times New Roman" w:cs="Times New Roman"/>
                <w:b/>
                <w:sz w:val="18"/>
                <w:szCs w:val="18"/>
              </w:rPr>
            </w:pPr>
            <w:r w:rsidRPr="00CC0DE4">
              <w:rPr>
                <w:rFonts w:ascii="Times New Roman" w:hAnsi="Times New Roman" w:cs="Times New Roman"/>
                <w:b/>
                <w:sz w:val="18"/>
                <w:szCs w:val="18"/>
              </w:rPr>
              <w:t>Full/Part-Time</w:t>
            </w:r>
            <w:r w:rsidR="00A04E5D">
              <w:rPr>
                <w:rFonts w:ascii="Times New Roman" w:hAnsi="Times New Roman" w:cs="Times New Roman"/>
                <w:b/>
                <w:sz w:val="18"/>
                <w:szCs w:val="18"/>
              </w:rPr>
              <w:t xml:space="preserve"> </w:t>
            </w:r>
            <w:r w:rsidR="00A04E5D" w:rsidRPr="00580698">
              <w:rPr>
                <w:rFonts w:ascii="Times New Roman" w:hAnsi="Times New Roman" w:cs="Times New Roman"/>
                <w:sz w:val="18"/>
                <w:szCs w:val="18"/>
              </w:rPr>
              <w:t>% (n)</w:t>
            </w:r>
          </w:p>
        </w:tc>
        <w:tc>
          <w:tcPr>
            <w:tcW w:w="4881" w:type="dxa"/>
            <w:gridSpan w:val="4"/>
            <w:tcBorders>
              <w:left w:val="single" w:sz="4" w:space="0" w:color="000000"/>
              <w:right w:val="single" w:sz="4" w:space="0" w:color="E7E6E6"/>
            </w:tcBorders>
            <w:shd w:val="clear" w:color="auto" w:fill="E7E6E6" w:themeFill="background2"/>
            <w:vAlign w:val="center"/>
          </w:tcPr>
          <w:p w14:paraId="4891C576" w14:textId="77777777" w:rsidR="009A46F6" w:rsidRPr="00CC0DE4" w:rsidRDefault="009A46F6" w:rsidP="009A46F6">
            <w:pPr>
              <w:jc w:val="center"/>
              <w:rPr>
                <w:rFonts w:ascii="Times New Roman" w:hAnsi="Times New Roman" w:cs="Times New Roman"/>
                <w:sz w:val="18"/>
                <w:szCs w:val="18"/>
              </w:rPr>
            </w:pPr>
          </w:p>
        </w:tc>
        <w:tc>
          <w:tcPr>
            <w:tcW w:w="1298" w:type="dxa"/>
            <w:tcBorders>
              <w:left w:val="single" w:sz="4" w:space="0" w:color="E7E6E6"/>
              <w:right w:val="single" w:sz="4" w:space="0" w:color="000000"/>
            </w:tcBorders>
            <w:shd w:val="clear" w:color="auto" w:fill="E7E6E6" w:themeFill="background2"/>
            <w:vAlign w:val="center"/>
          </w:tcPr>
          <w:p w14:paraId="1B512240" w14:textId="77777777" w:rsidR="009A46F6" w:rsidRPr="00CC0DE4" w:rsidRDefault="009A46F6" w:rsidP="009A46F6">
            <w:pPr>
              <w:jc w:val="center"/>
              <w:rPr>
                <w:rFonts w:ascii="Times New Roman" w:hAnsi="Times New Roman" w:cs="Times New Roman"/>
                <w:sz w:val="18"/>
                <w:szCs w:val="18"/>
              </w:rPr>
            </w:pPr>
          </w:p>
        </w:tc>
      </w:tr>
      <w:tr w:rsidR="009A46F6" w14:paraId="4B49AAF2" w14:textId="77777777" w:rsidTr="00580698">
        <w:trPr>
          <w:trHeight w:val="269"/>
        </w:trPr>
        <w:tc>
          <w:tcPr>
            <w:tcW w:w="2250" w:type="dxa"/>
            <w:tcBorders>
              <w:left w:val="single" w:sz="4" w:space="0" w:color="000000"/>
              <w:right w:val="single" w:sz="4" w:space="0" w:color="000000"/>
            </w:tcBorders>
            <w:vAlign w:val="center"/>
          </w:tcPr>
          <w:p w14:paraId="7AE28485" w14:textId="77777777" w:rsidR="009A46F6" w:rsidRPr="00CC0DE4" w:rsidRDefault="009A46F6" w:rsidP="009A46F6">
            <w:pPr>
              <w:jc w:val="right"/>
              <w:rPr>
                <w:rFonts w:ascii="Times New Roman" w:hAnsi="Times New Roman" w:cs="Times New Roman"/>
                <w:i/>
                <w:sz w:val="18"/>
                <w:szCs w:val="18"/>
              </w:rPr>
            </w:pPr>
            <w:r w:rsidRPr="00CC0DE4">
              <w:rPr>
                <w:rFonts w:ascii="Times New Roman" w:hAnsi="Times New Roman" w:cs="Times New Roman"/>
                <w:i/>
                <w:sz w:val="18"/>
                <w:szCs w:val="18"/>
              </w:rPr>
              <w:t>Part time</w:t>
            </w:r>
          </w:p>
        </w:tc>
        <w:tc>
          <w:tcPr>
            <w:tcW w:w="1027" w:type="dxa"/>
            <w:tcBorders>
              <w:left w:val="single" w:sz="4" w:space="0" w:color="000000"/>
              <w:right w:val="nil"/>
            </w:tcBorders>
            <w:vAlign w:val="center"/>
          </w:tcPr>
          <w:p w14:paraId="5F02DB40" w14:textId="77777777" w:rsidR="009A46F6" w:rsidRPr="00CC0DE4" w:rsidRDefault="009A46F6" w:rsidP="009A46F6">
            <w:pPr>
              <w:jc w:val="center"/>
              <w:rPr>
                <w:rFonts w:ascii="Times New Roman" w:hAnsi="Times New Roman" w:cs="Times New Roman"/>
                <w:sz w:val="18"/>
                <w:szCs w:val="18"/>
              </w:rPr>
            </w:pPr>
            <w:r>
              <w:rPr>
                <w:rFonts w:ascii="Times New Roman" w:hAnsi="Times New Roman" w:cs="Times New Roman"/>
                <w:sz w:val="18"/>
                <w:szCs w:val="18"/>
              </w:rPr>
              <w:t>42.0 (258)</w:t>
            </w:r>
          </w:p>
        </w:tc>
        <w:tc>
          <w:tcPr>
            <w:tcW w:w="1233" w:type="dxa"/>
            <w:tcBorders>
              <w:left w:val="nil"/>
              <w:right w:val="nil"/>
            </w:tcBorders>
            <w:vAlign w:val="center"/>
          </w:tcPr>
          <w:p w14:paraId="0BA206B0" w14:textId="77777777" w:rsidR="009A46F6" w:rsidRPr="00CC0DE4" w:rsidRDefault="009A46F6" w:rsidP="009A46F6">
            <w:pPr>
              <w:jc w:val="center"/>
              <w:rPr>
                <w:rFonts w:ascii="Times New Roman" w:hAnsi="Times New Roman" w:cs="Times New Roman"/>
                <w:sz w:val="18"/>
                <w:szCs w:val="18"/>
              </w:rPr>
            </w:pPr>
            <w:r>
              <w:rPr>
                <w:rFonts w:ascii="Times New Roman" w:hAnsi="Times New Roman" w:cs="Times New Roman"/>
                <w:sz w:val="18"/>
                <w:szCs w:val="18"/>
              </w:rPr>
              <w:t>17.8 (109)</w:t>
            </w:r>
          </w:p>
        </w:tc>
        <w:tc>
          <w:tcPr>
            <w:tcW w:w="1233" w:type="dxa"/>
            <w:tcBorders>
              <w:left w:val="nil"/>
              <w:right w:val="nil"/>
            </w:tcBorders>
            <w:vAlign w:val="center"/>
          </w:tcPr>
          <w:p w14:paraId="61E738A5" w14:textId="77777777" w:rsidR="009A46F6" w:rsidRPr="00CC0DE4" w:rsidRDefault="009A46F6" w:rsidP="009A46F6">
            <w:pPr>
              <w:jc w:val="center"/>
              <w:rPr>
                <w:rFonts w:ascii="Times New Roman" w:hAnsi="Times New Roman" w:cs="Times New Roman"/>
                <w:sz w:val="18"/>
                <w:szCs w:val="18"/>
              </w:rPr>
            </w:pPr>
            <w:r>
              <w:rPr>
                <w:rFonts w:ascii="Times New Roman" w:hAnsi="Times New Roman" w:cs="Times New Roman"/>
                <w:sz w:val="18"/>
                <w:szCs w:val="18"/>
              </w:rPr>
              <w:t>16.3 (100)</w:t>
            </w:r>
          </w:p>
        </w:tc>
        <w:tc>
          <w:tcPr>
            <w:tcW w:w="1388" w:type="dxa"/>
            <w:tcBorders>
              <w:left w:val="nil"/>
              <w:right w:val="single" w:sz="4" w:space="0" w:color="FFFFFF"/>
            </w:tcBorders>
            <w:vAlign w:val="center"/>
          </w:tcPr>
          <w:p w14:paraId="7E75004F" w14:textId="77777777" w:rsidR="009A46F6" w:rsidRPr="00CC0DE4" w:rsidRDefault="009A46F6" w:rsidP="009A46F6">
            <w:pPr>
              <w:jc w:val="center"/>
              <w:rPr>
                <w:rFonts w:ascii="Times New Roman" w:hAnsi="Times New Roman" w:cs="Times New Roman"/>
                <w:sz w:val="18"/>
                <w:szCs w:val="18"/>
              </w:rPr>
            </w:pPr>
            <w:r>
              <w:rPr>
                <w:rFonts w:ascii="Times New Roman" w:hAnsi="Times New Roman" w:cs="Times New Roman"/>
                <w:sz w:val="18"/>
                <w:szCs w:val="18"/>
              </w:rPr>
              <w:t>23.9 (147)</w:t>
            </w:r>
          </w:p>
        </w:tc>
        <w:tc>
          <w:tcPr>
            <w:tcW w:w="1298" w:type="dxa"/>
            <w:tcBorders>
              <w:left w:val="single" w:sz="4" w:space="0" w:color="FFFFFF"/>
              <w:right w:val="single" w:sz="4" w:space="0" w:color="000000"/>
            </w:tcBorders>
            <w:vAlign w:val="center"/>
          </w:tcPr>
          <w:p w14:paraId="6999C5E4" w14:textId="77777777" w:rsidR="009A46F6" w:rsidRDefault="009A46F6" w:rsidP="009A46F6">
            <w:pPr>
              <w:jc w:val="center"/>
              <w:rPr>
                <w:rFonts w:ascii="Times New Roman" w:hAnsi="Times New Roman" w:cs="Times New Roman"/>
                <w:sz w:val="18"/>
                <w:szCs w:val="18"/>
              </w:rPr>
            </w:pPr>
            <w:r w:rsidRPr="00635D24">
              <w:rPr>
                <w:rFonts w:ascii="Times New Roman" w:hAnsi="Times New Roman" w:cs="Times New Roman"/>
                <w:sz w:val="18"/>
                <w:szCs w:val="18"/>
              </w:rPr>
              <w:t>100</w:t>
            </w:r>
            <w:r>
              <w:rPr>
                <w:rFonts w:ascii="Times New Roman" w:hAnsi="Times New Roman" w:cs="Times New Roman"/>
                <w:sz w:val="18"/>
                <w:szCs w:val="18"/>
              </w:rPr>
              <w:t xml:space="preserve"> (614)</w:t>
            </w:r>
          </w:p>
        </w:tc>
      </w:tr>
      <w:tr w:rsidR="009A46F6" w14:paraId="3A0D0F98" w14:textId="77777777" w:rsidTr="00580698">
        <w:trPr>
          <w:trHeight w:val="291"/>
        </w:trPr>
        <w:tc>
          <w:tcPr>
            <w:tcW w:w="2250" w:type="dxa"/>
            <w:tcBorders>
              <w:left w:val="single" w:sz="4" w:space="0" w:color="000000"/>
              <w:right w:val="single" w:sz="4" w:space="0" w:color="000000"/>
            </w:tcBorders>
            <w:vAlign w:val="center"/>
          </w:tcPr>
          <w:p w14:paraId="642FEE10" w14:textId="77777777" w:rsidR="009A46F6" w:rsidRPr="00CC0DE4" w:rsidRDefault="009A46F6" w:rsidP="009A46F6">
            <w:pPr>
              <w:jc w:val="right"/>
              <w:rPr>
                <w:rFonts w:ascii="Times New Roman" w:hAnsi="Times New Roman" w:cs="Times New Roman"/>
                <w:i/>
                <w:sz w:val="18"/>
                <w:szCs w:val="18"/>
              </w:rPr>
            </w:pPr>
            <w:r w:rsidRPr="00CC0DE4">
              <w:rPr>
                <w:rFonts w:ascii="Times New Roman" w:hAnsi="Times New Roman" w:cs="Times New Roman"/>
                <w:i/>
                <w:sz w:val="18"/>
                <w:szCs w:val="18"/>
              </w:rPr>
              <w:t>Full time</w:t>
            </w:r>
          </w:p>
        </w:tc>
        <w:tc>
          <w:tcPr>
            <w:tcW w:w="1027" w:type="dxa"/>
            <w:tcBorders>
              <w:left w:val="single" w:sz="4" w:space="0" w:color="000000"/>
              <w:right w:val="nil"/>
            </w:tcBorders>
            <w:vAlign w:val="center"/>
          </w:tcPr>
          <w:p w14:paraId="1DCCC816" w14:textId="77777777" w:rsidR="009A46F6" w:rsidRPr="00CC0DE4" w:rsidRDefault="009A46F6" w:rsidP="009A46F6">
            <w:pPr>
              <w:jc w:val="center"/>
              <w:rPr>
                <w:rFonts w:ascii="Times New Roman" w:hAnsi="Times New Roman" w:cs="Times New Roman"/>
                <w:sz w:val="18"/>
                <w:szCs w:val="18"/>
              </w:rPr>
            </w:pPr>
            <w:r>
              <w:rPr>
                <w:rFonts w:ascii="Times New Roman" w:hAnsi="Times New Roman" w:cs="Times New Roman"/>
                <w:sz w:val="18"/>
                <w:szCs w:val="18"/>
              </w:rPr>
              <w:t>30.4 (623)</w:t>
            </w:r>
          </w:p>
        </w:tc>
        <w:tc>
          <w:tcPr>
            <w:tcW w:w="1233" w:type="dxa"/>
            <w:tcBorders>
              <w:left w:val="nil"/>
              <w:right w:val="nil"/>
            </w:tcBorders>
            <w:vAlign w:val="center"/>
          </w:tcPr>
          <w:p w14:paraId="5424B986" w14:textId="77777777" w:rsidR="009A46F6" w:rsidRPr="00CC0DE4" w:rsidRDefault="009A46F6" w:rsidP="009A46F6">
            <w:pPr>
              <w:jc w:val="center"/>
              <w:rPr>
                <w:rFonts w:ascii="Times New Roman" w:hAnsi="Times New Roman" w:cs="Times New Roman"/>
                <w:sz w:val="18"/>
                <w:szCs w:val="18"/>
              </w:rPr>
            </w:pPr>
            <w:r>
              <w:rPr>
                <w:rFonts w:ascii="Times New Roman" w:hAnsi="Times New Roman" w:cs="Times New Roman"/>
                <w:sz w:val="18"/>
                <w:szCs w:val="18"/>
              </w:rPr>
              <w:t>12.7 (260)</w:t>
            </w:r>
          </w:p>
        </w:tc>
        <w:tc>
          <w:tcPr>
            <w:tcW w:w="1233" w:type="dxa"/>
            <w:tcBorders>
              <w:left w:val="nil"/>
              <w:right w:val="nil"/>
            </w:tcBorders>
            <w:vAlign w:val="center"/>
          </w:tcPr>
          <w:p w14:paraId="1FEE391A" w14:textId="77777777" w:rsidR="009A46F6" w:rsidRPr="00CC0DE4" w:rsidRDefault="009A46F6" w:rsidP="009A46F6">
            <w:pPr>
              <w:jc w:val="center"/>
              <w:rPr>
                <w:rFonts w:ascii="Times New Roman" w:hAnsi="Times New Roman" w:cs="Times New Roman"/>
                <w:sz w:val="18"/>
                <w:szCs w:val="18"/>
              </w:rPr>
            </w:pPr>
            <w:r>
              <w:rPr>
                <w:rFonts w:ascii="Times New Roman" w:hAnsi="Times New Roman" w:cs="Times New Roman"/>
                <w:sz w:val="18"/>
                <w:szCs w:val="18"/>
              </w:rPr>
              <w:t>19.7 (404)</w:t>
            </w:r>
          </w:p>
        </w:tc>
        <w:tc>
          <w:tcPr>
            <w:tcW w:w="1388" w:type="dxa"/>
            <w:tcBorders>
              <w:left w:val="nil"/>
              <w:right w:val="single" w:sz="4" w:space="0" w:color="FFFFFF"/>
            </w:tcBorders>
            <w:vAlign w:val="center"/>
          </w:tcPr>
          <w:p w14:paraId="111151BF" w14:textId="77777777" w:rsidR="009A46F6" w:rsidRPr="00CC0DE4" w:rsidRDefault="009A46F6" w:rsidP="009A46F6">
            <w:pPr>
              <w:jc w:val="center"/>
              <w:rPr>
                <w:rFonts w:ascii="Times New Roman" w:hAnsi="Times New Roman" w:cs="Times New Roman"/>
                <w:sz w:val="18"/>
                <w:szCs w:val="18"/>
              </w:rPr>
            </w:pPr>
            <w:r>
              <w:rPr>
                <w:rFonts w:ascii="Times New Roman" w:hAnsi="Times New Roman" w:cs="Times New Roman"/>
                <w:sz w:val="18"/>
                <w:szCs w:val="18"/>
              </w:rPr>
              <w:t>37.1 (759)</w:t>
            </w:r>
          </w:p>
        </w:tc>
        <w:tc>
          <w:tcPr>
            <w:tcW w:w="1298" w:type="dxa"/>
            <w:tcBorders>
              <w:left w:val="single" w:sz="4" w:space="0" w:color="FFFFFF"/>
              <w:right w:val="single" w:sz="4" w:space="0" w:color="000000"/>
            </w:tcBorders>
            <w:vAlign w:val="center"/>
          </w:tcPr>
          <w:p w14:paraId="6079C1CF" w14:textId="77777777" w:rsidR="009A46F6" w:rsidRDefault="009A46F6" w:rsidP="009A46F6">
            <w:pPr>
              <w:jc w:val="center"/>
              <w:rPr>
                <w:rFonts w:ascii="Times New Roman" w:hAnsi="Times New Roman" w:cs="Times New Roman"/>
                <w:sz w:val="18"/>
                <w:szCs w:val="18"/>
              </w:rPr>
            </w:pPr>
            <w:r w:rsidRPr="00635D24">
              <w:rPr>
                <w:rFonts w:ascii="Times New Roman" w:hAnsi="Times New Roman" w:cs="Times New Roman"/>
                <w:sz w:val="18"/>
                <w:szCs w:val="18"/>
              </w:rPr>
              <w:t>100</w:t>
            </w:r>
            <w:r>
              <w:rPr>
                <w:rFonts w:ascii="Times New Roman" w:hAnsi="Times New Roman" w:cs="Times New Roman"/>
                <w:sz w:val="18"/>
                <w:szCs w:val="18"/>
              </w:rPr>
              <w:t xml:space="preserve"> (2046)</w:t>
            </w:r>
          </w:p>
        </w:tc>
      </w:tr>
      <w:tr w:rsidR="009A46F6" w14:paraId="44C61D07" w14:textId="77777777" w:rsidTr="00580698">
        <w:trPr>
          <w:trHeight w:val="291"/>
        </w:trPr>
        <w:tc>
          <w:tcPr>
            <w:tcW w:w="2250" w:type="dxa"/>
            <w:tcBorders>
              <w:left w:val="single" w:sz="4" w:space="0" w:color="000000"/>
              <w:right w:val="single" w:sz="4" w:space="0" w:color="000000"/>
            </w:tcBorders>
            <w:shd w:val="clear" w:color="auto" w:fill="E7E6E6" w:themeFill="background2"/>
            <w:vAlign w:val="center"/>
          </w:tcPr>
          <w:p w14:paraId="221C1B8E" w14:textId="3D23D9F9" w:rsidR="009A46F6" w:rsidRPr="00580698" w:rsidRDefault="009A46F6" w:rsidP="009A46F6">
            <w:pPr>
              <w:rPr>
                <w:rFonts w:ascii="Times New Roman" w:hAnsi="Times New Roman" w:cs="Times New Roman"/>
                <w:b/>
                <w:bCs/>
                <w:sz w:val="18"/>
                <w:szCs w:val="18"/>
              </w:rPr>
            </w:pPr>
            <w:r w:rsidRPr="00580698">
              <w:rPr>
                <w:rFonts w:ascii="Times New Roman" w:hAnsi="Times New Roman" w:cs="Times New Roman"/>
                <w:b/>
                <w:bCs/>
                <w:sz w:val="18"/>
                <w:szCs w:val="18"/>
              </w:rPr>
              <w:t>Staffing Levels</w:t>
            </w:r>
            <w:r w:rsidR="00A04E5D" w:rsidRPr="00580698">
              <w:rPr>
                <w:rFonts w:ascii="Times New Roman" w:hAnsi="Times New Roman" w:cs="Times New Roman"/>
                <w:b/>
                <w:bCs/>
                <w:sz w:val="18"/>
                <w:szCs w:val="18"/>
              </w:rPr>
              <w:t xml:space="preserve"> </w:t>
            </w:r>
            <w:r w:rsidR="00A04E5D" w:rsidRPr="00580698">
              <w:rPr>
                <w:rFonts w:ascii="Times New Roman" w:hAnsi="Times New Roman" w:cs="Times New Roman"/>
                <w:bCs/>
                <w:sz w:val="18"/>
                <w:szCs w:val="18"/>
              </w:rPr>
              <w:t>Mean (SD</w:t>
            </w:r>
            <w:r w:rsidR="00A04E5D">
              <w:rPr>
                <w:rFonts w:ascii="Times New Roman" w:hAnsi="Times New Roman" w:cs="Times New Roman"/>
                <w:b/>
                <w:bCs/>
                <w:sz w:val="18"/>
                <w:szCs w:val="18"/>
              </w:rPr>
              <w:t>)</w:t>
            </w:r>
          </w:p>
        </w:tc>
        <w:tc>
          <w:tcPr>
            <w:tcW w:w="1027" w:type="dxa"/>
            <w:tcBorders>
              <w:left w:val="single" w:sz="4" w:space="0" w:color="000000"/>
              <w:right w:val="nil"/>
            </w:tcBorders>
            <w:shd w:val="clear" w:color="auto" w:fill="E7E6E6" w:themeFill="background2"/>
            <w:vAlign w:val="center"/>
          </w:tcPr>
          <w:p w14:paraId="2B59C831" w14:textId="77777777" w:rsidR="009A46F6" w:rsidRDefault="009A46F6" w:rsidP="009A46F6">
            <w:pPr>
              <w:jc w:val="center"/>
              <w:rPr>
                <w:rFonts w:ascii="Times New Roman" w:hAnsi="Times New Roman" w:cs="Times New Roman"/>
                <w:sz w:val="18"/>
                <w:szCs w:val="18"/>
              </w:rPr>
            </w:pPr>
          </w:p>
        </w:tc>
        <w:tc>
          <w:tcPr>
            <w:tcW w:w="1233" w:type="dxa"/>
            <w:tcBorders>
              <w:left w:val="nil"/>
              <w:right w:val="nil"/>
            </w:tcBorders>
            <w:shd w:val="clear" w:color="auto" w:fill="E7E6E6" w:themeFill="background2"/>
            <w:vAlign w:val="center"/>
          </w:tcPr>
          <w:p w14:paraId="2E61BCB8" w14:textId="77777777" w:rsidR="009A46F6" w:rsidRDefault="009A46F6" w:rsidP="009A46F6">
            <w:pPr>
              <w:jc w:val="center"/>
              <w:rPr>
                <w:rFonts w:ascii="Times New Roman" w:hAnsi="Times New Roman" w:cs="Times New Roman"/>
                <w:sz w:val="18"/>
                <w:szCs w:val="18"/>
              </w:rPr>
            </w:pPr>
          </w:p>
        </w:tc>
        <w:tc>
          <w:tcPr>
            <w:tcW w:w="1233" w:type="dxa"/>
            <w:tcBorders>
              <w:left w:val="nil"/>
              <w:right w:val="nil"/>
            </w:tcBorders>
            <w:shd w:val="clear" w:color="auto" w:fill="E7E6E6" w:themeFill="background2"/>
            <w:vAlign w:val="center"/>
          </w:tcPr>
          <w:p w14:paraId="7691AC2B" w14:textId="77777777" w:rsidR="009A46F6" w:rsidRDefault="009A46F6" w:rsidP="009A46F6">
            <w:pPr>
              <w:jc w:val="center"/>
              <w:rPr>
                <w:rFonts w:ascii="Times New Roman" w:hAnsi="Times New Roman" w:cs="Times New Roman"/>
                <w:sz w:val="18"/>
                <w:szCs w:val="18"/>
              </w:rPr>
            </w:pPr>
          </w:p>
        </w:tc>
        <w:tc>
          <w:tcPr>
            <w:tcW w:w="1388" w:type="dxa"/>
            <w:tcBorders>
              <w:left w:val="nil"/>
              <w:right w:val="single" w:sz="4" w:space="0" w:color="E7E6E6"/>
            </w:tcBorders>
            <w:shd w:val="clear" w:color="auto" w:fill="E7E6E6" w:themeFill="background2"/>
            <w:vAlign w:val="center"/>
          </w:tcPr>
          <w:p w14:paraId="4D86D8D8" w14:textId="77777777" w:rsidR="009A46F6" w:rsidRDefault="009A46F6" w:rsidP="009A46F6">
            <w:pPr>
              <w:jc w:val="center"/>
              <w:rPr>
                <w:rFonts w:ascii="Times New Roman" w:hAnsi="Times New Roman" w:cs="Times New Roman"/>
                <w:sz w:val="18"/>
                <w:szCs w:val="18"/>
              </w:rPr>
            </w:pPr>
          </w:p>
        </w:tc>
        <w:tc>
          <w:tcPr>
            <w:tcW w:w="1298" w:type="dxa"/>
            <w:tcBorders>
              <w:left w:val="single" w:sz="4" w:space="0" w:color="E7E6E6"/>
              <w:right w:val="single" w:sz="4" w:space="0" w:color="000000"/>
            </w:tcBorders>
            <w:shd w:val="clear" w:color="auto" w:fill="E7E6E6" w:themeFill="background2"/>
            <w:vAlign w:val="center"/>
          </w:tcPr>
          <w:p w14:paraId="4939AD9C" w14:textId="77777777" w:rsidR="009A46F6" w:rsidRDefault="009A46F6" w:rsidP="009A46F6">
            <w:pPr>
              <w:jc w:val="center"/>
              <w:rPr>
                <w:rFonts w:ascii="Times New Roman" w:hAnsi="Times New Roman" w:cs="Times New Roman"/>
                <w:sz w:val="18"/>
                <w:szCs w:val="18"/>
              </w:rPr>
            </w:pPr>
          </w:p>
        </w:tc>
      </w:tr>
      <w:tr w:rsidR="009A46F6" w14:paraId="177BFD64" w14:textId="77777777" w:rsidTr="00580698">
        <w:trPr>
          <w:trHeight w:val="291"/>
        </w:trPr>
        <w:tc>
          <w:tcPr>
            <w:tcW w:w="2250" w:type="dxa"/>
            <w:tcBorders>
              <w:left w:val="single" w:sz="4" w:space="0" w:color="000000"/>
              <w:right w:val="single" w:sz="4" w:space="0" w:color="000000"/>
            </w:tcBorders>
            <w:vAlign w:val="center"/>
          </w:tcPr>
          <w:p w14:paraId="7F5469D5" w14:textId="77777777" w:rsidR="009A46F6" w:rsidRPr="00CC0DE4" w:rsidRDefault="009A46F6" w:rsidP="009A46F6">
            <w:pPr>
              <w:jc w:val="right"/>
              <w:rPr>
                <w:rFonts w:ascii="Times New Roman" w:hAnsi="Times New Roman" w:cs="Times New Roman"/>
                <w:i/>
                <w:sz w:val="18"/>
                <w:szCs w:val="18"/>
              </w:rPr>
            </w:pPr>
            <w:r>
              <w:rPr>
                <w:rFonts w:ascii="Times New Roman" w:hAnsi="Times New Roman" w:cs="Times New Roman"/>
                <w:i/>
                <w:sz w:val="18"/>
                <w:szCs w:val="18"/>
              </w:rPr>
              <w:t>Average # patients per nurse</w:t>
            </w:r>
          </w:p>
        </w:tc>
        <w:tc>
          <w:tcPr>
            <w:tcW w:w="1027" w:type="dxa"/>
            <w:tcBorders>
              <w:left w:val="single" w:sz="4" w:space="0" w:color="000000"/>
              <w:right w:val="nil"/>
            </w:tcBorders>
            <w:vAlign w:val="center"/>
          </w:tcPr>
          <w:p w14:paraId="646D1DD7" w14:textId="77777777" w:rsidR="009A46F6" w:rsidRDefault="009A46F6" w:rsidP="009A46F6">
            <w:pPr>
              <w:jc w:val="center"/>
              <w:rPr>
                <w:rFonts w:ascii="Times New Roman" w:hAnsi="Times New Roman" w:cs="Times New Roman"/>
                <w:sz w:val="18"/>
                <w:szCs w:val="18"/>
              </w:rPr>
            </w:pPr>
            <w:r>
              <w:rPr>
                <w:rFonts w:ascii="Times New Roman" w:hAnsi="Times New Roman" w:cs="Times New Roman"/>
                <w:sz w:val="18"/>
                <w:szCs w:val="18"/>
              </w:rPr>
              <w:t>8.22 (3.06)</w:t>
            </w:r>
          </w:p>
        </w:tc>
        <w:tc>
          <w:tcPr>
            <w:tcW w:w="1233" w:type="dxa"/>
            <w:tcBorders>
              <w:left w:val="nil"/>
              <w:right w:val="nil"/>
            </w:tcBorders>
            <w:vAlign w:val="center"/>
          </w:tcPr>
          <w:p w14:paraId="491EBEE9" w14:textId="77777777" w:rsidR="009A46F6" w:rsidRDefault="009A46F6" w:rsidP="009A46F6">
            <w:pPr>
              <w:jc w:val="center"/>
              <w:rPr>
                <w:rFonts w:ascii="Times New Roman" w:hAnsi="Times New Roman" w:cs="Times New Roman"/>
                <w:sz w:val="18"/>
                <w:szCs w:val="18"/>
              </w:rPr>
            </w:pPr>
            <w:r>
              <w:rPr>
                <w:rFonts w:ascii="Times New Roman" w:hAnsi="Times New Roman" w:cs="Times New Roman"/>
                <w:sz w:val="18"/>
                <w:szCs w:val="18"/>
              </w:rPr>
              <w:t>9.30 (3.38)</w:t>
            </w:r>
          </w:p>
        </w:tc>
        <w:tc>
          <w:tcPr>
            <w:tcW w:w="1233" w:type="dxa"/>
            <w:tcBorders>
              <w:left w:val="nil"/>
              <w:right w:val="nil"/>
            </w:tcBorders>
            <w:vAlign w:val="center"/>
          </w:tcPr>
          <w:p w14:paraId="3B8EC983" w14:textId="77777777" w:rsidR="009A46F6" w:rsidRDefault="009A46F6" w:rsidP="009A46F6">
            <w:pPr>
              <w:jc w:val="center"/>
              <w:rPr>
                <w:rFonts w:ascii="Times New Roman" w:hAnsi="Times New Roman" w:cs="Times New Roman"/>
                <w:sz w:val="18"/>
                <w:szCs w:val="18"/>
              </w:rPr>
            </w:pPr>
            <w:r>
              <w:rPr>
                <w:rFonts w:ascii="Times New Roman" w:hAnsi="Times New Roman" w:cs="Times New Roman"/>
                <w:sz w:val="18"/>
                <w:szCs w:val="18"/>
              </w:rPr>
              <w:t>8.96 (4.27)</w:t>
            </w:r>
          </w:p>
        </w:tc>
        <w:tc>
          <w:tcPr>
            <w:tcW w:w="1388" w:type="dxa"/>
            <w:tcBorders>
              <w:left w:val="nil"/>
              <w:right w:val="single" w:sz="4" w:space="0" w:color="FFFFFF"/>
            </w:tcBorders>
            <w:vAlign w:val="center"/>
          </w:tcPr>
          <w:p w14:paraId="6FD56A66" w14:textId="77777777" w:rsidR="009A46F6" w:rsidRDefault="009A46F6" w:rsidP="009A46F6">
            <w:pPr>
              <w:jc w:val="center"/>
              <w:rPr>
                <w:rFonts w:ascii="Times New Roman" w:hAnsi="Times New Roman" w:cs="Times New Roman"/>
                <w:sz w:val="18"/>
                <w:szCs w:val="18"/>
              </w:rPr>
            </w:pPr>
            <w:r>
              <w:rPr>
                <w:rFonts w:ascii="Times New Roman" w:hAnsi="Times New Roman" w:cs="Times New Roman"/>
                <w:sz w:val="18"/>
                <w:szCs w:val="18"/>
              </w:rPr>
              <w:t>8.67 (4.45)</w:t>
            </w:r>
          </w:p>
        </w:tc>
        <w:tc>
          <w:tcPr>
            <w:tcW w:w="1298" w:type="dxa"/>
            <w:tcBorders>
              <w:left w:val="single" w:sz="4" w:space="0" w:color="FFFFFF"/>
              <w:right w:val="single" w:sz="4" w:space="0" w:color="000000"/>
            </w:tcBorders>
            <w:vAlign w:val="center"/>
          </w:tcPr>
          <w:p w14:paraId="695FB3A7" w14:textId="77777777" w:rsidR="009A46F6" w:rsidRDefault="009A46F6" w:rsidP="009A46F6">
            <w:pPr>
              <w:jc w:val="center"/>
              <w:rPr>
                <w:rFonts w:ascii="Times New Roman" w:hAnsi="Times New Roman" w:cs="Times New Roman"/>
                <w:sz w:val="18"/>
                <w:szCs w:val="18"/>
              </w:rPr>
            </w:pPr>
            <w:r>
              <w:rPr>
                <w:rFonts w:ascii="Times New Roman" w:hAnsi="Times New Roman" w:cs="Times New Roman"/>
                <w:sz w:val="18"/>
                <w:szCs w:val="18"/>
              </w:rPr>
              <w:t>8.66 (3.88)</w:t>
            </w:r>
          </w:p>
        </w:tc>
      </w:tr>
    </w:tbl>
    <w:p w14:paraId="17A559F8" w14:textId="1CD0F134" w:rsidR="007A0135" w:rsidRDefault="007A0135" w:rsidP="00B27D39">
      <w:pPr>
        <w:spacing w:before="240" w:line="276" w:lineRule="auto"/>
        <w:rPr>
          <w:rFonts w:ascii="Times New Roman" w:hAnsi="Times New Roman" w:cs="Times New Roman"/>
          <w:sz w:val="22"/>
          <w:szCs w:val="22"/>
        </w:rPr>
      </w:pPr>
      <w:r w:rsidRPr="0047471E">
        <w:rPr>
          <w:rFonts w:ascii="Times New Roman" w:hAnsi="Times New Roman" w:cs="Times New Roman"/>
          <w:sz w:val="22"/>
          <w:szCs w:val="22"/>
        </w:rPr>
        <w:t xml:space="preserve">Descriptive analyses are presented in Table 3. Nurses working </w:t>
      </w:r>
      <w:r w:rsidR="00AD21D6" w:rsidRPr="0047471E">
        <w:rPr>
          <w:rFonts w:ascii="Times New Roman" w:hAnsi="Times New Roman" w:cs="Times New Roman"/>
          <w:bCs/>
          <w:sz w:val="22"/>
          <w:szCs w:val="22"/>
        </w:rPr>
        <w:t>≥</w:t>
      </w:r>
      <w:r w:rsidRPr="0047471E">
        <w:rPr>
          <w:rFonts w:ascii="Times New Roman" w:hAnsi="Times New Roman" w:cs="Times New Roman"/>
          <w:sz w:val="22"/>
          <w:szCs w:val="22"/>
        </w:rPr>
        <w:t xml:space="preserve">12 hours showed the smallest percentage of agreement with opportunities for staff development and time for discussion with nursing colleagues when compared to other shift categories. Similarly, those working overtime showed the smallest percentage of agreement with time for staff development, time for discussion with nursing colleagues, and observing care assignments that foster continuity of care; </w:t>
      </w:r>
      <w:r w:rsidR="00475A7E" w:rsidRPr="0047471E">
        <w:rPr>
          <w:rFonts w:ascii="Times New Roman" w:hAnsi="Times New Roman" w:cs="Times New Roman"/>
          <w:sz w:val="22"/>
          <w:szCs w:val="22"/>
        </w:rPr>
        <w:t>nurses</w:t>
      </w:r>
      <w:r w:rsidRPr="0047471E">
        <w:rPr>
          <w:rFonts w:ascii="Times New Roman" w:hAnsi="Times New Roman" w:cs="Times New Roman"/>
          <w:sz w:val="22"/>
          <w:szCs w:val="22"/>
        </w:rPr>
        <w:t xml:space="preserve"> working overtime also showed the largest percentage of agreement when observing loss of care information during shift changes. Lastly, when nurses agreed with survey items, the average number of patients per nurse was lower (or higher, in the case of observing loss of care information during shift changes). </w:t>
      </w:r>
    </w:p>
    <w:p w14:paraId="22F6122B" w14:textId="18909E7C" w:rsidR="009A46F6" w:rsidRDefault="009A46F6" w:rsidP="00B27D39">
      <w:pPr>
        <w:spacing w:before="240"/>
        <w:rPr>
          <w:rFonts w:ascii="Times New Roman" w:hAnsi="Times New Roman" w:cs="Times New Roman"/>
          <w:sz w:val="18"/>
          <w:szCs w:val="18"/>
        </w:rPr>
      </w:pPr>
      <w:r w:rsidRPr="00897C84">
        <w:rPr>
          <w:rFonts w:ascii="Times New Roman" w:hAnsi="Times New Roman" w:cs="Times New Roman"/>
          <w:b/>
          <w:sz w:val="18"/>
          <w:szCs w:val="18"/>
        </w:rPr>
        <w:t>TABLE 3.</w:t>
      </w:r>
      <w:r w:rsidRPr="00897C84">
        <w:rPr>
          <w:rFonts w:ascii="Times New Roman" w:hAnsi="Times New Roman" w:cs="Times New Roman"/>
          <w:sz w:val="18"/>
          <w:szCs w:val="18"/>
        </w:rPr>
        <w:t xml:space="preserve"> </w:t>
      </w:r>
      <w:r w:rsidR="001C1C92">
        <w:rPr>
          <w:rFonts w:ascii="Times New Roman" w:hAnsi="Times New Roman" w:cs="Times New Roman"/>
          <w:sz w:val="18"/>
          <w:szCs w:val="18"/>
        </w:rPr>
        <w:t>Shift category, overtime and average staffing levels by ancillary activities</w:t>
      </w:r>
    </w:p>
    <w:p w14:paraId="5523B2C4" w14:textId="77777777" w:rsidR="009A46F6" w:rsidRDefault="009A46F6" w:rsidP="009A46F6">
      <w:pPr>
        <w:rPr>
          <w:rFonts w:ascii="Times New Roman" w:hAnsi="Times New Roman" w:cs="Times New Roman"/>
          <w:sz w:val="18"/>
          <w:szCs w:val="18"/>
        </w:rPr>
      </w:pPr>
    </w:p>
    <w:tbl>
      <w:tblPr>
        <w:tblStyle w:val="TableGrid"/>
        <w:tblW w:w="8992" w:type="dxa"/>
        <w:tblInd w:w="85" w:type="dxa"/>
        <w:tblLook w:val="04A0" w:firstRow="1" w:lastRow="0" w:firstColumn="1" w:lastColumn="0" w:noHBand="0" w:noVBand="1"/>
      </w:tblPr>
      <w:tblGrid>
        <w:gridCol w:w="2250"/>
        <w:gridCol w:w="1617"/>
        <w:gridCol w:w="1583"/>
        <w:gridCol w:w="1698"/>
        <w:gridCol w:w="1844"/>
      </w:tblGrid>
      <w:tr w:rsidR="009A46F6" w14:paraId="7FE18905" w14:textId="77777777" w:rsidTr="00D80824">
        <w:trPr>
          <w:trHeight w:val="368"/>
        </w:trPr>
        <w:tc>
          <w:tcPr>
            <w:tcW w:w="2250" w:type="dxa"/>
            <w:tcBorders>
              <w:left w:val="single" w:sz="4" w:space="0" w:color="000000"/>
              <w:bottom w:val="single" w:sz="4" w:space="0" w:color="auto"/>
              <w:right w:val="single" w:sz="4" w:space="0" w:color="000000"/>
            </w:tcBorders>
            <w:shd w:val="clear" w:color="auto" w:fill="E7E6E6" w:themeFill="background2"/>
          </w:tcPr>
          <w:p w14:paraId="558DFD6A" w14:textId="77777777" w:rsidR="009A46F6" w:rsidRPr="00CC0DE4" w:rsidRDefault="009A46F6" w:rsidP="009A46F6">
            <w:pPr>
              <w:rPr>
                <w:rFonts w:ascii="Times New Roman" w:hAnsi="Times New Roman" w:cs="Times New Roman"/>
                <w:sz w:val="18"/>
                <w:szCs w:val="18"/>
              </w:rPr>
            </w:pPr>
          </w:p>
        </w:tc>
        <w:tc>
          <w:tcPr>
            <w:tcW w:w="6742" w:type="dxa"/>
            <w:gridSpan w:val="4"/>
            <w:tcBorders>
              <w:left w:val="single" w:sz="4" w:space="0" w:color="000000"/>
              <w:bottom w:val="single" w:sz="4" w:space="0" w:color="auto"/>
              <w:right w:val="single" w:sz="4" w:space="0" w:color="000000"/>
            </w:tcBorders>
            <w:shd w:val="clear" w:color="auto" w:fill="E7E6E6" w:themeFill="background2"/>
            <w:vAlign w:val="center"/>
          </w:tcPr>
          <w:p w14:paraId="433FC125" w14:textId="77777777" w:rsidR="009A46F6" w:rsidRPr="00D3683B" w:rsidRDefault="009A46F6" w:rsidP="009A46F6">
            <w:pPr>
              <w:jc w:val="center"/>
              <w:rPr>
                <w:rFonts w:ascii="Times New Roman" w:hAnsi="Times New Roman" w:cs="Times New Roman"/>
                <w:b/>
                <w:sz w:val="18"/>
                <w:szCs w:val="18"/>
              </w:rPr>
            </w:pPr>
            <w:r w:rsidRPr="00CC0DE4">
              <w:rPr>
                <w:rFonts w:ascii="Times New Roman" w:hAnsi="Times New Roman" w:cs="Times New Roman"/>
                <w:b/>
                <w:sz w:val="18"/>
                <w:szCs w:val="18"/>
              </w:rPr>
              <w:t>%</w:t>
            </w:r>
            <w:r>
              <w:rPr>
                <w:rFonts w:ascii="Times New Roman" w:hAnsi="Times New Roman" w:cs="Times New Roman"/>
                <w:b/>
                <w:sz w:val="18"/>
                <w:szCs w:val="18"/>
              </w:rPr>
              <w:t xml:space="preserve"> Agreement (n/total) </w:t>
            </w:r>
            <w:r>
              <w:rPr>
                <w:rFonts w:ascii="Times New Roman" w:hAnsi="Times New Roman" w:cs="Times New Roman"/>
                <w:bCs/>
                <w:sz w:val="18"/>
                <w:szCs w:val="18"/>
              </w:rPr>
              <w:t xml:space="preserve">or </w:t>
            </w:r>
            <w:r>
              <w:rPr>
                <w:rFonts w:ascii="Times New Roman" w:hAnsi="Times New Roman" w:cs="Times New Roman"/>
                <w:b/>
                <w:sz w:val="18"/>
                <w:szCs w:val="18"/>
              </w:rPr>
              <w:t>Mean (SD) when agreeing/disagreeing</w:t>
            </w:r>
          </w:p>
        </w:tc>
      </w:tr>
      <w:tr w:rsidR="009A46F6" w14:paraId="3769AF0D" w14:textId="77777777" w:rsidTr="00D80824">
        <w:trPr>
          <w:trHeight w:val="591"/>
        </w:trPr>
        <w:tc>
          <w:tcPr>
            <w:tcW w:w="2250" w:type="dxa"/>
            <w:tcBorders>
              <w:left w:val="single" w:sz="4" w:space="0" w:color="000000"/>
              <w:right w:val="single" w:sz="4" w:space="0" w:color="000000"/>
            </w:tcBorders>
            <w:shd w:val="clear" w:color="auto" w:fill="FFFFFF" w:themeFill="background1"/>
          </w:tcPr>
          <w:p w14:paraId="0A528A31" w14:textId="77777777" w:rsidR="009A46F6" w:rsidRPr="00CC0DE4" w:rsidRDefault="009A46F6" w:rsidP="009A46F6">
            <w:pPr>
              <w:rPr>
                <w:rFonts w:ascii="Times New Roman" w:hAnsi="Times New Roman" w:cs="Times New Roman"/>
                <w:sz w:val="18"/>
                <w:szCs w:val="18"/>
              </w:rPr>
            </w:pPr>
          </w:p>
        </w:tc>
        <w:tc>
          <w:tcPr>
            <w:tcW w:w="1617" w:type="dxa"/>
            <w:tcBorders>
              <w:left w:val="single" w:sz="4" w:space="0" w:color="000000"/>
              <w:right w:val="nil"/>
            </w:tcBorders>
            <w:shd w:val="clear" w:color="auto" w:fill="FFFFFF" w:themeFill="background1"/>
            <w:vAlign w:val="center"/>
          </w:tcPr>
          <w:p w14:paraId="1B8C3991" w14:textId="77777777" w:rsidR="009A46F6" w:rsidRPr="00CC0DE4" w:rsidRDefault="009A46F6" w:rsidP="009A46F6">
            <w:pPr>
              <w:jc w:val="center"/>
              <w:rPr>
                <w:rFonts w:ascii="Times New Roman" w:hAnsi="Times New Roman" w:cs="Times New Roman"/>
                <w:b/>
                <w:sz w:val="18"/>
                <w:szCs w:val="18"/>
              </w:rPr>
            </w:pPr>
            <w:r w:rsidRPr="009148F1">
              <w:rPr>
                <w:rFonts w:ascii="Times New Roman" w:hAnsi="Times New Roman" w:cs="Times New Roman"/>
                <w:b/>
                <w:sz w:val="18"/>
                <w:szCs w:val="18"/>
              </w:rPr>
              <w:t>Time for active staff development and education programs</w:t>
            </w:r>
          </w:p>
        </w:tc>
        <w:tc>
          <w:tcPr>
            <w:tcW w:w="1583" w:type="dxa"/>
            <w:tcBorders>
              <w:left w:val="nil"/>
              <w:right w:val="nil"/>
            </w:tcBorders>
            <w:shd w:val="clear" w:color="auto" w:fill="FFFFFF" w:themeFill="background1"/>
            <w:vAlign w:val="center"/>
          </w:tcPr>
          <w:p w14:paraId="6D893941" w14:textId="77777777" w:rsidR="009A46F6" w:rsidRPr="00CC0DE4" w:rsidRDefault="009A46F6" w:rsidP="009A46F6">
            <w:pPr>
              <w:jc w:val="center"/>
              <w:rPr>
                <w:rFonts w:ascii="Times New Roman" w:hAnsi="Times New Roman" w:cs="Times New Roman"/>
                <w:b/>
                <w:sz w:val="18"/>
                <w:szCs w:val="18"/>
              </w:rPr>
            </w:pPr>
            <w:r>
              <w:rPr>
                <w:rFonts w:ascii="Times New Roman" w:hAnsi="Times New Roman" w:cs="Times New Roman"/>
                <w:b/>
                <w:sz w:val="18"/>
                <w:szCs w:val="18"/>
              </w:rPr>
              <w:t>Time for d</w:t>
            </w:r>
            <w:r w:rsidRPr="009148F1">
              <w:rPr>
                <w:rFonts w:ascii="Times New Roman" w:hAnsi="Times New Roman" w:cs="Times New Roman"/>
                <w:b/>
                <w:sz w:val="18"/>
                <w:szCs w:val="18"/>
              </w:rPr>
              <w:t xml:space="preserve">iscussing patient care with </w:t>
            </w:r>
            <w:r>
              <w:rPr>
                <w:rFonts w:ascii="Times New Roman" w:hAnsi="Times New Roman" w:cs="Times New Roman"/>
                <w:b/>
                <w:sz w:val="18"/>
                <w:szCs w:val="18"/>
              </w:rPr>
              <w:t>colleague</w:t>
            </w:r>
            <w:r w:rsidRPr="009148F1">
              <w:rPr>
                <w:rFonts w:ascii="Times New Roman" w:hAnsi="Times New Roman" w:cs="Times New Roman"/>
                <w:b/>
                <w:sz w:val="18"/>
                <w:szCs w:val="18"/>
              </w:rPr>
              <w:t>s</w:t>
            </w:r>
          </w:p>
        </w:tc>
        <w:tc>
          <w:tcPr>
            <w:tcW w:w="1698" w:type="dxa"/>
            <w:tcBorders>
              <w:left w:val="nil"/>
              <w:right w:val="nil"/>
            </w:tcBorders>
            <w:shd w:val="clear" w:color="auto" w:fill="FFFFFF" w:themeFill="background1"/>
            <w:vAlign w:val="center"/>
          </w:tcPr>
          <w:p w14:paraId="44665AB0" w14:textId="77777777" w:rsidR="009A46F6" w:rsidRPr="00CC0DE4" w:rsidRDefault="009A46F6" w:rsidP="009A46F6">
            <w:pPr>
              <w:jc w:val="center"/>
              <w:rPr>
                <w:rFonts w:ascii="Times New Roman" w:hAnsi="Times New Roman" w:cs="Times New Roman"/>
                <w:b/>
                <w:sz w:val="18"/>
                <w:szCs w:val="18"/>
              </w:rPr>
            </w:pPr>
            <w:r w:rsidRPr="009148F1">
              <w:rPr>
                <w:rFonts w:ascii="Times New Roman" w:hAnsi="Times New Roman" w:cs="Times New Roman"/>
                <w:b/>
                <w:sz w:val="18"/>
                <w:szCs w:val="18"/>
              </w:rPr>
              <w:t>Patient care assignments that foster continuity of care</w:t>
            </w:r>
          </w:p>
        </w:tc>
        <w:tc>
          <w:tcPr>
            <w:tcW w:w="1841" w:type="dxa"/>
            <w:tcBorders>
              <w:left w:val="nil"/>
              <w:right w:val="single" w:sz="4" w:space="0" w:color="000000"/>
            </w:tcBorders>
            <w:shd w:val="clear" w:color="auto" w:fill="FFFFFF" w:themeFill="background1"/>
            <w:vAlign w:val="center"/>
          </w:tcPr>
          <w:p w14:paraId="25B1F751" w14:textId="77777777" w:rsidR="009A46F6" w:rsidRPr="00CC0DE4" w:rsidRDefault="009A46F6" w:rsidP="009A46F6">
            <w:pPr>
              <w:jc w:val="center"/>
              <w:rPr>
                <w:rFonts w:ascii="Times New Roman" w:hAnsi="Times New Roman" w:cs="Times New Roman"/>
                <w:b/>
                <w:sz w:val="18"/>
                <w:szCs w:val="18"/>
              </w:rPr>
            </w:pPr>
            <w:r w:rsidRPr="009148F1">
              <w:rPr>
                <w:rFonts w:ascii="Times New Roman" w:hAnsi="Times New Roman" w:cs="Times New Roman"/>
                <w:b/>
                <w:sz w:val="18"/>
                <w:szCs w:val="18"/>
              </w:rPr>
              <w:t>Important care information is lost during shift changes</w:t>
            </w:r>
          </w:p>
        </w:tc>
      </w:tr>
      <w:tr w:rsidR="009A46F6" w14:paraId="7D946C22" w14:textId="77777777" w:rsidTr="00D80824">
        <w:trPr>
          <w:trHeight w:val="287"/>
        </w:trPr>
        <w:tc>
          <w:tcPr>
            <w:tcW w:w="2250" w:type="dxa"/>
            <w:tcBorders>
              <w:left w:val="single" w:sz="4" w:space="0" w:color="000000"/>
              <w:right w:val="single" w:sz="4" w:space="0" w:color="000000"/>
            </w:tcBorders>
            <w:shd w:val="clear" w:color="auto" w:fill="E7E6E6" w:themeFill="background2"/>
            <w:vAlign w:val="center"/>
          </w:tcPr>
          <w:p w14:paraId="6C6D4A48" w14:textId="17737652" w:rsidR="009A46F6" w:rsidRPr="00580698" w:rsidRDefault="009A46F6" w:rsidP="009A46F6">
            <w:pPr>
              <w:rPr>
                <w:rFonts w:ascii="Times New Roman" w:hAnsi="Times New Roman" w:cs="Times New Roman"/>
                <w:sz w:val="18"/>
                <w:szCs w:val="18"/>
              </w:rPr>
            </w:pPr>
            <w:r w:rsidRPr="00CC0DE4">
              <w:rPr>
                <w:rFonts w:ascii="Times New Roman" w:hAnsi="Times New Roman" w:cs="Times New Roman"/>
                <w:b/>
                <w:sz w:val="18"/>
                <w:szCs w:val="18"/>
              </w:rPr>
              <w:t xml:space="preserve">Shift </w:t>
            </w:r>
            <w:r>
              <w:rPr>
                <w:rFonts w:ascii="Times New Roman" w:hAnsi="Times New Roman" w:cs="Times New Roman"/>
                <w:b/>
                <w:sz w:val="18"/>
                <w:szCs w:val="18"/>
              </w:rPr>
              <w:t>Category</w:t>
            </w:r>
            <w:r w:rsidR="001C1C92">
              <w:rPr>
                <w:rFonts w:ascii="Times New Roman" w:hAnsi="Times New Roman" w:cs="Times New Roman"/>
                <w:b/>
                <w:sz w:val="18"/>
                <w:szCs w:val="18"/>
              </w:rPr>
              <w:t xml:space="preserve"> </w:t>
            </w:r>
            <w:r w:rsidR="001C1C92">
              <w:rPr>
                <w:rFonts w:ascii="Times New Roman" w:hAnsi="Times New Roman" w:cs="Times New Roman"/>
                <w:sz w:val="18"/>
                <w:szCs w:val="18"/>
              </w:rPr>
              <w:t>% (n)</w:t>
            </w:r>
          </w:p>
        </w:tc>
        <w:tc>
          <w:tcPr>
            <w:tcW w:w="6742" w:type="dxa"/>
            <w:gridSpan w:val="4"/>
            <w:tcBorders>
              <w:left w:val="single" w:sz="4" w:space="0" w:color="000000"/>
              <w:right w:val="single" w:sz="4" w:space="0" w:color="000000"/>
            </w:tcBorders>
            <w:shd w:val="clear" w:color="auto" w:fill="E7E6E6" w:themeFill="background2"/>
            <w:vAlign w:val="center"/>
          </w:tcPr>
          <w:p w14:paraId="37C78DB7" w14:textId="77777777" w:rsidR="009A46F6" w:rsidRPr="00CC0DE4" w:rsidRDefault="009A46F6" w:rsidP="009A46F6">
            <w:pPr>
              <w:jc w:val="center"/>
              <w:rPr>
                <w:rFonts w:ascii="Times New Roman" w:hAnsi="Times New Roman" w:cs="Times New Roman"/>
                <w:sz w:val="18"/>
                <w:szCs w:val="18"/>
              </w:rPr>
            </w:pPr>
          </w:p>
        </w:tc>
      </w:tr>
      <w:tr w:rsidR="009A46F6" w14:paraId="0CE19E74" w14:textId="77777777" w:rsidTr="00D80824">
        <w:trPr>
          <w:trHeight w:val="260"/>
        </w:trPr>
        <w:tc>
          <w:tcPr>
            <w:tcW w:w="2250" w:type="dxa"/>
            <w:tcBorders>
              <w:top w:val="single" w:sz="4" w:space="0" w:color="E7E6E6" w:themeColor="background2"/>
              <w:left w:val="single" w:sz="4" w:space="0" w:color="000000"/>
              <w:right w:val="single" w:sz="4" w:space="0" w:color="000000"/>
            </w:tcBorders>
            <w:shd w:val="clear" w:color="auto" w:fill="auto"/>
            <w:vAlign w:val="center"/>
          </w:tcPr>
          <w:p w14:paraId="42055F92" w14:textId="77777777" w:rsidR="009A46F6" w:rsidRPr="00CC0DE4" w:rsidRDefault="009A46F6" w:rsidP="009A46F6">
            <w:pPr>
              <w:jc w:val="right"/>
              <w:rPr>
                <w:rFonts w:ascii="Times New Roman" w:hAnsi="Times New Roman" w:cs="Times New Roman"/>
                <w:i/>
                <w:sz w:val="18"/>
                <w:szCs w:val="18"/>
              </w:rPr>
            </w:pPr>
            <w:r w:rsidRPr="00645836">
              <w:rPr>
                <w:rFonts w:ascii="Times New Roman" w:hAnsi="Times New Roman" w:cs="Times New Roman"/>
                <w:i/>
                <w:sz w:val="18"/>
                <w:szCs w:val="18"/>
              </w:rPr>
              <w:t>≤8</w:t>
            </w:r>
            <w:r>
              <w:rPr>
                <w:rFonts w:ascii="Times New Roman" w:hAnsi="Times New Roman" w:cs="Times New Roman"/>
                <w:i/>
                <w:sz w:val="18"/>
                <w:szCs w:val="18"/>
              </w:rPr>
              <w:t xml:space="preserve"> hours</w:t>
            </w:r>
          </w:p>
        </w:tc>
        <w:tc>
          <w:tcPr>
            <w:tcW w:w="1617" w:type="dxa"/>
            <w:tcBorders>
              <w:top w:val="single" w:sz="4" w:space="0" w:color="E7E6E6" w:themeColor="background2"/>
              <w:left w:val="single" w:sz="4" w:space="0" w:color="000000"/>
              <w:right w:val="nil"/>
            </w:tcBorders>
            <w:shd w:val="clear" w:color="auto" w:fill="auto"/>
            <w:vAlign w:val="center"/>
          </w:tcPr>
          <w:p w14:paraId="63302A65" w14:textId="77777777" w:rsidR="009A46F6" w:rsidRPr="00CC0DE4" w:rsidRDefault="009A46F6" w:rsidP="009A46F6">
            <w:pPr>
              <w:jc w:val="center"/>
              <w:rPr>
                <w:rFonts w:ascii="Times New Roman" w:hAnsi="Times New Roman" w:cs="Times New Roman"/>
                <w:sz w:val="18"/>
                <w:szCs w:val="18"/>
              </w:rPr>
            </w:pPr>
            <w:r>
              <w:rPr>
                <w:rFonts w:ascii="Times New Roman" w:hAnsi="Times New Roman" w:cs="Times New Roman"/>
                <w:sz w:val="18"/>
                <w:szCs w:val="18"/>
              </w:rPr>
              <w:t>77.1 (684/887)</w:t>
            </w:r>
          </w:p>
        </w:tc>
        <w:tc>
          <w:tcPr>
            <w:tcW w:w="1583" w:type="dxa"/>
            <w:tcBorders>
              <w:top w:val="single" w:sz="4" w:space="0" w:color="E7E6E6" w:themeColor="background2"/>
              <w:left w:val="nil"/>
              <w:right w:val="nil"/>
            </w:tcBorders>
            <w:shd w:val="clear" w:color="auto" w:fill="auto"/>
            <w:vAlign w:val="center"/>
          </w:tcPr>
          <w:p w14:paraId="49D75409" w14:textId="77777777" w:rsidR="009A46F6" w:rsidRPr="00CC0DE4" w:rsidRDefault="009A46F6" w:rsidP="009A46F6">
            <w:pPr>
              <w:jc w:val="center"/>
              <w:rPr>
                <w:rFonts w:ascii="Times New Roman" w:hAnsi="Times New Roman" w:cs="Times New Roman"/>
                <w:sz w:val="18"/>
                <w:szCs w:val="18"/>
              </w:rPr>
            </w:pPr>
            <w:r>
              <w:rPr>
                <w:rFonts w:ascii="Times New Roman" w:hAnsi="Times New Roman" w:cs="Times New Roman"/>
                <w:sz w:val="18"/>
                <w:szCs w:val="18"/>
              </w:rPr>
              <w:t>57.4 (510/889)</w:t>
            </w:r>
          </w:p>
        </w:tc>
        <w:tc>
          <w:tcPr>
            <w:tcW w:w="1698" w:type="dxa"/>
            <w:tcBorders>
              <w:top w:val="single" w:sz="4" w:space="0" w:color="E7E6E6" w:themeColor="background2"/>
              <w:left w:val="nil"/>
              <w:right w:val="nil"/>
            </w:tcBorders>
            <w:shd w:val="clear" w:color="auto" w:fill="auto"/>
            <w:vAlign w:val="center"/>
          </w:tcPr>
          <w:p w14:paraId="64BFB3F6" w14:textId="77777777" w:rsidR="009A46F6" w:rsidRPr="00CC0DE4" w:rsidRDefault="009A46F6" w:rsidP="009A46F6">
            <w:pPr>
              <w:jc w:val="center"/>
              <w:rPr>
                <w:rFonts w:ascii="Times New Roman" w:hAnsi="Times New Roman" w:cs="Times New Roman"/>
                <w:sz w:val="18"/>
                <w:szCs w:val="18"/>
              </w:rPr>
            </w:pPr>
            <w:r>
              <w:rPr>
                <w:rFonts w:ascii="Times New Roman" w:hAnsi="Times New Roman" w:cs="Times New Roman"/>
                <w:sz w:val="18"/>
                <w:szCs w:val="18"/>
              </w:rPr>
              <w:t>55.8 (495/887)</w:t>
            </w:r>
          </w:p>
        </w:tc>
        <w:tc>
          <w:tcPr>
            <w:tcW w:w="1841" w:type="dxa"/>
            <w:tcBorders>
              <w:top w:val="single" w:sz="4" w:space="0" w:color="E7E6E6" w:themeColor="background2"/>
              <w:left w:val="nil"/>
              <w:right w:val="single" w:sz="4" w:space="0" w:color="000000"/>
            </w:tcBorders>
            <w:shd w:val="clear" w:color="auto" w:fill="auto"/>
            <w:vAlign w:val="center"/>
          </w:tcPr>
          <w:p w14:paraId="2967C447" w14:textId="77777777" w:rsidR="009A46F6" w:rsidRPr="00CC0DE4" w:rsidRDefault="009A46F6" w:rsidP="009A46F6">
            <w:pPr>
              <w:jc w:val="center"/>
              <w:rPr>
                <w:rFonts w:ascii="Times New Roman" w:hAnsi="Times New Roman" w:cs="Times New Roman"/>
                <w:sz w:val="18"/>
                <w:szCs w:val="18"/>
              </w:rPr>
            </w:pPr>
            <w:r>
              <w:rPr>
                <w:rFonts w:ascii="Times New Roman" w:hAnsi="Times New Roman" w:cs="Times New Roman"/>
                <w:sz w:val="18"/>
                <w:szCs w:val="18"/>
              </w:rPr>
              <w:t>37.4 (331/886)</w:t>
            </w:r>
          </w:p>
        </w:tc>
      </w:tr>
      <w:tr w:rsidR="009A46F6" w14:paraId="1A9AD987" w14:textId="77777777" w:rsidTr="00D80824">
        <w:trPr>
          <w:trHeight w:val="260"/>
        </w:trPr>
        <w:tc>
          <w:tcPr>
            <w:tcW w:w="2250" w:type="dxa"/>
            <w:tcBorders>
              <w:left w:val="single" w:sz="4" w:space="0" w:color="000000"/>
              <w:right w:val="single" w:sz="4" w:space="0" w:color="000000"/>
            </w:tcBorders>
            <w:vAlign w:val="center"/>
          </w:tcPr>
          <w:p w14:paraId="468886A1" w14:textId="77777777" w:rsidR="009A46F6" w:rsidRPr="00CC0DE4" w:rsidRDefault="009A46F6" w:rsidP="009A46F6">
            <w:pPr>
              <w:jc w:val="right"/>
              <w:rPr>
                <w:rFonts w:ascii="Times New Roman" w:hAnsi="Times New Roman" w:cs="Times New Roman"/>
                <w:i/>
                <w:sz w:val="18"/>
                <w:szCs w:val="18"/>
              </w:rPr>
            </w:pPr>
            <w:r w:rsidRPr="00645836">
              <w:rPr>
                <w:rFonts w:ascii="Times New Roman" w:hAnsi="Times New Roman" w:cs="Times New Roman"/>
                <w:i/>
                <w:sz w:val="18"/>
                <w:szCs w:val="18"/>
              </w:rPr>
              <w:t>8.1-10</w:t>
            </w:r>
            <w:r>
              <w:rPr>
                <w:rFonts w:ascii="Times New Roman" w:hAnsi="Times New Roman" w:cs="Times New Roman"/>
                <w:i/>
                <w:sz w:val="18"/>
                <w:szCs w:val="18"/>
              </w:rPr>
              <w:t xml:space="preserve"> hours</w:t>
            </w:r>
          </w:p>
        </w:tc>
        <w:tc>
          <w:tcPr>
            <w:tcW w:w="1617" w:type="dxa"/>
            <w:tcBorders>
              <w:left w:val="single" w:sz="4" w:space="0" w:color="000000"/>
              <w:right w:val="nil"/>
            </w:tcBorders>
            <w:vAlign w:val="center"/>
          </w:tcPr>
          <w:p w14:paraId="7EA1BB0E" w14:textId="77777777" w:rsidR="009A46F6" w:rsidRPr="00CC0DE4" w:rsidRDefault="009A46F6" w:rsidP="009A46F6">
            <w:pPr>
              <w:jc w:val="center"/>
              <w:rPr>
                <w:rFonts w:ascii="Times New Roman" w:hAnsi="Times New Roman" w:cs="Times New Roman"/>
                <w:sz w:val="18"/>
                <w:szCs w:val="18"/>
              </w:rPr>
            </w:pPr>
            <w:r>
              <w:rPr>
                <w:rFonts w:ascii="Times New Roman" w:hAnsi="Times New Roman" w:cs="Times New Roman"/>
                <w:sz w:val="18"/>
                <w:szCs w:val="18"/>
              </w:rPr>
              <w:t>73.6 (273/371)</w:t>
            </w:r>
          </w:p>
        </w:tc>
        <w:tc>
          <w:tcPr>
            <w:tcW w:w="1583" w:type="dxa"/>
            <w:tcBorders>
              <w:left w:val="nil"/>
              <w:right w:val="nil"/>
            </w:tcBorders>
            <w:vAlign w:val="center"/>
          </w:tcPr>
          <w:p w14:paraId="1D920FDC" w14:textId="77777777" w:rsidR="009A46F6" w:rsidRPr="00CC0DE4" w:rsidRDefault="009A46F6" w:rsidP="009A46F6">
            <w:pPr>
              <w:jc w:val="center"/>
              <w:rPr>
                <w:rFonts w:ascii="Times New Roman" w:hAnsi="Times New Roman" w:cs="Times New Roman"/>
                <w:sz w:val="18"/>
                <w:szCs w:val="18"/>
              </w:rPr>
            </w:pPr>
            <w:r>
              <w:rPr>
                <w:rFonts w:ascii="Times New Roman" w:hAnsi="Times New Roman" w:cs="Times New Roman"/>
                <w:sz w:val="18"/>
                <w:szCs w:val="18"/>
              </w:rPr>
              <w:t>49.1 (182/371)</w:t>
            </w:r>
          </w:p>
        </w:tc>
        <w:tc>
          <w:tcPr>
            <w:tcW w:w="1698" w:type="dxa"/>
            <w:tcBorders>
              <w:left w:val="nil"/>
              <w:right w:val="nil"/>
            </w:tcBorders>
            <w:vAlign w:val="center"/>
          </w:tcPr>
          <w:p w14:paraId="0777237F" w14:textId="77777777" w:rsidR="009A46F6" w:rsidRPr="00CC0DE4" w:rsidRDefault="009A46F6" w:rsidP="009A46F6">
            <w:pPr>
              <w:jc w:val="center"/>
              <w:rPr>
                <w:rFonts w:ascii="Times New Roman" w:hAnsi="Times New Roman" w:cs="Times New Roman"/>
                <w:sz w:val="18"/>
                <w:szCs w:val="18"/>
              </w:rPr>
            </w:pPr>
            <w:r>
              <w:rPr>
                <w:rFonts w:ascii="Times New Roman" w:hAnsi="Times New Roman" w:cs="Times New Roman"/>
                <w:sz w:val="18"/>
                <w:szCs w:val="18"/>
              </w:rPr>
              <w:t>54.2 (202/373)</w:t>
            </w:r>
          </w:p>
        </w:tc>
        <w:tc>
          <w:tcPr>
            <w:tcW w:w="1841" w:type="dxa"/>
            <w:tcBorders>
              <w:left w:val="nil"/>
              <w:right w:val="single" w:sz="4" w:space="0" w:color="000000"/>
            </w:tcBorders>
            <w:vAlign w:val="center"/>
          </w:tcPr>
          <w:p w14:paraId="009977F0" w14:textId="77777777" w:rsidR="009A46F6" w:rsidRPr="00CC0DE4" w:rsidRDefault="009A46F6" w:rsidP="009A46F6">
            <w:pPr>
              <w:jc w:val="center"/>
              <w:rPr>
                <w:rFonts w:ascii="Times New Roman" w:hAnsi="Times New Roman" w:cs="Times New Roman"/>
                <w:sz w:val="18"/>
                <w:szCs w:val="18"/>
              </w:rPr>
            </w:pPr>
            <w:r>
              <w:rPr>
                <w:rFonts w:ascii="Times New Roman" w:hAnsi="Times New Roman" w:cs="Times New Roman"/>
                <w:sz w:val="18"/>
                <w:szCs w:val="18"/>
              </w:rPr>
              <w:t>38.5 (143/371)</w:t>
            </w:r>
          </w:p>
        </w:tc>
      </w:tr>
      <w:tr w:rsidR="009A46F6" w14:paraId="1D621BDA" w14:textId="77777777" w:rsidTr="00D80824">
        <w:trPr>
          <w:trHeight w:val="260"/>
        </w:trPr>
        <w:tc>
          <w:tcPr>
            <w:tcW w:w="2250" w:type="dxa"/>
            <w:tcBorders>
              <w:left w:val="single" w:sz="4" w:space="0" w:color="000000"/>
              <w:right w:val="single" w:sz="4" w:space="0" w:color="000000"/>
            </w:tcBorders>
            <w:shd w:val="clear" w:color="auto" w:fill="auto"/>
            <w:vAlign w:val="center"/>
          </w:tcPr>
          <w:p w14:paraId="4197D162" w14:textId="77777777" w:rsidR="009A46F6" w:rsidRPr="00CC0DE4" w:rsidRDefault="009A46F6" w:rsidP="009A46F6">
            <w:pPr>
              <w:jc w:val="right"/>
              <w:rPr>
                <w:rFonts w:ascii="Times New Roman" w:hAnsi="Times New Roman" w:cs="Times New Roman"/>
                <w:i/>
                <w:sz w:val="18"/>
                <w:szCs w:val="18"/>
              </w:rPr>
            </w:pPr>
            <w:r w:rsidRPr="00645836">
              <w:rPr>
                <w:rFonts w:ascii="Times New Roman" w:hAnsi="Times New Roman" w:cs="Times New Roman"/>
                <w:i/>
                <w:sz w:val="18"/>
                <w:szCs w:val="18"/>
              </w:rPr>
              <w:t>10.1-11.9</w:t>
            </w:r>
            <w:r>
              <w:rPr>
                <w:rFonts w:ascii="Times New Roman" w:hAnsi="Times New Roman" w:cs="Times New Roman"/>
                <w:i/>
                <w:sz w:val="18"/>
                <w:szCs w:val="18"/>
              </w:rPr>
              <w:t xml:space="preserve"> hours</w:t>
            </w:r>
          </w:p>
        </w:tc>
        <w:tc>
          <w:tcPr>
            <w:tcW w:w="1617" w:type="dxa"/>
            <w:tcBorders>
              <w:left w:val="single" w:sz="4" w:space="0" w:color="000000"/>
              <w:right w:val="nil"/>
            </w:tcBorders>
            <w:shd w:val="clear" w:color="auto" w:fill="auto"/>
            <w:vAlign w:val="center"/>
          </w:tcPr>
          <w:p w14:paraId="78486A90" w14:textId="77777777" w:rsidR="009A46F6" w:rsidRPr="00CC0DE4" w:rsidRDefault="009A46F6" w:rsidP="009A46F6">
            <w:pPr>
              <w:jc w:val="center"/>
              <w:rPr>
                <w:rFonts w:ascii="Times New Roman" w:hAnsi="Times New Roman" w:cs="Times New Roman"/>
                <w:sz w:val="18"/>
                <w:szCs w:val="18"/>
              </w:rPr>
            </w:pPr>
            <w:r>
              <w:rPr>
                <w:rFonts w:ascii="Times New Roman" w:hAnsi="Times New Roman" w:cs="Times New Roman"/>
                <w:sz w:val="18"/>
                <w:szCs w:val="18"/>
              </w:rPr>
              <w:t>73.5 (377/513)</w:t>
            </w:r>
          </w:p>
        </w:tc>
        <w:tc>
          <w:tcPr>
            <w:tcW w:w="1583" w:type="dxa"/>
            <w:tcBorders>
              <w:left w:val="nil"/>
              <w:right w:val="nil"/>
            </w:tcBorders>
            <w:shd w:val="clear" w:color="auto" w:fill="auto"/>
            <w:vAlign w:val="center"/>
          </w:tcPr>
          <w:p w14:paraId="0D2D0343" w14:textId="77777777" w:rsidR="009A46F6" w:rsidRPr="00CC0DE4" w:rsidRDefault="009A46F6" w:rsidP="009A46F6">
            <w:pPr>
              <w:jc w:val="center"/>
              <w:rPr>
                <w:rFonts w:ascii="Times New Roman" w:hAnsi="Times New Roman" w:cs="Times New Roman"/>
                <w:sz w:val="18"/>
                <w:szCs w:val="18"/>
              </w:rPr>
            </w:pPr>
            <w:r>
              <w:rPr>
                <w:rFonts w:ascii="Times New Roman" w:hAnsi="Times New Roman" w:cs="Times New Roman"/>
                <w:sz w:val="18"/>
                <w:szCs w:val="18"/>
              </w:rPr>
              <w:t>56.1 (290/517)</w:t>
            </w:r>
          </w:p>
        </w:tc>
        <w:tc>
          <w:tcPr>
            <w:tcW w:w="1698" w:type="dxa"/>
            <w:tcBorders>
              <w:left w:val="nil"/>
              <w:right w:val="nil"/>
            </w:tcBorders>
            <w:shd w:val="clear" w:color="auto" w:fill="auto"/>
            <w:vAlign w:val="center"/>
          </w:tcPr>
          <w:p w14:paraId="12E2D904" w14:textId="77777777" w:rsidR="009A46F6" w:rsidRPr="00CC0DE4" w:rsidRDefault="009A46F6" w:rsidP="009A46F6">
            <w:pPr>
              <w:jc w:val="center"/>
              <w:rPr>
                <w:rFonts w:ascii="Times New Roman" w:hAnsi="Times New Roman" w:cs="Times New Roman"/>
                <w:sz w:val="18"/>
                <w:szCs w:val="18"/>
              </w:rPr>
            </w:pPr>
            <w:r>
              <w:rPr>
                <w:rFonts w:ascii="Times New Roman" w:hAnsi="Times New Roman" w:cs="Times New Roman"/>
                <w:sz w:val="18"/>
                <w:szCs w:val="18"/>
              </w:rPr>
              <w:t>62.6 (323/516)</w:t>
            </w:r>
          </w:p>
        </w:tc>
        <w:tc>
          <w:tcPr>
            <w:tcW w:w="1841" w:type="dxa"/>
            <w:tcBorders>
              <w:left w:val="nil"/>
              <w:right w:val="single" w:sz="4" w:space="0" w:color="000000"/>
            </w:tcBorders>
            <w:shd w:val="clear" w:color="auto" w:fill="auto"/>
            <w:vAlign w:val="center"/>
          </w:tcPr>
          <w:p w14:paraId="23AC205C" w14:textId="77777777" w:rsidR="009A46F6" w:rsidRPr="00CC0DE4" w:rsidRDefault="009A46F6" w:rsidP="009A46F6">
            <w:pPr>
              <w:jc w:val="center"/>
              <w:rPr>
                <w:rFonts w:ascii="Times New Roman" w:hAnsi="Times New Roman" w:cs="Times New Roman"/>
                <w:sz w:val="18"/>
                <w:szCs w:val="18"/>
              </w:rPr>
            </w:pPr>
            <w:r>
              <w:rPr>
                <w:rFonts w:ascii="Times New Roman" w:hAnsi="Times New Roman" w:cs="Times New Roman"/>
                <w:sz w:val="18"/>
                <w:szCs w:val="18"/>
              </w:rPr>
              <w:t>34.0 (176/517)</w:t>
            </w:r>
          </w:p>
        </w:tc>
      </w:tr>
      <w:tr w:rsidR="009A46F6" w14:paraId="5241186A" w14:textId="77777777" w:rsidTr="00D80824">
        <w:trPr>
          <w:trHeight w:val="260"/>
        </w:trPr>
        <w:tc>
          <w:tcPr>
            <w:tcW w:w="2250" w:type="dxa"/>
            <w:tcBorders>
              <w:left w:val="single" w:sz="4" w:space="0" w:color="000000"/>
              <w:right w:val="single" w:sz="4" w:space="0" w:color="000000"/>
            </w:tcBorders>
            <w:shd w:val="clear" w:color="auto" w:fill="auto"/>
            <w:vAlign w:val="center"/>
          </w:tcPr>
          <w:p w14:paraId="57D33709" w14:textId="77777777" w:rsidR="009A46F6" w:rsidRPr="00645836" w:rsidRDefault="009A46F6" w:rsidP="009A46F6">
            <w:pPr>
              <w:jc w:val="right"/>
              <w:rPr>
                <w:rFonts w:ascii="Times New Roman" w:hAnsi="Times New Roman" w:cs="Times New Roman"/>
                <w:i/>
                <w:sz w:val="18"/>
                <w:szCs w:val="18"/>
              </w:rPr>
            </w:pPr>
            <w:r w:rsidRPr="00645836">
              <w:rPr>
                <w:rFonts w:ascii="Times New Roman" w:hAnsi="Times New Roman" w:cs="Times New Roman"/>
                <w:i/>
                <w:sz w:val="18"/>
                <w:szCs w:val="18"/>
              </w:rPr>
              <w:t>≥12</w:t>
            </w:r>
            <w:r>
              <w:rPr>
                <w:rFonts w:ascii="Times New Roman" w:hAnsi="Times New Roman" w:cs="Times New Roman"/>
                <w:i/>
                <w:sz w:val="18"/>
                <w:szCs w:val="18"/>
              </w:rPr>
              <w:t xml:space="preserve"> hours</w:t>
            </w:r>
          </w:p>
        </w:tc>
        <w:tc>
          <w:tcPr>
            <w:tcW w:w="1617" w:type="dxa"/>
            <w:tcBorders>
              <w:left w:val="single" w:sz="4" w:space="0" w:color="000000"/>
              <w:right w:val="nil"/>
            </w:tcBorders>
            <w:shd w:val="clear" w:color="auto" w:fill="auto"/>
            <w:vAlign w:val="center"/>
          </w:tcPr>
          <w:p w14:paraId="5CF340FD" w14:textId="77777777" w:rsidR="009A46F6" w:rsidRDefault="009A46F6" w:rsidP="009A46F6">
            <w:pPr>
              <w:jc w:val="center"/>
              <w:rPr>
                <w:rFonts w:ascii="Times New Roman" w:hAnsi="Times New Roman" w:cs="Times New Roman"/>
                <w:sz w:val="18"/>
                <w:szCs w:val="18"/>
              </w:rPr>
            </w:pPr>
            <w:r>
              <w:rPr>
                <w:rFonts w:ascii="Times New Roman" w:hAnsi="Times New Roman" w:cs="Times New Roman"/>
                <w:sz w:val="18"/>
                <w:szCs w:val="18"/>
              </w:rPr>
              <w:t>71.2 (653/917)</w:t>
            </w:r>
          </w:p>
        </w:tc>
        <w:tc>
          <w:tcPr>
            <w:tcW w:w="1583" w:type="dxa"/>
            <w:tcBorders>
              <w:left w:val="nil"/>
              <w:right w:val="nil"/>
            </w:tcBorders>
            <w:shd w:val="clear" w:color="auto" w:fill="auto"/>
            <w:vAlign w:val="center"/>
          </w:tcPr>
          <w:p w14:paraId="7B111940" w14:textId="77777777" w:rsidR="009A46F6" w:rsidRDefault="009A46F6" w:rsidP="009A46F6">
            <w:pPr>
              <w:jc w:val="center"/>
              <w:rPr>
                <w:rFonts w:ascii="Times New Roman" w:hAnsi="Times New Roman" w:cs="Times New Roman"/>
                <w:sz w:val="18"/>
                <w:szCs w:val="18"/>
              </w:rPr>
            </w:pPr>
            <w:r>
              <w:rPr>
                <w:rFonts w:ascii="Times New Roman" w:hAnsi="Times New Roman" w:cs="Times New Roman"/>
                <w:sz w:val="18"/>
                <w:szCs w:val="18"/>
              </w:rPr>
              <w:t>53.7 (493/918)</w:t>
            </w:r>
          </w:p>
        </w:tc>
        <w:tc>
          <w:tcPr>
            <w:tcW w:w="1698" w:type="dxa"/>
            <w:tcBorders>
              <w:left w:val="nil"/>
              <w:right w:val="nil"/>
            </w:tcBorders>
            <w:shd w:val="clear" w:color="auto" w:fill="auto"/>
            <w:vAlign w:val="center"/>
          </w:tcPr>
          <w:p w14:paraId="5A02A94E" w14:textId="77777777" w:rsidR="009A46F6" w:rsidRDefault="009A46F6" w:rsidP="009A46F6">
            <w:pPr>
              <w:jc w:val="center"/>
              <w:rPr>
                <w:rFonts w:ascii="Times New Roman" w:hAnsi="Times New Roman" w:cs="Times New Roman"/>
                <w:sz w:val="18"/>
                <w:szCs w:val="18"/>
              </w:rPr>
            </w:pPr>
            <w:r>
              <w:rPr>
                <w:rFonts w:ascii="Times New Roman" w:hAnsi="Times New Roman" w:cs="Times New Roman"/>
                <w:sz w:val="18"/>
                <w:szCs w:val="18"/>
              </w:rPr>
              <w:t>63.7 (585/919)</w:t>
            </w:r>
          </w:p>
        </w:tc>
        <w:tc>
          <w:tcPr>
            <w:tcW w:w="1841" w:type="dxa"/>
            <w:tcBorders>
              <w:left w:val="nil"/>
              <w:right w:val="single" w:sz="4" w:space="0" w:color="000000"/>
            </w:tcBorders>
            <w:shd w:val="clear" w:color="auto" w:fill="auto"/>
            <w:vAlign w:val="center"/>
          </w:tcPr>
          <w:p w14:paraId="3325F552" w14:textId="77777777" w:rsidR="009A46F6" w:rsidRDefault="009A46F6" w:rsidP="009A46F6">
            <w:pPr>
              <w:jc w:val="center"/>
              <w:rPr>
                <w:rFonts w:ascii="Times New Roman" w:hAnsi="Times New Roman" w:cs="Times New Roman"/>
                <w:sz w:val="18"/>
                <w:szCs w:val="18"/>
              </w:rPr>
            </w:pPr>
            <w:r>
              <w:rPr>
                <w:rFonts w:ascii="Times New Roman" w:hAnsi="Times New Roman" w:cs="Times New Roman"/>
                <w:sz w:val="18"/>
                <w:szCs w:val="18"/>
              </w:rPr>
              <w:t>36.4 (333/916)</w:t>
            </w:r>
          </w:p>
        </w:tc>
      </w:tr>
      <w:tr w:rsidR="009A46F6" w14:paraId="176112CB" w14:textId="77777777" w:rsidTr="00D80824">
        <w:trPr>
          <w:trHeight w:val="260"/>
        </w:trPr>
        <w:tc>
          <w:tcPr>
            <w:tcW w:w="2250" w:type="dxa"/>
            <w:tcBorders>
              <w:left w:val="single" w:sz="4" w:space="0" w:color="000000"/>
              <w:right w:val="single" w:sz="4" w:space="0" w:color="000000"/>
            </w:tcBorders>
            <w:shd w:val="clear" w:color="auto" w:fill="auto"/>
            <w:vAlign w:val="center"/>
          </w:tcPr>
          <w:p w14:paraId="26527B3E" w14:textId="77777777" w:rsidR="009A46F6" w:rsidRPr="00645836" w:rsidRDefault="009A46F6" w:rsidP="009A46F6">
            <w:pPr>
              <w:jc w:val="right"/>
              <w:rPr>
                <w:rFonts w:ascii="Times New Roman" w:hAnsi="Times New Roman" w:cs="Times New Roman"/>
                <w:i/>
                <w:sz w:val="18"/>
                <w:szCs w:val="18"/>
              </w:rPr>
            </w:pPr>
            <w:r>
              <w:rPr>
                <w:rFonts w:ascii="Times New Roman" w:hAnsi="Times New Roman" w:cs="Times New Roman"/>
                <w:i/>
                <w:sz w:val="18"/>
                <w:szCs w:val="18"/>
              </w:rPr>
              <w:t>Overall</w:t>
            </w:r>
          </w:p>
        </w:tc>
        <w:tc>
          <w:tcPr>
            <w:tcW w:w="1617" w:type="dxa"/>
            <w:tcBorders>
              <w:left w:val="single" w:sz="4" w:space="0" w:color="000000"/>
              <w:right w:val="nil"/>
            </w:tcBorders>
            <w:shd w:val="clear" w:color="auto" w:fill="auto"/>
            <w:vAlign w:val="center"/>
          </w:tcPr>
          <w:p w14:paraId="454EC01B" w14:textId="77777777" w:rsidR="009A46F6" w:rsidRDefault="009A46F6" w:rsidP="009A46F6">
            <w:pPr>
              <w:jc w:val="center"/>
              <w:rPr>
                <w:rFonts w:ascii="Times New Roman" w:hAnsi="Times New Roman" w:cs="Times New Roman"/>
                <w:sz w:val="18"/>
                <w:szCs w:val="18"/>
              </w:rPr>
            </w:pPr>
            <w:r>
              <w:rPr>
                <w:rFonts w:ascii="Times New Roman" w:hAnsi="Times New Roman" w:cs="Times New Roman"/>
                <w:sz w:val="18"/>
                <w:szCs w:val="18"/>
              </w:rPr>
              <w:t>73.9 (1987/2688)</w:t>
            </w:r>
          </w:p>
        </w:tc>
        <w:tc>
          <w:tcPr>
            <w:tcW w:w="1583" w:type="dxa"/>
            <w:tcBorders>
              <w:left w:val="nil"/>
              <w:right w:val="nil"/>
            </w:tcBorders>
            <w:shd w:val="clear" w:color="auto" w:fill="auto"/>
            <w:vAlign w:val="center"/>
          </w:tcPr>
          <w:p w14:paraId="792CA9B1" w14:textId="77777777" w:rsidR="009A46F6" w:rsidRDefault="009A46F6" w:rsidP="009A46F6">
            <w:pPr>
              <w:jc w:val="center"/>
              <w:rPr>
                <w:rFonts w:ascii="Times New Roman" w:hAnsi="Times New Roman" w:cs="Times New Roman"/>
                <w:sz w:val="18"/>
                <w:szCs w:val="18"/>
              </w:rPr>
            </w:pPr>
            <w:r>
              <w:rPr>
                <w:rFonts w:ascii="Times New Roman" w:hAnsi="Times New Roman" w:cs="Times New Roman"/>
                <w:sz w:val="18"/>
                <w:szCs w:val="18"/>
              </w:rPr>
              <w:t>54.7 (1475/2695)</w:t>
            </w:r>
          </w:p>
        </w:tc>
        <w:tc>
          <w:tcPr>
            <w:tcW w:w="1698" w:type="dxa"/>
            <w:tcBorders>
              <w:left w:val="nil"/>
              <w:right w:val="nil"/>
            </w:tcBorders>
            <w:shd w:val="clear" w:color="auto" w:fill="auto"/>
            <w:vAlign w:val="center"/>
          </w:tcPr>
          <w:p w14:paraId="4176DBFE" w14:textId="77777777" w:rsidR="009A46F6" w:rsidRDefault="009A46F6" w:rsidP="009A46F6">
            <w:pPr>
              <w:jc w:val="center"/>
              <w:rPr>
                <w:rFonts w:ascii="Times New Roman" w:hAnsi="Times New Roman" w:cs="Times New Roman"/>
                <w:sz w:val="18"/>
                <w:szCs w:val="18"/>
              </w:rPr>
            </w:pPr>
            <w:r>
              <w:rPr>
                <w:rFonts w:ascii="Times New Roman" w:hAnsi="Times New Roman" w:cs="Times New Roman"/>
                <w:sz w:val="18"/>
                <w:szCs w:val="18"/>
              </w:rPr>
              <w:t>59.6 (1605/2695)</w:t>
            </w:r>
          </w:p>
        </w:tc>
        <w:tc>
          <w:tcPr>
            <w:tcW w:w="1841" w:type="dxa"/>
            <w:tcBorders>
              <w:left w:val="nil"/>
              <w:right w:val="single" w:sz="4" w:space="0" w:color="000000"/>
            </w:tcBorders>
            <w:shd w:val="clear" w:color="auto" w:fill="auto"/>
            <w:vAlign w:val="center"/>
          </w:tcPr>
          <w:p w14:paraId="07E2804F" w14:textId="77777777" w:rsidR="009A46F6" w:rsidRDefault="009A46F6" w:rsidP="009A46F6">
            <w:pPr>
              <w:jc w:val="center"/>
              <w:rPr>
                <w:rFonts w:ascii="Times New Roman" w:hAnsi="Times New Roman" w:cs="Times New Roman"/>
                <w:sz w:val="18"/>
                <w:szCs w:val="18"/>
              </w:rPr>
            </w:pPr>
            <w:r>
              <w:rPr>
                <w:rFonts w:ascii="Times New Roman" w:hAnsi="Times New Roman" w:cs="Times New Roman"/>
                <w:sz w:val="18"/>
                <w:szCs w:val="18"/>
              </w:rPr>
              <w:t>36.5 (983/2690)</w:t>
            </w:r>
          </w:p>
        </w:tc>
      </w:tr>
      <w:tr w:rsidR="009A46F6" w14:paraId="15649DCD" w14:textId="77777777" w:rsidTr="00D80824">
        <w:trPr>
          <w:trHeight w:val="260"/>
        </w:trPr>
        <w:tc>
          <w:tcPr>
            <w:tcW w:w="2250" w:type="dxa"/>
            <w:tcBorders>
              <w:left w:val="single" w:sz="4" w:space="0" w:color="000000"/>
              <w:right w:val="single" w:sz="4" w:space="0" w:color="000000"/>
            </w:tcBorders>
            <w:shd w:val="clear" w:color="auto" w:fill="E7E6E6" w:themeFill="background2"/>
            <w:vAlign w:val="center"/>
          </w:tcPr>
          <w:p w14:paraId="021AC327" w14:textId="2B247BD9" w:rsidR="009A46F6" w:rsidRPr="00CC0DE4" w:rsidRDefault="009A46F6" w:rsidP="009A46F6">
            <w:pPr>
              <w:rPr>
                <w:rFonts w:ascii="Times New Roman" w:hAnsi="Times New Roman" w:cs="Times New Roman"/>
                <w:b/>
                <w:sz w:val="18"/>
                <w:szCs w:val="18"/>
              </w:rPr>
            </w:pPr>
            <w:r w:rsidRPr="00CC0DE4">
              <w:rPr>
                <w:rFonts w:ascii="Times New Roman" w:hAnsi="Times New Roman" w:cs="Times New Roman"/>
                <w:b/>
                <w:sz w:val="18"/>
                <w:szCs w:val="18"/>
              </w:rPr>
              <w:t>Overtime</w:t>
            </w:r>
            <w:r w:rsidR="001C1C92">
              <w:rPr>
                <w:rFonts w:ascii="Times New Roman" w:hAnsi="Times New Roman" w:cs="Times New Roman"/>
                <w:b/>
                <w:sz w:val="18"/>
                <w:szCs w:val="18"/>
              </w:rPr>
              <w:t xml:space="preserve"> </w:t>
            </w:r>
            <w:r w:rsidR="001C1C92">
              <w:rPr>
                <w:rFonts w:ascii="Times New Roman" w:hAnsi="Times New Roman" w:cs="Times New Roman"/>
                <w:sz w:val="18"/>
                <w:szCs w:val="18"/>
              </w:rPr>
              <w:t>% (n)</w:t>
            </w:r>
          </w:p>
        </w:tc>
        <w:tc>
          <w:tcPr>
            <w:tcW w:w="6742" w:type="dxa"/>
            <w:gridSpan w:val="4"/>
            <w:tcBorders>
              <w:left w:val="single" w:sz="4" w:space="0" w:color="000000"/>
              <w:right w:val="single" w:sz="4" w:space="0" w:color="000000"/>
            </w:tcBorders>
            <w:shd w:val="clear" w:color="auto" w:fill="E7E6E6" w:themeFill="background2"/>
            <w:vAlign w:val="center"/>
          </w:tcPr>
          <w:p w14:paraId="57BD54A2" w14:textId="77777777" w:rsidR="009A46F6" w:rsidRPr="00CC0DE4" w:rsidRDefault="009A46F6" w:rsidP="009A46F6">
            <w:pPr>
              <w:jc w:val="center"/>
              <w:rPr>
                <w:rFonts w:ascii="Times New Roman" w:hAnsi="Times New Roman" w:cs="Times New Roman"/>
                <w:sz w:val="18"/>
                <w:szCs w:val="18"/>
              </w:rPr>
            </w:pPr>
          </w:p>
        </w:tc>
      </w:tr>
      <w:tr w:rsidR="009A46F6" w14:paraId="3B9EDB57" w14:textId="77777777" w:rsidTr="00D80824">
        <w:trPr>
          <w:trHeight w:val="260"/>
        </w:trPr>
        <w:tc>
          <w:tcPr>
            <w:tcW w:w="2250" w:type="dxa"/>
            <w:tcBorders>
              <w:left w:val="single" w:sz="4" w:space="0" w:color="000000"/>
              <w:right w:val="single" w:sz="4" w:space="0" w:color="000000"/>
            </w:tcBorders>
            <w:shd w:val="clear" w:color="auto" w:fill="auto"/>
            <w:vAlign w:val="center"/>
          </w:tcPr>
          <w:p w14:paraId="50068EDF" w14:textId="77777777" w:rsidR="009A46F6" w:rsidRPr="00CC0DE4" w:rsidRDefault="009A46F6" w:rsidP="009A46F6">
            <w:pPr>
              <w:jc w:val="right"/>
              <w:rPr>
                <w:rFonts w:ascii="Times New Roman" w:hAnsi="Times New Roman" w:cs="Times New Roman"/>
                <w:i/>
                <w:sz w:val="18"/>
                <w:szCs w:val="18"/>
              </w:rPr>
            </w:pPr>
            <w:r w:rsidRPr="00CC0DE4">
              <w:rPr>
                <w:rFonts w:ascii="Times New Roman" w:hAnsi="Times New Roman" w:cs="Times New Roman"/>
                <w:i/>
                <w:sz w:val="18"/>
                <w:szCs w:val="18"/>
              </w:rPr>
              <w:t>Yes</w:t>
            </w:r>
          </w:p>
        </w:tc>
        <w:tc>
          <w:tcPr>
            <w:tcW w:w="1617" w:type="dxa"/>
            <w:tcBorders>
              <w:left w:val="single" w:sz="4" w:space="0" w:color="000000"/>
              <w:right w:val="nil"/>
            </w:tcBorders>
            <w:shd w:val="clear" w:color="auto" w:fill="auto"/>
            <w:vAlign w:val="center"/>
          </w:tcPr>
          <w:p w14:paraId="26A3F334" w14:textId="77777777" w:rsidR="009A46F6" w:rsidRPr="00CC0DE4" w:rsidRDefault="009A46F6" w:rsidP="009A46F6">
            <w:pPr>
              <w:jc w:val="center"/>
              <w:rPr>
                <w:rFonts w:ascii="Times New Roman" w:hAnsi="Times New Roman" w:cs="Times New Roman"/>
                <w:sz w:val="18"/>
                <w:szCs w:val="18"/>
              </w:rPr>
            </w:pPr>
            <w:r>
              <w:rPr>
                <w:rFonts w:ascii="Times New Roman" w:hAnsi="Times New Roman" w:cs="Times New Roman"/>
                <w:sz w:val="18"/>
                <w:szCs w:val="18"/>
              </w:rPr>
              <w:t>71.2 (1064/1494)</w:t>
            </w:r>
          </w:p>
        </w:tc>
        <w:tc>
          <w:tcPr>
            <w:tcW w:w="1583" w:type="dxa"/>
            <w:tcBorders>
              <w:left w:val="nil"/>
              <w:right w:val="nil"/>
            </w:tcBorders>
            <w:shd w:val="clear" w:color="auto" w:fill="auto"/>
            <w:vAlign w:val="center"/>
          </w:tcPr>
          <w:p w14:paraId="7AB5E4D5" w14:textId="77777777" w:rsidR="009A46F6" w:rsidRPr="00CC0DE4" w:rsidRDefault="009A46F6" w:rsidP="009A46F6">
            <w:pPr>
              <w:jc w:val="center"/>
              <w:rPr>
                <w:rFonts w:ascii="Times New Roman" w:hAnsi="Times New Roman" w:cs="Times New Roman"/>
                <w:sz w:val="18"/>
                <w:szCs w:val="18"/>
              </w:rPr>
            </w:pPr>
            <w:r>
              <w:rPr>
                <w:rFonts w:ascii="Times New Roman" w:hAnsi="Times New Roman" w:cs="Times New Roman"/>
                <w:sz w:val="18"/>
                <w:szCs w:val="18"/>
              </w:rPr>
              <w:t>46.1 (691/1498)</w:t>
            </w:r>
          </w:p>
        </w:tc>
        <w:tc>
          <w:tcPr>
            <w:tcW w:w="1698" w:type="dxa"/>
            <w:tcBorders>
              <w:left w:val="nil"/>
              <w:right w:val="nil"/>
            </w:tcBorders>
            <w:shd w:val="clear" w:color="auto" w:fill="auto"/>
            <w:vAlign w:val="center"/>
          </w:tcPr>
          <w:p w14:paraId="2F18C281" w14:textId="77777777" w:rsidR="009A46F6" w:rsidRPr="00CC0DE4" w:rsidRDefault="009A46F6" w:rsidP="009A46F6">
            <w:pPr>
              <w:jc w:val="center"/>
              <w:rPr>
                <w:rFonts w:ascii="Times New Roman" w:hAnsi="Times New Roman" w:cs="Times New Roman"/>
                <w:sz w:val="18"/>
                <w:szCs w:val="18"/>
              </w:rPr>
            </w:pPr>
            <w:r>
              <w:rPr>
                <w:rFonts w:ascii="Times New Roman" w:hAnsi="Times New Roman" w:cs="Times New Roman"/>
                <w:sz w:val="18"/>
                <w:szCs w:val="18"/>
              </w:rPr>
              <w:t>56.5 (847/1499)</w:t>
            </w:r>
          </w:p>
        </w:tc>
        <w:tc>
          <w:tcPr>
            <w:tcW w:w="1841" w:type="dxa"/>
            <w:tcBorders>
              <w:left w:val="nil"/>
              <w:right w:val="single" w:sz="4" w:space="0" w:color="000000"/>
            </w:tcBorders>
            <w:shd w:val="clear" w:color="auto" w:fill="auto"/>
            <w:vAlign w:val="center"/>
          </w:tcPr>
          <w:p w14:paraId="63EAA3E8" w14:textId="77777777" w:rsidR="009A46F6" w:rsidRPr="00CC0DE4" w:rsidRDefault="009A46F6" w:rsidP="009A46F6">
            <w:pPr>
              <w:jc w:val="center"/>
              <w:rPr>
                <w:rFonts w:ascii="Times New Roman" w:hAnsi="Times New Roman" w:cs="Times New Roman"/>
                <w:sz w:val="18"/>
                <w:szCs w:val="18"/>
              </w:rPr>
            </w:pPr>
            <w:r>
              <w:rPr>
                <w:rFonts w:ascii="Times New Roman" w:hAnsi="Times New Roman" w:cs="Times New Roman"/>
                <w:sz w:val="18"/>
                <w:szCs w:val="18"/>
              </w:rPr>
              <w:t>40.5 (606/1495)</w:t>
            </w:r>
          </w:p>
        </w:tc>
      </w:tr>
      <w:tr w:rsidR="009A46F6" w14:paraId="6054552B" w14:textId="77777777" w:rsidTr="00D80824">
        <w:trPr>
          <w:trHeight w:val="260"/>
        </w:trPr>
        <w:tc>
          <w:tcPr>
            <w:tcW w:w="2250" w:type="dxa"/>
            <w:tcBorders>
              <w:left w:val="single" w:sz="4" w:space="0" w:color="000000"/>
              <w:right w:val="single" w:sz="4" w:space="0" w:color="000000"/>
            </w:tcBorders>
            <w:vAlign w:val="center"/>
          </w:tcPr>
          <w:p w14:paraId="58516D33" w14:textId="77777777" w:rsidR="009A46F6" w:rsidRPr="00CC0DE4" w:rsidRDefault="009A46F6" w:rsidP="009A46F6">
            <w:pPr>
              <w:jc w:val="right"/>
              <w:rPr>
                <w:rFonts w:ascii="Times New Roman" w:hAnsi="Times New Roman" w:cs="Times New Roman"/>
                <w:i/>
                <w:sz w:val="18"/>
                <w:szCs w:val="18"/>
              </w:rPr>
            </w:pPr>
            <w:r w:rsidRPr="00CC0DE4">
              <w:rPr>
                <w:rFonts w:ascii="Times New Roman" w:hAnsi="Times New Roman" w:cs="Times New Roman"/>
                <w:i/>
                <w:sz w:val="18"/>
                <w:szCs w:val="18"/>
              </w:rPr>
              <w:t>No</w:t>
            </w:r>
          </w:p>
        </w:tc>
        <w:tc>
          <w:tcPr>
            <w:tcW w:w="1617" w:type="dxa"/>
            <w:tcBorders>
              <w:left w:val="single" w:sz="4" w:space="0" w:color="000000"/>
              <w:right w:val="nil"/>
            </w:tcBorders>
            <w:vAlign w:val="center"/>
          </w:tcPr>
          <w:p w14:paraId="46D71A23" w14:textId="77777777" w:rsidR="009A46F6" w:rsidRPr="00CC0DE4" w:rsidRDefault="009A46F6" w:rsidP="009A46F6">
            <w:pPr>
              <w:jc w:val="center"/>
              <w:rPr>
                <w:rFonts w:ascii="Times New Roman" w:hAnsi="Times New Roman" w:cs="Times New Roman"/>
                <w:sz w:val="18"/>
                <w:szCs w:val="18"/>
              </w:rPr>
            </w:pPr>
            <w:r>
              <w:rPr>
                <w:rFonts w:ascii="Times New Roman" w:hAnsi="Times New Roman" w:cs="Times New Roman"/>
                <w:sz w:val="18"/>
                <w:szCs w:val="18"/>
              </w:rPr>
              <w:t>76.2 (1088/1428)</w:t>
            </w:r>
          </w:p>
        </w:tc>
        <w:tc>
          <w:tcPr>
            <w:tcW w:w="1583" w:type="dxa"/>
            <w:tcBorders>
              <w:left w:val="nil"/>
              <w:right w:val="nil"/>
            </w:tcBorders>
            <w:vAlign w:val="center"/>
          </w:tcPr>
          <w:p w14:paraId="45129E09" w14:textId="77777777" w:rsidR="009A46F6" w:rsidRPr="00CC0DE4" w:rsidRDefault="009A46F6" w:rsidP="009A46F6">
            <w:pPr>
              <w:jc w:val="center"/>
              <w:rPr>
                <w:rFonts w:ascii="Times New Roman" w:hAnsi="Times New Roman" w:cs="Times New Roman"/>
                <w:sz w:val="18"/>
                <w:szCs w:val="18"/>
              </w:rPr>
            </w:pPr>
            <w:r>
              <w:rPr>
                <w:rFonts w:ascii="Times New Roman" w:hAnsi="Times New Roman" w:cs="Times New Roman"/>
                <w:sz w:val="18"/>
                <w:szCs w:val="18"/>
              </w:rPr>
              <w:t>65.0 (932/1434)</w:t>
            </w:r>
          </w:p>
        </w:tc>
        <w:tc>
          <w:tcPr>
            <w:tcW w:w="1698" w:type="dxa"/>
            <w:tcBorders>
              <w:left w:val="nil"/>
              <w:right w:val="nil"/>
            </w:tcBorders>
            <w:vAlign w:val="center"/>
          </w:tcPr>
          <w:p w14:paraId="764599A1" w14:textId="77777777" w:rsidR="009A46F6" w:rsidRPr="00CC0DE4" w:rsidRDefault="009A46F6" w:rsidP="009A46F6">
            <w:pPr>
              <w:jc w:val="center"/>
              <w:rPr>
                <w:rFonts w:ascii="Times New Roman" w:hAnsi="Times New Roman" w:cs="Times New Roman"/>
                <w:sz w:val="18"/>
                <w:szCs w:val="18"/>
              </w:rPr>
            </w:pPr>
            <w:r>
              <w:rPr>
                <w:rFonts w:ascii="Times New Roman" w:hAnsi="Times New Roman" w:cs="Times New Roman"/>
                <w:sz w:val="18"/>
                <w:szCs w:val="18"/>
              </w:rPr>
              <w:t>65.1 (932/1432)</w:t>
            </w:r>
          </w:p>
        </w:tc>
        <w:tc>
          <w:tcPr>
            <w:tcW w:w="1841" w:type="dxa"/>
            <w:tcBorders>
              <w:left w:val="nil"/>
              <w:right w:val="single" w:sz="4" w:space="0" w:color="000000"/>
            </w:tcBorders>
            <w:vAlign w:val="center"/>
          </w:tcPr>
          <w:p w14:paraId="6723B7F0" w14:textId="77777777" w:rsidR="009A46F6" w:rsidRPr="00CC0DE4" w:rsidRDefault="009A46F6" w:rsidP="009A46F6">
            <w:pPr>
              <w:jc w:val="center"/>
              <w:rPr>
                <w:rFonts w:ascii="Times New Roman" w:hAnsi="Times New Roman" w:cs="Times New Roman"/>
                <w:sz w:val="18"/>
                <w:szCs w:val="18"/>
              </w:rPr>
            </w:pPr>
            <w:r>
              <w:rPr>
                <w:rFonts w:ascii="Times New Roman" w:hAnsi="Times New Roman" w:cs="Times New Roman"/>
                <w:sz w:val="18"/>
                <w:szCs w:val="18"/>
              </w:rPr>
              <w:t>31.9 (457/1433)</w:t>
            </w:r>
          </w:p>
        </w:tc>
      </w:tr>
      <w:tr w:rsidR="009A46F6" w14:paraId="4D5AB7C6" w14:textId="77777777" w:rsidTr="00D80824">
        <w:trPr>
          <w:trHeight w:val="260"/>
        </w:trPr>
        <w:tc>
          <w:tcPr>
            <w:tcW w:w="2250" w:type="dxa"/>
            <w:tcBorders>
              <w:left w:val="single" w:sz="4" w:space="0" w:color="000000"/>
              <w:right w:val="single" w:sz="4" w:space="0" w:color="000000"/>
            </w:tcBorders>
            <w:shd w:val="clear" w:color="auto" w:fill="E7E6E6" w:themeFill="background2"/>
            <w:vAlign w:val="center"/>
          </w:tcPr>
          <w:p w14:paraId="1E542A70" w14:textId="17748AC7" w:rsidR="009A46F6" w:rsidRPr="00580698" w:rsidRDefault="009A46F6" w:rsidP="009A46F6">
            <w:pPr>
              <w:rPr>
                <w:rFonts w:ascii="Times New Roman" w:hAnsi="Times New Roman" w:cs="Times New Roman"/>
                <w:b/>
                <w:bCs/>
                <w:sz w:val="18"/>
                <w:szCs w:val="18"/>
              </w:rPr>
            </w:pPr>
            <w:r w:rsidRPr="00580698">
              <w:rPr>
                <w:rFonts w:ascii="Times New Roman" w:hAnsi="Times New Roman" w:cs="Times New Roman"/>
                <w:b/>
                <w:bCs/>
                <w:sz w:val="18"/>
                <w:szCs w:val="18"/>
              </w:rPr>
              <w:t>Staffing Levels</w:t>
            </w:r>
            <w:r w:rsidR="001C1C92">
              <w:rPr>
                <w:rFonts w:ascii="Times New Roman" w:hAnsi="Times New Roman" w:cs="Times New Roman"/>
                <w:b/>
                <w:bCs/>
                <w:sz w:val="18"/>
                <w:szCs w:val="18"/>
              </w:rPr>
              <w:t xml:space="preserve"> </w:t>
            </w:r>
            <w:r w:rsidR="001C1C92">
              <w:rPr>
                <w:rFonts w:ascii="Times New Roman" w:hAnsi="Times New Roman" w:cs="Times New Roman"/>
                <w:sz w:val="18"/>
                <w:szCs w:val="18"/>
              </w:rPr>
              <w:t>Mean (SD)</w:t>
            </w:r>
          </w:p>
        </w:tc>
        <w:tc>
          <w:tcPr>
            <w:tcW w:w="1617" w:type="dxa"/>
            <w:tcBorders>
              <w:left w:val="single" w:sz="4" w:space="0" w:color="000000"/>
              <w:right w:val="nil"/>
            </w:tcBorders>
            <w:shd w:val="clear" w:color="auto" w:fill="E7E6E6" w:themeFill="background2"/>
            <w:vAlign w:val="center"/>
          </w:tcPr>
          <w:p w14:paraId="1DECE009" w14:textId="77777777" w:rsidR="009A46F6" w:rsidRDefault="009A46F6" w:rsidP="009A46F6">
            <w:pPr>
              <w:jc w:val="center"/>
              <w:rPr>
                <w:rFonts w:ascii="Times New Roman" w:hAnsi="Times New Roman" w:cs="Times New Roman"/>
                <w:sz w:val="18"/>
                <w:szCs w:val="18"/>
              </w:rPr>
            </w:pPr>
          </w:p>
        </w:tc>
        <w:tc>
          <w:tcPr>
            <w:tcW w:w="1583" w:type="dxa"/>
            <w:tcBorders>
              <w:left w:val="nil"/>
              <w:right w:val="nil"/>
            </w:tcBorders>
            <w:shd w:val="clear" w:color="auto" w:fill="E7E6E6" w:themeFill="background2"/>
            <w:vAlign w:val="center"/>
          </w:tcPr>
          <w:p w14:paraId="235B687A" w14:textId="77777777" w:rsidR="009A46F6" w:rsidRDefault="009A46F6" w:rsidP="009A46F6">
            <w:pPr>
              <w:jc w:val="center"/>
              <w:rPr>
                <w:rFonts w:ascii="Times New Roman" w:hAnsi="Times New Roman" w:cs="Times New Roman"/>
                <w:sz w:val="18"/>
                <w:szCs w:val="18"/>
              </w:rPr>
            </w:pPr>
          </w:p>
        </w:tc>
        <w:tc>
          <w:tcPr>
            <w:tcW w:w="1698" w:type="dxa"/>
            <w:tcBorders>
              <w:left w:val="nil"/>
              <w:right w:val="nil"/>
            </w:tcBorders>
            <w:shd w:val="clear" w:color="auto" w:fill="E7E6E6" w:themeFill="background2"/>
            <w:vAlign w:val="center"/>
          </w:tcPr>
          <w:p w14:paraId="04C3D46F" w14:textId="77777777" w:rsidR="009A46F6" w:rsidRDefault="009A46F6" w:rsidP="009A46F6">
            <w:pPr>
              <w:jc w:val="center"/>
              <w:rPr>
                <w:rFonts w:ascii="Times New Roman" w:hAnsi="Times New Roman" w:cs="Times New Roman"/>
                <w:sz w:val="18"/>
                <w:szCs w:val="18"/>
              </w:rPr>
            </w:pPr>
          </w:p>
        </w:tc>
        <w:tc>
          <w:tcPr>
            <w:tcW w:w="1841" w:type="dxa"/>
            <w:tcBorders>
              <w:left w:val="nil"/>
              <w:right w:val="single" w:sz="4" w:space="0" w:color="000000"/>
            </w:tcBorders>
            <w:shd w:val="clear" w:color="auto" w:fill="E7E6E6" w:themeFill="background2"/>
            <w:vAlign w:val="center"/>
          </w:tcPr>
          <w:p w14:paraId="67B95E12" w14:textId="77777777" w:rsidR="009A46F6" w:rsidRDefault="009A46F6" w:rsidP="009A46F6">
            <w:pPr>
              <w:jc w:val="center"/>
              <w:rPr>
                <w:rFonts w:ascii="Times New Roman" w:hAnsi="Times New Roman" w:cs="Times New Roman"/>
                <w:sz w:val="18"/>
                <w:szCs w:val="18"/>
              </w:rPr>
            </w:pPr>
          </w:p>
        </w:tc>
      </w:tr>
      <w:tr w:rsidR="009A46F6" w14:paraId="00D84ED8" w14:textId="77777777" w:rsidTr="00D80824">
        <w:trPr>
          <w:trHeight w:val="143"/>
        </w:trPr>
        <w:tc>
          <w:tcPr>
            <w:tcW w:w="2250" w:type="dxa"/>
            <w:tcBorders>
              <w:left w:val="single" w:sz="4" w:space="0" w:color="000000"/>
              <w:right w:val="single" w:sz="4" w:space="0" w:color="000000"/>
            </w:tcBorders>
            <w:vAlign w:val="center"/>
          </w:tcPr>
          <w:p w14:paraId="2C48FB9A" w14:textId="77777777" w:rsidR="009A46F6" w:rsidRPr="00CC0DE4" w:rsidRDefault="009A46F6" w:rsidP="009A46F6">
            <w:pPr>
              <w:jc w:val="right"/>
              <w:rPr>
                <w:rFonts w:ascii="Times New Roman" w:hAnsi="Times New Roman" w:cs="Times New Roman"/>
                <w:i/>
                <w:sz w:val="18"/>
                <w:szCs w:val="18"/>
              </w:rPr>
            </w:pPr>
            <w:r>
              <w:rPr>
                <w:rFonts w:ascii="Times New Roman" w:hAnsi="Times New Roman" w:cs="Times New Roman"/>
                <w:i/>
                <w:sz w:val="18"/>
                <w:szCs w:val="18"/>
              </w:rPr>
              <w:t>Agree</w:t>
            </w:r>
          </w:p>
        </w:tc>
        <w:tc>
          <w:tcPr>
            <w:tcW w:w="1617" w:type="dxa"/>
            <w:tcBorders>
              <w:left w:val="single" w:sz="4" w:space="0" w:color="000000"/>
              <w:right w:val="nil"/>
            </w:tcBorders>
            <w:vAlign w:val="center"/>
          </w:tcPr>
          <w:p w14:paraId="06E9002A" w14:textId="77777777" w:rsidR="009A46F6" w:rsidRDefault="009A46F6" w:rsidP="009A46F6">
            <w:pPr>
              <w:jc w:val="center"/>
              <w:rPr>
                <w:rFonts w:ascii="Times New Roman" w:hAnsi="Times New Roman" w:cs="Times New Roman"/>
                <w:sz w:val="18"/>
                <w:szCs w:val="18"/>
              </w:rPr>
            </w:pPr>
            <w:r>
              <w:rPr>
                <w:rFonts w:ascii="Times New Roman" w:hAnsi="Times New Roman" w:cs="Times New Roman"/>
                <w:sz w:val="18"/>
                <w:szCs w:val="18"/>
              </w:rPr>
              <w:t>8.47 (3.73)</w:t>
            </w:r>
          </w:p>
        </w:tc>
        <w:tc>
          <w:tcPr>
            <w:tcW w:w="1583" w:type="dxa"/>
            <w:tcBorders>
              <w:left w:val="nil"/>
              <w:right w:val="nil"/>
            </w:tcBorders>
            <w:vAlign w:val="center"/>
          </w:tcPr>
          <w:p w14:paraId="33B80E18" w14:textId="77777777" w:rsidR="009A46F6" w:rsidRDefault="009A46F6" w:rsidP="009A46F6">
            <w:pPr>
              <w:jc w:val="center"/>
              <w:rPr>
                <w:rFonts w:ascii="Times New Roman" w:hAnsi="Times New Roman" w:cs="Times New Roman"/>
                <w:sz w:val="18"/>
                <w:szCs w:val="18"/>
              </w:rPr>
            </w:pPr>
            <w:r>
              <w:rPr>
                <w:rFonts w:ascii="Times New Roman" w:hAnsi="Times New Roman" w:cs="Times New Roman"/>
                <w:sz w:val="18"/>
                <w:szCs w:val="18"/>
              </w:rPr>
              <w:t>8.09 (3.88)</w:t>
            </w:r>
          </w:p>
        </w:tc>
        <w:tc>
          <w:tcPr>
            <w:tcW w:w="1698" w:type="dxa"/>
            <w:tcBorders>
              <w:left w:val="nil"/>
              <w:right w:val="nil"/>
            </w:tcBorders>
            <w:vAlign w:val="center"/>
          </w:tcPr>
          <w:p w14:paraId="37018975" w14:textId="77777777" w:rsidR="009A46F6" w:rsidRDefault="009A46F6" w:rsidP="009A46F6">
            <w:pPr>
              <w:jc w:val="center"/>
              <w:rPr>
                <w:rFonts w:ascii="Times New Roman" w:hAnsi="Times New Roman" w:cs="Times New Roman"/>
                <w:sz w:val="18"/>
                <w:szCs w:val="18"/>
              </w:rPr>
            </w:pPr>
            <w:r>
              <w:rPr>
                <w:rFonts w:ascii="Times New Roman" w:hAnsi="Times New Roman" w:cs="Times New Roman"/>
                <w:sz w:val="18"/>
                <w:szCs w:val="18"/>
              </w:rPr>
              <w:t>8.37 (4.01)</w:t>
            </w:r>
          </w:p>
        </w:tc>
        <w:tc>
          <w:tcPr>
            <w:tcW w:w="1841" w:type="dxa"/>
            <w:tcBorders>
              <w:left w:val="nil"/>
              <w:right w:val="single" w:sz="4" w:space="0" w:color="000000"/>
            </w:tcBorders>
            <w:vAlign w:val="center"/>
          </w:tcPr>
          <w:p w14:paraId="51032612" w14:textId="77777777" w:rsidR="009A46F6" w:rsidRDefault="009A46F6" w:rsidP="009A46F6">
            <w:pPr>
              <w:jc w:val="center"/>
              <w:rPr>
                <w:rFonts w:ascii="Times New Roman" w:hAnsi="Times New Roman" w:cs="Times New Roman"/>
                <w:sz w:val="18"/>
                <w:szCs w:val="18"/>
              </w:rPr>
            </w:pPr>
            <w:r>
              <w:rPr>
                <w:rFonts w:ascii="Times New Roman" w:hAnsi="Times New Roman" w:cs="Times New Roman"/>
                <w:sz w:val="18"/>
                <w:szCs w:val="18"/>
              </w:rPr>
              <w:t>8.95 (4.18)</w:t>
            </w:r>
          </w:p>
        </w:tc>
      </w:tr>
      <w:tr w:rsidR="009A46F6" w14:paraId="34D24715" w14:textId="77777777" w:rsidTr="00D80824">
        <w:trPr>
          <w:trHeight w:val="107"/>
        </w:trPr>
        <w:tc>
          <w:tcPr>
            <w:tcW w:w="2250" w:type="dxa"/>
            <w:tcBorders>
              <w:left w:val="single" w:sz="4" w:space="0" w:color="000000"/>
              <w:right w:val="single" w:sz="4" w:space="0" w:color="000000"/>
            </w:tcBorders>
            <w:vAlign w:val="center"/>
          </w:tcPr>
          <w:p w14:paraId="055560D5" w14:textId="77777777" w:rsidR="009A46F6" w:rsidRPr="00CC0DE4" w:rsidRDefault="009A46F6" w:rsidP="009A46F6">
            <w:pPr>
              <w:jc w:val="right"/>
              <w:rPr>
                <w:rFonts w:ascii="Times New Roman" w:hAnsi="Times New Roman" w:cs="Times New Roman"/>
                <w:i/>
                <w:sz w:val="18"/>
                <w:szCs w:val="18"/>
              </w:rPr>
            </w:pPr>
            <w:r>
              <w:rPr>
                <w:rFonts w:ascii="Times New Roman" w:hAnsi="Times New Roman" w:cs="Times New Roman"/>
                <w:i/>
                <w:sz w:val="18"/>
                <w:szCs w:val="18"/>
              </w:rPr>
              <w:t>Disagree</w:t>
            </w:r>
          </w:p>
        </w:tc>
        <w:tc>
          <w:tcPr>
            <w:tcW w:w="1617" w:type="dxa"/>
            <w:tcBorders>
              <w:left w:val="single" w:sz="4" w:space="0" w:color="000000"/>
              <w:right w:val="nil"/>
            </w:tcBorders>
            <w:vAlign w:val="center"/>
          </w:tcPr>
          <w:p w14:paraId="37706CE0" w14:textId="77777777" w:rsidR="009A46F6" w:rsidRDefault="009A46F6" w:rsidP="009A46F6">
            <w:pPr>
              <w:jc w:val="center"/>
              <w:rPr>
                <w:rFonts w:ascii="Times New Roman" w:hAnsi="Times New Roman" w:cs="Times New Roman"/>
                <w:sz w:val="18"/>
                <w:szCs w:val="18"/>
              </w:rPr>
            </w:pPr>
            <w:r>
              <w:rPr>
                <w:rFonts w:ascii="Times New Roman" w:hAnsi="Times New Roman" w:cs="Times New Roman"/>
                <w:sz w:val="18"/>
                <w:szCs w:val="18"/>
              </w:rPr>
              <w:t>9.04 (4.55)</w:t>
            </w:r>
          </w:p>
        </w:tc>
        <w:tc>
          <w:tcPr>
            <w:tcW w:w="1583" w:type="dxa"/>
            <w:tcBorders>
              <w:left w:val="nil"/>
              <w:right w:val="nil"/>
            </w:tcBorders>
            <w:vAlign w:val="center"/>
          </w:tcPr>
          <w:p w14:paraId="6F0D93C3" w14:textId="77777777" w:rsidR="009A46F6" w:rsidRDefault="009A46F6" w:rsidP="009A46F6">
            <w:pPr>
              <w:jc w:val="center"/>
              <w:rPr>
                <w:rFonts w:ascii="Times New Roman" w:hAnsi="Times New Roman" w:cs="Times New Roman"/>
                <w:sz w:val="18"/>
                <w:szCs w:val="18"/>
              </w:rPr>
            </w:pPr>
            <w:r>
              <w:rPr>
                <w:rFonts w:ascii="Times New Roman" w:hAnsi="Times New Roman" w:cs="Times New Roman"/>
                <w:sz w:val="18"/>
                <w:szCs w:val="18"/>
              </w:rPr>
              <w:t>9.27 (4.14)</w:t>
            </w:r>
          </w:p>
        </w:tc>
        <w:tc>
          <w:tcPr>
            <w:tcW w:w="1698" w:type="dxa"/>
            <w:tcBorders>
              <w:left w:val="nil"/>
              <w:right w:val="nil"/>
            </w:tcBorders>
            <w:vAlign w:val="center"/>
          </w:tcPr>
          <w:p w14:paraId="76EA9E3E" w14:textId="77777777" w:rsidR="009A46F6" w:rsidRDefault="009A46F6" w:rsidP="009A46F6">
            <w:pPr>
              <w:jc w:val="center"/>
              <w:rPr>
                <w:rFonts w:ascii="Times New Roman" w:hAnsi="Times New Roman" w:cs="Times New Roman"/>
                <w:sz w:val="18"/>
                <w:szCs w:val="18"/>
              </w:rPr>
            </w:pPr>
            <w:r>
              <w:rPr>
                <w:rFonts w:ascii="Times New Roman" w:hAnsi="Times New Roman" w:cs="Times New Roman"/>
                <w:sz w:val="18"/>
                <w:szCs w:val="18"/>
              </w:rPr>
              <w:t>8.98 (4.05)</w:t>
            </w:r>
          </w:p>
        </w:tc>
        <w:tc>
          <w:tcPr>
            <w:tcW w:w="1841" w:type="dxa"/>
            <w:tcBorders>
              <w:left w:val="nil"/>
              <w:right w:val="single" w:sz="4" w:space="0" w:color="000000"/>
            </w:tcBorders>
            <w:vAlign w:val="center"/>
          </w:tcPr>
          <w:p w14:paraId="21C59AD9" w14:textId="77777777" w:rsidR="009A46F6" w:rsidRDefault="009A46F6" w:rsidP="009A46F6">
            <w:pPr>
              <w:jc w:val="center"/>
              <w:rPr>
                <w:rFonts w:ascii="Times New Roman" w:hAnsi="Times New Roman" w:cs="Times New Roman"/>
                <w:sz w:val="18"/>
                <w:szCs w:val="18"/>
              </w:rPr>
            </w:pPr>
            <w:r>
              <w:rPr>
                <w:rFonts w:ascii="Times New Roman" w:hAnsi="Times New Roman" w:cs="Times New Roman"/>
                <w:sz w:val="18"/>
                <w:szCs w:val="18"/>
              </w:rPr>
              <w:t>8.42 (3.95)</w:t>
            </w:r>
          </w:p>
        </w:tc>
      </w:tr>
    </w:tbl>
    <w:p w14:paraId="23681633" w14:textId="77777777" w:rsidR="001C1C92" w:rsidRDefault="001C1C92" w:rsidP="00580698">
      <w:pPr>
        <w:spacing w:line="276" w:lineRule="auto"/>
        <w:rPr>
          <w:rFonts w:ascii="Times New Roman" w:hAnsi="Times New Roman" w:cs="Times New Roman"/>
          <w:sz w:val="22"/>
          <w:szCs w:val="22"/>
        </w:rPr>
      </w:pPr>
    </w:p>
    <w:p w14:paraId="7B8789BA" w14:textId="0D458E52" w:rsidR="001C1C92" w:rsidRDefault="007A0135" w:rsidP="00580698">
      <w:pPr>
        <w:spacing w:line="276" w:lineRule="auto"/>
        <w:rPr>
          <w:rFonts w:ascii="Times New Roman" w:hAnsi="Times New Roman" w:cs="Times New Roman"/>
          <w:sz w:val="22"/>
          <w:szCs w:val="22"/>
        </w:rPr>
      </w:pPr>
      <w:r w:rsidRPr="0047471E">
        <w:rPr>
          <w:rFonts w:ascii="Times New Roman" w:hAnsi="Times New Roman" w:cs="Times New Roman"/>
          <w:sz w:val="22"/>
          <w:szCs w:val="22"/>
        </w:rPr>
        <w:t xml:space="preserve">Associations between workforce variables and </w:t>
      </w:r>
      <w:r w:rsidR="005B4C0E">
        <w:rPr>
          <w:rFonts w:ascii="Times New Roman" w:hAnsi="Times New Roman" w:cs="Times New Roman"/>
          <w:sz w:val="22"/>
          <w:szCs w:val="22"/>
        </w:rPr>
        <w:t xml:space="preserve">reported opportunities for </w:t>
      </w:r>
      <w:r w:rsidR="00431A20">
        <w:rPr>
          <w:rFonts w:ascii="Times New Roman" w:hAnsi="Times New Roman" w:cs="Times New Roman"/>
          <w:sz w:val="22"/>
          <w:szCs w:val="22"/>
        </w:rPr>
        <w:t>completing ancillary care</w:t>
      </w:r>
      <w:r w:rsidR="001C1C92">
        <w:rPr>
          <w:rFonts w:ascii="Times New Roman" w:hAnsi="Times New Roman" w:cs="Times New Roman"/>
          <w:sz w:val="22"/>
          <w:szCs w:val="22"/>
        </w:rPr>
        <w:t xml:space="preserve"> from the multivariable model</w:t>
      </w:r>
      <w:r w:rsidR="00431A20">
        <w:rPr>
          <w:rFonts w:ascii="Times New Roman" w:hAnsi="Times New Roman" w:cs="Times New Roman"/>
          <w:sz w:val="22"/>
          <w:szCs w:val="22"/>
        </w:rPr>
        <w:t xml:space="preserve"> are presented</w:t>
      </w:r>
      <w:r w:rsidRPr="0047471E">
        <w:rPr>
          <w:rFonts w:ascii="Times New Roman" w:hAnsi="Times New Roman" w:cs="Times New Roman"/>
          <w:sz w:val="22"/>
          <w:szCs w:val="22"/>
        </w:rPr>
        <w:t xml:space="preserve"> in Table 4. When compared to nurses who worked </w:t>
      </w:r>
      <w:r w:rsidR="00AD21D6" w:rsidRPr="0047471E">
        <w:rPr>
          <w:rFonts w:ascii="Times New Roman" w:hAnsi="Times New Roman" w:cs="Times New Roman"/>
          <w:sz w:val="22"/>
          <w:szCs w:val="22"/>
        </w:rPr>
        <w:t>≤</w:t>
      </w:r>
      <w:r w:rsidRPr="0047471E">
        <w:rPr>
          <w:rFonts w:ascii="Times New Roman" w:hAnsi="Times New Roman" w:cs="Times New Roman"/>
          <w:sz w:val="22"/>
          <w:szCs w:val="22"/>
        </w:rPr>
        <w:t xml:space="preserve">8 hours, those who worked </w:t>
      </w:r>
      <w:r w:rsidR="00AD21D6" w:rsidRPr="0047471E">
        <w:rPr>
          <w:rFonts w:ascii="Times New Roman" w:hAnsi="Times New Roman" w:cs="Times New Roman"/>
          <w:bCs/>
          <w:sz w:val="22"/>
          <w:szCs w:val="22"/>
        </w:rPr>
        <w:t>≥</w:t>
      </w:r>
      <w:r w:rsidRPr="0047471E">
        <w:rPr>
          <w:rFonts w:ascii="Times New Roman" w:hAnsi="Times New Roman" w:cs="Times New Roman"/>
          <w:sz w:val="22"/>
          <w:szCs w:val="22"/>
        </w:rPr>
        <w:t>12 hours were less likely to report having time for staff development or continuing education program</w:t>
      </w:r>
      <w:r w:rsidR="004C357B">
        <w:rPr>
          <w:rFonts w:ascii="Times New Roman" w:hAnsi="Times New Roman" w:cs="Times New Roman"/>
          <w:sz w:val="22"/>
          <w:szCs w:val="22"/>
        </w:rPr>
        <w:t>s by 42% (OR=0.58, 95% CI [0.4</w:t>
      </w:r>
      <w:r w:rsidR="00E83BF3">
        <w:rPr>
          <w:rFonts w:ascii="Times New Roman" w:hAnsi="Times New Roman" w:cs="Times New Roman"/>
          <w:sz w:val="22"/>
          <w:szCs w:val="22"/>
        </w:rPr>
        <w:t>4-</w:t>
      </w:r>
      <w:r w:rsidRPr="0047471E">
        <w:rPr>
          <w:rFonts w:ascii="Times New Roman" w:hAnsi="Times New Roman" w:cs="Times New Roman"/>
          <w:sz w:val="22"/>
          <w:szCs w:val="22"/>
        </w:rPr>
        <w:t xml:space="preserve">0.76], p&lt;0.001). Moreover, with each increasing shift-hours category, the odds of agreeing with this item steadily decreased. When compared to those who worked </w:t>
      </w:r>
      <w:r w:rsidR="005806D1" w:rsidRPr="0047471E">
        <w:rPr>
          <w:rFonts w:ascii="Times New Roman" w:hAnsi="Times New Roman" w:cs="Times New Roman"/>
          <w:sz w:val="22"/>
          <w:szCs w:val="22"/>
        </w:rPr>
        <w:t>≤</w:t>
      </w:r>
      <w:r w:rsidRPr="0047471E">
        <w:rPr>
          <w:rFonts w:ascii="Times New Roman" w:hAnsi="Times New Roman" w:cs="Times New Roman"/>
          <w:sz w:val="22"/>
          <w:szCs w:val="22"/>
        </w:rPr>
        <w:t xml:space="preserve">8 hours, those who worked </w:t>
      </w:r>
      <w:r w:rsidR="005806D1" w:rsidRPr="0047471E">
        <w:rPr>
          <w:rFonts w:ascii="Times New Roman" w:hAnsi="Times New Roman" w:cs="Times New Roman"/>
          <w:bCs/>
          <w:sz w:val="22"/>
          <w:szCs w:val="22"/>
        </w:rPr>
        <w:t>≥</w:t>
      </w:r>
      <w:r w:rsidRPr="0047471E">
        <w:rPr>
          <w:rFonts w:ascii="Times New Roman" w:hAnsi="Times New Roman" w:cs="Times New Roman"/>
          <w:sz w:val="22"/>
          <w:szCs w:val="22"/>
        </w:rPr>
        <w:t>12 hours were 28% less likely to report having time and opportunity to discuss patient care with other nur</w:t>
      </w:r>
      <w:r w:rsidR="004C357B">
        <w:rPr>
          <w:rFonts w:ascii="Times New Roman" w:hAnsi="Times New Roman" w:cs="Times New Roman"/>
          <w:sz w:val="22"/>
          <w:szCs w:val="22"/>
        </w:rPr>
        <w:t>ses (OR=0.72, 95% CI [0.56-0.93</w:t>
      </w:r>
      <w:r w:rsidRPr="0047471E">
        <w:rPr>
          <w:rFonts w:ascii="Times New Roman" w:hAnsi="Times New Roman" w:cs="Times New Roman"/>
          <w:sz w:val="22"/>
          <w:szCs w:val="22"/>
        </w:rPr>
        <w:t xml:space="preserve">], p=0.011). A similar observation was made when nurses who worked 8.1-10 hours were compared those who worked </w:t>
      </w:r>
      <w:r w:rsidRPr="0047471E">
        <w:rPr>
          <w:rFonts w:ascii="Times New Roman" w:hAnsi="Times New Roman" w:cs="Times New Roman"/>
          <w:sz w:val="22"/>
          <w:szCs w:val="22"/>
        </w:rPr>
        <w:sym w:font="Symbol" w:char="F0A3"/>
      </w:r>
      <w:r w:rsidRPr="0047471E">
        <w:rPr>
          <w:rFonts w:ascii="Times New Roman" w:hAnsi="Times New Roman" w:cs="Times New Roman"/>
          <w:sz w:val="22"/>
          <w:szCs w:val="22"/>
        </w:rPr>
        <w:t>8 hours (OR=0.7</w:t>
      </w:r>
      <w:r w:rsidR="00461AFC">
        <w:rPr>
          <w:rFonts w:ascii="Times New Roman" w:hAnsi="Times New Roman" w:cs="Times New Roman"/>
          <w:sz w:val="22"/>
          <w:szCs w:val="22"/>
        </w:rPr>
        <w:t>7</w:t>
      </w:r>
      <w:r w:rsidR="004C357B">
        <w:rPr>
          <w:rFonts w:ascii="Times New Roman" w:hAnsi="Times New Roman" w:cs="Times New Roman"/>
          <w:sz w:val="22"/>
          <w:szCs w:val="22"/>
        </w:rPr>
        <w:t>, 95% CI [0.57-</w:t>
      </w:r>
      <w:r w:rsidRPr="0047471E">
        <w:rPr>
          <w:rFonts w:ascii="Times New Roman" w:hAnsi="Times New Roman" w:cs="Times New Roman"/>
          <w:sz w:val="22"/>
          <w:szCs w:val="22"/>
        </w:rPr>
        <w:t xml:space="preserve">1.03]), however this was not </w:t>
      </w:r>
      <w:r w:rsidR="001C1C92">
        <w:rPr>
          <w:rFonts w:ascii="Times New Roman" w:hAnsi="Times New Roman" w:cs="Times New Roman"/>
          <w:sz w:val="22"/>
          <w:szCs w:val="22"/>
        </w:rPr>
        <w:t xml:space="preserve">statistically </w:t>
      </w:r>
      <w:r w:rsidRPr="0047471E">
        <w:rPr>
          <w:rFonts w:ascii="Times New Roman" w:hAnsi="Times New Roman" w:cs="Times New Roman"/>
          <w:sz w:val="22"/>
          <w:szCs w:val="22"/>
        </w:rPr>
        <w:t xml:space="preserve">significant. </w:t>
      </w:r>
      <w:r w:rsidR="001C1C92">
        <w:rPr>
          <w:rFonts w:ascii="Times New Roman" w:hAnsi="Times New Roman" w:cs="Times New Roman"/>
          <w:sz w:val="22"/>
          <w:szCs w:val="22"/>
        </w:rPr>
        <w:t>The association</w:t>
      </w:r>
      <w:r w:rsidR="00C30BA7">
        <w:rPr>
          <w:rFonts w:ascii="Times New Roman" w:hAnsi="Times New Roman" w:cs="Times New Roman"/>
          <w:sz w:val="22"/>
          <w:szCs w:val="22"/>
        </w:rPr>
        <w:t>s</w:t>
      </w:r>
      <w:r w:rsidR="001C1C92">
        <w:rPr>
          <w:rFonts w:ascii="Times New Roman" w:hAnsi="Times New Roman" w:cs="Times New Roman"/>
          <w:sz w:val="22"/>
          <w:szCs w:val="22"/>
        </w:rPr>
        <w:t xml:space="preserve"> between w</w:t>
      </w:r>
      <w:r w:rsidRPr="0047471E">
        <w:rPr>
          <w:rFonts w:ascii="Times New Roman" w:hAnsi="Times New Roman" w:cs="Times New Roman"/>
          <w:sz w:val="22"/>
          <w:szCs w:val="22"/>
        </w:rPr>
        <w:t xml:space="preserve">orking </w:t>
      </w:r>
      <w:r w:rsidR="00431A20" w:rsidRPr="0047471E">
        <w:rPr>
          <w:rFonts w:ascii="Times New Roman" w:hAnsi="Times New Roman" w:cs="Times New Roman"/>
          <w:bCs/>
          <w:sz w:val="22"/>
          <w:szCs w:val="22"/>
        </w:rPr>
        <w:t>≥</w:t>
      </w:r>
      <w:r w:rsidRPr="0047471E">
        <w:rPr>
          <w:rFonts w:ascii="Times New Roman" w:hAnsi="Times New Roman" w:cs="Times New Roman"/>
          <w:sz w:val="22"/>
          <w:szCs w:val="22"/>
        </w:rPr>
        <w:t xml:space="preserve">12-hour shifts </w:t>
      </w:r>
      <w:r w:rsidR="001C1C92">
        <w:rPr>
          <w:rFonts w:ascii="Times New Roman" w:hAnsi="Times New Roman" w:cs="Times New Roman"/>
          <w:sz w:val="22"/>
          <w:szCs w:val="22"/>
        </w:rPr>
        <w:t>and</w:t>
      </w:r>
      <w:r w:rsidRPr="0047471E">
        <w:rPr>
          <w:rFonts w:ascii="Times New Roman" w:hAnsi="Times New Roman" w:cs="Times New Roman"/>
          <w:sz w:val="22"/>
          <w:szCs w:val="22"/>
        </w:rPr>
        <w:t xml:space="preserve"> continuity of care or losing care information during shift changes</w:t>
      </w:r>
      <w:r w:rsidR="001C1C92">
        <w:rPr>
          <w:rFonts w:ascii="Times New Roman" w:hAnsi="Times New Roman" w:cs="Times New Roman"/>
          <w:sz w:val="22"/>
          <w:szCs w:val="22"/>
        </w:rPr>
        <w:t xml:space="preserve"> </w:t>
      </w:r>
      <w:r w:rsidR="00C30BA7">
        <w:rPr>
          <w:rFonts w:ascii="Times New Roman" w:hAnsi="Times New Roman" w:cs="Times New Roman"/>
          <w:sz w:val="22"/>
          <w:szCs w:val="22"/>
        </w:rPr>
        <w:t>were</w:t>
      </w:r>
      <w:r w:rsidR="001C1C92">
        <w:rPr>
          <w:rFonts w:ascii="Times New Roman" w:hAnsi="Times New Roman" w:cs="Times New Roman"/>
          <w:sz w:val="22"/>
          <w:szCs w:val="22"/>
        </w:rPr>
        <w:t xml:space="preserve"> also not statistically significant</w:t>
      </w:r>
      <w:r w:rsidRPr="0047471E">
        <w:rPr>
          <w:rFonts w:ascii="Times New Roman" w:hAnsi="Times New Roman" w:cs="Times New Roman"/>
          <w:sz w:val="22"/>
          <w:szCs w:val="22"/>
        </w:rPr>
        <w:t>.</w:t>
      </w:r>
    </w:p>
    <w:p w14:paraId="224B5E4A" w14:textId="0330A070" w:rsidR="00B27D39" w:rsidRDefault="007A0135" w:rsidP="00580698">
      <w:pPr>
        <w:spacing w:line="276" w:lineRule="auto"/>
        <w:rPr>
          <w:rFonts w:ascii="Times New Roman" w:hAnsi="Times New Roman" w:cs="Times New Roman"/>
          <w:sz w:val="22"/>
          <w:szCs w:val="22"/>
        </w:rPr>
      </w:pPr>
      <w:r w:rsidRPr="0047471E">
        <w:rPr>
          <w:rFonts w:ascii="Times New Roman" w:hAnsi="Times New Roman" w:cs="Times New Roman"/>
          <w:sz w:val="22"/>
          <w:szCs w:val="22"/>
        </w:rPr>
        <w:t xml:space="preserve">  </w:t>
      </w:r>
    </w:p>
    <w:p w14:paraId="32FE1B52" w14:textId="49459207" w:rsidR="009A46F6" w:rsidRDefault="009A46F6" w:rsidP="005A43F7">
      <w:pPr>
        <w:spacing w:before="240" w:line="276" w:lineRule="auto"/>
        <w:contextualSpacing/>
        <w:rPr>
          <w:rFonts w:ascii="Times New Roman" w:hAnsi="Times New Roman" w:cs="Times New Roman"/>
          <w:sz w:val="18"/>
          <w:szCs w:val="18"/>
        </w:rPr>
      </w:pPr>
      <w:r w:rsidRPr="001203A5">
        <w:rPr>
          <w:rFonts w:ascii="Times New Roman" w:hAnsi="Times New Roman" w:cs="Times New Roman"/>
          <w:b/>
          <w:sz w:val="18"/>
          <w:szCs w:val="18"/>
        </w:rPr>
        <w:t xml:space="preserve">TABLE </w:t>
      </w:r>
      <w:r>
        <w:rPr>
          <w:rFonts w:ascii="Times New Roman" w:hAnsi="Times New Roman" w:cs="Times New Roman"/>
          <w:b/>
          <w:sz w:val="18"/>
          <w:szCs w:val="18"/>
        </w:rPr>
        <w:t>4</w:t>
      </w:r>
      <w:r w:rsidRPr="001203A5">
        <w:rPr>
          <w:rFonts w:ascii="Times New Roman" w:hAnsi="Times New Roman" w:cs="Times New Roman"/>
          <w:sz w:val="18"/>
          <w:szCs w:val="18"/>
        </w:rPr>
        <w:t xml:space="preserve"> Results of Multilevel Regression Models: Associations between </w:t>
      </w:r>
      <w:r>
        <w:rPr>
          <w:rFonts w:ascii="Times New Roman" w:hAnsi="Times New Roman" w:cs="Times New Roman"/>
          <w:sz w:val="18"/>
          <w:szCs w:val="18"/>
        </w:rPr>
        <w:t>Variables</w:t>
      </w:r>
      <w:r w:rsidRPr="001203A5">
        <w:rPr>
          <w:rFonts w:ascii="Times New Roman" w:hAnsi="Times New Roman" w:cs="Times New Roman"/>
          <w:sz w:val="18"/>
          <w:szCs w:val="18"/>
        </w:rPr>
        <w:t xml:space="preserve"> and Survey Items</w:t>
      </w:r>
    </w:p>
    <w:tbl>
      <w:tblPr>
        <w:tblStyle w:val="TableGrid"/>
        <w:tblW w:w="9896" w:type="dxa"/>
        <w:tblBorders>
          <w:right w:val="none" w:sz="0" w:space="0" w:color="auto"/>
          <w:insideV w:val="none" w:sz="0" w:space="0" w:color="auto"/>
        </w:tblBorders>
        <w:tblLook w:val="04A0" w:firstRow="1" w:lastRow="0" w:firstColumn="1" w:lastColumn="0" w:noHBand="0" w:noVBand="1"/>
      </w:tblPr>
      <w:tblGrid>
        <w:gridCol w:w="2065"/>
        <w:gridCol w:w="1890"/>
        <w:gridCol w:w="1918"/>
        <w:gridCol w:w="2024"/>
        <w:gridCol w:w="1999"/>
      </w:tblGrid>
      <w:tr w:rsidR="009A46F6" w:rsidRPr="009148F1" w14:paraId="6F1798CF" w14:textId="77777777" w:rsidTr="00871803">
        <w:trPr>
          <w:trHeight w:val="467"/>
        </w:trPr>
        <w:tc>
          <w:tcPr>
            <w:tcW w:w="2065" w:type="dxa"/>
            <w:vMerge w:val="restart"/>
            <w:tcBorders>
              <w:top w:val="single" w:sz="4" w:space="0" w:color="auto"/>
              <w:left w:val="single" w:sz="4" w:space="0" w:color="000000"/>
              <w:right w:val="single" w:sz="4" w:space="0" w:color="000000" w:themeColor="text1"/>
            </w:tcBorders>
            <w:shd w:val="clear" w:color="auto" w:fill="E7E6E6" w:themeFill="background2"/>
            <w:vAlign w:val="center"/>
          </w:tcPr>
          <w:p w14:paraId="596ADDB9" w14:textId="77777777" w:rsidR="009A46F6" w:rsidRPr="009148F1" w:rsidRDefault="009A46F6" w:rsidP="009A46F6">
            <w:pPr>
              <w:rPr>
                <w:rFonts w:ascii="Times New Roman" w:hAnsi="Times New Roman" w:cs="Times New Roman"/>
                <w:sz w:val="18"/>
                <w:szCs w:val="18"/>
              </w:rPr>
            </w:pPr>
          </w:p>
        </w:tc>
        <w:tc>
          <w:tcPr>
            <w:tcW w:w="1890" w:type="dxa"/>
            <w:tcBorders>
              <w:top w:val="single" w:sz="4" w:space="0" w:color="auto"/>
              <w:left w:val="single" w:sz="4" w:space="0" w:color="000000" w:themeColor="text1"/>
              <w:bottom w:val="single" w:sz="4" w:space="0" w:color="auto"/>
            </w:tcBorders>
            <w:shd w:val="clear" w:color="auto" w:fill="E7E6E6" w:themeFill="background2"/>
            <w:vAlign w:val="center"/>
          </w:tcPr>
          <w:p w14:paraId="7D190255" w14:textId="77777777" w:rsidR="009A46F6" w:rsidRDefault="009A46F6" w:rsidP="009A46F6">
            <w:pPr>
              <w:jc w:val="center"/>
              <w:rPr>
                <w:rFonts w:ascii="Times New Roman" w:hAnsi="Times New Roman" w:cs="Times New Roman"/>
                <w:b/>
                <w:sz w:val="18"/>
                <w:szCs w:val="18"/>
              </w:rPr>
            </w:pPr>
            <w:r w:rsidRPr="009148F1">
              <w:rPr>
                <w:rFonts w:ascii="Times New Roman" w:hAnsi="Times New Roman" w:cs="Times New Roman"/>
                <w:b/>
                <w:sz w:val="18"/>
                <w:szCs w:val="18"/>
              </w:rPr>
              <w:t>Time for active staff development and education programs</w:t>
            </w:r>
          </w:p>
          <w:p w14:paraId="076409D9" w14:textId="77777777" w:rsidR="00583817" w:rsidRPr="00E1787B" w:rsidRDefault="00583817" w:rsidP="009A46F6">
            <w:pPr>
              <w:jc w:val="center"/>
              <w:rPr>
                <w:rFonts w:ascii="Times New Roman" w:hAnsi="Times New Roman" w:cs="Times New Roman"/>
                <w:sz w:val="15"/>
                <w:szCs w:val="15"/>
              </w:rPr>
            </w:pPr>
            <w:r w:rsidRPr="00E1787B">
              <w:rPr>
                <w:rFonts w:ascii="Times New Roman" w:hAnsi="Times New Roman" w:cs="Times New Roman"/>
                <w:sz w:val="15"/>
                <w:szCs w:val="15"/>
              </w:rPr>
              <w:t>(n=2413)</w:t>
            </w:r>
          </w:p>
          <w:p w14:paraId="73C8E03D" w14:textId="198E5213" w:rsidR="00E1787B" w:rsidRPr="00583817" w:rsidRDefault="00E1787B" w:rsidP="009A46F6">
            <w:pPr>
              <w:jc w:val="center"/>
              <w:rPr>
                <w:rFonts w:ascii="Times New Roman" w:hAnsi="Times New Roman" w:cs="Times New Roman"/>
                <w:sz w:val="16"/>
                <w:szCs w:val="16"/>
              </w:rPr>
            </w:pPr>
            <w:r w:rsidRPr="00E1787B">
              <w:rPr>
                <w:rFonts w:ascii="Times New Roman" w:hAnsi="Times New Roman" w:cs="Times New Roman"/>
                <w:sz w:val="15"/>
                <w:szCs w:val="15"/>
              </w:rPr>
              <w:t>AIC= 2825.7, BIC=2712.1</w:t>
            </w:r>
          </w:p>
        </w:tc>
        <w:tc>
          <w:tcPr>
            <w:tcW w:w="1918" w:type="dxa"/>
            <w:tcBorders>
              <w:top w:val="single" w:sz="4" w:space="0" w:color="auto"/>
            </w:tcBorders>
            <w:shd w:val="clear" w:color="auto" w:fill="E7E6E6" w:themeFill="background2"/>
            <w:vAlign w:val="center"/>
          </w:tcPr>
          <w:p w14:paraId="5C3798CF" w14:textId="77777777" w:rsidR="009A46F6" w:rsidRDefault="009A46F6" w:rsidP="009A46F6">
            <w:pPr>
              <w:jc w:val="center"/>
              <w:rPr>
                <w:rFonts w:ascii="Times New Roman" w:hAnsi="Times New Roman" w:cs="Times New Roman"/>
                <w:b/>
                <w:sz w:val="18"/>
                <w:szCs w:val="18"/>
              </w:rPr>
            </w:pPr>
            <w:r w:rsidRPr="009148F1">
              <w:rPr>
                <w:rFonts w:ascii="Times New Roman" w:hAnsi="Times New Roman" w:cs="Times New Roman"/>
                <w:b/>
                <w:sz w:val="18"/>
                <w:szCs w:val="18"/>
              </w:rPr>
              <w:t>Discussing patient care with other nurses</w:t>
            </w:r>
          </w:p>
          <w:p w14:paraId="2E014E36" w14:textId="77777777" w:rsidR="00583817" w:rsidRDefault="00583817" w:rsidP="009A46F6">
            <w:pPr>
              <w:jc w:val="center"/>
              <w:rPr>
                <w:rFonts w:ascii="Times New Roman" w:hAnsi="Times New Roman" w:cs="Times New Roman"/>
                <w:sz w:val="16"/>
                <w:szCs w:val="16"/>
              </w:rPr>
            </w:pPr>
            <w:r>
              <w:rPr>
                <w:rFonts w:ascii="Times New Roman" w:hAnsi="Times New Roman" w:cs="Times New Roman"/>
                <w:sz w:val="16"/>
                <w:szCs w:val="16"/>
              </w:rPr>
              <w:t>(n=2422)</w:t>
            </w:r>
          </w:p>
          <w:p w14:paraId="7C4F82C9" w14:textId="4F246BF8" w:rsidR="00E1787B" w:rsidRPr="00583817" w:rsidRDefault="00E1787B" w:rsidP="009A46F6">
            <w:pPr>
              <w:jc w:val="center"/>
              <w:rPr>
                <w:rFonts w:ascii="Times New Roman" w:hAnsi="Times New Roman" w:cs="Times New Roman"/>
                <w:sz w:val="16"/>
                <w:szCs w:val="16"/>
              </w:rPr>
            </w:pPr>
            <w:r>
              <w:rPr>
                <w:rFonts w:ascii="Times New Roman" w:hAnsi="Times New Roman" w:cs="Times New Roman"/>
                <w:sz w:val="16"/>
                <w:szCs w:val="16"/>
              </w:rPr>
              <w:t>AIC=3052.8. BIC=2712.1</w:t>
            </w:r>
          </w:p>
        </w:tc>
        <w:tc>
          <w:tcPr>
            <w:tcW w:w="2024" w:type="dxa"/>
            <w:tcBorders>
              <w:top w:val="single" w:sz="4" w:space="0" w:color="auto"/>
            </w:tcBorders>
            <w:shd w:val="clear" w:color="auto" w:fill="E7E6E6" w:themeFill="background2"/>
            <w:vAlign w:val="center"/>
          </w:tcPr>
          <w:p w14:paraId="5955A4CF" w14:textId="77777777" w:rsidR="009A46F6" w:rsidRDefault="009A46F6" w:rsidP="009A46F6">
            <w:pPr>
              <w:jc w:val="center"/>
              <w:rPr>
                <w:rFonts w:ascii="Times New Roman" w:hAnsi="Times New Roman" w:cs="Times New Roman"/>
                <w:b/>
                <w:sz w:val="18"/>
                <w:szCs w:val="18"/>
              </w:rPr>
            </w:pPr>
            <w:r w:rsidRPr="009148F1">
              <w:rPr>
                <w:rFonts w:ascii="Times New Roman" w:hAnsi="Times New Roman" w:cs="Times New Roman"/>
                <w:b/>
                <w:sz w:val="18"/>
                <w:szCs w:val="18"/>
              </w:rPr>
              <w:t>Patient care assignments that foster continuity of care</w:t>
            </w:r>
          </w:p>
          <w:p w14:paraId="52279AB7" w14:textId="77777777" w:rsidR="00583817" w:rsidRDefault="00583817" w:rsidP="009A46F6">
            <w:pPr>
              <w:jc w:val="center"/>
              <w:rPr>
                <w:rFonts w:ascii="Times New Roman" w:hAnsi="Times New Roman" w:cs="Times New Roman"/>
                <w:sz w:val="16"/>
                <w:szCs w:val="16"/>
              </w:rPr>
            </w:pPr>
            <w:r>
              <w:rPr>
                <w:rFonts w:ascii="Times New Roman" w:hAnsi="Times New Roman" w:cs="Times New Roman"/>
                <w:sz w:val="16"/>
                <w:szCs w:val="16"/>
              </w:rPr>
              <w:t>(n=2420)</w:t>
            </w:r>
          </w:p>
          <w:p w14:paraId="11595853" w14:textId="305A67D4" w:rsidR="00E1787B" w:rsidRPr="00E1787B" w:rsidRDefault="00E1787B" w:rsidP="009A46F6">
            <w:pPr>
              <w:jc w:val="center"/>
              <w:rPr>
                <w:rFonts w:ascii="Times New Roman" w:hAnsi="Times New Roman" w:cs="Times New Roman"/>
                <w:sz w:val="16"/>
                <w:szCs w:val="16"/>
              </w:rPr>
            </w:pPr>
            <w:r>
              <w:rPr>
                <w:rFonts w:ascii="Times New Roman" w:hAnsi="Times New Roman" w:cs="Times New Roman"/>
                <w:sz w:val="16"/>
                <w:szCs w:val="16"/>
              </w:rPr>
              <w:t>AIC=3102.6, BIC= 3189.1</w:t>
            </w:r>
          </w:p>
        </w:tc>
        <w:tc>
          <w:tcPr>
            <w:tcW w:w="1998" w:type="dxa"/>
            <w:tcBorders>
              <w:top w:val="single" w:sz="4" w:space="0" w:color="auto"/>
              <w:right w:val="single" w:sz="4" w:space="0" w:color="000000"/>
            </w:tcBorders>
            <w:shd w:val="clear" w:color="auto" w:fill="E7E6E6" w:themeFill="background2"/>
            <w:vAlign w:val="center"/>
          </w:tcPr>
          <w:p w14:paraId="6EA0431F" w14:textId="77777777" w:rsidR="009A46F6" w:rsidRDefault="009A46F6" w:rsidP="009A46F6">
            <w:pPr>
              <w:jc w:val="center"/>
              <w:rPr>
                <w:rFonts w:ascii="Times New Roman" w:hAnsi="Times New Roman" w:cs="Times New Roman"/>
                <w:b/>
                <w:sz w:val="18"/>
                <w:szCs w:val="18"/>
              </w:rPr>
            </w:pPr>
            <w:r w:rsidRPr="009148F1">
              <w:rPr>
                <w:rFonts w:ascii="Times New Roman" w:hAnsi="Times New Roman" w:cs="Times New Roman"/>
                <w:b/>
                <w:sz w:val="18"/>
                <w:szCs w:val="18"/>
              </w:rPr>
              <w:t>Important care information is lost during shift changes</w:t>
            </w:r>
          </w:p>
          <w:p w14:paraId="4B1F23B1" w14:textId="77777777" w:rsidR="00583817" w:rsidRDefault="00583817" w:rsidP="009A46F6">
            <w:pPr>
              <w:jc w:val="center"/>
              <w:rPr>
                <w:rFonts w:ascii="Times New Roman" w:hAnsi="Times New Roman" w:cs="Times New Roman"/>
                <w:sz w:val="16"/>
                <w:szCs w:val="16"/>
              </w:rPr>
            </w:pPr>
            <w:r>
              <w:rPr>
                <w:rFonts w:ascii="Times New Roman" w:hAnsi="Times New Roman" w:cs="Times New Roman"/>
                <w:sz w:val="16"/>
                <w:szCs w:val="16"/>
              </w:rPr>
              <w:t>(n=2416)</w:t>
            </w:r>
          </w:p>
          <w:p w14:paraId="2B9E3302" w14:textId="38999D98" w:rsidR="00E1787B" w:rsidRPr="009148F1" w:rsidRDefault="00E1787B" w:rsidP="009A46F6">
            <w:pPr>
              <w:jc w:val="center"/>
              <w:rPr>
                <w:rFonts w:ascii="Times New Roman" w:hAnsi="Times New Roman" w:cs="Times New Roman"/>
                <w:b/>
                <w:sz w:val="18"/>
                <w:szCs w:val="18"/>
              </w:rPr>
            </w:pPr>
            <w:r>
              <w:rPr>
                <w:rFonts w:ascii="Times New Roman" w:hAnsi="Times New Roman" w:cs="Times New Roman"/>
                <w:sz w:val="16"/>
                <w:szCs w:val="16"/>
              </w:rPr>
              <w:t>AIC= 3085.7, BIC=3172.2</w:t>
            </w:r>
          </w:p>
        </w:tc>
      </w:tr>
      <w:tr w:rsidR="009A46F6" w:rsidRPr="009148F1" w14:paraId="56F70831" w14:textId="77777777" w:rsidTr="00871803">
        <w:trPr>
          <w:trHeight w:val="242"/>
        </w:trPr>
        <w:tc>
          <w:tcPr>
            <w:tcW w:w="2065" w:type="dxa"/>
            <w:vMerge/>
            <w:tcBorders>
              <w:left w:val="single" w:sz="4" w:space="0" w:color="000000"/>
              <w:bottom w:val="single" w:sz="4" w:space="0" w:color="auto"/>
              <w:right w:val="single" w:sz="4" w:space="0" w:color="000000" w:themeColor="text1"/>
            </w:tcBorders>
            <w:vAlign w:val="center"/>
          </w:tcPr>
          <w:p w14:paraId="774E292B" w14:textId="77777777" w:rsidR="009A46F6" w:rsidRPr="009148F1" w:rsidRDefault="009A46F6" w:rsidP="009A46F6">
            <w:pPr>
              <w:rPr>
                <w:rFonts w:ascii="Times New Roman" w:hAnsi="Times New Roman" w:cs="Times New Roman"/>
                <w:sz w:val="18"/>
                <w:szCs w:val="18"/>
              </w:rPr>
            </w:pPr>
          </w:p>
        </w:tc>
        <w:tc>
          <w:tcPr>
            <w:tcW w:w="1890" w:type="dxa"/>
            <w:tcBorders>
              <w:left w:val="single" w:sz="4" w:space="0" w:color="000000" w:themeColor="text1"/>
              <w:bottom w:val="single" w:sz="4" w:space="0" w:color="auto"/>
            </w:tcBorders>
            <w:vAlign w:val="center"/>
          </w:tcPr>
          <w:p w14:paraId="0C8E4D16" w14:textId="77777777" w:rsidR="009A46F6" w:rsidRPr="009148F1" w:rsidRDefault="009A46F6" w:rsidP="009A46F6">
            <w:pPr>
              <w:jc w:val="center"/>
              <w:rPr>
                <w:rFonts w:ascii="Times New Roman" w:hAnsi="Times New Roman" w:cs="Times New Roman"/>
                <w:sz w:val="18"/>
                <w:szCs w:val="18"/>
              </w:rPr>
            </w:pPr>
            <w:r w:rsidRPr="009148F1">
              <w:rPr>
                <w:rFonts w:ascii="Times New Roman" w:hAnsi="Times New Roman" w:cs="Times New Roman"/>
                <w:sz w:val="18"/>
                <w:szCs w:val="18"/>
              </w:rPr>
              <w:t>Odds Ratio [95% CI]</w:t>
            </w:r>
          </w:p>
        </w:tc>
        <w:tc>
          <w:tcPr>
            <w:tcW w:w="1918" w:type="dxa"/>
            <w:tcBorders>
              <w:bottom w:val="single" w:sz="4" w:space="0" w:color="auto"/>
            </w:tcBorders>
            <w:vAlign w:val="center"/>
          </w:tcPr>
          <w:p w14:paraId="4A2FFF36" w14:textId="77777777" w:rsidR="009A46F6" w:rsidRPr="009148F1" w:rsidRDefault="009A46F6" w:rsidP="009A46F6">
            <w:pPr>
              <w:jc w:val="center"/>
              <w:rPr>
                <w:rFonts w:ascii="Times New Roman" w:hAnsi="Times New Roman" w:cs="Times New Roman"/>
                <w:sz w:val="18"/>
                <w:szCs w:val="18"/>
              </w:rPr>
            </w:pPr>
            <w:r w:rsidRPr="009148F1">
              <w:rPr>
                <w:rFonts w:ascii="Times New Roman" w:hAnsi="Times New Roman" w:cs="Times New Roman"/>
                <w:sz w:val="18"/>
                <w:szCs w:val="18"/>
              </w:rPr>
              <w:t>Odds Ratio [95% CI]</w:t>
            </w:r>
          </w:p>
        </w:tc>
        <w:tc>
          <w:tcPr>
            <w:tcW w:w="2024" w:type="dxa"/>
            <w:tcBorders>
              <w:bottom w:val="single" w:sz="4" w:space="0" w:color="auto"/>
            </w:tcBorders>
            <w:vAlign w:val="center"/>
          </w:tcPr>
          <w:p w14:paraId="2E5E99A1" w14:textId="77777777" w:rsidR="009A46F6" w:rsidRPr="009148F1" w:rsidRDefault="009A46F6" w:rsidP="009A46F6">
            <w:pPr>
              <w:jc w:val="center"/>
              <w:rPr>
                <w:rFonts w:ascii="Times New Roman" w:hAnsi="Times New Roman" w:cs="Times New Roman"/>
                <w:sz w:val="18"/>
                <w:szCs w:val="18"/>
              </w:rPr>
            </w:pPr>
            <w:r w:rsidRPr="009148F1">
              <w:rPr>
                <w:rFonts w:ascii="Times New Roman" w:hAnsi="Times New Roman" w:cs="Times New Roman"/>
                <w:sz w:val="18"/>
                <w:szCs w:val="18"/>
              </w:rPr>
              <w:t>Odds Ratio [95% CI]</w:t>
            </w:r>
          </w:p>
        </w:tc>
        <w:tc>
          <w:tcPr>
            <w:tcW w:w="1998" w:type="dxa"/>
            <w:tcBorders>
              <w:bottom w:val="single" w:sz="4" w:space="0" w:color="auto"/>
              <w:right w:val="single" w:sz="4" w:space="0" w:color="000000"/>
            </w:tcBorders>
            <w:vAlign w:val="center"/>
          </w:tcPr>
          <w:p w14:paraId="7E387540" w14:textId="77777777" w:rsidR="009A46F6" w:rsidRPr="009148F1" w:rsidRDefault="009A46F6" w:rsidP="009A46F6">
            <w:pPr>
              <w:jc w:val="center"/>
              <w:rPr>
                <w:rFonts w:ascii="Times New Roman" w:hAnsi="Times New Roman" w:cs="Times New Roman"/>
                <w:sz w:val="18"/>
                <w:szCs w:val="18"/>
              </w:rPr>
            </w:pPr>
            <w:r w:rsidRPr="009148F1">
              <w:rPr>
                <w:rFonts w:ascii="Times New Roman" w:hAnsi="Times New Roman" w:cs="Times New Roman"/>
                <w:sz w:val="18"/>
                <w:szCs w:val="18"/>
              </w:rPr>
              <w:t>Odds Ratio [95% CI]</w:t>
            </w:r>
          </w:p>
        </w:tc>
      </w:tr>
      <w:tr w:rsidR="009A46F6" w:rsidRPr="009148F1" w14:paraId="3C942DA6" w14:textId="77777777" w:rsidTr="00871803">
        <w:trPr>
          <w:trHeight w:val="252"/>
        </w:trPr>
        <w:tc>
          <w:tcPr>
            <w:tcW w:w="2065" w:type="dxa"/>
            <w:tcBorders>
              <w:left w:val="single" w:sz="4" w:space="0" w:color="000000"/>
              <w:right w:val="single" w:sz="4" w:space="0" w:color="000000" w:themeColor="text1"/>
            </w:tcBorders>
            <w:shd w:val="clear" w:color="auto" w:fill="E7E6E6" w:themeFill="background2"/>
            <w:vAlign w:val="center"/>
          </w:tcPr>
          <w:p w14:paraId="5E022806" w14:textId="77777777" w:rsidR="009A46F6" w:rsidRPr="009148F1" w:rsidRDefault="009A46F6" w:rsidP="009A46F6">
            <w:pPr>
              <w:rPr>
                <w:rFonts w:ascii="Times New Roman" w:hAnsi="Times New Roman" w:cs="Times New Roman"/>
                <w:b/>
                <w:sz w:val="18"/>
                <w:szCs w:val="18"/>
              </w:rPr>
            </w:pPr>
            <w:r w:rsidRPr="009148F1">
              <w:rPr>
                <w:rFonts w:ascii="Times New Roman" w:hAnsi="Times New Roman" w:cs="Times New Roman"/>
                <w:b/>
                <w:sz w:val="18"/>
                <w:szCs w:val="18"/>
              </w:rPr>
              <w:sym w:font="Symbol" w:char="F0A3"/>
            </w:r>
            <w:r w:rsidRPr="009148F1">
              <w:rPr>
                <w:rFonts w:ascii="Times New Roman" w:hAnsi="Times New Roman" w:cs="Times New Roman"/>
                <w:b/>
                <w:sz w:val="18"/>
                <w:szCs w:val="18"/>
              </w:rPr>
              <w:t>8 hours (ref.)</w:t>
            </w:r>
          </w:p>
        </w:tc>
        <w:tc>
          <w:tcPr>
            <w:tcW w:w="7831" w:type="dxa"/>
            <w:gridSpan w:val="4"/>
            <w:tcBorders>
              <w:left w:val="single" w:sz="4" w:space="0" w:color="000000" w:themeColor="text1"/>
              <w:right w:val="single" w:sz="4" w:space="0" w:color="000000"/>
            </w:tcBorders>
            <w:shd w:val="clear" w:color="auto" w:fill="E7E6E6" w:themeFill="background2"/>
            <w:vAlign w:val="center"/>
          </w:tcPr>
          <w:p w14:paraId="13C6616C" w14:textId="77777777" w:rsidR="009A46F6" w:rsidRPr="009148F1" w:rsidRDefault="009A46F6" w:rsidP="009A46F6">
            <w:pPr>
              <w:jc w:val="center"/>
              <w:rPr>
                <w:rFonts w:ascii="Times New Roman" w:hAnsi="Times New Roman" w:cs="Times New Roman"/>
                <w:sz w:val="18"/>
                <w:szCs w:val="18"/>
              </w:rPr>
            </w:pPr>
          </w:p>
        </w:tc>
      </w:tr>
      <w:tr w:rsidR="009A46F6" w:rsidRPr="009148F1" w14:paraId="5EAF9DBF" w14:textId="77777777" w:rsidTr="00871803">
        <w:trPr>
          <w:trHeight w:val="244"/>
        </w:trPr>
        <w:tc>
          <w:tcPr>
            <w:tcW w:w="2065" w:type="dxa"/>
            <w:tcBorders>
              <w:left w:val="single" w:sz="4" w:space="0" w:color="000000"/>
              <w:right w:val="single" w:sz="4" w:space="0" w:color="000000" w:themeColor="text1"/>
            </w:tcBorders>
            <w:vAlign w:val="center"/>
          </w:tcPr>
          <w:p w14:paraId="1BA802BD" w14:textId="77777777" w:rsidR="009A46F6" w:rsidRPr="009148F1" w:rsidRDefault="009A46F6" w:rsidP="009A46F6">
            <w:pPr>
              <w:ind w:left="313"/>
              <w:rPr>
                <w:rFonts w:ascii="Times New Roman" w:hAnsi="Times New Roman" w:cs="Times New Roman"/>
                <w:sz w:val="18"/>
                <w:szCs w:val="18"/>
              </w:rPr>
            </w:pPr>
            <w:r w:rsidRPr="009148F1">
              <w:rPr>
                <w:rFonts w:ascii="Times New Roman" w:hAnsi="Times New Roman" w:cs="Times New Roman"/>
                <w:sz w:val="18"/>
                <w:szCs w:val="18"/>
              </w:rPr>
              <w:t>8.1–10 hours</w:t>
            </w:r>
          </w:p>
        </w:tc>
        <w:tc>
          <w:tcPr>
            <w:tcW w:w="1890" w:type="dxa"/>
            <w:tcBorders>
              <w:left w:val="single" w:sz="4" w:space="0" w:color="000000" w:themeColor="text1"/>
            </w:tcBorders>
            <w:vAlign w:val="center"/>
          </w:tcPr>
          <w:p w14:paraId="177DC070" w14:textId="77777777" w:rsidR="009A46F6" w:rsidRPr="009148F1" w:rsidRDefault="009A46F6" w:rsidP="009A46F6">
            <w:pPr>
              <w:jc w:val="center"/>
              <w:rPr>
                <w:rFonts w:ascii="Times New Roman" w:hAnsi="Times New Roman" w:cs="Times New Roman"/>
                <w:sz w:val="18"/>
                <w:szCs w:val="18"/>
              </w:rPr>
            </w:pPr>
            <w:r>
              <w:rPr>
                <w:rFonts w:ascii="Times New Roman" w:hAnsi="Times New Roman" w:cs="Times New Roman"/>
                <w:sz w:val="18"/>
                <w:szCs w:val="18"/>
              </w:rPr>
              <w:t>0.84 [0.59</w:t>
            </w:r>
            <w:r w:rsidRPr="009148F1">
              <w:rPr>
                <w:rFonts w:ascii="Times New Roman" w:hAnsi="Times New Roman" w:cs="Times New Roman"/>
                <w:sz w:val="18"/>
                <w:szCs w:val="18"/>
              </w:rPr>
              <w:t>, 1</w:t>
            </w:r>
            <w:r>
              <w:rPr>
                <w:rFonts w:ascii="Times New Roman" w:hAnsi="Times New Roman" w:cs="Times New Roman"/>
                <w:sz w:val="18"/>
                <w:szCs w:val="18"/>
              </w:rPr>
              <w:t>.17</w:t>
            </w:r>
            <w:r w:rsidRPr="009148F1">
              <w:rPr>
                <w:rFonts w:ascii="Times New Roman" w:hAnsi="Times New Roman" w:cs="Times New Roman"/>
                <w:sz w:val="18"/>
                <w:szCs w:val="18"/>
              </w:rPr>
              <w:t>]</w:t>
            </w:r>
          </w:p>
        </w:tc>
        <w:tc>
          <w:tcPr>
            <w:tcW w:w="1918" w:type="dxa"/>
            <w:vAlign w:val="center"/>
          </w:tcPr>
          <w:p w14:paraId="4E4C4FDE" w14:textId="77777777" w:rsidR="009A46F6" w:rsidRPr="009148F1" w:rsidRDefault="009A46F6" w:rsidP="009A46F6">
            <w:pPr>
              <w:jc w:val="center"/>
              <w:rPr>
                <w:rFonts w:ascii="Times New Roman" w:hAnsi="Times New Roman" w:cs="Times New Roman"/>
                <w:sz w:val="18"/>
                <w:szCs w:val="18"/>
              </w:rPr>
            </w:pPr>
            <w:r>
              <w:rPr>
                <w:rFonts w:ascii="Times New Roman" w:hAnsi="Times New Roman" w:cs="Times New Roman"/>
                <w:sz w:val="18"/>
                <w:szCs w:val="18"/>
              </w:rPr>
              <w:t>0.77 [0.57, 1.03</w:t>
            </w:r>
            <w:r w:rsidRPr="009148F1">
              <w:rPr>
                <w:rFonts w:ascii="Times New Roman" w:hAnsi="Times New Roman" w:cs="Times New Roman"/>
                <w:sz w:val="18"/>
                <w:szCs w:val="18"/>
              </w:rPr>
              <w:t>]</w:t>
            </w:r>
          </w:p>
        </w:tc>
        <w:tc>
          <w:tcPr>
            <w:tcW w:w="2024" w:type="dxa"/>
            <w:vAlign w:val="center"/>
          </w:tcPr>
          <w:p w14:paraId="60A0E6EA" w14:textId="77777777" w:rsidR="009A46F6" w:rsidRPr="009148F1" w:rsidRDefault="009A46F6" w:rsidP="009A46F6">
            <w:pPr>
              <w:jc w:val="center"/>
              <w:rPr>
                <w:rFonts w:ascii="Times New Roman" w:hAnsi="Times New Roman" w:cs="Times New Roman"/>
                <w:sz w:val="18"/>
                <w:szCs w:val="18"/>
              </w:rPr>
            </w:pPr>
            <w:r>
              <w:rPr>
                <w:rFonts w:ascii="Times New Roman" w:hAnsi="Times New Roman" w:cs="Times New Roman"/>
                <w:sz w:val="18"/>
                <w:szCs w:val="18"/>
              </w:rPr>
              <w:t>1.04 [0.77, 1.39</w:t>
            </w:r>
            <w:r w:rsidRPr="009148F1">
              <w:rPr>
                <w:rFonts w:ascii="Times New Roman" w:hAnsi="Times New Roman" w:cs="Times New Roman"/>
                <w:sz w:val="18"/>
                <w:szCs w:val="18"/>
              </w:rPr>
              <w:t>]</w:t>
            </w:r>
          </w:p>
        </w:tc>
        <w:tc>
          <w:tcPr>
            <w:tcW w:w="1998" w:type="dxa"/>
            <w:tcBorders>
              <w:right w:val="single" w:sz="4" w:space="0" w:color="000000"/>
            </w:tcBorders>
            <w:vAlign w:val="center"/>
          </w:tcPr>
          <w:p w14:paraId="17C79519" w14:textId="77777777" w:rsidR="009A46F6" w:rsidRPr="009148F1" w:rsidRDefault="009A46F6" w:rsidP="009A46F6">
            <w:pPr>
              <w:jc w:val="center"/>
              <w:rPr>
                <w:rFonts w:ascii="Times New Roman" w:hAnsi="Times New Roman" w:cs="Times New Roman"/>
                <w:sz w:val="18"/>
                <w:szCs w:val="18"/>
              </w:rPr>
            </w:pPr>
            <w:r>
              <w:rPr>
                <w:rFonts w:ascii="Times New Roman" w:hAnsi="Times New Roman" w:cs="Times New Roman"/>
                <w:sz w:val="18"/>
                <w:szCs w:val="18"/>
              </w:rPr>
              <w:t>0.99 [0.74, 1.33</w:t>
            </w:r>
            <w:r w:rsidRPr="009148F1">
              <w:rPr>
                <w:rFonts w:ascii="Times New Roman" w:hAnsi="Times New Roman" w:cs="Times New Roman"/>
                <w:sz w:val="18"/>
                <w:szCs w:val="18"/>
              </w:rPr>
              <w:t>]</w:t>
            </w:r>
          </w:p>
        </w:tc>
      </w:tr>
      <w:tr w:rsidR="009A46F6" w:rsidRPr="009148F1" w14:paraId="13309617" w14:textId="77777777" w:rsidTr="00871803">
        <w:trPr>
          <w:trHeight w:val="244"/>
        </w:trPr>
        <w:tc>
          <w:tcPr>
            <w:tcW w:w="2065" w:type="dxa"/>
            <w:tcBorders>
              <w:left w:val="single" w:sz="4" w:space="0" w:color="000000"/>
              <w:right w:val="single" w:sz="4" w:space="0" w:color="000000" w:themeColor="text1"/>
            </w:tcBorders>
            <w:vAlign w:val="center"/>
          </w:tcPr>
          <w:p w14:paraId="12439509" w14:textId="77777777" w:rsidR="009A46F6" w:rsidRPr="009148F1" w:rsidRDefault="009A46F6" w:rsidP="009A46F6">
            <w:pPr>
              <w:ind w:left="313"/>
              <w:rPr>
                <w:rFonts w:ascii="Times New Roman" w:hAnsi="Times New Roman" w:cs="Times New Roman"/>
                <w:sz w:val="18"/>
                <w:szCs w:val="18"/>
              </w:rPr>
            </w:pPr>
            <w:r w:rsidRPr="009148F1">
              <w:rPr>
                <w:rFonts w:ascii="Times New Roman" w:hAnsi="Times New Roman" w:cs="Times New Roman"/>
                <w:sz w:val="18"/>
                <w:szCs w:val="18"/>
              </w:rPr>
              <w:t>10.1–11.9 hours</w:t>
            </w:r>
          </w:p>
        </w:tc>
        <w:tc>
          <w:tcPr>
            <w:tcW w:w="1890" w:type="dxa"/>
            <w:tcBorders>
              <w:left w:val="single" w:sz="4" w:space="0" w:color="000000" w:themeColor="text1"/>
            </w:tcBorders>
            <w:vAlign w:val="center"/>
          </w:tcPr>
          <w:p w14:paraId="45B93C48" w14:textId="77777777" w:rsidR="009A46F6" w:rsidRPr="009148F1" w:rsidRDefault="009A46F6" w:rsidP="009A46F6">
            <w:pPr>
              <w:jc w:val="center"/>
              <w:rPr>
                <w:rFonts w:ascii="Times New Roman" w:hAnsi="Times New Roman" w:cs="Times New Roman"/>
                <w:sz w:val="18"/>
                <w:szCs w:val="18"/>
              </w:rPr>
            </w:pPr>
            <w:r>
              <w:rPr>
                <w:rFonts w:ascii="Times New Roman" w:hAnsi="Times New Roman" w:cs="Times New Roman"/>
                <w:sz w:val="18"/>
                <w:szCs w:val="18"/>
              </w:rPr>
              <w:t>0.72 [0.51, 1.01</w:t>
            </w:r>
            <w:r w:rsidRPr="009148F1">
              <w:rPr>
                <w:rFonts w:ascii="Times New Roman" w:hAnsi="Times New Roman" w:cs="Times New Roman"/>
                <w:sz w:val="18"/>
                <w:szCs w:val="18"/>
              </w:rPr>
              <w:t>]</w:t>
            </w:r>
          </w:p>
        </w:tc>
        <w:tc>
          <w:tcPr>
            <w:tcW w:w="1918" w:type="dxa"/>
            <w:vAlign w:val="center"/>
          </w:tcPr>
          <w:p w14:paraId="6E4A70F8" w14:textId="77777777" w:rsidR="009A46F6" w:rsidRPr="009148F1" w:rsidRDefault="009A46F6" w:rsidP="009A46F6">
            <w:pPr>
              <w:jc w:val="center"/>
              <w:rPr>
                <w:rFonts w:ascii="Times New Roman" w:hAnsi="Times New Roman" w:cs="Times New Roman"/>
                <w:sz w:val="18"/>
                <w:szCs w:val="18"/>
              </w:rPr>
            </w:pPr>
            <w:r>
              <w:rPr>
                <w:rFonts w:ascii="Times New Roman" w:hAnsi="Times New Roman" w:cs="Times New Roman"/>
                <w:sz w:val="18"/>
                <w:szCs w:val="18"/>
              </w:rPr>
              <w:t>0.86 [0.64, 1.15</w:t>
            </w:r>
            <w:r w:rsidRPr="009148F1">
              <w:rPr>
                <w:rFonts w:ascii="Times New Roman" w:hAnsi="Times New Roman" w:cs="Times New Roman"/>
                <w:sz w:val="18"/>
                <w:szCs w:val="18"/>
              </w:rPr>
              <w:t>]</w:t>
            </w:r>
          </w:p>
        </w:tc>
        <w:tc>
          <w:tcPr>
            <w:tcW w:w="2024" w:type="dxa"/>
            <w:vAlign w:val="center"/>
          </w:tcPr>
          <w:p w14:paraId="38DCB9A1" w14:textId="77777777" w:rsidR="009A46F6" w:rsidRPr="009148F1" w:rsidRDefault="009A46F6" w:rsidP="009A46F6">
            <w:pPr>
              <w:jc w:val="center"/>
              <w:rPr>
                <w:rFonts w:ascii="Times New Roman" w:hAnsi="Times New Roman" w:cs="Times New Roman"/>
                <w:sz w:val="18"/>
                <w:szCs w:val="18"/>
              </w:rPr>
            </w:pPr>
            <w:r>
              <w:rPr>
                <w:rFonts w:ascii="Times New Roman" w:hAnsi="Times New Roman" w:cs="Times New Roman"/>
                <w:sz w:val="18"/>
                <w:szCs w:val="18"/>
              </w:rPr>
              <w:t>1.27 [0.95, 1.71</w:t>
            </w:r>
            <w:r w:rsidRPr="009148F1">
              <w:rPr>
                <w:rFonts w:ascii="Times New Roman" w:hAnsi="Times New Roman" w:cs="Times New Roman"/>
                <w:sz w:val="18"/>
                <w:szCs w:val="18"/>
              </w:rPr>
              <w:t>]</w:t>
            </w:r>
          </w:p>
        </w:tc>
        <w:tc>
          <w:tcPr>
            <w:tcW w:w="1998" w:type="dxa"/>
            <w:tcBorders>
              <w:right w:val="single" w:sz="4" w:space="0" w:color="000000"/>
            </w:tcBorders>
            <w:vAlign w:val="center"/>
          </w:tcPr>
          <w:p w14:paraId="06CA1FBF" w14:textId="77777777" w:rsidR="009A46F6" w:rsidRPr="009148F1" w:rsidRDefault="009A46F6" w:rsidP="009A46F6">
            <w:pPr>
              <w:jc w:val="center"/>
              <w:rPr>
                <w:rFonts w:ascii="Times New Roman" w:hAnsi="Times New Roman" w:cs="Times New Roman"/>
                <w:sz w:val="18"/>
                <w:szCs w:val="18"/>
              </w:rPr>
            </w:pPr>
            <w:r>
              <w:rPr>
                <w:rFonts w:ascii="Times New Roman" w:hAnsi="Times New Roman" w:cs="Times New Roman"/>
                <w:sz w:val="18"/>
                <w:szCs w:val="18"/>
              </w:rPr>
              <w:t>0.83 [0.62, 1.11</w:t>
            </w:r>
            <w:r w:rsidRPr="009148F1">
              <w:rPr>
                <w:rFonts w:ascii="Times New Roman" w:hAnsi="Times New Roman" w:cs="Times New Roman"/>
                <w:sz w:val="18"/>
                <w:szCs w:val="18"/>
              </w:rPr>
              <w:t>]</w:t>
            </w:r>
          </w:p>
        </w:tc>
      </w:tr>
      <w:tr w:rsidR="009A46F6" w:rsidRPr="009148F1" w14:paraId="6E647B4A" w14:textId="77777777" w:rsidTr="00871803">
        <w:trPr>
          <w:trHeight w:val="157"/>
        </w:trPr>
        <w:tc>
          <w:tcPr>
            <w:tcW w:w="2065" w:type="dxa"/>
            <w:tcBorders>
              <w:left w:val="single" w:sz="4" w:space="0" w:color="000000"/>
              <w:right w:val="single" w:sz="4" w:space="0" w:color="000000" w:themeColor="text1"/>
            </w:tcBorders>
            <w:vAlign w:val="center"/>
          </w:tcPr>
          <w:p w14:paraId="49FAB092" w14:textId="77777777" w:rsidR="009A46F6" w:rsidRPr="009148F1" w:rsidRDefault="009A46F6" w:rsidP="009A46F6">
            <w:pPr>
              <w:ind w:left="313"/>
              <w:rPr>
                <w:rFonts w:ascii="Times New Roman" w:hAnsi="Times New Roman" w:cs="Times New Roman"/>
                <w:sz w:val="18"/>
                <w:szCs w:val="18"/>
              </w:rPr>
            </w:pPr>
            <w:r w:rsidRPr="009148F1">
              <w:rPr>
                <w:rFonts w:ascii="Times New Roman" w:hAnsi="Times New Roman" w:cs="Times New Roman"/>
                <w:sz w:val="18"/>
                <w:szCs w:val="18"/>
              </w:rPr>
              <w:sym w:font="Symbol" w:char="F0B3"/>
            </w:r>
            <w:r w:rsidRPr="009148F1">
              <w:rPr>
                <w:rFonts w:ascii="Times New Roman" w:hAnsi="Times New Roman" w:cs="Times New Roman"/>
                <w:sz w:val="18"/>
                <w:szCs w:val="18"/>
              </w:rPr>
              <w:t>12 hours</w:t>
            </w:r>
          </w:p>
        </w:tc>
        <w:tc>
          <w:tcPr>
            <w:tcW w:w="1890" w:type="dxa"/>
            <w:tcBorders>
              <w:left w:val="single" w:sz="4" w:space="0" w:color="000000" w:themeColor="text1"/>
            </w:tcBorders>
            <w:vAlign w:val="center"/>
          </w:tcPr>
          <w:p w14:paraId="31549E11" w14:textId="79443CB8" w:rsidR="009A46F6" w:rsidRPr="009148F1" w:rsidRDefault="009A46F6" w:rsidP="009A46F6">
            <w:pPr>
              <w:jc w:val="center"/>
              <w:rPr>
                <w:rFonts w:ascii="Times New Roman" w:hAnsi="Times New Roman" w:cs="Times New Roman"/>
                <w:sz w:val="18"/>
                <w:szCs w:val="18"/>
              </w:rPr>
            </w:pPr>
            <w:r>
              <w:rPr>
                <w:rFonts w:ascii="Times New Roman" w:hAnsi="Times New Roman" w:cs="Times New Roman"/>
                <w:sz w:val="18"/>
                <w:szCs w:val="18"/>
              </w:rPr>
              <w:t>0.58 [0.44, 0.76</w:t>
            </w:r>
            <w:r w:rsidRPr="009148F1">
              <w:rPr>
                <w:rFonts w:ascii="Times New Roman" w:hAnsi="Times New Roman" w:cs="Times New Roman"/>
                <w:sz w:val="18"/>
                <w:szCs w:val="18"/>
              </w:rPr>
              <w:t>]</w:t>
            </w:r>
            <w:r w:rsidR="00461AFC" w:rsidRPr="00461AFC">
              <w:rPr>
                <w:rFonts w:cstheme="minorHAnsi"/>
                <w:sz w:val="18"/>
                <w:szCs w:val="18"/>
                <w:vertAlign w:val="superscript"/>
              </w:rPr>
              <w:t>†</w:t>
            </w:r>
          </w:p>
        </w:tc>
        <w:tc>
          <w:tcPr>
            <w:tcW w:w="1918" w:type="dxa"/>
            <w:vAlign w:val="center"/>
          </w:tcPr>
          <w:p w14:paraId="1640C187" w14:textId="77777777" w:rsidR="009A46F6" w:rsidRPr="009148F1" w:rsidRDefault="009A46F6" w:rsidP="009A46F6">
            <w:pPr>
              <w:jc w:val="center"/>
              <w:rPr>
                <w:rFonts w:ascii="Times New Roman" w:hAnsi="Times New Roman" w:cs="Times New Roman"/>
                <w:sz w:val="18"/>
                <w:szCs w:val="18"/>
              </w:rPr>
            </w:pPr>
            <w:r>
              <w:rPr>
                <w:rFonts w:ascii="Times New Roman" w:hAnsi="Times New Roman" w:cs="Times New Roman"/>
                <w:sz w:val="18"/>
                <w:szCs w:val="18"/>
              </w:rPr>
              <w:t>0.72</w:t>
            </w:r>
            <w:r w:rsidRPr="009148F1">
              <w:rPr>
                <w:rFonts w:ascii="Times New Roman" w:hAnsi="Times New Roman" w:cs="Times New Roman"/>
                <w:sz w:val="18"/>
                <w:szCs w:val="18"/>
              </w:rPr>
              <w:t xml:space="preserve"> [0.56</w:t>
            </w:r>
            <w:r>
              <w:rPr>
                <w:rFonts w:ascii="Times New Roman" w:hAnsi="Times New Roman" w:cs="Times New Roman"/>
                <w:sz w:val="18"/>
                <w:szCs w:val="18"/>
              </w:rPr>
              <w:t>, 0.93</w:t>
            </w:r>
            <w:r w:rsidRPr="009148F1">
              <w:rPr>
                <w:rFonts w:ascii="Times New Roman" w:hAnsi="Times New Roman" w:cs="Times New Roman"/>
                <w:sz w:val="18"/>
                <w:szCs w:val="18"/>
              </w:rPr>
              <w:t>]</w:t>
            </w:r>
            <w:r w:rsidRPr="009148F1">
              <w:rPr>
                <w:rFonts w:ascii="Times New Roman" w:hAnsi="Times New Roman" w:cs="Times New Roman"/>
                <w:b/>
                <w:sz w:val="18"/>
                <w:szCs w:val="18"/>
              </w:rPr>
              <w:t>*</w:t>
            </w:r>
          </w:p>
        </w:tc>
        <w:tc>
          <w:tcPr>
            <w:tcW w:w="2024" w:type="dxa"/>
            <w:vAlign w:val="center"/>
          </w:tcPr>
          <w:p w14:paraId="4D4D193B" w14:textId="77777777" w:rsidR="009A46F6" w:rsidRPr="009148F1" w:rsidRDefault="009A46F6" w:rsidP="009A46F6">
            <w:pPr>
              <w:jc w:val="center"/>
              <w:rPr>
                <w:rFonts w:ascii="Times New Roman" w:hAnsi="Times New Roman" w:cs="Times New Roman"/>
                <w:sz w:val="18"/>
                <w:szCs w:val="18"/>
              </w:rPr>
            </w:pPr>
            <w:r>
              <w:rPr>
                <w:rFonts w:ascii="Times New Roman" w:hAnsi="Times New Roman" w:cs="Times New Roman"/>
                <w:sz w:val="18"/>
                <w:szCs w:val="18"/>
              </w:rPr>
              <w:t>1.25 [0.98, 1.59</w:t>
            </w:r>
            <w:r w:rsidRPr="009148F1">
              <w:rPr>
                <w:rFonts w:ascii="Times New Roman" w:hAnsi="Times New Roman" w:cs="Times New Roman"/>
                <w:sz w:val="18"/>
                <w:szCs w:val="18"/>
              </w:rPr>
              <w:t>]</w:t>
            </w:r>
          </w:p>
        </w:tc>
        <w:tc>
          <w:tcPr>
            <w:tcW w:w="1998" w:type="dxa"/>
            <w:tcBorders>
              <w:right w:val="single" w:sz="4" w:space="0" w:color="000000"/>
            </w:tcBorders>
            <w:vAlign w:val="center"/>
          </w:tcPr>
          <w:p w14:paraId="21CDC753" w14:textId="77777777" w:rsidR="009A46F6" w:rsidRPr="009148F1" w:rsidRDefault="009A46F6" w:rsidP="009A46F6">
            <w:pPr>
              <w:jc w:val="center"/>
              <w:rPr>
                <w:rFonts w:ascii="Times New Roman" w:hAnsi="Times New Roman" w:cs="Times New Roman"/>
                <w:sz w:val="18"/>
                <w:szCs w:val="18"/>
              </w:rPr>
            </w:pPr>
            <w:r>
              <w:rPr>
                <w:rFonts w:ascii="Times New Roman" w:hAnsi="Times New Roman" w:cs="Times New Roman"/>
                <w:sz w:val="18"/>
                <w:szCs w:val="18"/>
              </w:rPr>
              <w:t>0.95</w:t>
            </w:r>
            <w:r w:rsidRPr="009148F1">
              <w:rPr>
                <w:rFonts w:ascii="Times New Roman" w:hAnsi="Times New Roman" w:cs="Times New Roman"/>
                <w:sz w:val="18"/>
                <w:szCs w:val="18"/>
              </w:rPr>
              <w:t xml:space="preserve"> [0.7</w:t>
            </w:r>
            <w:r>
              <w:rPr>
                <w:rFonts w:ascii="Times New Roman" w:hAnsi="Times New Roman" w:cs="Times New Roman"/>
                <w:sz w:val="18"/>
                <w:szCs w:val="18"/>
              </w:rPr>
              <w:t>5, 1.21</w:t>
            </w:r>
            <w:r w:rsidRPr="009148F1">
              <w:rPr>
                <w:rFonts w:ascii="Times New Roman" w:hAnsi="Times New Roman" w:cs="Times New Roman"/>
                <w:sz w:val="18"/>
                <w:szCs w:val="18"/>
              </w:rPr>
              <w:t>]</w:t>
            </w:r>
          </w:p>
        </w:tc>
      </w:tr>
      <w:tr w:rsidR="009A46F6" w:rsidRPr="009148F1" w14:paraId="5CA7FEE2" w14:textId="77777777" w:rsidTr="00871803">
        <w:trPr>
          <w:trHeight w:val="244"/>
        </w:trPr>
        <w:tc>
          <w:tcPr>
            <w:tcW w:w="2065" w:type="dxa"/>
            <w:tcBorders>
              <w:left w:val="single" w:sz="4" w:space="0" w:color="000000"/>
              <w:right w:val="single" w:sz="4" w:space="0" w:color="000000" w:themeColor="text1"/>
            </w:tcBorders>
            <w:shd w:val="clear" w:color="auto" w:fill="E7E6E6" w:themeFill="background2"/>
            <w:vAlign w:val="center"/>
          </w:tcPr>
          <w:p w14:paraId="1FDAB24E" w14:textId="77777777" w:rsidR="009A46F6" w:rsidRPr="009148F1" w:rsidRDefault="009A46F6" w:rsidP="009A46F6">
            <w:pPr>
              <w:rPr>
                <w:rFonts w:ascii="Times New Roman" w:hAnsi="Times New Roman" w:cs="Times New Roman"/>
                <w:b/>
                <w:sz w:val="18"/>
                <w:szCs w:val="18"/>
              </w:rPr>
            </w:pPr>
            <w:r w:rsidRPr="009148F1">
              <w:rPr>
                <w:rFonts w:ascii="Times New Roman" w:hAnsi="Times New Roman" w:cs="Times New Roman"/>
                <w:b/>
                <w:sz w:val="18"/>
                <w:szCs w:val="18"/>
              </w:rPr>
              <w:t>Day Shift (ref.)</w:t>
            </w:r>
          </w:p>
        </w:tc>
        <w:tc>
          <w:tcPr>
            <w:tcW w:w="7831" w:type="dxa"/>
            <w:gridSpan w:val="4"/>
            <w:tcBorders>
              <w:left w:val="single" w:sz="4" w:space="0" w:color="000000" w:themeColor="text1"/>
              <w:right w:val="single" w:sz="4" w:space="0" w:color="000000"/>
            </w:tcBorders>
            <w:shd w:val="clear" w:color="auto" w:fill="E7E6E6" w:themeFill="background2"/>
            <w:vAlign w:val="center"/>
          </w:tcPr>
          <w:p w14:paraId="23F72DE2" w14:textId="77777777" w:rsidR="009A46F6" w:rsidRPr="009148F1" w:rsidRDefault="009A46F6" w:rsidP="009A46F6">
            <w:pPr>
              <w:jc w:val="center"/>
              <w:rPr>
                <w:rFonts w:ascii="Times New Roman" w:hAnsi="Times New Roman" w:cs="Times New Roman"/>
                <w:sz w:val="18"/>
                <w:szCs w:val="18"/>
              </w:rPr>
            </w:pPr>
          </w:p>
        </w:tc>
      </w:tr>
      <w:tr w:rsidR="009A46F6" w:rsidRPr="009148F1" w14:paraId="40AC9A8F" w14:textId="77777777" w:rsidTr="00871803">
        <w:trPr>
          <w:trHeight w:val="244"/>
        </w:trPr>
        <w:tc>
          <w:tcPr>
            <w:tcW w:w="2065" w:type="dxa"/>
            <w:tcBorders>
              <w:left w:val="single" w:sz="4" w:space="0" w:color="000000"/>
              <w:right w:val="single" w:sz="4" w:space="0" w:color="000000" w:themeColor="text1"/>
            </w:tcBorders>
            <w:vAlign w:val="center"/>
          </w:tcPr>
          <w:p w14:paraId="33E9FE64" w14:textId="77777777" w:rsidR="009A46F6" w:rsidRPr="009148F1" w:rsidRDefault="009A46F6" w:rsidP="009A46F6">
            <w:pPr>
              <w:ind w:left="313"/>
              <w:rPr>
                <w:rFonts w:ascii="Times New Roman" w:hAnsi="Times New Roman" w:cs="Times New Roman"/>
                <w:sz w:val="18"/>
                <w:szCs w:val="18"/>
              </w:rPr>
            </w:pPr>
            <w:r w:rsidRPr="009148F1">
              <w:rPr>
                <w:rFonts w:ascii="Times New Roman" w:hAnsi="Times New Roman" w:cs="Times New Roman"/>
                <w:sz w:val="18"/>
                <w:szCs w:val="18"/>
              </w:rPr>
              <w:t xml:space="preserve">Afternoon/Evening </w:t>
            </w:r>
          </w:p>
        </w:tc>
        <w:tc>
          <w:tcPr>
            <w:tcW w:w="1890" w:type="dxa"/>
            <w:tcBorders>
              <w:left w:val="single" w:sz="4" w:space="0" w:color="000000" w:themeColor="text1"/>
            </w:tcBorders>
            <w:vAlign w:val="center"/>
          </w:tcPr>
          <w:p w14:paraId="32D11773" w14:textId="77777777" w:rsidR="009A46F6" w:rsidRPr="009148F1" w:rsidRDefault="009A46F6" w:rsidP="009A46F6">
            <w:pPr>
              <w:jc w:val="center"/>
              <w:rPr>
                <w:rFonts w:ascii="Times New Roman" w:hAnsi="Times New Roman" w:cs="Times New Roman"/>
                <w:sz w:val="18"/>
                <w:szCs w:val="18"/>
              </w:rPr>
            </w:pPr>
            <w:r>
              <w:rPr>
                <w:rFonts w:ascii="Times New Roman" w:hAnsi="Times New Roman" w:cs="Times New Roman"/>
                <w:sz w:val="18"/>
                <w:szCs w:val="18"/>
              </w:rPr>
              <w:t>0.76 [0.56, 1.03</w:t>
            </w:r>
            <w:r w:rsidRPr="009148F1">
              <w:rPr>
                <w:rFonts w:ascii="Times New Roman" w:hAnsi="Times New Roman" w:cs="Times New Roman"/>
                <w:sz w:val="18"/>
                <w:szCs w:val="18"/>
              </w:rPr>
              <w:t>]</w:t>
            </w:r>
          </w:p>
        </w:tc>
        <w:tc>
          <w:tcPr>
            <w:tcW w:w="1918" w:type="dxa"/>
            <w:vAlign w:val="center"/>
          </w:tcPr>
          <w:p w14:paraId="1A7D5771" w14:textId="77777777" w:rsidR="009A46F6" w:rsidRPr="009148F1" w:rsidRDefault="009A46F6" w:rsidP="009A46F6">
            <w:pPr>
              <w:jc w:val="center"/>
              <w:rPr>
                <w:rFonts w:ascii="Times New Roman" w:hAnsi="Times New Roman" w:cs="Times New Roman"/>
                <w:sz w:val="18"/>
                <w:szCs w:val="18"/>
              </w:rPr>
            </w:pPr>
            <w:r>
              <w:rPr>
                <w:rFonts w:ascii="Times New Roman" w:hAnsi="Times New Roman" w:cs="Times New Roman"/>
                <w:sz w:val="18"/>
                <w:szCs w:val="18"/>
              </w:rPr>
              <w:t>1.03 [0.79, 1.36</w:t>
            </w:r>
            <w:r w:rsidRPr="009148F1">
              <w:rPr>
                <w:rFonts w:ascii="Times New Roman" w:hAnsi="Times New Roman" w:cs="Times New Roman"/>
                <w:sz w:val="18"/>
                <w:szCs w:val="18"/>
              </w:rPr>
              <w:t>]</w:t>
            </w:r>
          </w:p>
        </w:tc>
        <w:tc>
          <w:tcPr>
            <w:tcW w:w="2024" w:type="dxa"/>
            <w:vAlign w:val="center"/>
          </w:tcPr>
          <w:p w14:paraId="55905A86" w14:textId="77777777" w:rsidR="009A46F6" w:rsidRPr="009148F1" w:rsidRDefault="009A46F6" w:rsidP="009A46F6">
            <w:pPr>
              <w:jc w:val="center"/>
              <w:rPr>
                <w:rFonts w:ascii="Times New Roman" w:hAnsi="Times New Roman" w:cs="Times New Roman"/>
                <w:sz w:val="18"/>
                <w:szCs w:val="18"/>
              </w:rPr>
            </w:pPr>
            <w:r>
              <w:rPr>
                <w:rFonts w:ascii="Times New Roman" w:hAnsi="Times New Roman" w:cs="Times New Roman"/>
                <w:sz w:val="18"/>
                <w:szCs w:val="18"/>
              </w:rPr>
              <w:t>0.91 [0.69, 1.18</w:t>
            </w:r>
            <w:r w:rsidRPr="009148F1">
              <w:rPr>
                <w:rFonts w:ascii="Times New Roman" w:hAnsi="Times New Roman" w:cs="Times New Roman"/>
                <w:sz w:val="18"/>
                <w:szCs w:val="18"/>
              </w:rPr>
              <w:t>]</w:t>
            </w:r>
          </w:p>
        </w:tc>
        <w:tc>
          <w:tcPr>
            <w:tcW w:w="1998" w:type="dxa"/>
            <w:tcBorders>
              <w:right w:val="single" w:sz="4" w:space="0" w:color="000000"/>
            </w:tcBorders>
            <w:vAlign w:val="center"/>
          </w:tcPr>
          <w:p w14:paraId="1DEDA3AB" w14:textId="77777777" w:rsidR="009A46F6" w:rsidRPr="009148F1" w:rsidRDefault="009A46F6" w:rsidP="009A46F6">
            <w:pPr>
              <w:jc w:val="center"/>
              <w:rPr>
                <w:rFonts w:ascii="Times New Roman" w:hAnsi="Times New Roman" w:cs="Times New Roman"/>
                <w:sz w:val="18"/>
                <w:szCs w:val="18"/>
              </w:rPr>
            </w:pPr>
            <w:r>
              <w:rPr>
                <w:rFonts w:ascii="Times New Roman" w:hAnsi="Times New Roman" w:cs="Times New Roman"/>
                <w:sz w:val="18"/>
                <w:szCs w:val="18"/>
              </w:rPr>
              <w:t>1.14 [0.88, 1.49</w:t>
            </w:r>
            <w:r w:rsidRPr="009148F1">
              <w:rPr>
                <w:rFonts w:ascii="Times New Roman" w:hAnsi="Times New Roman" w:cs="Times New Roman"/>
                <w:sz w:val="18"/>
                <w:szCs w:val="18"/>
              </w:rPr>
              <w:t>]</w:t>
            </w:r>
          </w:p>
        </w:tc>
      </w:tr>
      <w:tr w:rsidR="009A46F6" w:rsidRPr="009148F1" w14:paraId="0309C217" w14:textId="77777777" w:rsidTr="00871803">
        <w:trPr>
          <w:trHeight w:val="244"/>
        </w:trPr>
        <w:tc>
          <w:tcPr>
            <w:tcW w:w="2065" w:type="dxa"/>
            <w:tcBorders>
              <w:left w:val="single" w:sz="4" w:space="0" w:color="000000"/>
              <w:right w:val="single" w:sz="4" w:space="0" w:color="000000" w:themeColor="text1"/>
            </w:tcBorders>
            <w:vAlign w:val="center"/>
          </w:tcPr>
          <w:p w14:paraId="38B225B5" w14:textId="77777777" w:rsidR="009A46F6" w:rsidRPr="009148F1" w:rsidRDefault="009A46F6" w:rsidP="009A46F6">
            <w:pPr>
              <w:ind w:left="313"/>
              <w:rPr>
                <w:rFonts w:ascii="Times New Roman" w:hAnsi="Times New Roman" w:cs="Times New Roman"/>
                <w:sz w:val="18"/>
                <w:szCs w:val="18"/>
              </w:rPr>
            </w:pPr>
            <w:r w:rsidRPr="009148F1">
              <w:rPr>
                <w:rFonts w:ascii="Times New Roman" w:hAnsi="Times New Roman" w:cs="Times New Roman"/>
                <w:sz w:val="18"/>
                <w:szCs w:val="18"/>
              </w:rPr>
              <w:t>Night</w:t>
            </w:r>
          </w:p>
        </w:tc>
        <w:tc>
          <w:tcPr>
            <w:tcW w:w="1890" w:type="dxa"/>
            <w:tcBorders>
              <w:left w:val="single" w:sz="4" w:space="0" w:color="000000" w:themeColor="text1"/>
            </w:tcBorders>
            <w:vAlign w:val="center"/>
          </w:tcPr>
          <w:p w14:paraId="255D6EB7" w14:textId="77777777" w:rsidR="009A46F6" w:rsidRPr="009148F1" w:rsidRDefault="009A46F6" w:rsidP="009A46F6">
            <w:pPr>
              <w:jc w:val="center"/>
              <w:rPr>
                <w:rFonts w:ascii="Times New Roman" w:hAnsi="Times New Roman" w:cs="Times New Roman"/>
                <w:sz w:val="18"/>
                <w:szCs w:val="18"/>
              </w:rPr>
            </w:pPr>
            <w:r>
              <w:rPr>
                <w:rFonts w:ascii="Times New Roman" w:hAnsi="Times New Roman" w:cs="Times New Roman"/>
                <w:sz w:val="18"/>
                <w:szCs w:val="18"/>
              </w:rPr>
              <w:t>0.97 [0.74, 1.28</w:t>
            </w:r>
            <w:r w:rsidRPr="009148F1">
              <w:rPr>
                <w:rFonts w:ascii="Times New Roman" w:hAnsi="Times New Roman" w:cs="Times New Roman"/>
                <w:sz w:val="18"/>
                <w:szCs w:val="18"/>
              </w:rPr>
              <w:t>]</w:t>
            </w:r>
          </w:p>
        </w:tc>
        <w:tc>
          <w:tcPr>
            <w:tcW w:w="1918" w:type="dxa"/>
            <w:vAlign w:val="center"/>
          </w:tcPr>
          <w:p w14:paraId="0C6D33C8" w14:textId="77777777" w:rsidR="009A46F6" w:rsidRPr="009148F1" w:rsidRDefault="009A46F6" w:rsidP="009A46F6">
            <w:pPr>
              <w:jc w:val="center"/>
              <w:rPr>
                <w:rFonts w:ascii="Times New Roman" w:hAnsi="Times New Roman" w:cs="Times New Roman"/>
                <w:sz w:val="18"/>
                <w:szCs w:val="18"/>
              </w:rPr>
            </w:pPr>
            <w:r>
              <w:rPr>
                <w:rFonts w:ascii="Times New Roman" w:hAnsi="Times New Roman" w:cs="Times New Roman"/>
                <w:sz w:val="18"/>
                <w:szCs w:val="18"/>
              </w:rPr>
              <w:t>1.30 [1.01, 1.67</w:t>
            </w:r>
            <w:r w:rsidRPr="009148F1">
              <w:rPr>
                <w:rFonts w:ascii="Times New Roman" w:hAnsi="Times New Roman" w:cs="Times New Roman"/>
                <w:sz w:val="18"/>
                <w:szCs w:val="18"/>
              </w:rPr>
              <w:t>]</w:t>
            </w:r>
            <w:r w:rsidRPr="009148F1">
              <w:rPr>
                <w:rFonts w:ascii="Times New Roman" w:hAnsi="Times New Roman" w:cs="Times New Roman"/>
                <w:b/>
                <w:sz w:val="18"/>
                <w:szCs w:val="18"/>
              </w:rPr>
              <w:t>*</w:t>
            </w:r>
          </w:p>
        </w:tc>
        <w:tc>
          <w:tcPr>
            <w:tcW w:w="2024" w:type="dxa"/>
            <w:vAlign w:val="center"/>
          </w:tcPr>
          <w:p w14:paraId="54683634" w14:textId="77777777" w:rsidR="009A46F6" w:rsidRPr="009148F1" w:rsidRDefault="009A46F6" w:rsidP="009A46F6">
            <w:pPr>
              <w:jc w:val="center"/>
              <w:rPr>
                <w:rFonts w:ascii="Times New Roman" w:hAnsi="Times New Roman" w:cs="Times New Roman"/>
                <w:sz w:val="18"/>
                <w:szCs w:val="18"/>
              </w:rPr>
            </w:pPr>
            <w:r>
              <w:rPr>
                <w:rFonts w:ascii="Times New Roman" w:hAnsi="Times New Roman" w:cs="Times New Roman"/>
                <w:sz w:val="18"/>
                <w:szCs w:val="18"/>
              </w:rPr>
              <w:t>1.058 [0.82, 1.36</w:t>
            </w:r>
            <w:r w:rsidRPr="009148F1">
              <w:rPr>
                <w:rFonts w:ascii="Times New Roman" w:hAnsi="Times New Roman" w:cs="Times New Roman"/>
                <w:sz w:val="18"/>
                <w:szCs w:val="18"/>
              </w:rPr>
              <w:t>]</w:t>
            </w:r>
          </w:p>
        </w:tc>
        <w:tc>
          <w:tcPr>
            <w:tcW w:w="1998" w:type="dxa"/>
            <w:tcBorders>
              <w:right w:val="single" w:sz="4" w:space="0" w:color="000000"/>
            </w:tcBorders>
            <w:vAlign w:val="center"/>
          </w:tcPr>
          <w:p w14:paraId="3CF44BB9" w14:textId="77777777" w:rsidR="009A46F6" w:rsidRPr="009148F1" w:rsidRDefault="009A46F6" w:rsidP="009A46F6">
            <w:pPr>
              <w:jc w:val="center"/>
              <w:rPr>
                <w:rFonts w:ascii="Times New Roman" w:hAnsi="Times New Roman" w:cs="Times New Roman"/>
                <w:sz w:val="18"/>
                <w:szCs w:val="18"/>
              </w:rPr>
            </w:pPr>
            <w:r>
              <w:rPr>
                <w:rFonts w:ascii="Times New Roman" w:hAnsi="Times New Roman" w:cs="Times New Roman"/>
                <w:sz w:val="18"/>
                <w:szCs w:val="18"/>
              </w:rPr>
              <w:t>1.02 [0.80, 1.31</w:t>
            </w:r>
            <w:r w:rsidRPr="009148F1">
              <w:rPr>
                <w:rFonts w:ascii="Times New Roman" w:hAnsi="Times New Roman" w:cs="Times New Roman"/>
                <w:sz w:val="18"/>
                <w:szCs w:val="18"/>
              </w:rPr>
              <w:t>]</w:t>
            </w:r>
          </w:p>
        </w:tc>
      </w:tr>
      <w:tr w:rsidR="009A46F6" w:rsidRPr="009148F1" w14:paraId="02DD11A7" w14:textId="77777777" w:rsidTr="00871803">
        <w:trPr>
          <w:trHeight w:val="244"/>
        </w:trPr>
        <w:tc>
          <w:tcPr>
            <w:tcW w:w="2065" w:type="dxa"/>
            <w:tcBorders>
              <w:left w:val="single" w:sz="4" w:space="0" w:color="000000"/>
              <w:right w:val="single" w:sz="4" w:space="0" w:color="000000" w:themeColor="text1"/>
            </w:tcBorders>
            <w:shd w:val="clear" w:color="auto" w:fill="E7E6E6" w:themeFill="background2"/>
            <w:vAlign w:val="center"/>
          </w:tcPr>
          <w:p w14:paraId="2867A394" w14:textId="77777777" w:rsidR="009A46F6" w:rsidRPr="009148F1" w:rsidRDefault="009A46F6" w:rsidP="009A46F6">
            <w:pPr>
              <w:rPr>
                <w:rFonts w:ascii="Times New Roman" w:hAnsi="Times New Roman" w:cs="Times New Roman"/>
                <w:b/>
                <w:sz w:val="18"/>
                <w:szCs w:val="18"/>
              </w:rPr>
            </w:pPr>
            <w:r w:rsidRPr="009148F1">
              <w:rPr>
                <w:rFonts w:ascii="Times New Roman" w:hAnsi="Times New Roman" w:cs="Times New Roman"/>
                <w:b/>
                <w:sz w:val="18"/>
                <w:szCs w:val="18"/>
              </w:rPr>
              <w:t>Overtime (ref.)</w:t>
            </w:r>
          </w:p>
        </w:tc>
        <w:tc>
          <w:tcPr>
            <w:tcW w:w="7831" w:type="dxa"/>
            <w:gridSpan w:val="4"/>
            <w:tcBorders>
              <w:left w:val="single" w:sz="4" w:space="0" w:color="000000" w:themeColor="text1"/>
              <w:right w:val="single" w:sz="4" w:space="0" w:color="000000"/>
            </w:tcBorders>
            <w:shd w:val="clear" w:color="auto" w:fill="E7E6E6" w:themeFill="background2"/>
            <w:vAlign w:val="center"/>
          </w:tcPr>
          <w:p w14:paraId="2AFB3997" w14:textId="77777777" w:rsidR="009A46F6" w:rsidRPr="009148F1" w:rsidRDefault="009A46F6" w:rsidP="009A46F6">
            <w:pPr>
              <w:jc w:val="center"/>
              <w:rPr>
                <w:rFonts w:ascii="Times New Roman" w:hAnsi="Times New Roman" w:cs="Times New Roman"/>
                <w:sz w:val="18"/>
                <w:szCs w:val="18"/>
              </w:rPr>
            </w:pPr>
          </w:p>
        </w:tc>
      </w:tr>
      <w:tr w:rsidR="009A46F6" w:rsidRPr="009148F1" w14:paraId="75F6D124" w14:textId="77777777" w:rsidTr="00871803">
        <w:trPr>
          <w:trHeight w:val="234"/>
        </w:trPr>
        <w:tc>
          <w:tcPr>
            <w:tcW w:w="2065" w:type="dxa"/>
            <w:tcBorders>
              <w:left w:val="single" w:sz="4" w:space="0" w:color="000000"/>
              <w:right w:val="single" w:sz="4" w:space="0" w:color="000000" w:themeColor="text1"/>
            </w:tcBorders>
            <w:vAlign w:val="center"/>
          </w:tcPr>
          <w:p w14:paraId="75FAE531" w14:textId="77777777" w:rsidR="009A46F6" w:rsidRPr="009148F1" w:rsidRDefault="009A46F6" w:rsidP="009A46F6">
            <w:pPr>
              <w:ind w:left="313"/>
              <w:rPr>
                <w:rFonts w:ascii="Times New Roman" w:hAnsi="Times New Roman" w:cs="Times New Roman"/>
                <w:sz w:val="18"/>
                <w:szCs w:val="18"/>
              </w:rPr>
            </w:pPr>
            <w:r w:rsidRPr="009148F1">
              <w:rPr>
                <w:rFonts w:ascii="Times New Roman" w:hAnsi="Times New Roman" w:cs="Times New Roman"/>
                <w:sz w:val="18"/>
                <w:szCs w:val="18"/>
              </w:rPr>
              <w:t>Not Overtime</w:t>
            </w:r>
          </w:p>
        </w:tc>
        <w:tc>
          <w:tcPr>
            <w:tcW w:w="1890" w:type="dxa"/>
            <w:tcBorders>
              <w:left w:val="single" w:sz="4" w:space="0" w:color="000000" w:themeColor="text1"/>
            </w:tcBorders>
            <w:vAlign w:val="center"/>
          </w:tcPr>
          <w:p w14:paraId="35378B7B" w14:textId="77777777" w:rsidR="009A46F6" w:rsidRPr="009148F1" w:rsidRDefault="009A46F6" w:rsidP="009A46F6">
            <w:pPr>
              <w:jc w:val="center"/>
              <w:rPr>
                <w:rFonts w:ascii="Times New Roman" w:hAnsi="Times New Roman" w:cs="Times New Roman"/>
                <w:sz w:val="18"/>
                <w:szCs w:val="18"/>
              </w:rPr>
            </w:pPr>
            <w:r>
              <w:rPr>
                <w:rFonts w:ascii="Times New Roman" w:hAnsi="Times New Roman" w:cs="Times New Roman"/>
                <w:sz w:val="18"/>
                <w:szCs w:val="18"/>
              </w:rPr>
              <w:t>1.31 [1.07, 1.61</w:t>
            </w:r>
            <w:r w:rsidRPr="009148F1">
              <w:rPr>
                <w:rFonts w:ascii="Times New Roman" w:hAnsi="Times New Roman" w:cs="Times New Roman"/>
                <w:sz w:val="18"/>
                <w:szCs w:val="18"/>
              </w:rPr>
              <w:t>]</w:t>
            </w:r>
            <w:r w:rsidRPr="009148F1">
              <w:rPr>
                <w:rFonts w:ascii="Times New Roman" w:hAnsi="Times New Roman" w:cs="Times New Roman"/>
                <w:b/>
                <w:sz w:val="18"/>
                <w:szCs w:val="18"/>
              </w:rPr>
              <w:t>*</w:t>
            </w:r>
          </w:p>
        </w:tc>
        <w:tc>
          <w:tcPr>
            <w:tcW w:w="1918" w:type="dxa"/>
            <w:vAlign w:val="center"/>
          </w:tcPr>
          <w:p w14:paraId="2EEEAFD9" w14:textId="1BEEB69A" w:rsidR="009A46F6" w:rsidRPr="009148F1" w:rsidRDefault="009A46F6" w:rsidP="009A46F6">
            <w:pPr>
              <w:jc w:val="center"/>
              <w:rPr>
                <w:rFonts w:ascii="Times New Roman" w:hAnsi="Times New Roman" w:cs="Times New Roman"/>
                <w:sz w:val="18"/>
                <w:szCs w:val="18"/>
              </w:rPr>
            </w:pPr>
            <w:r>
              <w:rPr>
                <w:rFonts w:ascii="Times New Roman" w:hAnsi="Times New Roman" w:cs="Times New Roman"/>
                <w:sz w:val="18"/>
                <w:szCs w:val="18"/>
              </w:rPr>
              <w:t>2.06</w:t>
            </w:r>
            <w:r w:rsidRPr="009148F1">
              <w:rPr>
                <w:rFonts w:ascii="Times New Roman" w:hAnsi="Times New Roman" w:cs="Times New Roman"/>
                <w:sz w:val="18"/>
                <w:szCs w:val="18"/>
              </w:rPr>
              <w:t xml:space="preserve"> [1.72</w:t>
            </w:r>
            <w:r>
              <w:rPr>
                <w:rFonts w:ascii="Times New Roman" w:hAnsi="Times New Roman" w:cs="Times New Roman"/>
                <w:sz w:val="18"/>
                <w:szCs w:val="18"/>
              </w:rPr>
              <w:t>, 2.47</w:t>
            </w:r>
            <w:r w:rsidRPr="009148F1">
              <w:rPr>
                <w:rFonts w:ascii="Times New Roman" w:hAnsi="Times New Roman" w:cs="Times New Roman"/>
                <w:sz w:val="18"/>
                <w:szCs w:val="18"/>
              </w:rPr>
              <w:t>]</w:t>
            </w:r>
            <w:r w:rsidR="00461AFC" w:rsidRPr="00461AFC">
              <w:rPr>
                <w:rFonts w:cstheme="minorHAnsi"/>
                <w:sz w:val="18"/>
                <w:szCs w:val="18"/>
                <w:vertAlign w:val="superscript"/>
              </w:rPr>
              <w:t>†</w:t>
            </w:r>
          </w:p>
        </w:tc>
        <w:tc>
          <w:tcPr>
            <w:tcW w:w="2024" w:type="dxa"/>
            <w:vAlign w:val="center"/>
          </w:tcPr>
          <w:p w14:paraId="15DCDA39" w14:textId="7E5E1EF4" w:rsidR="009A46F6" w:rsidRPr="009148F1" w:rsidRDefault="009A46F6" w:rsidP="005A43F7">
            <w:pPr>
              <w:jc w:val="center"/>
              <w:rPr>
                <w:rFonts w:ascii="Times New Roman" w:hAnsi="Times New Roman" w:cs="Times New Roman"/>
                <w:sz w:val="18"/>
                <w:szCs w:val="18"/>
              </w:rPr>
            </w:pPr>
            <w:r w:rsidRPr="00461AFC">
              <w:rPr>
                <w:rFonts w:ascii="Times New Roman" w:hAnsi="Times New Roman" w:cs="Times New Roman"/>
                <w:sz w:val="18"/>
                <w:szCs w:val="18"/>
              </w:rPr>
              <w:t>1.</w:t>
            </w:r>
            <w:r w:rsidR="00461AFC" w:rsidRPr="00461AFC">
              <w:rPr>
                <w:rFonts w:ascii="Times New Roman" w:hAnsi="Times New Roman" w:cs="Times New Roman"/>
                <w:sz w:val="18"/>
                <w:szCs w:val="18"/>
              </w:rPr>
              <w:t>41</w:t>
            </w:r>
            <w:r w:rsidRPr="00461AFC">
              <w:rPr>
                <w:rFonts w:ascii="Times New Roman" w:hAnsi="Times New Roman" w:cs="Times New Roman"/>
                <w:sz w:val="18"/>
                <w:szCs w:val="18"/>
              </w:rPr>
              <w:t xml:space="preserve"> [1.1</w:t>
            </w:r>
            <w:r w:rsidR="005A43F7" w:rsidRPr="00461AFC">
              <w:rPr>
                <w:rFonts w:ascii="Times New Roman" w:hAnsi="Times New Roman" w:cs="Times New Roman"/>
                <w:sz w:val="18"/>
                <w:szCs w:val="18"/>
              </w:rPr>
              <w:t>8</w:t>
            </w:r>
            <w:r w:rsidRPr="00461AFC">
              <w:rPr>
                <w:rFonts w:ascii="Times New Roman" w:hAnsi="Times New Roman" w:cs="Times New Roman"/>
                <w:sz w:val="18"/>
                <w:szCs w:val="18"/>
              </w:rPr>
              <w:t>, 1.68]</w:t>
            </w:r>
            <w:r w:rsidR="00461AFC" w:rsidRPr="00461AFC">
              <w:rPr>
                <w:rFonts w:cstheme="minorHAnsi"/>
                <w:sz w:val="18"/>
                <w:szCs w:val="18"/>
                <w:vertAlign w:val="superscript"/>
              </w:rPr>
              <w:t>†</w:t>
            </w:r>
          </w:p>
        </w:tc>
        <w:tc>
          <w:tcPr>
            <w:tcW w:w="1998" w:type="dxa"/>
            <w:tcBorders>
              <w:right w:val="single" w:sz="4" w:space="0" w:color="000000"/>
            </w:tcBorders>
            <w:vAlign w:val="center"/>
          </w:tcPr>
          <w:p w14:paraId="54AC6DA2" w14:textId="0F9DFA58" w:rsidR="009A46F6" w:rsidRPr="009148F1" w:rsidRDefault="009A46F6" w:rsidP="009A46F6">
            <w:pPr>
              <w:jc w:val="center"/>
              <w:rPr>
                <w:rFonts w:ascii="Times New Roman" w:hAnsi="Times New Roman" w:cs="Times New Roman"/>
                <w:sz w:val="18"/>
                <w:szCs w:val="18"/>
              </w:rPr>
            </w:pPr>
            <w:r>
              <w:rPr>
                <w:rFonts w:ascii="Times New Roman" w:hAnsi="Times New Roman" w:cs="Times New Roman"/>
                <w:sz w:val="18"/>
                <w:szCs w:val="18"/>
              </w:rPr>
              <w:t>0.72 [0.60, 0.86</w:t>
            </w:r>
            <w:r w:rsidRPr="009148F1">
              <w:rPr>
                <w:rFonts w:ascii="Times New Roman" w:hAnsi="Times New Roman" w:cs="Times New Roman"/>
                <w:sz w:val="18"/>
                <w:szCs w:val="18"/>
              </w:rPr>
              <w:t>]</w:t>
            </w:r>
            <w:r w:rsidR="00461AFC" w:rsidRPr="00461AFC">
              <w:rPr>
                <w:rFonts w:cstheme="minorHAnsi"/>
                <w:sz w:val="18"/>
                <w:szCs w:val="18"/>
                <w:vertAlign w:val="superscript"/>
              </w:rPr>
              <w:t>†</w:t>
            </w:r>
          </w:p>
        </w:tc>
      </w:tr>
      <w:tr w:rsidR="009A46F6" w:rsidRPr="009148F1" w14:paraId="46451365" w14:textId="77777777" w:rsidTr="00871803">
        <w:trPr>
          <w:trHeight w:val="244"/>
        </w:trPr>
        <w:tc>
          <w:tcPr>
            <w:tcW w:w="2065" w:type="dxa"/>
            <w:tcBorders>
              <w:left w:val="single" w:sz="4" w:space="0" w:color="000000"/>
              <w:right w:val="single" w:sz="4" w:space="0" w:color="000000" w:themeColor="text1"/>
            </w:tcBorders>
            <w:shd w:val="clear" w:color="auto" w:fill="E7E6E6" w:themeFill="background2"/>
            <w:vAlign w:val="center"/>
          </w:tcPr>
          <w:p w14:paraId="18C2447F" w14:textId="77777777" w:rsidR="009A46F6" w:rsidRPr="009148F1" w:rsidRDefault="009A46F6" w:rsidP="009A46F6">
            <w:pPr>
              <w:rPr>
                <w:rFonts w:ascii="Times New Roman" w:hAnsi="Times New Roman" w:cs="Times New Roman"/>
                <w:b/>
                <w:sz w:val="18"/>
                <w:szCs w:val="18"/>
              </w:rPr>
            </w:pPr>
            <w:r w:rsidRPr="009148F1">
              <w:rPr>
                <w:rFonts w:ascii="Times New Roman" w:hAnsi="Times New Roman" w:cs="Times New Roman"/>
                <w:b/>
                <w:sz w:val="18"/>
                <w:szCs w:val="18"/>
              </w:rPr>
              <w:t>Full Time Status (ref.)</w:t>
            </w:r>
          </w:p>
        </w:tc>
        <w:tc>
          <w:tcPr>
            <w:tcW w:w="7831" w:type="dxa"/>
            <w:gridSpan w:val="4"/>
            <w:tcBorders>
              <w:left w:val="single" w:sz="4" w:space="0" w:color="000000" w:themeColor="text1"/>
              <w:right w:val="single" w:sz="4" w:space="0" w:color="000000"/>
            </w:tcBorders>
            <w:shd w:val="clear" w:color="auto" w:fill="E7E6E6" w:themeFill="background2"/>
            <w:vAlign w:val="center"/>
          </w:tcPr>
          <w:p w14:paraId="6FCA7DB2" w14:textId="77777777" w:rsidR="009A46F6" w:rsidRPr="009148F1" w:rsidRDefault="009A46F6" w:rsidP="009A46F6">
            <w:pPr>
              <w:jc w:val="center"/>
              <w:rPr>
                <w:rFonts w:ascii="Times New Roman" w:hAnsi="Times New Roman" w:cs="Times New Roman"/>
                <w:sz w:val="18"/>
                <w:szCs w:val="18"/>
              </w:rPr>
            </w:pPr>
          </w:p>
        </w:tc>
      </w:tr>
      <w:tr w:rsidR="009A46F6" w:rsidRPr="009148F1" w14:paraId="1012B589" w14:textId="77777777" w:rsidTr="00871803">
        <w:trPr>
          <w:trHeight w:val="244"/>
        </w:trPr>
        <w:tc>
          <w:tcPr>
            <w:tcW w:w="2065" w:type="dxa"/>
            <w:tcBorders>
              <w:left w:val="single" w:sz="4" w:space="0" w:color="000000"/>
              <w:right w:val="single" w:sz="4" w:space="0" w:color="000000" w:themeColor="text1"/>
            </w:tcBorders>
            <w:vAlign w:val="center"/>
          </w:tcPr>
          <w:p w14:paraId="6305DBBC" w14:textId="77777777" w:rsidR="009A46F6" w:rsidRPr="009148F1" w:rsidRDefault="009A46F6" w:rsidP="009A46F6">
            <w:pPr>
              <w:ind w:left="313"/>
              <w:rPr>
                <w:rFonts w:ascii="Times New Roman" w:hAnsi="Times New Roman" w:cs="Times New Roman"/>
                <w:sz w:val="18"/>
                <w:szCs w:val="18"/>
              </w:rPr>
            </w:pPr>
            <w:r w:rsidRPr="009148F1">
              <w:rPr>
                <w:rFonts w:ascii="Times New Roman" w:hAnsi="Times New Roman" w:cs="Times New Roman"/>
                <w:sz w:val="18"/>
                <w:szCs w:val="18"/>
              </w:rPr>
              <w:t>Part Time</w:t>
            </w:r>
          </w:p>
        </w:tc>
        <w:tc>
          <w:tcPr>
            <w:tcW w:w="1890" w:type="dxa"/>
            <w:tcBorders>
              <w:left w:val="single" w:sz="4" w:space="0" w:color="000000" w:themeColor="text1"/>
            </w:tcBorders>
            <w:vAlign w:val="center"/>
          </w:tcPr>
          <w:p w14:paraId="72CBB786" w14:textId="77777777" w:rsidR="009A46F6" w:rsidRPr="009148F1" w:rsidRDefault="009A46F6" w:rsidP="009A46F6">
            <w:pPr>
              <w:jc w:val="center"/>
              <w:rPr>
                <w:rFonts w:ascii="Times New Roman" w:hAnsi="Times New Roman" w:cs="Times New Roman"/>
                <w:sz w:val="18"/>
                <w:szCs w:val="18"/>
              </w:rPr>
            </w:pPr>
            <w:r>
              <w:rPr>
                <w:rFonts w:ascii="Times New Roman" w:hAnsi="Times New Roman" w:cs="Times New Roman"/>
                <w:sz w:val="18"/>
                <w:szCs w:val="18"/>
              </w:rPr>
              <w:t>0.80 [0.63, 1.01</w:t>
            </w:r>
            <w:r w:rsidRPr="009148F1">
              <w:rPr>
                <w:rFonts w:ascii="Times New Roman" w:hAnsi="Times New Roman" w:cs="Times New Roman"/>
                <w:sz w:val="18"/>
                <w:szCs w:val="18"/>
              </w:rPr>
              <w:t>]</w:t>
            </w:r>
          </w:p>
        </w:tc>
        <w:tc>
          <w:tcPr>
            <w:tcW w:w="1918" w:type="dxa"/>
            <w:vAlign w:val="center"/>
          </w:tcPr>
          <w:p w14:paraId="0C4C9608" w14:textId="77777777" w:rsidR="009A46F6" w:rsidRPr="009148F1" w:rsidRDefault="009A46F6" w:rsidP="009A46F6">
            <w:pPr>
              <w:jc w:val="center"/>
              <w:rPr>
                <w:rFonts w:ascii="Times New Roman" w:hAnsi="Times New Roman" w:cs="Times New Roman"/>
                <w:sz w:val="18"/>
                <w:szCs w:val="18"/>
              </w:rPr>
            </w:pPr>
            <w:r>
              <w:rPr>
                <w:rFonts w:ascii="Times New Roman" w:hAnsi="Times New Roman" w:cs="Times New Roman"/>
                <w:sz w:val="18"/>
                <w:szCs w:val="18"/>
              </w:rPr>
              <w:t>0.91 [0.74, 1.13</w:t>
            </w:r>
            <w:r w:rsidRPr="009148F1">
              <w:rPr>
                <w:rFonts w:ascii="Times New Roman" w:hAnsi="Times New Roman" w:cs="Times New Roman"/>
                <w:sz w:val="18"/>
                <w:szCs w:val="18"/>
              </w:rPr>
              <w:t>]</w:t>
            </w:r>
          </w:p>
        </w:tc>
        <w:tc>
          <w:tcPr>
            <w:tcW w:w="2024" w:type="dxa"/>
            <w:vAlign w:val="center"/>
          </w:tcPr>
          <w:p w14:paraId="7124583E" w14:textId="77777777" w:rsidR="009A46F6" w:rsidRPr="009148F1" w:rsidRDefault="009A46F6" w:rsidP="009A46F6">
            <w:pPr>
              <w:jc w:val="center"/>
              <w:rPr>
                <w:rFonts w:ascii="Times New Roman" w:hAnsi="Times New Roman" w:cs="Times New Roman"/>
                <w:sz w:val="18"/>
                <w:szCs w:val="18"/>
              </w:rPr>
            </w:pPr>
            <w:r>
              <w:rPr>
                <w:rFonts w:ascii="Times New Roman" w:hAnsi="Times New Roman" w:cs="Times New Roman"/>
                <w:sz w:val="18"/>
                <w:szCs w:val="18"/>
              </w:rPr>
              <w:t>0.98 [0.97, 0.99</w:t>
            </w:r>
            <w:r w:rsidRPr="009148F1">
              <w:rPr>
                <w:rFonts w:ascii="Times New Roman" w:hAnsi="Times New Roman" w:cs="Times New Roman"/>
                <w:sz w:val="18"/>
                <w:szCs w:val="18"/>
              </w:rPr>
              <w:t>]</w:t>
            </w:r>
            <w:r w:rsidRPr="009148F1">
              <w:rPr>
                <w:rFonts w:ascii="Times New Roman" w:hAnsi="Times New Roman" w:cs="Times New Roman"/>
                <w:b/>
                <w:sz w:val="18"/>
                <w:szCs w:val="18"/>
              </w:rPr>
              <w:t>*</w:t>
            </w:r>
          </w:p>
        </w:tc>
        <w:tc>
          <w:tcPr>
            <w:tcW w:w="1998" w:type="dxa"/>
            <w:tcBorders>
              <w:right w:val="single" w:sz="4" w:space="0" w:color="000000"/>
            </w:tcBorders>
            <w:vAlign w:val="center"/>
          </w:tcPr>
          <w:p w14:paraId="1A5A2A3A" w14:textId="77777777" w:rsidR="009A46F6" w:rsidRPr="009148F1" w:rsidRDefault="009A46F6" w:rsidP="009A46F6">
            <w:pPr>
              <w:jc w:val="center"/>
              <w:rPr>
                <w:rFonts w:ascii="Times New Roman" w:hAnsi="Times New Roman" w:cs="Times New Roman"/>
                <w:sz w:val="18"/>
                <w:szCs w:val="18"/>
              </w:rPr>
            </w:pPr>
            <w:r>
              <w:rPr>
                <w:rFonts w:ascii="Times New Roman" w:hAnsi="Times New Roman" w:cs="Times New Roman"/>
                <w:sz w:val="18"/>
                <w:szCs w:val="18"/>
              </w:rPr>
              <w:t>1.07 [0.86</w:t>
            </w:r>
            <w:r w:rsidRPr="009148F1">
              <w:rPr>
                <w:rFonts w:ascii="Times New Roman" w:hAnsi="Times New Roman" w:cs="Times New Roman"/>
                <w:sz w:val="18"/>
                <w:szCs w:val="18"/>
              </w:rPr>
              <w:t>, 1.32]</w:t>
            </w:r>
          </w:p>
        </w:tc>
      </w:tr>
      <w:tr w:rsidR="009A46F6" w:rsidRPr="009148F1" w14:paraId="23E92AD0" w14:textId="77777777" w:rsidTr="00871803">
        <w:trPr>
          <w:trHeight w:val="272"/>
        </w:trPr>
        <w:tc>
          <w:tcPr>
            <w:tcW w:w="2065" w:type="dxa"/>
            <w:tcBorders>
              <w:left w:val="single" w:sz="4" w:space="0" w:color="000000"/>
              <w:right w:val="single" w:sz="4" w:space="0" w:color="000000" w:themeColor="text1"/>
            </w:tcBorders>
            <w:shd w:val="clear" w:color="auto" w:fill="E7E6E6" w:themeFill="background2"/>
            <w:vAlign w:val="center"/>
          </w:tcPr>
          <w:p w14:paraId="38CB00AB" w14:textId="77777777" w:rsidR="009A46F6" w:rsidRPr="009148F1" w:rsidRDefault="009A46F6" w:rsidP="009A46F6">
            <w:pPr>
              <w:rPr>
                <w:rFonts w:ascii="Times New Roman" w:hAnsi="Times New Roman" w:cs="Times New Roman"/>
                <w:b/>
                <w:sz w:val="18"/>
                <w:szCs w:val="18"/>
              </w:rPr>
            </w:pPr>
            <w:r>
              <w:rPr>
                <w:rFonts w:ascii="Times New Roman" w:hAnsi="Times New Roman" w:cs="Times New Roman"/>
                <w:b/>
                <w:sz w:val="18"/>
                <w:szCs w:val="18"/>
              </w:rPr>
              <w:t>Patient to Nurse</w:t>
            </w:r>
            <w:r w:rsidRPr="009148F1">
              <w:rPr>
                <w:rFonts w:ascii="Times New Roman" w:hAnsi="Times New Roman" w:cs="Times New Roman"/>
                <w:b/>
                <w:sz w:val="18"/>
                <w:szCs w:val="18"/>
              </w:rPr>
              <w:t xml:space="preserve"> Ratio </w:t>
            </w:r>
          </w:p>
        </w:tc>
        <w:tc>
          <w:tcPr>
            <w:tcW w:w="1890" w:type="dxa"/>
            <w:tcBorders>
              <w:left w:val="single" w:sz="4" w:space="0" w:color="000000" w:themeColor="text1"/>
            </w:tcBorders>
            <w:vAlign w:val="center"/>
          </w:tcPr>
          <w:p w14:paraId="5EE566ED" w14:textId="77777777" w:rsidR="009A46F6" w:rsidRPr="009148F1" w:rsidRDefault="009A46F6" w:rsidP="009A46F6">
            <w:pPr>
              <w:jc w:val="center"/>
              <w:rPr>
                <w:rFonts w:ascii="Times New Roman" w:hAnsi="Times New Roman" w:cs="Times New Roman"/>
                <w:sz w:val="18"/>
                <w:szCs w:val="18"/>
              </w:rPr>
            </w:pPr>
            <w:r>
              <w:rPr>
                <w:rFonts w:ascii="Times New Roman" w:hAnsi="Times New Roman" w:cs="Times New Roman"/>
                <w:sz w:val="18"/>
                <w:szCs w:val="18"/>
              </w:rPr>
              <w:t>0.96 [0.93</w:t>
            </w:r>
            <w:r w:rsidRPr="009148F1">
              <w:rPr>
                <w:rFonts w:ascii="Times New Roman" w:hAnsi="Times New Roman" w:cs="Times New Roman"/>
                <w:sz w:val="18"/>
                <w:szCs w:val="18"/>
              </w:rPr>
              <w:t>, 0.99]</w:t>
            </w:r>
            <w:r w:rsidRPr="009148F1">
              <w:rPr>
                <w:rFonts w:ascii="Times New Roman" w:hAnsi="Times New Roman" w:cs="Times New Roman"/>
                <w:b/>
                <w:sz w:val="18"/>
                <w:szCs w:val="18"/>
              </w:rPr>
              <w:t>*</w:t>
            </w:r>
          </w:p>
        </w:tc>
        <w:tc>
          <w:tcPr>
            <w:tcW w:w="1918" w:type="dxa"/>
            <w:vAlign w:val="center"/>
          </w:tcPr>
          <w:p w14:paraId="21AA84E4" w14:textId="0F39EA04" w:rsidR="009A46F6" w:rsidRPr="009148F1" w:rsidRDefault="009A46F6" w:rsidP="009A46F6">
            <w:pPr>
              <w:jc w:val="center"/>
              <w:rPr>
                <w:rFonts w:ascii="Times New Roman" w:hAnsi="Times New Roman" w:cs="Times New Roman"/>
                <w:sz w:val="18"/>
                <w:szCs w:val="18"/>
              </w:rPr>
            </w:pPr>
            <w:r>
              <w:rPr>
                <w:rFonts w:ascii="Times New Roman" w:hAnsi="Times New Roman" w:cs="Times New Roman"/>
                <w:sz w:val="18"/>
                <w:szCs w:val="18"/>
              </w:rPr>
              <w:t>0.91 [0.89, 0.94</w:t>
            </w:r>
            <w:r w:rsidRPr="009148F1">
              <w:rPr>
                <w:rFonts w:ascii="Times New Roman" w:hAnsi="Times New Roman" w:cs="Times New Roman"/>
                <w:sz w:val="18"/>
                <w:szCs w:val="18"/>
              </w:rPr>
              <w:t>]</w:t>
            </w:r>
            <w:r w:rsidR="00461AFC" w:rsidRPr="00461AFC">
              <w:rPr>
                <w:rFonts w:cstheme="minorHAnsi"/>
                <w:sz w:val="18"/>
                <w:szCs w:val="18"/>
                <w:vertAlign w:val="superscript"/>
              </w:rPr>
              <w:t>†</w:t>
            </w:r>
          </w:p>
        </w:tc>
        <w:tc>
          <w:tcPr>
            <w:tcW w:w="2024" w:type="dxa"/>
            <w:vAlign w:val="center"/>
          </w:tcPr>
          <w:p w14:paraId="25B8DCCC" w14:textId="77777777" w:rsidR="009A46F6" w:rsidRPr="009148F1" w:rsidRDefault="009A46F6" w:rsidP="009A46F6">
            <w:pPr>
              <w:jc w:val="center"/>
              <w:rPr>
                <w:rFonts w:ascii="Times New Roman" w:hAnsi="Times New Roman" w:cs="Times New Roman"/>
                <w:sz w:val="18"/>
                <w:szCs w:val="18"/>
              </w:rPr>
            </w:pPr>
            <w:r>
              <w:rPr>
                <w:rFonts w:ascii="Times New Roman" w:hAnsi="Times New Roman" w:cs="Times New Roman"/>
                <w:sz w:val="18"/>
                <w:szCs w:val="18"/>
              </w:rPr>
              <w:t>0.96 [0.93, 0.98</w:t>
            </w:r>
            <w:r w:rsidRPr="009148F1">
              <w:rPr>
                <w:rFonts w:ascii="Times New Roman" w:hAnsi="Times New Roman" w:cs="Times New Roman"/>
                <w:sz w:val="18"/>
                <w:szCs w:val="18"/>
              </w:rPr>
              <w:t>]</w:t>
            </w:r>
            <w:r w:rsidRPr="009148F1">
              <w:rPr>
                <w:rFonts w:ascii="Times New Roman" w:hAnsi="Times New Roman" w:cs="Times New Roman"/>
                <w:b/>
                <w:sz w:val="18"/>
                <w:szCs w:val="18"/>
              </w:rPr>
              <w:t>*</w:t>
            </w:r>
          </w:p>
        </w:tc>
        <w:tc>
          <w:tcPr>
            <w:tcW w:w="1998" w:type="dxa"/>
            <w:tcBorders>
              <w:right w:val="single" w:sz="4" w:space="0" w:color="000000"/>
            </w:tcBorders>
            <w:vAlign w:val="center"/>
          </w:tcPr>
          <w:p w14:paraId="3FFB39E7" w14:textId="77777777" w:rsidR="009A46F6" w:rsidRPr="009148F1" w:rsidRDefault="009A46F6" w:rsidP="009A46F6">
            <w:pPr>
              <w:jc w:val="center"/>
              <w:rPr>
                <w:rFonts w:ascii="Times New Roman" w:hAnsi="Times New Roman" w:cs="Times New Roman"/>
                <w:sz w:val="18"/>
                <w:szCs w:val="18"/>
              </w:rPr>
            </w:pPr>
            <w:r>
              <w:rPr>
                <w:rFonts w:ascii="Times New Roman" w:hAnsi="Times New Roman" w:cs="Times New Roman"/>
                <w:sz w:val="18"/>
                <w:szCs w:val="18"/>
              </w:rPr>
              <w:t>1.03 [1.01, 1.06</w:t>
            </w:r>
            <w:r w:rsidRPr="009148F1">
              <w:rPr>
                <w:rFonts w:ascii="Times New Roman" w:hAnsi="Times New Roman" w:cs="Times New Roman"/>
                <w:sz w:val="18"/>
                <w:szCs w:val="18"/>
              </w:rPr>
              <w:t>]</w:t>
            </w:r>
            <w:r w:rsidRPr="009148F1">
              <w:rPr>
                <w:rFonts w:ascii="Times New Roman" w:hAnsi="Times New Roman" w:cs="Times New Roman"/>
                <w:b/>
                <w:sz w:val="18"/>
                <w:szCs w:val="18"/>
              </w:rPr>
              <w:t>*</w:t>
            </w:r>
          </w:p>
        </w:tc>
      </w:tr>
      <w:tr w:rsidR="009A46F6" w:rsidRPr="009148F1" w14:paraId="7AA4832C" w14:textId="77777777" w:rsidTr="00871803">
        <w:trPr>
          <w:trHeight w:val="244"/>
        </w:trPr>
        <w:tc>
          <w:tcPr>
            <w:tcW w:w="2065" w:type="dxa"/>
            <w:tcBorders>
              <w:left w:val="single" w:sz="4" w:space="0" w:color="000000"/>
              <w:right w:val="single" w:sz="4" w:space="0" w:color="000000" w:themeColor="text1"/>
            </w:tcBorders>
            <w:shd w:val="clear" w:color="auto" w:fill="E7E6E6" w:themeFill="background2"/>
            <w:vAlign w:val="center"/>
          </w:tcPr>
          <w:p w14:paraId="431C2383" w14:textId="77777777" w:rsidR="009A46F6" w:rsidRPr="009148F1" w:rsidRDefault="009A46F6" w:rsidP="009A46F6">
            <w:pPr>
              <w:rPr>
                <w:rFonts w:ascii="Times New Roman" w:hAnsi="Times New Roman" w:cs="Times New Roman"/>
                <w:b/>
                <w:sz w:val="18"/>
                <w:szCs w:val="18"/>
              </w:rPr>
            </w:pPr>
            <w:r w:rsidRPr="009148F1">
              <w:rPr>
                <w:rFonts w:ascii="Times New Roman" w:hAnsi="Times New Roman" w:cs="Times New Roman"/>
                <w:b/>
                <w:sz w:val="18"/>
                <w:szCs w:val="18"/>
              </w:rPr>
              <w:t>Age</w:t>
            </w:r>
          </w:p>
        </w:tc>
        <w:tc>
          <w:tcPr>
            <w:tcW w:w="1890" w:type="dxa"/>
            <w:tcBorders>
              <w:left w:val="single" w:sz="4" w:space="0" w:color="000000" w:themeColor="text1"/>
            </w:tcBorders>
            <w:vAlign w:val="center"/>
          </w:tcPr>
          <w:p w14:paraId="298B2A0A" w14:textId="77777777" w:rsidR="009A46F6" w:rsidRPr="009148F1" w:rsidRDefault="009A46F6" w:rsidP="009A46F6">
            <w:pPr>
              <w:jc w:val="center"/>
              <w:rPr>
                <w:rFonts w:ascii="Times New Roman" w:hAnsi="Times New Roman" w:cs="Times New Roman"/>
                <w:sz w:val="18"/>
                <w:szCs w:val="18"/>
              </w:rPr>
            </w:pPr>
            <w:r>
              <w:rPr>
                <w:rFonts w:ascii="Times New Roman" w:hAnsi="Times New Roman" w:cs="Times New Roman"/>
                <w:sz w:val="18"/>
                <w:szCs w:val="18"/>
              </w:rPr>
              <w:t>1.01 [0.99, 1.02</w:t>
            </w:r>
            <w:r w:rsidRPr="009148F1">
              <w:rPr>
                <w:rFonts w:ascii="Times New Roman" w:hAnsi="Times New Roman" w:cs="Times New Roman"/>
                <w:sz w:val="18"/>
                <w:szCs w:val="18"/>
              </w:rPr>
              <w:t>]</w:t>
            </w:r>
          </w:p>
        </w:tc>
        <w:tc>
          <w:tcPr>
            <w:tcW w:w="1918" w:type="dxa"/>
            <w:vAlign w:val="center"/>
          </w:tcPr>
          <w:p w14:paraId="5AD8861E" w14:textId="77777777" w:rsidR="009A46F6" w:rsidRPr="009148F1" w:rsidRDefault="009A46F6" w:rsidP="009A46F6">
            <w:pPr>
              <w:jc w:val="center"/>
              <w:rPr>
                <w:rFonts w:ascii="Times New Roman" w:hAnsi="Times New Roman" w:cs="Times New Roman"/>
                <w:sz w:val="18"/>
                <w:szCs w:val="18"/>
              </w:rPr>
            </w:pPr>
            <w:r>
              <w:rPr>
                <w:rFonts w:ascii="Times New Roman" w:hAnsi="Times New Roman" w:cs="Times New Roman"/>
                <w:sz w:val="18"/>
                <w:szCs w:val="18"/>
              </w:rPr>
              <w:t>0.98 [0.98, 0.99</w:t>
            </w:r>
            <w:r w:rsidRPr="009148F1">
              <w:rPr>
                <w:rFonts w:ascii="Times New Roman" w:hAnsi="Times New Roman" w:cs="Times New Roman"/>
                <w:sz w:val="18"/>
                <w:szCs w:val="18"/>
              </w:rPr>
              <w:t>]</w:t>
            </w:r>
            <w:r w:rsidRPr="009148F1">
              <w:rPr>
                <w:rFonts w:ascii="Times New Roman" w:hAnsi="Times New Roman" w:cs="Times New Roman"/>
                <w:b/>
                <w:sz w:val="18"/>
                <w:szCs w:val="18"/>
              </w:rPr>
              <w:t>*</w:t>
            </w:r>
          </w:p>
        </w:tc>
        <w:tc>
          <w:tcPr>
            <w:tcW w:w="2024" w:type="dxa"/>
            <w:vAlign w:val="center"/>
          </w:tcPr>
          <w:p w14:paraId="3F9E077D" w14:textId="153A209E" w:rsidR="009A46F6" w:rsidRPr="009148F1" w:rsidRDefault="009A46F6" w:rsidP="009A46F6">
            <w:pPr>
              <w:jc w:val="center"/>
              <w:rPr>
                <w:rFonts w:ascii="Times New Roman" w:hAnsi="Times New Roman" w:cs="Times New Roman"/>
                <w:sz w:val="18"/>
                <w:szCs w:val="18"/>
              </w:rPr>
            </w:pPr>
            <w:r>
              <w:rPr>
                <w:rFonts w:ascii="Times New Roman" w:hAnsi="Times New Roman" w:cs="Times New Roman"/>
                <w:sz w:val="18"/>
                <w:szCs w:val="18"/>
              </w:rPr>
              <w:t>0.98 [0.97, 0.99</w:t>
            </w:r>
            <w:r w:rsidRPr="009148F1">
              <w:rPr>
                <w:rFonts w:ascii="Times New Roman" w:hAnsi="Times New Roman" w:cs="Times New Roman"/>
                <w:sz w:val="18"/>
                <w:szCs w:val="18"/>
              </w:rPr>
              <w:t>]</w:t>
            </w:r>
            <w:r w:rsidR="00461AFC" w:rsidRPr="00461AFC">
              <w:rPr>
                <w:rFonts w:cstheme="minorHAnsi"/>
                <w:sz w:val="18"/>
                <w:szCs w:val="18"/>
                <w:vertAlign w:val="superscript"/>
              </w:rPr>
              <w:t>†</w:t>
            </w:r>
          </w:p>
        </w:tc>
        <w:tc>
          <w:tcPr>
            <w:tcW w:w="1998" w:type="dxa"/>
            <w:tcBorders>
              <w:right w:val="single" w:sz="4" w:space="0" w:color="000000"/>
            </w:tcBorders>
            <w:vAlign w:val="center"/>
          </w:tcPr>
          <w:p w14:paraId="2C92110A" w14:textId="77777777" w:rsidR="009A46F6" w:rsidRPr="009148F1" w:rsidRDefault="009A46F6" w:rsidP="009A46F6">
            <w:pPr>
              <w:jc w:val="center"/>
              <w:rPr>
                <w:rFonts w:ascii="Times New Roman" w:hAnsi="Times New Roman" w:cs="Times New Roman"/>
                <w:sz w:val="18"/>
                <w:szCs w:val="18"/>
              </w:rPr>
            </w:pPr>
            <w:r>
              <w:rPr>
                <w:rFonts w:ascii="Times New Roman" w:hAnsi="Times New Roman" w:cs="Times New Roman"/>
                <w:sz w:val="18"/>
                <w:szCs w:val="18"/>
              </w:rPr>
              <w:t>0.99 [0.98</w:t>
            </w:r>
            <w:r w:rsidRPr="009148F1">
              <w:rPr>
                <w:rFonts w:ascii="Times New Roman" w:hAnsi="Times New Roman" w:cs="Times New Roman"/>
                <w:sz w:val="18"/>
                <w:szCs w:val="18"/>
              </w:rPr>
              <w:t>,</w:t>
            </w:r>
            <w:r>
              <w:rPr>
                <w:rFonts w:ascii="Times New Roman" w:hAnsi="Times New Roman" w:cs="Times New Roman"/>
                <w:sz w:val="18"/>
                <w:szCs w:val="18"/>
              </w:rPr>
              <w:t xml:space="preserve"> 1.00</w:t>
            </w:r>
            <w:r w:rsidRPr="009148F1">
              <w:rPr>
                <w:rFonts w:ascii="Times New Roman" w:hAnsi="Times New Roman" w:cs="Times New Roman"/>
                <w:sz w:val="18"/>
                <w:szCs w:val="18"/>
              </w:rPr>
              <w:t>]</w:t>
            </w:r>
          </w:p>
        </w:tc>
      </w:tr>
      <w:tr w:rsidR="009A46F6" w:rsidRPr="009148F1" w14:paraId="01B42202" w14:textId="77777777" w:rsidTr="00871803">
        <w:trPr>
          <w:trHeight w:val="244"/>
        </w:trPr>
        <w:tc>
          <w:tcPr>
            <w:tcW w:w="2065" w:type="dxa"/>
            <w:tcBorders>
              <w:left w:val="single" w:sz="4" w:space="0" w:color="000000"/>
              <w:right w:val="single" w:sz="4" w:space="0" w:color="000000" w:themeColor="text1"/>
            </w:tcBorders>
            <w:shd w:val="clear" w:color="auto" w:fill="E7E6E6" w:themeFill="background2"/>
            <w:vAlign w:val="center"/>
          </w:tcPr>
          <w:p w14:paraId="14492752" w14:textId="77777777" w:rsidR="009A46F6" w:rsidRPr="009148F1" w:rsidRDefault="009A46F6" w:rsidP="009A46F6">
            <w:pPr>
              <w:rPr>
                <w:rFonts w:ascii="Times New Roman" w:hAnsi="Times New Roman" w:cs="Times New Roman"/>
                <w:b/>
                <w:sz w:val="18"/>
                <w:szCs w:val="18"/>
              </w:rPr>
            </w:pPr>
            <w:r w:rsidRPr="009148F1">
              <w:rPr>
                <w:rFonts w:ascii="Times New Roman" w:hAnsi="Times New Roman" w:cs="Times New Roman"/>
                <w:b/>
                <w:sz w:val="18"/>
                <w:szCs w:val="18"/>
              </w:rPr>
              <w:t>Female (ref.)</w:t>
            </w:r>
          </w:p>
        </w:tc>
        <w:tc>
          <w:tcPr>
            <w:tcW w:w="1890" w:type="dxa"/>
            <w:tcBorders>
              <w:left w:val="single" w:sz="4" w:space="0" w:color="000000" w:themeColor="text1"/>
            </w:tcBorders>
            <w:shd w:val="clear" w:color="auto" w:fill="E7E6E6" w:themeFill="background2"/>
            <w:vAlign w:val="center"/>
          </w:tcPr>
          <w:p w14:paraId="557643D6" w14:textId="77777777" w:rsidR="009A46F6" w:rsidRDefault="009A46F6" w:rsidP="009A46F6">
            <w:pPr>
              <w:jc w:val="center"/>
              <w:rPr>
                <w:rFonts w:ascii="Times New Roman" w:hAnsi="Times New Roman" w:cs="Times New Roman"/>
                <w:sz w:val="18"/>
                <w:szCs w:val="18"/>
              </w:rPr>
            </w:pPr>
          </w:p>
        </w:tc>
        <w:tc>
          <w:tcPr>
            <w:tcW w:w="1918" w:type="dxa"/>
            <w:shd w:val="clear" w:color="auto" w:fill="E7E6E6" w:themeFill="background2"/>
            <w:vAlign w:val="center"/>
          </w:tcPr>
          <w:p w14:paraId="35155AC9" w14:textId="77777777" w:rsidR="009A46F6" w:rsidRDefault="009A46F6" w:rsidP="009A46F6">
            <w:pPr>
              <w:jc w:val="center"/>
              <w:rPr>
                <w:rFonts w:ascii="Times New Roman" w:hAnsi="Times New Roman" w:cs="Times New Roman"/>
                <w:sz w:val="18"/>
                <w:szCs w:val="18"/>
              </w:rPr>
            </w:pPr>
          </w:p>
        </w:tc>
        <w:tc>
          <w:tcPr>
            <w:tcW w:w="2024" w:type="dxa"/>
            <w:shd w:val="clear" w:color="auto" w:fill="E7E6E6" w:themeFill="background2"/>
            <w:vAlign w:val="center"/>
          </w:tcPr>
          <w:p w14:paraId="0F489608" w14:textId="77777777" w:rsidR="009A46F6" w:rsidRDefault="009A46F6" w:rsidP="009A46F6">
            <w:pPr>
              <w:jc w:val="center"/>
              <w:rPr>
                <w:rFonts w:ascii="Times New Roman" w:hAnsi="Times New Roman" w:cs="Times New Roman"/>
                <w:sz w:val="18"/>
                <w:szCs w:val="18"/>
              </w:rPr>
            </w:pPr>
          </w:p>
        </w:tc>
        <w:tc>
          <w:tcPr>
            <w:tcW w:w="1998" w:type="dxa"/>
            <w:tcBorders>
              <w:right w:val="single" w:sz="4" w:space="0" w:color="000000"/>
            </w:tcBorders>
            <w:shd w:val="clear" w:color="auto" w:fill="E7E6E6" w:themeFill="background2"/>
            <w:vAlign w:val="center"/>
          </w:tcPr>
          <w:p w14:paraId="6EB06F8B" w14:textId="77777777" w:rsidR="009A46F6" w:rsidRDefault="009A46F6" w:rsidP="009A46F6">
            <w:pPr>
              <w:jc w:val="center"/>
              <w:rPr>
                <w:rFonts w:ascii="Times New Roman" w:hAnsi="Times New Roman" w:cs="Times New Roman"/>
                <w:sz w:val="18"/>
                <w:szCs w:val="18"/>
              </w:rPr>
            </w:pPr>
          </w:p>
        </w:tc>
      </w:tr>
      <w:tr w:rsidR="009A46F6" w:rsidRPr="009148F1" w14:paraId="30B90E59" w14:textId="77777777" w:rsidTr="00871803">
        <w:trPr>
          <w:trHeight w:val="244"/>
        </w:trPr>
        <w:tc>
          <w:tcPr>
            <w:tcW w:w="2065" w:type="dxa"/>
            <w:tcBorders>
              <w:left w:val="single" w:sz="4" w:space="0" w:color="000000"/>
              <w:right w:val="single" w:sz="4" w:space="0" w:color="000000" w:themeColor="text1"/>
            </w:tcBorders>
            <w:shd w:val="clear" w:color="auto" w:fill="auto"/>
            <w:vAlign w:val="center"/>
          </w:tcPr>
          <w:p w14:paraId="7689599A" w14:textId="77777777" w:rsidR="009A46F6" w:rsidRPr="009148F1" w:rsidRDefault="009A46F6" w:rsidP="009A46F6">
            <w:pPr>
              <w:ind w:left="320"/>
              <w:rPr>
                <w:rFonts w:ascii="Times New Roman" w:hAnsi="Times New Roman" w:cs="Times New Roman"/>
                <w:b/>
                <w:sz w:val="18"/>
                <w:szCs w:val="18"/>
              </w:rPr>
            </w:pPr>
            <w:r w:rsidRPr="009148F1">
              <w:rPr>
                <w:rFonts w:ascii="Times New Roman" w:hAnsi="Times New Roman" w:cs="Times New Roman"/>
                <w:sz w:val="18"/>
                <w:szCs w:val="18"/>
              </w:rPr>
              <w:t>Male</w:t>
            </w:r>
          </w:p>
        </w:tc>
        <w:tc>
          <w:tcPr>
            <w:tcW w:w="1890" w:type="dxa"/>
            <w:tcBorders>
              <w:left w:val="single" w:sz="4" w:space="0" w:color="000000" w:themeColor="text1"/>
            </w:tcBorders>
            <w:vAlign w:val="center"/>
          </w:tcPr>
          <w:p w14:paraId="0E3F4F9A" w14:textId="77777777" w:rsidR="009A46F6" w:rsidRDefault="009A46F6" w:rsidP="009A46F6">
            <w:pPr>
              <w:jc w:val="center"/>
              <w:rPr>
                <w:rFonts w:ascii="Times New Roman" w:hAnsi="Times New Roman" w:cs="Times New Roman"/>
                <w:sz w:val="18"/>
                <w:szCs w:val="18"/>
              </w:rPr>
            </w:pPr>
            <w:r>
              <w:rPr>
                <w:rFonts w:ascii="Times New Roman" w:hAnsi="Times New Roman" w:cs="Times New Roman"/>
                <w:sz w:val="18"/>
                <w:szCs w:val="18"/>
              </w:rPr>
              <w:t>0.71 [0.50, 1.01</w:t>
            </w:r>
            <w:r w:rsidRPr="009148F1">
              <w:rPr>
                <w:rFonts w:ascii="Times New Roman" w:hAnsi="Times New Roman" w:cs="Times New Roman"/>
                <w:sz w:val="18"/>
                <w:szCs w:val="18"/>
              </w:rPr>
              <w:t>]</w:t>
            </w:r>
          </w:p>
        </w:tc>
        <w:tc>
          <w:tcPr>
            <w:tcW w:w="1918" w:type="dxa"/>
            <w:vAlign w:val="center"/>
          </w:tcPr>
          <w:p w14:paraId="2DDD8BA8" w14:textId="77777777" w:rsidR="009A46F6" w:rsidRDefault="009A46F6" w:rsidP="009A46F6">
            <w:pPr>
              <w:jc w:val="center"/>
              <w:rPr>
                <w:rFonts w:ascii="Times New Roman" w:hAnsi="Times New Roman" w:cs="Times New Roman"/>
                <w:sz w:val="18"/>
                <w:szCs w:val="18"/>
              </w:rPr>
            </w:pPr>
            <w:r w:rsidRPr="009148F1">
              <w:rPr>
                <w:rFonts w:ascii="Times New Roman" w:hAnsi="Times New Roman" w:cs="Times New Roman"/>
                <w:sz w:val="18"/>
                <w:szCs w:val="18"/>
              </w:rPr>
              <w:t>0</w:t>
            </w:r>
            <w:r>
              <w:rPr>
                <w:rFonts w:ascii="Times New Roman" w:hAnsi="Times New Roman" w:cs="Times New Roman"/>
                <w:sz w:val="18"/>
                <w:szCs w:val="18"/>
              </w:rPr>
              <w:t>.85 [0.62, 1.18</w:t>
            </w:r>
            <w:r w:rsidRPr="009148F1">
              <w:rPr>
                <w:rFonts w:ascii="Times New Roman" w:hAnsi="Times New Roman" w:cs="Times New Roman"/>
                <w:sz w:val="18"/>
                <w:szCs w:val="18"/>
              </w:rPr>
              <w:t>]</w:t>
            </w:r>
          </w:p>
        </w:tc>
        <w:tc>
          <w:tcPr>
            <w:tcW w:w="2024" w:type="dxa"/>
            <w:vAlign w:val="center"/>
          </w:tcPr>
          <w:p w14:paraId="2743752A" w14:textId="77777777" w:rsidR="009A46F6" w:rsidRDefault="009A46F6" w:rsidP="009A46F6">
            <w:pPr>
              <w:jc w:val="center"/>
              <w:rPr>
                <w:rFonts w:ascii="Times New Roman" w:hAnsi="Times New Roman" w:cs="Times New Roman"/>
                <w:sz w:val="18"/>
                <w:szCs w:val="18"/>
              </w:rPr>
            </w:pPr>
            <w:r>
              <w:rPr>
                <w:rFonts w:ascii="Times New Roman" w:hAnsi="Times New Roman" w:cs="Times New Roman"/>
                <w:sz w:val="18"/>
                <w:szCs w:val="18"/>
              </w:rPr>
              <w:t>0.85 [0.62, 1.18</w:t>
            </w:r>
            <w:r w:rsidRPr="009148F1">
              <w:rPr>
                <w:rFonts w:ascii="Times New Roman" w:hAnsi="Times New Roman" w:cs="Times New Roman"/>
                <w:sz w:val="18"/>
                <w:szCs w:val="18"/>
              </w:rPr>
              <w:t>]</w:t>
            </w:r>
          </w:p>
        </w:tc>
        <w:tc>
          <w:tcPr>
            <w:tcW w:w="1998" w:type="dxa"/>
            <w:tcBorders>
              <w:right w:val="single" w:sz="4" w:space="0" w:color="000000"/>
            </w:tcBorders>
            <w:vAlign w:val="center"/>
          </w:tcPr>
          <w:p w14:paraId="61F28A85" w14:textId="77777777" w:rsidR="009A46F6" w:rsidRDefault="009A46F6" w:rsidP="009A46F6">
            <w:pPr>
              <w:jc w:val="center"/>
              <w:rPr>
                <w:rFonts w:ascii="Times New Roman" w:hAnsi="Times New Roman" w:cs="Times New Roman"/>
                <w:sz w:val="18"/>
                <w:szCs w:val="18"/>
              </w:rPr>
            </w:pPr>
            <w:r>
              <w:rPr>
                <w:rFonts w:ascii="Times New Roman" w:hAnsi="Times New Roman" w:cs="Times New Roman"/>
                <w:sz w:val="18"/>
                <w:szCs w:val="18"/>
              </w:rPr>
              <w:t>1.16 [0.84, 1.60</w:t>
            </w:r>
            <w:r w:rsidRPr="009148F1">
              <w:rPr>
                <w:rFonts w:ascii="Times New Roman" w:hAnsi="Times New Roman" w:cs="Times New Roman"/>
                <w:sz w:val="18"/>
                <w:szCs w:val="18"/>
              </w:rPr>
              <w:t>]</w:t>
            </w:r>
          </w:p>
        </w:tc>
      </w:tr>
    </w:tbl>
    <w:p w14:paraId="2695B779" w14:textId="3518BAB3" w:rsidR="009A46F6" w:rsidRDefault="009A46F6" w:rsidP="009A46F6">
      <w:pPr>
        <w:rPr>
          <w:rFonts w:ascii="Times New Roman" w:hAnsi="Times New Roman" w:cs="Times New Roman"/>
          <w:sz w:val="18"/>
          <w:szCs w:val="18"/>
        </w:rPr>
      </w:pPr>
      <w:r w:rsidRPr="009148F1">
        <w:rPr>
          <w:rFonts w:ascii="Times New Roman" w:hAnsi="Times New Roman" w:cs="Times New Roman"/>
          <w:sz w:val="18"/>
          <w:szCs w:val="18"/>
        </w:rPr>
        <w:t>* = statistically significant (p&lt;0.05)</w:t>
      </w:r>
    </w:p>
    <w:p w14:paraId="10BF2698" w14:textId="760B0158" w:rsidR="00461AFC" w:rsidRPr="009148F1" w:rsidRDefault="00461AFC" w:rsidP="009A46F6">
      <w:pPr>
        <w:rPr>
          <w:rFonts w:ascii="Times New Roman" w:hAnsi="Times New Roman" w:cs="Times New Roman"/>
          <w:sz w:val="18"/>
          <w:szCs w:val="18"/>
        </w:rPr>
      </w:pPr>
      <w:r w:rsidRPr="00461AFC">
        <w:rPr>
          <w:rFonts w:cstheme="minorHAnsi"/>
          <w:sz w:val="18"/>
          <w:szCs w:val="18"/>
        </w:rPr>
        <w:t>†</w:t>
      </w:r>
      <w:r>
        <w:rPr>
          <w:rFonts w:cstheme="minorHAnsi"/>
          <w:sz w:val="18"/>
          <w:szCs w:val="18"/>
        </w:rPr>
        <w:t xml:space="preserve"> </w:t>
      </w:r>
      <w:r>
        <w:rPr>
          <w:rFonts w:ascii="Times New Roman" w:hAnsi="Times New Roman" w:cs="Times New Roman"/>
          <w:sz w:val="18"/>
          <w:szCs w:val="18"/>
        </w:rPr>
        <w:t>= statistically significant (p&lt;0.001)</w:t>
      </w:r>
    </w:p>
    <w:p w14:paraId="58AC6051" w14:textId="77777777" w:rsidR="009A46F6" w:rsidRPr="00FB7F43" w:rsidRDefault="009A46F6" w:rsidP="009A46F6">
      <w:pPr>
        <w:rPr>
          <w:rFonts w:ascii="Times New Roman" w:hAnsi="Times New Roman" w:cs="Times New Roman"/>
          <w:sz w:val="18"/>
          <w:szCs w:val="18"/>
        </w:rPr>
      </w:pPr>
      <w:r w:rsidRPr="009148F1">
        <w:rPr>
          <w:rFonts w:ascii="Times New Roman" w:hAnsi="Times New Roman" w:cs="Times New Roman"/>
          <w:sz w:val="18"/>
          <w:szCs w:val="18"/>
        </w:rPr>
        <w:t>CI = confidence interval</w:t>
      </w:r>
    </w:p>
    <w:p w14:paraId="7B6F14BA" w14:textId="125F67D3" w:rsidR="007A0135" w:rsidRPr="0047471E" w:rsidRDefault="007A0135" w:rsidP="00F27972">
      <w:pPr>
        <w:spacing w:line="276" w:lineRule="auto"/>
        <w:rPr>
          <w:rFonts w:ascii="Times New Roman" w:hAnsi="Times New Roman" w:cs="Times New Roman"/>
          <w:sz w:val="22"/>
          <w:szCs w:val="22"/>
        </w:rPr>
      </w:pPr>
      <w:r w:rsidRPr="0047471E">
        <w:rPr>
          <w:rFonts w:ascii="Times New Roman" w:hAnsi="Times New Roman" w:cs="Times New Roman"/>
          <w:sz w:val="22"/>
          <w:szCs w:val="22"/>
        </w:rPr>
        <w:t xml:space="preserve">Working overtime was associated with all study outcomes. When compared to nurses who worked overtime during their last shift, nurses who worked their scheduled hours </w:t>
      </w:r>
      <w:r w:rsidR="00384B15" w:rsidRPr="0047471E">
        <w:rPr>
          <w:rFonts w:ascii="Times New Roman" w:hAnsi="Times New Roman" w:cs="Times New Roman"/>
          <w:sz w:val="22"/>
          <w:szCs w:val="22"/>
        </w:rPr>
        <w:t xml:space="preserve">only </w:t>
      </w:r>
      <w:r w:rsidRPr="0047471E">
        <w:rPr>
          <w:rFonts w:ascii="Times New Roman" w:hAnsi="Times New Roman" w:cs="Times New Roman"/>
          <w:sz w:val="22"/>
          <w:szCs w:val="22"/>
        </w:rPr>
        <w:t>were more likely to report having enough time for staff development or education p</w:t>
      </w:r>
      <w:r w:rsidR="004C357B">
        <w:rPr>
          <w:rFonts w:ascii="Times New Roman" w:hAnsi="Times New Roman" w:cs="Times New Roman"/>
          <w:sz w:val="22"/>
          <w:szCs w:val="22"/>
        </w:rPr>
        <w:t>rograms (OR=1.31, 95% CI [1.07-</w:t>
      </w:r>
      <w:r w:rsidRPr="0047471E">
        <w:rPr>
          <w:rFonts w:ascii="Times New Roman" w:hAnsi="Times New Roman" w:cs="Times New Roman"/>
          <w:sz w:val="22"/>
          <w:szCs w:val="22"/>
        </w:rPr>
        <w:t>1.61], p=0.008), and having enough time and opportunity to discuss patient care problems with other</w:t>
      </w:r>
      <w:r w:rsidR="004C357B">
        <w:rPr>
          <w:rFonts w:ascii="Times New Roman" w:hAnsi="Times New Roman" w:cs="Times New Roman"/>
          <w:sz w:val="22"/>
          <w:szCs w:val="22"/>
        </w:rPr>
        <w:t xml:space="preserve"> nurses (OR=2.06, 95% CI [1.72-</w:t>
      </w:r>
      <w:r w:rsidRPr="0047471E">
        <w:rPr>
          <w:rFonts w:ascii="Times New Roman" w:hAnsi="Times New Roman" w:cs="Times New Roman"/>
          <w:sz w:val="22"/>
          <w:szCs w:val="22"/>
        </w:rPr>
        <w:t>2.47], p&lt;0.001). Furthermore, when compared to nurses who worked overtime, nurses who worked their scheduled hours</w:t>
      </w:r>
      <w:r w:rsidR="00384B15" w:rsidRPr="0047471E">
        <w:rPr>
          <w:rFonts w:ascii="Times New Roman" w:hAnsi="Times New Roman" w:cs="Times New Roman"/>
          <w:sz w:val="22"/>
          <w:szCs w:val="22"/>
        </w:rPr>
        <w:t xml:space="preserve"> only</w:t>
      </w:r>
      <w:r w:rsidRPr="0047471E">
        <w:rPr>
          <w:rFonts w:ascii="Times New Roman" w:hAnsi="Times New Roman" w:cs="Times New Roman"/>
          <w:sz w:val="22"/>
          <w:szCs w:val="22"/>
        </w:rPr>
        <w:t xml:space="preserve"> were less likely to report observing loss of care information during shift changes</w:t>
      </w:r>
      <w:r w:rsidR="004C357B">
        <w:rPr>
          <w:rFonts w:ascii="Times New Roman" w:hAnsi="Times New Roman" w:cs="Times New Roman"/>
          <w:sz w:val="22"/>
          <w:szCs w:val="22"/>
        </w:rPr>
        <w:t xml:space="preserve"> by 28% (OR=0.72, 95% CI [0.60-</w:t>
      </w:r>
      <w:r w:rsidRPr="0047471E">
        <w:rPr>
          <w:rFonts w:ascii="Times New Roman" w:hAnsi="Times New Roman" w:cs="Times New Roman"/>
          <w:sz w:val="22"/>
          <w:szCs w:val="22"/>
        </w:rPr>
        <w:t xml:space="preserve">0.86], p&lt;0.001) and were more likely to report care assignments that foster continuity of </w:t>
      </w:r>
      <w:r w:rsidRPr="00461AFC">
        <w:rPr>
          <w:rFonts w:ascii="Times New Roman" w:hAnsi="Times New Roman" w:cs="Times New Roman"/>
          <w:sz w:val="22"/>
          <w:szCs w:val="22"/>
        </w:rPr>
        <w:t>care (OR=1.</w:t>
      </w:r>
      <w:r w:rsidR="00461AFC" w:rsidRPr="00461AFC">
        <w:rPr>
          <w:rFonts w:ascii="Times New Roman" w:hAnsi="Times New Roman" w:cs="Times New Roman"/>
          <w:sz w:val="22"/>
          <w:szCs w:val="22"/>
        </w:rPr>
        <w:t>41</w:t>
      </w:r>
      <w:r w:rsidRPr="00461AFC">
        <w:rPr>
          <w:rFonts w:ascii="Times New Roman" w:hAnsi="Times New Roman" w:cs="Times New Roman"/>
          <w:sz w:val="22"/>
          <w:szCs w:val="22"/>
        </w:rPr>
        <w:t>,</w:t>
      </w:r>
      <w:r w:rsidR="004C357B">
        <w:rPr>
          <w:rFonts w:ascii="Times New Roman" w:hAnsi="Times New Roman" w:cs="Times New Roman"/>
          <w:sz w:val="22"/>
          <w:szCs w:val="22"/>
        </w:rPr>
        <w:t xml:space="preserve"> 95% CI [1.18-</w:t>
      </w:r>
      <w:r w:rsidRPr="00461AFC">
        <w:rPr>
          <w:rFonts w:ascii="Times New Roman" w:hAnsi="Times New Roman" w:cs="Times New Roman"/>
          <w:sz w:val="22"/>
          <w:szCs w:val="22"/>
        </w:rPr>
        <w:t>1.68]</w:t>
      </w:r>
      <w:r w:rsidR="00876EAD" w:rsidRPr="00461AFC">
        <w:rPr>
          <w:rFonts w:ascii="Times New Roman" w:hAnsi="Times New Roman" w:cs="Times New Roman"/>
          <w:sz w:val="22"/>
          <w:szCs w:val="22"/>
        </w:rPr>
        <w:t>,</w:t>
      </w:r>
      <w:r w:rsidR="00876EAD" w:rsidRPr="0047471E">
        <w:rPr>
          <w:rFonts w:ascii="Times New Roman" w:hAnsi="Times New Roman" w:cs="Times New Roman"/>
          <w:sz w:val="22"/>
          <w:szCs w:val="22"/>
        </w:rPr>
        <w:t xml:space="preserve"> p&lt;0.0</w:t>
      </w:r>
      <w:r w:rsidR="00461AFC">
        <w:rPr>
          <w:rFonts w:ascii="Times New Roman" w:hAnsi="Times New Roman" w:cs="Times New Roman"/>
          <w:sz w:val="22"/>
          <w:szCs w:val="22"/>
        </w:rPr>
        <w:t>01</w:t>
      </w:r>
      <w:r w:rsidRPr="0047471E">
        <w:rPr>
          <w:rFonts w:ascii="Times New Roman" w:hAnsi="Times New Roman" w:cs="Times New Roman"/>
          <w:sz w:val="22"/>
          <w:szCs w:val="22"/>
        </w:rPr>
        <w:t>).</w:t>
      </w:r>
    </w:p>
    <w:p w14:paraId="6F7B1AC7" w14:textId="77777777" w:rsidR="007A0135" w:rsidRPr="0047471E" w:rsidRDefault="007A0135" w:rsidP="00F27972">
      <w:pPr>
        <w:spacing w:line="276" w:lineRule="auto"/>
        <w:rPr>
          <w:rFonts w:ascii="Times New Roman" w:hAnsi="Times New Roman" w:cs="Times New Roman"/>
          <w:sz w:val="22"/>
          <w:szCs w:val="22"/>
        </w:rPr>
      </w:pPr>
    </w:p>
    <w:p w14:paraId="60BF4432" w14:textId="1A4174D5" w:rsidR="007A0135" w:rsidRPr="0047471E" w:rsidRDefault="007A0135" w:rsidP="00F27972">
      <w:pPr>
        <w:spacing w:line="276" w:lineRule="auto"/>
        <w:rPr>
          <w:rFonts w:ascii="Times New Roman" w:hAnsi="Times New Roman" w:cs="Times New Roman"/>
          <w:sz w:val="22"/>
          <w:szCs w:val="22"/>
        </w:rPr>
      </w:pPr>
      <w:r w:rsidRPr="0047471E">
        <w:rPr>
          <w:rFonts w:ascii="Times New Roman" w:hAnsi="Times New Roman" w:cs="Times New Roman"/>
          <w:sz w:val="22"/>
          <w:szCs w:val="22"/>
        </w:rPr>
        <w:t>For every additional patient per nurse (i.e. increased nurse workload), there was a 4% reduction in staff reporting enough time for staff development and education (OR=0.96, 95%CI [0.93-0.99]), 9% reduced likelihood of time for discussing patient care, (OR=0.91, 95% CI [0.89-0.94</w:t>
      </w:r>
      <w:r w:rsidR="00876EAD" w:rsidRPr="0047471E">
        <w:rPr>
          <w:rFonts w:ascii="Times New Roman" w:hAnsi="Times New Roman" w:cs="Times New Roman"/>
          <w:sz w:val="22"/>
          <w:szCs w:val="22"/>
        </w:rPr>
        <w:t>]</w:t>
      </w:r>
      <w:r w:rsidRPr="0047471E">
        <w:rPr>
          <w:rFonts w:ascii="Times New Roman" w:hAnsi="Times New Roman" w:cs="Times New Roman"/>
          <w:sz w:val="22"/>
          <w:szCs w:val="22"/>
        </w:rPr>
        <w:t>), 5% reduction in reports of assignments</w:t>
      </w:r>
      <w:r w:rsidR="00876EAD" w:rsidRPr="0047471E">
        <w:rPr>
          <w:rFonts w:ascii="Times New Roman" w:hAnsi="Times New Roman" w:cs="Times New Roman"/>
          <w:sz w:val="22"/>
          <w:szCs w:val="22"/>
        </w:rPr>
        <w:t xml:space="preserve"> that foster continuity (OR=0.9</w:t>
      </w:r>
      <w:r w:rsidRPr="0047471E">
        <w:rPr>
          <w:rFonts w:ascii="Times New Roman" w:hAnsi="Times New Roman" w:cs="Times New Roman"/>
          <w:sz w:val="22"/>
          <w:szCs w:val="22"/>
        </w:rPr>
        <w:t xml:space="preserve">6, 95% CI [0.93-0.98]), and 3% increase in reports of loss of care information during shift changes (OR=1.03, 95% CI [1.01-1.06]) (all p&lt;0.05). </w:t>
      </w:r>
    </w:p>
    <w:p w14:paraId="24A80E67" w14:textId="77777777" w:rsidR="007A0135" w:rsidRPr="0047471E" w:rsidRDefault="007A0135" w:rsidP="00F27972">
      <w:pPr>
        <w:spacing w:line="276" w:lineRule="auto"/>
        <w:rPr>
          <w:rFonts w:ascii="Times New Roman" w:hAnsi="Times New Roman" w:cs="Times New Roman"/>
          <w:sz w:val="22"/>
          <w:szCs w:val="22"/>
        </w:rPr>
      </w:pPr>
    </w:p>
    <w:p w14:paraId="5E3D4FE5" w14:textId="28123717" w:rsidR="00384B15" w:rsidRPr="0047471E" w:rsidRDefault="00384B15" w:rsidP="00F27972">
      <w:pPr>
        <w:spacing w:line="276" w:lineRule="auto"/>
        <w:rPr>
          <w:rFonts w:ascii="Times New Roman" w:hAnsi="Times New Roman" w:cs="Times New Roman"/>
          <w:sz w:val="22"/>
          <w:szCs w:val="22"/>
        </w:rPr>
      </w:pPr>
      <w:r w:rsidRPr="0047471E">
        <w:rPr>
          <w:rFonts w:ascii="Times New Roman" w:hAnsi="Times New Roman" w:cs="Times New Roman"/>
          <w:sz w:val="22"/>
          <w:szCs w:val="22"/>
        </w:rPr>
        <w:t xml:space="preserve">Other workforce variables were also assessed. </w:t>
      </w:r>
      <w:r w:rsidR="007A0135" w:rsidRPr="0047471E">
        <w:rPr>
          <w:rFonts w:ascii="Times New Roman" w:hAnsi="Times New Roman" w:cs="Times New Roman"/>
          <w:sz w:val="22"/>
          <w:szCs w:val="22"/>
        </w:rPr>
        <w:t>Night shifts were associated with higher odds of nurses reporting enough time and opportunity to discuss patient care problems with other nurses when compared to day</w:t>
      </w:r>
      <w:r w:rsidR="004C357B">
        <w:rPr>
          <w:rFonts w:ascii="Times New Roman" w:hAnsi="Times New Roman" w:cs="Times New Roman"/>
          <w:sz w:val="22"/>
          <w:szCs w:val="22"/>
        </w:rPr>
        <w:t xml:space="preserve"> shifts (OR=1.30, 95% CI [1.01-</w:t>
      </w:r>
      <w:r w:rsidR="007A0135" w:rsidRPr="0047471E">
        <w:rPr>
          <w:rFonts w:ascii="Times New Roman" w:hAnsi="Times New Roman" w:cs="Times New Roman"/>
          <w:sz w:val="22"/>
          <w:szCs w:val="22"/>
        </w:rPr>
        <w:t>1.67], p&lt;0.05). Working part time was less likely to be associated with nurses reporting patient care assignments that foster continuity</w:t>
      </w:r>
      <w:r w:rsidR="00461AFC">
        <w:rPr>
          <w:rFonts w:ascii="Times New Roman" w:hAnsi="Times New Roman" w:cs="Times New Roman"/>
          <w:sz w:val="22"/>
          <w:szCs w:val="22"/>
        </w:rPr>
        <w:t xml:space="preserve"> of care</w:t>
      </w:r>
      <w:r w:rsidR="007A0135" w:rsidRPr="0047471E">
        <w:rPr>
          <w:rFonts w:ascii="Times New Roman" w:hAnsi="Times New Roman" w:cs="Times New Roman"/>
          <w:sz w:val="22"/>
          <w:szCs w:val="22"/>
        </w:rPr>
        <w:t xml:space="preserve"> (OR=0.98, 95% CI [0.97-0.99], p&lt;0.05). Older nurses were also slightly less likely to report they had time to discuss patient care (OR=0.98, 95% CI [0.98-0.99], p&lt;0.05) and observe patient care assignments that foster continuity </w:t>
      </w:r>
      <w:r w:rsidR="004C357B">
        <w:rPr>
          <w:rFonts w:ascii="Times New Roman" w:hAnsi="Times New Roman" w:cs="Times New Roman"/>
          <w:sz w:val="22"/>
          <w:szCs w:val="22"/>
        </w:rPr>
        <w:t xml:space="preserve">of care </w:t>
      </w:r>
      <w:r w:rsidR="007A0135" w:rsidRPr="0047471E">
        <w:rPr>
          <w:rFonts w:ascii="Times New Roman" w:hAnsi="Times New Roman" w:cs="Times New Roman"/>
          <w:sz w:val="22"/>
          <w:szCs w:val="22"/>
        </w:rPr>
        <w:t>(</w:t>
      </w:r>
      <w:r w:rsidR="004C357B">
        <w:rPr>
          <w:rFonts w:ascii="Times New Roman" w:hAnsi="Times New Roman" w:cs="Times New Roman"/>
          <w:sz w:val="22"/>
          <w:szCs w:val="22"/>
        </w:rPr>
        <w:t>OR=0.98, 95% CI [0.97-</w:t>
      </w:r>
      <w:r w:rsidR="007A0135" w:rsidRPr="0047471E">
        <w:rPr>
          <w:rFonts w:ascii="Times New Roman" w:hAnsi="Times New Roman" w:cs="Times New Roman"/>
          <w:sz w:val="22"/>
          <w:szCs w:val="22"/>
        </w:rPr>
        <w:t>0.99], p&lt;0.0</w:t>
      </w:r>
      <w:r w:rsidR="00461AFC">
        <w:rPr>
          <w:rFonts w:ascii="Times New Roman" w:hAnsi="Times New Roman" w:cs="Times New Roman"/>
          <w:sz w:val="22"/>
          <w:szCs w:val="22"/>
        </w:rPr>
        <w:t>01</w:t>
      </w:r>
      <w:r w:rsidR="007A0135" w:rsidRPr="0047471E">
        <w:rPr>
          <w:rFonts w:ascii="Times New Roman" w:hAnsi="Times New Roman" w:cs="Times New Roman"/>
          <w:sz w:val="22"/>
          <w:szCs w:val="22"/>
        </w:rPr>
        <w:t xml:space="preserve">). </w:t>
      </w:r>
    </w:p>
    <w:p w14:paraId="712EF328" w14:textId="77777777" w:rsidR="00384B15" w:rsidRDefault="00384B15" w:rsidP="007A0135">
      <w:pPr>
        <w:rPr>
          <w:rFonts w:ascii="Times New Roman" w:hAnsi="Times New Roman" w:cs="Times New Roman"/>
        </w:rPr>
      </w:pPr>
    </w:p>
    <w:p w14:paraId="3E1FF378" w14:textId="77777777" w:rsidR="00F27972" w:rsidRDefault="00F27972" w:rsidP="00384B15">
      <w:pPr>
        <w:rPr>
          <w:rFonts w:ascii="Times New Roman" w:hAnsi="Times New Roman" w:cs="Times New Roman"/>
          <w:b/>
        </w:rPr>
      </w:pPr>
    </w:p>
    <w:p w14:paraId="3133461C" w14:textId="3022B253" w:rsidR="00384B15" w:rsidRPr="005A43F7" w:rsidRDefault="00384B15" w:rsidP="00384B15">
      <w:pPr>
        <w:rPr>
          <w:rFonts w:ascii="Times New Roman" w:hAnsi="Times New Roman" w:cs="Times New Roman"/>
          <w:b/>
          <w:sz w:val="22"/>
          <w:szCs w:val="22"/>
        </w:rPr>
      </w:pPr>
      <w:r w:rsidRPr="005A43F7">
        <w:rPr>
          <w:rFonts w:ascii="Times New Roman" w:hAnsi="Times New Roman" w:cs="Times New Roman"/>
          <w:b/>
          <w:sz w:val="22"/>
          <w:szCs w:val="22"/>
        </w:rPr>
        <w:t>DISCUSSION</w:t>
      </w:r>
    </w:p>
    <w:p w14:paraId="17156E53" w14:textId="77777777" w:rsidR="00384B15" w:rsidRPr="00401008" w:rsidRDefault="00384B15" w:rsidP="00384B15">
      <w:pPr>
        <w:rPr>
          <w:rFonts w:ascii="Times New Roman" w:hAnsi="Times New Roman" w:cs="Times New Roman"/>
          <w:b/>
        </w:rPr>
      </w:pPr>
    </w:p>
    <w:p w14:paraId="2C362AF0" w14:textId="1F1E9E3A" w:rsidR="007A0135" w:rsidRPr="0047471E" w:rsidRDefault="00384B15" w:rsidP="00F27972">
      <w:pPr>
        <w:spacing w:after="240" w:line="276" w:lineRule="auto"/>
        <w:rPr>
          <w:rFonts w:ascii="Times New Roman" w:hAnsi="Times New Roman" w:cs="Times New Roman"/>
          <w:sz w:val="22"/>
          <w:szCs w:val="22"/>
        </w:rPr>
      </w:pPr>
      <w:r w:rsidRPr="0047471E">
        <w:rPr>
          <w:rFonts w:ascii="Times New Roman" w:hAnsi="Times New Roman" w:cs="Times New Roman"/>
          <w:sz w:val="22"/>
          <w:szCs w:val="22"/>
        </w:rPr>
        <w:t>The aim of this study was to explore the relationship between nursing workforce</w:t>
      </w:r>
      <w:r w:rsidR="00790BDB" w:rsidRPr="0047471E">
        <w:rPr>
          <w:rFonts w:ascii="Times New Roman" w:hAnsi="Times New Roman" w:cs="Times New Roman"/>
          <w:sz w:val="22"/>
          <w:szCs w:val="22"/>
        </w:rPr>
        <w:t xml:space="preserve"> organisation</w:t>
      </w:r>
      <w:r w:rsidRPr="0047471E">
        <w:rPr>
          <w:rFonts w:ascii="Times New Roman" w:hAnsi="Times New Roman" w:cs="Times New Roman"/>
          <w:sz w:val="22"/>
          <w:szCs w:val="22"/>
        </w:rPr>
        <w:t xml:space="preserve"> </w:t>
      </w:r>
      <w:r w:rsidR="00790BDB" w:rsidRPr="0047471E">
        <w:rPr>
          <w:rFonts w:ascii="Times New Roman" w:hAnsi="Times New Roman" w:cs="Times New Roman"/>
          <w:sz w:val="22"/>
          <w:szCs w:val="22"/>
        </w:rPr>
        <w:t xml:space="preserve">variables </w:t>
      </w:r>
      <w:r w:rsidRPr="0047471E">
        <w:rPr>
          <w:rFonts w:ascii="Times New Roman" w:hAnsi="Times New Roman" w:cs="Times New Roman"/>
          <w:sz w:val="22"/>
          <w:szCs w:val="22"/>
        </w:rPr>
        <w:t xml:space="preserve">and neglected aspects of ancillary nursing work. When compared to working </w:t>
      </w:r>
      <w:r w:rsidR="001813EE" w:rsidRPr="0047471E">
        <w:rPr>
          <w:rFonts w:ascii="Times New Roman" w:hAnsi="Times New Roman" w:cs="Times New Roman"/>
          <w:sz w:val="22"/>
          <w:szCs w:val="22"/>
        </w:rPr>
        <w:t>≤</w:t>
      </w:r>
      <w:r w:rsidRPr="0047471E">
        <w:rPr>
          <w:rFonts w:ascii="Times New Roman" w:hAnsi="Times New Roman" w:cs="Times New Roman"/>
          <w:sz w:val="22"/>
          <w:szCs w:val="22"/>
        </w:rPr>
        <w:t xml:space="preserve">8 hours, working </w:t>
      </w:r>
      <w:r w:rsidR="001813EE" w:rsidRPr="0047471E">
        <w:rPr>
          <w:rFonts w:ascii="Times New Roman" w:hAnsi="Times New Roman" w:cs="Times New Roman"/>
          <w:bCs/>
          <w:sz w:val="22"/>
          <w:szCs w:val="22"/>
        </w:rPr>
        <w:t>≥</w:t>
      </w:r>
      <w:r w:rsidRPr="0047471E">
        <w:rPr>
          <w:rFonts w:ascii="Times New Roman" w:hAnsi="Times New Roman" w:cs="Times New Roman"/>
          <w:sz w:val="22"/>
          <w:szCs w:val="22"/>
        </w:rPr>
        <w:t xml:space="preserve">12 hours was associated with </w:t>
      </w:r>
      <w:r w:rsidR="004C357B">
        <w:rPr>
          <w:rFonts w:ascii="Times New Roman" w:hAnsi="Times New Roman" w:cs="Times New Roman"/>
          <w:sz w:val="22"/>
          <w:szCs w:val="22"/>
        </w:rPr>
        <w:t xml:space="preserve">fewer </w:t>
      </w:r>
      <w:r w:rsidRPr="0047471E">
        <w:rPr>
          <w:rFonts w:ascii="Times New Roman" w:hAnsi="Times New Roman" w:cs="Times New Roman"/>
          <w:sz w:val="22"/>
          <w:szCs w:val="22"/>
        </w:rPr>
        <w:t xml:space="preserve">reports of having </w:t>
      </w:r>
      <w:r w:rsidR="004C357B">
        <w:rPr>
          <w:rFonts w:ascii="Times New Roman" w:hAnsi="Times New Roman" w:cs="Times New Roman"/>
          <w:sz w:val="22"/>
          <w:szCs w:val="22"/>
        </w:rPr>
        <w:t xml:space="preserve">time to participate in </w:t>
      </w:r>
      <w:r w:rsidRPr="0047471E">
        <w:rPr>
          <w:rFonts w:ascii="Times New Roman" w:hAnsi="Times New Roman" w:cs="Times New Roman"/>
          <w:sz w:val="22"/>
          <w:szCs w:val="22"/>
        </w:rPr>
        <w:t xml:space="preserve">education programs and less </w:t>
      </w:r>
      <w:r w:rsidR="004C357B">
        <w:rPr>
          <w:rFonts w:ascii="Times New Roman" w:hAnsi="Times New Roman" w:cs="Times New Roman"/>
          <w:sz w:val="22"/>
          <w:szCs w:val="22"/>
        </w:rPr>
        <w:t>opportunity</w:t>
      </w:r>
      <w:r w:rsidRPr="0047471E">
        <w:rPr>
          <w:rFonts w:ascii="Times New Roman" w:hAnsi="Times New Roman" w:cs="Times New Roman"/>
          <w:sz w:val="22"/>
          <w:szCs w:val="22"/>
        </w:rPr>
        <w:t xml:space="preserve"> to discuss patient care problems among </w:t>
      </w:r>
      <w:r w:rsidR="001813EE" w:rsidRPr="0047471E">
        <w:rPr>
          <w:rFonts w:ascii="Times New Roman" w:hAnsi="Times New Roman" w:cs="Times New Roman"/>
          <w:sz w:val="22"/>
          <w:szCs w:val="22"/>
        </w:rPr>
        <w:t>colleagues</w:t>
      </w:r>
      <w:r w:rsidRPr="0047471E">
        <w:rPr>
          <w:rFonts w:ascii="Times New Roman" w:hAnsi="Times New Roman" w:cs="Times New Roman"/>
          <w:sz w:val="22"/>
          <w:szCs w:val="22"/>
        </w:rPr>
        <w:t xml:space="preserve">. Working overtime and lower staffing levels also similarly </w:t>
      </w:r>
      <w:r w:rsidR="000B2A10">
        <w:rPr>
          <w:rFonts w:ascii="Times New Roman" w:hAnsi="Times New Roman" w:cs="Times New Roman"/>
          <w:sz w:val="22"/>
          <w:szCs w:val="22"/>
        </w:rPr>
        <w:t xml:space="preserve">associated with </w:t>
      </w:r>
      <w:r w:rsidR="002D541A" w:rsidRPr="0047471E">
        <w:rPr>
          <w:rFonts w:ascii="Times New Roman" w:hAnsi="Times New Roman" w:cs="Times New Roman"/>
          <w:sz w:val="22"/>
          <w:szCs w:val="22"/>
        </w:rPr>
        <w:t>decreased opportunities for</w:t>
      </w:r>
      <w:r w:rsidRPr="0047471E">
        <w:rPr>
          <w:rFonts w:ascii="Times New Roman" w:hAnsi="Times New Roman" w:cs="Times New Roman"/>
          <w:sz w:val="22"/>
          <w:szCs w:val="22"/>
        </w:rPr>
        <w:t xml:space="preserve"> these activities, in addition to increasing the likelihood of reporting that important care information is lost during handovers and reporting fewer care assignments that foster continuity of care.</w:t>
      </w:r>
      <w:r w:rsidR="007A0135" w:rsidRPr="0047471E">
        <w:rPr>
          <w:rFonts w:ascii="Times New Roman" w:hAnsi="Times New Roman" w:cs="Times New Roman"/>
          <w:sz w:val="22"/>
          <w:szCs w:val="22"/>
        </w:rPr>
        <w:t xml:space="preserve">  </w:t>
      </w:r>
    </w:p>
    <w:p w14:paraId="351A0949" w14:textId="69BF1CB0" w:rsidR="00384B15" w:rsidRPr="0047471E" w:rsidRDefault="000B2A10" w:rsidP="00F27972">
      <w:pPr>
        <w:spacing w:after="240" w:line="276" w:lineRule="auto"/>
        <w:rPr>
          <w:rFonts w:ascii="Times New Roman" w:hAnsi="Times New Roman" w:cs="Times New Roman"/>
          <w:sz w:val="22"/>
          <w:szCs w:val="22"/>
        </w:rPr>
      </w:pPr>
      <w:r>
        <w:rPr>
          <w:rFonts w:ascii="Times New Roman" w:hAnsi="Times New Roman" w:cs="Times New Roman"/>
          <w:sz w:val="22"/>
          <w:szCs w:val="22"/>
        </w:rPr>
        <w:t>T</w:t>
      </w:r>
      <w:r w:rsidR="00384B15" w:rsidRPr="0047471E">
        <w:rPr>
          <w:rFonts w:ascii="Times New Roman" w:hAnsi="Times New Roman" w:cs="Times New Roman"/>
          <w:sz w:val="22"/>
          <w:szCs w:val="22"/>
        </w:rPr>
        <w:t>ime to complete educational/professional development courses</w:t>
      </w:r>
      <w:r>
        <w:rPr>
          <w:rFonts w:ascii="Times New Roman" w:hAnsi="Times New Roman" w:cs="Times New Roman"/>
          <w:sz w:val="22"/>
          <w:szCs w:val="22"/>
        </w:rPr>
        <w:t xml:space="preserve"> is </w:t>
      </w:r>
      <w:r w:rsidR="004B3028" w:rsidRPr="0047471E">
        <w:rPr>
          <w:rFonts w:ascii="Times New Roman" w:hAnsi="Times New Roman" w:cs="Times New Roman"/>
          <w:sz w:val="22"/>
          <w:szCs w:val="22"/>
        </w:rPr>
        <w:t xml:space="preserve">a critical component </w:t>
      </w:r>
      <w:r w:rsidR="002E605D" w:rsidRPr="0047471E">
        <w:rPr>
          <w:rFonts w:ascii="Times New Roman" w:hAnsi="Times New Roman" w:cs="Times New Roman"/>
          <w:sz w:val="22"/>
          <w:szCs w:val="22"/>
        </w:rPr>
        <w:t xml:space="preserve">of career </w:t>
      </w:r>
      <w:r w:rsidR="004B3028" w:rsidRPr="0047471E">
        <w:rPr>
          <w:rFonts w:ascii="Times New Roman" w:hAnsi="Times New Roman" w:cs="Times New Roman"/>
          <w:sz w:val="22"/>
          <w:szCs w:val="22"/>
        </w:rPr>
        <w:t>development</w:t>
      </w:r>
      <w:r w:rsidR="002E605D" w:rsidRPr="0047471E">
        <w:rPr>
          <w:rFonts w:ascii="Times New Roman" w:hAnsi="Times New Roman" w:cs="Times New Roman"/>
          <w:sz w:val="22"/>
          <w:szCs w:val="22"/>
        </w:rPr>
        <w:t xml:space="preserve"> and satisfaction</w:t>
      </w:r>
      <w:r w:rsidR="004B3028" w:rsidRPr="0047471E">
        <w:rPr>
          <w:rFonts w:ascii="Times New Roman" w:hAnsi="Times New Roman" w:cs="Times New Roman"/>
          <w:sz w:val="22"/>
          <w:szCs w:val="22"/>
        </w:rPr>
        <w:t xml:space="preserve"> as healthcare professionals</w:t>
      </w:r>
      <w:r w:rsidR="00A31969" w:rsidRPr="0047471E">
        <w:rPr>
          <w:rFonts w:ascii="Times New Roman" w:hAnsi="Times New Roman" w:cs="Times New Roman"/>
          <w:sz w:val="22"/>
          <w:szCs w:val="22"/>
        </w:rPr>
        <w:t xml:space="preserve"> </w:t>
      </w:r>
      <w:r w:rsidR="00A31969" w:rsidRPr="0047471E">
        <w:rPr>
          <w:rFonts w:ascii="Times New Roman" w:hAnsi="Times New Roman" w:cs="Times New Roman"/>
          <w:sz w:val="22"/>
          <w:szCs w:val="22"/>
        </w:rPr>
        <w:fldChar w:fldCharType="begin" w:fldLock="1"/>
      </w:r>
      <w:r w:rsidR="007359F6">
        <w:rPr>
          <w:rFonts w:ascii="Times New Roman" w:hAnsi="Times New Roman" w:cs="Times New Roman"/>
          <w:sz w:val="22"/>
          <w:szCs w:val="22"/>
        </w:rPr>
        <w:instrText>ADDIN CSL_CITATION {"citationItems":[{"id":"ITEM-1","itemData":{"DOI":"10.3390/admsci7020017","abstract":"This paper provides insights into the role of ongoing training and education on nurses’ career satisfaction across different career stages and their ability to provide quality patient care. Eighteen focus groups were conducted over the course of five months in 2015 (January to May) in eight Canadian provinces. There were a total of 185 focus group participants. Each focus group lasted approximately 1.5 h and included 8–15 participants who self-selected in one of three distinct career stages (students, early-career, mid- to late-career). A thematic analysis of the data revealed that ongoing professional development is an expressed need and expectation for nurses across the various career stages. Student and early-career nurses expected sufficient training and education to facilitate workplace transitions, as well as continuing education opportunities throughout their careers for career laddering. For mid- to late-career nurses, the importance of lifelong learning was understood within the context of maintaining competency, providing quality patient care and enhancing future career opportunities. Training and education were directly linked to nurses’ career satisfaction. Healthy work environments were identified by nurses as those that invested in continuing professional development opportunities to ensure continuous growth in their practice and provide optimal quality patient care. Training and education emerged as a cross-cutting theme across all career stages and held implications for patient care, as well as retention and recruitment.","author":[{"dropping-particle":"","family":"Price","given":"Sheri","non-dropping-particle":"","parse-names":false,"suffix":""},{"dropping-particle":"","family":"Reichert","given":"Carol","non-dropping-particle":"","parse-names":false,"suffix":""}],"container-title":"Administrative Sciences","id":"ITEM-1","issue":"2","issued":{"date-parts":[["2017"]]},"page":"17","title":"The Importance of Continuing Professional Development to Career Satisfaction and Patient Care: Meeting the Needs of Novice to Mid- to Late-Career Nurses throughout Their Career Span","type":"article-journal","volume":"7"},"uris":["http://www.mendeley.com/documents/?uuid=0f35e193-ce18-4e5a-8063-4819dd76826d"]}],"mendeley":{"formattedCitation":"(20)","plainTextFormattedCitation":"(20)","previouslyFormattedCitation":"(20)"},"properties":{"noteIndex":0},"schema":"https://github.com/citation-style-language/schema/raw/master/csl-citation.json"}</w:instrText>
      </w:r>
      <w:r w:rsidR="00A31969" w:rsidRPr="0047471E">
        <w:rPr>
          <w:rFonts w:ascii="Times New Roman" w:hAnsi="Times New Roman" w:cs="Times New Roman"/>
          <w:sz w:val="22"/>
          <w:szCs w:val="22"/>
        </w:rPr>
        <w:fldChar w:fldCharType="separate"/>
      </w:r>
      <w:r w:rsidR="00C07D1C" w:rsidRPr="0047471E">
        <w:rPr>
          <w:rFonts w:ascii="Times New Roman" w:hAnsi="Times New Roman" w:cs="Times New Roman"/>
          <w:noProof/>
          <w:sz w:val="22"/>
          <w:szCs w:val="22"/>
        </w:rPr>
        <w:t>(20)</w:t>
      </w:r>
      <w:r w:rsidR="00A31969" w:rsidRPr="0047471E">
        <w:rPr>
          <w:rFonts w:ascii="Times New Roman" w:hAnsi="Times New Roman" w:cs="Times New Roman"/>
          <w:sz w:val="22"/>
          <w:szCs w:val="22"/>
        </w:rPr>
        <w:fldChar w:fldCharType="end"/>
      </w:r>
      <w:r w:rsidR="004B3028" w:rsidRPr="0047471E">
        <w:rPr>
          <w:rFonts w:ascii="Times New Roman" w:hAnsi="Times New Roman" w:cs="Times New Roman"/>
          <w:sz w:val="22"/>
          <w:szCs w:val="22"/>
        </w:rPr>
        <w:t>.</w:t>
      </w:r>
      <w:r>
        <w:rPr>
          <w:rFonts w:ascii="Times New Roman" w:hAnsi="Times New Roman" w:cs="Times New Roman"/>
          <w:sz w:val="22"/>
          <w:szCs w:val="22"/>
        </w:rPr>
        <w:t xml:space="preserve"> However, our findings are consistent with qualitative and anecdotal reports that long shifts may impede opportunities to participate in professional development activities. </w:t>
      </w:r>
      <w:r w:rsidR="00384B15" w:rsidRPr="0047471E">
        <w:rPr>
          <w:rFonts w:ascii="Times New Roman" w:hAnsi="Times New Roman" w:cs="Times New Roman"/>
          <w:sz w:val="22"/>
          <w:szCs w:val="22"/>
        </w:rPr>
        <w:fldChar w:fldCharType="begin" w:fldLock="1"/>
      </w:r>
      <w:r w:rsidR="007359F6">
        <w:rPr>
          <w:rFonts w:ascii="Times New Roman" w:hAnsi="Times New Roman" w:cs="Times New Roman"/>
          <w:sz w:val="22"/>
          <w:szCs w:val="22"/>
        </w:rPr>
        <w:instrText>ADDIN CSL_CITATION {"citationItems":[{"id":"ITEM-1","itemData":{"DOI":"10.1111/j.1362-1017.2006.00171.x","ISSN":"13621017","abstract":"BACKGROUND: Twelve-hour shifts have been illustrated in the literature as being a highly contentious shift pattern. However, it has also been highlighted that there is a distinct paucity of literature solely related to such a shift pattern in critical care areas, where there is high activity and a requirement for multiple and highly significant decision-making situations. It was therefore identified that such an area deserved further exploration.\\n\\nAIM: This study aimed to elicit critical care nurses' perceptions of working 12-h shifts.\\n\\nMETHODS: Fifty-four nurses from three critical care areas within a large local NHS teaching hospital currently working 12-h shifts completed a self-administered questionnaire on their perceptions of 12-h shifts. Following on, a focus group interview was conducted to complement this questionnaire in an attempt to further explore these perceptions.\\n\\nRESULTS: From the results of the questionnaire, patient care, job satisfaction, off duty and family life achieved the most positive responses, whereas communication, fatigue and education achieved the most negative. The focus group explored these issues with added comments on work-shy staff, suggestions on shift patterns, breaks and staffing levels.\\n\\nCONCLUSIONS: Twelve-hour shifts in critical care areas are suitable shift patterns for nurses, patients and management, provided that they are fundamentally well-managed.","author":[{"dropping-particle":"","family":"McGettrick","given":"Kathryn Sarah","non-dropping-particle":"","parse-names":false,"suffix":""},{"dropping-particle":"","family":"O'Neill","given":"M. Anna","non-dropping-particle":"","parse-names":false,"suffix":""}],"container-title":"Nursing in critical care","id":"ITEM-1","issue":"4","issued":{"date-parts":[["2006"]]},"page":"188-197","title":"Critical care nurses--perceptions of 12-h shifts.","type":"article-journal","volume":"11"},"uris":["http://www.mendeley.com/documents/?uuid=40ec120e-25bd-4339-bf45-0630b8a4ae6f"]}],"mendeley":{"formattedCitation":"(21)","manualFormatting":"McGettrick &amp; O’Neill (2006)","plainTextFormattedCitation":"(21)","previouslyFormattedCitation":"(21)"},"properties":{"noteIndex":0},"schema":"https://github.com/citation-style-language/schema/raw/master/csl-citation.json"}</w:instrText>
      </w:r>
      <w:r w:rsidR="00384B15" w:rsidRPr="0047471E">
        <w:rPr>
          <w:rFonts w:ascii="Times New Roman" w:hAnsi="Times New Roman" w:cs="Times New Roman"/>
          <w:sz w:val="22"/>
          <w:szCs w:val="22"/>
        </w:rPr>
        <w:fldChar w:fldCharType="separate"/>
      </w:r>
      <w:r w:rsidR="00384B15" w:rsidRPr="0047471E">
        <w:rPr>
          <w:rFonts w:ascii="Times New Roman" w:hAnsi="Times New Roman" w:cs="Times New Roman"/>
          <w:noProof/>
          <w:sz w:val="22"/>
          <w:szCs w:val="22"/>
        </w:rPr>
        <w:t>McGettrick &amp; O’Neill (2006)</w:t>
      </w:r>
      <w:r w:rsidR="00384B15" w:rsidRPr="0047471E">
        <w:rPr>
          <w:rFonts w:ascii="Times New Roman" w:hAnsi="Times New Roman" w:cs="Times New Roman"/>
          <w:sz w:val="22"/>
          <w:szCs w:val="22"/>
        </w:rPr>
        <w:fldChar w:fldCharType="end"/>
      </w:r>
      <w:r w:rsidR="00384B15" w:rsidRPr="0047471E">
        <w:rPr>
          <w:rFonts w:ascii="Times New Roman" w:hAnsi="Times New Roman" w:cs="Times New Roman"/>
          <w:color w:val="00B050"/>
          <w:sz w:val="22"/>
          <w:szCs w:val="22"/>
        </w:rPr>
        <w:t xml:space="preserve"> </w:t>
      </w:r>
      <w:r w:rsidR="00384B15" w:rsidRPr="0047471E">
        <w:rPr>
          <w:rFonts w:ascii="Times New Roman" w:hAnsi="Times New Roman" w:cs="Times New Roman"/>
          <w:sz w:val="22"/>
          <w:szCs w:val="22"/>
        </w:rPr>
        <w:t xml:space="preserve">found that nurses expressed more negative comments during discussions about continuing education, and they suggested that the loss of overlap time associated with 12-hour shifts reduced opportunities for clinical education. </w:t>
      </w:r>
      <w:r w:rsidR="00384B15" w:rsidRPr="0047471E">
        <w:rPr>
          <w:rFonts w:ascii="Times New Roman" w:hAnsi="Times New Roman" w:cs="Times New Roman"/>
          <w:sz w:val="22"/>
          <w:szCs w:val="22"/>
        </w:rPr>
        <w:fldChar w:fldCharType="begin" w:fldLock="1"/>
      </w:r>
      <w:r w:rsidR="00C07D1C" w:rsidRPr="0047471E">
        <w:rPr>
          <w:rFonts w:ascii="Times New Roman" w:hAnsi="Times New Roman" w:cs="Times New Roman"/>
          <w:sz w:val="22"/>
          <w:szCs w:val="22"/>
        </w:rPr>
        <w:instrText>ADDIN CSL_CITATION {"citationItems":[{"id":"ITEM-1","itemData":{"DOI":"10.5430/jnep.v7n11p69","ISSN":"1925-4040","abstract":"Objective: This review was conducted to investigate the impact of applying 12-hour shifts in comparison to 8-hour shifts on nurses’ health wellbeing and job satisfaction.Methods: MEDLINE, CINHALE, PsycINFO, EMBASE, Web of Science, and SCOPUS databases were searched, covering the period between 1980 to 2017. Studies were included if they concerned nurses working for 12-hour shifts in  comparison to 8-hour shifts in hospital settings, based on observational/surveys studies.Results: In the yielded 12 studies, 3 studies reported that 12-hour shifts had an impact on nurses’ health and wellbeing, such as cognitive anxiety, musculo-skeletal disorders, sleep disturbance, and role stress; however, there was no significant difference between 12- and 8-hour shifts with digestive and cardiovascular disorders, psychological ill health, and somatic anxiety. Of the 4 studies measuring the impact of 12-hour shifts on fatigue, three studies showed that the nurses experienced more fatigue in the 12-hour shifts in comparison to 8-hour shifts; nevertheless, one study did not find a significant difference in fatigue and critical thinking performances between 12- and 8-hour shifts. Nine of the 12 studies measured job satisfaction in 12- and 8-hour shifts, 5 studies showed a greater dissatisfaction regarding 12-hour shifts, while 3 studies found that the nurses were more satisfied with 12-hour shifts than with 8-hour shifts; but one study pointed out that there was a difference between the two shifts considering pay and professional status.Conclusions: The findings of the review suggest that 12-hour shifts resulted in negative health concerns and job dissatisfaction; however, there is a need for more empirical evidence to support this.","author":[{"dropping-particle":"","family":"Banakhar","given":"Maram","non-dropping-particle":"","parse-names":false,"suffix":""}],"container-title":"Journal of Nursing Education and Practice","id":"ITEM-1","issue":"11","issued":{"date-parts":[["2017"]]},"page":"69","title":"The impact of 12-hour shifts on nurses’ health, wellbeing, and job satisfaction: A systematic review","type":"article-journal","volume":"7"},"uris":["http://www.mendeley.com/documents/?uuid=12673d5a-f172-465d-b4ae-86e6ed2ea424"]}],"mendeley":{"formattedCitation":"(9)","manualFormatting":"Banakhar's (2017)","plainTextFormattedCitation":"(9)","previouslyFormattedCitation":"(9)"},"properties":{"noteIndex":0},"schema":"https://github.com/citation-style-language/schema/raw/master/csl-citation.json"}</w:instrText>
      </w:r>
      <w:r w:rsidR="00384B15" w:rsidRPr="0047471E">
        <w:rPr>
          <w:rFonts w:ascii="Times New Roman" w:hAnsi="Times New Roman" w:cs="Times New Roman"/>
          <w:sz w:val="22"/>
          <w:szCs w:val="22"/>
        </w:rPr>
        <w:fldChar w:fldCharType="separate"/>
      </w:r>
      <w:r w:rsidR="00384B15" w:rsidRPr="0047471E">
        <w:rPr>
          <w:rFonts w:ascii="Times New Roman" w:hAnsi="Times New Roman" w:cs="Times New Roman"/>
          <w:noProof/>
          <w:sz w:val="22"/>
          <w:szCs w:val="22"/>
        </w:rPr>
        <w:t>Banakhar's (2017)</w:t>
      </w:r>
      <w:r w:rsidR="00384B15" w:rsidRPr="0047471E">
        <w:rPr>
          <w:rFonts w:ascii="Times New Roman" w:hAnsi="Times New Roman" w:cs="Times New Roman"/>
          <w:sz w:val="22"/>
          <w:szCs w:val="22"/>
        </w:rPr>
        <w:fldChar w:fldCharType="end"/>
      </w:r>
      <w:r w:rsidR="00384B15" w:rsidRPr="0047471E">
        <w:rPr>
          <w:rFonts w:ascii="Times New Roman" w:hAnsi="Times New Roman" w:cs="Times New Roman"/>
          <w:sz w:val="22"/>
          <w:szCs w:val="22"/>
        </w:rPr>
        <w:t xml:space="preserve"> systematic review of nurses’ job satisfaction found that when compared to 8-hour shift nurses, 12-hour shift nurses attended fewer continuing education classes. </w:t>
      </w:r>
      <w:r w:rsidR="005B7683" w:rsidRPr="0047471E">
        <w:rPr>
          <w:rFonts w:ascii="Times New Roman" w:hAnsi="Times New Roman" w:cs="Times New Roman"/>
          <w:sz w:val="22"/>
          <w:szCs w:val="22"/>
        </w:rPr>
        <w:t xml:space="preserve">We also </w:t>
      </w:r>
      <w:r w:rsidR="00384B15" w:rsidRPr="0047471E">
        <w:rPr>
          <w:rFonts w:ascii="Times New Roman" w:hAnsi="Times New Roman" w:cs="Times New Roman"/>
          <w:sz w:val="22"/>
          <w:szCs w:val="22"/>
        </w:rPr>
        <w:t xml:space="preserve">found that nurses working </w:t>
      </w:r>
      <w:r w:rsidR="00AD21D6" w:rsidRPr="0047471E">
        <w:rPr>
          <w:rFonts w:ascii="Times New Roman" w:hAnsi="Times New Roman" w:cs="Times New Roman"/>
          <w:bCs/>
          <w:sz w:val="22"/>
          <w:szCs w:val="22"/>
        </w:rPr>
        <w:t>≥</w:t>
      </w:r>
      <w:r w:rsidR="00384B15" w:rsidRPr="0047471E">
        <w:rPr>
          <w:rFonts w:ascii="Times New Roman" w:hAnsi="Times New Roman" w:cs="Times New Roman"/>
          <w:sz w:val="22"/>
          <w:szCs w:val="22"/>
        </w:rPr>
        <w:t xml:space="preserve">12 hours were less likely to have the opportunity to discuss important care information with other nurses. Effective care-team communication is </w:t>
      </w:r>
      <w:r w:rsidR="004B3028" w:rsidRPr="0047471E">
        <w:rPr>
          <w:rFonts w:ascii="Times New Roman" w:hAnsi="Times New Roman" w:cs="Times New Roman"/>
          <w:sz w:val="22"/>
          <w:szCs w:val="22"/>
        </w:rPr>
        <w:t>required</w:t>
      </w:r>
      <w:r w:rsidR="00384B15" w:rsidRPr="0047471E">
        <w:rPr>
          <w:rFonts w:ascii="Times New Roman" w:hAnsi="Times New Roman" w:cs="Times New Roman"/>
          <w:sz w:val="22"/>
          <w:szCs w:val="22"/>
        </w:rPr>
        <w:t xml:space="preserve"> for positive and effective work environments in nursing, which are in turn linked to better patient outcomes and higher job satisfaction </w:t>
      </w:r>
      <w:r w:rsidR="00384B15" w:rsidRPr="0047471E">
        <w:rPr>
          <w:rFonts w:ascii="Times New Roman" w:hAnsi="Times New Roman" w:cs="Times New Roman"/>
          <w:sz w:val="22"/>
          <w:szCs w:val="22"/>
        </w:rPr>
        <w:fldChar w:fldCharType="begin" w:fldLock="1"/>
      </w:r>
      <w:r w:rsidR="007359F6">
        <w:rPr>
          <w:rFonts w:ascii="Times New Roman" w:hAnsi="Times New Roman" w:cs="Times New Roman"/>
          <w:sz w:val="22"/>
          <w:szCs w:val="22"/>
        </w:rPr>
        <w:instrText>ADDIN CSL_CITATION {"citationItems":[{"id":"ITEM-1","itemData":{"DOI":"10.1016/j.profnurs.2006.03.002","ISBN":"8755-7223","ISSN":"87557223","abstract":"This study explored how nurses communicate professionalism in interactions with members of their health care teams. Extant research show that effective team communication is a vital aspect of a positive nursing practice environment, a setting that has been linked to enhanced patient outcomes. Although communication principles are emphasized in nursing education as an important component of professional nursing practice, actual nurse interaction skills in team-based health care delivery remain understudied. Qualitative analysis of interview transcripts with 50 participants at a large tertiary hospital revealed four communicative skill sets exemplified by nursing professionals: collaboration, credibility, compassion, and coordination. Study findings highlight specific communicative behaviors associated with each skill set that exemplify nurse professionalism to members of health care teams. Theoretical and pragmatic conclusions are drawn regarding the communicative responsibilities of professional nurses in health care teams. Specific interaction techniques that nurses could use in nurse-team communication are then offered for use in baccalaureate curriculum and organizational in-service education. © 2006 Elsevier Inc. All rights reserved.","author":[{"dropping-particle":"","family":"Apker","given":"Julie","non-dropping-particle":"","parse-names":false,"suffix":""},{"dropping-particle":"","family":"Propp","given":"Kathleen M.","non-dropping-particle":"","parse-names":false,"suffix":""},{"dropping-particle":"","family":"Zabava Ford","given":"Wendy S.","non-dropping-particle":"","parse-names":false,"suffix":""},{"dropping-particle":"","family":"Hofmeister","given":"Nancee","non-dropping-particle":"","parse-names":false,"suffix":""}],"container-title":"Journal of Professional Nursing","id":"ITEM-1","issue":"3","issued":{"date-parts":[["2006"]]},"page":"180-189","title":"Collaboration, credibility, compassion, and coordination: professional nurse communication skill sets in health care team interactions","type":"article-journal","volume":"22"},"uris":["http://www.mendeley.com/documents/?uuid=d512890e-528e-43de-94fc-9046b670ef1b"]}],"mendeley":{"formattedCitation":"(22)","plainTextFormattedCitation":"(22)","previouslyFormattedCitation":"(22)"},"properties":{"noteIndex":0},"schema":"https://github.com/citation-style-language/schema/raw/master/csl-citation.json"}</w:instrText>
      </w:r>
      <w:r w:rsidR="00384B15" w:rsidRPr="0047471E">
        <w:rPr>
          <w:rFonts w:ascii="Times New Roman" w:hAnsi="Times New Roman" w:cs="Times New Roman"/>
          <w:sz w:val="22"/>
          <w:szCs w:val="22"/>
        </w:rPr>
        <w:fldChar w:fldCharType="separate"/>
      </w:r>
      <w:r w:rsidR="00C07D1C" w:rsidRPr="0047471E">
        <w:rPr>
          <w:rFonts w:ascii="Times New Roman" w:hAnsi="Times New Roman" w:cs="Times New Roman"/>
          <w:noProof/>
          <w:sz w:val="22"/>
          <w:szCs w:val="22"/>
        </w:rPr>
        <w:t>(22)</w:t>
      </w:r>
      <w:r w:rsidR="00384B15" w:rsidRPr="0047471E">
        <w:rPr>
          <w:rFonts w:ascii="Times New Roman" w:hAnsi="Times New Roman" w:cs="Times New Roman"/>
          <w:sz w:val="22"/>
          <w:szCs w:val="22"/>
        </w:rPr>
        <w:fldChar w:fldCharType="end"/>
      </w:r>
      <w:r w:rsidR="00384B15" w:rsidRPr="0047471E">
        <w:rPr>
          <w:rFonts w:ascii="Times New Roman" w:hAnsi="Times New Roman" w:cs="Times New Roman"/>
          <w:sz w:val="22"/>
          <w:szCs w:val="22"/>
        </w:rPr>
        <w:t xml:space="preserve">. However, when working 12-hour shifts or longer, the quality and amount of communication between nurses may suffer as a result of reduced handover/shift overlap time. This may in turn result in communication between nurses that is too hurried or that is given through a medium not conducive to feedback (e.g. written notes or bedside report vs. face-to-face communication). Qualitative research has shown that nurses prefer verbal reporting as it gives them the opportunity to ask questions and receive immediate response </w:t>
      </w:r>
      <w:r w:rsidR="00384B15" w:rsidRPr="0047471E">
        <w:rPr>
          <w:rFonts w:ascii="Times New Roman" w:hAnsi="Times New Roman" w:cs="Times New Roman"/>
          <w:sz w:val="22"/>
          <w:szCs w:val="22"/>
        </w:rPr>
        <w:fldChar w:fldCharType="begin" w:fldLock="1"/>
      </w:r>
      <w:r w:rsidR="007359F6">
        <w:rPr>
          <w:rFonts w:ascii="Times New Roman" w:hAnsi="Times New Roman" w:cs="Times New Roman"/>
          <w:sz w:val="22"/>
          <w:szCs w:val="22"/>
        </w:rPr>
        <w:instrText>ADDIN CSL_CITATION {"citationItems":[{"id":"ITEM-1","itemData":{"PMID":"26387228","abstract":"Patient safety and continuity of quality care are dependent on effective communication. Clinical nurse specialists at the Health Sciences Centre in Winnipeg were finding that when they sought out essential patient information from front-line nurses, they sometimes encountered gaps in knowledge about the patient. Having to acquire this information elsewhere was causing unnecessary delays in care. The authors, members of an advanced practice nurses group at the Health Sciences Centre in Winnipeg, undertook a quality improvement project to gain an understanding of the problems in information exchanges between nurses. Through interviews with front-line nurses on four units, they found that many factors contributed to the lack of knowledge nurses had about patients, such as inconsistent documentation, poorly defined plans of care and variable communication patterns. This project highlighted the need to develop a standardized handoff template to aid in information exchanges.","author":[{"dropping-particle":"","family":"Johnson","given":"Christine","non-dropping-particle":"","parse-names":false,"suffix":""},{"dropping-particle":"","family":"Carta","given":"Tricia","non-dropping-particle":"","parse-names":false,"suffix":""},{"dropping-particle":"","family":"Throndson","given":"Karen","non-dropping-particle":"","parse-names":false,"suffix":""}],"container-title":"Canadian Nurse","id":"ITEM-1","issue":"2","issued":{"date-parts":[["2015"]]},"page":"24-27","title":"Communicate with me: Information exchanges between nurses","type":"article-journal","volume":"111"},"uris":["http://www.mendeley.com/documents/?uuid=36dc2fe2-54a5-4fda-aa9b-c9ee48d58c7a"]}],"mendeley":{"formattedCitation":"(23)","plainTextFormattedCitation":"(23)","previouslyFormattedCitation":"(23)"},"properties":{"noteIndex":0},"schema":"https://github.com/citation-style-language/schema/raw/master/csl-citation.json"}</w:instrText>
      </w:r>
      <w:r w:rsidR="00384B15" w:rsidRPr="0047471E">
        <w:rPr>
          <w:rFonts w:ascii="Times New Roman" w:hAnsi="Times New Roman" w:cs="Times New Roman"/>
          <w:sz w:val="22"/>
          <w:szCs w:val="22"/>
        </w:rPr>
        <w:fldChar w:fldCharType="separate"/>
      </w:r>
      <w:r w:rsidR="00C07D1C" w:rsidRPr="0047471E">
        <w:rPr>
          <w:rFonts w:ascii="Times New Roman" w:hAnsi="Times New Roman" w:cs="Times New Roman"/>
          <w:noProof/>
          <w:sz w:val="22"/>
          <w:szCs w:val="22"/>
        </w:rPr>
        <w:t>(23)</w:t>
      </w:r>
      <w:r w:rsidR="00384B15" w:rsidRPr="0047471E">
        <w:rPr>
          <w:rFonts w:ascii="Times New Roman" w:hAnsi="Times New Roman" w:cs="Times New Roman"/>
          <w:sz w:val="22"/>
          <w:szCs w:val="22"/>
        </w:rPr>
        <w:fldChar w:fldCharType="end"/>
      </w:r>
      <w:r w:rsidR="00384B15" w:rsidRPr="0047471E">
        <w:rPr>
          <w:rFonts w:ascii="Times New Roman" w:hAnsi="Times New Roman" w:cs="Times New Roman"/>
          <w:sz w:val="22"/>
          <w:szCs w:val="22"/>
        </w:rPr>
        <w:t xml:space="preserve">. </w:t>
      </w:r>
      <w:r w:rsidR="003B0552" w:rsidRPr="0047471E">
        <w:rPr>
          <w:rFonts w:ascii="Times New Roman" w:hAnsi="Times New Roman" w:cs="Times New Roman"/>
          <w:sz w:val="22"/>
          <w:szCs w:val="22"/>
        </w:rPr>
        <w:t>While the extended handovers and shift overlaps of a three-shift system are often presented as ‘unproductive’ and potentially harmful by advocates of longer shifts, it is evident</w:t>
      </w:r>
      <w:r w:rsidR="007359F6">
        <w:rPr>
          <w:rFonts w:ascii="Times New Roman" w:hAnsi="Times New Roman" w:cs="Times New Roman"/>
          <w:sz w:val="22"/>
          <w:szCs w:val="22"/>
        </w:rPr>
        <w:t xml:space="preserve"> from these results that</w:t>
      </w:r>
      <w:r w:rsidR="003B0552" w:rsidRPr="0047471E">
        <w:rPr>
          <w:rFonts w:ascii="Times New Roman" w:hAnsi="Times New Roman" w:cs="Times New Roman"/>
          <w:sz w:val="22"/>
          <w:szCs w:val="22"/>
        </w:rPr>
        <w:t xml:space="preserve"> valuable work </w:t>
      </w:r>
      <w:r w:rsidR="00266508" w:rsidRPr="0047471E">
        <w:rPr>
          <w:rFonts w:ascii="Times New Roman" w:hAnsi="Times New Roman" w:cs="Times New Roman"/>
          <w:sz w:val="22"/>
          <w:szCs w:val="22"/>
        </w:rPr>
        <w:t>may be</w:t>
      </w:r>
      <w:r w:rsidR="003B0552" w:rsidRPr="0047471E">
        <w:rPr>
          <w:rFonts w:ascii="Times New Roman" w:hAnsi="Times New Roman" w:cs="Times New Roman"/>
          <w:sz w:val="22"/>
          <w:szCs w:val="22"/>
        </w:rPr>
        <w:t xml:space="preserve"> undertaken during these periods.</w:t>
      </w:r>
      <w:r w:rsidR="007359F6">
        <w:rPr>
          <w:rFonts w:ascii="Times New Roman" w:hAnsi="Times New Roman" w:cs="Times New Roman"/>
          <w:sz w:val="22"/>
          <w:szCs w:val="22"/>
        </w:rPr>
        <w:t xml:space="preserve"> While there is some anecdotal evidence that some staff prefer long shifts to maintain work-life balance, these findings add to a body of evidence that undermines any claim that productivity is increased </w:t>
      </w:r>
      <w:r w:rsidR="007359F6">
        <w:rPr>
          <w:rFonts w:ascii="Times New Roman" w:hAnsi="Times New Roman" w:cs="Times New Roman"/>
          <w:sz w:val="22"/>
          <w:szCs w:val="22"/>
        </w:rPr>
        <w:fldChar w:fldCharType="begin" w:fldLock="1"/>
      </w:r>
      <w:r w:rsidR="001E4585">
        <w:rPr>
          <w:rFonts w:ascii="Times New Roman" w:hAnsi="Times New Roman" w:cs="Times New Roman"/>
          <w:sz w:val="22"/>
          <w:szCs w:val="22"/>
        </w:rPr>
        <w:instrText>ADDIN CSL_CITATION {"citationItems":[{"id":"ITEM-1","itemData":{"DOI":"10.1136/bmjopen-2018-024778","ISSN":"20446055","abstract":"Objectives 12-hour shifts worked by nurses on acute hospital wards have been associated with increased rates of missed care reported by nurses. This study aimed to measure the association between nurses working shifts of at least 12 hours and an objective measure of missed care: vital signs observations taken on time according to an acuity-based surveillance protocol. Design A retrospective observational study using routinely collected data from March 2012 to March 2015. Setting 32 general inpatient wards at a large acute hospital in England. Participants 658 628 nursing shifts nested in 24 069 ward days. Outcome measures The rate of daily delayed and missed vital signs observations. We focused on situations where vital signs observations were required at least every 4 hours and measured the number of instances where observations were delayed or missed, per 24-hour period. For each ward and each day, shift patterns were characterised in terms of proportion of care hours per patient day deriving from long' shifts (≥12 hours) for both registered nurses and healthcare assistants. Results On 99 043 occasions (53%), observations were significantly delayed, and on 81 568 occasions (44%), observations were missed. Observations were more likely to be delayed when a higher proportion of the hours worked by healthcare assistants were part of long shifts (IRR=1.05; 95% CI 1.00 to 1.10). No significant association was found in relation to the proportion of hours registered nurses worked as long shifts. Conclusion On days when a higher proportion of hours worked by healthcare assistants are from long shifts, the risk of delaying vital signs observations is higher, suggesting lower job performance. While longer shifts are thought to require fewer staff resources to maintain nurse-to-patient ratios, any benefits may be lost if staff become less productive.","author":[{"dropping-particle":"","family":"Dall'ora","given":"Chiara","non-dropping-particle":"","parse-names":false,"suffix":""},{"dropping-particle":"","family":"Griffiths","given":"Peter","non-dropping-particle":"","parse-names":false,"suffix":""},{"dropping-particle":"","family":"Redfern","given":"Oliver","non-dropping-particle":"","parse-names":false,"suffix":""},{"dropping-particle":"","family":"Recio-Saucedo","given":"Alejandra","non-dropping-particle":"","parse-names":false,"suffix":""},{"dropping-particle":"","family":"Meredith","given":"Paul","non-dropping-particle":"","parse-names":false,"suffix":""},{"dropping-particle":"","family":"Ball","given":"Jane","non-dropping-particle":"","parse-names":false,"suffix":""}],"container-title":"BMJ Open","id":"ITEM-1","issued":{"date-parts":[["2019"]]},"page":"e024778","title":"Nurses' 12-hour shifts and missed or delayed vital signs observations on hospital wards: Retrospective observational study","type":"article-journal","volume":"9"},"uris":["http://www.mendeley.com/documents/?uuid=5cdd59de-61cd-4ea6-8a9a-f79de05b28ba"]},{"id":"ITEM-2","itemData":{"DOI":"10.1097/MLR.0000000000000233","ISBN":"0025-7079","ISSN":"15371948","abstract":"BACKGROUND: Despite concerns as to whether nurses can perform reliably and effectively when working longer shifts, a pattern of two 12- to 13-hour shifts per day is becoming common in many hospitals to reduce shift to shift handovers, staffing overlap, and hence costs.\\n\\nOBJECTIVES: To describe shift patterns of European nurses and investigate whether shift length and working beyond contracted hours (overtime) is associated with nurse-reported care quality, safety, and care left undone.\\n\\nMETHODS: Cross-sectional survey of 31,627 registered nurses in general medical/surgical units within 488 hospitals across 12 European countries.\\n\\nRESULTS: A total of 50% of nurses worked shifts of ≤ 8 hours, but 15% worked ≥ 12 hours. Typical shift length varied between countries and within some countries. Nurses working for ≥ 12 hours were more likely to report poor or failing patient safety [odds ratio (OR)=1.41; 95% confidence interval (CI), 1.13-1.76], poor/fair quality of care (OR=1.30; 95% CI, 1.10-1.53), and more care activities left undone (RR=1.13; 95% CI, 1.09-1.16). Working overtime was also associated with reports of poor or failing patient safety (OR=1.67; 95% CI, 1.51-1.86), poor/fair quality of care (OR=1.32; 95% CI, 1.23-1.42), and more care left undone (RR=1.29; 95% CI, 1.27-1.31).\\n\\nCONCLUSIONS: European registered nurses working shifts of ≥ 12 hours and those working overtime report lower quality and safety and more care left undone. Policies to adopt a 12-hour nursing shift pattern should proceed with caution. Use of overtime working to mitigate staffing shortages or increase flexibility may also incur additional risk to quality.","author":[{"dropping-particle":"","family":"Griffiths","given":"Peter","non-dropping-particle":"","parse-names":false,"suffix":""},{"dropping-particle":"","family":"Dall'Ora","given":"Chiara","non-dropping-particle":"","parse-names":false,"suffix":""},{"dropping-particle":"","family":"Simon","given":"Michael","non-dropping-particle":"","parse-names":false,"suffix":""},{"dropping-particle":"","family":"Ball","given":"Jane","non-dropping-particle":"","parse-names":false,"suffix":""},{"dropping-particle":"","family":"Lindqvist","given":"Rikard","non-dropping-particle":"","parse-names":false,"suffix":""},{"dropping-particle":"","family":"Rafferty","given":"Anne Marie","non-dropping-particle":"","parse-names":false,"suffix":""},{"dropping-particle":"","family":"Schoonhoven","given":"Lisette","non-dropping-particle":"","parse-names":false,"suffix":""},{"dropping-particle":"","family":"Tishelman","given":"Carol","non-dropping-particle":"","parse-names":false,"suffix":""},{"dropping-particle":"","family":"Aiken","given":"Linda H.","non-dropping-particle":"","parse-names":false,"suffix":""},{"dropping-particle":"","family":"Sermeus","given":"Walter","non-dropping-particle":"","parse-names":false,"suffix":""},{"dropping-particle":"","family":"Heede","given":"Koen","non-dropping-particle":"Van Den","parse-names":false,"suffix":""},{"dropping-particle":"","family":"Bruyneel","given":"Luk","non-dropping-particle":"","parse-names":false,"suffix":""},{"dropping-particle":"","family":"Lesaffre","given":"Emmanuel","non-dropping-particle":"","parse-names":false,"suffix":""},{"dropping-particle":"","family":"Diya","given":"Luwis","non-dropping-particle":"","parse-names":false,"suffix":""},{"dropping-particle":"","family":"Smith","given":"Herbert","non-dropping-particle":"","parse-names":false,"suffix":""},{"dropping-particle":"","family":"Sloane","given":"Douglas","non-dropping-particle":"","parse-names":false,"suffix":""},{"dropping-particle":"","family":"Jones","given":"Simon","non-dropping-particle":"","parse-names":false,"suffix":""},{"dropping-particle":"","family":"Kinnunen","given":"Juha","non-dropping-particle":"","parse-names":false,"suffix":""},{"dropping-particle":"","family":"Ensio","given":"Anneli","non-dropping-particle":"","parse-names":false,"suffix":""},{"dropping-particle":"","family":"Jylhä","given":"Virpi","non-dropping-particle":"","parse-names":false,"suffix":""},{"dropping-particle":"","family":"Busse","given":"Reinhard","non-dropping-particle":"","parse-names":false,"suffix":""},{"dropping-particle":"","family":"Zander","given":"Britta","non-dropping-particle":"","parse-names":false,"suffix":""},{"dropping-particle":"","family":"Blümel","given":"Miriam","non-dropping-particle":"","parse-names":false,"suffix":""},{"dropping-particle":"","family":"Mantas","given":"John","non-dropping-particle":"","parse-names":false,"suffix":""},{"dropping-particle":"","family":"Zikos","given":"Dimitrios","non-dropping-particle":"","parse-names":false,"suffix":""},{"dropping-particle":"","family":"Diomidous","given":"Marianna","non-dropping-particle":"","parse-names":false,"suffix":""},{"dropping-particle":"","family":"Scott","given":"Anne","non-dropping-particle":"","parse-names":false,"suffix":""},{"dropping-particle":"","family":"Matthews","given":"Anne","non-dropping-particle":"","parse-names":false,"suffix":""},{"dropping-particle":"","family":"Staines","given":"Anthony","non-dropping-particle":"","parse-names":false,"suffix":""},{"dropping-particle":"","family":"Holter","given":"Inger Margrethe","non-dropping-particle":"","parse-names":false,"suffix":""},{"dropping-particle":"","family":"Sjetne","given":"Ingeborg Strømseng","non-dropping-particle":"","parse-names":false,"suffix":""},{"dropping-particle":"","family":"Brzostek","given":"Tomasz","non-dropping-particle":"","parse-names":false,"suffix":""},{"dropping-particle":"","family":"Kózka","given":"Maria","non-dropping-particle":"","parse-names":false,"suffix":""},{"dropping-particle":"","family":"Brzyski","given":"Piotr","non-dropping-particle":"","parse-names":false,"suffix":""},{"dropping-particle":"","family":"Moreno-Casbas","given":"Teresa","non-dropping-particle":"","parse-names":false,"suffix":""},{"dropping-particle":"","family":"Fuentelsaz-Gallego","given":"Carmen","non-dropping-particle":"","parse-names":false,"suffix":""},{"dropping-particle":"","family":"Gonzalez-María","given":"Esther","non-dropping-particle":"","parse-names":false,"suffix":""},{"dropping-particle":"","family":"Gomez-Garcia","given":"Teresa","non-dropping-particle":"","parse-names":false,"suffix":""},{"dropping-particle":"","family":"Alenius","given":"Lisa Smeds","non-dropping-particle":"","parse-names":false,"suffix":""},{"dropping-particle":"","family":"Geest","given":"Sabina","non-dropping-particle":"De","parse-names":false,"suffix":""},{"dropping-particle":"","family":"Schubert","given":"Maria","non-dropping-particle":"","parse-names":false,"suffix":""},{"dropping-particle":"","family":"Schwendimann","given":"René","non-dropping-particle":"","parse-names":false,"suffix":""},{"dropping-particle":"","family":"Heinen","given":"Maud","non-dropping-particle":"","parse-names":false,"suffix":""},{"dropping-particle":"","family":"Achterberg","given":"Theo","non-dropping-particle":"Van","parse-names":false,"suffix":""}],"container-title":"Medical Care","id":"ITEM-2","issue":"11","issued":{"date-parts":[["2014"]]},"page":"975-981","title":"Nurses' shift length and overtime working in 12 European countries: The association with perceived quality of care and patient safety","type":"article-journal","volume":"52"},"uris":["http://www.mendeley.com/documents/?uuid=d439f4dc-5ed2-4de1-a927-4e54ef457111"]},{"id":"ITEM-3","itemData":{"DOI":"10.1111/jonm.12643","ISSN":"13652834","abstract":"Objective: To investigate whether working 12 hr shifts is associated with increased sickness absence among registered nurses and health care assistants. Background: Previous studies reported negative impacts on nurses’ 12 hr shifts; however, these studies used cross-sectional techniques and subjective nurse-reported data. Methods: A retrospective longitudinal study using routinely collected data across 32 general inpatient wards at an acute hospital in England. We used generalized linear mixed models to explore the association between shift patterns and the subsequent occurrence of short (&lt;7 days) or long-term (≥7 days) sickness absence. Results: We analysed 601,282 shifts and 8,090 distinct episodes of sickness absence. When more than 75% of shifts worked in the past 7 days were 12 hr in length, the odds of both a short-term (adjusted odds ratio = 1.28; 95% confidence index: 1.18–1.39) and long-term sickness episode (adjusted odds ratio = 1.22; 95% confidence index: 1.08–1.37) were increased compared with working none. Conclusion: Working long shifts on hospital wards is associated with a higher risk of sickness absence for registered nurses and health care assistants. Implications for Nursing Management: The higher sickness absence rates associated with long shifts could result in additional costs or loss of productivity for hospitals. The routine implementation of long shifts should be avoided.","author":[{"dropping-particle":"","family":"Dall’Ora","given":"Chiara","non-dropping-particle":"","parse-names":false,"suffix":""},{"dropping-particle":"","family":"Ball","given":"Jane","non-dropping-particle":"","parse-names":false,"suffix":""},{"dropping-particle":"","family":"Redfern","given":"Oliver","non-dropping-particle":"","parse-names":false,"suffix":""},{"dropping-particle":"","family":"Recio-Saucedo","given":"Alejandra","non-dropping-particle":"","parse-names":false,"suffix":""},{"dropping-particle":"","family":"Maruotti","given":"Antonello","non-dropping-particle":"","parse-names":false,"suffix":""},{"dropping-particle":"","family":"Meredith","given":"Paul","non-dropping-particle":"","parse-names":false,"suffix":""},{"dropping-particle":"","family":"Griffiths","given":"Peter","non-dropping-particle":"","parse-names":false,"suffix":""}],"container-title":"Journal of Nursing Management","id":"ITEM-3","issue":"1","issued":{"date-parts":[["2019"]]},"page":"19-26","title":"Are long nursing shifts on hospital wards associated with sickness absence? A longitudinal retrospective observational study","type":"article-journal","volume":"27"},"uris":["http://www.mendeley.com/documents/?uuid=69488a71-c7ff-4368-b9cb-6b62b02d7f26"]},{"id":"ITEM-4","itemData":{"DOI":"10.1111/jonm.12704","ISSN":"13652834","abstract":"Aim: To evaluate whether ≥12-hr shifts are associated with a decrease in resource use, in terms of care hours per patient day and staffing costs per patient day. Background: Nurses working long shifts may become less productive and no research has investigated whether potential cost savings are realized. Method: A retrospective longitudinal study using routinely collected data from 32 wards within an English hospital across 3 years (1 April 2012–31 March 2015). There were 24,005 ward-days. Hierarchical linear mixed models measured the association between the proportion of ≥12-hr shifts worked on a ward-day, care hours per patient day and staffing costs per patient day. Results: Compared with days with no ≥12-hr shifts, days with between 50% and 75% ≥12-hr shifts had more care hours per patient day and higher costs (estimate for care hours per patient day: 0.32; 95% CI: 0.28–0.36; estimate for staffing costs per patient day: £8.86; 95% CI: 7.59–10.12). Conclusions: We did not find reductions in total care hours and costs associated with the use of ≥12-hr shifts. The reason why mixed shift patterns are associated with increased cost needs further exploration. Implications for Nursing Management: Increases in resource use could result in additional costs or loss of productivity for hospitals. Implementation of long shifts should be questioned.","author":[{"dropping-particle":"","family":"Griffiths","given":"Peter","non-dropping-particle":"","parse-names":false,"suffix":""},{"dropping-particle":"","family":"Dall'Ora","given":"Chiara","non-dropping-particle":"","parse-names":false,"suffix":""},{"dropping-particle":"","family":"Sinden","given":"Nicky","non-dropping-particle":"","parse-names":false,"suffix":""},{"dropping-particle":"","family":"Jones","given":"Jeremy","non-dropping-particle":"","parse-names":false,"suffix":""}],"container-title":"Journal of Nursing Management","id":"ITEM-4","issue":"3","issued":{"date-parts":[["2019"]]},"page":"502-508","title":"Association between 12-hr shifts and nursing resource use in an acute hospital: Longitudinal study","type":"article-journal","volume":"27"},"uris":["http://www.mendeley.com/documents/?uuid=8ace0770-2493-4772-be21-9dc3ed806d90"]}],"mendeley":{"formattedCitation":"(6,24–26)","plainTextFormattedCitation":"(6,24–26)","previouslyFormattedCitation":"(6,24–26)"},"properties":{"noteIndex":0},"schema":"https://github.com/citation-style-language/schema/raw/master/csl-citation.json"}</w:instrText>
      </w:r>
      <w:r w:rsidR="007359F6">
        <w:rPr>
          <w:rFonts w:ascii="Times New Roman" w:hAnsi="Times New Roman" w:cs="Times New Roman"/>
          <w:sz w:val="22"/>
          <w:szCs w:val="22"/>
        </w:rPr>
        <w:fldChar w:fldCharType="separate"/>
      </w:r>
      <w:r w:rsidR="007359F6" w:rsidRPr="007359F6">
        <w:rPr>
          <w:rFonts w:ascii="Times New Roman" w:hAnsi="Times New Roman" w:cs="Times New Roman"/>
          <w:noProof/>
          <w:sz w:val="22"/>
          <w:szCs w:val="22"/>
        </w:rPr>
        <w:t>(6,24–26)</w:t>
      </w:r>
      <w:r w:rsidR="007359F6">
        <w:rPr>
          <w:rFonts w:ascii="Times New Roman" w:hAnsi="Times New Roman" w:cs="Times New Roman"/>
          <w:sz w:val="22"/>
          <w:szCs w:val="22"/>
        </w:rPr>
        <w:fldChar w:fldCharType="end"/>
      </w:r>
      <w:r w:rsidR="007359F6">
        <w:rPr>
          <w:rFonts w:ascii="Times New Roman" w:hAnsi="Times New Roman" w:cs="Times New Roman"/>
          <w:sz w:val="22"/>
          <w:szCs w:val="22"/>
        </w:rPr>
        <w:t xml:space="preserve">. </w:t>
      </w:r>
    </w:p>
    <w:p w14:paraId="42E31607" w14:textId="518F1F20" w:rsidR="00532EEA" w:rsidRPr="0047471E" w:rsidRDefault="005B7683" w:rsidP="00F27972">
      <w:pPr>
        <w:spacing w:after="240" w:line="276" w:lineRule="auto"/>
        <w:rPr>
          <w:rFonts w:ascii="Times New Roman" w:hAnsi="Times New Roman" w:cs="Times New Roman"/>
          <w:sz w:val="22"/>
          <w:szCs w:val="22"/>
        </w:rPr>
      </w:pPr>
      <w:r w:rsidRPr="0047471E">
        <w:rPr>
          <w:rFonts w:ascii="Times New Roman" w:hAnsi="Times New Roman" w:cs="Times New Roman"/>
          <w:sz w:val="22"/>
          <w:szCs w:val="22"/>
        </w:rPr>
        <w:t>In our study,</w:t>
      </w:r>
      <w:r w:rsidR="00384B15" w:rsidRPr="0047471E">
        <w:rPr>
          <w:rFonts w:ascii="Times New Roman" w:hAnsi="Times New Roman" w:cs="Times New Roman"/>
          <w:sz w:val="22"/>
          <w:szCs w:val="22"/>
        </w:rPr>
        <w:t xml:space="preserve"> working overtime was significantly associated with </w:t>
      </w:r>
      <w:r w:rsidR="007F47AB" w:rsidRPr="0047471E">
        <w:rPr>
          <w:rFonts w:ascii="Times New Roman" w:hAnsi="Times New Roman" w:cs="Times New Roman"/>
          <w:sz w:val="22"/>
          <w:szCs w:val="22"/>
        </w:rPr>
        <w:t>all poorer</w:t>
      </w:r>
      <w:r w:rsidR="00384B15" w:rsidRPr="0047471E">
        <w:rPr>
          <w:rFonts w:ascii="Times New Roman" w:hAnsi="Times New Roman" w:cs="Times New Roman"/>
          <w:sz w:val="22"/>
          <w:szCs w:val="22"/>
        </w:rPr>
        <w:t xml:space="preserve"> outcomes: reports of fewer </w:t>
      </w:r>
      <w:r w:rsidR="004C357B">
        <w:rPr>
          <w:rFonts w:ascii="Times New Roman" w:hAnsi="Times New Roman" w:cs="Times New Roman"/>
          <w:sz w:val="22"/>
          <w:szCs w:val="22"/>
        </w:rPr>
        <w:t xml:space="preserve">opportunities to participate in </w:t>
      </w:r>
      <w:r w:rsidR="00384B15" w:rsidRPr="0047471E">
        <w:rPr>
          <w:rFonts w:ascii="Times New Roman" w:hAnsi="Times New Roman" w:cs="Times New Roman"/>
          <w:sz w:val="22"/>
          <w:szCs w:val="22"/>
        </w:rPr>
        <w:t xml:space="preserve">continuing educational programs, less opportunity to discuss patient care information with other nurses, observing less patient care assignments that foster continuity of care, and observing loss of patient care information during shift changes. This </w:t>
      </w:r>
      <w:r w:rsidR="006051BE" w:rsidRPr="0047471E">
        <w:rPr>
          <w:rFonts w:ascii="Times New Roman" w:hAnsi="Times New Roman" w:cs="Times New Roman"/>
          <w:sz w:val="22"/>
          <w:szCs w:val="22"/>
        </w:rPr>
        <w:t>further supports</w:t>
      </w:r>
      <w:r w:rsidR="00384B15" w:rsidRPr="0047471E">
        <w:rPr>
          <w:rFonts w:ascii="Times New Roman" w:hAnsi="Times New Roman" w:cs="Times New Roman"/>
          <w:sz w:val="22"/>
          <w:szCs w:val="22"/>
        </w:rPr>
        <w:t xml:space="preserve"> previous research that has investigated the negative consequences of overti</w:t>
      </w:r>
      <w:r w:rsidR="002F204E" w:rsidRPr="0047471E">
        <w:rPr>
          <w:rFonts w:ascii="Times New Roman" w:hAnsi="Times New Roman" w:cs="Times New Roman"/>
          <w:sz w:val="22"/>
          <w:szCs w:val="22"/>
        </w:rPr>
        <w:t xml:space="preserve">me for both patients and nurses </w:t>
      </w:r>
      <w:r w:rsidR="002F204E" w:rsidRPr="0047471E">
        <w:rPr>
          <w:rFonts w:ascii="Times New Roman" w:hAnsi="Times New Roman" w:cs="Times New Roman"/>
          <w:sz w:val="22"/>
          <w:szCs w:val="22"/>
        </w:rPr>
        <w:fldChar w:fldCharType="begin" w:fldLock="1"/>
      </w:r>
      <w:r w:rsidR="001E4585">
        <w:rPr>
          <w:rFonts w:ascii="Times New Roman" w:hAnsi="Times New Roman" w:cs="Times New Roman"/>
          <w:sz w:val="22"/>
          <w:szCs w:val="22"/>
        </w:rPr>
        <w:instrText>ADDIN CSL_CITATION {"citationItems":[{"id":"ITEM-1","itemData":{"DOI":"10.1016/j.jsr.2010.02.002","ISSN":"00224375","abstract":"Introduction: We studied the relationship between registered nurses' extended work duration with adverse events and errors, including needlestick injuries, work-related injuries, patient falls with injury, nosocomial infections, and medication errors. Method: Using bivariate and multivariate logistic regression, this secondary analysis of 11,516 registered nurses examined nurse characteristics, work hours, and adverse events and errors. Results: All of the adverse event and error variables were significantly related to working more than 40 hours in the average week. Medication errors and needlestick injuries had the strongest and most consistent relationships with the work hour and voluntary overtime variables. Discussion: This study confirms prior findings that increased work hours raise the likelihood of adverse events and errors in healthcare, and further found the same relationship with voluntary overtime. Impact on Industry: Legislation has focused on mandatory overtime; however, this study demonstrated that voluntary overtime could also negatively impact nurse and patient safety. © 2010 National Safety Council and Elsevier Ltd.","author":[{"dropping-particle":"","family":"Olds","given":"Danielle M.","non-dropping-particle":"","parse-names":false,"suffix":""},{"dropping-particle":"","family":"Clarke","given":"Sean P.","non-dropping-particle":"","parse-names":false,"suffix":""}],"container-title":"Journal of Safety Research","id":"ITEM-1","issue":"2","issued":{"date-parts":[["2010"]]},"page":"153-162","title":"The effect of work hours on adverse events and errors in health care","type":"article-journal","volume":"41"},"uris":["http://www.mendeley.com/documents/?uuid=e78b3113-9738-4fd4-bc1e-f1c3b1753faf"]},{"id":"ITEM-2","itemData":{"DOI":"10.1111/jonm.12595","ISSN":"13652834","abstract":"Aim and Background: Recent research has suggested that the reasons why nurses work overtime hours exert differential effects on the overall impact of the work. This study aimed to clarify why nurses work overtime, and whether well-being effects differed by reason, at both the ward and individual level. Methods: Participants were 1,075 permanent nurses from 54 wards. Overtime reasons’ distribution and impact on nurses were examined by a multilevel structural equation modelling approach. Results: Nurses typically worked overtime due to a pressure to conform, high workload and to enhance self-development. Involuntary overtime work demonstrated a detrimental effect on mental health and work engagement at both the ward and individual level, whereas voluntary overtime work exerted a beneficial effect on well-being. Conclusions: The distribution and impact of overtime work differed by the reasons for working the overtime. Implications for Nursing Management: These results suggest the importance of assessing the reasons for overtime, aside from the length of overtime hours. When trying to reduce overtime work, hospital managers and nurse managers need to advance the plan by ward as a whole, and also carefully assess the reasons for overtime.","author":[{"dropping-particle":"","family":"Watanabe","given":"Mayumi","non-dropping-particle":"","parse-names":false,"suffix":""},{"dropping-particle":"","family":"Yamauchi","given":"Keita","non-dropping-particle":"","parse-names":false,"suffix":""}],"container-title":"Journal of Nursing Management","id":"ITEM-2","issue":"6","issued":{"date-parts":[["2018"]]},"page":"679-688","title":"The effect of quality of overtime work on nurses’ mental health and work engagement","type":"article-journal","volume":"26"},"uris":["http://www.mendeley.com/documents/?uuid=71ab8f17-a68e-4d24-b8f4-f3d02d2adf04"]},{"id":"ITEM-3","itemData":{"DOI":"10.1377/hlthaff.23.4.202","ISSN":"02782715","abstract":"The use of extended work shifts and overtime has escalated as hospitals cope with a shortage of registered nurses (RNs). Little is known, however, about the prevalence of these extended work periods and their effects on patient safety. Logbooks completed by 393 hospital staff nurses revealed that participants usually worked longer than scheduled and that approximately 40 percent of the 5,317 work shifts they logged exceeded twelve hours. The risks of making an error were significantly increased when work shifts were longer than twelve hours, when nurses worked overtime, or when they worked more than forty hours per week.","author":[{"dropping-particle":"","family":"Rogers","given":"Ann E.","non-dropping-particle":"","parse-names":false,"suffix":""},{"dropping-particle":"","family":"Hwang","given":"Wei Ting","non-dropping-particle":"","parse-names":false,"suffix":""},{"dropping-particle":"","family":"Scott","given":"Linda D.","non-dropping-particle":"","parse-names":false,"suffix":""},{"dropping-particle":"","family":"Aiken","given":"Linda H.","non-dropping-particle":"","parse-names":false,"suffix":""},{"dropping-particle":"","family":"Dinges","given":"David F.","non-dropping-particle":"","parse-names":false,"suffix":""}],"container-title":"Health Affairs","id":"ITEM-3","issue":"4","issued":{"date-parts":[["2004"]]},"page":"202-212","title":"The working hours of hospital staff nurses and patient safety","type":"article-journal","volume":"23"},"uris":["http://www.mendeley.com/documents/?uuid=5e9c7974-c80b-4596-b545-959d84c76871"]}],"mendeley":{"formattedCitation":"(27–29)","plainTextFormattedCitation":"(27–29)","previouslyFormattedCitation":"(27–29)"},"properties":{"noteIndex":0},"schema":"https://github.com/citation-style-language/schema/raw/master/csl-citation.json"}</w:instrText>
      </w:r>
      <w:r w:rsidR="002F204E" w:rsidRPr="0047471E">
        <w:rPr>
          <w:rFonts w:ascii="Times New Roman" w:hAnsi="Times New Roman" w:cs="Times New Roman"/>
          <w:sz w:val="22"/>
          <w:szCs w:val="22"/>
        </w:rPr>
        <w:fldChar w:fldCharType="separate"/>
      </w:r>
      <w:r w:rsidR="007359F6" w:rsidRPr="007359F6">
        <w:rPr>
          <w:rFonts w:ascii="Times New Roman" w:hAnsi="Times New Roman" w:cs="Times New Roman"/>
          <w:noProof/>
          <w:sz w:val="22"/>
          <w:szCs w:val="22"/>
        </w:rPr>
        <w:t>(27–29)</w:t>
      </w:r>
      <w:r w:rsidR="002F204E" w:rsidRPr="0047471E">
        <w:rPr>
          <w:rFonts w:ascii="Times New Roman" w:hAnsi="Times New Roman" w:cs="Times New Roman"/>
          <w:sz w:val="22"/>
          <w:szCs w:val="22"/>
        </w:rPr>
        <w:fldChar w:fldCharType="end"/>
      </w:r>
      <w:r w:rsidR="000F76E6" w:rsidRPr="0047471E">
        <w:rPr>
          <w:rFonts w:ascii="Times New Roman" w:hAnsi="Times New Roman" w:cs="Times New Roman"/>
          <w:sz w:val="22"/>
          <w:szCs w:val="22"/>
        </w:rPr>
        <w:t xml:space="preserve">. </w:t>
      </w:r>
      <w:r w:rsidR="00384B15" w:rsidRPr="0047471E">
        <w:rPr>
          <w:rFonts w:ascii="Times New Roman" w:hAnsi="Times New Roman" w:cs="Times New Roman"/>
          <w:sz w:val="22"/>
          <w:szCs w:val="22"/>
        </w:rPr>
        <w:t xml:space="preserve">Yet, working overtime in the nursing profession is common practice; </w:t>
      </w:r>
      <w:r w:rsidR="007F47AB" w:rsidRPr="0047471E">
        <w:rPr>
          <w:rFonts w:ascii="Times New Roman" w:hAnsi="Times New Roman" w:cs="Times New Roman"/>
          <w:sz w:val="22"/>
          <w:szCs w:val="22"/>
        </w:rPr>
        <w:t>over half</w:t>
      </w:r>
      <w:r w:rsidR="00384B15" w:rsidRPr="0047471E">
        <w:rPr>
          <w:rFonts w:ascii="Times New Roman" w:hAnsi="Times New Roman" w:cs="Times New Roman"/>
          <w:sz w:val="22"/>
          <w:szCs w:val="22"/>
        </w:rPr>
        <w:t xml:space="preserve"> of the nearly 3000 RNs surveyed in this study reported working beyond their contracted hours in their last shift.</w:t>
      </w:r>
      <w:r w:rsidR="004E66EA" w:rsidRPr="0047471E">
        <w:rPr>
          <w:rFonts w:ascii="Times New Roman" w:hAnsi="Times New Roman" w:cs="Times New Roman"/>
          <w:sz w:val="22"/>
          <w:szCs w:val="22"/>
        </w:rPr>
        <w:t xml:space="preserve"> N</w:t>
      </w:r>
      <w:r w:rsidR="00384B15" w:rsidRPr="0047471E">
        <w:rPr>
          <w:rFonts w:ascii="Times New Roman" w:hAnsi="Times New Roman" w:cs="Times New Roman"/>
          <w:sz w:val="22"/>
          <w:szCs w:val="22"/>
        </w:rPr>
        <w:t xml:space="preserve">urses may still choose to work overtime for added remuneration or because of an ethical obligation to maintain patient care/safety in the absence of sufficient staffing numbers </w:t>
      </w:r>
      <w:r w:rsidR="00384B15" w:rsidRPr="0047471E">
        <w:rPr>
          <w:rFonts w:ascii="Times New Roman" w:hAnsi="Times New Roman" w:cs="Times New Roman"/>
          <w:sz w:val="22"/>
          <w:szCs w:val="22"/>
        </w:rPr>
        <w:fldChar w:fldCharType="begin" w:fldLock="1"/>
      </w:r>
      <w:r w:rsidR="000951D6">
        <w:rPr>
          <w:rFonts w:ascii="Times New Roman" w:hAnsi="Times New Roman" w:cs="Times New Roman"/>
          <w:sz w:val="22"/>
          <w:szCs w:val="22"/>
        </w:rPr>
        <w:instrText>ADDIN CSL_CITATION {"citationItems":[{"id":"ITEM-1","itemData":{"author":[{"dropping-particle":"","family":"Marangozov","given":"Rachel","non-dropping-particle":"","parse-names":false,"suffix":""},{"dropping-particle":"","family":"Huxley","given":"Clare","non-dropping-particle":"","parse-names":false,"suffix":""},{"dropping-particle":"","family":"Mazoni","given":"Chiara","non-dropping-particle":"","parse-names":false,"suffix":""},{"dropping-particle":"","family":"Pike","given":"Geoff","non-dropping-particle":"","parse-names":false,"suffix":""}],"id":"ITEM-1","issued":{"date-parts":[["2017"]]},"title":"Royal College of Nursing Employment Survey","type":"report"},"uris":["http://www.mendeley.com/documents/?uuid=b617e4a9-1e35-4f8c-b738-cc5cf49be87e"]}],"mendeley":{"formattedCitation":"(30)","plainTextFormattedCitation":"(30)","previouslyFormattedCitation":"(30)"},"properties":{"noteIndex":0},"schema":"https://github.com/citation-style-language/schema/raw/master/csl-citation.json"}</w:instrText>
      </w:r>
      <w:r w:rsidR="00384B15" w:rsidRPr="0047471E">
        <w:rPr>
          <w:rFonts w:ascii="Times New Roman" w:hAnsi="Times New Roman" w:cs="Times New Roman"/>
          <w:sz w:val="22"/>
          <w:szCs w:val="22"/>
        </w:rPr>
        <w:fldChar w:fldCharType="separate"/>
      </w:r>
      <w:r w:rsidR="007359F6" w:rsidRPr="007359F6">
        <w:rPr>
          <w:rFonts w:ascii="Times New Roman" w:hAnsi="Times New Roman" w:cs="Times New Roman"/>
          <w:noProof/>
          <w:sz w:val="22"/>
          <w:szCs w:val="22"/>
        </w:rPr>
        <w:t>(30)</w:t>
      </w:r>
      <w:r w:rsidR="00384B15" w:rsidRPr="0047471E">
        <w:rPr>
          <w:rFonts w:ascii="Times New Roman" w:hAnsi="Times New Roman" w:cs="Times New Roman"/>
          <w:sz w:val="22"/>
          <w:szCs w:val="22"/>
        </w:rPr>
        <w:fldChar w:fldCharType="end"/>
      </w:r>
      <w:r w:rsidR="00384B15" w:rsidRPr="0047471E">
        <w:rPr>
          <w:rFonts w:ascii="Times New Roman" w:hAnsi="Times New Roman" w:cs="Times New Roman"/>
          <w:sz w:val="22"/>
          <w:szCs w:val="22"/>
        </w:rPr>
        <w:t xml:space="preserve">. </w:t>
      </w:r>
      <w:r w:rsidR="004E66EA" w:rsidRPr="0047471E">
        <w:rPr>
          <w:rFonts w:ascii="Times New Roman" w:hAnsi="Times New Roman" w:cs="Times New Roman"/>
          <w:sz w:val="22"/>
          <w:szCs w:val="22"/>
        </w:rPr>
        <w:t xml:space="preserve">However, it should be noted that remuneration for </w:t>
      </w:r>
      <w:r w:rsidR="004E66EA" w:rsidRPr="0047471E">
        <w:rPr>
          <w:rFonts w:ascii="Times New Roman" w:hAnsi="Times New Roman" w:cs="Times New Roman"/>
          <w:i/>
          <w:sz w:val="22"/>
          <w:szCs w:val="22"/>
        </w:rPr>
        <w:t>unplanned</w:t>
      </w:r>
      <w:r w:rsidR="004E66EA" w:rsidRPr="0047471E">
        <w:rPr>
          <w:rFonts w:ascii="Times New Roman" w:hAnsi="Times New Roman" w:cs="Times New Roman"/>
          <w:sz w:val="22"/>
          <w:szCs w:val="22"/>
        </w:rPr>
        <w:t xml:space="preserve"> overtime work is very rare, and it is estimated that additional unpaid tim</w:t>
      </w:r>
      <w:r w:rsidR="00D66955">
        <w:rPr>
          <w:rFonts w:ascii="Times New Roman" w:hAnsi="Times New Roman" w:cs="Times New Roman"/>
          <w:sz w:val="22"/>
          <w:szCs w:val="22"/>
        </w:rPr>
        <w:t>e worked by RNs in the National Health Service</w:t>
      </w:r>
      <w:r w:rsidR="004E66EA" w:rsidRPr="0047471E">
        <w:rPr>
          <w:rFonts w:ascii="Times New Roman" w:hAnsi="Times New Roman" w:cs="Times New Roman"/>
          <w:sz w:val="22"/>
          <w:szCs w:val="22"/>
        </w:rPr>
        <w:t xml:space="preserve"> across the UK equates to £396 million per year </w:t>
      </w:r>
      <w:r w:rsidR="004E66EA" w:rsidRPr="0047471E">
        <w:rPr>
          <w:rFonts w:ascii="Times New Roman" w:hAnsi="Times New Roman" w:cs="Times New Roman"/>
          <w:sz w:val="22"/>
          <w:szCs w:val="22"/>
        </w:rPr>
        <w:fldChar w:fldCharType="begin" w:fldLock="1"/>
      </w:r>
      <w:r w:rsidR="000951D6">
        <w:rPr>
          <w:rFonts w:ascii="Times New Roman" w:hAnsi="Times New Roman" w:cs="Times New Roman"/>
          <w:sz w:val="22"/>
          <w:szCs w:val="22"/>
        </w:rPr>
        <w:instrText>ADDIN CSL_CITATION {"citationItems":[{"id":"ITEM-1","itemData":{"author":[{"dropping-particle":"","family":"Borneo","given":"A.","non-dropping-particle":"","parse-names":false,"suffix":""},{"dropping-particle":"","family":"Helm","given":"C.","non-dropping-particle":"","parse-names":false,"suffix":""},{"dropping-particle":"","family":"Russell","given":"J.","non-dropping-particle":"","parse-names":false,"suffix":""}],"container-title":"London College of Nursing","id":"ITEM-1","issued":{"date-parts":[["2017"]]},"title":"Safe and Effective Staffing: Nursing Against the Odds","type":"article-journal"},"uris":["http://www.mendeley.com/documents/?uuid=88222b2b-e85f-4906-8600-b2e19f35a979"]}],"mendeley":{"formattedCitation":"(31)","plainTextFormattedCitation":"(31)","previouslyFormattedCitation":"(31)"},"properties":{"noteIndex":0},"schema":"https://github.com/citation-style-language/schema/raw/master/csl-citation.json"}</w:instrText>
      </w:r>
      <w:r w:rsidR="004E66EA" w:rsidRPr="0047471E">
        <w:rPr>
          <w:rFonts w:ascii="Times New Roman" w:hAnsi="Times New Roman" w:cs="Times New Roman"/>
          <w:sz w:val="22"/>
          <w:szCs w:val="22"/>
        </w:rPr>
        <w:fldChar w:fldCharType="separate"/>
      </w:r>
      <w:r w:rsidR="007359F6" w:rsidRPr="007359F6">
        <w:rPr>
          <w:rFonts w:ascii="Times New Roman" w:hAnsi="Times New Roman" w:cs="Times New Roman"/>
          <w:noProof/>
          <w:sz w:val="22"/>
          <w:szCs w:val="22"/>
        </w:rPr>
        <w:t>(31)</w:t>
      </w:r>
      <w:r w:rsidR="004E66EA" w:rsidRPr="0047471E">
        <w:rPr>
          <w:rFonts w:ascii="Times New Roman" w:hAnsi="Times New Roman" w:cs="Times New Roman"/>
          <w:sz w:val="22"/>
          <w:szCs w:val="22"/>
        </w:rPr>
        <w:fldChar w:fldCharType="end"/>
      </w:r>
      <w:r w:rsidR="004E66EA" w:rsidRPr="0047471E">
        <w:rPr>
          <w:rFonts w:ascii="Times New Roman" w:hAnsi="Times New Roman" w:cs="Times New Roman"/>
          <w:sz w:val="22"/>
          <w:szCs w:val="22"/>
        </w:rPr>
        <w:t>. It is also likely that ancillary nursing work is completed during this</w:t>
      </w:r>
      <w:r w:rsidR="002F204E" w:rsidRPr="0047471E">
        <w:rPr>
          <w:rFonts w:ascii="Times New Roman" w:hAnsi="Times New Roman" w:cs="Times New Roman"/>
          <w:sz w:val="22"/>
          <w:szCs w:val="22"/>
        </w:rPr>
        <w:t xml:space="preserve"> unplanned overtime, as low staffing levels and 12-hour shift patterns (and reduced overlap between shifts) may prevent nurses from completing </w:t>
      </w:r>
      <w:r w:rsidR="004B3028" w:rsidRPr="0047471E">
        <w:rPr>
          <w:rFonts w:ascii="Times New Roman" w:hAnsi="Times New Roman" w:cs="Times New Roman"/>
          <w:sz w:val="22"/>
          <w:szCs w:val="22"/>
        </w:rPr>
        <w:t>this</w:t>
      </w:r>
      <w:r w:rsidR="002F204E" w:rsidRPr="0047471E">
        <w:rPr>
          <w:rFonts w:ascii="Times New Roman" w:hAnsi="Times New Roman" w:cs="Times New Roman"/>
          <w:sz w:val="22"/>
          <w:szCs w:val="22"/>
        </w:rPr>
        <w:t xml:space="preserve"> work during </w:t>
      </w:r>
      <w:r w:rsidR="000F76E6" w:rsidRPr="0047471E">
        <w:rPr>
          <w:rFonts w:ascii="Times New Roman" w:hAnsi="Times New Roman" w:cs="Times New Roman"/>
          <w:sz w:val="22"/>
          <w:szCs w:val="22"/>
        </w:rPr>
        <w:t xml:space="preserve">regular </w:t>
      </w:r>
      <w:r w:rsidR="002F204E" w:rsidRPr="0047471E">
        <w:rPr>
          <w:rFonts w:ascii="Times New Roman" w:hAnsi="Times New Roman" w:cs="Times New Roman"/>
          <w:sz w:val="22"/>
          <w:szCs w:val="22"/>
        </w:rPr>
        <w:t xml:space="preserve">scheduled hours only. </w:t>
      </w:r>
      <w:r w:rsidR="006051BE" w:rsidRPr="0047471E">
        <w:rPr>
          <w:rFonts w:ascii="Times New Roman" w:hAnsi="Times New Roman" w:cs="Times New Roman"/>
          <w:sz w:val="22"/>
          <w:szCs w:val="22"/>
        </w:rPr>
        <w:t>Further research is recommended to determine what specific nursing responsibilities</w:t>
      </w:r>
      <w:r w:rsidR="003B0552" w:rsidRPr="0047471E">
        <w:rPr>
          <w:rFonts w:ascii="Times New Roman" w:hAnsi="Times New Roman" w:cs="Times New Roman"/>
          <w:sz w:val="22"/>
          <w:szCs w:val="22"/>
        </w:rPr>
        <w:t xml:space="preserve"> (both direct and ancillary)</w:t>
      </w:r>
      <w:r w:rsidR="006051BE" w:rsidRPr="0047471E">
        <w:rPr>
          <w:rFonts w:ascii="Times New Roman" w:hAnsi="Times New Roman" w:cs="Times New Roman"/>
          <w:sz w:val="22"/>
          <w:szCs w:val="22"/>
        </w:rPr>
        <w:t xml:space="preserve"> are completed during </w:t>
      </w:r>
      <w:r w:rsidR="00995D84" w:rsidRPr="0047471E">
        <w:rPr>
          <w:rFonts w:ascii="Times New Roman" w:hAnsi="Times New Roman" w:cs="Times New Roman"/>
          <w:sz w:val="22"/>
          <w:szCs w:val="22"/>
        </w:rPr>
        <w:t>instances of</w:t>
      </w:r>
      <w:r w:rsidR="006051BE" w:rsidRPr="0047471E">
        <w:rPr>
          <w:rFonts w:ascii="Times New Roman" w:hAnsi="Times New Roman" w:cs="Times New Roman"/>
          <w:sz w:val="22"/>
          <w:szCs w:val="22"/>
        </w:rPr>
        <w:t xml:space="preserve"> unplanned overtime. </w:t>
      </w:r>
      <w:r w:rsidR="004E66EA" w:rsidRPr="0047471E">
        <w:rPr>
          <w:rFonts w:ascii="Times New Roman" w:hAnsi="Times New Roman" w:cs="Times New Roman"/>
          <w:sz w:val="22"/>
          <w:szCs w:val="22"/>
        </w:rPr>
        <w:t xml:space="preserve"> </w:t>
      </w:r>
    </w:p>
    <w:p w14:paraId="1CD0E296" w14:textId="0F236931" w:rsidR="000F76E6" w:rsidRPr="0047471E" w:rsidRDefault="00384B15" w:rsidP="00F27972">
      <w:pPr>
        <w:spacing w:line="276" w:lineRule="auto"/>
        <w:rPr>
          <w:rFonts w:ascii="Times New Roman" w:hAnsi="Times New Roman" w:cs="Times New Roman"/>
          <w:sz w:val="22"/>
          <w:szCs w:val="22"/>
        </w:rPr>
      </w:pPr>
      <w:r w:rsidRPr="0047471E">
        <w:rPr>
          <w:rFonts w:ascii="Times New Roman" w:hAnsi="Times New Roman" w:cs="Times New Roman"/>
          <w:sz w:val="22"/>
          <w:szCs w:val="22"/>
        </w:rPr>
        <w:t>Insufficient nurse staffing levels</w:t>
      </w:r>
      <w:r w:rsidR="002D504D" w:rsidRPr="0047471E">
        <w:rPr>
          <w:rFonts w:ascii="Times New Roman" w:hAnsi="Times New Roman" w:cs="Times New Roman"/>
          <w:sz w:val="22"/>
          <w:szCs w:val="22"/>
        </w:rPr>
        <w:t xml:space="preserve"> and poor nurse retention</w:t>
      </w:r>
      <w:r w:rsidRPr="0047471E">
        <w:rPr>
          <w:rFonts w:ascii="Times New Roman" w:hAnsi="Times New Roman" w:cs="Times New Roman"/>
          <w:sz w:val="22"/>
          <w:szCs w:val="22"/>
        </w:rPr>
        <w:t xml:space="preserve"> </w:t>
      </w:r>
      <w:r w:rsidR="002D504D" w:rsidRPr="0047471E">
        <w:rPr>
          <w:rFonts w:ascii="Times New Roman" w:hAnsi="Times New Roman" w:cs="Times New Roman"/>
          <w:sz w:val="22"/>
          <w:szCs w:val="22"/>
        </w:rPr>
        <w:t xml:space="preserve">have </w:t>
      </w:r>
      <w:r w:rsidRPr="0047471E">
        <w:rPr>
          <w:rFonts w:ascii="Times New Roman" w:hAnsi="Times New Roman" w:cs="Times New Roman"/>
          <w:sz w:val="22"/>
          <w:szCs w:val="22"/>
        </w:rPr>
        <w:t xml:space="preserve">been </w:t>
      </w:r>
      <w:r w:rsidR="002D504D" w:rsidRPr="0047471E">
        <w:rPr>
          <w:rFonts w:ascii="Times New Roman" w:hAnsi="Times New Roman" w:cs="Times New Roman"/>
          <w:sz w:val="22"/>
          <w:szCs w:val="22"/>
        </w:rPr>
        <w:t>serious issues</w:t>
      </w:r>
      <w:r w:rsidR="000951D6">
        <w:rPr>
          <w:rFonts w:ascii="Times New Roman" w:hAnsi="Times New Roman" w:cs="Times New Roman"/>
          <w:sz w:val="22"/>
          <w:szCs w:val="22"/>
        </w:rPr>
        <w:t xml:space="preserve"> in many countries. For example, </w:t>
      </w:r>
      <w:r w:rsidRPr="0047471E">
        <w:rPr>
          <w:rFonts w:ascii="Times New Roman" w:hAnsi="Times New Roman" w:cs="Times New Roman"/>
          <w:sz w:val="22"/>
          <w:szCs w:val="22"/>
        </w:rPr>
        <w:t>in the UK</w:t>
      </w:r>
      <w:r w:rsidR="000951D6">
        <w:rPr>
          <w:rFonts w:ascii="Times New Roman" w:hAnsi="Times New Roman" w:cs="Times New Roman"/>
          <w:sz w:val="22"/>
          <w:szCs w:val="22"/>
        </w:rPr>
        <w:t>, d</w:t>
      </w:r>
      <w:r w:rsidRPr="0047471E">
        <w:rPr>
          <w:rFonts w:ascii="Times New Roman" w:hAnsi="Times New Roman" w:cs="Times New Roman"/>
          <w:sz w:val="22"/>
          <w:szCs w:val="22"/>
        </w:rPr>
        <w:t xml:space="preserve">espite efforts to systematically recruit more nurses and nursing assistants, </w:t>
      </w:r>
      <w:r w:rsidR="001258C2" w:rsidRPr="0047471E">
        <w:rPr>
          <w:rFonts w:ascii="Times New Roman" w:hAnsi="Times New Roman" w:cs="Times New Roman"/>
          <w:sz w:val="22"/>
          <w:szCs w:val="22"/>
        </w:rPr>
        <w:t>the N</w:t>
      </w:r>
      <w:r w:rsidR="000951D6">
        <w:rPr>
          <w:rFonts w:ascii="Times New Roman" w:hAnsi="Times New Roman" w:cs="Times New Roman"/>
          <w:sz w:val="22"/>
          <w:szCs w:val="22"/>
        </w:rPr>
        <w:t>ational Health Service</w:t>
      </w:r>
      <w:r w:rsidR="001258C2" w:rsidRPr="0047471E">
        <w:rPr>
          <w:rFonts w:ascii="Times New Roman" w:hAnsi="Times New Roman" w:cs="Times New Roman"/>
          <w:sz w:val="22"/>
          <w:szCs w:val="22"/>
        </w:rPr>
        <w:t xml:space="preserve"> is expected to have a shortage of 14,000 nurses specializing in the care of adult patients</w:t>
      </w:r>
      <w:r w:rsidR="002D504D" w:rsidRPr="0047471E">
        <w:rPr>
          <w:rFonts w:ascii="Times New Roman" w:hAnsi="Times New Roman" w:cs="Times New Roman"/>
          <w:sz w:val="22"/>
          <w:szCs w:val="22"/>
        </w:rPr>
        <w:t xml:space="preserve"> alone</w:t>
      </w:r>
      <w:r w:rsidR="001258C2" w:rsidRPr="0047471E">
        <w:rPr>
          <w:rFonts w:ascii="Times New Roman" w:hAnsi="Times New Roman" w:cs="Times New Roman"/>
          <w:sz w:val="22"/>
          <w:szCs w:val="22"/>
        </w:rPr>
        <w:t xml:space="preserve"> </w:t>
      </w:r>
      <w:r w:rsidR="00BB5D7C" w:rsidRPr="0047471E">
        <w:rPr>
          <w:rFonts w:ascii="Times New Roman" w:hAnsi="Times New Roman" w:cs="Times New Roman"/>
          <w:sz w:val="22"/>
          <w:szCs w:val="22"/>
        </w:rPr>
        <w:t>in</w:t>
      </w:r>
      <w:r w:rsidR="001258C2" w:rsidRPr="0047471E">
        <w:rPr>
          <w:rFonts w:ascii="Times New Roman" w:hAnsi="Times New Roman" w:cs="Times New Roman"/>
          <w:sz w:val="22"/>
          <w:szCs w:val="22"/>
        </w:rPr>
        <w:t xml:space="preserve"> 2020</w:t>
      </w:r>
      <w:r w:rsidR="005E6CBB" w:rsidRPr="0047471E">
        <w:rPr>
          <w:rFonts w:ascii="Times New Roman" w:hAnsi="Times New Roman" w:cs="Times New Roman"/>
          <w:sz w:val="22"/>
          <w:szCs w:val="22"/>
        </w:rPr>
        <w:t xml:space="preserve"> </w:t>
      </w:r>
      <w:r w:rsidR="005E6CBB" w:rsidRPr="0047471E">
        <w:rPr>
          <w:rFonts w:ascii="Times New Roman" w:hAnsi="Times New Roman" w:cs="Times New Roman"/>
          <w:sz w:val="22"/>
          <w:szCs w:val="22"/>
        </w:rPr>
        <w:fldChar w:fldCharType="begin" w:fldLock="1"/>
      </w:r>
      <w:r w:rsidR="00C07D1C" w:rsidRPr="0047471E">
        <w:rPr>
          <w:rFonts w:ascii="Times New Roman" w:hAnsi="Times New Roman" w:cs="Times New Roman"/>
          <w:sz w:val="22"/>
          <w:szCs w:val="22"/>
        </w:rPr>
        <w:instrText>ADDIN CSL_CITATION {"citationItems":[{"id":"ITEM-1","itemData":{"author":[{"dropping-particle":"","family":"Buchan","given":"James","non-dropping-particle":"","parse-names":false,"suffix":""},{"dropping-particle":"","family":"Seccombe","given":"Ian","non-dropping-particle":"","parse-names":false,"suffix":""},{"dropping-particle":"","family":"Gershlick","given":"Ben","non-dropping-particle":"","parse-names":false,"suffix":""},{"dropping-particle":"","family":"Charlesworth","given":"Anita","non-dropping-particle":"","parse-names":false,"suffix":""}],"container-title":"The Health Foundation","id":"ITEM-1","issued":{"date-parts":[["2017"]]},"title":"In short supply: Pay policy and nurse numbers - Workforce profile and trends in the English NHS","type":"article-journal"},"uris":["http://www.mendeley.com/documents/?uuid=d460b452-7a23-46da-ab8a-51d05e68e4a8"]}],"mendeley":{"formattedCitation":"(12)","plainTextFormattedCitation":"(12)","previouslyFormattedCitation":"(12)"},"properties":{"noteIndex":0},"schema":"https://github.com/citation-style-language/schema/raw/master/csl-citation.json"}</w:instrText>
      </w:r>
      <w:r w:rsidR="005E6CBB" w:rsidRPr="0047471E">
        <w:rPr>
          <w:rFonts w:ascii="Times New Roman" w:hAnsi="Times New Roman" w:cs="Times New Roman"/>
          <w:sz w:val="22"/>
          <w:szCs w:val="22"/>
        </w:rPr>
        <w:fldChar w:fldCharType="separate"/>
      </w:r>
      <w:r w:rsidR="004C7D76" w:rsidRPr="0047471E">
        <w:rPr>
          <w:rFonts w:ascii="Times New Roman" w:hAnsi="Times New Roman" w:cs="Times New Roman"/>
          <w:noProof/>
          <w:sz w:val="22"/>
          <w:szCs w:val="22"/>
        </w:rPr>
        <w:t>(12)</w:t>
      </w:r>
      <w:r w:rsidR="005E6CBB" w:rsidRPr="0047471E">
        <w:rPr>
          <w:rFonts w:ascii="Times New Roman" w:hAnsi="Times New Roman" w:cs="Times New Roman"/>
          <w:sz w:val="22"/>
          <w:szCs w:val="22"/>
        </w:rPr>
        <w:fldChar w:fldCharType="end"/>
      </w:r>
      <w:r w:rsidR="001258C2" w:rsidRPr="0047471E">
        <w:rPr>
          <w:rFonts w:ascii="Times New Roman" w:hAnsi="Times New Roman" w:cs="Times New Roman"/>
          <w:sz w:val="22"/>
          <w:szCs w:val="22"/>
        </w:rPr>
        <w:t xml:space="preserve">. Moreover, </w:t>
      </w:r>
      <w:r w:rsidRPr="0047471E">
        <w:rPr>
          <w:rFonts w:ascii="Times New Roman" w:hAnsi="Times New Roman" w:cs="Times New Roman"/>
          <w:sz w:val="22"/>
          <w:szCs w:val="22"/>
        </w:rPr>
        <w:t xml:space="preserve">it is reported that half of nurses in England’s </w:t>
      </w:r>
      <w:r w:rsidR="000951D6" w:rsidRPr="0047471E">
        <w:rPr>
          <w:rFonts w:ascii="Times New Roman" w:hAnsi="Times New Roman" w:cs="Times New Roman"/>
          <w:sz w:val="22"/>
          <w:szCs w:val="22"/>
        </w:rPr>
        <w:t>N</w:t>
      </w:r>
      <w:r w:rsidR="000951D6">
        <w:rPr>
          <w:rFonts w:ascii="Times New Roman" w:hAnsi="Times New Roman" w:cs="Times New Roman"/>
          <w:sz w:val="22"/>
          <w:szCs w:val="22"/>
        </w:rPr>
        <w:t>ational Health Service</w:t>
      </w:r>
      <w:r w:rsidRPr="0047471E">
        <w:rPr>
          <w:rFonts w:ascii="Times New Roman" w:hAnsi="Times New Roman" w:cs="Times New Roman"/>
          <w:sz w:val="22"/>
          <w:szCs w:val="22"/>
        </w:rPr>
        <w:t xml:space="preserve"> do not believe there are sufficient staffing levels to allow them to perform</w:t>
      </w:r>
      <w:r w:rsidR="00532EEA" w:rsidRPr="0047471E">
        <w:rPr>
          <w:rFonts w:ascii="Times New Roman" w:hAnsi="Times New Roman" w:cs="Times New Roman"/>
          <w:sz w:val="22"/>
          <w:szCs w:val="22"/>
        </w:rPr>
        <w:t xml:space="preserve"> </w:t>
      </w:r>
      <w:r w:rsidRPr="0047471E">
        <w:rPr>
          <w:rFonts w:ascii="Times New Roman" w:hAnsi="Times New Roman" w:cs="Times New Roman"/>
          <w:sz w:val="22"/>
          <w:szCs w:val="22"/>
        </w:rPr>
        <w:t xml:space="preserve">their job responsibilities </w:t>
      </w:r>
      <w:r w:rsidRPr="0047471E">
        <w:rPr>
          <w:rFonts w:ascii="Times New Roman" w:hAnsi="Times New Roman" w:cs="Times New Roman"/>
          <w:sz w:val="22"/>
          <w:szCs w:val="22"/>
        </w:rPr>
        <w:fldChar w:fldCharType="begin" w:fldLock="1"/>
      </w:r>
      <w:r w:rsidR="00C07D1C" w:rsidRPr="0047471E">
        <w:rPr>
          <w:rFonts w:ascii="Times New Roman" w:hAnsi="Times New Roman" w:cs="Times New Roman"/>
          <w:sz w:val="22"/>
          <w:szCs w:val="22"/>
        </w:rPr>
        <w:instrText>ADDIN CSL_CITATION {"citationItems":[{"id":"ITEM-1","itemData":{"author":[{"dropping-particle":"","family":"Buchan","given":"James","non-dropping-particle":"","parse-names":false,"suffix":""},{"dropping-particle":"","family":"Seccombe","given":"Ian","non-dropping-particle":"","parse-names":false,"suffix":""},{"dropping-particle":"","family":"Gershlick","given":"Ben","non-dropping-particle":"","parse-names":false,"suffix":""},{"dropping-particle":"","family":"Charlesworth","given":"Anita","non-dropping-particle":"","parse-names":false,"suffix":""}],"container-title":"The Health Foundation","id":"ITEM-1","issued":{"date-parts":[["2017"]]},"title":"In short supply: Pay policy and nurse numbers - Workforce profile and trends in the English NHS","type":"article-journal"},"uris":["http://www.mendeley.com/documents/?uuid=d460b452-7a23-46da-ab8a-51d05e68e4a8"]}],"mendeley":{"formattedCitation":"(12)","plainTextFormattedCitation":"(12)","previouslyFormattedCitation":"(12)"},"properties":{"noteIndex":0},"schema":"https://github.com/citation-style-language/schema/raw/master/csl-citation.json"}</w:instrText>
      </w:r>
      <w:r w:rsidRPr="0047471E">
        <w:rPr>
          <w:rFonts w:ascii="Times New Roman" w:hAnsi="Times New Roman" w:cs="Times New Roman"/>
          <w:sz w:val="22"/>
          <w:szCs w:val="22"/>
        </w:rPr>
        <w:fldChar w:fldCharType="separate"/>
      </w:r>
      <w:r w:rsidR="004C7D76" w:rsidRPr="0047471E">
        <w:rPr>
          <w:rFonts w:ascii="Times New Roman" w:hAnsi="Times New Roman" w:cs="Times New Roman"/>
          <w:noProof/>
          <w:sz w:val="22"/>
          <w:szCs w:val="22"/>
        </w:rPr>
        <w:t>(12)</w:t>
      </w:r>
      <w:r w:rsidRPr="0047471E">
        <w:rPr>
          <w:rFonts w:ascii="Times New Roman" w:hAnsi="Times New Roman" w:cs="Times New Roman"/>
          <w:sz w:val="22"/>
          <w:szCs w:val="22"/>
        </w:rPr>
        <w:fldChar w:fldCharType="end"/>
      </w:r>
      <w:r w:rsidRPr="0047471E">
        <w:rPr>
          <w:rFonts w:ascii="Times New Roman" w:hAnsi="Times New Roman" w:cs="Times New Roman"/>
          <w:sz w:val="22"/>
          <w:szCs w:val="22"/>
        </w:rPr>
        <w:t xml:space="preserve">. </w:t>
      </w:r>
      <w:r w:rsidR="006051BE" w:rsidRPr="0047471E">
        <w:rPr>
          <w:rFonts w:ascii="Times New Roman" w:hAnsi="Times New Roman" w:cs="Times New Roman"/>
          <w:sz w:val="22"/>
          <w:szCs w:val="22"/>
        </w:rPr>
        <w:t xml:space="preserve">Our findings echo this, as increased workload (i.e., more patients per nurse, a direct consequence of low staffing levels) was significantly associated with poorer outcomes for all ancillary work variables. </w:t>
      </w:r>
      <w:r w:rsidR="00AB209E" w:rsidRPr="0047471E">
        <w:rPr>
          <w:rFonts w:ascii="Times New Roman" w:hAnsi="Times New Roman" w:cs="Times New Roman"/>
          <w:sz w:val="22"/>
          <w:szCs w:val="22"/>
        </w:rPr>
        <w:t xml:space="preserve">Even in more recent estimates </w:t>
      </w:r>
      <w:r w:rsidR="00AB209E" w:rsidRPr="0047471E">
        <w:rPr>
          <w:rFonts w:ascii="Times New Roman" w:hAnsi="Times New Roman" w:cs="Times New Roman"/>
          <w:sz w:val="22"/>
          <w:szCs w:val="22"/>
        </w:rPr>
        <w:fldChar w:fldCharType="begin" w:fldLock="1"/>
      </w:r>
      <w:r w:rsidR="000951D6">
        <w:rPr>
          <w:rFonts w:ascii="Times New Roman" w:hAnsi="Times New Roman" w:cs="Times New Roman"/>
          <w:sz w:val="22"/>
          <w:szCs w:val="22"/>
        </w:rPr>
        <w:instrText>ADDIN CSL_CITATION {"citationItems":[{"id":"ITEM-1","itemData":{"abstract":"This is the fourth annual NHS workforce trends report published by the Health Foundation. In it, we analyse the changes in the size and composition of the NHS workforce in England in the context of long-term trends, policy priorities and future projected need.","author":[{"dropping-particle":"","family":"Buchan","given":"James","non-dropping-particle":"","parse-names":false,"suffix":""},{"dropping-particle":"","family":"Gershlick","given":"Ben","non-dropping-particle":"","parse-names":false,"suffix":""},{"dropping-particle":"","family":"Charlesworth","given":"Anita","non-dropping-particle":"","parse-names":false,"suffix":""},{"dropping-particle":"","family":"Seccombe","given":"Ian","non-dropping-particle":"","parse-names":false,"suffix":""}],"container-title":"The Health Foundation","id":"ITEM-1","issued":{"date-parts":[["2019"]]},"page":"1-56","title":"Falling short: the NHS workforce challenge","type":"article-journal"},"uris":["http://www.mendeley.com/documents/?uuid=d1515094-6ee5-4738-b785-3e62b732871f"]}],"mendeley":{"formattedCitation":"(32)","plainTextFormattedCitation":"(32)","previouslyFormattedCitation":"(32)"},"properties":{"noteIndex":0},"schema":"https://github.com/citation-style-language/schema/raw/master/csl-citation.json"}</w:instrText>
      </w:r>
      <w:r w:rsidR="00AB209E" w:rsidRPr="0047471E">
        <w:rPr>
          <w:rFonts w:ascii="Times New Roman" w:hAnsi="Times New Roman" w:cs="Times New Roman"/>
          <w:sz w:val="22"/>
          <w:szCs w:val="22"/>
        </w:rPr>
        <w:fldChar w:fldCharType="separate"/>
      </w:r>
      <w:r w:rsidR="007359F6" w:rsidRPr="007359F6">
        <w:rPr>
          <w:rFonts w:ascii="Times New Roman" w:hAnsi="Times New Roman" w:cs="Times New Roman"/>
          <w:noProof/>
          <w:sz w:val="22"/>
          <w:szCs w:val="22"/>
        </w:rPr>
        <w:t>(32)</w:t>
      </w:r>
      <w:r w:rsidR="00AB209E" w:rsidRPr="0047471E">
        <w:rPr>
          <w:rFonts w:ascii="Times New Roman" w:hAnsi="Times New Roman" w:cs="Times New Roman"/>
          <w:sz w:val="22"/>
          <w:szCs w:val="22"/>
        </w:rPr>
        <w:fldChar w:fldCharType="end"/>
      </w:r>
      <w:r w:rsidR="00AB209E" w:rsidRPr="0047471E">
        <w:rPr>
          <w:rFonts w:ascii="Times New Roman" w:hAnsi="Times New Roman" w:cs="Times New Roman"/>
          <w:sz w:val="22"/>
          <w:szCs w:val="22"/>
        </w:rPr>
        <w:t>,</w:t>
      </w:r>
      <w:r w:rsidR="00870425" w:rsidRPr="0047471E">
        <w:rPr>
          <w:rFonts w:ascii="Times New Roman" w:hAnsi="Times New Roman" w:cs="Times New Roman"/>
          <w:sz w:val="22"/>
          <w:szCs w:val="22"/>
        </w:rPr>
        <w:t xml:space="preserve"> trends in the nursing workforce still remain a </w:t>
      </w:r>
      <w:r w:rsidR="00AB209E" w:rsidRPr="0047471E">
        <w:rPr>
          <w:rFonts w:ascii="Times New Roman" w:hAnsi="Times New Roman" w:cs="Times New Roman"/>
          <w:sz w:val="22"/>
          <w:szCs w:val="22"/>
        </w:rPr>
        <w:t>large</w:t>
      </w:r>
      <w:r w:rsidR="00870425" w:rsidRPr="0047471E">
        <w:rPr>
          <w:rFonts w:ascii="Times New Roman" w:hAnsi="Times New Roman" w:cs="Times New Roman"/>
          <w:sz w:val="22"/>
          <w:szCs w:val="22"/>
        </w:rPr>
        <w:t xml:space="preserve"> concern, with increasing nursing vacancy rates and substantial declines in the number of people applying for</w:t>
      </w:r>
      <w:r w:rsidR="00D44B8C">
        <w:rPr>
          <w:rFonts w:ascii="Times New Roman" w:hAnsi="Times New Roman" w:cs="Times New Roman"/>
          <w:sz w:val="22"/>
          <w:szCs w:val="22"/>
        </w:rPr>
        <w:t>/completing</w:t>
      </w:r>
      <w:r w:rsidR="00870425" w:rsidRPr="0047471E">
        <w:rPr>
          <w:rFonts w:ascii="Times New Roman" w:hAnsi="Times New Roman" w:cs="Times New Roman"/>
          <w:sz w:val="22"/>
          <w:szCs w:val="22"/>
        </w:rPr>
        <w:t xml:space="preserve"> nursing degrees. </w:t>
      </w:r>
      <w:r w:rsidR="00AB209E" w:rsidRPr="0047471E">
        <w:rPr>
          <w:rFonts w:ascii="Times New Roman" w:hAnsi="Times New Roman" w:cs="Times New Roman"/>
          <w:sz w:val="22"/>
          <w:szCs w:val="22"/>
        </w:rPr>
        <w:t>Without major action</w:t>
      </w:r>
      <w:r w:rsidR="004C79C9" w:rsidRPr="0047471E">
        <w:rPr>
          <w:rFonts w:ascii="Times New Roman" w:hAnsi="Times New Roman" w:cs="Times New Roman"/>
          <w:sz w:val="22"/>
          <w:szCs w:val="22"/>
        </w:rPr>
        <w:t xml:space="preserve">, it can be expected that these estimations will worsen over the next decade, and </w:t>
      </w:r>
      <w:r w:rsidR="007F47AB" w:rsidRPr="0047471E">
        <w:rPr>
          <w:rFonts w:ascii="Times New Roman" w:hAnsi="Times New Roman" w:cs="Times New Roman"/>
          <w:sz w:val="22"/>
          <w:szCs w:val="22"/>
        </w:rPr>
        <w:t xml:space="preserve">current </w:t>
      </w:r>
      <w:r w:rsidR="004C79C9" w:rsidRPr="0047471E">
        <w:rPr>
          <w:rFonts w:ascii="Times New Roman" w:hAnsi="Times New Roman" w:cs="Times New Roman"/>
          <w:sz w:val="22"/>
          <w:szCs w:val="22"/>
        </w:rPr>
        <w:t xml:space="preserve">nurses will see even less time and fewer opportunities to complete their ancillary work. </w:t>
      </w:r>
      <w:r w:rsidR="006051BE" w:rsidRPr="0047471E">
        <w:rPr>
          <w:rFonts w:ascii="Times New Roman" w:hAnsi="Times New Roman" w:cs="Times New Roman"/>
          <w:sz w:val="22"/>
          <w:szCs w:val="22"/>
        </w:rPr>
        <w:t xml:space="preserve">This should be of particular concern to policymakers, </w:t>
      </w:r>
      <w:r w:rsidR="00995D84" w:rsidRPr="0047471E">
        <w:rPr>
          <w:rFonts w:ascii="Times New Roman" w:hAnsi="Times New Roman" w:cs="Times New Roman"/>
          <w:sz w:val="22"/>
          <w:szCs w:val="22"/>
        </w:rPr>
        <w:t xml:space="preserve">especially </w:t>
      </w:r>
      <w:r w:rsidR="006051BE" w:rsidRPr="0047471E">
        <w:rPr>
          <w:rFonts w:ascii="Times New Roman" w:hAnsi="Times New Roman" w:cs="Times New Roman"/>
          <w:sz w:val="22"/>
          <w:szCs w:val="22"/>
        </w:rPr>
        <w:t xml:space="preserve">when considering that </w:t>
      </w:r>
      <w:r w:rsidR="00995D84" w:rsidRPr="0047471E">
        <w:rPr>
          <w:rFonts w:ascii="Times New Roman" w:hAnsi="Times New Roman" w:cs="Times New Roman"/>
          <w:sz w:val="22"/>
          <w:szCs w:val="22"/>
        </w:rPr>
        <w:t xml:space="preserve">missed </w:t>
      </w:r>
      <w:r w:rsidR="00106FC0" w:rsidRPr="0047471E">
        <w:rPr>
          <w:rFonts w:ascii="Times New Roman" w:hAnsi="Times New Roman" w:cs="Times New Roman"/>
          <w:sz w:val="22"/>
          <w:szCs w:val="22"/>
        </w:rPr>
        <w:t>ancillary nursing work</w:t>
      </w:r>
      <w:r w:rsidR="006051BE" w:rsidRPr="0047471E">
        <w:rPr>
          <w:rFonts w:ascii="Times New Roman" w:hAnsi="Times New Roman" w:cs="Times New Roman"/>
          <w:sz w:val="22"/>
          <w:szCs w:val="22"/>
        </w:rPr>
        <w:t xml:space="preserve"> </w:t>
      </w:r>
      <w:r w:rsidR="00995D84" w:rsidRPr="0047471E">
        <w:rPr>
          <w:rFonts w:ascii="Times New Roman" w:hAnsi="Times New Roman" w:cs="Times New Roman"/>
          <w:sz w:val="22"/>
          <w:szCs w:val="22"/>
        </w:rPr>
        <w:t>pose</w:t>
      </w:r>
      <w:r w:rsidR="006051BE" w:rsidRPr="0047471E">
        <w:rPr>
          <w:rFonts w:ascii="Times New Roman" w:hAnsi="Times New Roman" w:cs="Times New Roman"/>
          <w:sz w:val="22"/>
          <w:szCs w:val="22"/>
        </w:rPr>
        <w:t xml:space="preserve"> </w:t>
      </w:r>
      <w:r w:rsidR="00995D84" w:rsidRPr="0047471E">
        <w:rPr>
          <w:rFonts w:ascii="Times New Roman" w:hAnsi="Times New Roman" w:cs="Times New Roman"/>
          <w:sz w:val="22"/>
          <w:szCs w:val="22"/>
        </w:rPr>
        <w:t xml:space="preserve">serious </w:t>
      </w:r>
      <w:r w:rsidR="006051BE" w:rsidRPr="0047471E">
        <w:rPr>
          <w:rFonts w:ascii="Times New Roman" w:hAnsi="Times New Roman" w:cs="Times New Roman"/>
          <w:sz w:val="22"/>
          <w:szCs w:val="22"/>
        </w:rPr>
        <w:t>short-term</w:t>
      </w:r>
      <w:r w:rsidR="00995D84" w:rsidRPr="0047471E">
        <w:rPr>
          <w:rFonts w:ascii="Times New Roman" w:hAnsi="Times New Roman" w:cs="Times New Roman"/>
          <w:sz w:val="22"/>
          <w:szCs w:val="22"/>
        </w:rPr>
        <w:t xml:space="preserve"> (loss of direct care information)</w:t>
      </w:r>
      <w:r w:rsidR="006051BE" w:rsidRPr="0047471E">
        <w:rPr>
          <w:rFonts w:ascii="Times New Roman" w:hAnsi="Times New Roman" w:cs="Times New Roman"/>
          <w:sz w:val="22"/>
          <w:szCs w:val="22"/>
        </w:rPr>
        <w:t xml:space="preserve"> and long-term</w:t>
      </w:r>
      <w:r w:rsidR="00995D84" w:rsidRPr="0047471E">
        <w:rPr>
          <w:rFonts w:ascii="Times New Roman" w:hAnsi="Times New Roman" w:cs="Times New Roman"/>
          <w:sz w:val="22"/>
          <w:szCs w:val="22"/>
        </w:rPr>
        <w:t xml:space="preserve"> (reduced professional capacity from fewer opportunities for professional development and collaborative communication) consequences.</w:t>
      </w:r>
      <w:r w:rsidR="002E605D" w:rsidRPr="0047471E">
        <w:rPr>
          <w:rFonts w:ascii="Times New Roman" w:hAnsi="Times New Roman" w:cs="Times New Roman"/>
          <w:sz w:val="22"/>
          <w:szCs w:val="22"/>
        </w:rPr>
        <w:t xml:space="preserve"> </w:t>
      </w:r>
      <w:r w:rsidR="00995D84" w:rsidRPr="0047471E">
        <w:rPr>
          <w:rFonts w:ascii="Times New Roman" w:hAnsi="Times New Roman" w:cs="Times New Roman"/>
          <w:sz w:val="22"/>
          <w:szCs w:val="22"/>
        </w:rPr>
        <w:t xml:space="preserve"> </w:t>
      </w:r>
      <w:r w:rsidR="006051BE" w:rsidRPr="0047471E">
        <w:rPr>
          <w:rFonts w:ascii="Times New Roman" w:hAnsi="Times New Roman" w:cs="Times New Roman"/>
          <w:sz w:val="22"/>
          <w:szCs w:val="22"/>
        </w:rPr>
        <w:t xml:space="preserve"> </w:t>
      </w:r>
      <w:r w:rsidR="00BB5D7C" w:rsidRPr="0047471E">
        <w:rPr>
          <w:rFonts w:ascii="Times New Roman" w:hAnsi="Times New Roman" w:cs="Times New Roman"/>
          <w:sz w:val="22"/>
          <w:szCs w:val="22"/>
        </w:rPr>
        <w:t xml:space="preserve"> </w:t>
      </w:r>
    </w:p>
    <w:p w14:paraId="47CBC8E2" w14:textId="3D80D8CE" w:rsidR="007F47AB" w:rsidRPr="0047471E" w:rsidRDefault="007F47AB" w:rsidP="003E0814">
      <w:pPr>
        <w:spacing w:after="240"/>
        <w:contextualSpacing/>
        <w:rPr>
          <w:rFonts w:ascii="Times New Roman" w:hAnsi="Times New Roman" w:cs="Times New Roman"/>
          <w:b/>
          <w:i/>
          <w:sz w:val="22"/>
          <w:szCs w:val="22"/>
        </w:rPr>
      </w:pPr>
    </w:p>
    <w:p w14:paraId="70E7745B" w14:textId="77777777" w:rsidR="000959CD" w:rsidRDefault="000959CD" w:rsidP="003E0814">
      <w:pPr>
        <w:spacing w:after="240"/>
        <w:contextualSpacing/>
        <w:rPr>
          <w:rFonts w:ascii="Times New Roman" w:hAnsi="Times New Roman" w:cs="Times New Roman"/>
          <w:b/>
          <w:i/>
          <w:sz w:val="22"/>
          <w:szCs w:val="22"/>
        </w:rPr>
      </w:pPr>
    </w:p>
    <w:p w14:paraId="381E417E" w14:textId="621C409B" w:rsidR="003E0814" w:rsidRPr="0047471E" w:rsidRDefault="003E0814" w:rsidP="003E0814">
      <w:pPr>
        <w:spacing w:after="240"/>
        <w:contextualSpacing/>
        <w:rPr>
          <w:rFonts w:ascii="Times New Roman" w:hAnsi="Times New Roman" w:cs="Times New Roman"/>
          <w:b/>
          <w:i/>
          <w:sz w:val="22"/>
          <w:szCs w:val="22"/>
        </w:rPr>
      </w:pPr>
      <w:r w:rsidRPr="0047471E">
        <w:rPr>
          <w:rFonts w:ascii="Times New Roman" w:hAnsi="Times New Roman" w:cs="Times New Roman"/>
          <w:b/>
          <w:i/>
          <w:sz w:val="22"/>
          <w:szCs w:val="22"/>
        </w:rPr>
        <w:t>Limitations</w:t>
      </w:r>
      <w:r w:rsidR="00B951AC" w:rsidRPr="0047471E">
        <w:rPr>
          <w:rFonts w:ascii="Times New Roman" w:hAnsi="Times New Roman" w:cs="Times New Roman"/>
          <w:b/>
          <w:i/>
          <w:sz w:val="22"/>
          <w:szCs w:val="22"/>
        </w:rPr>
        <w:t xml:space="preserve"> and Research Recommendations </w:t>
      </w:r>
    </w:p>
    <w:p w14:paraId="69C9B90B" w14:textId="77777777" w:rsidR="00F27972" w:rsidRPr="0047471E" w:rsidRDefault="00F27972" w:rsidP="00F27972">
      <w:pPr>
        <w:spacing w:after="240" w:line="276" w:lineRule="auto"/>
        <w:contextualSpacing/>
        <w:rPr>
          <w:rFonts w:ascii="Times New Roman" w:hAnsi="Times New Roman" w:cs="Times New Roman"/>
          <w:sz w:val="22"/>
          <w:szCs w:val="22"/>
        </w:rPr>
      </w:pPr>
    </w:p>
    <w:p w14:paraId="51EE5A6A" w14:textId="142A957B" w:rsidR="00995D84" w:rsidRPr="0047471E" w:rsidRDefault="00995D84" w:rsidP="00F27972">
      <w:pPr>
        <w:spacing w:after="240" w:line="276" w:lineRule="auto"/>
        <w:contextualSpacing/>
        <w:rPr>
          <w:rFonts w:ascii="Times New Roman" w:hAnsi="Times New Roman" w:cs="Times New Roman"/>
          <w:sz w:val="22"/>
          <w:szCs w:val="22"/>
        </w:rPr>
      </w:pPr>
      <w:r w:rsidRPr="0047471E">
        <w:rPr>
          <w:rFonts w:ascii="Times New Roman" w:hAnsi="Times New Roman" w:cs="Times New Roman"/>
          <w:sz w:val="22"/>
          <w:szCs w:val="22"/>
        </w:rPr>
        <w:t xml:space="preserve">The present study has certain limitations that should be considered when interpreting results and implications. Firstly, as this was an analysis of cross-sectional survey data, the associations and relationships uncovered cannot infer causality. Secondly, the primary purpose of the RN4CAST survey was not to look at the effects of 12-hour shift patterns, overtime, and low staffing alone, and therefore certain nuances related to these phenomena may have been missed, including: number of breaks taken during shifts, nurses’ preferred shift pattern, number of hours worked overtime, reasons for working overtime, perceptions of work environments, perception of support from hospital administration, etc. Future research should be mindful of these aspects so that the relationships uncovered in the present study can be substantiated and more accurately explained. Thirdly, the data analysed in this study was obtained through nurse self-reporting. Although previous research has </w:t>
      </w:r>
      <w:r w:rsidR="00F81C32" w:rsidRPr="0047471E">
        <w:rPr>
          <w:rFonts w:ascii="Times New Roman" w:hAnsi="Times New Roman" w:cs="Times New Roman"/>
          <w:sz w:val="22"/>
          <w:szCs w:val="22"/>
        </w:rPr>
        <w:t>validated</w:t>
      </w:r>
      <w:r w:rsidRPr="0047471E">
        <w:rPr>
          <w:rFonts w:ascii="Times New Roman" w:hAnsi="Times New Roman" w:cs="Times New Roman"/>
          <w:sz w:val="22"/>
          <w:szCs w:val="22"/>
        </w:rPr>
        <w:t xml:space="preserve"> nurses’ subjective reporting against objective evaluations of patient care quality </w:t>
      </w:r>
      <w:r w:rsidRPr="0047471E">
        <w:rPr>
          <w:rFonts w:ascii="Times New Roman" w:hAnsi="Times New Roman" w:cs="Times New Roman"/>
          <w:sz w:val="22"/>
          <w:szCs w:val="22"/>
        </w:rPr>
        <w:fldChar w:fldCharType="begin" w:fldLock="1"/>
      </w:r>
      <w:r w:rsidR="000951D6">
        <w:rPr>
          <w:rFonts w:ascii="Times New Roman" w:hAnsi="Times New Roman" w:cs="Times New Roman"/>
          <w:sz w:val="22"/>
          <w:szCs w:val="22"/>
        </w:rPr>
        <w:instrText>ADDIN CSL_CITATION {"citationItems":[{"id":"ITEM-1","itemData":{"DOI":"10.1186/s12913-016-1372-z","ISSN":"14726963","PMID":"27052745","abstract":"BACKGROUND: Nurse-sensitive indicators and nurses' satisfaction with the quality of care are two commonly used ways to measure quality of nursing care. However, little is known about the relationship between these kinds of measures. This study aimed to examine concordance between nurse-sensitive screening indicators and nurse-perceived quality of care. METHODS: To calculate a composite performance score for each of six Dutch non-university teaching hospitals, the percentage scores of the publicly reported nurse-sensitive indicators: screening of delirium, screening of malnutrition, and pain assessments, were averaged (2011). Nurse-perceived quality ratings were obtained from staff nurses working in the same hospitals by the Dutch Essentials of Magnetism II survey (2010). Concordance between the quality measures was analyzed using Spearman's rank correlation. RESULTS: The mean screening performances ranged from 63 % to 93 % across the six hospitals. Nurse-perceived quality of care differed significantly between the hospitals, also after adjusting for nursing experience, educational level, and regularity of shifts. The hospitals with high-levels of nurse-perceived quality were also high-performing hospitals according to nurse-sensitive indicators. The relationship was true for high-performing as well as lower-performing hospitals, with strong correlations between the two quality measures (r S = 0.943, p = 0.005). CONCLUSIONS: Our findings showed that there is a significant positive association between objectively measured nurse-sensitive screening indicators and subjectively measured perception of quality. Moreover, the two indicators of quality of nursing care provide corresponding quality rankings. This implies that improving factors that are associated with nurses' perception of what they believe to be quality of care may also lead to better screening processes. Although convergent validity seems to be established, we emphasize that different kinds of quality measures could be used to complement each other, because various stakeholders may assign different values to the quality of nursing care.","author":[{"dropping-particle":"","family":"Stalpers","given":"Dewi","non-dropping-particle":"","parse-names":false,"suffix":""},{"dropping-particle":"","family":"Kieft","given":"Renate A.M.M.","non-dropping-particle":"","parse-names":false,"suffix":""},{"dropping-particle":"","family":"Linden","given":"Dimitri","non-dropping-particle":"Van Der","parse-names":false,"suffix":""},{"dropping-particle":"","family":"Kaljouw","given":"Marian J.","non-dropping-particle":"","parse-names":false,"suffix":""},{"dropping-particle":"","family":"Schuurmans","given":"Marieke J.","non-dropping-particle":"","parse-names":false,"suffix":""}],"container-title":"BMC Health Services Research","id":"ITEM-1","issue":"1","issued":{"date-parts":[["2016"]]},"title":"Concordance between nurse-reported quality of care and quality of care as publicly reported by nurse-sensitive indicators","type":"article-journal","volume":"16"},"uris":["http://www.mendeley.com/documents/?uuid=d34c6394-74dd-4667-933f-687c69f47893"]}],"mendeley":{"formattedCitation":"(33)","plainTextFormattedCitation":"(33)","previouslyFormattedCitation":"(33)"},"properties":{"noteIndex":0},"schema":"https://github.com/citation-style-language/schema/raw/master/csl-citation.json"}</w:instrText>
      </w:r>
      <w:r w:rsidRPr="0047471E">
        <w:rPr>
          <w:rFonts w:ascii="Times New Roman" w:hAnsi="Times New Roman" w:cs="Times New Roman"/>
          <w:sz w:val="22"/>
          <w:szCs w:val="22"/>
        </w:rPr>
        <w:fldChar w:fldCharType="separate"/>
      </w:r>
      <w:r w:rsidR="007359F6" w:rsidRPr="007359F6">
        <w:rPr>
          <w:rFonts w:ascii="Times New Roman" w:hAnsi="Times New Roman" w:cs="Times New Roman"/>
          <w:noProof/>
          <w:sz w:val="22"/>
          <w:szCs w:val="22"/>
        </w:rPr>
        <w:t>(33)</w:t>
      </w:r>
      <w:r w:rsidRPr="0047471E">
        <w:rPr>
          <w:rFonts w:ascii="Times New Roman" w:hAnsi="Times New Roman" w:cs="Times New Roman"/>
          <w:sz w:val="22"/>
          <w:szCs w:val="22"/>
        </w:rPr>
        <w:fldChar w:fldCharType="end"/>
      </w:r>
      <w:r w:rsidRPr="0047471E">
        <w:rPr>
          <w:rFonts w:ascii="Times New Roman" w:hAnsi="Times New Roman" w:cs="Times New Roman"/>
          <w:sz w:val="22"/>
          <w:szCs w:val="22"/>
        </w:rPr>
        <w:t xml:space="preserve">, future studies should include objective measures of workforce variables (e.g. work schedules, overtime records) to verify nurse survey responses. Lastly, RN4CAST survey data collection occurred during 2009-2010, which may be considered dated. However, no more recent comparable data are available and we are not currently aware of any substantial changes in healthcare systems that could influence the associations found in this </w:t>
      </w:r>
      <w:r w:rsidR="003E0814" w:rsidRPr="0047471E">
        <w:rPr>
          <w:rFonts w:ascii="Times New Roman" w:hAnsi="Times New Roman" w:cs="Times New Roman"/>
          <w:sz w:val="22"/>
          <w:szCs w:val="22"/>
        </w:rPr>
        <w:t>study, with the exception of a documented</w:t>
      </w:r>
      <w:r w:rsidRPr="0047471E">
        <w:rPr>
          <w:rFonts w:ascii="Times New Roman" w:hAnsi="Times New Roman" w:cs="Times New Roman"/>
          <w:sz w:val="22"/>
          <w:szCs w:val="22"/>
        </w:rPr>
        <w:t xml:space="preserve"> increase in the use of 12-hour shift patterns in hospitals when compared to this survey’s data collection period </w:t>
      </w:r>
      <w:r w:rsidR="00C344BA" w:rsidRPr="0047471E">
        <w:rPr>
          <w:rFonts w:ascii="Times New Roman" w:hAnsi="Times New Roman" w:cs="Times New Roman"/>
          <w:sz w:val="22"/>
          <w:szCs w:val="22"/>
        </w:rPr>
        <w:fldChar w:fldCharType="begin" w:fldLock="1"/>
      </w:r>
      <w:r w:rsidR="000951D6">
        <w:rPr>
          <w:rFonts w:ascii="Times New Roman" w:hAnsi="Times New Roman" w:cs="Times New Roman"/>
          <w:sz w:val="22"/>
          <w:szCs w:val="22"/>
        </w:rPr>
        <w:instrText>ADDIN CSL_CITATION {"citationItems":[{"id":"ITEM-1","itemData":{"author":[{"dropping-particle":"","family":"Borneo","given":"A.","non-dropping-particle":"","parse-names":false,"suffix":""},{"dropping-particle":"","family":"Helm","given":"C.","non-dropping-particle":"","parse-names":false,"suffix":""},{"dropping-particle":"","family":"Russell","given":"J.","non-dropping-particle":"","parse-names":false,"suffix":""}],"container-title":"London College of Nursing","id":"ITEM-1","issued":{"date-parts":[["2017"]]},"title":"Safe and Effective Staffing: Nursing Against the Odds","type":"article-journal"},"uris":["http://www.mendeley.com/documents/?uuid=88222b2b-e85f-4906-8600-b2e19f35a979"]}],"mendeley":{"formattedCitation":"(31)","plainTextFormattedCitation":"(31)","previouslyFormattedCitation":"(31)"},"properties":{"noteIndex":0},"schema":"https://github.com/citation-style-language/schema/raw/master/csl-citation.json"}</w:instrText>
      </w:r>
      <w:r w:rsidR="00C344BA" w:rsidRPr="0047471E">
        <w:rPr>
          <w:rFonts w:ascii="Times New Roman" w:hAnsi="Times New Roman" w:cs="Times New Roman"/>
          <w:sz w:val="22"/>
          <w:szCs w:val="22"/>
        </w:rPr>
        <w:fldChar w:fldCharType="separate"/>
      </w:r>
      <w:r w:rsidR="007359F6" w:rsidRPr="007359F6">
        <w:rPr>
          <w:rFonts w:ascii="Times New Roman" w:hAnsi="Times New Roman" w:cs="Times New Roman"/>
          <w:noProof/>
          <w:sz w:val="22"/>
          <w:szCs w:val="22"/>
        </w:rPr>
        <w:t>(31)</w:t>
      </w:r>
      <w:r w:rsidR="00C344BA" w:rsidRPr="0047471E">
        <w:rPr>
          <w:rFonts w:ascii="Times New Roman" w:hAnsi="Times New Roman" w:cs="Times New Roman"/>
          <w:sz w:val="22"/>
          <w:szCs w:val="22"/>
        </w:rPr>
        <w:fldChar w:fldCharType="end"/>
      </w:r>
      <w:r w:rsidR="0047471E">
        <w:rPr>
          <w:rFonts w:ascii="Times New Roman" w:hAnsi="Times New Roman" w:cs="Times New Roman"/>
          <w:sz w:val="22"/>
          <w:szCs w:val="22"/>
        </w:rPr>
        <w:t>.</w:t>
      </w:r>
    </w:p>
    <w:p w14:paraId="4971D2D1" w14:textId="77777777" w:rsidR="00B951AC" w:rsidRDefault="00B951AC" w:rsidP="00532EEA">
      <w:pPr>
        <w:rPr>
          <w:rFonts w:ascii="Times New Roman" w:hAnsi="Times New Roman" w:cs="Times New Roman"/>
        </w:rPr>
      </w:pPr>
    </w:p>
    <w:p w14:paraId="7BFB7CEE" w14:textId="77777777" w:rsidR="00F27972" w:rsidRDefault="00F27972" w:rsidP="00532EEA">
      <w:pPr>
        <w:rPr>
          <w:rFonts w:ascii="Times New Roman" w:hAnsi="Times New Roman" w:cs="Times New Roman"/>
          <w:b/>
        </w:rPr>
      </w:pPr>
    </w:p>
    <w:p w14:paraId="4B31571F" w14:textId="4DDEEB73" w:rsidR="00532EEA" w:rsidRPr="005A43F7" w:rsidRDefault="00532EEA" w:rsidP="00532EEA">
      <w:pPr>
        <w:rPr>
          <w:rFonts w:ascii="Times New Roman" w:hAnsi="Times New Roman" w:cs="Times New Roman"/>
          <w:b/>
          <w:sz w:val="22"/>
          <w:szCs w:val="22"/>
        </w:rPr>
      </w:pPr>
      <w:r w:rsidRPr="005A43F7">
        <w:rPr>
          <w:rFonts w:ascii="Times New Roman" w:hAnsi="Times New Roman" w:cs="Times New Roman"/>
          <w:b/>
          <w:sz w:val="22"/>
          <w:szCs w:val="22"/>
        </w:rPr>
        <w:t>CONCLUSION</w:t>
      </w:r>
    </w:p>
    <w:p w14:paraId="3EE82664" w14:textId="77777777" w:rsidR="00532EEA" w:rsidRDefault="00532EEA" w:rsidP="00532EEA">
      <w:pPr>
        <w:rPr>
          <w:rFonts w:ascii="Times New Roman" w:hAnsi="Times New Roman" w:cs="Times New Roman"/>
        </w:rPr>
      </w:pPr>
    </w:p>
    <w:p w14:paraId="73233E0D" w14:textId="11FBAF8A" w:rsidR="004B3028" w:rsidRPr="0047471E" w:rsidRDefault="004B3028" w:rsidP="00F27972">
      <w:pPr>
        <w:spacing w:line="276" w:lineRule="auto"/>
        <w:rPr>
          <w:rFonts w:ascii="Times New Roman" w:hAnsi="Times New Roman" w:cs="Times New Roman"/>
          <w:sz w:val="22"/>
          <w:szCs w:val="22"/>
        </w:rPr>
      </w:pPr>
      <w:r w:rsidRPr="0047471E">
        <w:rPr>
          <w:rFonts w:ascii="Times New Roman" w:hAnsi="Times New Roman" w:cs="Times New Roman"/>
          <w:bCs/>
          <w:sz w:val="22"/>
          <w:szCs w:val="22"/>
        </w:rPr>
        <w:t xml:space="preserve">We found that frequent ‘solutions’ for RN </w:t>
      </w:r>
      <w:r w:rsidR="006A4203" w:rsidRPr="0047471E">
        <w:rPr>
          <w:rFonts w:ascii="Times New Roman" w:hAnsi="Times New Roman" w:cs="Times New Roman"/>
          <w:bCs/>
          <w:sz w:val="22"/>
          <w:szCs w:val="22"/>
        </w:rPr>
        <w:t>shortages</w:t>
      </w:r>
      <w:r w:rsidRPr="0047471E">
        <w:rPr>
          <w:rFonts w:ascii="Times New Roman" w:hAnsi="Times New Roman" w:cs="Times New Roman"/>
          <w:bCs/>
          <w:sz w:val="22"/>
          <w:szCs w:val="22"/>
        </w:rPr>
        <w:t xml:space="preserve">, including </w:t>
      </w:r>
      <w:r w:rsidR="00041E05" w:rsidRPr="0047471E">
        <w:rPr>
          <w:rFonts w:ascii="Times New Roman" w:hAnsi="Times New Roman" w:cs="Times New Roman"/>
          <w:bCs/>
          <w:sz w:val="22"/>
          <w:szCs w:val="22"/>
        </w:rPr>
        <w:t>longer</w:t>
      </w:r>
      <w:r w:rsidRPr="0047471E">
        <w:rPr>
          <w:rFonts w:ascii="Times New Roman" w:hAnsi="Times New Roman" w:cs="Times New Roman"/>
          <w:bCs/>
          <w:sz w:val="22"/>
          <w:szCs w:val="22"/>
        </w:rPr>
        <w:t xml:space="preserve"> shifts, overtime, and low staffing levels, are associated with fewer reported opportunities for completing ancillary work.</w:t>
      </w:r>
      <w:r w:rsidRPr="0047471E">
        <w:rPr>
          <w:rFonts w:ascii="Times New Roman" w:hAnsi="Times New Roman" w:cs="Times New Roman"/>
          <w:sz w:val="22"/>
          <w:szCs w:val="22"/>
        </w:rPr>
        <w:t xml:space="preserve"> Working longer shifts significantly decreased reports of opportunities for professional development and time to discuss patient care problems with other nurses. Working overtime and low</w:t>
      </w:r>
      <w:r w:rsidR="00D44B8C">
        <w:rPr>
          <w:rFonts w:ascii="Times New Roman" w:hAnsi="Times New Roman" w:cs="Times New Roman"/>
          <w:sz w:val="22"/>
          <w:szCs w:val="22"/>
        </w:rPr>
        <w:t>er</w:t>
      </w:r>
      <w:r w:rsidRPr="0047471E">
        <w:rPr>
          <w:rFonts w:ascii="Times New Roman" w:hAnsi="Times New Roman" w:cs="Times New Roman"/>
          <w:sz w:val="22"/>
          <w:szCs w:val="22"/>
        </w:rPr>
        <w:t xml:space="preserve"> staffing </w:t>
      </w:r>
      <w:r w:rsidR="00D44B8C">
        <w:rPr>
          <w:rFonts w:ascii="Times New Roman" w:hAnsi="Times New Roman" w:cs="Times New Roman"/>
          <w:sz w:val="22"/>
          <w:szCs w:val="22"/>
        </w:rPr>
        <w:t xml:space="preserve">levels </w:t>
      </w:r>
      <w:r w:rsidR="00F81C32" w:rsidRPr="0047471E">
        <w:rPr>
          <w:rFonts w:ascii="Times New Roman" w:hAnsi="Times New Roman" w:cs="Times New Roman"/>
          <w:sz w:val="22"/>
          <w:szCs w:val="22"/>
        </w:rPr>
        <w:t xml:space="preserve">also showed similar </w:t>
      </w:r>
      <w:r w:rsidR="00131A72" w:rsidRPr="0047471E">
        <w:rPr>
          <w:rFonts w:ascii="Times New Roman" w:hAnsi="Times New Roman" w:cs="Times New Roman"/>
          <w:sz w:val="22"/>
          <w:szCs w:val="22"/>
        </w:rPr>
        <w:t>association</w:t>
      </w:r>
      <w:r w:rsidR="00D44B8C">
        <w:rPr>
          <w:rFonts w:ascii="Times New Roman" w:hAnsi="Times New Roman" w:cs="Times New Roman"/>
          <w:sz w:val="22"/>
          <w:szCs w:val="22"/>
        </w:rPr>
        <w:t>s</w:t>
      </w:r>
      <w:r w:rsidRPr="0047471E">
        <w:rPr>
          <w:rFonts w:ascii="Times New Roman" w:hAnsi="Times New Roman" w:cs="Times New Roman"/>
          <w:sz w:val="22"/>
          <w:szCs w:val="22"/>
        </w:rPr>
        <w:t>, in addition to reports of observing loss of important care information during shift changes and observing fewer care assignments that foster continuity of care. Our findings contribute to</w:t>
      </w:r>
      <w:r w:rsidR="00F81C32" w:rsidRPr="0047471E">
        <w:rPr>
          <w:rFonts w:ascii="Times New Roman" w:hAnsi="Times New Roman" w:cs="Times New Roman"/>
          <w:sz w:val="22"/>
          <w:szCs w:val="22"/>
        </w:rPr>
        <w:t xml:space="preserve"> the</w:t>
      </w:r>
      <w:r w:rsidRPr="0047471E">
        <w:rPr>
          <w:rFonts w:ascii="Times New Roman" w:hAnsi="Times New Roman" w:cs="Times New Roman"/>
          <w:sz w:val="22"/>
          <w:szCs w:val="22"/>
        </w:rPr>
        <w:t xml:space="preserve"> </w:t>
      </w:r>
      <w:r w:rsidR="00CD323D" w:rsidRPr="0047471E">
        <w:rPr>
          <w:rFonts w:ascii="Times New Roman" w:hAnsi="Times New Roman" w:cs="Times New Roman"/>
          <w:sz w:val="22"/>
          <w:szCs w:val="22"/>
        </w:rPr>
        <w:t>large</w:t>
      </w:r>
      <w:r w:rsidRPr="0047471E">
        <w:rPr>
          <w:rFonts w:ascii="Times New Roman" w:hAnsi="Times New Roman" w:cs="Times New Roman"/>
          <w:sz w:val="22"/>
          <w:szCs w:val="22"/>
        </w:rPr>
        <w:t xml:space="preserve"> body of literature exploring the many drawbacks on the use of longer nursing shifts, ov</w:t>
      </w:r>
      <w:r w:rsidR="0047471E">
        <w:rPr>
          <w:rFonts w:ascii="Times New Roman" w:hAnsi="Times New Roman" w:cs="Times New Roman"/>
          <w:sz w:val="22"/>
          <w:szCs w:val="22"/>
        </w:rPr>
        <w:t xml:space="preserve">ertime, and </w:t>
      </w:r>
      <w:r w:rsidR="00D44B8C">
        <w:rPr>
          <w:rFonts w:ascii="Times New Roman" w:hAnsi="Times New Roman" w:cs="Times New Roman"/>
          <w:sz w:val="22"/>
          <w:szCs w:val="22"/>
        </w:rPr>
        <w:t xml:space="preserve">persistent </w:t>
      </w:r>
      <w:r w:rsidR="0047471E">
        <w:rPr>
          <w:rFonts w:ascii="Times New Roman" w:hAnsi="Times New Roman" w:cs="Times New Roman"/>
          <w:sz w:val="22"/>
          <w:szCs w:val="22"/>
        </w:rPr>
        <w:t>low staffing levels.</w:t>
      </w:r>
      <w:r w:rsidR="000951D6">
        <w:rPr>
          <w:rFonts w:ascii="Times New Roman" w:hAnsi="Times New Roman" w:cs="Times New Roman"/>
          <w:sz w:val="22"/>
          <w:szCs w:val="22"/>
        </w:rPr>
        <w:t xml:space="preserve"> </w:t>
      </w:r>
    </w:p>
    <w:p w14:paraId="057D39E5" w14:textId="77777777" w:rsidR="00F27972" w:rsidRPr="0047471E" w:rsidRDefault="00F27972" w:rsidP="00532EEA">
      <w:pPr>
        <w:rPr>
          <w:rFonts w:ascii="Times New Roman" w:hAnsi="Times New Roman" w:cs="Times New Roman"/>
          <w:b/>
          <w:i/>
          <w:sz w:val="22"/>
          <w:szCs w:val="22"/>
        </w:rPr>
      </w:pPr>
    </w:p>
    <w:p w14:paraId="7CA0EF01" w14:textId="66A4D911" w:rsidR="0074671B" w:rsidRPr="0001458F" w:rsidRDefault="003B7F2E" w:rsidP="0001458F">
      <w:pPr>
        <w:spacing w:line="276" w:lineRule="auto"/>
        <w:contextualSpacing/>
        <w:rPr>
          <w:rFonts w:ascii="Times New Roman" w:hAnsi="Times New Roman" w:cs="Times New Roman"/>
          <w:b/>
          <w:i/>
          <w:sz w:val="22"/>
          <w:szCs w:val="22"/>
        </w:rPr>
      </w:pPr>
      <w:r w:rsidRPr="0047471E">
        <w:rPr>
          <w:rFonts w:ascii="Times New Roman" w:hAnsi="Times New Roman" w:cs="Times New Roman"/>
          <w:sz w:val="22"/>
          <w:szCs w:val="22"/>
        </w:rPr>
        <w:t>There is a growing call for action from policymakers regarding nursing workforce shortages</w:t>
      </w:r>
      <w:r w:rsidR="00CD323D" w:rsidRPr="0047471E">
        <w:rPr>
          <w:rFonts w:ascii="Times New Roman" w:hAnsi="Times New Roman" w:cs="Times New Roman"/>
          <w:sz w:val="22"/>
          <w:szCs w:val="22"/>
        </w:rPr>
        <w:t xml:space="preserve">, as both patient and nurse wellbeing are negatively impacted. To enable nurses to provide care that is continuous, high quality and </w:t>
      </w:r>
      <w:r w:rsidR="00F81C32" w:rsidRPr="0047471E">
        <w:rPr>
          <w:rFonts w:ascii="Times New Roman" w:hAnsi="Times New Roman" w:cs="Times New Roman"/>
          <w:sz w:val="22"/>
          <w:szCs w:val="22"/>
        </w:rPr>
        <w:t>evidence-based</w:t>
      </w:r>
      <w:r w:rsidR="00CD323D" w:rsidRPr="0047471E">
        <w:rPr>
          <w:rFonts w:ascii="Times New Roman" w:hAnsi="Times New Roman" w:cs="Times New Roman"/>
          <w:sz w:val="22"/>
          <w:szCs w:val="22"/>
        </w:rPr>
        <w:t xml:space="preserve">, </w:t>
      </w:r>
      <w:r w:rsidR="00B951AC" w:rsidRPr="0047471E">
        <w:rPr>
          <w:rFonts w:ascii="Times New Roman" w:hAnsi="Times New Roman" w:cs="Times New Roman"/>
          <w:sz w:val="22"/>
          <w:szCs w:val="22"/>
        </w:rPr>
        <w:t>attention</w:t>
      </w:r>
      <w:r w:rsidR="00CD323D" w:rsidRPr="0047471E">
        <w:rPr>
          <w:rFonts w:ascii="Times New Roman" w:hAnsi="Times New Roman" w:cs="Times New Roman"/>
          <w:sz w:val="22"/>
          <w:szCs w:val="22"/>
        </w:rPr>
        <w:t xml:space="preserve"> </w:t>
      </w:r>
      <w:r w:rsidR="00131A72" w:rsidRPr="0047471E">
        <w:rPr>
          <w:rFonts w:ascii="Times New Roman" w:hAnsi="Times New Roman" w:cs="Times New Roman"/>
          <w:sz w:val="22"/>
          <w:szCs w:val="22"/>
        </w:rPr>
        <w:t>should be paid to</w:t>
      </w:r>
      <w:r w:rsidR="00CD323D" w:rsidRPr="0047471E">
        <w:rPr>
          <w:rFonts w:ascii="Times New Roman" w:hAnsi="Times New Roman" w:cs="Times New Roman"/>
          <w:sz w:val="22"/>
          <w:szCs w:val="22"/>
        </w:rPr>
        <w:t xml:space="preserve"> both direct and indirect (ancillary) nursing </w:t>
      </w:r>
      <w:r w:rsidR="00131A72" w:rsidRPr="0047471E">
        <w:rPr>
          <w:rFonts w:ascii="Times New Roman" w:hAnsi="Times New Roman" w:cs="Times New Roman"/>
          <w:sz w:val="22"/>
          <w:szCs w:val="22"/>
        </w:rPr>
        <w:t>work/</w:t>
      </w:r>
      <w:r w:rsidR="00CD323D" w:rsidRPr="0047471E">
        <w:rPr>
          <w:rFonts w:ascii="Times New Roman" w:hAnsi="Times New Roman" w:cs="Times New Roman"/>
          <w:sz w:val="22"/>
          <w:szCs w:val="22"/>
        </w:rPr>
        <w:t xml:space="preserve">responsibilities. </w:t>
      </w:r>
      <w:r w:rsidR="002D504D" w:rsidRPr="0047471E">
        <w:rPr>
          <w:rFonts w:ascii="Times New Roman" w:hAnsi="Times New Roman" w:cs="Times New Roman"/>
          <w:sz w:val="22"/>
          <w:szCs w:val="22"/>
        </w:rPr>
        <w:t>Furthermore, a</w:t>
      </w:r>
      <w:r w:rsidR="00B951AC" w:rsidRPr="0047471E">
        <w:rPr>
          <w:rFonts w:ascii="Times New Roman" w:hAnsi="Times New Roman" w:cs="Times New Roman"/>
          <w:sz w:val="22"/>
          <w:szCs w:val="22"/>
        </w:rPr>
        <w:t xml:space="preserve">ncillary </w:t>
      </w:r>
      <w:r w:rsidR="00131A72" w:rsidRPr="0047471E">
        <w:rPr>
          <w:rFonts w:ascii="Times New Roman" w:hAnsi="Times New Roman" w:cs="Times New Roman"/>
          <w:sz w:val="22"/>
          <w:szCs w:val="22"/>
        </w:rPr>
        <w:t>work</w:t>
      </w:r>
      <w:r w:rsidR="00B951AC" w:rsidRPr="0047471E">
        <w:rPr>
          <w:rFonts w:ascii="Times New Roman" w:hAnsi="Times New Roman" w:cs="Times New Roman"/>
          <w:sz w:val="22"/>
          <w:szCs w:val="22"/>
        </w:rPr>
        <w:t xml:space="preserve"> should be given special consideration when addressing the issue of nurse workforce </w:t>
      </w:r>
      <w:r w:rsidR="002E605D" w:rsidRPr="0047471E">
        <w:rPr>
          <w:rFonts w:ascii="Times New Roman" w:hAnsi="Times New Roman" w:cs="Times New Roman"/>
          <w:sz w:val="22"/>
          <w:szCs w:val="22"/>
        </w:rPr>
        <w:t xml:space="preserve">recruitment, </w:t>
      </w:r>
      <w:r w:rsidR="00B951AC" w:rsidRPr="0047471E">
        <w:rPr>
          <w:rFonts w:ascii="Times New Roman" w:hAnsi="Times New Roman" w:cs="Times New Roman"/>
          <w:sz w:val="22"/>
          <w:szCs w:val="22"/>
        </w:rPr>
        <w:t>retention</w:t>
      </w:r>
      <w:r w:rsidR="002D504D" w:rsidRPr="0047471E">
        <w:rPr>
          <w:rFonts w:ascii="Times New Roman" w:hAnsi="Times New Roman" w:cs="Times New Roman"/>
          <w:sz w:val="22"/>
          <w:szCs w:val="22"/>
        </w:rPr>
        <w:t xml:space="preserve"> and turnover</w:t>
      </w:r>
      <w:r w:rsidR="00B951AC" w:rsidRPr="0047471E">
        <w:rPr>
          <w:rFonts w:ascii="Times New Roman" w:hAnsi="Times New Roman" w:cs="Times New Roman"/>
          <w:sz w:val="22"/>
          <w:szCs w:val="22"/>
        </w:rPr>
        <w:t>, as the type of work discussed in this report is likely to influence nurses’ satisfaction with their career</w:t>
      </w:r>
      <w:r w:rsidR="00041E05" w:rsidRPr="0047471E">
        <w:rPr>
          <w:rFonts w:ascii="Times New Roman" w:hAnsi="Times New Roman" w:cs="Times New Roman"/>
          <w:sz w:val="22"/>
          <w:szCs w:val="22"/>
        </w:rPr>
        <w:t xml:space="preserve">, </w:t>
      </w:r>
      <w:r w:rsidR="00B951AC" w:rsidRPr="0047471E">
        <w:rPr>
          <w:rFonts w:ascii="Times New Roman" w:hAnsi="Times New Roman" w:cs="Times New Roman"/>
          <w:sz w:val="22"/>
          <w:szCs w:val="22"/>
        </w:rPr>
        <w:t xml:space="preserve">capacity to manage </w:t>
      </w:r>
      <w:r w:rsidR="002D504D" w:rsidRPr="0047471E">
        <w:rPr>
          <w:rFonts w:ascii="Times New Roman" w:hAnsi="Times New Roman" w:cs="Times New Roman"/>
          <w:sz w:val="22"/>
          <w:szCs w:val="22"/>
        </w:rPr>
        <w:t>workloads</w:t>
      </w:r>
      <w:r w:rsidR="00041E05" w:rsidRPr="0047471E">
        <w:rPr>
          <w:rFonts w:ascii="Times New Roman" w:hAnsi="Times New Roman" w:cs="Times New Roman"/>
          <w:sz w:val="22"/>
          <w:szCs w:val="22"/>
        </w:rPr>
        <w:t xml:space="preserve">, and incentives to recruit </w:t>
      </w:r>
      <w:r w:rsidR="002E605D" w:rsidRPr="0047471E">
        <w:rPr>
          <w:rFonts w:ascii="Times New Roman" w:hAnsi="Times New Roman" w:cs="Times New Roman"/>
          <w:sz w:val="22"/>
          <w:szCs w:val="22"/>
        </w:rPr>
        <w:t xml:space="preserve">more </w:t>
      </w:r>
      <w:r w:rsidR="00D47382">
        <w:rPr>
          <w:rFonts w:ascii="Times New Roman" w:hAnsi="Times New Roman" w:cs="Times New Roman"/>
          <w:sz w:val="22"/>
          <w:szCs w:val="22"/>
        </w:rPr>
        <w:t>nursing students</w:t>
      </w:r>
      <w:r w:rsidR="002D504D" w:rsidRPr="0047471E">
        <w:rPr>
          <w:rFonts w:ascii="Times New Roman" w:hAnsi="Times New Roman" w:cs="Times New Roman"/>
          <w:sz w:val="22"/>
          <w:szCs w:val="22"/>
        </w:rPr>
        <w:t>.</w:t>
      </w:r>
      <w:r w:rsidR="006A4203" w:rsidRPr="0047471E">
        <w:rPr>
          <w:rFonts w:ascii="Times New Roman" w:hAnsi="Times New Roman" w:cs="Times New Roman"/>
          <w:sz w:val="22"/>
          <w:szCs w:val="22"/>
        </w:rPr>
        <w:t xml:space="preserve"> Our findings highlighted how using overtime, reducing staffing levels and implementing long shifts are not plausible solutions to the workforce crisis</w:t>
      </w:r>
      <w:r w:rsidR="000951D6">
        <w:rPr>
          <w:rFonts w:ascii="Times New Roman" w:hAnsi="Times New Roman" w:cs="Times New Roman"/>
          <w:sz w:val="22"/>
          <w:szCs w:val="22"/>
        </w:rPr>
        <w:t>.</w:t>
      </w:r>
      <w:r w:rsidR="0074671B">
        <w:rPr>
          <w:rFonts w:ascii="Times New Roman" w:hAnsi="Times New Roman" w:cs="Times New Roman"/>
          <w:b/>
        </w:rPr>
        <w:br w:type="page"/>
      </w:r>
    </w:p>
    <w:p w14:paraId="5CC0173C" w14:textId="163B510C" w:rsidR="00034969" w:rsidRPr="005A43F7" w:rsidRDefault="003564AA" w:rsidP="00EA0B4F">
      <w:pPr>
        <w:spacing w:after="240"/>
        <w:rPr>
          <w:rFonts w:ascii="Times New Roman" w:hAnsi="Times New Roman" w:cs="Times New Roman"/>
          <w:b/>
          <w:sz w:val="22"/>
          <w:szCs w:val="22"/>
        </w:rPr>
      </w:pPr>
      <w:r w:rsidRPr="005A43F7">
        <w:rPr>
          <w:rFonts w:ascii="Times New Roman" w:hAnsi="Times New Roman" w:cs="Times New Roman"/>
          <w:b/>
          <w:sz w:val="22"/>
          <w:szCs w:val="22"/>
        </w:rPr>
        <w:t>REFERENCES</w:t>
      </w:r>
    </w:p>
    <w:p w14:paraId="63047A7A" w14:textId="00EA626A" w:rsidR="00AE7F2A" w:rsidRPr="00AE7F2A" w:rsidRDefault="003564AA" w:rsidP="00AE7F2A">
      <w:pPr>
        <w:widowControl w:val="0"/>
        <w:autoSpaceDE w:val="0"/>
        <w:autoSpaceDN w:val="0"/>
        <w:adjustRightInd w:val="0"/>
        <w:spacing w:after="240"/>
        <w:ind w:left="640" w:hanging="640"/>
        <w:rPr>
          <w:rFonts w:ascii="Times New Roman" w:hAnsi="Times New Roman" w:cs="Times New Roman"/>
          <w:noProof/>
          <w:sz w:val="22"/>
        </w:rPr>
      </w:pPr>
      <w:r w:rsidRPr="005A43F7">
        <w:rPr>
          <w:rFonts w:ascii="Times New Roman" w:hAnsi="Times New Roman" w:cs="Times New Roman"/>
          <w:sz w:val="22"/>
          <w:szCs w:val="22"/>
        </w:rPr>
        <w:fldChar w:fldCharType="begin" w:fldLock="1"/>
      </w:r>
      <w:r w:rsidRPr="005A43F7">
        <w:rPr>
          <w:rFonts w:ascii="Times New Roman" w:hAnsi="Times New Roman" w:cs="Times New Roman"/>
          <w:sz w:val="22"/>
          <w:szCs w:val="22"/>
        </w:rPr>
        <w:instrText xml:space="preserve">ADDIN Mendeley Bibliography CSL_BIBLIOGRAPHY </w:instrText>
      </w:r>
      <w:r w:rsidRPr="005A43F7">
        <w:rPr>
          <w:rFonts w:ascii="Times New Roman" w:hAnsi="Times New Roman" w:cs="Times New Roman"/>
          <w:sz w:val="22"/>
          <w:szCs w:val="22"/>
        </w:rPr>
        <w:fldChar w:fldCharType="separate"/>
      </w:r>
      <w:r w:rsidR="00AE7F2A" w:rsidRPr="00AE7F2A">
        <w:rPr>
          <w:rFonts w:ascii="Times New Roman" w:hAnsi="Times New Roman" w:cs="Times New Roman"/>
          <w:noProof/>
          <w:sz w:val="22"/>
        </w:rPr>
        <w:t xml:space="preserve">1. </w:t>
      </w:r>
      <w:r w:rsidR="00AE7F2A" w:rsidRPr="00AE7F2A">
        <w:rPr>
          <w:rFonts w:ascii="Times New Roman" w:hAnsi="Times New Roman" w:cs="Times New Roman"/>
          <w:noProof/>
          <w:sz w:val="22"/>
        </w:rPr>
        <w:tab/>
        <w:t xml:space="preserve">Ball JE, Griffiths P, Rafferty AM, Lindqvist R, Murrells T, Tishelman C. A cross-sectional study of ‘care left undone’ on nursing shifts in hospitals. J Adv Nurs. 2016;72(9):2086–97. </w:t>
      </w:r>
    </w:p>
    <w:p w14:paraId="3DDB7F2D" w14:textId="77777777" w:rsidR="00AE7F2A" w:rsidRPr="00AE7F2A" w:rsidRDefault="00AE7F2A" w:rsidP="00AE7F2A">
      <w:pPr>
        <w:widowControl w:val="0"/>
        <w:autoSpaceDE w:val="0"/>
        <w:autoSpaceDN w:val="0"/>
        <w:adjustRightInd w:val="0"/>
        <w:spacing w:after="240"/>
        <w:ind w:left="640" w:hanging="640"/>
        <w:rPr>
          <w:rFonts w:ascii="Times New Roman" w:hAnsi="Times New Roman" w:cs="Times New Roman"/>
          <w:noProof/>
          <w:sz w:val="22"/>
        </w:rPr>
      </w:pPr>
      <w:r w:rsidRPr="00AE7F2A">
        <w:rPr>
          <w:rFonts w:ascii="Times New Roman" w:hAnsi="Times New Roman" w:cs="Times New Roman"/>
          <w:noProof/>
          <w:sz w:val="22"/>
        </w:rPr>
        <w:t xml:space="preserve">2. </w:t>
      </w:r>
      <w:r w:rsidRPr="00AE7F2A">
        <w:rPr>
          <w:rFonts w:ascii="Times New Roman" w:hAnsi="Times New Roman" w:cs="Times New Roman"/>
          <w:noProof/>
          <w:sz w:val="22"/>
        </w:rPr>
        <w:tab/>
        <w:t xml:space="preserve">Needleman J, Buerhaus P, Mattke S, Stewart M, Zelevinsky K. Nurse-staffing levels and the quality of care in hospitals. N Engl J Med. 2002;346:1715–22. </w:t>
      </w:r>
    </w:p>
    <w:p w14:paraId="28AAA78F" w14:textId="77777777" w:rsidR="00AE7F2A" w:rsidRPr="00AE7F2A" w:rsidRDefault="00AE7F2A" w:rsidP="00AE7F2A">
      <w:pPr>
        <w:widowControl w:val="0"/>
        <w:autoSpaceDE w:val="0"/>
        <w:autoSpaceDN w:val="0"/>
        <w:adjustRightInd w:val="0"/>
        <w:spacing w:after="240"/>
        <w:ind w:left="640" w:hanging="640"/>
        <w:rPr>
          <w:rFonts w:ascii="Times New Roman" w:hAnsi="Times New Roman" w:cs="Times New Roman"/>
          <w:noProof/>
          <w:sz w:val="22"/>
        </w:rPr>
      </w:pPr>
      <w:r w:rsidRPr="00AE7F2A">
        <w:rPr>
          <w:rFonts w:ascii="Times New Roman" w:hAnsi="Times New Roman" w:cs="Times New Roman"/>
          <w:noProof/>
          <w:sz w:val="22"/>
        </w:rPr>
        <w:t xml:space="preserve">3. </w:t>
      </w:r>
      <w:r w:rsidRPr="00AE7F2A">
        <w:rPr>
          <w:rFonts w:ascii="Times New Roman" w:hAnsi="Times New Roman" w:cs="Times New Roman"/>
          <w:noProof/>
          <w:sz w:val="22"/>
        </w:rPr>
        <w:tab/>
        <w:t xml:space="preserve">Clarke SP, Donaldson NE. Nurse Staffing and Patient Care Quality and Safety. Patient Safety and Quality: An Evidence-Based Handbook for Nurses. 2008. </w:t>
      </w:r>
    </w:p>
    <w:p w14:paraId="35EAD3FE" w14:textId="77777777" w:rsidR="00AE7F2A" w:rsidRPr="00AE7F2A" w:rsidRDefault="00AE7F2A" w:rsidP="00AE7F2A">
      <w:pPr>
        <w:widowControl w:val="0"/>
        <w:autoSpaceDE w:val="0"/>
        <w:autoSpaceDN w:val="0"/>
        <w:adjustRightInd w:val="0"/>
        <w:spacing w:after="240"/>
        <w:ind w:left="640" w:hanging="640"/>
        <w:rPr>
          <w:rFonts w:ascii="Times New Roman" w:hAnsi="Times New Roman" w:cs="Times New Roman"/>
          <w:noProof/>
          <w:sz w:val="22"/>
        </w:rPr>
      </w:pPr>
      <w:r w:rsidRPr="00AE7F2A">
        <w:rPr>
          <w:rFonts w:ascii="Times New Roman" w:hAnsi="Times New Roman" w:cs="Times New Roman"/>
          <w:noProof/>
          <w:sz w:val="22"/>
        </w:rPr>
        <w:t xml:space="preserve">4. </w:t>
      </w:r>
      <w:r w:rsidRPr="00AE7F2A">
        <w:rPr>
          <w:rFonts w:ascii="Times New Roman" w:hAnsi="Times New Roman" w:cs="Times New Roman"/>
          <w:noProof/>
          <w:sz w:val="22"/>
        </w:rPr>
        <w:tab/>
        <w:t xml:space="preserve">Aiken LH, Sloane DM, Bruyneel L, Van Den Heede K, Griffiths P, Busse R, et al. Nurse staffing and education and hospital mortality in nine European countries: A retrospective observational study. Lancet. 2014;383(9931):1824–30. </w:t>
      </w:r>
    </w:p>
    <w:p w14:paraId="0CD39636" w14:textId="77777777" w:rsidR="00AE7F2A" w:rsidRPr="00AE7F2A" w:rsidRDefault="00AE7F2A" w:rsidP="00AE7F2A">
      <w:pPr>
        <w:widowControl w:val="0"/>
        <w:autoSpaceDE w:val="0"/>
        <w:autoSpaceDN w:val="0"/>
        <w:adjustRightInd w:val="0"/>
        <w:spacing w:after="240"/>
        <w:ind w:left="640" w:hanging="640"/>
        <w:rPr>
          <w:rFonts w:ascii="Times New Roman" w:hAnsi="Times New Roman" w:cs="Times New Roman"/>
          <w:noProof/>
          <w:sz w:val="22"/>
        </w:rPr>
      </w:pPr>
      <w:r w:rsidRPr="00AE7F2A">
        <w:rPr>
          <w:rFonts w:ascii="Times New Roman" w:hAnsi="Times New Roman" w:cs="Times New Roman"/>
          <w:noProof/>
          <w:sz w:val="22"/>
        </w:rPr>
        <w:t xml:space="preserve">5. </w:t>
      </w:r>
      <w:r w:rsidRPr="00AE7F2A">
        <w:rPr>
          <w:rFonts w:ascii="Times New Roman" w:hAnsi="Times New Roman" w:cs="Times New Roman"/>
          <w:noProof/>
          <w:sz w:val="22"/>
        </w:rPr>
        <w:tab/>
        <w:t xml:space="preserve">Clendon J, Gibbons V. 12h shifts and rates of error among nurses: A systematic review. International Journal of Nursing Studies. 2015. </w:t>
      </w:r>
    </w:p>
    <w:p w14:paraId="2C364E6A" w14:textId="77777777" w:rsidR="00AE7F2A" w:rsidRPr="00AE7F2A" w:rsidRDefault="00AE7F2A" w:rsidP="00AE7F2A">
      <w:pPr>
        <w:widowControl w:val="0"/>
        <w:autoSpaceDE w:val="0"/>
        <w:autoSpaceDN w:val="0"/>
        <w:adjustRightInd w:val="0"/>
        <w:spacing w:after="240"/>
        <w:ind w:left="640" w:hanging="640"/>
        <w:rPr>
          <w:rFonts w:ascii="Times New Roman" w:hAnsi="Times New Roman" w:cs="Times New Roman"/>
          <w:noProof/>
          <w:sz w:val="22"/>
        </w:rPr>
      </w:pPr>
      <w:r w:rsidRPr="00AE7F2A">
        <w:rPr>
          <w:rFonts w:ascii="Times New Roman" w:hAnsi="Times New Roman" w:cs="Times New Roman"/>
          <w:noProof/>
          <w:sz w:val="22"/>
        </w:rPr>
        <w:t xml:space="preserve">6. </w:t>
      </w:r>
      <w:r w:rsidRPr="00AE7F2A">
        <w:rPr>
          <w:rFonts w:ascii="Times New Roman" w:hAnsi="Times New Roman" w:cs="Times New Roman"/>
          <w:noProof/>
          <w:sz w:val="22"/>
        </w:rPr>
        <w:tab/>
        <w:t xml:space="preserve">Griffiths P, Dall’Ora C, Simon M, Ball J, Lindqvist R, Rafferty AM, et al. Nurses’ shift length and overtime working in 12 European countries: The association with perceived quality of care and patient safety. Med Care. 2014;52(11):975–81. </w:t>
      </w:r>
    </w:p>
    <w:p w14:paraId="3A6B0636" w14:textId="77777777" w:rsidR="00AE7F2A" w:rsidRPr="00AE7F2A" w:rsidRDefault="00AE7F2A" w:rsidP="00AE7F2A">
      <w:pPr>
        <w:widowControl w:val="0"/>
        <w:autoSpaceDE w:val="0"/>
        <w:autoSpaceDN w:val="0"/>
        <w:adjustRightInd w:val="0"/>
        <w:spacing w:after="240"/>
        <w:ind w:left="640" w:hanging="640"/>
        <w:rPr>
          <w:rFonts w:ascii="Times New Roman" w:hAnsi="Times New Roman" w:cs="Times New Roman"/>
          <w:noProof/>
          <w:sz w:val="22"/>
        </w:rPr>
      </w:pPr>
      <w:r w:rsidRPr="00AE7F2A">
        <w:rPr>
          <w:rFonts w:ascii="Times New Roman" w:hAnsi="Times New Roman" w:cs="Times New Roman"/>
          <w:noProof/>
          <w:sz w:val="22"/>
        </w:rPr>
        <w:t xml:space="preserve">7. </w:t>
      </w:r>
      <w:r w:rsidRPr="00AE7F2A">
        <w:rPr>
          <w:rFonts w:ascii="Times New Roman" w:hAnsi="Times New Roman" w:cs="Times New Roman"/>
          <w:noProof/>
          <w:sz w:val="22"/>
        </w:rPr>
        <w:tab/>
        <w:t xml:space="preserve">Griffiths P, Recio-Saucedo A, Dall’Ora C, Briggs J, Maruotti A, Meredith P, et al. The association between nurse staffing and omissions in nursing care: A systematic review. Vol. 74, Journal of Advanced Nursing. 2018. p. 1474–87. </w:t>
      </w:r>
    </w:p>
    <w:p w14:paraId="36DA06F5" w14:textId="77777777" w:rsidR="00AE7F2A" w:rsidRPr="00AE7F2A" w:rsidRDefault="00AE7F2A" w:rsidP="00AE7F2A">
      <w:pPr>
        <w:widowControl w:val="0"/>
        <w:autoSpaceDE w:val="0"/>
        <w:autoSpaceDN w:val="0"/>
        <w:adjustRightInd w:val="0"/>
        <w:spacing w:after="240"/>
        <w:ind w:left="640" w:hanging="640"/>
        <w:rPr>
          <w:rFonts w:ascii="Times New Roman" w:hAnsi="Times New Roman" w:cs="Times New Roman"/>
          <w:noProof/>
          <w:sz w:val="22"/>
        </w:rPr>
      </w:pPr>
      <w:r w:rsidRPr="00AE7F2A">
        <w:rPr>
          <w:rFonts w:ascii="Times New Roman" w:hAnsi="Times New Roman" w:cs="Times New Roman"/>
          <w:noProof/>
          <w:sz w:val="22"/>
        </w:rPr>
        <w:t xml:space="preserve">8. </w:t>
      </w:r>
      <w:r w:rsidRPr="00AE7F2A">
        <w:rPr>
          <w:rFonts w:ascii="Times New Roman" w:hAnsi="Times New Roman" w:cs="Times New Roman"/>
          <w:noProof/>
          <w:sz w:val="22"/>
        </w:rPr>
        <w:tab/>
        <w:t xml:space="preserve">Buchan J, Aiken L. Solving nursing shortages: A common priority. J Clin Nurs. 2008;17(24):3262–8. </w:t>
      </w:r>
    </w:p>
    <w:p w14:paraId="6549A777" w14:textId="77777777" w:rsidR="00AE7F2A" w:rsidRPr="00AE7F2A" w:rsidRDefault="00AE7F2A" w:rsidP="00AE7F2A">
      <w:pPr>
        <w:widowControl w:val="0"/>
        <w:autoSpaceDE w:val="0"/>
        <w:autoSpaceDN w:val="0"/>
        <w:adjustRightInd w:val="0"/>
        <w:spacing w:after="240"/>
        <w:ind w:left="640" w:hanging="640"/>
        <w:rPr>
          <w:rFonts w:ascii="Times New Roman" w:hAnsi="Times New Roman" w:cs="Times New Roman"/>
          <w:noProof/>
          <w:sz w:val="22"/>
        </w:rPr>
      </w:pPr>
      <w:r w:rsidRPr="00AE7F2A">
        <w:rPr>
          <w:rFonts w:ascii="Times New Roman" w:hAnsi="Times New Roman" w:cs="Times New Roman"/>
          <w:noProof/>
          <w:sz w:val="22"/>
        </w:rPr>
        <w:t xml:space="preserve">9. </w:t>
      </w:r>
      <w:r w:rsidRPr="00AE7F2A">
        <w:rPr>
          <w:rFonts w:ascii="Times New Roman" w:hAnsi="Times New Roman" w:cs="Times New Roman"/>
          <w:noProof/>
          <w:sz w:val="22"/>
        </w:rPr>
        <w:tab/>
        <w:t xml:space="preserve">Banakhar M. The impact of 12-hour shifts on nurses’ health, wellbeing, and job satisfaction: A systematic review. J Nurs Educ Pract. 2017;7(11):69. </w:t>
      </w:r>
    </w:p>
    <w:p w14:paraId="55AA5E7D" w14:textId="77777777" w:rsidR="00AE7F2A" w:rsidRPr="00AE7F2A" w:rsidRDefault="00AE7F2A" w:rsidP="00AE7F2A">
      <w:pPr>
        <w:widowControl w:val="0"/>
        <w:autoSpaceDE w:val="0"/>
        <w:autoSpaceDN w:val="0"/>
        <w:adjustRightInd w:val="0"/>
        <w:spacing w:after="240"/>
        <w:ind w:left="640" w:hanging="640"/>
        <w:rPr>
          <w:rFonts w:ascii="Times New Roman" w:hAnsi="Times New Roman" w:cs="Times New Roman"/>
          <w:noProof/>
          <w:sz w:val="22"/>
        </w:rPr>
      </w:pPr>
      <w:r w:rsidRPr="00AE7F2A">
        <w:rPr>
          <w:rFonts w:ascii="Times New Roman" w:hAnsi="Times New Roman" w:cs="Times New Roman"/>
          <w:noProof/>
          <w:sz w:val="22"/>
        </w:rPr>
        <w:t xml:space="preserve">10. </w:t>
      </w:r>
      <w:r w:rsidRPr="00AE7F2A">
        <w:rPr>
          <w:rFonts w:ascii="Times New Roman" w:hAnsi="Times New Roman" w:cs="Times New Roman"/>
          <w:noProof/>
          <w:sz w:val="22"/>
        </w:rPr>
        <w:tab/>
        <w:t xml:space="preserve">Stimpfel AW, Sloane DM, Aiken LH. The longer the shifts for hospital nurses, the higher the levels of burnout and patient dissatisfaction. Health Aff. 2012;31(11):2501–9. </w:t>
      </w:r>
    </w:p>
    <w:p w14:paraId="03F7CE96" w14:textId="77777777" w:rsidR="00AE7F2A" w:rsidRPr="00AE7F2A" w:rsidRDefault="00AE7F2A" w:rsidP="00AE7F2A">
      <w:pPr>
        <w:widowControl w:val="0"/>
        <w:autoSpaceDE w:val="0"/>
        <w:autoSpaceDN w:val="0"/>
        <w:adjustRightInd w:val="0"/>
        <w:spacing w:after="240"/>
        <w:ind w:left="640" w:hanging="640"/>
        <w:rPr>
          <w:rFonts w:ascii="Times New Roman" w:hAnsi="Times New Roman" w:cs="Times New Roman"/>
          <w:noProof/>
          <w:sz w:val="22"/>
        </w:rPr>
      </w:pPr>
      <w:r w:rsidRPr="00AE7F2A">
        <w:rPr>
          <w:rFonts w:ascii="Times New Roman" w:hAnsi="Times New Roman" w:cs="Times New Roman"/>
          <w:noProof/>
          <w:sz w:val="22"/>
        </w:rPr>
        <w:t xml:space="preserve">11. </w:t>
      </w:r>
      <w:r w:rsidRPr="00AE7F2A">
        <w:rPr>
          <w:rFonts w:ascii="Times New Roman" w:hAnsi="Times New Roman" w:cs="Times New Roman"/>
          <w:noProof/>
          <w:sz w:val="22"/>
        </w:rPr>
        <w:tab/>
        <w:t xml:space="preserve">McHugh MD, Ma C. Wage, Work Environment, and Staffing: Effects on Nurse Outcomes. Policy, Polit Nurs Pract. 2014;15(3–4):72–80. </w:t>
      </w:r>
    </w:p>
    <w:p w14:paraId="54BCF68E" w14:textId="77777777" w:rsidR="00AE7F2A" w:rsidRPr="00AE7F2A" w:rsidRDefault="00AE7F2A" w:rsidP="00AE7F2A">
      <w:pPr>
        <w:widowControl w:val="0"/>
        <w:autoSpaceDE w:val="0"/>
        <w:autoSpaceDN w:val="0"/>
        <w:adjustRightInd w:val="0"/>
        <w:spacing w:after="240"/>
        <w:ind w:left="640" w:hanging="640"/>
        <w:rPr>
          <w:rFonts w:ascii="Times New Roman" w:hAnsi="Times New Roman" w:cs="Times New Roman"/>
          <w:noProof/>
          <w:sz w:val="22"/>
        </w:rPr>
      </w:pPr>
      <w:r w:rsidRPr="00AE7F2A">
        <w:rPr>
          <w:rFonts w:ascii="Times New Roman" w:hAnsi="Times New Roman" w:cs="Times New Roman"/>
          <w:noProof/>
          <w:sz w:val="22"/>
        </w:rPr>
        <w:t xml:space="preserve">12. </w:t>
      </w:r>
      <w:r w:rsidRPr="00AE7F2A">
        <w:rPr>
          <w:rFonts w:ascii="Times New Roman" w:hAnsi="Times New Roman" w:cs="Times New Roman"/>
          <w:noProof/>
          <w:sz w:val="22"/>
        </w:rPr>
        <w:tab/>
        <w:t>Buchan J, Seccombe I, Gershlick B, Charlesworth A. In short supply: Pay policy and nurse numbers - Workforce profile and trends in the English NHS. Heal Found [Internet]. 2017; Available from: https://www.health.org.uk/sites/default/files/Workforce pressure points 2017 FINAL_0.pdf</w:t>
      </w:r>
    </w:p>
    <w:p w14:paraId="704B89EA" w14:textId="3B927DCB" w:rsidR="00AE7F2A" w:rsidRPr="00AE7F2A" w:rsidRDefault="00AE7F2A" w:rsidP="00AE7F2A">
      <w:pPr>
        <w:widowControl w:val="0"/>
        <w:autoSpaceDE w:val="0"/>
        <w:autoSpaceDN w:val="0"/>
        <w:adjustRightInd w:val="0"/>
        <w:spacing w:after="240"/>
        <w:ind w:left="640" w:hanging="640"/>
        <w:rPr>
          <w:rFonts w:ascii="Times New Roman" w:hAnsi="Times New Roman" w:cs="Times New Roman"/>
          <w:noProof/>
          <w:sz w:val="22"/>
        </w:rPr>
      </w:pPr>
      <w:r w:rsidRPr="00AE7F2A">
        <w:rPr>
          <w:rFonts w:ascii="Times New Roman" w:hAnsi="Times New Roman" w:cs="Times New Roman"/>
          <w:noProof/>
          <w:sz w:val="22"/>
        </w:rPr>
        <w:t xml:space="preserve">13. </w:t>
      </w:r>
      <w:r w:rsidRPr="00AE7F2A">
        <w:rPr>
          <w:rFonts w:ascii="Times New Roman" w:hAnsi="Times New Roman" w:cs="Times New Roman"/>
          <w:noProof/>
          <w:sz w:val="22"/>
        </w:rPr>
        <w:tab/>
        <w:t>Saville CE, Griffiths P, Ball JE, Monks T. How many nurses do we need? A review and discussion of operational research techniques applied to nurse staffing. International Journal of Nursing Studies. 2019</w:t>
      </w:r>
      <w:r>
        <w:rPr>
          <w:rFonts w:ascii="Times New Roman" w:hAnsi="Times New Roman" w:cs="Times New Roman"/>
          <w:noProof/>
          <w:sz w:val="22"/>
        </w:rPr>
        <w:t>;97:7-13.</w:t>
      </w:r>
      <w:r w:rsidRPr="00AE7F2A">
        <w:rPr>
          <w:rFonts w:ascii="Times New Roman" w:hAnsi="Times New Roman" w:cs="Times New Roman"/>
          <w:noProof/>
          <w:sz w:val="22"/>
        </w:rPr>
        <w:t xml:space="preserve"> </w:t>
      </w:r>
    </w:p>
    <w:p w14:paraId="1CF6B82B" w14:textId="51E2CB8E" w:rsidR="00AE7F2A" w:rsidRPr="00AE7F2A" w:rsidRDefault="00AE7F2A" w:rsidP="00AE7F2A">
      <w:pPr>
        <w:widowControl w:val="0"/>
        <w:autoSpaceDE w:val="0"/>
        <w:autoSpaceDN w:val="0"/>
        <w:adjustRightInd w:val="0"/>
        <w:spacing w:after="240"/>
        <w:ind w:left="640" w:hanging="640"/>
        <w:rPr>
          <w:rFonts w:ascii="Times New Roman" w:hAnsi="Times New Roman" w:cs="Times New Roman"/>
          <w:noProof/>
          <w:sz w:val="22"/>
        </w:rPr>
      </w:pPr>
      <w:r w:rsidRPr="00AE7F2A">
        <w:rPr>
          <w:rFonts w:ascii="Times New Roman" w:hAnsi="Times New Roman" w:cs="Times New Roman"/>
          <w:noProof/>
          <w:sz w:val="22"/>
        </w:rPr>
        <w:t xml:space="preserve">14. </w:t>
      </w:r>
      <w:r w:rsidRPr="00AE7F2A">
        <w:rPr>
          <w:rFonts w:ascii="Times New Roman" w:hAnsi="Times New Roman" w:cs="Times New Roman"/>
          <w:noProof/>
          <w:sz w:val="22"/>
        </w:rPr>
        <w:tab/>
        <w:t>Gardner G, Gardner A, Middleton S, Della P, Kain V, Doubrovsky A. The work of nurse practitioners. J Adv Nurs. 2010;66(10):2160–</w:t>
      </w:r>
      <w:r>
        <w:rPr>
          <w:rFonts w:ascii="Times New Roman" w:hAnsi="Times New Roman" w:cs="Times New Roman"/>
          <w:noProof/>
          <w:sz w:val="22"/>
        </w:rPr>
        <w:t>216</w:t>
      </w:r>
      <w:r w:rsidRPr="00AE7F2A">
        <w:rPr>
          <w:rFonts w:ascii="Times New Roman" w:hAnsi="Times New Roman" w:cs="Times New Roman"/>
          <w:noProof/>
          <w:sz w:val="22"/>
        </w:rPr>
        <w:t xml:space="preserve">9. </w:t>
      </w:r>
    </w:p>
    <w:p w14:paraId="4003FB4D" w14:textId="351D796C" w:rsidR="00AE7F2A" w:rsidRPr="00AE7F2A" w:rsidRDefault="00AE7F2A" w:rsidP="00AE7F2A">
      <w:pPr>
        <w:widowControl w:val="0"/>
        <w:autoSpaceDE w:val="0"/>
        <w:autoSpaceDN w:val="0"/>
        <w:adjustRightInd w:val="0"/>
        <w:spacing w:after="240"/>
        <w:ind w:left="640" w:hanging="640"/>
        <w:rPr>
          <w:rFonts w:ascii="Times New Roman" w:hAnsi="Times New Roman" w:cs="Times New Roman"/>
          <w:noProof/>
          <w:sz w:val="22"/>
        </w:rPr>
      </w:pPr>
      <w:r w:rsidRPr="00AE7F2A">
        <w:rPr>
          <w:rFonts w:ascii="Times New Roman" w:hAnsi="Times New Roman" w:cs="Times New Roman"/>
          <w:noProof/>
          <w:sz w:val="22"/>
        </w:rPr>
        <w:t xml:space="preserve">15. </w:t>
      </w:r>
      <w:r w:rsidRPr="00AE7F2A">
        <w:rPr>
          <w:rFonts w:ascii="Times New Roman" w:hAnsi="Times New Roman" w:cs="Times New Roman"/>
          <w:noProof/>
          <w:sz w:val="22"/>
        </w:rPr>
        <w:tab/>
        <w:t>Manley K, Watts C, Cunningham G, Davies J. Principles of nursing practice: development and implementation. Nurs Stand. 2011;25(27):35–</w:t>
      </w:r>
      <w:r>
        <w:rPr>
          <w:rFonts w:ascii="Times New Roman" w:hAnsi="Times New Roman" w:cs="Times New Roman"/>
          <w:noProof/>
          <w:sz w:val="22"/>
        </w:rPr>
        <w:t>3</w:t>
      </w:r>
      <w:r w:rsidRPr="00AE7F2A">
        <w:rPr>
          <w:rFonts w:ascii="Times New Roman" w:hAnsi="Times New Roman" w:cs="Times New Roman"/>
          <w:noProof/>
          <w:sz w:val="22"/>
        </w:rPr>
        <w:t xml:space="preserve">7. </w:t>
      </w:r>
    </w:p>
    <w:p w14:paraId="73CC7CDB" w14:textId="77777777" w:rsidR="00AE7F2A" w:rsidRPr="00AE7F2A" w:rsidRDefault="00AE7F2A" w:rsidP="00AE7F2A">
      <w:pPr>
        <w:widowControl w:val="0"/>
        <w:autoSpaceDE w:val="0"/>
        <w:autoSpaceDN w:val="0"/>
        <w:adjustRightInd w:val="0"/>
        <w:spacing w:after="240"/>
        <w:ind w:left="640" w:hanging="640"/>
        <w:rPr>
          <w:rFonts w:ascii="Times New Roman" w:hAnsi="Times New Roman" w:cs="Times New Roman"/>
          <w:noProof/>
          <w:sz w:val="22"/>
        </w:rPr>
      </w:pPr>
      <w:r w:rsidRPr="00AE7F2A">
        <w:rPr>
          <w:rFonts w:ascii="Times New Roman" w:hAnsi="Times New Roman" w:cs="Times New Roman"/>
          <w:noProof/>
          <w:sz w:val="22"/>
        </w:rPr>
        <w:t xml:space="preserve">16. </w:t>
      </w:r>
      <w:r w:rsidRPr="00AE7F2A">
        <w:rPr>
          <w:rFonts w:ascii="Times New Roman" w:hAnsi="Times New Roman" w:cs="Times New Roman"/>
          <w:noProof/>
          <w:sz w:val="22"/>
        </w:rPr>
        <w:tab/>
        <w:t xml:space="preserve">Sermeus W, Aiken LH, Van Den Heede K, Rafferty AM, Griffiths P, Moreno-Casbas T, et al. Nurse forecasting in Europe (RN4CAST): Rationale, design and methodology. BMC Nurs. 2011;10(6). </w:t>
      </w:r>
    </w:p>
    <w:p w14:paraId="06DECD21" w14:textId="695EBBC7" w:rsidR="00AE7F2A" w:rsidRPr="00AE7F2A" w:rsidRDefault="00AE7F2A" w:rsidP="00AE7F2A">
      <w:pPr>
        <w:widowControl w:val="0"/>
        <w:autoSpaceDE w:val="0"/>
        <w:autoSpaceDN w:val="0"/>
        <w:adjustRightInd w:val="0"/>
        <w:spacing w:after="240"/>
        <w:ind w:left="640" w:hanging="640"/>
        <w:rPr>
          <w:rFonts w:ascii="Times New Roman" w:hAnsi="Times New Roman" w:cs="Times New Roman"/>
          <w:noProof/>
          <w:sz w:val="22"/>
        </w:rPr>
      </w:pPr>
      <w:r w:rsidRPr="00AE7F2A">
        <w:rPr>
          <w:rFonts w:ascii="Times New Roman" w:hAnsi="Times New Roman" w:cs="Times New Roman"/>
          <w:noProof/>
          <w:sz w:val="22"/>
        </w:rPr>
        <w:t xml:space="preserve">17. </w:t>
      </w:r>
      <w:r w:rsidRPr="00AE7F2A">
        <w:rPr>
          <w:rFonts w:ascii="Times New Roman" w:hAnsi="Times New Roman" w:cs="Times New Roman"/>
          <w:noProof/>
          <w:sz w:val="22"/>
        </w:rPr>
        <w:tab/>
        <w:t>Koo TK, Li MY. A Guideline of Selecting and Reporting Intraclass Correlation Coefficients for Reliability Research. J Chiropr Med. 2016;15(2):155–</w:t>
      </w:r>
      <w:r>
        <w:rPr>
          <w:rFonts w:ascii="Times New Roman" w:hAnsi="Times New Roman" w:cs="Times New Roman"/>
          <w:noProof/>
          <w:sz w:val="22"/>
        </w:rPr>
        <w:t>1</w:t>
      </w:r>
      <w:r w:rsidRPr="00AE7F2A">
        <w:rPr>
          <w:rFonts w:ascii="Times New Roman" w:hAnsi="Times New Roman" w:cs="Times New Roman"/>
          <w:noProof/>
          <w:sz w:val="22"/>
        </w:rPr>
        <w:t xml:space="preserve">63. </w:t>
      </w:r>
    </w:p>
    <w:p w14:paraId="2C70304C" w14:textId="77777777" w:rsidR="00AE7F2A" w:rsidRPr="00AE7F2A" w:rsidRDefault="00AE7F2A" w:rsidP="00AE7F2A">
      <w:pPr>
        <w:widowControl w:val="0"/>
        <w:autoSpaceDE w:val="0"/>
        <w:autoSpaceDN w:val="0"/>
        <w:adjustRightInd w:val="0"/>
        <w:spacing w:after="240"/>
        <w:ind w:left="640" w:hanging="640"/>
        <w:rPr>
          <w:rFonts w:ascii="Times New Roman" w:hAnsi="Times New Roman" w:cs="Times New Roman"/>
          <w:noProof/>
          <w:sz w:val="22"/>
        </w:rPr>
      </w:pPr>
      <w:r w:rsidRPr="00AE7F2A">
        <w:rPr>
          <w:rFonts w:ascii="Times New Roman" w:hAnsi="Times New Roman" w:cs="Times New Roman"/>
          <w:noProof/>
          <w:sz w:val="22"/>
        </w:rPr>
        <w:t xml:space="preserve">18. </w:t>
      </w:r>
      <w:r w:rsidRPr="00AE7F2A">
        <w:rPr>
          <w:rFonts w:ascii="Times New Roman" w:hAnsi="Times New Roman" w:cs="Times New Roman"/>
          <w:noProof/>
          <w:sz w:val="22"/>
        </w:rPr>
        <w:tab/>
        <w:t>IBM. IBM SPSS - IBM Analytics [Internet]. IBM SPSS Software. 2016. p. 1. Available from: https://www.ibm.com/analytics/ch/de/technology/spss/%5Cnhttp://www.ibm.com/analytics/us/en/technology/spss/</w:t>
      </w:r>
    </w:p>
    <w:p w14:paraId="66F9AE1F" w14:textId="5177D7F1" w:rsidR="00AE7F2A" w:rsidRPr="00AE7F2A" w:rsidRDefault="00AE7F2A" w:rsidP="00AE7F2A">
      <w:pPr>
        <w:widowControl w:val="0"/>
        <w:autoSpaceDE w:val="0"/>
        <w:autoSpaceDN w:val="0"/>
        <w:adjustRightInd w:val="0"/>
        <w:spacing w:after="240"/>
        <w:ind w:left="640" w:hanging="640"/>
        <w:rPr>
          <w:rFonts w:ascii="Times New Roman" w:hAnsi="Times New Roman" w:cs="Times New Roman"/>
          <w:noProof/>
          <w:sz w:val="22"/>
        </w:rPr>
      </w:pPr>
      <w:r w:rsidRPr="00AE7F2A">
        <w:rPr>
          <w:rFonts w:ascii="Times New Roman" w:hAnsi="Times New Roman" w:cs="Times New Roman"/>
          <w:noProof/>
          <w:sz w:val="22"/>
        </w:rPr>
        <w:t xml:space="preserve">19. </w:t>
      </w:r>
      <w:r w:rsidRPr="00AE7F2A">
        <w:rPr>
          <w:rFonts w:ascii="Times New Roman" w:hAnsi="Times New Roman" w:cs="Times New Roman"/>
          <w:noProof/>
          <w:sz w:val="22"/>
        </w:rPr>
        <w:tab/>
        <w:t>Hox J. Multilevel Modeling : Why multilevel data need multilevel models. In: MIn Classification, data analysis, and data highways. 1998. p. 147–</w:t>
      </w:r>
      <w:r>
        <w:rPr>
          <w:rFonts w:ascii="Times New Roman" w:hAnsi="Times New Roman" w:cs="Times New Roman"/>
          <w:noProof/>
          <w:sz w:val="22"/>
        </w:rPr>
        <w:t>1</w:t>
      </w:r>
      <w:r w:rsidRPr="00AE7F2A">
        <w:rPr>
          <w:rFonts w:ascii="Times New Roman" w:hAnsi="Times New Roman" w:cs="Times New Roman"/>
          <w:noProof/>
          <w:sz w:val="22"/>
        </w:rPr>
        <w:t xml:space="preserve">54. </w:t>
      </w:r>
    </w:p>
    <w:p w14:paraId="1399C54A" w14:textId="77777777" w:rsidR="00AE7F2A" w:rsidRPr="00AE7F2A" w:rsidRDefault="00AE7F2A" w:rsidP="00AE7F2A">
      <w:pPr>
        <w:widowControl w:val="0"/>
        <w:autoSpaceDE w:val="0"/>
        <w:autoSpaceDN w:val="0"/>
        <w:adjustRightInd w:val="0"/>
        <w:spacing w:after="240"/>
        <w:ind w:left="640" w:hanging="640"/>
        <w:rPr>
          <w:rFonts w:ascii="Times New Roman" w:hAnsi="Times New Roman" w:cs="Times New Roman"/>
          <w:noProof/>
          <w:sz w:val="22"/>
        </w:rPr>
      </w:pPr>
      <w:r w:rsidRPr="00AE7F2A">
        <w:rPr>
          <w:rFonts w:ascii="Times New Roman" w:hAnsi="Times New Roman" w:cs="Times New Roman"/>
          <w:noProof/>
          <w:sz w:val="22"/>
        </w:rPr>
        <w:t xml:space="preserve">20. </w:t>
      </w:r>
      <w:r w:rsidRPr="00AE7F2A">
        <w:rPr>
          <w:rFonts w:ascii="Times New Roman" w:hAnsi="Times New Roman" w:cs="Times New Roman"/>
          <w:noProof/>
          <w:sz w:val="22"/>
        </w:rPr>
        <w:tab/>
        <w:t xml:space="preserve">Price S, Reichert C. The Importance of Continuing Professional Development to Career Satisfaction and Patient Care: Meeting the Needs of Novice to Mid- to Late-Career Nurses throughout Their Career Span. Adm Sci. 2017;7(2):17. </w:t>
      </w:r>
    </w:p>
    <w:p w14:paraId="0D325C30" w14:textId="38B53677" w:rsidR="00AE7F2A" w:rsidRPr="00AE7F2A" w:rsidRDefault="00AE7F2A" w:rsidP="00AE7F2A">
      <w:pPr>
        <w:widowControl w:val="0"/>
        <w:autoSpaceDE w:val="0"/>
        <w:autoSpaceDN w:val="0"/>
        <w:adjustRightInd w:val="0"/>
        <w:spacing w:after="240"/>
        <w:ind w:left="640" w:hanging="640"/>
        <w:rPr>
          <w:rFonts w:ascii="Times New Roman" w:hAnsi="Times New Roman" w:cs="Times New Roman"/>
          <w:noProof/>
          <w:sz w:val="22"/>
        </w:rPr>
      </w:pPr>
      <w:r w:rsidRPr="00AE7F2A">
        <w:rPr>
          <w:rFonts w:ascii="Times New Roman" w:hAnsi="Times New Roman" w:cs="Times New Roman"/>
          <w:noProof/>
          <w:sz w:val="22"/>
        </w:rPr>
        <w:t xml:space="preserve">21. </w:t>
      </w:r>
      <w:r w:rsidRPr="00AE7F2A">
        <w:rPr>
          <w:rFonts w:ascii="Times New Roman" w:hAnsi="Times New Roman" w:cs="Times New Roman"/>
          <w:noProof/>
          <w:sz w:val="22"/>
        </w:rPr>
        <w:tab/>
        <w:t>McGettrick KS, O’Neill MA. Critical care nurses--perceptions of 12-h shifts. Nurs Crit Care. 2006;11(4):188–</w:t>
      </w:r>
      <w:r>
        <w:rPr>
          <w:rFonts w:ascii="Times New Roman" w:hAnsi="Times New Roman" w:cs="Times New Roman"/>
          <w:noProof/>
          <w:sz w:val="22"/>
        </w:rPr>
        <w:t>1</w:t>
      </w:r>
      <w:r w:rsidRPr="00AE7F2A">
        <w:rPr>
          <w:rFonts w:ascii="Times New Roman" w:hAnsi="Times New Roman" w:cs="Times New Roman"/>
          <w:noProof/>
          <w:sz w:val="22"/>
        </w:rPr>
        <w:t xml:space="preserve">97. </w:t>
      </w:r>
    </w:p>
    <w:p w14:paraId="600748AB" w14:textId="1B6AF6FD" w:rsidR="00AE7F2A" w:rsidRPr="00AE7F2A" w:rsidRDefault="00AE7F2A" w:rsidP="00AE7F2A">
      <w:pPr>
        <w:widowControl w:val="0"/>
        <w:autoSpaceDE w:val="0"/>
        <w:autoSpaceDN w:val="0"/>
        <w:adjustRightInd w:val="0"/>
        <w:spacing w:after="240"/>
        <w:ind w:left="640" w:hanging="640"/>
        <w:rPr>
          <w:rFonts w:ascii="Times New Roman" w:hAnsi="Times New Roman" w:cs="Times New Roman"/>
          <w:noProof/>
          <w:sz w:val="22"/>
        </w:rPr>
      </w:pPr>
      <w:r w:rsidRPr="00AE7F2A">
        <w:rPr>
          <w:rFonts w:ascii="Times New Roman" w:hAnsi="Times New Roman" w:cs="Times New Roman"/>
          <w:noProof/>
          <w:sz w:val="22"/>
        </w:rPr>
        <w:t xml:space="preserve">22. </w:t>
      </w:r>
      <w:r w:rsidRPr="00AE7F2A">
        <w:rPr>
          <w:rFonts w:ascii="Times New Roman" w:hAnsi="Times New Roman" w:cs="Times New Roman"/>
          <w:noProof/>
          <w:sz w:val="22"/>
        </w:rPr>
        <w:tab/>
        <w:t>Apker J, Propp KM, Zabava Ford WS, Hofmeister N. Collaboration, credibility, compassion, and coordination: professional nurse communication skill sets in health care team interactions. J Prof Nurs. 2006;22(3):180–</w:t>
      </w:r>
      <w:r>
        <w:rPr>
          <w:rFonts w:ascii="Times New Roman" w:hAnsi="Times New Roman" w:cs="Times New Roman"/>
          <w:noProof/>
          <w:sz w:val="22"/>
        </w:rPr>
        <w:t>18</w:t>
      </w:r>
      <w:r w:rsidRPr="00AE7F2A">
        <w:rPr>
          <w:rFonts w:ascii="Times New Roman" w:hAnsi="Times New Roman" w:cs="Times New Roman"/>
          <w:noProof/>
          <w:sz w:val="22"/>
        </w:rPr>
        <w:t xml:space="preserve">9. </w:t>
      </w:r>
    </w:p>
    <w:p w14:paraId="127BC0E9" w14:textId="77777777" w:rsidR="00AE7F2A" w:rsidRPr="00AE7F2A" w:rsidRDefault="00AE7F2A" w:rsidP="00AE7F2A">
      <w:pPr>
        <w:widowControl w:val="0"/>
        <w:autoSpaceDE w:val="0"/>
        <w:autoSpaceDN w:val="0"/>
        <w:adjustRightInd w:val="0"/>
        <w:spacing w:after="240"/>
        <w:ind w:left="640" w:hanging="640"/>
        <w:rPr>
          <w:rFonts w:ascii="Times New Roman" w:hAnsi="Times New Roman" w:cs="Times New Roman"/>
          <w:noProof/>
          <w:sz w:val="22"/>
        </w:rPr>
      </w:pPr>
      <w:r w:rsidRPr="00AE7F2A">
        <w:rPr>
          <w:rFonts w:ascii="Times New Roman" w:hAnsi="Times New Roman" w:cs="Times New Roman"/>
          <w:noProof/>
          <w:sz w:val="22"/>
        </w:rPr>
        <w:t xml:space="preserve">23. </w:t>
      </w:r>
      <w:r w:rsidRPr="00AE7F2A">
        <w:rPr>
          <w:rFonts w:ascii="Times New Roman" w:hAnsi="Times New Roman" w:cs="Times New Roman"/>
          <w:noProof/>
          <w:sz w:val="22"/>
        </w:rPr>
        <w:tab/>
        <w:t>Johnson C, Carta T, Throndson K. Communicate with me: Information exchanges between nurses. Can Nurse [Internet]. 2015;111(2):24–7. Available from: https://canadian-nurse.com/en/articles/issues/2015/march-2015/communicate-with-me-information-exchanges-between-nurses</w:t>
      </w:r>
    </w:p>
    <w:p w14:paraId="30A456A1" w14:textId="77777777" w:rsidR="00AE7F2A" w:rsidRPr="00AE7F2A" w:rsidRDefault="00AE7F2A" w:rsidP="00AE7F2A">
      <w:pPr>
        <w:widowControl w:val="0"/>
        <w:autoSpaceDE w:val="0"/>
        <w:autoSpaceDN w:val="0"/>
        <w:adjustRightInd w:val="0"/>
        <w:spacing w:after="240"/>
        <w:ind w:left="640" w:hanging="640"/>
        <w:rPr>
          <w:rFonts w:ascii="Times New Roman" w:hAnsi="Times New Roman" w:cs="Times New Roman"/>
          <w:noProof/>
          <w:sz w:val="22"/>
        </w:rPr>
      </w:pPr>
      <w:r w:rsidRPr="00AE7F2A">
        <w:rPr>
          <w:rFonts w:ascii="Times New Roman" w:hAnsi="Times New Roman" w:cs="Times New Roman"/>
          <w:noProof/>
          <w:sz w:val="22"/>
        </w:rPr>
        <w:t xml:space="preserve">24. </w:t>
      </w:r>
      <w:r w:rsidRPr="00AE7F2A">
        <w:rPr>
          <w:rFonts w:ascii="Times New Roman" w:hAnsi="Times New Roman" w:cs="Times New Roman"/>
          <w:noProof/>
          <w:sz w:val="22"/>
        </w:rPr>
        <w:tab/>
        <w:t xml:space="preserve">Dall’ora C, Griffiths P, Redfern O, Recio-Saucedo A, Meredith P, Ball J. Nurses’ 12-hour shifts and missed or delayed vital signs observations on hospital wards: Retrospective observational study. BMJ Open. 2019;9:e024778. </w:t>
      </w:r>
    </w:p>
    <w:p w14:paraId="2B9C29DE" w14:textId="77777777" w:rsidR="00AE7F2A" w:rsidRPr="00AE7F2A" w:rsidRDefault="00AE7F2A" w:rsidP="00AE7F2A">
      <w:pPr>
        <w:widowControl w:val="0"/>
        <w:autoSpaceDE w:val="0"/>
        <w:autoSpaceDN w:val="0"/>
        <w:adjustRightInd w:val="0"/>
        <w:spacing w:after="240"/>
        <w:ind w:left="640" w:hanging="640"/>
        <w:rPr>
          <w:rFonts w:ascii="Times New Roman" w:hAnsi="Times New Roman" w:cs="Times New Roman"/>
          <w:noProof/>
          <w:sz w:val="22"/>
        </w:rPr>
      </w:pPr>
      <w:r w:rsidRPr="00AE7F2A">
        <w:rPr>
          <w:rFonts w:ascii="Times New Roman" w:hAnsi="Times New Roman" w:cs="Times New Roman"/>
          <w:noProof/>
          <w:sz w:val="22"/>
        </w:rPr>
        <w:t xml:space="preserve">25. </w:t>
      </w:r>
      <w:r w:rsidRPr="00AE7F2A">
        <w:rPr>
          <w:rFonts w:ascii="Times New Roman" w:hAnsi="Times New Roman" w:cs="Times New Roman"/>
          <w:noProof/>
          <w:sz w:val="22"/>
        </w:rPr>
        <w:tab/>
        <w:t xml:space="preserve">Dall’Ora C, Ball J, Redfern O, Recio-Saucedo A, Maruotti A, Meredith P, et al. Are long nursing shifts on hospital wards associated with sickness absence? A longitudinal retrospective observational study. J Nurs Manag. 2019;27(1):19–26. </w:t>
      </w:r>
    </w:p>
    <w:p w14:paraId="20FEF926" w14:textId="51C3D6FF" w:rsidR="00AE7F2A" w:rsidRPr="00AE7F2A" w:rsidRDefault="00AE7F2A" w:rsidP="00AE7F2A">
      <w:pPr>
        <w:widowControl w:val="0"/>
        <w:autoSpaceDE w:val="0"/>
        <w:autoSpaceDN w:val="0"/>
        <w:adjustRightInd w:val="0"/>
        <w:spacing w:after="240"/>
        <w:ind w:left="640" w:hanging="640"/>
        <w:rPr>
          <w:rFonts w:ascii="Times New Roman" w:hAnsi="Times New Roman" w:cs="Times New Roman"/>
          <w:noProof/>
          <w:sz w:val="22"/>
        </w:rPr>
      </w:pPr>
      <w:r w:rsidRPr="00AE7F2A">
        <w:rPr>
          <w:rFonts w:ascii="Times New Roman" w:hAnsi="Times New Roman" w:cs="Times New Roman"/>
          <w:noProof/>
          <w:sz w:val="22"/>
        </w:rPr>
        <w:t xml:space="preserve">26. </w:t>
      </w:r>
      <w:r w:rsidRPr="00AE7F2A">
        <w:rPr>
          <w:rFonts w:ascii="Times New Roman" w:hAnsi="Times New Roman" w:cs="Times New Roman"/>
          <w:noProof/>
          <w:sz w:val="22"/>
        </w:rPr>
        <w:tab/>
        <w:t>Griffiths P, Dall’Ora C, Sinden N, Jones J. Association between 12-hr shifts and nursing resource use in an acute hospital: Longitudinal study. J Nurs Manag. 2019;27(3):502–</w:t>
      </w:r>
      <w:r>
        <w:rPr>
          <w:rFonts w:ascii="Times New Roman" w:hAnsi="Times New Roman" w:cs="Times New Roman"/>
          <w:noProof/>
          <w:sz w:val="22"/>
        </w:rPr>
        <w:t>50</w:t>
      </w:r>
      <w:r w:rsidRPr="00AE7F2A">
        <w:rPr>
          <w:rFonts w:ascii="Times New Roman" w:hAnsi="Times New Roman" w:cs="Times New Roman"/>
          <w:noProof/>
          <w:sz w:val="22"/>
        </w:rPr>
        <w:t xml:space="preserve">8. </w:t>
      </w:r>
    </w:p>
    <w:p w14:paraId="70A8F5ED" w14:textId="23DE634B" w:rsidR="00AE7F2A" w:rsidRPr="00AE7F2A" w:rsidRDefault="00AE7F2A" w:rsidP="00AE7F2A">
      <w:pPr>
        <w:widowControl w:val="0"/>
        <w:autoSpaceDE w:val="0"/>
        <w:autoSpaceDN w:val="0"/>
        <w:adjustRightInd w:val="0"/>
        <w:spacing w:after="240"/>
        <w:ind w:left="640" w:hanging="640"/>
        <w:rPr>
          <w:rFonts w:ascii="Times New Roman" w:hAnsi="Times New Roman" w:cs="Times New Roman"/>
          <w:noProof/>
          <w:sz w:val="22"/>
        </w:rPr>
      </w:pPr>
      <w:r w:rsidRPr="00AE7F2A">
        <w:rPr>
          <w:rFonts w:ascii="Times New Roman" w:hAnsi="Times New Roman" w:cs="Times New Roman"/>
          <w:noProof/>
          <w:sz w:val="22"/>
        </w:rPr>
        <w:t xml:space="preserve">27. </w:t>
      </w:r>
      <w:r w:rsidRPr="00AE7F2A">
        <w:rPr>
          <w:rFonts w:ascii="Times New Roman" w:hAnsi="Times New Roman" w:cs="Times New Roman"/>
          <w:noProof/>
          <w:sz w:val="22"/>
        </w:rPr>
        <w:tab/>
        <w:t>Olds DM, Clarke SP. The effect of work hours on adverse events and errors in health care. J Safety Res. 2010;41(2):153–</w:t>
      </w:r>
      <w:r>
        <w:rPr>
          <w:rFonts w:ascii="Times New Roman" w:hAnsi="Times New Roman" w:cs="Times New Roman"/>
          <w:noProof/>
          <w:sz w:val="22"/>
        </w:rPr>
        <w:t>1</w:t>
      </w:r>
      <w:r w:rsidRPr="00AE7F2A">
        <w:rPr>
          <w:rFonts w:ascii="Times New Roman" w:hAnsi="Times New Roman" w:cs="Times New Roman"/>
          <w:noProof/>
          <w:sz w:val="22"/>
        </w:rPr>
        <w:t xml:space="preserve">62. </w:t>
      </w:r>
    </w:p>
    <w:p w14:paraId="1CEF7E1C" w14:textId="17B354D8" w:rsidR="00AE7F2A" w:rsidRPr="00AE7F2A" w:rsidRDefault="00AE7F2A" w:rsidP="00AE7F2A">
      <w:pPr>
        <w:widowControl w:val="0"/>
        <w:autoSpaceDE w:val="0"/>
        <w:autoSpaceDN w:val="0"/>
        <w:adjustRightInd w:val="0"/>
        <w:spacing w:after="240"/>
        <w:ind w:left="640" w:hanging="640"/>
        <w:rPr>
          <w:rFonts w:ascii="Times New Roman" w:hAnsi="Times New Roman" w:cs="Times New Roman"/>
          <w:noProof/>
          <w:sz w:val="22"/>
        </w:rPr>
      </w:pPr>
      <w:r w:rsidRPr="00AE7F2A">
        <w:rPr>
          <w:rFonts w:ascii="Times New Roman" w:hAnsi="Times New Roman" w:cs="Times New Roman"/>
          <w:noProof/>
          <w:sz w:val="22"/>
        </w:rPr>
        <w:t xml:space="preserve">28. </w:t>
      </w:r>
      <w:r w:rsidRPr="00AE7F2A">
        <w:rPr>
          <w:rFonts w:ascii="Times New Roman" w:hAnsi="Times New Roman" w:cs="Times New Roman"/>
          <w:noProof/>
          <w:sz w:val="22"/>
        </w:rPr>
        <w:tab/>
        <w:t>Watanabe M, Yamauchi K. The effect of quality of overtime work on nurses’ mental health and work engagement. J Nurs Manag. 2018;26(6):679–</w:t>
      </w:r>
      <w:r>
        <w:rPr>
          <w:rFonts w:ascii="Times New Roman" w:hAnsi="Times New Roman" w:cs="Times New Roman"/>
          <w:noProof/>
          <w:sz w:val="22"/>
        </w:rPr>
        <w:t>6</w:t>
      </w:r>
      <w:r w:rsidRPr="00AE7F2A">
        <w:rPr>
          <w:rFonts w:ascii="Times New Roman" w:hAnsi="Times New Roman" w:cs="Times New Roman"/>
          <w:noProof/>
          <w:sz w:val="22"/>
        </w:rPr>
        <w:t xml:space="preserve">88. </w:t>
      </w:r>
    </w:p>
    <w:p w14:paraId="2AC5B923" w14:textId="6416A998" w:rsidR="00AE7F2A" w:rsidRPr="00AE7F2A" w:rsidRDefault="00AE7F2A" w:rsidP="00AE7F2A">
      <w:pPr>
        <w:widowControl w:val="0"/>
        <w:autoSpaceDE w:val="0"/>
        <w:autoSpaceDN w:val="0"/>
        <w:adjustRightInd w:val="0"/>
        <w:spacing w:after="240"/>
        <w:ind w:left="640" w:hanging="640"/>
        <w:rPr>
          <w:rFonts w:ascii="Times New Roman" w:hAnsi="Times New Roman" w:cs="Times New Roman"/>
          <w:noProof/>
          <w:sz w:val="22"/>
        </w:rPr>
      </w:pPr>
      <w:r w:rsidRPr="00AE7F2A">
        <w:rPr>
          <w:rFonts w:ascii="Times New Roman" w:hAnsi="Times New Roman" w:cs="Times New Roman"/>
          <w:noProof/>
          <w:sz w:val="22"/>
        </w:rPr>
        <w:t xml:space="preserve">29. </w:t>
      </w:r>
      <w:r w:rsidRPr="00AE7F2A">
        <w:rPr>
          <w:rFonts w:ascii="Times New Roman" w:hAnsi="Times New Roman" w:cs="Times New Roman"/>
          <w:noProof/>
          <w:sz w:val="22"/>
        </w:rPr>
        <w:tab/>
        <w:t>Rogers AE, Hwang WT, Scott LD, Aiken LH, Dinges DF. The working hours of hospital staff nurses and patient safety. Health Aff. 2004;23(4):202–</w:t>
      </w:r>
      <w:r>
        <w:rPr>
          <w:rFonts w:ascii="Times New Roman" w:hAnsi="Times New Roman" w:cs="Times New Roman"/>
          <w:noProof/>
          <w:sz w:val="22"/>
        </w:rPr>
        <w:t>2</w:t>
      </w:r>
      <w:r w:rsidRPr="00AE7F2A">
        <w:rPr>
          <w:rFonts w:ascii="Times New Roman" w:hAnsi="Times New Roman" w:cs="Times New Roman"/>
          <w:noProof/>
          <w:sz w:val="22"/>
        </w:rPr>
        <w:t xml:space="preserve">12. </w:t>
      </w:r>
    </w:p>
    <w:p w14:paraId="7E5C39B2" w14:textId="77777777" w:rsidR="00AE7F2A" w:rsidRPr="00AE7F2A" w:rsidRDefault="00AE7F2A" w:rsidP="00AE7F2A">
      <w:pPr>
        <w:widowControl w:val="0"/>
        <w:autoSpaceDE w:val="0"/>
        <w:autoSpaceDN w:val="0"/>
        <w:adjustRightInd w:val="0"/>
        <w:spacing w:after="240"/>
        <w:ind w:left="640" w:hanging="640"/>
        <w:rPr>
          <w:rFonts w:ascii="Times New Roman" w:hAnsi="Times New Roman" w:cs="Times New Roman"/>
          <w:noProof/>
          <w:sz w:val="22"/>
        </w:rPr>
      </w:pPr>
      <w:r w:rsidRPr="00AE7F2A">
        <w:rPr>
          <w:rFonts w:ascii="Times New Roman" w:hAnsi="Times New Roman" w:cs="Times New Roman"/>
          <w:noProof/>
          <w:sz w:val="22"/>
        </w:rPr>
        <w:t xml:space="preserve">30. </w:t>
      </w:r>
      <w:r w:rsidRPr="00AE7F2A">
        <w:rPr>
          <w:rFonts w:ascii="Times New Roman" w:hAnsi="Times New Roman" w:cs="Times New Roman"/>
          <w:noProof/>
          <w:sz w:val="22"/>
        </w:rPr>
        <w:tab/>
        <w:t>Marangozov R, Huxley C, Mazoni C, Pike G. Royal College of Nursing Employment Survey [Internet]. 2017. Available from: https://www.rcn.org.uk/professional-development/publications/pdf-007076</w:t>
      </w:r>
    </w:p>
    <w:p w14:paraId="331E5488" w14:textId="77777777" w:rsidR="00AE7F2A" w:rsidRPr="00AE7F2A" w:rsidRDefault="00AE7F2A" w:rsidP="00AE7F2A">
      <w:pPr>
        <w:widowControl w:val="0"/>
        <w:autoSpaceDE w:val="0"/>
        <w:autoSpaceDN w:val="0"/>
        <w:adjustRightInd w:val="0"/>
        <w:spacing w:after="240"/>
        <w:ind w:left="640" w:hanging="640"/>
        <w:rPr>
          <w:rFonts w:ascii="Times New Roman" w:hAnsi="Times New Roman" w:cs="Times New Roman"/>
          <w:noProof/>
          <w:sz w:val="22"/>
        </w:rPr>
      </w:pPr>
      <w:r w:rsidRPr="00AE7F2A">
        <w:rPr>
          <w:rFonts w:ascii="Times New Roman" w:hAnsi="Times New Roman" w:cs="Times New Roman"/>
          <w:noProof/>
          <w:sz w:val="22"/>
        </w:rPr>
        <w:t xml:space="preserve">31. </w:t>
      </w:r>
      <w:r w:rsidRPr="00AE7F2A">
        <w:rPr>
          <w:rFonts w:ascii="Times New Roman" w:hAnsi="Times New Roman" w:cs="Times New Roman"/>
          <w:noProof/>
          <w:sz w:val="22"/>
        </w:rPr>
        <w:tab/>
        <w:t xml:space="preserve">Borneo A, Helm C, Russell J. Safe and Effective Staffing: Nursing Against the Odds. London Coll Nurs. 2017; </w:t>
      </w:r>
    </w:p>
    <w:p w14:paraId="2D9DAA6B" w14:textId="77777777" w:rsidR="00AE7F2A" w:rsidRPr="00AE7F2A" w:rsidRDefault="00AE7F2A" w:rsidP="00AE7F2A">
      <w:pPr>
        <w:widowControl w:val="0"/>
        <w:autoSpaceDE w:val="0"/>
        <w:autoSpaceDN w:val="0"/>
        <w:adjustRightInd w:val="0"/>
        <w:spacing w:after="240"/>
        <w:ind w:left="640" w:hanging="640"/>
        <w:rPr>
          <w:rFonts w:ascii="Times New Roman" w:hAnsi="Times New Roman" w:cs="Times New Roman"/>
          <w:noProof/>
          <w:sz w:val="22"/>
        </w:rPr>
      </w:pPr>
      <w:r w:rsidRPr="00AE7F2A">
        <w:rPr>
          <w:rFonts w:ascii="Times New Roman" w:hAnsi="Times New Roman" w:cs="Times New Roman"/>
          <w:noProof/>
          <w:sz w:val="22"/>
        </w:rPr>
        <w:t xml:space="preserve">32. </w:t>
      </w:r>
      <w:r w:rsidRPr="00AE7F2A">
        <w:rPr>
          <w:rFonts w:ascii="Times New Roman" w:hAnsi="Times New Roman" w:cs="Times New Roman"/>
          <w:noProof/>
          <w:sz w:val="22"/>
        </w:rPr>
        <w:tab/>
        <w:t>Buchan J, Gershlick B, Charlesworth A, Seccombe I. Falling short: the NHS workforce challenge. Heal Found [Internet]. 2019;1–56. Available from: https://www.health.org.uk/publications/reports/falling-short-the-nhs-workforce-challenge</w:t>
      </w:r>
    </w:p>
    <w:p w14:paraId="149F8984" w14:textId="77777777" w:rsidR="00AE7F2A" w:rsidRPr="00AE7F2A" w:rsidRDefault="00AE7F2A" w:rsidP="00AE7F2A">
      <w:pPr>
        <w:widowControl w:val="0"/>
        <w:autoSpaceDE w:val="0"/>
        <w:autoSpaceDN w:val="0"/>
        <w:adjustRightInd w:val="0"/>
        <w:spacing w:after="240"/>
        <w:ind w:left="640" w:hanging="640"/>
        <w:rPr>
          <w:rFonts w:ascii="Times New Roman" w:hAnsi="Times New Roman" w:cs="Times New Roman"/>
          <w:noProof/>
          <w:sz w:val="22"/>
        </w:rPr>
      </w:pPr>
      <w:r w:rsidRPr="00AE7F2A">
        <w:rPr>
          <w:rFonts w:ascii="Times New Roman" w:hAnsi="Times New Roman" w:cs="Times New Roman"/>
          <w:noProof/>
          <w:sz w:val="22"/>
        </w:rPr>
        <w:t xml:space="preserve">33. </w:t>
      </w:r>
      <w:r w:rsidRPr="00AE7F2A">
        <w:rPr>
          <w:rFonts w:ascii="Times New Roman" w:hAnsi="Times New Roman" w:cs="Times New Roman"/>
          <w:noProof/>
          <w:sz w:val="22"/>
        </w:rPr>
        <w:tab/>
        <w:t xml:space="preserve">Stalpers D, Kieft RAMM, Van Der Linden D, Kaljouw MJ, Schuurmans MJ. Concordance between nurse-reported quality of care and quality of care as publicly reported by nurse-sensitive indicators. BMC Health Serv Res. 2016;16(1). </w:t>
      </w:r>
    </w:p>
    <w:p w14:paraId="46146EB7" w14:textId="788B31DE" w:rsidR="003564AA" w:rsidRPr="005A43F7" w:rsidRDefault="003564AA" w:rsidP="00C07D1C">
      <w:pPr>
        <w:widowControl w:val="0"/>
        <w:autoSpaceDE w:val="0"/>
        <w:autoSpaceDN w:val="0"/>
        <w:adjustRightInd w:val="0"/>
        <w:spacing w:after="240"/>
        <w:ind w:left="640" w:hanging="640"/>
        <w:rPr>
          <w:rFonts w:ascii="Times New Roman" w:hAnsi="Times New Roman" w:cs="Times New Roman"/>
          <w:sz w:val="22"/>
          <w:szCs w:val="22"/>
        </w:rPr>
      </w:pPr>
      <w:r w:rsidRPr="005A43F7">
        <w:rPr>
          <w:rFonts w:ascii="Times New Roman" w:hAnsi="Times New Roman" w:cs="Times New Roman"/>
          <w:sz w:val="22"/>
          <w:szCs w:val="22"/>
        </w:rPr>
        <w:fldChar w:fldCharType="end"/>
      </w:r>
    </w:p>
    <w:sectPr w:rsidR="003564AA" w:rsidRPr="005A43F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83190A" w14:textId="77777777" w:rsidR="000730B2" w:rsidRDefault="000730B2" w:rsidP="003564AA">
      <w:r>
        <w:separator/>
      </w:r>
    </w:p>
  </w:endnote>
  <w:endnote w:type="continuationSeparator" w:id="0">
    <w:p w14:paraId="513D342D" w14:textId="77777777" w:rsidR="000730B2" w:rsidRDefault="000730B2" w:rsidP="00356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TL Documenta TOT">
    <w:altName w:val="DTL Documenta TO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11622329"/>
      <w:docPartObj>
        <w:docPartGallery w:val="Page Numbers (Bottom of Page)"/>
        <w:docPartUnique/>
      </w:docPartObj>
    </w:sdtPr>
    <w:sdtEndPr>
      <w:rPr>
        <w:rStyle w:val="PageNumber"/>
      </w:rPr>
    </w:sdtEndPr>
    <w:sdtContent>
      <w:p w14:paraId="2F1F23DC" w14:textId="60F35473" w:rsidR="000B2A10" w:rsidRDefault="000B2A10" w:rsidP="009A46F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C1F807B" w14:textId="77777777" w:rsidR="000B2A10" w:rsidRDefault="000B2A10" w:rsidP="00E84C3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Times New Roman" w:hAnsi="Times New Roman" w:cs="Times New Roman"/>
        <w:sz w:val="20"/>
        <w:szCs w:val="20"/>
      </w:rPr>
      <w:id w:val="1400176825"/>
      <w:docPartObj>
        <w:docPartGallery w:val="Page Numbers (Bottom of Page)"/>
        <w:docPartUnique/>
      </w:docPartObj>
    </w:sdtPr>
    <w:sdtEndPr>
      <w:rPr>
        <w:rStyle w:val="PageNumber"/>
      </w:rPr>
    </w:sdtEndPr>
    <w:sdtContent>
      <w:p w14:paraId="03101D6E" w14:textId="45D7BDD4" w:rsidR="000B2A10" w:rsidRPr="00E84C37" w:rsidRDefault="000B2A10" w:rsidP="009A46F6">
        <w:pPr>
          <w:pStyle w:val="Footer"/>
          <w:framePr w:wrap="none" w:vAnchor="text" w:hAnchor="margin" w:xAlign="right" w:y="1"/>
          <w:rPr>
            <w:rStyle w:val="PageNumber"/>
            <w:rFonts w:ascii="Times New Roman" w:hAnsi="Times New Roman" w:cs="Times New Roman"/>
            <w:sz w:val="20"/>
            <w:szCs w:val="20"/>
          </w:rPr>
        </w:pPr>
        <w:r w:rsidRPr="00E84C37">
          <w:rPr>
            <w:rStyle w:val="PageNumber"/>
            <w:rFonts w:ascii="Times New Roman" w:hAnsi="Times New Roman" w:cs="Times New Roman"/>
            <w:sz w:val="20"/>
            <w:szCs w:val="20"/>
          </w:rPr>
          <w:fldChar w:fldCharType="begin"/>
        </w:r>
        <w:r w:rsidRPr="00E84C37">
          <w:rPr>
            <w:rStyle w:val="PageNumber"/>
            <w:rFonts w:ascii="Times New Roman" w:hAnsi="Times New Roman" w:cs="Times New Roman"/>
            <w:sz w:val="20"/>
            <w:szCs w:val="20"/>
          </w:rPr>
          <w:instrText xml:space="preserve"> PAGE </w:instrText>
        </w:r>
        <w:r w:rsidRPr="00E84C37">
          <w:rPr>
            <w:rStyle w:val="PageNumber"/>
            <w:rFonts w:ascii="Times New Roman" w:hAnsi="Times New Roman" w:cs="Times New Roman"/>
            <w:sz w:val="20"/>
            <w:szCs w:val="20"/>
          </w:rPr>
          <w:fldChar w:fldCharType="separate"/>
        </w:r>
        <w:r w:rsidR="000730B2">
          <w:rPr>
            <w:rStyle w:val="PageNumber"/>
            <w:rFonts w:ascii="Times New Roman" w:hAnsi="Times New Roman" w:cs="Times New Roman"/>
            <w:noProof/>
            <w:sz w:val="20"/>
            <w:szCs w:val="20"/>
          </w:rPr>
          <w:t>1</w:t>
        </w:r>
        <w:r w:rsidRPr="00E84C37">
          <w:rPr>
            <w:rStyle w:val="PageNumber"/>
            <w:rFonts w:ascii="Times New Roman" w:hAnsi="Times New Roman" w:cs="Times New Roman"/>
            <w:sz w:val="20"/>
            <w:szCs w:val="20"/>
          </w:rPr>
          <w:fldChar w:fldCharType="end"/>
        </w:r>
      </w:p>
    </w:sdtContent>
  </w:sdt>
  <w:p w14:paraId="7DF9CA69" w14:textId="77777777" w:rsidR="000B2A10" w:rsidRDefault="000B2A10" w:rsidP="00E84C3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DA110C" w14:textId="77777777" w:rsidR="000730B2" w:rsidRDefault="000730B2" w:rsidP="003564AA">
      <w:r>
        <w:separator/>
      </w:r>
    </w:p>
  </w:footnote>
  <w:footnote w:type="continuationSeparator" w:id="0">
    <w:p w14:paraId="7AFCEF9E" w14:textId="77777777" w:rsidR="000730B2" w:rsidRDefault="000730B2" w:rsidP="003564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EE1F70"/>
    <w:multiLevelType w:val="hybridMultilevel"/>
    <w:tmpl w:val="A13616DE"/>
    <w:lvl w:ilvl="0" w:tplc="7FF8C5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052482"/>
    <w:multiLevelType w:val="hybridMultilevel"/>
    <w:tmpl w:val="9E1037A0"/>
    <w:lvl w:ilvl="0" w:tplc="7FF8C5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visionView w:inkAnnotation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B4F"/>
    <w:rsid w:val="000035EE"/>
    <w:rsid w:val="00004D23"/>
    <w:rsid w:val="0001458F"/>
    <w:rsid w:val="00034969"/>
    <w:rsid w:val="00037F36"/>
    <w:rsid w:val="00041E05"/>
    <w:rsid w:val="000573E2"/>
    <w:rsid w:val="000730B2"/>
    <w:rsid w:val="000951D6"/>
    <w:rsid w:val="000959CD"/>
    <w:rsid w:val="000B2A10"/>
    <w:rsid w:val="000C2435"/>
    <w:rsid w:val="000E18F9"/>
    <w:rsid w:val="000F388E"/>
    <w:rsid w:val="000F76E6"/>
    <w:rsid w:val="00106FC0"/>
    <w:rsid w:val="001250BE"/>
    <w:rsid w:val="001258C2"/>
    <w:rsid w:val="00131A72"/>
    <w:rsid w:val="001813EE"/>
    <w:rsid w:val="001A6445"/>
    <w:rsid w:val="001B3932"/>
    <w:rsid w:val="001B5C5C"/>
    <w:rsid w:val="001C1C92"/>
    <w:rsid w:val="001C4139"/>
    <w:rsid w:val="001E4585"/>
    <w:rsid w:val="002102D5"/>
    <w:rsid w:val="002462DB"/>
    <w:rsid w:val="0024776A"/>
    <w:rsid w:val="002633E9"/>
    <w:rsid w:val="00266508"/>
    <w:rsid w:val="00293B7B"/>
    <w:rsid w:val="00294A17"/>
    <w:rsid w:val="002C4F7B"/>
    <w:rsid w:val="002D4E00"/>
    <w:rsid w:val="002D504D"/>
    <w:rsid w:val="002D541A"/>
    <w:rsid w:val="002E605D"/>
    <w:rsid w:val="002F204E"/>
    <w:rsid w:val="00301627"/>
    <w:rsid w:val="003410D1"/>
    <w:rsid w:val="00352B2A"/>
    <w:rsid w:val="00355FBE"/>
    <w:rsid w:val="003564AA"/>
    <w:rsid w:val="0035685F"/>
    <w:rsid w:val="00384B15"/>
    <w:rsid w:val="003A0BDB"/>
    <w:rsid w:val="003A0E8C"/>
    <w:rsid w:val="003B0552"/>
    <w:rsid w:val="003B7F2E"/>
    <w:rsid w:val="003E0814"/>
    <w:rsid w:val="00411574"/>
    <w:rsid w:val="00431A20"/>
    <w:rsid w:val="00461AFC"/>
    <w:rsid w:val="0046589D"/>
    <w:rsid w:val="0047471E"/>
    <w:rsid w:val="00475A7E"/>
    <w:rsid w:val="00487D0A"/>
    <w:rsid w:val="004A3E0E"/>
    <w:rsid w:val="004B3028"/>
    <w:rsid w:val="004C357B"/>
    <w:rsid w:val="004C79C9"/>
    <w:rsid w:val="004C7D76"/>
    <w:rsid w:val="004D46D0"/>
    <w:rsid w:val="004E354B"/>
    <w:rsid w:val="004E66EA"/>
    <w:rsid w:val="004F3464"/>
    <w:rsid w:val="00504F6A"/>
    <w:rsid w:val="00505951"/>
    <w:rsid w:val="00532EEA"/>
    <w:rsid w:val="0055476C"/>
    <w:rsid w:val="00580698"/>
    <w:rsid w:val="005806D1"/>
    <w:rsid w:val="00583817"/>
    <w:rsid w:val="005A43F7"/>
    <w:rsid w:val="005B42B5"/>
    <w:rsid w:val="005B4C0E"/>
    <w:rsid w:val="005B7683"/>
    <w:rsid w:val="005E6CBB"/>
    <w:rsid w:val="006051BE"/>
    <w:rsid w:val="00667261"/>
    <w:rsid w:val="006A4203"/>
    <w:rsid w:val="006B1E6F"/>
    <w:rsid w:val="006D284D"/>
    <w:rsid w:val="00711AC0"/>
    <w:rsid w:val="007255FC"/>
    <w:rsid w:val="007359F6"/>
    <w:rsid w:val="0074671B"/>
    <w:rsid w:val="00790BDB"/>
    <w:rsid w:val="007A0135"/>
    <w:rsid w:val="007A79E3"/>
    <w:rsid w:val="007D3581"/>
    <w:rsid w:val="007D73B4"/>
    <w:rsid w:val="007F47AB"/>
    <w:rsid w:val="008454AA"/>
    <w:rsid w:val="00870425"/>
    <w:rsid w:val="00871803"/>
    <w:rsid w:val="00873253"/>
    <w:rsid w:val="00876EAD"/>
    <w:rsid w:val="00896E26"/>
    <w:rsid w:val="008A3842"/>
    <w:rsid w:val="008D4570"/>
    <w:rsid w:val="008E2745"/>
    <w:rsid w:val="00912FE7"/>
    <w:rsid w:val="00924A3E"/>
    <w:rsid w:val="00937F94"/>
    <w:rsid w:val="00966048"/>
    <w:rsid w:val="0097459E"/>
    <w:rsid w:val="00995D84"/>
    <w:rsid w:val="009A46F6"/>
    <w:rsid w:val="009A791F"/>
    <w:rsid w:val="009E5B6E"/>
    <w:rsid w:val="00A04E5D"/>
    <w:rsid w:val="00A055DC"/>
    <w:rsid w:val="00A17B32"/>
    <w:rsid w:val="00A25466"/>
    <w:rsid w:val="00A31969"/>
    <w:rsid w:val="00A35988"/>
    <w:rsid w:val="00A8263E"/>
    <w:rsid w:val="00A9362D"/>
    <w:rsid w:val="00AB209E"/>
    <w:rsid w:val="00AB5A25"/>
    <w:rsid w:val="00AC5FD8"/>
    <w:rsid w:val="00AD21D6"/>
    <w:rsid w:val="00AD47A6"/>
    <w:rsid w:val="00AD50D1"/>
    <w:rsid w:val="00AE7F2A"/>
    <w:rsid w:val="00B007A3"/>
    <w:rsid w:val="00B070C9"/>
    <w:rsid w:val="00B15430"/>
    <w:rsid w:val="00B27D39"/>
    <w:rsid w:val="00B331C0"/>
    <w:rsid w:val="00B951AC"/>
    <w:rsid w:val="00BB5D7C"/>
    <w:rsid w:val="00BF6B04"/>
    <w:rsid w:val="00C027EC"/>
    <w:rsid w:val="00C07D1C"/>
    <w:rsid w:val="00C179E5"/>
    <w:rsid w:val="00C30BA7"/>
    <w:rsid w:val="00C344BA"/>
    <w:rsid w:val="00C37BDB"/>
    <w:rsid w:val="00C44073"/>
    <w:rsid w:val="00C52779"/>
    <w:rsid w:val="00C64A91"/>
    <w:rsid w:val="00C9591D"/>
    <w:rsid w:val="00C97AE4"/>
    <w:rsid w:val="00CA1568"/>
    <w:rsid w:val="00CB0404"/>
    <w:rsid w:val="00CC0F42"/>
    <w:rsid w:val="00CD323D"/>
    <w:rsid w:val="00CE081D"/>
    <w:rsid w:val="00D44B8C"/>
    <w:rsid w:val="00D47382"/>
    <w:rsid w:val="00D5455A"/>
    <w:rsid w:val="00D66955"/>
    <w:rsid w:val="00D80824"/>
    <w:rsid w:val="00D82E24"/>
    <w:rsid w:val="00DA57B3"/>
    <w:rsid w:val="00DB0549"/>
    <w:rsid w:val="00DD7DD5"/>
    <w:rsid w:val="00E1787B"/>
    <w:rsid w:val="00E37638"/>
    <w:rsid w:val="00E40D3F"/>
    <w:rsid w:val="00E83BF3"/>
    <w:rsid w:val="00E84C37"/>
    <w:rsid w:val="00EA0B4F"/>
    <w:rsid w:val="00EB11A0"/>
    <w:rsid w:val="00EE31B7"/>
    <w:rsid w:val="00EF2BFF"/>
    <w:rsid w:val="00F27972"/>
    <w:rsid w:val="00F470F3"/>
    <w:rsid w:val="00F53E21"/>
    <w:rsid w:val="00F6542B"/>
    <w:rsid w:val="00F66198"/>
    <w:rsid w:val="00F81C32"/>
    <w:rsid w:val="00F95C03"/>
    <w:rsid w:val="00FB3484"/>
    <w:rsid w:val="00FC1DAC"/>
    <w:rsid w:val="00FC4B81"/>
    <w:rsid w:val="00FE5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826172"/>
  <w15:chartTrackingRefBased/>
  <w15:docId w15:val="{96A40D75-F7C5-49D1-9583-0EEC40869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0B4F"/>
    <w:pPr>
      <w:spacing w:after="0" w:line="240" w:lineRule="auto"/>
    </w:pPr>
    <w:rPr>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64AA"/>
    <w:pPr>
      <w:tabs>
        <w:tab w:val="center" w:pos="4680"/>
        <w:tab w:val="right" w:pos="9360"/>
      </w:tabs>
    </w:pPr>
  </w:style>
  <w:style w:type="character" w:customStyle="1" w:styleId="HeaderChar">
    <w:name w:val="Header Char"/>
    <w:basedOn w:val="DefaultParagraphFont"/>
    <w:link w:val="Header"/>
    <w:uiPriority w:val="99"/>
    <w:rsid w:val="003564AA"/>
    <w:rPr>
      <w:sz w:val="24"/>
      <w:szCs w:val="24"/>
      <w:lang w:val="en-CA"/>
    </w:rPr>
  </w:style>
  <w:style w:type="paragraph" w:styleId="Footer">
    <w:name w:val="footer"/>
    <w:basedOn w:val="Normal"/>
    <w:link w:val="FooterChar"/>
    <w:uiPriority w:val="99"/>
    <w:unhideWhenUsed/>
    <w:rsid w:val="003564AA"/>
    <w:pPr>
      <w:tabs>
        <w:tab w:val="center" w:pos="4680"/>
        <w:tab w:val="right" w:pos="9360"/>
      </w:tabs>
    </w:pPr>
  </w:style>
  <w:style w:type="character" w:customStyle="1" w:styleId="FooterChar">
    <w:name w:val="Footer Char"/>
    <w:basedOn w:val="DefaultParagraphFont"/>
    <w:link w:val="Footer"/>
    <w:uiPriority w:val="99"/>
    <w:rsid w:val="003564AA"/>
    <w:rPr>
      <w:sz w:val="24"/>
      <w:szCs w:val="24"/>
      <w:lang w:val="en-CA"/>
    </w:rPr>
  </w:style>
  <w:style w:type="character" w:styleId="CommentReference">
    <w:name w:val="annotation reference"/>
    <w:basedOn w:val="DefaultParagraphFont"/>
    <w:uiPriority w:val="99"/>
    <w:semiHidden/>
    <w:unhideWhenUsed/>
    <w:rsid w:val="00966048"/>
    <w:rPr>
      <w:sz w:val="16"/>
      <w:szCs w:val="16"/>
    </w:rPr>
  </w:style>
  <w:style w:type="paragraph" w:styleId="CommentText">
    <w:name w:val="annotation text"/>
    <w:basedOn w:val="Normal"/>
    <w:link w:val="CommentTextChar"/>
    <w:uiPriority w:val="99"/>
    <w:semiHidden/>
    <w:unhideWhenUsed/>
    <w:rsid w:val="00966048"/>
    <w:rPr>
      <w:sz w:val="20"/>
      <w:szCs w:val="20"/>
    </w:rPr>
  </w:style>
  <w:style w:type="character" w:customStyle="1" w:styleId="CommentTextChar">
    <w:name w:val="Comment Text Char"/>
    <w:basedOn w:val="DefaultParagraphFont"/>
    <w:link w:val="CommentText"/>
    <w:uiPriority w:val="99"/>
    <w:semiHidden/>
    <w:rsid w:val="00966048"/>
    <w:rPr>
      <w:sz w:val="20"/>
      <w:szCs w:val="20"/>
      <w:lang w:val="en-CA"/>
    </w:rPr>
  </w:style>
  <w:style w:type="character" w:styleId="Hyperlink">
    <w:name w:val="Hyperlink"/>
    <w:basedOn w:val="DefaultParagraphFont"/>
    <w:uiPriority w:val="99"/>
    <w:unhideWhenUsed/>
    <w:rsid w:val="00966048"/>
    <w:rPr>
      <w:color w:val="0563C1" w:themeColor="hyperlink"/>
      <w:u w:val="single"/>
    </w:rPr>
  </w:style>
  <w:style w:type="paragraph" w:styleId="BalloonText">
    <w:name w:val="Balloon Text"/>
    <w:basedOn w:val="Normal"/>
    <w:link w:val="BalloonTextChar"/>
    <w:uiPriority w:val="99"/>
    <w:semiHidden/>
    <w:unhideWhenUsed/>
    <w:rsid w:val="009660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048"/>
    <w:rPr>
      <w:rFonts w:ascii="Segoe UI" w:hAnsi="Segoe UI" w:cs="Segoe UI"/>
      <w:sz w:val="18"/>
      <w:szCs w:val="18"/>
      <w:lang w:val="en-CA"/>
    </w:rPr>
  </w:style>
  <w:style w:type="character" w:styleId="FollowedHyperlink">
    <w:name w:val="FollowedHyperlink"/>
    <w:basedOn w:val="DefaultParagraphFont"/>
    <w:uiPriority w:val="99"/>
    <w:semiHidden/>
    <w:unhideWhenUsed/>
    <w:rsid w:val="00966048"/>
    <w:rPr>
      <w:color w:val="954F72" w:themeColor="followedHyperlink"/>
      <w:u w:val="single"/>
    </w:rPr>
  </w:style>
  <w:style w:type="table" w:customStyle="1" w:styleId="PlainTable51">
    <w:name w:val="Plain Table 51"/>
    <w:basedOn w:val="TableNormal"/>
    <w:uiPriority w:val="45"/>
    <w:rsid w:val="008D4570"/>
    <w:pPr>
      <w:spacing w:after="0" w:line="240" w:lineRule="auto"/>
    </w:pPr>
    <w:rPr>
      <w:sz w:val="24"/>
      <w:szCs w:val="24"/>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
    <w:name w:val="Table Grid"/>
    <w:basedOn w:val="TableNormal"/>
    <w:uiPriority w:val="39"/>
    <w:rsid w:val="007A013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258C2"/>
    <w:pPr>
      <w:autoSpaceDE w:val="0"/>
      <w:autoSpaceDN w:val="0"/>
      <w:adjustRightInd w:val="0"/>
      <w:spacing w:after="0" w:line="240" w:lineRule="auto"/>
    </w:pPr>
    <w:rPr>
      <w:rFonts w:ascii="DTL Documenta TOT" w:hAnsi="DTL Documenta TOT" w:cs="DTL Documenta TOT"/>
      <w:color w:val="000000"/>
      <w:sz w:val="24"/>
      <w:szCs w:val="24"/>
    </w:rPr>
  </w:style>
  <w:style w:type="paragraph" w:styleId="CommentSubject">
    <w:name w:val="annotation subject"/>
    <w:basedOn w:val="CommentText"/>
    <w:next w:val="CommentText"/>
    <w:link w:val="CommentSubjectChar"/>
    <w:uiPriority w:val="99"/>
    <w:semiHidden/>
    <w:unhideWhenUsed/>
    <w:rsid w:val="005E6CBB"/>
    <w:rPr>
      <w:b/>
      <w:bCs/>
    </w:rPr>
  </w:style>
  <w:style w:type="character" w:customStyle="1" w:styleId="CommentSubjectChar">
    <w:name w:val="Comment Subject Char"/>
    <w:basedOn w:val="CommentTextChar"/>
    <w:link w:val="CommentSubject"/>
    <w:uiPriority w:val="99"/>
    <w:semiHidden/>
    <w:rsid w:val="005E6CBB"/>
    <w:rPr>
      <w:b/>
      <w:bCs/>
      <w:sz w:val="20"/>
      <w:szCs w:val="20"/>
      <w:lang w:val="en-CA"/>
    </w:rPr>
  </w:style>
  <w:style w:type="character" w:styleId="PageNumber">
    <w:name w:val="page number"/>
    <w:basedOn w:val="DefaultParagraphFont"/>
    <w:uiPriority w:val="99"/>
    <w:semiHidden/>
    <w:unhideWhenUsed/>
    <w:rsid w:val="00E84C37"/>
  </w:style>
  <w:style w:type="paragraph" w:styleId="ListParagraph">
    <w:name w:val="List Paragraph"/>
    <w:basedOn w:val="Normal"/>
    <w:uiPriority w:val="34"/>
    <w:qFormat/>
    <w:rsid w:val="00293B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094463">
      <w:bodyDiv w:val="1"/>
      <w:marLeft w:val="0"/>
      <w:marRight w:val="0"/>
      <w:marTop w:val="0"/>
      <w:marBottom w:val="0"/>
      <w:divBdr>
        <w:top w:val="none" w:sz="0" w:space="0" w:color="auto"/>
        <w:left w:val="none" w:sz="0" w:space="0" w:color="auto"/>
        <w:bottom w:val="none" w:sz="0" w:space="0" w:color="auto"/>
        <w:right w:val="none" w:sz="0" w:space="0" w:color="auto"/>
      </w:divBdr>
    </w:div>
    <w:div w:id="919754848">
      <w:bodyDiv w:val="1"/>
      <w:marLeft w:val="0"/>
      <w:marRight w:val="0"/>
      <w:marTop w:val="0"/>
      <w:marBottom w:val="0"/>
      <w:divBdr>
        <w:top w:val="none" w:sz="0" w:space="0" w:color="auto"/>
        <w:left w:val="none" w:sz="0" w:space="0" w:color="auto"/>
        <w:bottom w:val="none" w:sz="0" w:space="0" w:color="auto"/>
        <w:right w:val="none" w:sz="0" w:space="0" w:color="auto"/>
      </w:divBdr>
    </w:div>
    <w:div w:id="1208646823">
      <w:bodyDiv w:val="1"/>
      <w:marLeft w:val="0"/>
      <w:marRight w:val="0"/>
      <w:marTop w:val="0"/>
      <w:marBottom w:val="0"/>
      <w:divBdr>
        <w:top w:val="none" w:sz="0" w:space="0" w:color="auto"/>
        <w:left w:val="none" w:sz="0" w:space="0" w:color="auto"/>
        <w:bottom w:val="none" w:sz="0" w:space="0" w:color="auto"/>
        <w:right w:val="none" w:sz="0" w:space="0" w:color="auto"/>
      </w:divBdr>
    </w:div>
    <w:div w:id="1321537556">
      <w:bodyDiv w:val="1"/>
      <w:marLeft w:val="0"/>
      <w:marRight w:val="0"/>
      <w:marTop w:val="0"/>
      <w:marBottom w:val="0"/>
      <w:divBdr>
        <w:top w:val="none" w:sz="0" w:space="0" w:color="auto"/>
        <w:left w:val="none" w:sz="0" w:space="0" w:color="auto"/>
        <w:bottom w:val="none" w:sz="0" w:space="0" w:color="auto"/>
        <w:right w:val="none" w:sz="0" w:space="0" w:color="auto"/>
      </w:divBdr>
    </w:div>
    <w:div w:id="170170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C0C65A-D09D-40D7-80B4-A68D5504B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20096</Words>
  <Characters>114551</Characters>
  <Application>Microsoft Office Word</Application>
  <DocSecurity>0</DocSecurity>
  <Lines>954</Lines>
  <Paragraphs>268</Paragraphs>
  <ScaleCrop>false</ScaleCrop>
  <HeadingPairs>
    <vt:vector size="2" baseType="variant">
      <vt:variant>
        <vt:lpstr>Title</vt:lpstr>
      </vt:variant>
      <vt:variant>
        <vt:i4>1</vt:i4>
      </vt:variant>
    </vt:vector>
  </HeadingPairs>
  <TitlesOfParts>
    <vt:vector size="1" baseType="lpstr">
      <vt:lpstr/>
    </vt:vector>
  </TitlesOfParts>
  <Company>Waypoint Centre for Mental Health Care</Company>
  <LinksUpToDate>false</LinksUpToDate>
  <CharactersWithSpaces>134379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 Talia</dc:creator>
  <cp:keywords/>
  <dc:description/>
  <cp:lastModifiedBy>Griffiths P. (Health Sciences)</cp:lastModifiedBy>
  <cp:revision>2</cp:revision>
  <dcterms:created xsi:type="dcterms:W3CDTF">2020-04-16T13:27:00Z</dcterms:created>
  <dcterms:modified xsi:type="dcterms:W3CDTF">2020-04-16T13:27:00Z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Citation Style_1">
    <vt:lpwstr>http://www.zotero.org/styles/vancouver</vt:lpwstr>
  </property>
  <property fmtid="{D5CDD505-2E9C-101B-9397-08002B2CF9AE}" pid="24" name="Mendeley Unique User Id_1">
    <vt:lpwstr>952db01a-146f-3464-94a8-7d95f69a3a31</vt:lpwstr>
  </property>
</Properties>
</file>