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DDA82" w14:textId="77777777" w:rsidR="00DD0754" w:rsidRPr="00C20CF6" w:rsidRDefault="00DD0754" w:rsidP="00DD0754">
      <w:pPr>
        <w:jc w:val="center"/>
        <w:rPr>
          <w:b/>
        </w:rPr>
      </w:pPr>
      <w:r w:rsidRPr="00C20CF6">
        <w:rPr>
          <w:b/>
        </w:rPr>
        <w:t xml:space="preserve">A cross-country comparison of reasons for condom use during menses: </w:t>
      </w:r>
    </w:p>
    <w:p w14:paraId="07F486B2" w14:textId="77777777" w:rsidR="00DD0754" w:rsidRPr="00C20CF6" w:rsidRDefault="00DD0754" w:rsidP="00DD0754">
      <w:pPr>
        <w:jc w:val="center"/>
        <w:rPr>
          <w:b/>
        </w:rPr>
      </w:pPr>
      <w:r w:rsidRPr="00C20CF6">
        <w:rPr>
          <w:b/>
        </w:rPr>
        <w:t> Associations with age and gender inequality</w:t>
      </w:r>
    </w:p>
    <w:p w14:paraId="4AE0097E" w14:textId="77777777" w:rsidR="00DD0754" w:rsidRPr="00AD52C1" w:rsidRDefault="00DD0754" w:rsidP="00DD0754">
      <w:pPr>
        <w:jc w:val="center"/>
        <w:rPr>
          <w:lang w:val="en-US"/>
        </w:rPr>
      </w:pPr>
    </w:p>
    <w:p w14:paraId="0FD914C5" w14:textId="77777777" w:rsidR="00DD0754" w:rsidRPr="00AD52C1" w:rsidRDefault="00DD0754" w:rsidP="00DD0754">
      <w:pPr>
        <w:jc w:val="center"/>
        <w:rPr>
          <w:lang w:val="en-US"/>
        </w:rPr>
      </w:pPr>
    </w:p>
    <w:p w14:paraId="15FE95EC" w14:textId="77777777" w:rsidR="00DD0754" w:rsidRPr="00AD52C1" w:rsidRDefault="00DD0754" w:rsidP="00DD0754">
      <w:pPr>
        <w:jc w:val="center"/>
        <w:rPr>
          <w:lang w:val="en-US"/>
        </w:rPr>
      </w:pPr>
    </w:p>
    <w:p w14:paraId="62CA35BB" w14:textId="77777777" w:rsidR="00DD0754" w:rsidRPr="00AD52C1" w:rsidRDefault="00DD0754" w:rsidP="00DD0754">
      <w:pPr>
        <w:jc w:val="center"/>
        <w:rPr>
          <w:vertAlign w:val="superscript"/>
          <w:lang w:val="en-US"/>
        </w:rPr>
      </w:pPr>
      <w:r w:rsidRPr="00AD52C1">
        <w:rPr>
          <w:lang w:val="en-US"/>
        </w:rPr>
        <w:t xml:space="preserve">Cynthia A. Graham </w:t>
      </w:r>
      <w:r w:rsidRPr="00AD52C1">
        <w:rPr>
          <w:vertAlign w:val="superscript"/>
          <w:lang w:val="en-US"/>
        </w:rPr>
        <w:t>1, 2, 3</w:t>
      </w:r>
    </w:p>
    <w:p w14:paraId="027C2D37" w14:textId="77777777" w:rsidR="00DD0754" w:rsidRPr="00AD52C1" w:rsidRDefault="00DD0754" w:rsidP="00DD0754">
      <w:pPr>
        <w:jc w:val="center"/>
        <w:rPr>
          <w:vertAlign w:val="superscript"/>
          <w:lang w:val="en-US"/>
        </w:rPr>
      </w:pPr>
      <w:r w:rsidRPr="00AD52C1">
        <w:rPr>
          <w:lang w:val="en-US"/>
        </w:rPr>
        <w:t xml:space="preserve">Richard A. Crosby </w:t>
      </w:r>
      <w:r w:rsidRPr="00AD52C1">
        <w:rPr>
          <w:vertAlign w:val="superscript"/>
          <w:lang w:val="en-US"/>
        </w:rPr>
        <w:t>2, 3, 4</w:t>
      </w:r>
    </w:p>
    <w:p w14:paraId="70DF4821" w14:textId="77777777" w:rsidR="00DD0754" w:rsidRPr="00AD52C1" w:rsidRDefault="00DD0754" w:rsidP="00DD0754">
      <w:pPr>
        <w:jc w:val="center"/>
        <w:rPr>
          <w:vertAlign w:val="superscript"/>
          <w:lang w:val="en-US"/>
        </w:rPr>
      </w:pPr>
      <w:r w:rsidRPr="00AD52C1">
        <w:rPr>
          <w:lang w:val="en-US"/>
        </w:rPr>
        <w:t xml:space="preserve">Stephanie A. Sanders </w:t>
      </w:r>
      <w:r w:rsidRPr="00AD52C1">
        <w:rPr>
          <w:vertAlign w:val="superscript"/>
          <w:lang w:val="en-US"/>
        </w:rPr>
        <w:t>2, 3, 5</w:t>
      </w:r>
    </w:p>
    <w:p w14:paraId="40DF2030" w14:textId="77777777" w:rsidR="00DD0754" w:rsidRPr="00AD52C1" w:rsidRDefault="00DD0754" w:rsidP="00DD0754">
      <w:pPr>
        <w:jc w:val="center"/>
        <w:rPr>
          <w:vertAlign w:val="superscript"/>
          <w:lang w:val="en-US"/>
        </w:rPr>
      </w:pPr>
      <w:r w:rsidRPr="00AD52C1">
        <w:rPr>
          <w:lang w:val="en-US"/>
        </w:rPr>
        <w:t xml:space="preserve">Virginia J. </w:t>
      </w:r>
      <w:proofErr w:type="spellStart"/>
      <w:r w:rsidRPr="00AD52C1">
        <w:rPr>
          <w:lang w:val="en-US"/>
        </w:rPr>
        <w:t>Vitzthum</w:t>
      </w:r>
      <w:proofErr w:type="spellEnd"/>
      <w:r w:rsidRPr="00AD52C1">
        <w:rPr>
          <w:lang w:val="en-US"/>
        </w:rPr>
        <w:t xml:space="preserve"> </w:t>
      </w:r>
      <w:r w:rsidRPr="00AD52C1">
        <w:rPr>
          <w:vertAlign w:val="superscript"/>
          <w:lang w:val="en-US"/>
        </w:rPr>
        <w:t>2, 6</w:t>
      </w:r>
      <w:r>
        <w:rPr>
          <w:vertAlign w:val="superscript"/>
          <w:lang w:val="en-US"/>
        </w:rPr>
        <w:t xml:space="preserve">, </w:t>
      </w:r>
      <w:r w:rsidRPr="00AD52C1">
        <w:rPr>
          <w:vertAlign w:val="superscript"/>
          <w:lang w:val="en-US"/>
        </w:rPr>
        <w:t>7</w:t>
      </w:r>
      <w:r>
        <w:rPr>
          <w:vertAlign w:val="superscript"/>
          <w:lang w:val="en-US"/>
        </w:rPr>
        <w:t>, 8</w:t>
      </w:r>
    </w:p>
    <w:p w14:paraId="4AE2A821" w14:textId="77777777" w:rsidR="00DD0754" w:rsidRPr="00AD52C1" w:rsidRDefault="00DD0754" w:rsidP="00DD0754">
      <w:pPr>
        <w:jc w:val="center"/>
        <w:rPr>
          <w:vertAlign w:val="superscript"/>
          <w:lang w:val="en-US"/>
        </w:rPr>
      </w:pPr>
      <w:r w:rsidRPr="00AD52C1">
        <w:rPr>
          <w:lang w:val="en-US"/>
        </w:rPr>
        <w:t xml:space="preserve">Robin R. </w:t>
      </w:r>
      <w:proofErr w:type="spellStart"/>
      <w:r w:rsidRPr="00AD52C1">
        <w:rPr>
          <w:lang w:val="en-US"/>
        </w:rPr>
        <w:t>Milhausen</w:t>
      </w:r>
      <w:proofErr w:type="spellEnd"/>
      <w:r w:rsidRPr="00AD52C1">
        <w:rPr>
          <w:lang w:val="en-US"/>
        </w:rPr>
        <w:t xml:space="preserve"> </w:t>
      </w:r>
      <w:r w:rsidRPr="00AD52C1">
        <w:rPr>
          <w:vertAlign w:val="superscript"/>
          <w:lang w:val="en-US"/>
        </w:rPr>
        <w:t xml:space="preserve">2, </w:t>
      </w:r>
      <w:proofErr w:type="gramStart"/>
      <w:r w:rsidRPr="00AD52C1">
        <w:rPr>
          <w:vertAlign w:val="superscript"/>
          <w:lang w:val="en-US"/>
        </w:rPr>
        <w:t>3 ,</w:t>
      </w:r>
      <w:proofErr w:type="gramEnd"/>
      <w:r>
        <w:rPr>
          <w:vertAlign w:val="superscript"/>
          <w:lang w:val="en-US"/>
        </w:rPr>
        <w:t xml:space="preserve"> 9</w:t>
      </w:r>
    </w:p>
    <w:p w14:paraId="7458D9E5" w14:textId="77777777" w:rsidR="00DD0754" w:rsidRPr="00AD52C1" w:rsidRDefault="00DD0754" w:rsidP="00DD0754">
      <w:pPr>
        <w:jc w:val="center"/>
        <w:rPr>
          <w:vertAlign w:val="superscript"/>
          <w:lang w:val="en-US"/>
        </w:rPr>
      </w:pPr>
      <w:r w:rsidRPr="00AD52C1">
        <w:rPr>
          <w:lang w:val="en-US"/>
        </w:rPr>
        <w:t xml:space="preserve">William L. </w:t>
      </w:r>
      <w:proofErr w:type="spellStart"/>
      <w:r w:rsidRPr="00AD52C1">
        <w:rPr>
          <w:lang w:val="en-US"/>
        </w:rPr>
        <w:t>Yarber</w:t>
      </w:r>
      <w:proofErr w:type="spellEnd"/>
      <w:r w:rsidRPr="00AD52C1">
        <w:rPr>
          <w:lang w:val="en-US"/>
        </w:rPr>
        <w:t xml:space="preserve"> </w:t>
      </w:r>
      <w:r w:rsidRPr="00AD52C1">
        <w:rPr>
          <w:vertAlign w:val="superscript"/>
          <w:lang w:val="en-US"/>
        </w:rPr>
        <w:t xml:space="preserve">2, 3, 5, </w:t>
      </w:r>
      <w:r>
        <w:rPr>
          <w:vertAlign w:val="superscript"/>
          <w:lang w:val="en-US"/>
        </w:rPr>
        <w:t>10</w:t>
      </w:r>
    </w:p>
    <w:p w14:paraId="0FAC1337" w14:textId="77777777" w:rsidR="00DD0754" w:rsidRPr="00AD52C1" w:rsidRDefault="00DD0754" w:rsidP="00DD0754">
      <w:pPr>
        <w:jc w:val="center"/>
        <w:rPr>
          <w:vertAlign w:val="superscript"/>
          <w:lang w:val="en-US"/>
        </w:rPr>
      </w:pPr>
    </w:p>
    <w:p w14:paraId="144B3F0A" w14:textId="77777777" w:rsidR="00DD0754" w:rsidRPr="00AD52C1" w:rsidRDefault="00DD0754" w:rsidP="00DD0754">
      <w:pPr>
        <w:jc w:val="center"/>
        <w:rPr>
          <w:vertAlign w:val="superscript"/>
          <w:lang w:val="en-US"/>
        </w:rPr>
      </w:pPr>
    </w:p>
    <w:p w14:paraId="25BE198F" w14:textId="77777777" w:rsidR="00DD0754" w:rsidRPr="00AD52C1" w:rsidRDefault="00DD0754" w:rsidP="00DD0754">
      <w:pPr>
        <w:jc w:val="center"/>
        <w:rPr>
          <w:lang w:val="en-US"/>
        </w:rPr>
      </w:pPr>
      <w:r w:rsidRPr="00AD52C1">
        <w:rPr>
          <w:vertAlign w:val="superscript"/>
          <w:lang w:val="en-US"/>
        </w:rPr>
        <w:t xml:space="preserve">1 </w:t>
      </w:r>
      <w:r w:rsidRPr="00AD52C1">
        <w:rPr>
          <w:lang w:val="en-US"/>
        </w:rPr>
        <w:t>Department of Psychology, University of Southampton</w:t>
      </w:r>
      <w:r>
        <w:rPr>
          <w:lang w:val="en-US"/>
        </w:rPr>
        <w:t>, England</w:t>
      </w:r>
    </w:p>
    <w:p w14:paraId="08E73BE6" w14:textId="77777777" w:rsidR="00DD0754" w:rsidRPr="00AD52C1" w:rsidRDefault="00DD0754" w:rsidP="00DD0754">
      <w:pPr>
        <w:jc w:val="center"/>
        <w:rPr>
          <w:lang w:val="en-US"/>
        </w:rPr>
      </w:pPr>
      <w:r w:rsidRPr="00AD52C1">
        <w:rPr>
          <w:vertAlign w:val="superscript"/>
          <w:lang w:val="en-US"/>
        </w:rPr>
        <w:t>2</w:t>
      </w:r>
      <w:r w:rsidRPr="00AD52C1">
        <w:rPr>
          <w:lang w:val="en-US"/>
        </w:rPr>
        <w:t>The Kinsey Institute, Indiana University,</w:t>
      </w:r>
      <w:r w:rsidRPr="00EA6B35">
        <w:rPr>
          <w:lang w:val="en-US"/>
        </w:rPr>
        <w:t xml:space="preserve"> </w:t>
      </w:r>
      <w:r>
        <w:rPr>
          <w:lang w:val="en-US"/>
        </w:rPr>
        <w:t>United States</w:t>
      </w:r>
    </w:p>
    <w:p w14:paraId="29F19BD5" w14:textId="77777777" w:rsidR="00DD0754" w:rsidRPr="00AD52C1" w:rsidRDefault="00DD0754" w:rsidP="00DD0754">
      <w:pPr>
        <w:jc w:val="center"/>
        <w:rPr>
          <w:lang w:val="en-US"/>
        </w:rPr>
      </w:pPr>
      <w:r w:rsidRPr="00AD52C1">
        <w:rPr>
          <w:vertAlign w:val="superscript"/>
          <w:lang w:val="en-US"/>
        </w:rPr>
        <w:t>3</w:t>
      </w:r>
      <w:r w:rsidRPr="00AD52C1">
        <w:rPr>
          <w:lang w:val="en-US"/>
        </w:rPr>
        <w:t>Rural Center for AIDS/STD Prevention, Indiana University</w:t>
      </w:r>
      <w:r>
        <w:rPr>
          <w:lang w:val="en-US"/>
        </w:rPr>
        <w:t>, United States</w:t>
      </w:r>
    </w:p>
    <w:p w14:paraId="34F3F37A" w14:textId="77777777" w:rsidR="00DD0754" w:rsidRPr="00AD52C1" w:rsidRDefault="00DD0754" w:rsidP="00DD0754">
      <w:pPr>
        <w:jc w:val="center"/>
        <w:rPr>
          <w:lang w:val="en-US"/>
        </w:rPr>
      </w:pPr>
      <w:r w:rsidRPr="00AD52C1">
        <w:rPr>
          <w:vertAlign w:val="superscript"/>
          <w:lang w:val="en-US"/>
        </w:rPr>
        <w:t xml:space="preserve">4 </w:t>
      </w:r>
      <w:r w:rsidRPr="00AD52C1">
        <w:rPr>
          <w:lang w:val="en-US"/>
        </w:rPr>
        <w:t>Department of Health Behavior, University of Kentucky</w:t>
      </w:r>
      <w:r>
        <w:rPr>
          <w:lang w:val="en-US"/>
        </w:rPr>
        <w:t>,</w:t>
      </w:r>
      <w:r w:rsidRPr="00EA6B35">
        <w:rPr>
          <w:lang w:val="en-US"/>
        </w:rPr>
        <w:t xml:space="preserve"> </w:t>
      </w:r>
      <w:r>
        <w:rPr>
          <w:lang w:val="en-US"/>
        </w:rPr>
        <w:t>United States</w:t>
      </w:r>
    </w:p>
    <w:p w14:paraId="0DD05289" w14:textId="77777777" w:rsidR="00DD0754" w:rsidRPr="00AD52C1" w:rsidRDefault="00DD0754" w:rsidP="00DD0754">
      <w:pPr>
        <w:jc w:val="center"/>
        <w:rPr>
          <w:lang w:val="en-US"/>
        </w:rPr>
      </w:pPr>
      <w:r w:rsidRPr="00AD52C1">
        <w:rPr>
          <w:vertAlign w:val="superscript"/>
          <w:lang w:val="en-US"/>
        </w:rPr>
        <w:t>5</w:t>
      </w:r>
      <w:r w:rsidRPr="00AD52C1">
        <w:rPr>
          <w:lang w:val="en-US"/>
        </w:rPr>
        <w:t>Department of Gender Studies, Indiana University</w:t>
      </w:r>
      <w:r>
        <w:rPr>
          <w:lang w:val="en-US"/>
        </w:rPr>
        <w:t>, United States</w:t>
      </w:r>
    </w:p>
    <w:p w14:paraId="0BFB02A0" w14:textId="77777777" w:rsidR="00DD0754" w:rsidRDefault="00DD0754" w:rsidP="00DD0754">
      <w:pPr>
        <w:jc w:val="center"/>
        <w:rPr>
          <w:lang w:val="en-US"/>
        </w:rPr>
      </w:pPr>
      <w:r w:rsidRPr="00AD52C1">
        <w:rPr>
          <w:vertAlign w:val="superscript"/>
          <w:lang w:val="en-US"/>
        </w:rPr>
        <w:t>6</w:t>
      </w:r>
      <w:r w:rsidRPr="009F66A7">
        <w:rPr>
          <w:lang w:val="en-US"/>
        </w:rPr>
        <w:t xml:space="preserve">Clue by </w:t>
      </w:r>
      <w:proofErr w:type="spellStart"/>
      <w:r w:rsidRPr="009F66A7">
        <w:rPr>
          <w:lang w:val="en-US"/>
        </w:rPr>
        <w:t>BioWink</w:t>
      </w:r>
      <w:proofErr w:type="spellEnd"/>
      <w:r w:rsidRPr="009F66A7">
        <w:rPr>
          <w:lang w:val="en-US"/>
        </w:rPr>
        <w:t xml:space="preserve"> GmbH, </w:t>
      </w:r>
      <w:proofErr w:type="spellStart"/>
      <w:r w:rsidRPr="009F66A7">
        <w:rPr>
          <w:lang w:val="en-US"/>
        </w:rPr>
        <w:t>Adalbertstraße</w:t>
      </w:r>
      <w:proofErr w:type="spellEnd"/>
      <w:r w:rsidRPr="009F66A7">
        <w:rPr>
          <w:lang w:val="en-US"/>
        </w:rPr>
        <w:t xml:space="preserve"> 7-8, 10999 Berlin, Germany</w:t>
      </w:r>
    </w:p>
    <w:p w14:paraId="37A07816" w14:textId="77777777" w:rsidR="00DD0754" w:rsidRPr="00AD52C1" w:rsidRDefault="00DD0754" w:rsidP="00DD0754">
      <w:pPr>
        <w:jc w:val="center"/>
        <w:rPr>
          <w:lang w:val="en-US"/>
        </w:rPr>
      </w:pPr>
      <w:r w:rsidRPr="009F66A7">
        <w:rPr>
          <w:vertAlign w:val="superscript"/>
          <w:lang w:val="en-US"/>
        </w:rPr>
        <w:t>7</w:t>
      </w:r>
      <w:r>
        <w:rPr>
          <w:lang w:val="en-US"/>
        </w:rPr>
        <w:t>Evolutionary Anthropology Laboratory, Indiana University, United States</w:t>
      </w:r>
    </w:p>
    <w:p w14:paraId="222BB42B" w14:textId="77777777" w:rsidR="00DD0754" w:rsidRPr="00AD52C1" w:rsidRDefault="00DD0754" w:rsidP="00DD0754">
      <w:pPr>
        <w:jc w:val="center"/>
        <w:rPr>
          <w:lang w:val="en-US"/>
        </w:rPr>
      </w:pPr>
      <w:r>
        <w:rPr>
          <w:vertAlign w:val="superscript"/>
          <w:lang w:val="en-US"/>
        </w:rPr>
        <w:t>8</w:t>
      </w:r>
      <w:r w:rsidRPr="00AD52C1">
        <w:rPr>
          <w:lang w:val="en-US"/>
        </w:rPr>
        <w:t>Department of Anthropology, Indiana University</w:t>
      </w:r>
    </w:p>
    <w:p w14:paraId="01AB96BD" w14:textId="77777777" w:rsidR="00DD0754" w:rsidRPr="00AD52C1" w:rsidRDefault="00DD0754" w:rsidP="00DD0754">
      <w:pPr>
        <w:jc w:val="center"/>
        <w:rPr>
          <w:lang w:val="en-US"/>
        </w:rPr>
      </w:pPr>
      <w:r>
        <w:rPr>
          <w:vertAlign w:val="superscript"/>
          <w:lang w:val="en-US"/>
        </w:rPr>
        <w:t>9</w:t>
      </w:r>
      <w:r w:rsidRPr="00AD52C1">
        <w:rPr>
          <w:lang w:val="en-US"/>
        </w:rPr>
        <w:t>Department of Family Relations and Applied Nutrition, University of Guelph</w:t>
      </w:r>
      <w:r>
        <w:rPr>
          <w:lang w:val="en-US"/>
        </w:rPr>
        <w:t>, Canada</w:t>
      </w:r>
    </w:p>
    <w:p w14:paraId="2EC27E38" w14:textId="77777777" w:rsidR="00DD0754" w:rsidRDefault="00DD0754" w:rsidP="00DD0754">
      <w:pPr>
        <w:jc w:val="center"/>
        <w:rPr>
          <w:lang w:val="en-US"/>
        </w:rPr>
      </w:pPr>
      <w:r>
        <w:rPr>
          <w:vertAlign w:val="superscript"/>
          <w:lang w:val="en-US"/>
        </w:rPr>
        <w:t>10</w:t>
      </w:r>
      <w:r w:rsidRPr="00AD52C1">
        <w:rPr>
          <w:lang w:val="en-US"/>
        </w:rPr>
        <w:t>School of Public Health, Indiana University</w:t>
      </w:r>
      <w:r>
        <w:rPr>
          <w:lang w:val="en-US"/>
        </w:rPr>
        <w:t>,</w:t>
      </w:r>
      <w:r w:rsidRPr="00EA6B35">
        <w:rPr>
          <w:lang w:val="en-US"/>
        </w:rPr>
        <w:t xml:space="preserve"> </w:t>
      </w:r>
      <w:r>
        <w:rPr>
          <w:lang w:val="en-US"/>
        </w:rPr>
        <w:t>United States</w:t>
      </w:r>
    </w:p>
    <w:p w14:paraId="7670EE9A" w14:textId="77777777" w:rsidR="00DD0754" w:rsidRDefault="00DD0754" w:rsidP="00DD0754">
      <w:pPr>
        <w:jc w:val="center"/>
        <w:rPr>
          <w:lang w:val="en-US"/>
        </w:rPr>
      </w:pPr>
    </w:p>
    <w:p w14:paraId="42F3E0A3" w14:textId="77777777" w:rsidR="00DD0754" w:rsidRDefault="00DD0754" w:rsidP="00DD0754">
      <w:pPr>
        <w:jc w:val="center"/>
        <w:rPr>
          <w:lang w:val="en-US"/>
        </w:rPr>
      </w:pPr>
    </w:p>
    <w:p w14:paraId="20FDAA6E" w14:textId="77777777" w:rsidR="00DD0754" w:rsidRDefault="00DD0754" w:rsidP="00DD0754">
      <w:pPr>
        <w:rPr>
          <w:lang w:val="en-US"/>
        </w:rPr>
      </w:pPr>
      <w:r>
        <w:rPr>
          <w:lang w:val="en-US"/>
        </w:rPr>
        <w:t xml:space="preserve">Corresponding author: </w:t>
      </w:r>
    </w:p>
    <w:p w14:paraId="3E7FEFF0" w14:textId="77777777" w:rsidR="00DD0754" w:rsidRDefault="00DD0754" w:rsidP="00DD0754">
      <w:pPr>
        <w:rPr>
          <w:lang w:val="en-US"/>
        </w:rPr>
      </w:pPr>
      <w:r>
        <w:rPr>
          <w:lang w:val="en-US"/>
        </w:rPr>
        <w:t>Professor Cynthia Graham</w:t>
      </w:r>
    </w:p>
    <w:p w14:paraId="4D24A9F2" w14:textId="77777777" w:rsidR="00DD0754" w:rsidRDefault="00DD0754" w:rsidP="00DD0754">
      <w:r w:rsidRPr="00E6500F">
        <w:t>Department of Psychology</w:t>
      </w:r>
      <w:r w:rsidRPr="00E6500F">
        <w:br/>
        <w:t>Faculty of Environmental &amp; Life Sciences</w:t>
      </w:r>
      <w:r w:rsidRPr="00E6500F">
        <w:br/>
        <w:t>Shackleton Building (B44), Room 44/3073</w:t>
      </w:r>
      <w:r w:rsidRPr="00E6500F">
        <w:br/>
        <w:t>University of Southampton</w:t>
      </w:r>
      <w:r w:rsidRPr="00E6500F">
        <w:br/>
      </w:r>
      <w:proofErr w:type="spellStart"/>
      <w:r w:rsidRPr="00E6500F">
        <w:t>Southampton</w:t>
      </w:r>
      <w:proofErr w:type="spellEnd"/>
      <w:r w:rsidRPr="00E6500F">
        <w:t xml:space="preserve"> SO17 1BJ UK</w:t>
      </w:r>
      <w:r w:rsidRPr="00E6500F">
        <w:br/>
      </w:r>
      <w:r>
        <w:t>T</w:t>
      </w:r>
      <w:r w:rsidRPr="00E6500F">
        <w:t>el: 023 8059 3091</w:t>
      </w:r>
    </w:p>
    <w:p w14:paraId="12988800" w14:textId="77777777" w:rsidR="00DD0754" w:rsidRDefault="00DD0754" w:rsidP="00DD0754">
      <w:r>
        <w:t>Fax: 023 8050 4597</w:t>
      </w:r>
    </w:p>
    <w:p w14:paraId="00A62EBD" w14:textId="77777777" w:rsidR="00DD0754" w:rsidRPr="00E6500F" w:rsidRDefault="00DD0754" w:rsidP="00DD0754">
      <w:r w:rsidRPr="00E6500F">
        <w:t>E-mail: C.A.Graham@soton.ac.uk</w:t>
      </w:r>
      <w:r w:rsidRPr="00E6500F">
        <w:br/>
      </w:r>
    </w:p>
    <w:p w14:paraId="025BA7C2" w14:textId="77777777" w:rsidR="00DD0754" w:rsidRPr="00AD52C1" w:rsidRDefault="00DD0754" w:rsidP="00DD0754">
      <w:pPr>
        <w:rPr>
          <w:lang w:val="en-US"/>
        </w:rPr>
      </w:pPr>
    </w:p>
    <w:p w14:paraId="113F7F91" w14:textId="77777777" w:rsidR="00DD0754" w:rsidRDefault="00DD0754" w:rsidP="00DD0754">
      <w:pPr>
        <w:rPr>
          <w:lang w:val="en-US"/>
        </w:rPr>
      </w:pPr>
      <w:r w:rsidRPr="00C20CF6">
        <w:rPr>
          <w:b/>
          <w:lang w:val="en-US"/>
        </w:rPr>
        <w:t>Keywords</w:t>
      </w:r>
      <w:r w:rsidRPr="00EA6B35">
        <w:rPr>
          <w:lang w:val="en-US"/>
        </w:rPr>
        <w:t>:</w:t>
      </w:r>
      <w:r w:rsidRPr="00EA6B35">
        <w:rPr>
          <w:b/>
          <w:lang w:val="en-US"/>
        </w:rPr>
        <w:t xml:space="preserve"> </w:t>
      </w:r>
      <w:r w:rsidRPr="00EA6B35">
        <w:rPr>
          <w:lang w:val="en-US"/>
        </w:rPr>
        <w:t>STIs, condoms, menstruation</w:t>
      </w:r>
    </w:p>
    <w:p w14:paraId="4C0DA498" w14:textId="77777777" w:rsidR="00DD0754" w:rsidRDefault="00DD0754" w:rsidP="00DD0754">
      <w:pPr>
        <w:rPr>
          <w:lang w:val="en-US"/>
        </w:rPr>
      </w:pPr>
    </w:p>
    <w:p w14:paraId="42702E47" w14:textId="77777777" w:rsidR="00DD0754" w:rsidRPr="00AD52C1" w:rsidRDefault="00DD0754" w:rsidP="00DD0754">
      <w:pPr>
        <w:rPr>
          <w:lang w:val="en-US"/>
        </w:rPr>
      </w:pPr>
      <w:r>
        <w:rPr>
          <w:lang w:val="en-US"/>
        </w:rPr>
        <w:t>Word count: 2,991</w:t>
      </w:r>
    </w:p>
    <w:p w14:paraId="64AC2DDC" w14:textId="77777777" w:rsidR="00DD0754" w:rsidRDefault="00DD0754" w:rsidP="00DD0754">
      <w:pPr>
        <w:jc w:val="both"/>
      </w:pPr>
    </w:p>
    <w:p w14:paraId="3C68497B" w14:textId="77777777" w:rsidR="00DD0754" w:rsidRPr="00C20CF6" w:rsidRDefault="00DD0754" w:rsidP="00DD0754">
      <w:pPr>
        <w:jc w:val="both"/>
        <w:rPr>
          <w:b/>
        </w:rPr>
      </w:pPr>
      <w:r w:rsidRPr="00C20CF6">
        <w:rPr>
          <w:b/>
        </w:rPr>
        <w:t>Acknowledgements</w:t>
      </w:r>
    </w:p>
    <w:p w14:paraId="07D7D77E" w14:textId="77777777" w:rsidR="00DD0754" w:rsidRDefault="00DD0754" w:rsidP="00DD0754">
      <w:pPr>
        <w:jc w:val="both"/>
      </w:pPr>
    </w:p>
    <w:p w14:paraId="7E72AE26" w14:textId="5089A6EA" w:rsidR="00DD0754" w:rsidRDefault="00DD0754" w:rsidP="00DD0754">
      <w:pPr>
        <w:rPr>
          <w:lang w:val="en-US"/>
        </w:rPr>
      </w:pPr>
      <w:r>
        <w:t xml:space="preserve">The authors would like to thank Clue </w:t>
      </w:r>
      <w:r w:rsidRPr="009F66A7">
        <w:t xml:space="preserve">by </w:t>
      </w:r>
      <w:proofErr w:type="spellStart"/>
      <w:r w:rsidRPr="009F66A7">
        <w:t>BioWink</w:t>
      </w:r>
      <w:proofErr w:type="spellEnd"/>
      <w:r w:rsidRPr="009F66A7">
        <w:t xml:space="preserve"> GmbH </w:t>
      </w:r>
      <w:r>
        <w:t xml:space="preserve">for survey preparation </w:t>
      </w:r>
      <w:r w:rsidRPr="00C20CF6">
        <w:t xml:space="preserve">and data collection </w:t>
      </w:r>
      <w:r>
        <w:t>and</w:t>
      </w:r>
      <w:r w:rsidRPr="003220E5">
        <w:rPr>
          <w:lang w:val="en-US"/>
        </w:rPr>
        <w:t xml:space="preserve"> </w:t>
      </w:r>
      <w:proofErr w:type="spellStart"/>
      <w:r w:rsidRPr="00AD52C1">
        <w:rPr>
          <w:lang w:val="en-US"/>
        </w:rPr>
        <w:t>Marija</w:t>
      </w:r>
      <w:proofErr w:type="spellEnd"/>
      <w:r w:rsidRPr="00AD52C1">
        <w:rPr>
          <w:lang w:val="en-US"/>
        </w:rPr>
        <w:t xml:space="preserve"> V. Wheeler</w:t>
      </w:r>
      <w:r>
        <w:rPr>
          <w:lang w:val="en-US"/>
        </w:rPr>
        <w:t xml:space="preserve"> for her help with data preparation.</w:t>
      </w:r>
    </w:p>
    <w:p w14:paraId="4BD5388C" w14:textId="77777777" w:rsidR="00DD0754" w:rsidRDefault="00DD0754">
      <w:pPr>
        <w:spacing w:after="160" w:line="259" w:lineRule="auto"/>
        <w:rPr>
          <w:lang w:val="en-US"/>
        </w:rPr>
      </w:pPr>
      <w:r>
        <w:rPr>
          <w:lang w:val="en-US"/>
        </w:rPr>
        <w:br w:type="page"/>
      </w:r>
    </w:p>
    <w:p w14:paraId="6BD7F7BB" w14:textId="0442191F" w:rsidR="00DB1031" w:rsidRPr="00093794" w:rsidRDefault="00DB1031" w:rsidP="0042636D">
      <w:pPr>
        <w:spacing w:line="480" w:lineRule="auto"/>
        <w:jc w:val="center"/>
        <w:rPr>
          <w:b/>
          <w:color w:val="000000" w:themeColor="text1"/>
        </w:rPr>
      </w:pPr>
      <w:r w:rsidRPr="00093794">
        <w:rPr>
          <w:b/>
          <w:color w:val="000000" w:themeColor="text1"/>
        </w:rPr>
        <w:lastRenderedPageBreak/>
        <w:t>Abstract</w:t>
      </w:r>
    </w:p>
    <w:p w14:paraId="4456076C" w14:textId="5EDAB47E" w:rsidR="00DA4696" w:rsidRDefault="0002601D" w:rsidP="008A00C0">
      <w:pPr>
        <w:spacing w:line="480" w:lineRule="auto"/>
        <w:rPr>
          <w:color w:val="000000" w:themeColor="text1"/>
        </w:rPr>
      </w:pPr>
      <w:r>
        <w:rPr>
          <w:b/>
          <w:color w:val="000000" w:themeColor="text1"/>
        </w:rPr>
        <w:t>Objective</w:t>
      </w:r>
      <w:r w:rsidR="00790BA4">
        <w:rPr>
          <w:b/>
          <w:color w:val="000000" w:themeColor="text1"/>
        </w:rPr>
        <w:t>s</w:t>
      </w:r>
      <w:r w:rsidR="008A00C0" w:rsidRPr="00093794">
        <w:rPr>
          <w:color w:val="000000" w:themeColor="text1"/>
        </w:rPr>
        <w:t>:</w:t>
      </w:r>
      <w:r w:rsidR="0092660D" w:rsidRPr="00093794">
        <w:rPr>
          <w:color w:val="000000" w:themeColor="text1"/>
        </w:rPr>
        <w:t xml:space="preserve"> </w:t>
      </w:r>
      <w:r w:rsidR="00DA4696">
        <w:rPr>
          <w:color w:val="000000" w:themeColor="text1"/>
        </w:rPr>
        <w:t xml:space="preserve">Despite evidence that menstrual bleeding is a risk factor for sexually transmissible infections, </w:t>
      </w:r>
      <w:r w:rsidR="00F66DA8">
        <w:rPr>
          <w:color w:val="000000" w:themeColor="text1"/>
        </w:rPr>
        <w:t xml:space="preserve">few studies have assessed the prevalence of, and reasons for, condom use during menses. The objectives of the present study were to examine: </w:t>
      </w:r>
      <w:r w:rsidR="00F66DA8" w:rsidRPr="00F66DA8">
        <w:rPr>
          <w:color w:val="000000" w:themeColor="text1"/>
        </w:rPr>
        <w:t xml:space="preserve">1) the prevalence of condom use during menses; 2) if condom use during menses varies depending on age and gender </w:t>
      </w:r>
      <w:r w:rsidR="00D95186">
        <w:rPr>
          <w:color w:val="000000" w:themeColor="text1"/>
        </w:rPr>
        <w:t>in</w:t>
      </w:r>
      <w:r w:rsidR="00F66DA8" w:rsidRPr="00F66DA8">
        <w:rPr>
          <w:color w:val="000000" w:themeColor="text1"/>
        </w:rPr>
        <w:t>equality of country of residence; and 3) whether age and gender inequality of country of residence interact with reasons for using, and not using, condoms during menses.</w:t>
      </w:r>
    </w:p>
    <w:p w14:paraId="7C113A7C" w14:textId="0113B837" w:rsidR="008A00C0" w:rsidRPr="00093794" w:rsidRDefault="008A00C0" w:rsidP="008A00C0">
      <w:pPr>
        <w:spacing w:line="480" w:lineRule="auto"/>
        <w:rPr>
          <w:color w:val="000000" w:themeColor="text1"/>
        </w:rPr>
      </w:pPr>
      <w:r w:rsidRPr="00093794">
        <w:rPr>
          <w:b/>
          <w:color w:val="000000" w:themeColor="text1"/>
        </w:rPr>
        <w:t>Methods</w:t>
      </w:r>
      <w:r w:rsidRPr="00093794">
        <w:rPr>
          <w:color w:val="000000" w:themeColor="text1"/>
        </w:rPr>
        <w:t xml:space="preserve">: </w:t>
      </w:r>
      <w:r w:rsidR="00A83E8A" w:rsidRPr="00093794">
        <w:rPr>
          <w:color w:val="000000" w:themeColor="text1"/>
        </w:rPr>
        <w:t>A</w:t>
      </w:r>
      <w:r w:rsidR="00D65E33">
        <w:rPr>
          <w:color w:val="000000" w:themeColor="text1"/>
        </w:rPr>
        <w:t xml:space="preserve"> sample </w:t>
      </w:r>
      <w:r w:rsidRPr="00093794">
        <w:rPr>
          <w:color w:val="000000" w:themeColor="text1"/>
        </w:rPr>
        <w:t xml:space="preserve">of 25,955 </w:t>
      </w:r>
      <w:r w:rsidR="0079669E" w:rsidRPr="00093794">
        <w:rPr>
          <w:color w:val="000000" w:themeColor="text1"/>
        </w:rPr>
        <w:t>individuals</w:t>
      </w:r>
      <w:r w:rsidRPr="00093794">
        <w:rPr>
          <w:color w:val="000000" w:themeColor="text1"/>
        </w:rPr>
        <w:t xml:space="preserve"> </w:t>
      </w:r>
      <w:r w:rsidR="008C2A59" w:rsidRPr="00093794">
        <w:rPr>
          <w:color w:val="000000" w:themeColor="text1"/>
        </w:rPr>
        <w:t xml:space="preserve">from 146 countries, all </w:t>
      </w:r>
      <w:r w:rsidR="00674D51">
        <w:rPr>
          <w:color w:val="000000" w:themeColor="text1"/>
        </w:rPr>
        <w:t>reporting penile-vaginal intercourse</w:t>
      </w:r>
      <w:r w:rsidR="0092660D" w:rsidRPr="00093794">
        <w:rPr>
          <w:color w:val="000000" w:themeColor="text1"/>
        </w:rPr>
        <w:t xml:space="preserve"> </w:t>
      </w:r>
      <w:r w:rsidRPr="00093794">
        <w:rPr>
          <w:color w:val="000000" w:themeColor="text1"/>
        </w:rPr>
        <w:t xml:space="preserve">in the past 3 months, was used. </w:t>
      </w:r>
      <w:r w:rsidR="001529EB">
        <w:rPr>
          <w:color w:val="000000" w:themeColor="text1"/>
        </w:rPr>
        <w:t>C</w:t>
      </w:r>
      <w:r w:rsidR="0079669E" w:rsidRPr="00093794">
        <w:rPr>
          <w:color w:val="000000" w:themeColor="text1"/>
        </w:rPr>
        <w:t xml:space="preserve">ondom use during </w:t>
      </w:r>
      <w:r w:rsidR="00790BA4">
        <w:rPr>
          <w:color w:val="000000" w:themeColor="text1"/>
        </w:rPr>
        <w:t>menses</w:t>
      </w:r>
      <w:r w:rsidR="001529EB">
        <w:rPr>
          <w:color w:val="000000" w:themeColor="text1"/>
        </w:rPr>
        <w:t xml:space="preserve"> over the previous three months,</w:t>
      </w:r>
      <w:r w:rsidR="001529EB" w:rsidRPr="00093794">
        <w:rPr>
          <w:color w:val="000000" w:themeColor="text1"/>
        </w:rPr>
        <w:t xml:space="preserve"> </w:t>
      </w:r>
      <w:r w:rsidR="0079669E" w:rsidRPr="00093794">
        <w:rPr>
          <w:color w:val="000000" w:themeColor="text1"/>
        </w:rPr>
        <w:t xml:space="preserve">whether this varied </w:t>
      </w:r>
      <w:r w:rsidR="00A83E8A" w:rsidRPr="00093794">
        <w:rPr>
          <w:color w:val="000000" w:themeColor="text1"/>
        </w:rPr>
        <w:t>by</w:t>
      </w:r>
      <w:r w:rsidR="0079669E" w:rsidRPr="00093794">
        <w:rPr>
          <w:color w:val="000000" w:themeColor="text1"/>
        </w:rPr>
        <w:t xml:space="preserve"> age and level of gender inequality in countries</w:t>
      </w:r>
      <w:r w:rsidR="00790BA4">
        <w:rPr>
          <w:color w:val="000000" w:themeColor="text1"/>
        </w:rPr>
        <w:t>,</w:t>
      </w:r>
      <w:r w:rsidR="0014498A">
        <w:rPr>
          <w:color w:val="000000" w:themeColor="text1"/>
        </w:rPr>
        <w:t xml:space="preserve"> and reasons for using and not using condoms during menses</w:t>
      </w:r>
      <w:r w:rsidR="00790BA4">
        <w:rPr>
          <w:color w:val="000000" w:themeColor="text1"/>
        </w:rPr>
        <w:t xml:space="preserve"> w</w:t>
      </w:r>
      <w:r w:rsidR="00674D51">
        <w:rPr>
          <w:color w:val="000000" w:themeColor="text1"/>
        </w:rPr>
        <w:t>ere</w:t>
      </w:r>
      <w:r w:rsidR="00790BA4">
        <w:rPr>
          <w:color w:val="000000" w:themeColor="text1"/>
        </w:rPr>
        <w:t xml:space="preserve"> </w:t>
      </w:r>
      <w:r w:rsidR="00674D51">
        <w:rPr>
          <w:color w:val="000000" w:themeColor="text1"/>
        </w:rPr>
        <w:t>assessed</w:t>
      </w:r>
      <w:r w:rsidR="00F66DA8">
        <w:rPr>
          <w:color w:val="000000" w:themeColor="text1"/>
        </w:rPr>
        <w:t xml:space="preserve"> via a web-based questionnaire</w:t>
      </w:r>
      <w:r w:rsidR="00790BA4">
        <w:rPr>
          <w:color w:val="000000" w:themeColor="text1"/>
        </w:rPr>
        <w:t>.</w:t>
      </w:r>
    </w:p>
    <w:p w14:paraId="767D48B4" w14:textId="397970FB" w:rsidR="001D129D" w:rsidRDefault="008A00C0" w:rsidP="00D77441">
      <w:pPr>
        <w:spacing w:line="480" w:lineRule="auto"/>
        <w:rPr>
          <w:color w:val="000000" w:themeColor="text1"/>
        </w:rPr>
      </w:pPr>
      <w:r w:rsidRPr="00093794">
        <w:rPr>
          <w:b/>
          <w:color w:val="000000" w:themeColor="text1"/>
        </w:rPr>
        <w:t>Results</w:t>
      </w:r>
      <w:r w:rsidRPr="00093794">
        <w:rPr>
          <w:color w:val="000000" w:themeColor="text1"/>
        </w:rPr>
        <w:t xml:space="preserve">: </w:t>
      </w:r>
      <w:r w:rsidR="00B83538">
        <w:rPr>
          <w:color w:val="000000" w:themeColor="text1"/>
        </w:rPr>
        <w:t xml:space="preserve">Age and gender inequality of country of residence were significant predictors of condom use during menses, with those in the younger, </w:t>
      </w:r>
      <w:r w:rsidR="00263E17">
        <w:rPr>
          <w:color w:val="000000" w:themeColor="text1"/>
        </w:rPr>
        <w:t>high</w:t>
      </w:r>
      <w:r w:rsidR="00B83538">
        <w:rPr>
          <w:color w:val="000000" w:themeColor="text1"/>
        </w:rPr>
        <w:t xml:space="preserve"> gender equality group significantly the most likely, and those in the older, </w:t>
      </w:r>
      <w:r w:rsidR="00263E17">
        <w:rPr>
          <w:color w:val="000000" w:themeColor="text1"/>
        </w:rPr>
        <w:t>low</w:t>
      </w:r>
      <w:r w:rsidR="00B83538">
        <w:rPr>
          <w:color w:val="000000" w:themeColor="text1"/>
        </w:rPr>
        <w:t xml:space="preserve"> gender equality group, the least likely to use condoms during bleeding</w:t>
      </w:r>
      <w:r w:rsidR="00790BA4" w:rsidRPr="00C05EFC">
        <w:rPr>
          <w:color w:val="000000" w:themeColor="text1"/>
        </w:rPr>
        <w:t>.</w:t>
      </w:r>
      <w:r w:rsidR="00C05EFC" w:rsidRPr="00C05EFC">
        <w:rPr>
          <w:color w:val="000000" w:themeColor="text1"/>
        </w:rPr>
        <w:t xml:space="preserve"> </w:t>
      </w:r>
      <w:r w:rsidR="00C05EFC">
        <w:rPr>
          <w:color w:val="000000" w:themeColor="text1"/>
        </w:rPr>
        <w:t>T</w:t>
      </w:r>
      <w:r w:rsidR="00C05EFC" w:rsidRPr="00093794">
        <w:rPr>
          <w:color w:val="000000" w:themeColor="text1"/>
        </w:rPr>
        <w:t xml:space="preserve">he </w:t>
      </w:r>
      <w:r w:rsidR="00C05EFC">
        <w:rPr>
          <w:color w:val="000000" w:themeColor="text1"/>
        </w:rPr>
        <w:t xml:space="preserve">three </w:t>
      </w:r>
      <w:r w:rsidR="00C05EFC" w:rsidRPr="00093794">
        <w:rPr>
          <w:color w:val="000000" w:themeColor="text1"/>
        </w:rPr>
        <w:t>most reported reason</w:t>
      </w:r>
      <w:r w:rsidR="00C05EFC">
        <w:rPr>
          <w:color w:val="000000" w:themeColor="text1"/>
        </w:rPr>
        <w:t>s were:</w:t>
      </w:r>
      <w:r w:rsidR="00C05EFC" w:rsidRPr="00093794">
        <w:rPr>
          <w:color w:val="000000" w:themeColor="text1"/>
        </w:rPr>
        <w:t xml:space="preserve"> “for contraception,” “I use condoms even when I don’t have my period,” and “protecting your partner from your blood.”</w:t>
      </w:r>
      <w:r w:rsidR="001D129D" w:rsidRPr="001D129D">
        <w:rPr>
          <w:color w:val="000000" w:themeColor="text1"/>
        </w:rPr>
        <w:t xml:space="preserve"> </w:t>
      </w:r>
      <w:r w:rsidR="004C557C">
        <w:rPr>
          <w:color w:val="000000" w:themeColor="text1"/>
        </w:rPr>
        <w:t>Reported r</w:t>
      </w:r>
      <w:r w:rsidR="00140311">
        <w:rPr>
          <w:color w:val="000000" w:themeColor="text1"/>
        </w:rPr>
        <w:t>easons for using</w:t>
      </w:r>
      <w:r w:rsidR="00703F3A">
        <w:rPr>
          <w:color w:val="000000" w:themeColor="text1"/>
        </w:rPr>
        <w:t xml:space="preserve"> and not using</w:t>
      </w:r>
      <w:r w:rsidR="00140311">
        <w:rPr>
          <w:color w:val="000000" w:themeColor="text1"/>
        </w:rPr>
        <w:t xml:space="preserve"> condoms during menses showed significant associations with age and with level of gender inequality.</w:t>
      </w:r>
      <w:r w:rsidR="001D129D">
        <w:rPr>
          <w:color w:val="000000" w:themeColor="text1"/>
        </w:rPr>
        <w:t xml:space="preserve"> </w:t>
      </w:r>
    </w:p>
    <w:p w14:paraId="0D9BA434" w14:textId="71603D9B" w:rsidR="008A00C0" w:rsidRPr="00093794" w:rsidRDefault="008A00C0" w:rsidP="008A00C0">
      <w:pPr>
        <w:spacing w:line="480" w:lineRule="auto"/>
        <w:rPr>
          <w:color w:val="000000" w:themeColor="text1"/>
        </w:rPr>
      </w:pPr>
      <w:r w:rsidRPr="004C557C">
        <w:rPr>
          <w:b/>
          <w:color w:val="000000" w:themeColor="text1"/>
        </w:rPr>
        <w:t>Conclusion</w:t>
      </w:r>
      <w:r w:rsidRPr="004C557C">
        <w:rPr>
          <w:color w:val="000000" w:themeColor="text1"/>
        </w:rPr>
        <w:t xml:space="preserve">: </w:t>
      </w:r>
      <w:r w:rsidR="00790BA4" w:rsidRPr="004C557C">
        <w:rPr>
          <w:color w:val="000000" w:themeColor="text1"/>
        </w:rPr>
        <w:t>F</w:t>
      </w:r>
      <w:r w:rsidRPr="004C557C">
        <w:rPr>
          <w:color w:val="000000" w:themeColor="text1"/>
        </w:rPr>
        <w:t xml:space="preserve">indings </w:t>
      </w:r>
      <w:r w:rsidR="002E0BA4">
        <w:rPr>
          <w:color w:val="000000" w:themeColor="text1"/>
        </w:rPr>
        <w:t>highlight</w:t>
      </w:r>
      <w:r w:rsidRPr="004C557C">
        <w:rPr>
          <w:color w:val="000000" w:themeColor="text1"/>
        </w:rPr>
        <w:t xml:space="preserve"> </w:t>
      </w:r>
      <w:r w:rsidR="004C557C">
        <w:rPr>
          <w:color w:val="000000" w:themeColor="text1"/>
        </w:rPr>
        <w:t>that globally, STI/HIV</w:t>
      </w:r>
      <w:r w:rsidRPr="004C557C">
        <w:rPr>
          <w:color w:val="000000" w:themeColor="text1"/>
        </w:rPr>
        <w:t xml:space="preserve"> education programs</w:t>
      </w:r>
      <w:r w:rsidRPr="00093794">
        <w:rPr>
          <w:color w:val="000000" w:themeColor="text1"/>
        </w:rPr>
        <w:t xml:space="preserve"> </w:t>
      </w:r>
      <w:r w:rsidR="004C557C">
        <w:rPr>
          <w:color w:val="000000" w:themeColor="text1"/>
        </w:rPr>
        <w:t xml:space="preserve">need to </w:t>
      </w:r>
      <w:r w:rsidR="008C2A59" w:rsidRPr="00093794">
        <w:rPr>
          <w:color w:val="000000" w:themeColor="text1"/>
        </w:rPr>
        <w:t>promote consistent</w:t>
      </w:r>
      <w:r w:rsidRPr="00093794">
        <w:rPr>
          <w:color w:val="000000" w:themeColor="text1"/>
        </w:rPr>
        <w:t xml:space="preserve"> condom use</w:t>
      </w:r>
      <w:r w:rsidR="00A83E8A" w:rsidRPr="00093794">
        <w:rPr>
          <w:color w:val="000000" w:themeColor="text1"/>
        </w:rPr>
        <w:t xml:space="preserve"> across the menstrual cycle</w:t>
      </w:r>
      <w:r w:rsidRPr="00093794">
        <w:rPr>
          <w:color w:val="000000" w:themeColor="text1"/>
        </w:rPr>
        <w:t>.</w:t>
      </w:r>
    </w:p>
    <w:p w14:paraId="5768A0B8" w14:textId="7CE2FA91" w:rsidR="0092660D" w:rsidRPr="0049666B" w:rsidRDefault="0049666B">
      <w:pPr>
        <w:rPr>
          <w:b/>
          <w:color w:val="000000" w:themeColor="text1"/>
        </w:rPr>
      </w:pPr>
      <w:r w:rsidRPr="0049666B">
        <w:rPr>
          <w:b/>
          <w:color w:val="000000" w:themeColor="text1"/>
        </w:rPr>
        <w:t>Keywords:</w:t>
      </w:r>
      <w:r>
        <w:rPr>
          <w:b/>
          <w:color w:val="000000" w:themeColor="text1"/>
        </w:rPr>
        <w:t xml:space="preserve"> </w:t>
      </w:r>
      <w:r>
        <w:rPr>
          <w:color w:val="000000" w:themeColor="text1"/>
        </w:rPr>
        <w:t>STIs, condoms, menstruation</w:t>
      </w:r>
      <w:r w:rsidR="0092660D" w:rsidRPr="0049666B">
        <w:rPr>
          <w:b/>
          <w:color w:val="000000" w:themeColor="text1"/>
        </w:rPr>
        <w:br w:type="page"/>
      </w:r>
    </w:p>
    <w:p w14:paraId="28CFFD99" w14:textId="55472E41" w:rsidR="003D0A79" w:rsidRPr="00093794" w:rsidRDefault="00D4530B" w:rsidP="003D0A79">
      <w:pPr>
        <w:spacing w:line="480" w:lineRule="auto"/>
        <w:jc w:val="center"/>
        <w:rPr>
          <w:b/>
          <w:color w:val="000000" w:themeColor="text1"/>
        </w:rPr>
      </w:pPr>
      <w:r>
        <w:rPr>
          <w:b/>
          <w:color w:val="000000" w:themeColor="text1"/>
        </w:rPr>
        <w:lastRenderedPageBreak/>
        <w:t>INTRODUCTION</w:t>
      </w:r>
    </w:p>
    <w:p w14:paraId="301C11AE" w14:textId="41279AE0" w:rsidR="008C08BD" w:rsidRPr="00093794" w:rsidRDefault="00D503FA" w:rsidP="00652CEE">
      <w:pPr>
        <w:spacing w:line="480" w:lineRule="auto"/>
        <w:ind w:firstLine="720"/>
        <w:rPr>
          <w:color w:val="000000" w:themeColor="text1"/>
        </w:rPr>
      </w:pPr>
      <w:r w:rsidRPr="00093794">
        <w:rPr>
          <w:color w:val="000000" w:themeColor="text1"/>
        </w:rPr>
        <w:t xml:space="preserve">Despite taboos and negative </w:t>
      </w:r>
      <w:r w:rsidR="00C348FB" w:rsidRPr="00093794">
        <w:rPr>
          <w:color w:val="000000" w:themeColor="text1"/>
        </w:rPr>
        <w:t xml:space="preserve">perceptions </w:t>
      </w:r>
      <w:r w:rsidRPr="00093794">
        <w:rPr>
          <w:color w:val="000000" w:themeColor="text1"/>
        </w:rPr>
        <w:t>toward sex during menstruation</w:t>
      </w:r>
      <w:r w:rsidR="00B77191" w:rsidRPr="00093794">
        <w:rPr>
          <w:color w:val="000000" w:themeColor="text1"/>
        </w:rPr>
        <w:t xml:space="preserve"> across many societies</w:t>
      </w:r>
      <w:r w:rsidR="004E35C8">
        <w:rPr>
          <w:color w:val="000000" w:themeColor="text1"/>
        </w:rPr>
        <w:t xml:space="preserve"> (</w:t>
      </w:r>
      <w:proofErr w:type="spellStart"/>
      <w:r w:rsidR="004E35C8">
        <w:rPr>
          <w:color w:val="000000" w:themeColor="text1"/>
        </w:rPr>
        <w:t>Chothe</w:t>
      </w:r>
      <w:proofErr w:type="spellEnd"/>
      <w:r w:rsidR="004E35C8">
        <w:rPr>
          <w:color w:val="000000" w:themeColor="text1"/>
        </w:rPr>
        <w:t xml:space="preserve"> et al., 2014; Johnston-Robledo &amp; </w:t>
      </w:r>
      <w:proofErr w:type="spellStart"/>
      <w:r w:rsidR="004E35C8">
        <w:rPr>
          <w:color w:val="000000" w:themeColor="text1"/>
        </w:rPr>
        <w:t>Chrisler</w:t>
      </w:r>
      <w:proofErr w:type="spellEnd"/>
      <w:r w:rsidR="004E35C8">
        <w:rPr>
          <w:color w:val="000000" w:themeColor="text1"/>
        </w:rPr>
        <w:t>, 2013; Stubbs, 2008)</w:t>
      </w:r>
      <w:r w:rsidR="00A3123A">
        <w:rPr>
          <w:color w:val="000000" w:themeColor="text1"/>
        </w:rPr>
        <w:t>,</w:t>
      </w:r>
      <w:r w:rsidR="00735D07">
        <w:rPr>
          <w:color w:val="000000" w:themeColor="text1"/>
        </w:rPr>
        <w:t xml:space="preserve"> </w:t>
      </w:r>
      <w:r w:rsidR="008C08BD" w:rsidRPr="00093794">
        <w:rPr>
          <w:color w:val="000000" w:themeColor="text1"/>
        </w:rPr>
        <w:t xml:space="preserve">some </w:t>
      </w:r>
      <w:r w:rsidRPr="00093794">
        <w:rPr>
          <w:color w:val="000000" w:themeColor="text1"/>
        </w:rPr>
        <w:t xml:space="preserve">people report having sex during </w:t>
      </w:r>
      <w:r w:rsidR="00203A7B">
        <w:rPr>
          <w:color w:val="000000" w:themeColor="text1"/>
        </w:rPr>
        <w:t>menstruation</w:t>
      </w:r>
      <w:r w:rsidR="004E35C8">
        <w:rPr>
          <w:color w:val="000000" w:themeColor="text1"/>
        </w:rPr>
        <w:t xml:space="preserve"> (Davis et al., 2002; Hensel et al., 2004; Hensel, </w:t>
      </w:r>
      <w:proofErr w:type="spellStart"/>
      <w:r w:rsidR="004E35C8">
        <w:rPr>
          <w:color w:val="000000" w:themeColor="text1"/>
        </w:rPr>
        <w:t>Fortenberry</w:t>
      </w:r>
      <w:proofErr w:type="spellEnd"/>
      <w:r w:rsidR="004E35C8">
        <w:rPr>
          <w:color w:val="000000" w:themeColor="text1"/>
        </w:rPr>
        <w:t xml:space="preserve">, &amp; Orr, 2007; </w:t>
      </w:r>
      <w:proofErr w:type="spellStart"/>
      <w:r w:rsidR="004E35C8">
        <w:rPr>
          <w:color w:val="000000" w:themeColor="text1"/>
        </w:rPr>
        <w:t>Kalichman</w:t>
      </w:r>
      <w:proofErr w:type="spellEnd"/>
      <w:r w:rsidR="004E35C8">
        <w:rPr>
          <w:color w:val="000000" w:themeColor="text1"/>
        </w:rPr>
        <w:t xml:space="preserve"> et al., 2006; </w:t>
      </w:r>
      <w:proofErr w:type="spellStart"/>
      <w:r w:rsidR="004E35C8">
        <w:rPr>
          <w:color w:val="000000" w:themeColor="text1"/>
        </w:rPr>
        <w:t>Tanfer</w:t>
      </w:r>
      <w:proofErr w:type="spellEnd"/>
      <w:r w:rsidR="004E35C8">
        <w:rPr>
          <w:color w:val="000000" w:themeColor="text1"/>
        </w:rPr>
        <w:t xml:space="preserve"> &amp; Aral, 1996; </w:t>
      </w:r>
      <w:proofErr w:type="spellStart"/>
      <w:r w:rsidR="004E35C8">
        <w:rPr>
          <w:color w:val="000000" w:themeColor="text1"/>
        </w:rPr>
        <w:t>Westercamp</w:t>
      </w:r>
      <w:proofErr w:type="spellEnd"/>
      <w:r w:rsidR="004E35C8">
        <w:rPr>
          <w:color w:val="000000" w:themeColor="text1"/>
        </w:rPr>
        <w:t xml:space="preserve"> et al., 2010). </w:t>
      </w:r>
      <w:r w:rsidR="008C08BD" w:rsidRPr="00093794">
        <w:rPr>
          <w:color w:val="000000" w:themeColor="text1"/>
        </w:rPr>
        <w:t>Though posing a decreased risk for conception, sex</w:t>
      </w:r>
      <w:r w:rsidRPr="00093794">
        <w:rPr>
          <w:color w:val="000000" w:themeColor="text1"/>
        </w:rPr>
        <w:t xml:space="preserve"> during menses may</w:t>
      </w:r>
      <w:r w:rsidR="003562B2">
        <w:rPr>
          <w:color w:val="000000" w:themeColor="text1"/>
        </w:rPr>
        <w:t xml:space="preserve"> </w:t>
      </w:r>
      <w:r w:rsidR="00263E17">
        <w:rPr>
          <w:color w:val="000000" w:themeColor="text1"/>
        </w:rPr>
        <w:t>increase the risk</w:t>
      </w:r>
      <w:r w:rsidR="00263E17" w:rsidRPr="00093794">
        <w:rPr>
          <w:color w:val="000000" w:themeColor="text1"/>
        </w:rPr>
        <w:t xml:space="preserve"> </w:t>
      </w:r>
      <w:r w:rsidR="00263E17">
        <w:rPr>
          <w:color w:val="000000" w:themeColor="text1"/>
        </w:rPr>
        <w:t>for</w:t>
      </w:r>
      <w:r w:rsidRPr="00093794">
        <w:rPr>
          <w:color w:val="000000" w:themeColor="text1"/>
        </w:rPr>
        <w:t xml:space="preserve"> transmission of some sexually transmitted infections (STIs) including HIV</w:t>
      </w:r>
      <w:r w:rsidR="004E35C8">
        <w:rPr>
          <w:color w:val="000000" w:themeColor="text1"/>
        </w:rPr>
        <w:t xml:space="preserve"> (</w:t>
      </w:r>
      <w:r w:rsidR="001D1F95">
        <w:rPr>
          <w:color w:val="000000" w:themeColor="text1"/>
        </w:rPr>
        <w:t xml:space="preserve">Lurie, 2010; </w:t>
      </w:r>
      <w:proofErr w:type="spellStart"/>
      <w:r w:rsidR="001D1F95">
        <w:rPr>
          <w:color w:val="000000" w:themeColor="text1"/>
        </w:rPr>
        <w:t>Tanfer</w:t>
      </w:r>
      <w:proofErr w:type="spellEnd"/>
      <w:r w:rsidR="001D1F95">
        <w:rPr>
          <w:color w:val="000000" w:themeColor="text1"/>
        </w:rPr>
        <w:t xml:space="preserve"> &amp; Aral, 1996; </w:t>
      </w:r>
      <w:proofErr w:type="spellStart"/>
      <w:r w:rsidR="001D1F95">
        <w:rPr>
          <w:color w:val="000000" w:themeColor="text1"/>
        </w:rPr>
        <w:t>Kalichman</w:t>
      </w:r>
      <w:proofErr w:type="spellEnd"/>
      <w:r w:rsidR="001D1F95">
        <w:rPr>
          <w:color w:val="000000" w:themeColor="text1"/>
        </w:rPr>
        <w:t xml:space="preserve"> et al., 2006). </w:t>
      </w:r>
      <w:r w:rsidR="00C348FB" w:rsidRPr="00093794">
        <w:rPr>
          <w:color w:val="000000" w:themeColor="text1"/>
        </w:rPr>
        <w:t>People may, however,</w:t>
      </w:r>
      <w:r w:rsidRPr="00093794">
        <w:rPr>
          <w:color w:val="000000" w:themeColor="text1"/>
        </w:rPr>
        <w:t xml:space="preserve"> hold misconceptions that condom use for penile-vaginal intercourse (PVI) during menstruation is unnecessar</w:t>
      </w:r>
      <w:r w:rsidR="001D1F95">
        <w:rPr>
          <w:color w:val="000000" w:themeColor="text1"/>
        </w:rPr>
        <w:t>y (</w:t>
      </w:r>
      <w:proofErr w:type="spellStart"/>
      <w:r w:rsidR="001D1F95">
        <w:rPr>
          <w:color w:val="000000" w:themeColor="text1"/>
        </w:rPr>
        <w:t>Shahini</w:t>
      </w:r>
      <w:proofErr w:type="spellEnd"/>
      <w:r w:rsidR="001D1F95">
        <w:rPr>
          <w:color w:val="000000" w:themeColor="text1"/>
        </w:rPr>
        <w:t xml:space="preserve"> et al., 2013; </w:t>
      </w:r>
      <w:proofErr w:type="spellStart"/>
      <w:r w:rsidR="001D1F95">
        <w:rPr>
          <w:color w:val="000000" w:themeColor="text1"/>
        </w:rPr>
        <w:t>Verma</w:t>
      </w:r>
      <w:proofErr w:type="spellEnd"/>
      <w:r w:rsidR="001D1F95">
        <w:rPr>
          <w:color w:val="000000" w:themeColor="text1"/>
        </w:rPr>
        <w:t>, Singh, &amp; Singh, 2017).</w:t>
      </w:r>
    </w:p>
    <w:p w14:paraId="20359A2E" w14:textId="2FA8913A" w:rsidR="009E58C8" w:rsidRDefault="00C71EC3" w:rsidP="001B7D3B">
      <w:pPr>
        <w:spacing w:line="480" w:lineRule="auto"/>
        <w:ind w:firstLine="720"/>
        <w:rPr>
          <w:color w:val="000000" w:themeColor="text1"/>
        </w:rPr>
      </w:pPr>
      <w:r>
        <w:rPr>
          <w:color w:val="000000" w:themeColor="text1"/>
        </w:rPr>
        <w:t>V</w:t>
      </w:r>
      <w:r w:rsidR="008C08BD" w:rsidRPr="00093794">
        <w:rPr>
          <w:color w:val="000000" w:themeColor="text1"/>
        </w:rPr>
        <w:t xml:space="preserve">ery </w:t>
      </w:r>
      <w:r w:rsidR="00D503FA" w:rsidRPr="00093794">
        <w:rPr>
          <w:color w:val="000000" w:themeColor="text1"/>
        </w:rPr>
        <w:t xml:space="preserve">little research has been </w:t>
      </w:r>
      <w:r w:rsidR="008C08BD" w:rsidRPr="00093794">
        <w:rPr>
          <w:color w:val="000000" w:themeColor="text1"/>
        </w:rPr>
        <w:t xml:space="preserve">conducted </w:t>
      </w:r>
      <w:r w:rsidR="00D503FA" w:rsidRPr="00093794">
        <w:rPr>
          <w:color w:val="000000" w:themeColor="text1"/>
        </w:rPr>
        <w:t xml:space="preserve">on </w:t>
      </w:r>
      <w:r w:rsidR="00E32B5C">
        <w:rPr>
          <w:color w:val="000000" w:themeColor="text1"/>
        </w:rPr>
        <w:t xml:space="preserve">male </w:t>
      </w:r>
      <w:r w:rsidR="00D503FA" w:rsidRPr="00093794">
        <w:rPr>
          <w:color w:val="000000" w:themeColor="text1"/>
        </w:rPr>
        <w:t>condom</w:t>
      </w:r>
      <w:r w:rsidR="00E32B5C">
        <w:rPr>
          <w:color w:val="000000" w:themeColor="text1"/>
        </w:rPr>
        <w:t xml:space="preserve"> use </w:t>
      </w:r>
      <w:r w:rsidR="00093189">
        <w:rPr>
          <w:color w:val="000000" w:themeColor="text1"/>
        </w:rPr>
        <w:t xml:space="preserve">for PVI </w:t>
      </w:r>
      <w:r w:rsidR="00D503FA" w:rsidRPr="00093794">
        <w:rPr>
          <w:color w:val="000000" w:themeColor="text1"/>
        </w:rPr>
        <w:t xml:space="preserve">during </w:t>
      </w:r>
      <w:r w:rsidR="00093189">
        <w:rPr>
          <w:color w:val="000000" w:themeColor="text1"/>
        </w:rPr>
        <w:t>periods of menstrual bleeding</w:t>
      </w:r>
      <w:r w:rsidR="00D503FA" w:rsidRPr="00093794">
        <w:rPr>
          <w:color w:val="000000" w:themeColor="text1"/>
        </w:rPr>
        <w:t xml:space="preserve">. </w:t>
      </w:r>
      <w:r w:rsidR="000C76A0">
        <w:rPr>
          <w:color w:val="000000" w:themeColor="text1"/>
        </w:rPr>
        <w:t xml:space="preserve">In </w:t>
      </w:r>
      <w:r w:rsidR="00D2350B">
        <w:rPr>
          <w:color w:val="000000" w:themeColor="text1"/>
        </w:rPr>
        <w:t xml:space="preserve">a prospective </w:t>
      </w:r>
      <w:r w:rsidR="000C76A0">
        <w:rPr>
          <w:color w:val="000000" w:themeColor="text1"/>
        </w:rPr>
        <w:t>study</w:t>
      </w:r>
      <w:r w:rsidR="00D2350B">
        <w:rPr>
          <w:color w:val="000000" w:themeColor="text1"/>
        </w:rPr>
        <w:t xml:space="preserve"> of 1,391</w:t>
      </w:r>
      <w:r w:rsidR="00FA34F6">
        <w:rPr>
          <w:color w:val="000000" w:themeColor="text1"/>
        </w:rPr>
        <w:t xml:space="preserve">women </w:t>
      </w:r>
      <w:r w:rsidR="00A6179C">
        <w:rPr>
          <w:color w:val="000000" w:themeColor="text1"/>
        </w:rPr>
        <w:t xml:space="preserve">attending family planning clinics </w:t>
      </w:r>
      <w:r w:rsidR="00D2350B">
        <w:rPr>
          <w:color w:val="000000" w:themeColor="text1"/>
        </w:rPr>
        <w:t xml:space="preserve">in Thailand, </w:t>
      </w:r>
      <w:r w:rsidR="00085DD4">
        <w:rPr>
          <w:color w:val="000000" w:themeColor="text1"/>
        </w:rPr>
        <w:t>having sex during menstruation was a significant predictor of male</w:t>
      </w:r>
      <w:r w:rsidR="00FA34F6">
        <w:rPr>
          <w:color w:val="000000" w:themeColor="text1"/>
        </w:rPr>
        <w:t xml:space="preserve"> condom</w:t>
      </w:r>
      <w:r w:rsidR="00085DD4">
        <w:rPr>
          <w:color w:val="000000" w:themeColor="text1"/>
        </w:rPr>
        <w:t xml:space="preserve"> use</w:t>
      </w:r>
      <w:r w:rsidR="006410F5">
        <w:rPr>
          <w:color w:val="000000" w:themeColor="text1"/>
        </w:rPr>
        <w:t xml:space="preserve"> (</w:t>
      </w:r>
      <w:proofErr w:type="spellStart"/>
      <w:r w:rsidR="006410F5">
        <w:rPr>
          <w:color w:val="000000" w:themeColor="text1"/>
        </w:rPr>
        <w:t>Rugpao</w:t>
      </w:r>
      <w:proofErr w:type="spellEnd"/>
      <w:r w:rsidR="006410F5">
        <w:rPr>
          <w:color w:val="000000" w:themeColor="text1"/>
        </w:rPr>
        <w:t xml:space="preserve">, 2008). </w:t>
      </w:r>
      <w:proofErr w:type="spellStart"/>
      <w:r w:rsidR="0092009E">
        <w:rPr>
          <w:color w:val="000000" w:themeColor="text1"/>
        </w:rPr>
        <w:t>Kalichman</w:t>
      </w:r>
      <w:proofErr w:type="spellEnd"/>
      <w:r w:rsidR="0092009E">
        <w:rPr>
          <w:color w:val="000000" w:themeColor="text1"/>
        </w:rPr>
        <w:t xml:space="preserve"> and </w:t>
      </w:r>
      <w:proofErr w:type="spellStart"/>
      <w:r w:rsidR="0092009E">
        <w:rPr>
          <w:color w:val="000000" w:themeColor="text1"/>
        </w:rPr>
        <w:t>Simbayi</w:t>
      </w:r>
      <w:proofErr w:type="spellEnd"/>
      <w:r w:rsidR="0092009E">
        <w:rPr>
          <w:color w:val="000000" w:themeColor="text1"/>
        </w:rPr>
        <w:t xml:space="preserve"> (2005) studied </w:t>
      </w:r>
      <w:r w:rsidR="00114CA5">
        <w:rPr>
          <w:color w:val="000000" w:themeColor="text1"/>
        </w:rPr>
        <w:t>415 men and 127 women</w:t>
      </w:r>
      <w:r w:rsidR="00E32B5C">
        <w:rPr>
          <w:color w:val="000000" w:themeColor="text1"/>
        </w:rPr>
        <w:t xml:space="preserve"> </w:t>
      </w:r>
      <w:r w:rsidR="00114CA5">
        <w:rPr>
          <w:color w:val="000000" w:themeColor="text1"/>
        </w:rPr>
        <w:t xml:space="preserve">attending </w:t>
      </w:r>
      <w:r w:rsidR="00E32B5C">
        <w:rPr>
          <w:color w:val="000000" w:themeColor="text1"/>
        </w:rPr>
        <w:t>STI clinic</w:t>
      </w:r>
      <w:r w:rsidR="002E0BA4">
        <w:rPr>
          <w:color w:val="000000" w:themeColor="text1"/>
        </w:rPr>
        <w:t>s</w:t>
      </w:r>
      <w:r w:rsidR="00E32B5C">
        <w:rPr>
          <w:color w:val="000000" w:themeColor="text1"/>
        </w:rPr>
        <w:t xml:space="preserve"> in South Africa</w:t>
      </w:r>
      <w:r w:rsidR="00114CA5">
        <w:rPr>
          <w:color w:val="000000" w:themeColor="text1"/>
        </w:rPr>
        <w:t>. I</w:t>
      </w:r>
      <w:r w:rsidR="00E32B5C">
        <w:rPr>
          <w:color w:val="000000" w:themeColor="text1"/>
        </w:rPr>
        <w:t>ndividuals who had engaged in sexual intercourse involving genital bleeding in the previous three months (</w:t>
      </w:r>
      <w:r w:rsidR="003A7FE8">
        <w:rPr>
          <w:color w:val="000000" w:themeColor="text1"/>
        </w:rPr>
        <w:t xml:space="preserve">more than </w:t>
      </w:r>
      <w:r w:rsidR="00E32B5C">
        <w:rPr>
          <w:color w:val="000000" w:themeColor="text1"/>
        </w:rPr>
        <w:t>30% of the sample) were significantly more likely to have experienced condom breakage during PVI than those who did not engage in PVI during bleeding</w:t>
      </w:r>
      <w:r w:rsidR="00114CA5">
        <w:rPr>
          <w:color w:val="000000" w:themeColor="text1"/>
        </w:rPr>
        <w:t>.</w:t>
      </w:r>
    </w:p>
    <w:p w14:paraId="75563310" w14:textId="6D9D5210" w:rsidR="006C3456" w:rsidRPr="00703AEF" w:rsidRDefault="006C3456" w:rsidP="00263E17">
      <w:pPr>
        <w:spacing w:line="480" w:lineRule="auto"/>
        <w:ind w:firstLine="720"/>
        <w:rPr>
          <w:color w:val="000000" w:themeColor="text1"/>
        </w:rPr>
      </w:pPr>
      <w:r w:rsidRPr="00263E17">
        <w:rPr>
          <w:color w:val="000000" w:themeColor="text1"/>
        </w:rPr>
        <w:t xml:space="preserve">Male condom use is often discussed as male-controlled. Some researchers have argued that the role women play in determining whether male condoms are used for PVI has been underestimated (Sanders et al., 2003). Independent condom use decision making among female-bodied participants in PVI has been shown to be associated with using condoms for STI prevention more so than </w:t>
      </w:r>
      <w:r w:rsidR="00263E17">
        <w:rPr>
          <w:color w:val="000000" w:themeColor="text1"/>
        </w:rPr>
        <w:t xml:space="preserve">for </w:t>
      </w:r>
      <w:r w:rsidRPr="0042448A">
        <w:rPr>
          <w:color w:val="000000" w:themeColor="text1"/>
        </w:rPr>
        <w:t xml:space="preserve">contraception (Crosby et al., 2019). It is possible that the ability to </w:t>
      </w:r>
      <w:r w:rsidRPr="0042448A">
        <w:rPr>
          <w:color w:val="000000" w:themeColor="text1"/>
        </w:rPr>
        <w:lastRenderedPageBreak/>
        <w:t xml:space="preserve">influence decisions about condom use, including making that decision independently, is related to overall cultural gender equality and that in countries with greater gender equality, women are more able to negotiate condom use. Further, negative attitudes about women, their bodies, menstruation, and particularly sex during menstruation are likely to vary cross-culturally and relate to the overall status of women in different countries. Menstrual taboos, including regarding sex during menstruation, still exist in some cultures (Kumar &amp; Srivastava, 2011). </w:t>
      </w:r>
      <w:r w:rsidR="006057C5" w:rsidRPr="006057C5">
        <w:rPr>
          <w:color w:val="000000" w:themeColor="text1"/>
        </w:rPr>
        <w:t>In a study of young adults in South Africa, both women and men viewed menstruation as associated with illness, weakness, and contamination (O’Sullivan, Cooper-</w:t>
      </w:r>
      <w:proofErr w:type="spellStart"/>
      <w:r w:rsidR="006057C5" w:rsidRPr="006057C5">
        <w:rPr>
          <w:color w:val="000000" w:themeColor="text1"/>
        </w:rPr>
        <w:t>Serber</w:t>
      </w:r>
      <w:proofErr w:type="spellEnd"/>
      <w:r w:rsidR="006057C5" w:rsidRPr="006057C5">
        <w:rPr>
          <w:color w:val="000000" w:themeColor="text1"/>
        </w:rPr>
        <w:t xml:space="preserve">, </w:t>
      </w:r>
      <w:proofErr w:type="spellStart"/>
      <w:r w:rsidR="006057C5" w:rsidRPr="006057C5">
        <w:rPr>
          <w:color w:val="000000" w:themeColor="text1"/>
        </w:rPr>
        <w:t>Kubeka</w:t>
      </w:r>
      <w:proofErr w:type="spellEnd"/>
      <w:r w:rsidR="006057C5" w:rsidRPr="006057C5">
        <w:rPr>
          <w:color w:val="000000" w:themeColor="text1"/>
        </w:rPr>
        <w:t>, &amp; Harrison, 2007).</w:t>
      </w:r>
      <w:r w:rsidR="006057C5">
        <w:rPr>
          <w:i/>
          <w:color w:val="000000" w:themeColor="text1"/>
        </w:rPr>
        <w:t xml:space="preserve"> </w:t>
      </w:r>
      <w:r w:rsidRPr="0042448A">
        <w:rPr>
          <w:color w:val="000000" w:themeColor="text1"/>
        </w:rPr>
        <w:t>Therefore, an examination of cross-cultural data</w:t>
      </w:r>
      <w:r w:rsidR="00384E12">
        <w:rPr>
          <w:color w:val="000000" w:themeColor="text1"/>
        </w:rPr>
        <w:t xml:space="preserve"> on condom use during menses,</w:t>
      </w:r>
      <w:r w:rsidRPr="00703AEF">
        <w:rPr>
          <w:color w:val="000000" w:themeColor="text1"/>
        </w:rPr>
        <w:t xml:space="preserve"> organized by gender inequality</w:t>
      </w:r>
      <w:r w:rsidR="00384E12">
        <w:rPr>
          <w:color w:val="000000" w:themeColor="text1"/>
        </w:rPr>
        <w:t>,</w:t>
      </w:r>
      <w:r w:rsidRPr="00703AEF">
        <w:rPr>
          <w:color w:val="000000" w:themeColor="text1"/>
        </w:rPr>
        <w:t xml:space="preserve"> is important.</w:t>
      </w:r>
    </w:p>
    <w:p w14:paraId="58927310" w14:textId="1B70C6FC" w:rsidR="0036244F" w:rsidRPr="00093794" w:rsidRDefault="0036244F" w:rsidP="006C3456">
      <w:pPr>
        <w:spacing w:line="480" w:lineRule="auto"/>
        <w:ind w:firstLine="720"/>
        <w:rPr>
          <w:color w:val="000000" w:themeColor="text1"/>
        </w:rPr>
      </w:pPr>
      <w:r w:rsidRPr="00093794">
        <w:rPr>
          <w:color w:val="000000" w:themeColor="text1"/>
        </w:rPr>
        <w:t xml:space="preserve">We </w:t>
      </w:r>
      <w:r w:rsidR="00085DD4">
        <w:rPr>
          <w:color w:val="000000" w:themeColor="text1"/>
        </w:rPr>
        <w:t xml:space="preserve">also </w:t>
      </w:r>
      <w:r w:rsidRPr="00093794">
        <w:rPr>
          <w:color w:val="000000" w:themeColor="text1"/>
        </w:rPr>
        <w:t xml:space="preserve">know </w:t>
      </w:r>
      <w:r w:rsidR="00085DD4">
        <w:rPr>
          <w:color w:val="000000" w:themeColor="text1"/>
        </w:rPr>
        <w:t>little</w:t>
      </w:r>
      <w:r w:rsidRPr="00093794">
        <w:rPr>
          <w:color w:val="000000" w:themeColor="text1"/>
        </w:rPr>
        <w:t xml:space="preserve"> about the reasons individuals </w:t>
      </w:r>
      <w:r w:rsidR="00384E12">
        <w:rPr>
          <w:color w:val="000000" w:themeColor="text1"/>
        </w:rPr>
        <w:t xml:space="preserve">do or do not </w:t>
      </w:r>
      <w:r w:rsidRPr="00093794">
        <w:rPr>
          <w:color w:val="000000" w:themeColor="text1"/>
        </w:rPr>
        <w:t>use condoms during men</w:t>
      </w:r>
      <w:r w:rsidR="00352BEE" w:rsidRPr="00093794">
        <w:rPr>
          <w:color w:val="000000" w:themeColor="text1"/>
        </w:rPr>
        <w:t>ses</w:t>
      </w:r>
      <w:r w:rsidRPr="00093794">
        <w:rPr>
          <w:color w:val="000000" w:themeColor="text1"/>
        </w:rPr>
        <w:t xml:space="preserve">. </w:t>
      </w:r>
      <w:r w:rsidR="00652CEE">
        <w:rPr>
          <w:color w:val="000000" w:themeColor="text1"/>
        </w:rPr>
        <w:t>M</w:t>
      </w:r>
      <w:r w:rsidRPr="00093794">
        <w:rPr>
          <w:color w:val="000000" w:themeColor="text1"/>
        </w:rPr>
        <w:t>any women consider sex at this time to be messy, unhygienic, and disgusting</w:t>
      </w:r>
      <w:r w:rsidR="001D1F95">
        <w:rPr>
          <w:color w:val="000000" w:themeColor="text1"/>
        </w:rPr>
        <w:t xml:space="preserve"> (Allen &amp; Goldberg, 2009; </w:t>
      </w:r>
      <w:proofErr w:type="spellStart"/>
      <w:r w:rsidR="001D1F95">
        <w:rPr>
          <w:color w:val="000000" w:themeColor="text1"/>
        </w:rPr>
        <w:t>Rickert</w:t>
      </w:r>
      <w:proofErr w:type="spellEnd"/>
      <w:r w:rsidR="001D1F95">
        <w:rPr>
          <w:color w:val="000000" w:themeColor="text1"/>
        </w:rPr>
        <w:t xml:space="preserve"> et al., 1989); </w:t>
      </w:r>
      <w:r w:rsidRPr="00093794">
        <w:rPr>
          <w:color w:val="000000" w:themeColor="text1"/>
        </w:rPr>
        <w:t xml:space="preserve">thus, condoms may be </w:t>
      </w:r>
      <w:r w:rsidR="00E566AB">
        <w:rPr>
          <w:color w:val="000000" w:themeColor="text1"/>
        </w:rPr>
        <w:t>used</w:t>
      </w:r>
      <w:r w:rsidRPr="00093794">
        <w:rPr>
          <w:color w:val="000000" w:themeColor="text1"/>
        </w:rPr>
        <w:t xml:space="preserve"> to reduce </w:t>
      </w:r>
      <w:r w:rsidR="003562B2">
        <w:rPr>
          <w:color w:val="000000" w:themeColor="text1"/>
        </w:rPr>
        <w:t>their own and their partner’s contact with</w:t>
      </w:r>
      <w:r w:rsidRPr="00093794">
        <w:rPr>
          <w:color w:val="000000" w:themeColor="text1"/>
        </w:rPr>
        <w:t xml:space="preserve"> menstrual blood</w:t>
      </w:r>
      <w:r w:rsidR="001D1F95">
        <w:rPr>
          <w:color w:val="000000" w:themeColor="text1"/>
        </w:rPr>
        <w:t xml:space="preserve"> </w:t>
      </w:r>
      <w:r w:rsidR="00D934A0">
        <w:rPr>
          <w:color w:val="000000" w:themeColor="text1"/>
        </w:rPr>
        <w:t>(</w:t>
      </w:r>
      <w:r w:rsidR="001D1F95">
        <w:rPr>
          <w:color w:val="000000" w:themeColor="text1"/>
        </w:rPr>
        <w:t>Fahs, 2011</w:t>
      </w:r>
      <w:r w:rsidR="00D934A0">
        <w:rPr>
          <w:color w:val="000000" w:themeColor="text1"/>
        </w:rPr>
        <w:t>)</w:t>
      </w:r>
      <w:r w:rsidR="003A694B">
        <w:rPr>
          <w:color w:val="000000" w:themeColor="text1"/>
        </w:rPr>
        <w:t>.</w:t>
      </w:r>
      <w:r w:rsidRPr="00093794">
        <w:rPr>
          <w:color w:val="000000" w:themeColor="text1"/>
        </w:rPr>
        <w:t xml:space="preserve"> </w:t>
      </w:r>
      <w:r w:rsidR="00386EC2">
        <w:rPr>
          <w:color w:val="000000" w:themeColor="text1"/>
        </w:rPr>
        <w:t xml:space="preserve">In a content analysis of online forums, Cohn and </w:t>
      </w:r>
      <w:proofErr w:type="spellStart"/>
      <w:r w:rsidR="00386EC2">
        <w:rPr>
          <w:color w:val="000000" w:themeColor="text1"/>
        </w:rPr>
        <w:t>Richters</w:t>
      </w:r>
      <w:proofErr w:type="spellEnd"/>
      <w:r w:rsidR="00386EC2">
        <w:rPr>
          <w:color w:val="000000" w:themeColor="text1"/>
        </w:rPr>
        <w:t xml:space="preserve"> (2013) found that young people frequently raised questions and concerns about menstrual bleeding and how best to “manage” it. These </w:t>
      </w:r>
      <w:r w:rsidRPr="00093794">
        <w:rPr>
          <w:color w:val="000000" w:themeColor="text1"/>
        </w:rPr>
        <w:t>concern</w:t>
      </w:r>
      <w:r w:rsidR="00386EC2">
        <w:rPr>
          <w:color w:val="000000" w:themeColor="text1"/>
        </w:rPr>
        <w:t>s may be particularly acute</w:t>
      </w:r>
      <w:r w:rsidRPr="00093794">
        <w:rPr>
          <w:color w:val="000000" w:themeColor="text1"/>
        </w:rPr>
        <w:t xml:space="preserve"> </w:t>
      </w:r>
      <w:r w:rsidR="00386EC2">
        <w:rPr>
          <w:color w:val="000000" w:themeColor="text1"/>
        </w:rPr>
        <w:t>among</w:t>
      </w:r>
      <w:r w:rsidRPr="00093794">
        <w:rPr>
          <w:color w:val="000000" w:themeColor="text1"/>
        </w:rPr>
        <w:t xml:space="preserve"> younger women or</w:t>
      </w:r>
      <w:r w:rsidR="004517B9">
        <w:rPr>
          <w:color w:val="000000" w:themeColor="text1"/>
        </w:rPr>
        <w:t xml:space="preserve"> </w:t>
      </w:r>
      <w:r w:rsidRPr="00093794">
        <w:rPr>
          <w:color w:val="000000" w:themeColor="text1"/>
        </w:rPr>
        <w:t>women in relationships with less equal power distributions. Reasons for condom use during menstruation may also be focus</w:t>
      </w:r>
      <w:r w:rsidR="003562B2">
        <w:rPr>
          <w:color w:val="000000" w:themeColor="text1"/>
        </w:rPr>
        <w:t xml:space="preserve">ed on preventing STI infection and </w:t>
      </w:r>
      <w:r w:rsidRPr="00093794">
        <w:rPr>
          <w:color w:val="000000" w:themeColor="text1"/>
        </w:rPr>
        <w:t>pregnancy</w:t>
      </w:r>
      <w:r w:rsidR="001D1F95">
        <w:rPr>
          <w:color w:val="000000" w:themeColor="text1"/>
        </w:rPr>
        <w:t xml:space="preserve"> (Allen &amp; Goldberg, 2009).</w:t>
      </w:r>
    </w:p>
    <w:p w14:paraId="61C55F65" w14:textId="620F37A4" w:rsidR="00675523" w:rsidRPr="00093794" w:rsidRDefault="00F3457F" w:rsidP="00675523">
      <w:pPr>
        <w:spacing w:line="480" w:lineRule="auto"/>
        <w:ind w:firstLine="720"/>
        <w:rPr>
          <w:b/>
          <w:color w:val="000000" w:themeColor="text1"/>
        </w:rPr>
      </w:pPr>
      <w:r w:rsidRPr="009E58C8">
        <w:rPr>
          <w:color w:val="000000" w:themeColor="text1"/>
        </w:rPr>
        <w:t>In sum,</w:t>
      </w:r>
      <w:r>
        <w:rPr>
          <w:color w:val="000000" w:themeColor="text1"/>
        </w:rPr>
        <w:t xml:space="preserve"> very little</w:t>
      </w:r>
      <w:r w:rsidRPr="009E58C8">
        <w:rPr>
          <w:color w:val="000000" w:themeColor="text1"/>
        </w:rPr>
        <w:t xml:space="preserve"> r</w:t>
      </w:r>
      <w:r w:rsidR="00675523" w:rsidRPr="00F3457F">
        <w:rPr>
          <w:color w:val="000000" w:themeColor="text1"/>
        </w:rPr>
        <w:t>esearch on condom use during menstruation</w:t>
      </w:r>
      <w:r>
        <w:rPr>
          <w:color w:val="000000" w:themeColor="text1"/>
        </w:rPr>
        <w:t xml:space="preserve"> has been conducted</w:t>
      </w:r>
      <w:r w:rsidR="000E0763" w:rsidRPr="00F3457F">
        <w:rPr>
          <w:color w:val="000000" w:themeColor="text1"/>
        </w:rPr>
        <w:t>.</w:t>
      </w:r>
      <w:r w:rsidR="00675523" w:rsidRPr="00093794">
        <w:rPr>
          <w:color w:val="000000" w:themeColor="text1"/>
        </w:rPr>
        <w:t xml:space="preserve"> Broad</w:t>
      </w:r>
      <w:r w:rsidR="00C37DB6" w:rsidRPr="00093794">
        <w:rPr>
          <w:color w:val="000000" w:themeColor="text1"/>
        </w:rPr>
        <w:t>-</w:t>
      </w:r>
      <w:r w:rsidR="00675523" w:rsidRPr="00093794">
        <w:rPr>
          <w:color w:val="000000" w:themeColor="text1"/>
        </w:rPr>
        <w:t xml:space="preserve">based research on the prevalence of, and reasons for, condom use during menstruation, across </w:t>
      </w:r>
      <w:r w:rsidR="006D2CEC">
        <w:rPr>
          <w:color w:val="000000" w:themeColor="text1"/>
        </w:rPr>
        <w:t xml:space="preserve">a wide </w:t>
      </w:r>
      <w:r w:rsidR="00675523" w:rsidRPr="00093794">
        <w:rPr>
          <w:color w:val="000000" w:themeColor="text1"/>
        </w:rPr>
        <w:t xml:space="preserve">age </w:t>
      </w:r>
      <w:r w:rsidR="006D2CEC">
        <w:rPr>
          <w:color w:val="000000" w:themeColor="text1"/>
        </w:rPr>
        <w:t xml:space="preserve">range </w:t>
      </w:r>
      <w:r w:rsidR="00675523" w:rsidRPr="00093794">
        <w:rPr>
          <w:color w:val="000000" w:themeColor="text1"/>
        </w:rPr>
        <w:t xml:space="preserve">and from a range of countries, is needed to support public health efforts. Thus, the purpose of </w:t>
      </w:r>
      <w:r w:rsidR="00EC0F76">
        <w:rPr>
          <w:color w:val="000000" w:themeColor="text1"/>
        </w:rPr>
        <w:t>this</w:t>
      </w:r>
      <w:r w:rsidR="00675523" w:rsidRPr="00093794">
        <w:rPr>
          <w:color w:val="000000" w:themeColor="text1"/>
        </w:rPr>
        <w:t xml:space="preserve"> study was to </w:t>
      </w:r>
      <w:r w:rsidR="008926EE">
        <w:rPr>
          <w:color w:val="000000" w:themeColor="text1"/>
        </w:rPr>
        <w:t>examine</w:t>
      </w:r>
      <w:r w:rsidR="00675523" w:rsidRPr="00093794">
        <w:rPr>
          <w:color w:val="000000" w:themeColor="text1"/>
        </w:rPr>
        <w:t xml:space="preserve">: 1) the prevalence of condom use during menses; </w:t>
      </w:r>
      <w:r w:rsidR="00675523" w:rsidRPr="00093794">
        <w:rPr>
          <w:color w:val="000000" w:themeColor="text1"/>
        </w:rPr>
        <w:lastRenderedPageBreak/>
        <w:t xml:space="preserve">2) if condom use during menses varies depending on age and gender </w:t>
      </w:r>
      <w:r w:rsidR="00124894">
        <w:rPr>
          <w:color w:val="000000" w:themeColor="text1"/>
        </w:rPr>
        <w:t>in</w:t>
      </w:r>
      <w:r w:rsidR="00675523" w:rsidRPr="00093794">
        <w:rPr>
          <w:color w:val="000000" w:themeColor="text1"/>
        </w:rPr>
        <w:t>equality of country of residence; and 3) whether age and gender inequality of country of residence interact with reasons for using</w:t>
      </w:r>
      <w:r w:rsidR="00352BEE" w:rsidRPr="00093794">
        <w:rPr>
          <w:color w:val="000000" w:themeColor="text1"/>
        </w:rPr>
        <w:t>, and not using</w:t>
      </w:r>
      <w:r w:rsidR="003A1C42">
        <w:rPr>
          <w:color w:val="000000" w:themeColor="text1"/>
        </w:rPr>
        <w:t>,</w:t>
      </w:r>
      <w:r w:rsidR="00675523" w:rsidRPr="00093794">
        <w:rPr>
          <w:color w:val="000000" w:themeColor="text1"/>
        </w:rPr>
        <w:t xml:space="preserve"> condoms</w:t>
      </w:r>
      <w:r w:rsidR="00352BEE" w:rsidRPr="00093794">
        <w:rPr>
          <w:color w:val="000000" w:themeColor="text1"/>
        </w:rPr>
        <w:t xml:space="preserve"> during menses</w:t>
      </w:r>
      <w:r w:rsidR="00675523" w:rsidRPr="00093794">
        <w:rPr>
          <w:color w:val="000000" w:themeColor="text1"/>
        </w:rPr>
        <w:t>.</w:t>
      </w:r>
      <w:r w:rsidR="00C10531" w:rsidRPr="00093794">
        <w:rPr>
          <w:color w:val="000000" w:themeColor="text1"/>
        </w:rPr>
        <w:t xml:space="preserve"> </w:t>
      </w:r>
    </w:p>
    <w:p w14:paraId="1071F49E" w14:textId="6D09E2CA" w:rsidR="00D503FA" w:rsidRPr="00093794" w:rsidRDefault="00C71EC3" w:rsidP="00D503FA">
      <w:pPr>
        <w:spacing w:line="480" w:lineRule="auto"/>
        <w:ind w:firstLine="720"/>
        <w:rPr>
          <w:color w:val="000000" w:themeColor="text1"/>
        </w:rPr>
      </w:pPr>
      <w:r>
        <w:rPr>
          <w:color w:val="000000" w:themeColor="text1"/>
        </w:rPr>
        <w:t>W</w:t>
      </w:r>
      <w:r w:rsidR="00D503FA" w:rsidRPr="00093794">
        <w:rPr>
          <w:color w:val="000000" w:themeColor="text1"/>
        </w:rPr>
        <w:t xml:space="preserve">e first tested the hypothesis that condom use during menses </w:t>
      </w:r>
      <w:r w:rsidR="0025617E" w:rsidRPr="00093794">
        <w:rPr>
          <w:color w:val="000000" w:themeColor="text1"/>
        </w:rPr>
        <w:t>would</w:t>
      </w:r>
      <w:r w:rsidR="00D503FA" w:rsidRPr="00093794">
        <w:rPr>
          <w:color w:val="000000" w:themeColor="text1"/>
        </w:rPr>
        <w:t xml:space="preserve"> be more common among younger people and among those in countries with relatively greater levels of gender </w:t>
      </w:r>
      <w:r w:rsidR="00192CA7" w:rsidRPr="00093794">
        <w:rPr>
          <w:color w:val="000000" w:themeColor="text1"/>
        </w:rPr>
        <w:t>in</w:t>
      </w:r>
      <w:r w:rsidR="00D503FA" w:rsidRPr="00093794">
        <w:rPr>
          <w:color w:val="000000" w:themeColor="text1"/>
        </w:rPr>
        <w:t xml:space="preserve">equality. </w:t>
      </w:r>
      <w:r w:rsidR="00464D90">
        <w:rPr>
          <w:color w:val="000000" w:themeColor="text1"/>
        </w:rPr>
        <w:t>Secondly</w:t>
      </w:r>
      <w:r w:rsidR="00D503FA" w:rsidRPr="00093794">
        <w:rPr>
          <w:color w:val="000000" w:themeColor="text1"/>
        </w:rPr>
        <w:t xml:space="preserve">, we </w:t>
      </w:r>
      <w:r w:rsidR="003A1C42">
        <w:rPr>
          <w:color w:val="000000" w:themeColor="text1"/>
        </w:rPr>
        <w:t>assessed</w:t>
      </w:r>
      <w:r w:rsidR="00D503FA" w:rsidRPr="00093794">
        <w:rPr>
          <w:color w:val="000000" w:themeColor="text1"/>
        </w:rPr>
        <w:t xml:space="preserve"> the independent and interactive effects of younger age and gender inequality on </w:t>
      </w:r>
      <w:r w:rsidR="00C348FB" w:rsidRPr="00093794">
        <w:rPr>
          <w:color w:val="000000" w:themeColor="text1"/>
        </w:rPr>
        <w:t xml:space="preserve">nine </w:t>
      </w:r>
      <w:r w:rsidR="00D503FA" w:rsidRPr="00093794">
        <w:rPr>
          <w:color w:val="000000" w:themeColor="text1"/>
        </w:rPr>
        <w:t>reasons provided for using condoms</w:t>
      </w:r>
      <w:r>
        <w:rPr>
          <w:color w:val="000000" w:themeColor="text1"/>
        </w:rPr>
        <w:t xml:space="preserve">, </w:t>
      </w:r>
      <w:r w:rsidR="00D503FA" w:rsidRPr="00093794">
        <w:rPr>
          <w:color w:val="000000" w:themeColor="text1"/>
        </w:rPr>
        <w:t xml:space="preserve">as well as </w:t>
      </w:r>
      <w:r w:rsidR="00352BEE" w:rsidRPr="00093794">
        <w:rPr>
          <w:color w:val="000000" w:themeColor="text1"/>
        </w:rPr>
        <w:t>ten</w:t>
      </w:r>
      <w:r w:rsidR="00D503FA" w:rsidRPr="00093794">
        <w:rPr>
          <w:color w:val="000000" w:themeColor="text1"/>
        </w:rPr>
        <w:t xml:space="preserve"> reasons for </w:t>
      </w:r>
      <w:r w:rsidR="00D503FA" w:rsidRPr="00093794">
        <w:rPr>
          <w:i/>
          <w:color w:val="000000" w:themeColor="text1"/>
        </w:rPr>
        <w:t xml:space="preserve">not </w:t>
      </w:r>
      <w:r w:rsidR="00D503FA" w:rsidRPr="00093794">
        <w:rPr>
          <w:color w:val="000000" w:themeColor="text1"/>
        </w:rPr>
        <w:t>using condoms</w:t>
      </w:r>
      <w:r>
        <w:rPr>
          <w:color w:val="000000" w:themeColor="text1"/>
        </w:rPr>
        <w:t>,</w:t>
      </w:r>
      <w:r w:rsidR="00D503FA" w:rsidRPr="00093794">
        <w:rPr>
          <w:color w:val="000000" w:themeColor="text1"/>
        </w:rPr>
        <w:t xml:space="preserve"> while having </w:t>
      </w:r>
      <w:r w:rsidR="00C348FB" w:rsidRPr="00093794">
        <w:rPr>
          <w:color w:val="000000" w:themeColor="text1"/>
        </w:rPr>
        <w:t xml:space="preserve">PVI </w:t>
      </w:r>
      <w:r w:rsidR="00D503FA" w:rsidRPr="00093794">
        <w:rPr>
          <w:color w:val="000000" w:themeColor="text1"/>
        </w:rPr>
        <w:t xml:space="preserve">during menses. </w:t>
      </w:r>
    </w:p>
    <w:p w14:paraId="12EBA3D0" w14:textId="3E16EBB7" w:rsidR="0042636D" w:rsidRPr="00093794" w:rsidRDefault="00D4530B" w:rsidP="0042636D">
      <w:pPr>
        <w:spacing w:line="480" w:lineRule="auto"/>
        <w:jc w:val="center"/>
        <w:rPr>
          <w:b/>
          <w:color w:val="000000" w:themeColor="text1"/>
        </w:rPr>
      </w:pPr>
      <w:r>
        <w:rPr>
          <w:b/>
          <w:color w:val="000000" w:themeColor="text1"/>
        </w:rPr>
        <w:t>METHODS</w:t>
      </w:r>
    </w:p>
    <w:p w14:paraId="5122CC03" w14:textId="028830D5" w:rsidR="0075542C" w:rsidRPr="00093794" w:rsidRDefault="006042E3" w:rsidP="0075542C">
      <w:pPr>
        <w:spacing w:line="480" w:lineRule="auto"/>
        <w:rPr>
          <w:b/>
          <w:color w:val="000000" w:themeColor="text1"/>
        </w:rPr>
      </w:pPr>
      <w:r w:rsidRPr="00093794">
        <w:rPr>
          <w:b/>
          <w:color w:val="000000" w:themeColor="text1"/>
        </w:rPr>
        <w:t>Overall approach</w:t>
      </w:r>
    </w:p>
    <w:p w14:paraId="468EB55A" w14:textId="4D924771" w:rsidR="006E51F7" w:rsidRPr="00093794" w:rsidRDefault="002F20E8" w:rsidP="00743361">
      <w:pPr>
        <w:spacing w:line="480" w:lineRule="auto"/>
        <w:ind w:firstLine="720"/>
        <w:rPr>
          <w:rFonts w:eastAsia="Times New Roman"/>
          <w:color w:val="000000" w:themeColor="text1"/>
        </w:rPr>
      </w:pPr>
      <w:r>
        <w:rPr>
          <w:rFonts w:eastAsia="Times New Roman"/>
          <w:color w:val="000000" w:themeColor="text1"/>
        </w:rPr>
        <w:t>(</w:t>
      </w:r>
      <w:r w:rsidRPr="002F20E8">
        <w:rPr>
          <w:rFonts w:eastAsia="Times New Roman"/>
          <w:i/>
          <w:color w:val="000000" w:themeColor="text1"/>
        </w:rPr>
        <w:t>Blinded for review</w:t>
      </w:r>
      <w:r>
        <w:rPr>
          <w:rFonts w:eastAsia="Times New Roman"/>
          <w:color w:val="000000" w:themeColor="text1"/>
        </w:rPr>
        <w:t xml:space="preserve">) </w:t>
      </w:r>
      <w:r w:rsidR="006E51F7" w:rsidRPr="00093794">
        <w:rPr>
          <w:rFonts w:eastAsia="Times New Roman"/>
          <w:color w:val="000000" w:themeColor="text1"/>
        </w:rPr>
        <w:t>and personnel at Clue</w:t>
      </w:r>
      <w:r w:rsidR="006042E3" w:rsidRPr="00093794">
        <w:rPr>
          <w:rFonts w:eastAsia="Times New Roman"/>
          <w:color w:val="000000" w:themeColor="text1"/>
        </w:rPr>
        <w:t>,</w:t>
      </w:r>
      <w:r w:rsidR="00743361">
        <w:rPr>
          <w:rFonts w:eastAsia="Times New Roman"/>
          <w:color w:val="000000" w:themeColor="text1"/>
        </w:rPr>
        <w:t xml:space="preserve"> a</w:t>
      </w:r>
      <w:r w:rsidR="006042E3" w:rsidRPr="00093794">
        <w:rPr>
          <w:rFonts w:eastAsia="Times New Roman"/>
          <w:color w:val="000000" w:themeColor="text1"/>
        </w:rPr>
        <w:t xml:space="preserve"> </w:t>
      </w:r>
      <w:r w:rsidR="00743361" w:rsidRPr="00743361">
        <w:rPr>
          <w:rFonts w:eastAsia="Times New Roman"/>
          <w:color w:val="000000" w:themeColor="text1"/>
        </w:rPr>
        <w:t>menstrual health app developed by the </w:t>
      </w:r>
      <w:hyperlink r:id="rId7" w:tooltip="Berlin" w:history="1">
        <w:r w:rsidR="00743361" w:rsidRPr="00743361">
          <w:rPr>
            <w:rStyle w:val="Hyperlink"/>
            <w:rFonts w:eastAsia="Times New Roman"/>
          </w:rPr>
          <w:t>Berlin</w:t>
        </w:r>
      </w:hyperlink>
      <w:r w:rsidR="00743361" w:rsidRPr="00743361">
        <w:rPr>
          <w:rFonts w:eastAsia="Times New Roman"/>
          <w:color w:val="000000" w:themeColor="text1"/>
        </w:rPr>
        <w:t xml:space="preserve">-based technology company </w:t>
      </w:r>
      <w:proofErr w:type="spellStart"/>
      <w:r w:rsidR="00743361" w:rsidRPr="00743361">
        <w:rPr>
          <w:rFonts w:eastAsia="Times New Roman"/>
          <w:color w:val="000000" w:themeColor="text1"/>
        </w:rPr>
        <w:t>BioWink</w:t>
      </w:r>
      <w:proofErr w:type="spellEnd"/>
      <w:r w:rsidR="00743361" w:rsidRPr="00743361">
        <w:rPr>
          <w:rFonts w:eastAsia="Times New Roman"/>
          <w:color w:val="000000" w:themeColor="text1"/>
        </w:rPr>
        <w:t xml:space="preserve"> GmbH</w:t>
      </w:r>
      <w:r w:rsidR="00743361">
        <w:rPr>
          <w:rFonts w:eastAsia="Times New Roman"/>
          <w:color w:val="000000" w:themeColor="text1"/>
        </w:rPr>
        <w:t xml:space="preserve">, </w:t>
      </w:r>
      <w:r w:rsidR="006E51F7" w:rsidRPr="00093794">
        <w:rPr>
          <w:rFonts w:eastAsia="Times New Roman"/>
          <w:color w:val="000000" w:themeColor="text1"/>
        </w:rPr>
        <w:t xml:space="preserve">collaborated on the </w:t>
      </w:r>
      <w:r w:rsidR="00C71EC3">
        <w:rPr>
          <w:rFonts w:eastAsia="Times New Roman"/>
          <w:color w:val="000000" w:themeColor="text1"/>
        </w:rPr>
        <w:t xml:space="preserve">survey </w:t>
      </w:r>
      <w:r w:rsidR="006E51F7" w:rsidRPr="00093794">
        <w:rPr>
          <w:rFonts w:eastAsia="Times New Roman"/>
          <w:color w:val="000000" w:themeColor="text1"/>
        </w:rPr>
        <w:t>questions to be included</w:t>
      </w:r>
      <w:r w:rsidR="00C71EC3">
        <w:rPr>
          <w:rFonts w:eastAsia="Times New Roman"/>
          <w:color w:val="000000" w:themeColor="text1"/>
        </w:rPr>
        <w:t xml:space="preserve">. </w:t>
      </w:r>
      <w:r w:rsidR="006E51F7" w:rsidRPr="00093794">
        <w:rPr>
          <w:rFonts w:eastAsia="Times New Roman"/>
          <w:color w:val="000000" w:themeColor="text1"/>
        </w:rPr>
        <w:t xml:space="preserve">The survey needed to be restricted to items that could be delivered effectively on mobile devices (the most common means of accessing the web) and answered within a few minutes. </w:t>
      </w:r>
    </w:p>
    <w:p w14:paraId="0437E1BC" w14:textId="3069DC6F" w:rsidR="0075542C" w:rsidRPr="00093794" w:rsidRDefault="006E51F7" w:rsidP="006E51F7">
      <w:pPr>
        <w:spacing w:line="480" w:lineRule="auto"/>
        <w:ind w:firstLine="720"/>
        <w:rPr>
          <w:rFonts w:eastAsia="Times New Roman"/>
          <w:color w:val="000000" w:themeColor="text1"/>
        </w:rPr>
      </w:pPr>
      <w:r w:rsidRPr="00093794">
        <w:rPr>
          <w:rFonts w:eastAsia="Times New Roman"/>
          <w:color w:val="000000" w:themeColor="text1"/>
        </w:rPr>
        <w:t xml:space="preserve">Programming of the survey, data collection and data management were done by Clue. Survey participation was anonymous. </w:t>
      </w:r>
      <w:r w:rsidRPr="00093794">
        <w:rPr>
          <w:color w:val="000000" w:themeColor="text1"/>
        </w:rPr>
        <w:t>No personal or location identifiers of respondents were collected or stored at any time.</w:t>
      </w:r>
      <w:r w:rsidRPr="00093794">
        <w:rPr>
          <w:rFonts w:eastAsia="Times New Roman"/>
          <w:color w:val="000000" w:themeColor="text1"/>
        </w:rPr>
        <w:t xml:space="preserve"> Clue complied and continues to comply with all applicable data security and privacy regulations at the time of the survey and subsequently [</w:t>
      </w:r>
      <w:hyperlink r:id="rId8" w:history="1">
        <w:r w:rsidR="00344A08" w:rsidRPr="00093794">
          <w:rPr>
            <w:rStyle w:val="Hyperlink"/>
            <w:rFonts w:eastAsia="Times New Roman"/>
            <w:color w:val="000000" w:themeColor="text1"/>
          </w:rPr>
          <w:t>https://helloclue.com/privacy</w:t>
        </w:r>
      </w:hyperlink>
      <w:r w:rsidRPr="00093794">
        <w:rPr>
          <w:rFonts w:eastAsia="Times New Roman"/>
          <w:color w:val="000000" w:themeColor="text1"/>
        </w:rPr>
        <w:t xml:space="preserve">]. Recruitment was via advertisement in </w:t>
      </w:r>
      <w:r w:rsidRPr="00093794">
        <w:rPr>
          <w:color w:val="000000" w:themeColor="text1"/>
        </w:rPr>
        <w:t xml:space="preserve">Clue’s newsletter, invitations </w:t>
      </w:r>
      <w:r w:rsidRPr="00093794">
        <w:rPr>
          <w:rFonts w:eastAsia="Times New Roman"/>
          <w:color w:val="000000" w:themeColor="text1"/>
        </w:rPr>
        <w:t xml:space="preserve">to Clue’s </w:t>
      </w:r>
      <w:r w:rsidR="00344A08" w:rsidRPr="00093794">
        <w:rPr>
          <w:rFonts w:eastAsia="Times New Roman"/>
          <w:color w:val="000000" w:themeColor="text1"/>
        </w:rPr>
        <w:t xml:space="preserve">more than 10 </w:t>
      </w:r>
      <w:r w:rsidRPr="00093794">
        <w:rPr>
          <w:rFonts w:eastAsia="Times New Roman"/>
          <w:color w:val="000000" w:themeColor="text1"/>
        </w:rPr>
        <w:t xml:space="preserve">million users worldwide, and </w:t>
      </w:r>
      <w:r w:rsidR="00F659D9">
        <w:rPr>
          <w:rFonts w:eastAsia="Times New Roman"/>
          <w:color w:val="000000" w:themeColor="text1"/>
        </w:rPr>
        <w:t>through</w:t>
      </w:r>
      <w:r w:rsidRPr="00093794">
        <w:rPr>
          <w:rFonts w:eastAsia="Times New Roman"/>
          <w:color w:val="000000" w:themeColor="text1"/>
        </w:rPr>
        <w:t xml:space="preserve"> social media platforms</w:t>
      </w:r>
      <w:r w:rsidR="00D02787">
        <w:rPr>
          <w:rFonts w:eastAsia="Times New Roman"/>
          <w:color w:val="000000" w:themeColor="text1"/>
        </w:rPr>
        <w:t xml:space="preserve"> </w:t>
      </w:r>
      <w:r w:rsidR="001B07AD">
        <w:rPr>
          <w:rFonts w:eastAsia="Times New Roman"/>
          <w:color w:val="000000" w:themeColor="text1"/>
        </w:rPr>
        <w:t>(</w:t>
      </w:r>
      <w:r w:rsidR="00147F30">
        <w:rPr>
          <w:rFonts w:eastAsia="Times New Roman"/>
          <w:color w:val="000000" w:themeColor="text1"/>
        </w:rPr>
        <w:t xml:space="preserve">Clue’s Facebook and </w:t>
      </w:r>
      <w:r w:rsidR="00D02787">
        <w:rPr>
          <w:rFonts w:eastAsia="Times New Roman"/>
          <w:color w:val="000000" w:themeColor="text1"/>
        </w:rPr>
        <w:t>Twitter</w:t>
      </w:r>
      <w:r w:rsidR="00147F30">
        <w:rPr>
          <w:rFonts w:eastAsia="Times New Roman"/>
          <w:color w:val="000000" w:themeColor="text1"/>
        </w:rPr>
        <w:t xml:space="preserve"> pages</w:t>
      </w:r>
      <w:r w:rsidR="001B07AD">
        <w:rPr>
          <w:rFonts w:eastAsia="Times New Roman"/>
          <w:color w:val="000000" w:themeColor="text1"/>
        </w:rPr>
        <w:t>)</w:t>
      </w:r>
      <w:r w:rsidRPr="00093794">
        <w:rPr>
          <w:rFonts w:eastAsia="Times New Roman"/>
          <w:color w:val="000000" w:themeColor="text1"/>
        </w:rPr>
        <w:t xml:space="preserve">. </w:t>
      </w:r>
      <w:r w:rsidR="00361F16">
        <w:rPr>
          <w:rFonts w:eastAsia="Times New Roman"/>
          <w:color w:val="000000" w:themeColor="text1"/>
        </w:rPr>
        <w:t>T</w:t>
      </w:r>
      <w:r w:rsidRPr="00093794">
        <w:rPr>
          <w:rFonts w:eastAsia="Times New Roman"/>
          <w:color w:val="000000" w:themeColor="text1"/>
        </w:rPr>
        <w:t>hese advertisements</w:t>
      </w:r>
      <w:r w:rsidR="00361F16">
        <w:rPr>
          <w:rFonts w:eastAsia="Times New Roman"/>
          <w:color w:val="000000" w:themeColor="text1"/>
        </w:rPr>
        <w:t xml:space="preserve"> contained</w:t>
      </w:r>
      <w:r w:rsidRPr="00093794">
        <w:rPr>
          <w:rFonts w:eastAsia="Times New Roman"/>
          <w:color w:val="000000" w:themeColor="text1"/>
        </w:rPr>
        <w:t xml:space="preserve"> a brief description of the survey and a </w:t>
      </w:r>
      <w:proofErr w:type="spellStart"/>
      <w:r w:rsidRPr="00093794">
        <w:rPr>
          <w:rFonts w:eastAsia="Times New Roman"/>
          <w:color w:val="000000" w:themeColor="text1"/>
        </w:rPr>
        <w:t>url</w:t>
      </w:r>
      <w:proofErr w:type="spellEnd"/>
      <w:r w:rsidRPr="00093794">
        <w:rPr>
          <w:rFonts w:eastAsia="Times New Roman"/>
          <w:color w:val="000000" w:themeColor="text1"/>
        </w:rPr>
        <w:t xml:space="preserve"> link that led to a separate secure survey platform. </w:t>
      </w:r>
      <w:r w:rsidRPr="00093794">
        <w:rPr>
          <w:color w:val="000000" w:themeColor="text1"/>
        </w:rPr>
        <w:t xml:space="preserve">Data were collected over 14 </w:t>
      </w:r>
      <w:r w:rsidRPr="00093794">
        <w:rPr>
          <w:color w:val="000000" w:themeColor="text1"/>
        </w:rPr>
        <w:lastRenderedPageBreak/>
        <w:t xml:space="preserve">days from 29 November through 13 December 2017. </w:t>
      </w:r>
      <w:r w:rsidRPr="00093794">
        <w:rPr>
          <w:rFonts w:eastAsia="Times New Roman"/>
          <w:color w:val="000000" w:themeColor="text1"/>
        </w:rPr>
        <w:t xml:space="preserve">The </w:t>
      </w:r>
      <w:r w:rsidR="002F20E8">
        <w:rPr>
          <w:rFonts w:eastAsia="Times New Roman"/>
          <w:color w:val="000000" w:themeColor="text1"/>
        </w:rPr>
        <w:t>study team</w:t>
      </w:r>
      <w:r w:rsidRPr="00093794">
        <w:rPr>
          <w:rFonts w:eastAsia="Times New Roman"/>
          <w:color w:val="000000" w:themeColor="text1"/>
        </w:rPr>
        <w:t xml:space="preserve"> was provided with an anonymous dataset. The protocol was reviewed by </w:t>
      </w:r>
      <w:r w:rsidR="00D94150">
        <w:rPr>
          <w:rFonts w:eastAsia="Times New Roman"/>
          <w:color w:val="000000" w:themeColor="text1"/>
        </w:rPr>
        <w:t xml:space="preserve">the [Blinded for peer review] </w:t>
      </w:r>
      <w:r w:rsidRPr="00093794">
        <w:rPr>
          <w:rFonts w:eastAsia="Times New Roman"/>
          <w:color w:val="000000" w:themeColor="text1"/>
        </w:rPr>
        <w:t xml:space="preserve">Institutional Review Board for the Protection of Human Subjects and classified as exempt. </w:t>
      </w:r>
    </w:p>
    <w:p w14:paraId="08DA5EE4" w14:textId="4B06158C" w:rsidR="0075542C" w:rsidRPr="00093794" w:rsidRDefault="0075542C" w:rsidP="0075542C">
      <w:pPr>
        <w:spacing w:line="480" w:lineRule="auto"/>
        <w:rPr>
          <w:b/>
          <w:color w:val="000000" w:themeColor="text1"/>
        </w:rPr>
      </w:pPr>
      <w:r w:rsidRPr="00093794">
        <w:rPr>
          <w:b/>
          <w:color w:val="000000" w:themeColor="text1"/>
        </w:rPr>
        <w:t>S</w:t>
      </w:r>
      <w:r w:rsidR="005A7089" w:rsidRPr="00093794">
        <w:rPr>
          <w:b/>
          <w:color w:val="000000" w:themeColor="text1"/>
        </w:rPr>
        <w:t>tudy S</w:t>
      </w:r>
      <w:r w:rsidRPr="00093794">
        <w:rPr>
          <w:b/>
          <w:color w:val="000000" w:themeColor="text1"/>
        </w:rPr>
        <w:t>ample</w:t>
      </w:r>
    </w:p>
    <w:p w14:paraId="7C7B8E2E" w14:textId="31B726F4" w:rsidR="0075542C" w:rsidRPr="00093794" w:rsidRDefault="0075542C" w:rsidP="0075542C">
      <w:pPr>
        <w:spacing w:line="480" w:lineRule="auto"/>
        <w:ind w:firstLine="720"/>
        <w:rPr>
          <w:color w:val="000000" w:themeColor="text1"/>
        </w:rPr>
      </w:pPr>
      <w:r w:rsidRPr="00093794">
        <w:rPr>
          <w:color w:val="000000" w:themeColor="text1"/>
        </w:rPr>
        <w:t xml:space="preserve">Eligibility criteria for these analyses were: age 14 years or older, having had at least </w:t>
      </w:r>
      <w:r w:rsidR="00547277" w:rsidRPr="00093794">
        <w:rPr>
          <w:color w:val="000000" w:themeColor="text1"/>
        </w:rPr>
        <w:t xml:space="preserve">one </w:t>
      </w:r>
      <w:r w:rsidRPr="00093794">
        <w:rPr>
          <w:color w:val="000000" w:themeColor="text1"/>
        </w:rPr>
        <w:t xml:space="preserve">period in the past 3 months and not being currently pregnant, completing the entire questionnaire, and answering a final question about whether or not they had responded seriously to the questions. 113,823 respondents met our age criterion of 14 years or older. Of these, 105,828 (93.0%) reported 1 or more periods in the past </w:t>
      </w:r>
      <w:r w:rsidR="00FC1AAB">
        <w:rPr>
          <w:color w:val="000000" w:themeColor="text1"/>
        </w:rPr>
        <w:t>three</w:t>
      </w:r>
      <w:r w:rsidR="00FC1AAB" w:rsidRPr="00093794">
        <w:rPr>
          <w:color w:val="000000" w:themeColor="text1"/>
        </w:rPr>
        <w:t xml:space="preserve"> </w:t>
      </w:r>
      <w:r w:rsidRPr="00093794">
        <w:rPr>
          <w:color w:val="000000" w:themeColor="text1"/>
        </w:rPr>
        <w:t xml:space="preserve">months and not being currently pregnant. Of these, 94,980 (89.7%) met the final criteria of completing and having responded seriously to the questions, thus yielding the analytical sample in the present analyses. Eligible respondents resided in 188 countries, of which 40 had at least 200 eligible participants. Slightly more than half of the eligible respondents were from 5 countries: the USA (27.7%), UK (9.8%), Brazil (7.2%), Mexico (5.8%), and Canada (5.1%). </w:t>
      </w:r>
    </w:p>
    <w:p w14:paraId="15E7D2EC" w14:textId="1B69F9A4" w:rsidR="00760FDE" w:rsidRPr="00093794" w:rsidRDefault="00A73B28" w:rsidP="00760FDE">
      <w:pPr>
        <w:spacing w:line="480" w:lineRule="auto"/>
        <w:ind w:firstLine="720"/>
        <w:rPr>
          <w:color w:val="000000" w:themeColor="text1"/>
        </w:rPr>
      </w:pPr>
      <w:r w:rsidRPr="00093794">
        <w:rPr>
          <w:color w:val="000000" w:themeColor="text1"/>
        </w:rPr>
        <w:t>For the current study, we used an analytic sub-sample limited to 25,955 respondents indicating</w:t>
      </w:r>
      <w:r w:rsidR="00D3170D">
        <w:rPr>
          <w:color w:val="000000" w:themeColor="text1"/>
        </w:rPr>
        <w:t xml:space="preserve"> </w:t>
      </w:r>
      <w:r w:rsidRPr="00093794">
        <w:rPr>
          <w:color w:val="000000" w:themeColor="text1"/>
        </w:rPr>
        <w:t>PVI in the past 3 months</w:t>
      </w:r>
      <w:r w:rsidR="00181159">
        <w:rPr>
          <w:color w:val="000000" w:themeColor="text1"/>
        </w:rPr>
        <w:t xml:space="preserve"> </w:t>
      </w:r>
      <w:r w:rsidR="00181159" w:rsidRPr="00A3123A">
        <w:rPr>
          <w:color w:val="FF0000"/>
        </w:rPr>
        <w:t>during their menstrual period</w:t>
      </w:r>
      <w:r w:rsidR="00F051C2" w:rsidRPr="00093794">
        <w:rPr>
          <w:color w:val="000000" w:themeColor="text1"/>
        </w:rPr>
        <w:t>.</w:t>
      </w:r>
      <w:r w:rsidRPr="00093794">
        <w:rPr>
          <w:color w:val="000000" w:themeColor="text1"/>
        </w:rPr>
        <w:t xml:space="preserve"> </w:t>
      </w:r>
      <w:r w:rsidR="00760FDE" w:rsidRPr="00093794">
        <w:rPr>
          <w:color w:val="000000" w:themeColor="text1"/>
        </w:rPr>
        <w:t xml:space="preserve">Each respondent was using the CLUE App and was required to confirm that they were a menstruating person. Of the sub-sample, </w:t>
      </w:r>
      <w:r w:rsidR="00203A7B">
        <w:rPr>
          <w:color w:val="000000" w:themeColor="text1"/>
        </w:rPr>
        <w:t xml:space="preserve">98.4% identified as women, </w:t>
      </w:r>
      <w:r w:rsidR="00760FDE" w:rsidRPr="00093794">
        <w:rPr>
          <w:color w:val="000000" w:themeColor="text1"/>
        </w:rPr>
        <w:t>1.1% “genderqueer/</w:t>
      </w:r>
      <w:proofErr w:type="spellStart"/>
      <w:r w:rsidR="00760FDE" w:rsidRPr="00093794">
        <w:rPr>
          <w:color w:val="000000" w:themeColor="text1"/>
        </w:rPr>
        <w:t>nonbinary</w:t>
      </w:r>
      <w:proofErr w:type="spellEnd"/>
      <w:r w:rsidR="00760FDE" w:rsidRPr="00093794">
        <w:rPr>
          <w:color w:val="000000" w:themeColor="text1"/>
        </w:rPr>
        <w:t>,” 0.6% “man,” 0.1% “not listed,” 0.2% “prefer not to say</w:t>
      </w:r>
      <w:r w:rsidR="0025617E" w:rsidRPr="00093794">
        <w:rPr>
          <w:color w:val="000000" w:themeColor="text1"/>
        </w:rPr>
        <w:t xml:space="preserve">,” </w:t>
      </w:r>
      <w:r w:rsidR="00A3123A">
        <w:rPr>
          <w:color w:val="000000" w:themeColor="text1"/>
        </w:rPr>
        <w:t xml:space="preserve">and </w:t>
      </w:r>
      <w:r w:rsidR="00203A7B">
        <w:rPr>
          <w:color w:val="000000" w:themeColor="text1"/>
        </w:rPr>
        <w:t>0.2% missing data</w:t>
      </w:r>
      <w:r w:rsidR="00760FDE" w:rsidRPr="00093794">
        <w:rPr>
          <w:color w:val="000000" w:themeColor="text1"/>
        </w:rPr>
        <w:t xml:space="preserve">. A separate question asked </w:t>
      </w:r>
      <w:r w:rsidR="008449A4" w:rsidRPr="00A3123A">
        <w:rPr>
          <w:color w:val="FF0000"/>
        </w:rPr>
        <w:t>“Are you transgender?”</w:t>
      </w:r>
      <w:r w:rsidR="00A3123A">
        <w:rPr>
          <w:color w:val="FF0000"/>
        </w:rPr>
        <w:t>,</w:t>
      </w:r>
      <w:r w:rsidR="008449A4">
        <w:rPr>
          <w:color w:val="000000" w:themeColor="text1"/>
        </w:rPr>
        <w:t xml:space="preserve"> </w:t>
      </w:r>
      <w:r w:rsidR="00760FDE" w:rsidRPr="00093794">
        <w:rPr>
          <w:color w:val="000000" w:themeColor="text1"/>
        </w:rPr>
        <w:t>with 98.5% responding “no</w:t>
      </w:r>
      <w:r w:rsidR="00B1039A">
        <w:rPr>
          <w:color w:val="000000" w:themeColor="text1"/>
        </w:rPr>
        <w:t>,</w:t>
      </w:r>
      <w:r w:rsidR="00760FDE" w:rsidRPr="00093794">
        <w:rPr>
          <w:color w:val="000000" w:themeColor="text1"/>
        </w:rPr>
        <w:t xml:space="preserve"> 0.5% “yes</w:t>
      </w:r>
      <w:r w:rsidR="00B1039A">
        <w:rPr>
          <w:color w:val="000000" w:themeColor="text1"/>
        </w:rPr>
        <w:t>,</w:t>
      </w:r>
      <w:r w:rsidR="00760FDE" w:rsidRPr="00093794">
        <w:rPr>
          <w:color w:val="000000" w:themeColor="text1"/>
        </w:rPr>
        <w:t xml:space="preserve">” and 1.0% missing data. </w:t>
      </w:r>
      <w:r w:rsidR="001046B5">
        <w:rPr>
          <w:color w:val="000000" w:themeColor="text1"/>
        </w:rPr>
        <w:t>Eighty-two percent</w:t>
      </w:r>
      <w:r w:rsidR="00760FDE" w:rsidRPr="00093794">
        <w:rPr>
          <w:color w:val="000000" w:themeColor="text1"/>
        </w:rPr>
        <w:t xml:space="preserve"> </w:t>
      </w:r>
      <w:r w:rsidR="00203A7B">
        <w:rPr>
          <w:color w:val="000000" w:themeColor="text1"/>
        </w:rPr>
        <w:t xml:space="preserve">reported as </w:t>
      </w:r>
      <w:r w:rsidR="00760FDE" w:rsidRPr="00093794">
        <w:rPr>
          <w:color w:val="000000" w:themeColor="text1"/>
        </w:rPr>
        <w:t xml:space="preserve">“straight/heterosexual,” 15.0% “bisexual/pansexual,” </w:t>
      </w:r>
      <w:r w:rsidR="00A3123A">
        <w:rPr>
          <w:color w:val="000000" w:themeColor="text1"/>
        </w:rPr>
        <w:t>0</w:t>
      </w:r>
      <w:r w:rsidR="00760FDE" w:rsidRPr="00093794">
        <w:rPr>
          <w:color w:val="000000" w:themeColor="text1"/>
        </w:rPr>
        <w:t>.2% “lesbian/gay/homosexual,” 1.3</w:t>
      </w:r>
      <w:r w:rsidR="00B1039A">
        <w:rPr>
          <w:color w:val="000000" w:themeColor="text1"/>
        </w:rPr>
        <w:t xml:space="preserve">% “queer,” 0.2% “asexual,” </w:t>
      </w:r>
      <w:r w:rsidR="00A3123A">
        <w:rPr>
          <w:color w:val="000000" w:themeColor="text1"/>
        </w:rPr>
        <w:t>0</w:t>
      </w:r>
      <w:r w:rsidR="00B1039A">
        <w:rPr>
          <w:color w:val="000000" w:themeColor="text1"/>
        </w:rPr>
        <w:t xml:space="preserve">.7% </w:t>
      </w:r>
      <w:r w:rsidR="00760FDE" w:rsidRPr="00093794">
        <w:rPr>
          <w:color w:val="000000" w:themeColor="text1"/>
        </w:rPr>
        <w:t xml:space="preserve">“none of the above,” </w:t>
      </w:r>
      <w:r w:rsidR="00A3123A">
        <w:rPr>
          <w:color w:val="000000" w:themeColor="text1"/>
        </w:rPr>
        <w:t>0</w:t>
      </w:r>
      <w:r w:rsidR="00760FDE" w:rsidRPr="00093794">
        <w:rPr>
          <w:color w:val="000000" w:themeColor="text1"/>
        </w:rPr>
        <w:t xml:space="preserve">.6% “prefer not to say,” </w:t>
      </w:r>
      <w:r w:rsidR="00A3123A">
        <w:rPr>
          <w:color w:val="000000" w:themeColor="text1"/>
        </w:rPr>
        <w:t xml:space="preserve">and </w:t>
      </w:r>
      <w:r w:rsidR="00760FDE" w:rsidRPr="00093794">
        <w:rPr>
          <w:color w:val="000000" w:themeColor="text1"/>
        </w:rPr>
        <w:t>0.2% missing data.</w:t>
      </w:r>
    </w:p>
    <w:p w14:paraId="3AFEE1A3" w14:textId="4E5C30C7" w:rsidR="00A73B28" w:rsidRPr="00093794" w:rsidRDefault="00760FDE" w:rsidP="002124DE">
      <w:pPr>
        <w:spacing w:line="480" w:lineRule="auto"/>
        <w:ind w:firstLine="720"/>
        <w:rPr>
          <w:color w:val="000000" w:themeColor="text1"/>
        </w:rPr>
      </w:pPr>
      <w:r w:rsidRPr="00093794">
        <w:rPr>
          <w:color w:val="000000" w:themeColor="text1"/>
        </w:rPr>
        <w:lastRenderedPageBreak/>
        <w:t xml:space="preserve">Age categories for the sub-sample were 14-17 years (7.1%), 18-20 </w:t>
      </w:r>
      <w:r w:rsidR="00A3123A">
        <w:rPr>
          <w:color w:val="000000" w:themeColor="text1"/>
        </w:rPr>
        <w:t xml:space="preserve">years </w:t>
      </w:r>
      <w:r w:rsidRPr="00093794">
        <w:rPr>
          <w:color w:val="000000" w:themeColor="text1"/>
        </w:rPr>
        <w:t>(23.0</w:t>
      </w:r>
      <w:r w:rsidR="009766ED">
        <w:rPr>
          <w:color w:val="000000" w:themeColor="text1"/>
        </w:rPr>
        <w:t>%</w:t>
      </w:r>
      <w:r w:rsidRPr="00093794">
        <w:rPr>
          <w:color w:val="000000" w:themeColor="text1"/>
        </w:rPr>
        <w:t xml:space="preserve">), 21-24 </w:t>
      </w:r>
      <w:r w:rsidR="001046B5">
        <w:rPr>
          <w:color w:val="000000" w:themeColor="text1"/>
        </w:rPr>
        <w:t xml:space="preserve">years </w:t>
      </w:r>
      <w:r w:rsidRPr="00093794">
        <w:rPr>
          <w:color w:val="000000" w:themeColor="text1"/>
        </w:rPr>
        <w:t>(24.8</w:t>
      </w:r>
      <w:r w:rsidR="009766ED">
        <w:rPr>
          <w:color w:val="000000" w:themeColor="text1"/>
        </w:rPr>
        <w:t>%</w:t>
      </w:r>
      <w:r w:rsidRPr="00093794">
        <w:rPr>
          <w:color w:val="000000" w:themeColor="text1"/>
        </w:rPr>
        <w:t xml:space="preserve">), 25-34 </w:t>
      </w:r>
      <w:r w:rsidR="001046B5">
        <w:rPr>
          <w:color w:val="000000" w:themeColor="text1"/>
        </w:rPr>
        <w:t xml:space="preserve">years </w:t>
      </w:r>
      <w:r w:rsidRPr="00093794">
        <w:rPr>
          <w:color w:val="000000" w:themeColor="text1"/>
        </w:rPr>
        <w:t>(35.2</w:t>
      </w:r>
      <w:r w:rsidR="009766ED">
        <w:rPr>
          <w:color w:val="000000" w:themeColor="text1"/>
        </w:rPr>
        <w:t>%</w:t>
      </w:r>
      <w:r w:rsidRPr="00093794">
        <w:rPr>
          <w:color w:val="000000" w:themeColor="text1"/>
        </w:rPr>
        <w:t xml:space="preserve">), 35-44 </w:t>
      </w:r>
      <w:r w:rsidR="001046B5">
        <w:rPr>
          <w:color w:val="000000" w:themeColor="text1"/>
        </w:rPr>
        <w:t xml:space="preserve">years </w:t>
      </w:r>
      <w:r w:rsidRPr="00093794">
        <w:rPr>
          <w:color w:val="000000" w:themeColor="text1"/>
        </w:rPr>
        <w:t>(8.6</w:t>
      </w:r>
      <w:r w:rsidR="009766ED">
        <w:rPr>
          <w:color w:val="000000" w:themeColor="text1"/>
        </w:rPr>
        <w:t>%</w:t>
      </w:r>
      <w:r w:rsidRPr="00093794">
        <w:rPr>
          <w:color w:val="000000" w:themeColor="text1"/>
        </w:rPr>
        <w:t>), 45-54</w:t>
      </w:r>
      <w:r w:rsidR="001046B5">
        <w:rPr>
          <w:color w:val="000000" w:themeColor="text1"/>
        </w:rPr>
        <w:t xml:space="preserve"> years</w:t>
      </w:r>
      <w:r w:rsidRPr="00093794">
        <w:rPr>
          <w:color w:val="000000" w:themeColor="text1"/>
        </w:rPr>
        <w:t xml:space="preserve"> (1.2</w:t>
      </w:r>
      <w:r w:rsidR="009766ED">
        <w:rPr>
          <w:color w:val="000000" w:themeColor="text1"/>
        </w:rPr>
        <w:t>%</w:t>
      </w:r>
      <w:r w:rsidRPr="00093794">
        <w:rPr>
          <w:color w:val="000000" w:themeColor="text1"/>
        </w:rPr>
        <w:t xml:space="preserve">), and 55+ </w:t>
      </w:r>
      <w:r w:rsidR="001046B5">
        <w:rPr>
          <w:color w:val="000000" w:themeColor="text1"/>
        </w:rPr>
        <w:t xml:space="preserve">years </w:t>
      </w:r>
      <w:r w:rsidRPr="00093794">
        <w:rPr>
          <w:color w:val="000000" w:themeColor="text1"/>
        </w:rPr>
        <w:t>(&lt;.01%).</w:t>
      </w:r>
      <w:r w:rsidR="00E61C8F" w:rsidRPr="00093794">
        <w:rPr>
          <w:color w:val="000000" w:themeColor="text1"/>
        </w:rPr>
        <w:t xml:space="preserve"> </w:t>
      </w:r>
    </w:p>
    <w:p w14:paraId="686C858B" w14:textId="77777777" w:rsidR="0075542C" w:rsidRPr="00093794" w:rsidRDefault="0075542C" w:rsidP="0075542C">
      <w:pPr>
        <w:spacing w:line="480" w:lineRule="auto"/>
        <w:rPr>
          <w:b/>
          <w:color w:val="000000" w:themeColor="text1"/>
        </w:rPr>
      </w:pPr>
      <w:r w:rsidRPr="00093794">
        <w:rPr>
          <w:b/>
          <w:color w:val="000000" w:themeColor="text1"/>
        </w:rPr>
        <w:t>Measures</w:t>
      </w:r>
    </w:p>
    <w:p w14:paraId="4D5C2645" w14:textId="4FE5B434" w:rsidR="0075542C" w:rsidRPr="00093794" w:rsidRDefault="00B7756C">
      <w:pPr>
        <w:spacing w:line="480" w:lineRule="auto"/>
        <w:ind w:firstLine="720"/>
        <w:rPr>
          <w:rFonts w:eastAsia="Times New Roman"/>
          <w:color w:val="000000" w:themeColor="text1"/>
        </w:rPr>
      </w:pPr>
      <w:r>
        <w:rPr>
          <w:color w:val="000000" w:themeColor="text1"/>
        </w:rPr>
        <w:t xml:space="preserve">The </w:t>
      </w:r>
      <w:r w:rsidR="006E51F7" w:rsidRPr="00093794">
        <w:rPr>
          <w:color w:val="000000" w:themeColor="text1"/>
        </w:rPr>
        <w:t>web-ba</w:t>
      </w:r>
      <w:r w:rsidR="00B1039A">
        <w:rPr>
          <w:color w:val="000000" w:themeColor="text1"/>
        </w:rPr>
        <w:t xml:space="preserve">sed questionnaire was </w:t>
      </w:r>
      <w:r w:rsidR="00344A08" w:rsidRPr="00093794">
        <w:rPr>
          <w:color w:val="000000" w:themeColor="text1"/>
        </w:rPr>
        <w:t xml:space="preserve">made available in </w:t>
      </w:r>
      <w:r w:rsidR="00C71EC3">
        <w:rPr>
          <w:color w:val="000000" w:themeColor="text1"/>
        </w:rPr>
        <w:t>10</w:t>
      </w:r>
      <w:r w:rsidR="006E51F7" w:rsidRPr="00093794">
        <w:rPr>
          <w:color w:val="000000" w:themeColor="text1"/>
        </w:rPr>
        <w:t xml:space="preserve"> languages (</w:t>
      </w:r>
      <w:r w:rsidR="006E51F7" w:rsidRPr="00093794">
        <w:rPr>
          <w:rFonts w:eastAsia="Times New Roman"/>
          <w:color w:val="000000" w:themeColor="text1"/>
        </w:rPr>
        <w:t>English, German, Spanish, French, Italian, Danish, Portuguese, Japanese, Simplified Chinese, and Russian).</w:t>
      </w:r>
      <w:r w:rsidR="00A73B28" w:rsidRPr="00093794">
        <w:rPr>
          <w:rFonts w:eastAsia="Times New Roman"/>
          <w:color w:val="000000" w:themeColor="text1"/>
        </w:rPr>
        <w:t xml:space="preserve"> </w:t>
      </w:r>
      <w:r w:rsidR="0075542C" w:rsidRPr="00093794">
        <w:rPr>
          <w:color w:val="000000" w:themeColor="text1"/>
        </w:rPr>
        <w:t xml:space="preserve">Two recall periods were used to enhance validity: the past 3 months and the most recent </w:t>
      </w:r>
      <w:r w:rsidR="0025617E" w:rsidRPr="00093794">
        <w:rPr>
          <w:color w:val="000000" w:themeColor="text1"/>
        </w:rPr>
        <w:t>PVI</w:t>
      </w:r>
      <w:r w:rsidR="0075542C" w:rsidRPr="00093794">
        <w:rPr>
          <w:color w:val="000000" w:themeColor="text1"/>
        </w:rPr>
        <w:t xml:space="preserve">. Three-month recall data were subjected to inspection for out-of-range values. For frequencies of sex and condom use pertaining to times when menstruation was </w:t>
      </w:r>
      <w:r w:rsidR="0075542C" w:rsidRPr="00093794">
        <w:rPr>
          <w:color w:val="000000" w:themeColor="text1"/>
          <w:u w:val="single"/>
        </w:rPr>
        <w:t>not</w:t>
      </w:r>
      <w:r w:rsidR="0075542C" w:rsidRPr="00093794">
        <w:rPr>
          <w:color w:val="000000" w:themeColor="text1"/>
        </w:rPr>
        <w:t xml:space="preserve"> occurring, values were limited to 100</w:t>
      </w:r>
      <w:r w:rsidR="00203A7B">
        <w:rPr>
          <w:color w:val="000000" w:themeColor="text1"/>
        </w:rPr>
        <w:t>; those above this were</w:t>
      </w:r>
      <w:r w:rsidR="0075542C" w:rsidRPr="00093794">
        <w:rPr>
          <w:color w:val="000000" w:themeColor="text1"/>
        </w:rPr>
        <w:t xml:space="preserve"> coded as missing. For frequencies pertaining to when menstruation was occurring, the limit was set at 30</w:t>
      </w:r>
      <w:r w:rsidR="00C71EC3">
        <w:rPr>
          <w:color w:val="000000" w:themeColor="text1"/>
        </w:rPr>
        <w:t>, with</w:t>
      </w:r>
      <w:r w:rsidR="0075542C" w:rsidRPr="00093794">
        <w:rPr>
          <w:color w:val="000000" w:themeColor="text1"/>
        </w:rPr>
        <w:t xml:space="preserve"> outliers coded as missing.</w:t>
      </w:r>
      <w:r w:rsidR="007C01EE">
        <w:rPr>
          <w:color w:val="000000" w:themeColor="text1"/>
        </w:rPr>
        <w:t xml:space="preserve"> </w:t>
      </w:r>
      <w:r w:rsidR="007C01EE" w:rsidRPr="00143826">
        <w:rPr>
          <w:color w:val="000000" w:themeColor="text1"/>
        </w:rPr>
        <w:t xml:space="preserve">Out-of-range data can occur for </w:t>
      </w:r>
      <w:r w:rsidR="00C543B9" w:rsidRPr="00143826">
        <w:rPr>
          <w:color w:val="000000" w:themeColor="text1"/>
        </w:rPr>
        <w:t>several</w:t>
      </w:r>
      <w:r w:rsidR="007C01EE" w:rsidRPr="00143826">
        <w:rPr>
          <w:color w:val="000000" w:themeColor="text1"/>
        </w:rPr>
        <w:t xml:space="preserve"> reasons</w:t>
      </w:r>
      <w:r w:rsidR="000C2353" w:rsidRPr="00143826">
        <w:rPr>
          <w:color w:val="000000" w:themeColor="text1"/>
        </w:rPr>
        <w:t>,</w:t>
      </w:r>
      <w:r w:rsidR="007C01EE" w:rsidRPr="00143826">
        <w:rPr>
          <w:color w:val="000000" w:themeColor="text1"/>
        </w:rPr>
        <w:t xml:space="preserve"> including accidental mistyping an answer, not paying attention to the recall period being assessed, deliberate exaggeration, or accurate reflection of an extreme number. It is impossible to know if the number was meant as an accurate reflection of experience or not. Additionally, outliers greatly impact the validity of statistical analyses. Therefore, in order to minimize impacts on the validity of our findings, we recoded outliers as missing data rather than assigning an arbitrary number to the outliers at the upper end of the distribution.</w:t>
      </w:r>
      <w:r w:rsidR="007C01EE" w:rsidRPr="00BD60EE">
        <w:rPr>
          <w:color w:val="FF0000"/>
        </w:rPr>
        <w:t xml:space="preserve"> </w:t>
      </w:r>
      <w:r w:rsidR="008E5FAA">
        <w:rPr>
          <w:color w:val="000000" w:themeColor="text1"/>
        </w:rPr>
        <w:t xml:space="preserve">The use of the rule of thumb of outliers being defined as three standard deviations from the mean was not used </w:t>
      </w:r>
      <w:r w:rsidR="00656265">
        <w:rPr>
          <w:color w:val="000000" w:themeColor="text1"/>
        </w:rPr>
        <w:t>because,</w:t>
      </w:r>
      <w:r w:rsidR="008E5FAA">
        <w:rPr>
          <w:color w:val="000000" w:themeColor="text1"/>
        </w:rPr>
        <w:t xml:space="preserve"> </w:t>
      </w:r>
      <w:r w:rsidR="00656265">
        <w:rPr>
          <w:color w:val="000000" w:themeColor="text1"/>
        </w:rPr>
        <w:t>a</w:t>
      </w:r>
      <w:r w:rsidR="008E5FAA">
        <w:rPr>
          <w:color w:val="000000" w:themeColor="text1"/>
        </w:rPr>
        <w:t xml:space="preserve">s is typically the case, frequencies of intercourse and condom use were right (positively) skewed. The selected cut-offs retained 99.3% of the cases. </w:t>
      </w:r>
      <w:r w:rsidR="0075542C" w:rsidRPr="00093794">
        <w:rPr>
          <w:color w:val="000000" w:themeColor="text1"/>
        </w:rPr>
        <w:t xml:space="preserve">For items in which respondents were asked to “check all that apply” and they checked “none of the above,” their data from the entire item was recoded as missing.  </w:t>
      </w:r>
    </w:p>
    <w:p w14:paraId="03EFF2C6" w14:textId="7CE40325" w:rsidR="0075542C" w:rsidRPr="00093794" w:rsidRDefault="00203A7B">
      <w:pPr>
        <w:spacing w:line="480" w:lineRule="auto"/>
        <w:ind w:firstLine="720"/>
        <w:rPr>
          <w:color w:val="000000" w:themeColor="text1"/>
        </w:rPr>
      </w:pPr>
      <w:r>
        <w:rPr>
          <w:color w:val="000000" w:themeColor="text1"/>
        </w:rPr>
        <w:lastRenderedPageBreak/>
        <w:t>We used</w:t>
      </w:r>
      <w:r w:rsidR="0075542C" w:rsidRPr="00093794">
        <w:rPr>
          <w:color w:val="000000" w:themeColor="text1"/>
        </w:rPr>
        <w:t xml:space="preserve"> the Gender Inequality Index (GII)</w:t>
      </w:r>
      <w:r w:rsidR="00B7756C">
        <w:rPr>
          <w:color w:val="000000" w:themeColor="text1"/>
        </w:rPr>
        <w:t>, a composite measure</w:t>
      </w:r>
      <w:r w:rsidR="002F20E8">
        <w:rPr>
          <w:color w:val="000000" w:themeColor="text1"/>
        </w:rPr>
        <w:t xml:space="preserve"> (United Nations Development Programme, 2018)</w:t>
      </w:r>
      <w:r w:rsidR="0075542C" w:rsidRPr="00093794">
        <w:rPr>
          <w:color w:val="000000" w:themeColor="text1"/>
        </w:rPr>
        <w:t xml:space="preserve"> </w:t>
      </w:r>
      <w:r w:rsidR="0075542C" w:rsidRPr="00093794">
        <w:rPr>
          <w:rStyle w:val="Hyperlink"/>
          <w:color w:val="000000" w:themeColor="text1"/>
          <w:u w:val="none"/>
        </w:rPr>
        <w:t>based on several country-level indices</w:t>
      </w:r>
      <w:r>
        <w:rPr>
          <w:rStyle w:val="Hyperlink"/>
          <w:color w:val="000000" w:themeColor="text1"/>
          <w:u w:val="none"/>
        </w:rPr>
        <w:t>, such as</w:t>
      </w:r>
      <w:r w:rsidR="0075542C" w:rsidRPr="00093794">
        <w:rPr>
          <w:rStyle w:val="Hyperlink"/>
          <w:color w:val="000000" w:themeColor="text1"/>
          <w:u w:val="none"/>
        </w:rPr>
        <w:t xml:space="preserve"> maternal mortality ratio, adolescent birth rate, </w:t>
      </w:r>
      <w:r>
        <w:rPr>
          <w:rStyle w:val="Hyperlink"/>
          <w:color w:val="000000" w:themeColor="text1"/>
          <w:u w:val="none"/>
        </w:rPr>
        <w:t>and the</w:t>
      </w:r>
      <w:r w:rsidR="0075542C" w:rsidRPr="00093794">
        <w:rPr>
          <w:rStyle w:val="Hyperlink"/>
          <w:color w:val="000000" w:themeColor="text1"/>
          <w:u w:val="none"/>
        </w:rPr>
        <w:t xml:space="preserve"> proportion of persons 25 years of age or older with at</w:t>
      </w:r>
      <w:r>
        <w:rPr>
          <w:rStyle w:val="Hyperlink"/>
          <w:color w:val="000000" w:themeColor="text1"/>
          <w:u w:val="none"/>
        </w:rPr>
        <w:t xml:space="preserve"> least some secondary education</w:t>
      </w:r>
      <w:r w:rsidR="0075542C" w:rsidRPr="00093794">
        <w:rPr>
          <w:rStyle w:val="Hyperlink"/>
          <w:color w:val="000000" w:themeColor="text1"/>
          <w:u w:val="none"/>
        </w:rPr>
        <w:t>. The GII data available as of September 1, 2016 were downloaded from the UNDP website</w:t>
      </w:r>
      <w:r w:rsidR="002F20E8">
        <w:rPr>
          <w:rStyle w:val="Hyperlink"/>
          <w:color w:val="000000" w:themeColor="text1"/>
          <w:u w:val="none"/>
        </w:rPr>
        <w:t xml:space="preserve"> (United Nations Development Programme, 2018)</w:t>
      </w:r>
      <w:r w:rsidR="0075542C" w:rsidRPr="00093794">
        <w:rPr>
          <w:rStyle w:val="Hyperlink"/>
          <w:color w:val="000000" w:themeColor="text1"/>
          <w:u w:val="none"/>
        </w:rPr>
        <w:t xml:space="preserve"> and added to the survey database for all countries for which it was available. </w:t>
      </w:r>
    </w:p>
    <w:p w14:paraId="3BC03053" w14:textId="1F082211" w:rsidR="001D173C" w:rsidRPr="00093794" w:rsidRDefault="00E82734" w:rsidP="00F445C9">
      <w:pPr>
        <w:pStyle w:val="PlainText"/>
        <w:spacing w:line="480" w:lineRule="auto"/>
        <w:ind w:firstLine="720"/>
        <w:rPr>
          <w:rFonts w:ascii="Times New Roman" w:hAnsi="Times New Roman" w:cs="Times New Roman"/>
          <w:color w:val="000000" w:themeColor="text1"/>
          <w:sz w:val="24"/>
          <w:szCs w:val="24"/>
        </w:rPr>
      </w:pPr>
      <w:r w:rsidRPr="00093794">
        <w:rPr>
          <w:rFonts w:ascii="Times New Roman" w:hAnsi="Times New Roman" w:cs="Times New Roman"/>
          <w:color w:val="000000" w:themeColor="text1"/>
          <w:sz w:val="24"/>
          <w:szCs w:val="24"/>
        </w:rPr>
        <w:t>A 3-month recall period was used to assess whether respondents used</w:t>
      </w:r>
      <w:r w:rsidR="00145B26" w:rsidRPr="00093794">
        <w:rPr>
          <w:rFonts w:ascii="Times New Roman" w:hAnsi="Times New Roman" w:cs="Times New Roman"/>
          <w:color w:val="000000" w:themeColor="text1"/>
          <w:sz w:val="24"/>
          <w:szCs w:val="24"/>
        </w:rPr>
        <w:t>, or did not use,</w:t>
      </w:r>
      <w:r w:rsidRPr="00093794">
        <w:rPr>
          <w:rFonts w:ascii="Times New Roman" w:hAnsi="Times New Roman" w:cs="Times New Roman"/>
          <w:color w:val="000000" w:themeColor="text1"/>
          <w:sz w:val="24"/>
          <w:szCs w:val="24"/>
        </w:rPr>
        <w:t xml:space="preserve"> condoms for PVI </w:t>
      </w:r>
      <w:r w:rsidR="00B1039A">
        <w:rPr>
          <w:rFonts w:ascii="Times New Roman" w:hAnsi="Times New Roman" w:cs="Times New Roman"/>
          <w:color w:val="000000" w:themeColor="text1"/>
          <w:sz w:val="24"/>
          <w:szCs w:val="24"/>
        </w:rPr>
        <w:t>during</w:t>
      </w:r>
      <w:r w:rsidRPr="00093794">
        <w:rPr>
          <w:rFonts w:ascii="Times New Roman" w:hAnsi="Times New Roman" w:cs="Times New Roman"/>
          <w:color w:val="000000" w:themeColor="text1"/>
          <w:sz w:val="24"/>
          <w:szCs w:val="24"/>
        </w:rPr>
        <w:t xml:space="preserve"> menses.</w:t>
      </w:r>
      <w:r w:rsidR="00667745" w:rsidRPr="00093794">
        <w:rPr>
          <w:rStyle w:val="Hyperlink"/>
          <w:rFonts w:ascii="Times New Roman" w:hAnsi="Times New Roman" w:cs="Times New Roman"/>
          <w:color w:val="000000" w:themeColor="text1"/>
          <w:sz w:val="24"/>
          <w:szCs w:val="24"/>
          <w:u w:val="none"/>
        </w:rPr>
        <w:t xml:space="preserve"> </w:t>
      </w:r>
      <w:r w:rsidR="001D173C" w:rsidRPr="00093794">
        <w:rPr>
          <w:rFonts w:ascii="Times New Roman" w:hAnsi="Times New Roman" w:cs="Times New Roman"/>
          <w:color w:val="000000" w:themeColor="text1"/>
          <w:sz w:val="24"/>
          <w:szCs w:val="24"/>
        </w:rPr>
        <w:t xml:space="preserve">For those using condoms during menses, a list of </w:t>
      </w:r>
      <w:r w:rsidR="005271A8">
        <w:rPr>
          <w:rFonts w:ascii="Times New Roman" w:hAnsi="Times New Roman" w:cs="Times New Roman"/>
          <w:color w:val="000000" w:themeColor="text1"/>
          <w:sz w:val="24"/>
          <w:szCs w:val="24"/>
        </w:rPr>
        <w:t>ten</w:t>
      </w:r>
      <w:r w:rsidR="005271A8" w:rsidRPr="00093794">
        <w:rPr>
          <w:rFonts w:ascii="Times New Roman" w:hAnsi="Times New Roman" w:cs="Times New Roman"/>
          <w:color w:val="000000" w:themeColor="text1"/>
          <w:sz w:val="24"/>
          <w:szCs w:val="24"/>
        </w:rPr>
        <w:t xml:space="preserve"> </w:t>
      </w:r>
      <w:r w:rsidR="001D173C" w:rsidRPr="00093794">
        <w:rPr>
          <w:rFonts w:ascii="Times New Roman" w:hAnsi="Times New Roman" w:cs="Times New Roman"/>
          <w:color w:val="000000" w:themeColor="text1"/>
          <w:sz w:val="24"/>
          <w:szCs w:val="24"/>
        </w:rPr>
        <w:t xml:space="preserve">possible reasons was provided, with a “check all that apply” instruction. </w:t>
      </w:r>
      <w:r w:rsidR="005271A8">
        <w:rPr>
          <w:rFonts w:ascii="Times New Roman" w:hAnsi="Times New Roman" w:cs="Times New Roman"/>
          <w:color w:val="000000" w:themeColor="text1"/>
          <w:sz w:val="24"/>
          <w:szCs w:val="24"/>
        </w:rPr>
        <w:t>The list of reasons for not using condom during menses included ten items</w:t>
      </w:r>
      <w:r w:rsidR="008336DA">
        <w:rPr>
          <w:rFonts w:ascii="Times New Roman" w:hAnsi="Times New Roman" w:cs="Times New Roman"/>
          <w:color w:val="000000" w:themeColor="text1"/>
          <w:sz w:val="24"/>
          <w:szCs w:val="24"/>
        </w:rPr>
        <w:t>, generated by the research team and by Clue</w:t>
      </w:r>
      <w:r w:rsidR="005271A8">
        <w:rPr>
          <w:rFonts w:ascii="Times New Roman" w:hAnsi="Times New Roman" w:cs="Times New Roman"/>
          <w:color w:val="000000" w:themeColor="text1"/>
          <w:sz w:val="24"/>
          <w:szCs w:val="24"/>
        </w:rPr>
        <w:t xml:space="preserve">. These reason items are listed verbatim in the tables. </w:t>
      </w:r>
    </w:p>
    <w:p w14:paraId="39E3F601" w14:textId="64F50A8C" w:rsidR="00E901CF" w:rsidRPr="00093794" w:rsidRDefault="00E901CF" w:rsidP="009649F2">
      <w:pPr>
        <w:spacing w:line="480" w:lineRule="auto"/>
        <w:rPr>
          <w:b/>
          <w:color w:val="000000" w:themeColor="text1"/>
        </w:rPr>
      </w:pPr>
      <w:r w:rsidRPr="00093794">
        <w:rPr>
          <w:b/>
          <w:color w:val="000000" w:themeColor="text1"/>
        </w:rPr>
        <w:t>Analysis</w:t>
      </w:r>
    </w:p>
    <w:p w14:paraId="22662B48" w14:textId="62BECB85" w:rsidR="005271A8" w:rsidRPr="00140311" w:rsidRDefault="00F051C2" w:rsidP="00871FAC">
      <w:pPr>
        <w:spacing w:line="480" w:lineRule="auto"/>
        <w:rPr>
          <w:color w:val="000000" w:themeColor="text1"/>
        </w:rPr>
      </w:pPr>
      <w:r w:rsidRPr="00093794">
        <w:rPr>
          <w:color w:val="000000" w:themeColor="text1"/>
        </w:rPr>
        <w:tab/>
      </w:r>
      <w:r w:rsidR="00CF7442">
        <w:rPr>
          <w:color w:val="000000" w:themeColor="text1"/>
        </w:rPr>
        <w:t xml:space="preserve">As neither age category or GII were normally distributed, nonparametric analytic procedures were used. </w:t>
      </w:r>
      <w:r w:rsidR="00304B98">
        <w:rPr>
          <w:color w:val="000000" w:themeColor="text1"/>
        </w:rPr>
        <w:t>Those age</w:t>
      </w:r>
      <w:r w:rsidR="00D94150">
        <w:rPr>
          <w:color w:val="000000" w:themeColor="text1"/>
        </w:rPr>
        <w:t>d</w:t>
      </w:r>
      <w:r w:rsidR="00304B98">
        <w:rPr>
          <w:color w:val="000000" w:themeColor="text1"/>
        </w:rPr>
        <w:t xml:space="preserve"> 14-20 years were classified as younger (30.1% coded “1”) and those 21 years or older were classified as older (69.9%, coded “0” as the referent group). </w:t>
      </w:r>
      <w:r w:rsidR="005271A8" w:rsidRPr="00140311">
        <w:rPr>
          <w:color w:val="000000" w:themeColor="text1"/>
        </w:rPr>
        <w:t>The mean ranking on the GII was .204 (</w:t>
      </w:r>
      <w:proofErr w:type="spellStart"/>
      <w:r w:rsidR="005271A8" w:rsidRPr="00140311">
        <w:rPr>
          <w:color w:val="000000" w:themeColor="text1"/>
        </w:rPr>
        <w:t>sd</w:t>
      </w:r>
      <w:proofErr w:type="spellEnd"/>
      <w:r w:rsidR="00871FAC">
        <w:rPr>
          <w:color w:val="000000" w:themeColor="text1"/>
        </w:rPr>
        <w:t xml:space="preserve"> </w:t>
      </w:r>
      <w:r w:rsidR="005271A8" w:rsidRPr="00140311">
        <w:rPr>
          <w:color w:val="000000" w:themeColor="text1"/>
        </w:rPr>
        <w:t>=</w:t>
      </w:r>
      <w:r w:rsidR="00871FAC">
        <w:rPr>
          <w:color w:val="000000" w:themeColor="text1"/>
        </w:rPr>
        <w:t xml:space="preserve"> </w:t>
      </w:r>
      <w:r w:rsidR="005271A8" w:rsidRPr="00140311">
        <w:rPr>
          <w:color w:val="000000" w:themeColor="text1"/>
        </w:rPr>
        <w:t xml:space="preserve">.12; range .04 to .77). A median split was performed by coding all of those with an index score of .202 or less (42.0%) as residing in nations with relatively lower levels of gender inequality (coded “0”), with the remaining 58% coded as coming from countries of greater gender inequality (coded “1’). </w:t>
      </w:r>
    </w:p>
    <w:p w14:paraId="604C3BEE" w14:textId="160F9AC7" w:rsidR="008C4FB2" w:rsidRDefault="00304B98" w:rsidP="00A06A00">
      <w:pPr>
        <w:spacing w:line="480" w:lineRule="auto"/>
        <w:rPr>
          <w:color w:val="000000" w:themeColor="text1"/>
        </w:rPr>
      </w:pPr>
      <w:r>
        <w:rPr>
          <w:color w:val="000000" w:themeColor="text1"/>
        </w:rPr>
        <w:tab/>
      </w:r>
      <w:r w:rsidR="005271A8">
        <w:rPr>
          <w:color w:val="000000" w:themeColor="text1"/>
        </w:rPr>
        <w:t>The</w:t>
      </w:r>
      <w:r w:rsidR="00257603">
        <w:rPr>
          <w:color w:val="000000" w:themeColor="text1"/>
        </w:rPr>
        <w:t>re</w:t>
      </w:r>
      <w:r w:rsidR="005271A8">
        <w:rPr>
          <w:color w:val="000000" w:themeColor="text1"/>
        </w:rPr>
        <w:t xml:space="preserve"> was a significant interaction of age </w:t>
      </w:r>
      <w:r>
        <w:rPr>
          <w:color w:val="000000" w:themeColor="text1"/>
        </w:rPr>
        <w:t>(younger/older) and GII (lower gender inequality/higher gender inequality)</w:t>
      </w:r>
      <w:r w:rsidR="00257603">
        <w:rPr>
          <w:color w:val="000000" w:themeColor="text1"/>
        </w:rPr>
        <w:t xml:space="preserve"> with respect to condom use. Therefore, four groups were created for comparison: younger and lower GII, younger and higher GII, older and lower GII, and older and higher GII</w:t>
      </w:r>
      <w:r>
        <w:rPr>
          <w:color w:val="000000" w:themeColor="text1"/>
        </w:rPr>
        <w:t xml:space="preserve">. </w:t>
      </w:r>
      <w:r w:rsidR="00257603">
        <w:rPr>
          <w:color w:val="000000" w:themeColor="text1"/>
        </w:rPr>
        <w:t xml:space="preserve">The proportion of each group who used condoms (external or internal) </w:t>
      </w:r>
      <w:r w:rsidR="00257603">
        <w:rPr>
          <w:color w:val="000000" w:themeColor="text1"/>
        </w:rPr>
        <w:lastRenderedPageBreak/>
        <w:t xml:space="preserve">was compared using Chi-Square. </w:t>
      </w:r>
      <w:r w:rsidR="00DF7FE8">
        <w:rPr>
          <w:color w:val="000000" w:themeColor="text1"/>
        </w:rPr>
        <w:t>When overall Chi-Square analysis was significant, post-h</w:t>
      </w:r>
      <w:r w:rsidR="00257603">
        <w:rPr>
          <w:color w:val="000000" w:themeColor="text1"/>
        </w:rPr>
        <w:t xml:space="preserve">oc 2 x 2 comparisons were made. Because frequency of </w:t>
      </w:r>
      <w:proofErr w:type="spellStart"/>
      <w:r w:rsidR="00257603">
        <w:rPr>
          <w:color w:val="000000" w:themeColor="text1"/>
        </w:rPr>
        <w:t>condomless</w:t>
      </w:r>
      <w:proofErr w:type="spellEnd"/>
      <w:r w:rsidR="00257603">
        <w:rPr>
          <w:color w:val="000000" w:themeColor="text1"/>
        </w:rPr>
        <w:t xml:space="preserve"> PVI was not normally distributed, a </w:t>
      </w:r>
      <w:proofErr w:type="spellStart"/>
      <w:r w:rsidR="00257603">
        <w:rPr>
          <w:color w:val="000000" w:themeColor="text1"/>
        </w:rPr>
        <w:t>Kruskal</w:t>
      </w:r>
      <w:proofErr w:type="spellEnd"/>
      <w:r w:rsidR="00257603">
        <w:rPr>
          <w:color w:val="000000" w:themeColor="text1"/>
        </w:rPr>
        <w:t>-Wallis test was used for comparison across groups</w:t>
      </w:r>
      <w:r w:rsidR="00743369">
        <w:rPr>
          <w:color w:val="000000" w:themeColor="text1"/>
        </w:rPr>
        <w:t>, but means and standard errors are presented for ease of interpretation of group differences. Condom use consistency was calculated as number of times external condoms were used for PVI during menses divided by number of times PVI occurred during menses multiplied by 100.</w:t>
      </w:r>
    </w:p>
    <w:p w14:paraId="79615056" w14:textId="1E2AFBF3" w:rsidR="004564FC" w:rsidRPr="00093794" w:rsidRDefault="009766ED" w:rsidP="00A06A00">
      <w:pPr>
        <w:spacing w:line="480" w:lineRule="auto"/>
        <w:rPr>
          <w:color w:val="000000" w:themeColor="text1"/>
        </w:rPr>
      </w:pPr>
      <w:r>
        <w:rPr>
          <w:color w:val="000000" w:themeColor="text1"/>
        </w:rPr>
        <w:tab/>
      </w:r>
      <w:r w:rsidR="00F051C2" w:rsidRPr="00093794">
        <w:rPr>
          <w:color w:val="000000" w:themeColor="text1"/>
        </w:rPr>
        <w:t>Next, descriptive analyses were</w:t>
      </w:r>
      <w:r w:rsidR="00145B26" w:rsidRPr="00093794">
        <w:rPr>
          <w:color w:val="000000" w:themeColor="text1"/>
        </w:rPr>
        <w:t xml:space="preserve"> conducted relative to the</w:t>
      </w:r>
      <w:r w:rsidR="00F051C2" w:rsidRPr="00093794">
        <w:rPr>
          <w:color w:val="000000" w:themeColor="text1"/>
        </w:rPr>
        <w:t xml:space="preserve"> reasons provided for using condoms during menses. Subsequently, each reason was regressed on two variables: young</w:t>
      </w:r>
      <w:r w:rsidR="00672720">
        <w:rPr>
          <w:color w:val="000000" w:themeColor="text1"/>
        </w:rPr>
        <w:t>er</w:t>
      </w:r>
      <w:r w:rsidR="00F051C2" w:rsidRPr="00093794">
        <w:rPr>
          <w:color w:val="000000" w:themeColor="text1"/>
        </w:rPr>
        <w:t xml:space="preserve"> versus older age</w:t>
      </w:r>
      <w:r w:rsidR="00140423" w:rsidRPr="00093794">
        <w:rPr>
          <w:color w:val="000000" w:themeColor="text1"/>
        </w:rPr>
        <w:t xml:space="preserve"> </w:t>
      </w:r>
      <w:r w:rsidR="00F051C2" w:rsidRPr="00093794">
        <w:rPr>
          <w:color w:val="000000" w:themeColor="text1"/>
        </w:rPr>
        <w:t xml:space="preserve">and relatively lower </w:t>
      </w:r>
      <w:r w:rsidR="00203A7B">
        <w:rPr>
          <w:color w:val="000000" w:themeColor="text1"/>
        </w:rPr>
        <w:t xml:space="preserve">versus higher </w:t>
      </w:r>
      <w:r w:rsidR="00F051C2" w:rsidRPr="00093794">
        <w:rPr>
          <w:color w:val="000000" w:themeColor="text1"/>
        </w:rPr>
        <w:t>levels of gender inequality. This</w:t>
      </w:r>
      <w:r w:rsidR="00145B26" w:rsidRPr="00093794">
        <w:rPr>
          <w:color w:val="000000" w:themeColor="text1"/>
        </w:rPr>
        <w:t xml:space="preserve"> was done with a series of</w:t>
      </w:r>
      <w:r w:rsidR="00F051C2" w:rsidRPr="00093794">
        <w:rPr>
          <w:color w:val="000000" w:themeColor="text1"/>
        </w:rPr>
        <w:t xml:space="preserve"> logistic regression models, with each including these variables as predictors and each including an interaction term of the two predictor variables. Because of the high chance of Type I error occurring in such a large sample, significance was defined by </w:t>
      </w:r>
      <w:r w:rsidR="00C64065" w:rsidRPr="00B7756C">
        <w:rPr>
          <w:i/>
          <w:color w:val="000000" w:themeColor="text1"/>
        </w:rPr>
        <w:t>p</w:t>
      </w:r>
      <w:r w:rsidR="00F051C2" w:rsidRPr="00093794">
        <w:rPr>
          <w:color w:val="000000" w:themeColor="text1"/>
        </w:rPr>
        <w:t>-values of .0</w:t>
      </w:r>
      <w:r w:rsidR="00304B98">
        <w:rPr>
          <w:color w:val="000000" w:themeColor="text1"/>
        </w:rPr>
        <w:t>0</w:t>
      </w:r>
      <w:r w:rsidR="00DF5BC2">
        <w:rPr>
          <w:color w:val="000000" w:themeColor="text1"/>
        </w:rPr>
        <w:t>5</w:t>
      </w:r>
      <w:r w:rsidR="00F051C2" w:rsidRPr="00093794">
        <w:rPr>
          <w:color w:val="000000" w:themeColor="text1"/>
        </w:rPr>
        <w:t xml:space="preserve"> and by 99% confidence intervals</w:t>
      </w:r>
      <w:r w:rsidR="00DF7FE8">
        <w:rPr>
          <w:color w:val="000000" w:themeColor="text1"/>
        </w:rPr>
        <w:t xml:space="preserve"> are reported</w:t>
      </w:r>
      <w:r w:rsidR="00F051C2" w:rsidRPr="00093794">
        <w:rPr>
          <w:color w:val="000000" w:themeColor="text1"/>
        </w:rPr>
        <w:t xml:space="preserve">. </w:t>
      </w:r>
      <w:r w:rsidR="00F33235">
        <w:rPr>
          <w:color w:val="000000" w:themeColor="text1"/>
        </w:rPr>
        <w:t>Most a</w:t>
      </w:r>
      <w:r w:rsidR="00352B06" w:rsidRPr="00093794">
        <w:rPr>
          <w:color w:val="000000" w:themeColor="text1"/>
        </w:rPr>
        <w:t>nalyses were done using SPSS version 25.0</w:t>
      </w:r>
      <w:r w:rsidR="00A37F41">
        <w:rPr>
          <w:color w:val="000000" w:themeColor="text1"/>
        </w:rPr>
        <w:t xml:space="preserve"> </w:t>
      </w:r>
      <w:r w:rsidR="00DF5BC2">
        <w:rPr>
          <w:color w:val="000000" w:themeColor="text1"/>
        </w:rPr>
        <w:t>which reports p</w:t>
      </w:r>
      <w:r w:rsidR="00672720">
        <w:rPr>
          <w:color w:val="000000" w:themeColor="text1"/>
        </w:rPr>
        <w:t>-</w:t>
      </w:r>
      <w:r w:rsidR="00DF5BC2">
        <w:rPr>
          <w:color w:val="000000" w:themeColor="text1"/>
        </w:rPr>
        <w:t>values only to three</w:t>
      </w:r>
      <w:r w:rsidR="00A37F41">
        <w:rPr>
          <w:color w:val="000000" w:themeColor="text1"/>
        </w:rPr>
        <w:t xml:space="preserve"> digit</w:t>
      </w:r>
      <w:r w:rsidR="00672720">
        <w:rPr>
          <w:color w:val="000000" w:themeColor="text1"/>
        </w:rPr>
        <w:t>s</w:t>
      </w:r>
      <w:r w:rsidR="00352B06" w:rsidRPr="00093794">
        <w:rPr>
          <w:color w:val="000000" w:themeColor="text1"/>
        </w:rPr>
        <w:t>.</w:t>
      </w:r>
      <w:r w:rsidR="00F33235">
        <w:rPr>
          <w:color w:val="000000" w:themeColor="text1"/>
        </w:rPr>
        <w:t xml:space="preserve"> Post-hoc 2 x 2 Chi-Square analyses were performed using </w:t>
      </w:r>
      <w:proofErr w:type="spellStart"/>
      <w:r w:rsidR="00F33235">
        <w:rPr>
          <w:color w:val="000000" w:themeColor="text1"/>
        </w:rPr>
        <w:t>GraphPad</w:t>
      </w:r>
      <w:proofErr w:type="spellEnd"/>
      <w:r w:rsidR="00F33235">
        <w:rPr>
          <w:color w:val="000000" w:themeColor="text1"/>
        </w:rPr>
        <w:t xml:space="preserve"> </w:t>
      </w:r>
      <w:proofErr w:type="spellStart"/>
      <w:r w:rsidR="00F33235">
        <w:rPr>
          <w:color w:val="000000" w:themeColor="text1"/>
        </w:rPr>
        <w:t>QuickCalc</w:t>
      </w:r>
      <w:proofErr w:type="spellEnd"/>
      <w:r w:rsidR="00F33235">
        <w:rPr>
          <w:color w:val="000000" w:themeColor="text1"/>
        </w:rPr>
        <w:t xml:space="preserve"> </w:t>
      </w:r>
      <w:hyperlink r:id="rId9" w:history="1">
        <w:r w:rsidR="00F33235">
          <w:rPr>
            <w:rStyle w:val="Hyperlink"/>
          </w:rPr>
          <w:t>https://www.graphpad.com/quickcalcs/contingency2/</w:t>
        </w:r>
      </w:hyperlink>
      <w:r w:rsidR="00F33235">
        <w:t xml:space="preserve"> which reports </w:t>
      </w:r>
      <w:proofErr w:type="gramStart"/>
      <w:r w:rsidR="00DF5BC2">
        <w:t xml:space="preserve">four </w:t>
      </w:r>
      <w:r w:rsidR="00F33235">
        <w:t>digit</w:t>
      </w:r>
      <w:proofErr w:type="gramEnd"/>
      <w:r w:rsidR="00F33235">
        <w:t xml:space="preserve"> p</w:t>
      </w:r>
      <w:r w:rsidR="00140311">
        <w:t>-</w:t>
      </w:r>
      <w:r w:rsidR="00F33235">
        <w:t xml:space="preserve">values. </w:t>
      </w:r>
    </w:p>
    <w:p w14:paraId="2553FA7D" w14:textId="00259114" w:rsidR="004564FC" w:rsidRPr="00093794" w:rsidRDefault="00D4530B" w:rsidP="004809DC">
      <w:pPr>
        <w:spacing w:line="480" w:lineRule="auto"/>
        <w:jc w:val="center"/>
        <w:rPr>
          <w:b/>
          <w:color w:val="000000" w:themeColor="text1"/>
        </w:rPr>
      </w:pPr>
      <w:r>
        <w:rPr>
          <w:b/>
          <w:color w:val="000000" w:themeColor="text1"/>
        </w:rPr>
        <w:t>RESULTS</w:t>
      </w:r>
    </w:p>
    <w:p w14:paraId="552342D6" w14:textId="0DF899A5" w:rsidR="007B134E" w:rsidRPr="00093794" w:rsidRDefault="0025617E" w:rsidP="004809DC">
      <w:pPr>
        <w:spacing w:line="480" w:lineRule="auto"/>
        <w:rPr>
          <w:b/>
          <w:color w:val="000000" w:themeColor="text1"/>
        </w:rPr>
      </w:pPr>
      <w:r w:rsidRPr="00093794">
        <w:rPr>
          <w:b/>
          <w:color w:val="000000" w:themeColor="text1"/>
        </w:rPr>
        <w:t>Prevalence of condom use during menses</w:t>
      </w:r>
    </w:p>
    <w:p w14:paraId="71FF25FE" w14:textId="72069A7C" w:rsidR="00037052" w:rsidRDefault="003E75F7" w:rsidP="00743369">
      <w:pPr>
        <w:spacing w:line="480" w:lineRule="auto"/>
        <w:ind w:firstLine="720"/>
        <w:rPr>
          <w:color w:val="000000" w:themeColor="text1"/>
        </w:rPr>
      </w:pPr>
      <w:r w:rsidRPr="00093794">
        <w:rPr>
          <w:color w:val="000000" w:themeColor="text1"/>
        </w:rPr>
        <w:t>Of 25,</w:t>
      </w:r>
      <w:r w:rsidR="00CA0630" w:rsidRPr="00093794">
        <w:rPr>
          <w:color w:val="000000" w:themeColor="text1"/>
        </w:rPr>
        <w:t>955</w:t>
      </w:r>
      <w:r w:rsidR="00022757" w:rsidRPr="00093794">
        <w:rPr>
          <w:color w:val="000000" w:themeColor="text1"/>
        </w:rPr>
        <w:t xml:space="preserve"> respondents</w:t>
      </w:r>
      <w:r w:rsidR="00CA0630" w:rsidRPr="00093794">
        <w:rPr>
          <w:color w:val="000000" w:themeColor="text1"/>
        </w:rPr>
        <w:t xml:space="preserve"> indicating PVI</w:t>
      </w:r>
      <w:r w:rsidR="006116FA">
        <w:rPr>
          <w:color w:val="000000" w:themeColor="text1"/>
        </w:rPr>
        <w:t xml:space="preserve"> during their periods</w:t>
      </w:r>
      <w:r w:rsidR="00CA0630" w:rsidRPr="00093794">
        <w:rPr>
          <w:color w:val="000000" w:themeColor="text1"/>
        </w:rPr>
        <w:t xml:space="preserve"> in the past 3 months</w:t>
      </w:r>
      <w:r w:rsidR="00022757" w:rsidRPr="00093794">
        <w:rPr>
          <w:color w:val="000000" w:themeColor="text1"/>
        </w:rPr>
        <w:t xml:space="preserve">, </w:t>
      </w:r>
      <w:r w:rsidR="006116FA">
        <w:rPr>
          <w:color w:val="000000" w:themeColor="text1"/>
        </w:rPr>
        <w:t>49.0% (12,688) reported using a “male” (external) condom at least once and 2.1% (541) reported using a “female” (internal) condom at least once</w:t>
      </w:r>
      <w:r w:rsidR="001046B5">
        <w:rPr>
          <w:color w:val="000000" w:themeColor="text1"/>
        </w:rPr>
        <w:t>,</w:t>
      </w:r>
      <w:r w:rsidR="006116FA">
        <w:rPr>
          <w:color w:val="000000" w:themeColor="text1"/>
        </w:rPr>
        <w:t xml:space="preserve"> with 402 reporting using each type at least once. </w:t>
      </w:r>
      <w:r w:rsidR="00926C89">
        <w:rPr>
          <w:color w:val="000000" w:themeColor="text1"/>
        </w:rPr>
        <w:t xml:space="preserve">The percentage reporting </w:t>
      </w:r>
      <w:r w:rsidR="006116FA">
        <w:rPr>
          <w:color w:val="000000" w:themeColor="text1"/>
        </w:rPr>
        <w:t>c</w:t>
      </w:r>
      <w:r w:rsidR="00057513" w:rsidRPr="00093794">
        <w:rPr>
          <w:color w:val="000000" w:themeColor="text1"/>
        </w:rPr>
        <w:t xml:space="preserve">ondom-protected </w:t>
      </w:r>
      <w:r w:rsidR="006116FA">
        <w:rPr>
          <w:color w:val="000000" w:themeColor="text1"/>
        </w:rPr>
        <w:t xml:space="preserve">(external or internal) </w:t>
      </w:r>
      <w:r w:rsidR="00057513" w:rsidRPr="00093794">
        <w:rPr>
          <w:color w:val="000000" w:themeColor="text1"/>
        </w:rPr>
        <w:t xml:space="preserve">intercourse during menses was </w:t>
      </w:r>
      <w:r w:rsidR="00590C80" w:rsidRPr="00093794">
        <w:rPr>
          <w:color w:val="000000" w:themeColor="text1"/>
        </w:rPr>
        <w:t>significantly</w:t>
      </w:r>
      <w:r w:rsidR="00305C52">
        <w:rPr>
          <w:color w:val="000000" w:themeColor="text1"/>
        </w:rPr>
        <w:t xml:space="preserve"> different across each age (younger/older) by GII (low/high) group (χ</w:t>
      </w:r>
      <w:r w:rsidR="00305C52">
        <w:rPr>
          <w:color w:val="000000" w:themeColor="text1"/>
          <w:vertAlign w:val="superscript"/>
        </w:rPr>
        <w:t>2</w:t>
      </w:r>
      <w:r w:rsidR="00DF7FE8">
        <w:rPr>
          <w:color w:val="000000" w:themeColor="text1"/>
        </w:rPr>
        <w:t xml:space="preserve"> = 420.70</w:t>
      </w:r>
      <w:r w:rsidR="00305C52">
        <w:rPr>
          <w:color w:val="000000" w:themeColor="text1"/>
        </w:rPr>
        <w:t xml:space="preserve">, </w:t>
      </w:r>
      <w:proofErr w:type="spellStart"/>
      <w:r w:rsidR="00305C52">
        <w:rPr>
          <w:color w:val="000000" w:themeColor="text1"/>
        </w:rPr>
        <w:t>df</w:t>
      </w:r>
      <w:proofErr w:type="spellEnd"/>
      <w:r w:rsidR="00305C52">
        <w:rPr>
          <w:color w:val="000000" w:themeColor="text1"/>
        </w:rPr>
        <w:t xml:space="preserve"> </w:t>
      </w:r>
      <w:r w:rsidR="00305C52">
        <w:rPr>
          <w:color w:val="000000" w:themeColor="text1"/>
        </w:rPr>
        <w:lastRenderedPageBreak/>
        <w:t>3, p &lt;.001). Specifically, those in the younger, low GII group were significantly more likely to report using a condom at least once during PVI during menses (60.</w:t>
      </w:r>
      <w:r w:rsidR="00DF7FE8">
        <w:rPr>
          <w:color w:val="000000" w:themeColor="text1"/>
        </w:rPr>
        <w:t>9</w:t>
      </w:r>
      <w:r w:rsidR="00305C52">
        <w:rPr>
          <w:color w:val="000000" w:themeColor="text1"/>
        </w:rPr>
        <w:t>%), than those in the young, high GII</w:t>
      </w:r>
      <w:r w:rsidR="00DF7FE8">
        <w:rPr>
          <w:color w:val="000000" w:themeColor="text1"/>
        </w:rPr>
        <w:t xml:space="preserve"> group (56.2</w:t>
      </w:r>
      <w:r w:rsidR="00305C52">
        <w:rPr>
          <w:color w:val="000000" w:themeColor="text1"/>
        </w:rPr>
        <w:t>%)</w:t>
      </w:r>
      <w:r w:rsidR="00037052">
        <w:rPr>
          <w:color w:val="000000" w:themeColor="text1"/>
        </w:rPr>
        <w:t>. Those in the latter group</w:t>
      </w:r>
      <w:r w:rsidR="00305C52">
        <w:rPr>
          <w:color w:val="000000" w:themeColor="text1"/>
        </w:rPr>
        <w:t xml:space="preserve"> were more likely to report this than those in the older, low GII group (</w:t>
      </w:r>
      <w:r w:rsidR="00DF7FE8">
        <w:rPr>
          <w:color w:val="000000" w:themeColor="text1"/>
        </w:rPr>
        <w:t>49.1</w:t>
      </w:r>
      <w:r w:rsidR="00305C52">
        <w:rPr>
          <w:color w:val="000000" w:themeColor="text1"/>
        </w:rPr>
        <w:t>%), who were</w:t>
      </w:r>
      <w:r w:rsidR="00037052">
        <w:rPr>
          <w:color w:val="000000" w:themeColor="text1"/>
        </w:rPr>
        <w:t xml:space="preserve"> in turn</w:t>
      </w:r>
      <w:r w:rsidR="00305C52">
        <w:rPr>
          <w:color w:val="000000" w:themeColor="text1"/>
        </w:rPr>
        <w:t xml:space="preserve"> more likely to report it than those in the older, high </w:t>
      </w:r>
      <w:r w:rsidR="00DF7FE8">
        <w:rPr>
          <w:color w:val="000000" w:themeColor="text1"/>
        </w:rPr>
        <w:t>GII group (43.2</w:t>
      </w:r>
      <w:r w:rsidR="00305C52">
        <w:rPr>
          <w:color w:val="000000" w:themeColor="text1"/>
        </w:rPr>
        <w:t xml:space="preserve">%) (all groups different </w:t>
      </w:r>
      <w:r w:rsidR="00A37F41">
        <w:rPr>
          <w:color w:val="000000" w:themeColor="text1"/>
        </w:rPr>
        <w:t xml:space="preserve">from one another </w:t>
      </w:r>
      <w:r w:rsidR="00305C52">
        <w:rPr>
          <w:color w:val="000000" w:themeColor="text1"/>
        </w:rPr>
        <w:t xml:space="preserve">at p </w:t>
      </w:r>
      <w:r w:rsidR="00DF7FE8">
        <w:rPr>
          <w:color w:val="000000" w:themeColor="text1"/>
        </w:rPr>
        <w:t>&lt;</w:t>
      </w:r>
      <w:r w:rsidR="00305C52">
        <w:rPr>
          <w:color w:val="000000" w:themeColor="text1"/>
        </w:rPr>
        <w:t xml:space="preserve"> .0001). </w:t>
      </w:r>
      <w:r w:rsidR="00F75EAC">
        <w:rPr>
          <w:color w:val="000000" w:themeColor="text1"/>
        </w:rPr>
        <w:t>As so few used “female” internal condoms</w:t>
      </w:r>
      <w:r w:rsidR="00257603">
        <w:rPr>
          <w:color w:val="000000" w:themeColor="text1"/>
        </w:rPr>
        <w:t xml:space="preserve"> and most of the internal condom users also used male condoms</w:t>
      </w:r>
      <w:r w:rsidR="00F75EAC">
        <w:rPr>
          <w:color w:val="000000" w:themeColor="text1"/>
        </w:rPr>
        <w:t xml:space="preserve">, </w:t>
      </w:r>
      <w:r w:rsidR="009907AE">
        <w:rPr>
          <w:color w:val="000000" w:themeColor="text1"/>
        </w:rPr>
        <w:t xml:space="preserve">we focused on male external condom use in examining </w:t>
      </w:r>
      <w:r w:rsidR="00F75EAC">
        <w:rPr>
          <w:color w:val="000000" w:themeColor="text1"/>
        </w:rPr>
        <w:t xml:space="preserve">frequency </w:t>
      </w:r>
      <w:r w:rsidR="006F6807">
        <w:rPr>
          <w:color w:val="000000" w:themeColor="text1"/>
        </w:rPr>
        <w:t xml:space="preserve">of </w:t>
      </w:r>
      <w:r w:rsidR="009907AE">
        <w:rPr>
          <w:color w:val="000000" w:themeColor="text1"/>
        </w:rPr>
        <w:t xml:space="preserve">condom use for </w:t>
      </w:r>
      <w:r w:rsidR="006F6807">
        <w:rPr>
          <w:color w:val="000000" w:themeColor="text1"/>
        </w:rPr>
        <w:t>PVI</w:t>
      </w:r>
      <w:r w:rsidR="00257603">
        <w:rPr>
          <w:color w:val="000000" w:themeColor="text1"/>
        </w:rPr>
        <w:t xml:space="preserve"> during menses</w:t>
      </w:r>
      <w:r w:rsidR="009907AE">
        <w:rPr>
          <w:color w:val="000000" w:themeColor="text1"/>
        </w:rPr>
        <w:t xml:space="preserve">. </w:t>
      </w:r>
    </w:p>
    <w:p w14:paraId="5764F06E" w14:textId="02618681" w:rsidR="00237F82" w:rsidRDefault="00271715" w:rsidP="00743369">
      <w:pPr>
        <w:spacing w:line="480" w:lineRule="auto"/>
        <w:ind w:firstLine="720"/>
        <w:rPr>
          <w:color w:val="000000" w:themeColor="text1"/>
        </w:rPr>
      </w:pPr>
      <w:r>
        <w:rPr>
          <w:color w:val="000000" w:themeColor="text1"/>
        </w:rPr>
        <w:t>The h</w:t>
      </w:r>
      <w:r w:rsidR="009907AE">
        <w:rPr>
          <w:color w:val="000000" w:themeColor="text1"/>
        </w:rPr>
        <w:t xml:space="preserve">ighest frequency of </w:t>
      </w:r>
      <w:r w:rsidR="00037052">
        <w:rPr>
          <w:color w:val="000000" w:themeColor="text1"/>
        </w:rPr>
        <w:t xml:space="preserve">male </w:t>
      </w:r>
      <w:r w:rsidR="009907AE">
        <w:rPr>
          <w:color w:val="000000" w:themeColor="text1"/>
        </w:rPr>
        <w:t>condom use was found in the young, low GII group (M</w:t>
      </w:r>
      <w:r w:rsidR="00037052">
        <w:rPr>
          <w:color w:val="000000" w:themeColor="text1"/>
        </w:rPr>
        <w:t xml:space="preserve"> </w:t>
      </w:r>
      <w:r w:rsidR="009907AE">
        <w:rPr>
          <w:color w:val="000000" w:themeColor="text1"/>
        </w:rPr>
        <w:t>=</w:t>
      </w:r>
      <w:r w:rsidR="00037052">
        <w:rPr>
          <w:color w:val="000000" w:themeColor="text1"/>
        </w:rPr>
        <w:t xml:space="preserve"> </w:t>
      </w:r>
      <w:r w:rsidR="009907AE">
        <w:rPr>
          <w:color w:val="000000" w:themeColor="text1"/>
        </w:rPr>
        <w:t>1.8, S</w:t>
      </w:r>
      <w:r w:rsidR="00F94B32">
        <w:rPr>
          <w:color w:val="000000" w:themeColor="text1"/>
        </w:rPr>
        <w:t>E = .05) with 54.3% of events being condom protected (condom use consistency)</w:t>
      </w:r>
      <w:r w:rsidR="00AD2D86">
        <w:rPr>
          <w:color w:val="000000" w:themeColor="text1"/>
        </w:rPr>
        <w:t>,</w:t>
      </w:r>
      <w:r w:rsidR="00F94B32">
        <w:rPr>
          <w:color w:val="000000" w:themeColor="text1"/>
        </w:rPr>
        <w:t xml:space="preserve"> followed by the young, high GII group (M = 1.5, SE = .04) with 48.7% condom use consistency; followed by older, low GII (M = 1.3, SE = .03) with 43.6% condom use consistency, followed by older, high GII (M = 1.1, SE = .02) with 37.6</w:t>
      </w:r>
      <w:r w:rsidR="0014498A">
        <w:rPr>
          <w:color w:val="000000" w:themeColor="text1"/>
        </w:rPr>
        <w:t>%</w:t>
      </w:r>
      <w:r w:rsidR="00F94B32">
        <w:rPr>
          <w:color w:val="000000" w:themeColor="text1"/>
        </w:rPr>
        <w:t xml:space="preserve"> condom use consistency (all groups different from one another at p &lt;.001)</w:t>
      </w:r>
      <w:r w:rsidR="00743369">
        <w:rPr>
          <w:color w:val="000000" w:themeColor="text1"/>
        </w:rPr>
        <w:t>.</w:t>
      </w:r>
      <w:r w:rsidR="00F94B32">
        <w:rPr>
          <w:color w:val="000000" w:themeColor="text1"/>
        </w:rPr>
        <w:t xml:space="preserve">  </w:t>
      </w:r>
      <w:r w:rsidR="00743369">
        <w:rPr>
          <w:color w:val="000000" w:themeColor="text1"/>
        </w:rPr>
        <w:t>Our hypothesis that condom use during menses would be more common among younger people was confirm</w:t>
      </w:r>
      <w:r w:rsidR="00AD2D86">
        <w:rPr>
          <w:color w:val="000000" w:themeColor="text1"/>
        </w:rPr>
        <w:t>ed</w:t>
      </w:r>
      <w:r w:rsidR="00743369">
        <w:rPr>
          <w:color w:val="000000" w:themeColor="text1"/>
        </w:rPr>
        <w:t>, but the relationship with gender inequality was in the opposite direction</w:t>
      </w:r>
      <w:r w:rsidR="00AD2D86">
        <w:rPr>
          <w:color w:val="000000" w:themeColor="text1"/>
        </w:rPr>
        <w:t>,</w:t>
      </w:r>
      <w:r w:rsidR="00743369">
        <w:rPr>
          <w:color w:val="000000" w:themeColor="text1"/>
        </w:rPr>
        <w:t xml:space="preserve"> with </w:t>
      </w:r>
      <w:r w:rsidR="00743369" w:rsidRPr="0014498A">
        <w:rPr>
          <w:i/>
          <w:color w:val="000000" w:themeColor="text1"/>
        </w:rPr>
        <w:t xml:space="preserve">less </w:t>
      </w:r>
      <w:r w:rsidR="00743369">
        <w:rPr>
          <w:color w:val="000000" w:themeColor="text1"/>
        </w:rPr>
        <w:t>gender inequality being associated with more condom use. However, the intersections of these two dimensions was important</w:t>
      </w:r>
      <w:r w:rsidR="00037052">
        <w:rPr>
          <w:color w:val="000000" w:themeColor="text1"/>
        </w:rPr>
        <w:t>,</w:t>
      </w:r>
      <w:r w:rsidR="00743369">
        <w:rPr>
          <w:color w:val="000000" w:themeColor="text1"/>
        </w:rPr>
        <w:t xml:space="preserve"> with the </w:t>
      </w:r>
      <w:r w:rsidR="00237F82">
        <w:rPr>
          <w:color w:val="000000" w:themeColor="text1"/>
        </w:rPr>
        <w:t xml:space="preserve">group of </w:t>
      </w:r>
      <w:r w:rsidR="00743369">
        <w:rPr>
          <w:color w:val="000000" w:themeColor="text1"/>
        </w:rPr>
        <w:t xml:space="preserve">younger people from countries with lower gender inequality </w:t>
      </w:r>
      <w:r w:rsidR="00237F82">
        <w:rPr>
          <w:color w:val="000000" w:themeColor="text1"/>
        </w:rPr>
        <w:t>and the group of older people with the most gender inequality being</w:t>
      </w:r>
      <w:r w:rsidR="00237F82" w:rsidRPr="00237F82">
        <w:rPr>
          <w:color w:val="000000" w:themeColor="text1"/>
        </w:rPr>
        <w:t xml:space="preserve"> </w:t>
      </w:r>
      <w:r w:rsidR="00237F82">
        <w:rPr>
          <w:color w:val="000000" w:themeColor="text1"/>
        </w:rPr>
        <w:t xml:space="preserve">most different. </w:t>
      </w:r>
    </w:p>
    <w:p w14:paraId="092B5458" w14:textId="152B12AE" w:rsidR="005E6F4F" w:rsidRPr="00093794" w:rsidRDefault="00BB361E" w:rsidP="004809DC">
      <w:pPr>
        <w:spacing w:line="480" w:lineRule="auto"/>
        <w:rPr>
          <w:b/>
          <w:color w:val="000000" w:themeColor="text1"/>
        </w:rPr>
      </w:pPr>
      <w:r w:rsidRPr="00093794">
        <w:rPr>
          <w:b/>
          <w:color w:val="000000" w:themeColor="text1"/>
        </w:rPr>
        <w:t>Reasons for Using Condoms</w:t>
      </w:r>
    </w:p>
    <w:p w14:paraId="7C421B83" w14:textId="0FE75643" w:rsidR="00590C80" w:rsidRPr="00093794" w:rsidRDefault="00590C80" w:rsidP="00590C80">
      <w:pPr>
        <w:spacing w:line="480" w:lineRule="auto"/>
        <w:ind w:firstLine="720"/>
        <w:rPr>
          <w:color w:val="000000" w:themeColor="text1"/>
        </w:rPr>
      </w:pPr>
      <w:r w:rsidRPr="00093794">
        <w:rPr>
          <w:color w:val="000000" w:themeColor="text1"/>
        </w:rPr>
        <w:t xml:space="preserve">Table 1 displays the proportion of respondents indicating each of the </w:t>
      </w:r>
      <w:r w:rsidR="00237F82">
        <w:rPr>
          <w:color w:val="000000" w:themeColor="text1"/>
        </w:rPr>
        <w:t>ten</w:t>
      </w:r>
      <w:r w:rsidR="00237F82" w:rsidRPr="00093794">
        <w:rPr>
          <w:color w:val="000000" w:themeColor="text1"/>
        </w:rPr>
        <w:t xml:space="preserve"> </w:t>
      </w:r>
      <w:r w:rsidRPr="00093794">
        <w:rPr>
          <w:color w:val="000000" w:themeColor="text1"/>
        </w:rPr>
        <w:t>reasons</w:t>
      </w:r>
      <w:r w:rsidR="00057513" w:rsidRPr="00093794">
        <w:rPr>
          <w:color w:val="000000" w:themeColor="text1"/>
        </w:rPr>
        <w:t xml:space="preserve"> for using condoms for PVI during </w:t>
      </w:r>
      <w:r w:rsidR="00B7756C">
        <w:rPr>
          <w:color w:val="000000" w:themeColor="text1"/>
        </w:rPr>
        <w:t>menses</w:t>
      </w:r>
      <w:r w:rsidR="00237F82">
        <w:rPr>
          <w:color w:val="000000" w:themeColor="text1"/>
        </w:rPr>
        <w:t xml:space="preserve"> for the overall group and for the </w:t>
      </w:r>
      <w:r w:rsidR="00D94150">
        <w:rPr>
          <w:color w:val="000000" w:themeColor="text1"/>
        </w:rPr>
        <w:t>four</w:t>
      </w:r>
      <w:r w:rsidR="00237F82">
        <w:rPr>
          <w:color w:val="000000" w:themeColor="text1"/>
        </w:rPr>
        <w:t xml:space="preserve"> age by GII groups. </w:t>
      </w:r>
      <w:r w:rsidR="002C447A">
        <w:rPr>
          <w:color w:val="000000" w:themeColor="text1"/>
        </w:rPr>
        <w:t>Six</w:t>
      </w:r>
      <w:r w:rsidR="00057513" w:rsidRPr="00093794">
        <w:rPr>
          <w:color w:val="000000" w:themeColor="text1"/>
        </w:rPr>
        <w:t xml:space="preserve"> </w:t>
      </w:r>
      <w:r w:rsidRPr="00093794">
        <w:rPr>
          <w:color w:val="000000" w:themeColor="text1"/>
        </w:rPr>
        <w:t xml:space="preserve">of these </w:t>
      </w:r>
      <w:r w:rsidR="002C447A">
        <w:rPr>
          <w:color w:val="000000" w:themeColor="text1"/>
        </w:rPr>
        <w:t>ten</w:t>
      </w:r>
      <w:r w:rsidR="002C447A" w:rsidRPr="00093794">
        <w:rPr>
          <w:color w:val="000000" w:themeColor="text1"/>
        </w:rPr>
        <w:t xml:space="preserve"> </w:t>
      </w:r>
      <w:r w:rsidRPr="00093794">
        <w:rPr>
          <w:color w:val="000000" w:themeColor="text1"/>
        </w:rPr>
        <w:t>items were endorsed by at least 40% of the respondents</w:t>
      </w:r>
      <w:r w:rsidR="00B7756C">
        <w:rPr>
          <w:color w:val="000000" w:themeColor="text1"/>
        </w:rPr>
        <w:t>.</w:t>
      </w:r>
      <w:r w:rsidRPr="00093794">
        <w:rPr>
          <w:color w:val="000000" w:themeColor="text1"/>
        </w:rPr>
        <w:t xml:space="preserve"> </w:t>
      </w:r>
      <w:r w:rsidR="00B7756C">
        <w:rPr>
          <w:color w:val="000000" w:themeColor="text1"/>
        </w:rPr>
        <w:t>T</w:t>
      </w:r>
      <w:r w:rsidRPr="00093794">
        <w:rPr>
          <w:color w:val="000000" w:themeColor="text1"/>
        </w:rPr>
        <w:t xml:space="preserve">he </w:t>
      </w:r>
      <w:r w:rsidR="00C64065">
        <w:rPr>
          <w:color w:val="000000" w:themeColor="text1"/>
        </w:rPr>
        <w:t xml:space="preserve">three </w:t>
      </w:r>
      <w:r w:rsidRPr="00093794">
        <w:rPr>
          <w:color w:val="000000" w:themeColor="text1"/>
        </w:rPr>
        <w:t xml:space="preserve">most </w:t>
      </w:r>
      <w:r w:rsidRPr="00093794">
        <w:rPr>
          <w:color w:val="000000" w:themeColor="text1"/>
        </w:rPr>
        <w:lastRenderedPageBreak/>
        <w:t>commonly reported reason</w:t>
      </w:r>
      <w:r w:rsidR="00C64065">
        <w:rPr>
          <w:color w:val="000000" w:themeColor="text1"/>
        </w:rPr>
        <w:t>s were:</w:t>
      </w:r>
      <w:r w:rsidRPr="00093794">
        <w:rPr>
          <w:color w:val="000000" w:themeColor="text1"/>
        </w:rPr>
        <w:t xml:space="preserve"> “for contraception,” “I use condoms even when I don’t have my period,” and </w:t>
      </w:r>
      <w:r w:rsidR="00057513" w:rsidRPr="00093794">
        <w:rPr>
          <w:color w:val="000000" w:themeColor="text1"/>
        </w:rPr>
        <w:t>“</w:t>
      </w:r>
      <w:r w:rsidRPr="00093794">
        <w:rPr>
          <w:color w:val="000000" w:themeColor="text1"/>
        </w:rPr>
        <w:t xml:space="preserve">protecting </w:t>
      </w:r>
      <w:r w:rsidR="00057513" w:rsidRPr="00093794">
        <w:rPr>
          <w:color w:val="000000" w:themeColor="text1"/>
        </w:rPr>
        <w:t xml:space="preserve">your </w:t>
      </w:r>
      <w:r w:rsidRPr="00093794">
        <w:rPr>
          <w:color w:val="000000" w:themeColor="text1"/>
        </w:rPr>
        <w:t xml:space="preserve">partner from </w:t>
      </w:r>
      <w:r w:rsidR="00057513" w:rsidRPr="00093794">
        <w:rPr>
          <w:color w:val="000000" w:themeColor="text1"/>
        </w:rPr>
        <w:t xml:space="preserve">your </w:t>
      </w:r>
      <w:r w:rsidRPr="00093794">
        <w:rPr>
          <w:color w:val="000000" w:themeColor="text1"/>
        </w:rPr>
        <w:t>blood.</w:t>
      </w:r>
      <w:r w:rsidR="00057513" w:rsidRPr="00093794">
        <w:rPr>
          <w:color w:val="000000" w:themeColor="text1"/>
        </w:rPr>
        <w:t>”</w:t>
      </w:r>
      <w:r w:rsidRPr="00093794">
        <w:rPr>
          <w:color w:val="000000" w:themeColor="text1"/>
        </w:rPr>
        <w:t xml:space="preserve">   </w:t>
      </w:r>
    </w:p>
    <w:p w14:paraId="0034934B" w14:textId="6655B674" w:rsidR="004809DC" w:rsidRPr="00093794" w:rsidRDefault="00017BEB" w:rsidP="003E75F7">
      <w:pPr>
        <w:spacing w:line="480" w:lineRule="auto"/>
        <w:ind w:firstLine="720"/>
        <w:rPr>
          <w:color w:val="000000" w:themeColor="text1"/>
        </w:rPr>
      </w:pPr>
      <w:r w:rsidRPr="00093794">
        <w:rPr>
          <w:color w:val="000000" w:themeColor="text1"/>
        </w:rPr>
        <w:t>Table 2</w:t>
      </w:r>
      <w:r w:rsidR="005E6F4F" w:rsidRPr="00093794">
        <w:rPr>
          <w:color w:val="000000" w:themeColor="text1"/>
        </w:rPr>
        <w:t xml:space="preserve"> displays the findings from the series of logistic regression models used to calculate the adjusted odds ratios, their </w:t>
      </w:r>
      <w:r w:rsidR="006401EB" w:rsidRPr="00093794">
        <w:rPr>
          <w:color w:val="000000" w:themeColor="text1"/>
        </w:rPr>
        <w:t>9</w:t>
      </w:r>
      <w:r w:rsidR="006401EB">
        <w:rPr>
          <w:color w:val="000000" w:themeColor="text1"/>
        </w:rPr>
        <w:t>9</w:t>
      </w:r>
      <w:r w:rsidR="005E6F4F" w:rsidRPr="00093794">
        <w:rPr>
          <w:color w:val="000000" w:themeColor="text1"/>
        </w:rPr>
        <w:t xml:space="preserve">% confidence intervals, and respective </w:t>
      </w:r>
      <w:r w:rsidR="00893C2B" w:rsidRPr="00093794">
        <w:rPr>
          <w:i/>
          <w:color w:val="000000" w:themeColor="text1"/>
        </w:rPr>
        <w:t>p</w:t>
      </w:r>
      <w:r w:rsidR="005E6F4F" w:rsidRPr="00093794">
        <w:rPr>
          <w:color w:val="000000" w:themeColor="text1"/>
        </w:rPr>
        <w:t xml:space="preserve">-values. As shown, </w:t>
      </w:r>
      <w:r w:rsidR="003E75F7" w:rsidRPr="00093794">
        <w:rPr>
          <w:color w:val="000000" w:themeColor="text1"/>
        </w:rPr>
        <w:t>with the exception of contraception</w:t>
      </w:r>
      <w:r w:rsidR="00D634A1">
        <w:rPr>
          <w:color w:val="000000" w:themeColor="text1"/>
        </w:rPr>
        <w:t xml:space="preserve"> and religious reasons</w:t>
      </w:r>
      <w:r w:rsidR="003E75F7" w:rsidRPr="00093794">
        <w:rPr>
          <w:color w:val="000000" w:themeColor="text1"/>
        </w:rPr>
        <w:t>, all of the adjusted odds ratios pertaining to youn</w:t>
      </w:r>
      <w:r w:rsidRPr="00093794">
        <w:rPr>
          <w:color w:val="000000" w:themeColor="text1"/>
        </w:rPr>
        <w:t>g</w:t>
      </w:r>
      <w:r w:rsidR="00057513" w:rsidRPr="00093794">
        <w:rPr>
          <w:color w:val="000000" w:themeColor="text1"/>
        </w:rPr>
        <w:t>er</w:t>
      </w:r>
      <w:r w:rsidRPr="00093794">
        <w:rPr>
          <w:color w:val="000000" w:themeColor="text1"/>
        </w:rPr>
        <w:t xml:space="preserve"> age were significant</w:t>
      </w:r>
      <w:r w:rsidR="00D634A1">
        <w:rPr>
          <w:color w:val="000000" w:themeColor="text1"/>
        </w:rPr>
        <w:t xml:space="preserve"> at p ≤ .001.</w:t>
      </w:r>
      <w:r w:rsidRPr="00093794">
        <w:rPr>
          <w:color w:val="000000" w:themeColor="text1"/>
        </w:rPr>
        <w:t xml:space="preserve"> </w:t>
      </w:r>
      <w:r w:rsidR="00D634A1">
        <w:rPr>
          <w:color w:val="000000" w:themeColor="text1"/>
        </w:rPr>
        <w:t xml:space="preserve">For all of these except “I use condoms even when I don’t have my period” younger women were more likely to select the reason. </w:t>
      </w:r>
      <w:r w:rsidR="00D3170D">
        <w:rPr>
          <w:color w:val="000000" w:themeColor="text1"/>
        </w:rPr>
        <w:t>T</w:t>
      </w:r>
      <w:r w:rsidRPr="00093794">
        <w:rPr>
          <w:color w:val="000000" w:themeColor="text1"/>
        </w:rPr>
        <w:t xml:space="preserve">hose who were younger were </w:t>
      </w:r>
      <w:r w:rsidRPr="00093794">
        <w:rPr>
          <w:i/>
          <w:color w:val="000000" w:themeColor="text1"/>
        </w:rPr>
        <w:t>less</w:t>
      </w:r>
      <w:r w:rsidRPr="00093794">
        <w:rPr>
          <w:color w:val="000000" w:themeColor="text1"/>
        </w:rPr>
        <w:t xml:space="preserve"> likely to indicate</w:t>
      </w:r>
      <w:r w:rsidR="000174C3" w:rsidRPr="00093794">
        <w:rPr>
          <w:color w:val="000000" w:themeColor="text1"/>
        </w:rPr>
        <w:t xml:space="preserve"> “I use condoms even when I don’t have my period”</w:t>
      </w:r>
      <w:r w:rsidRPr="00093794">
        <w:rPr>
          <w:color w:val="000000" w:themeColor="text1"/>
        </w:rPr>
        <w:t xml:space="preserve"> </w:t>
      </w:r>
      <w:r w:rsidR="00D634A1">
        <w:rPr>
          <w:color w:val="000000" w:themeColor="text1"/>
        </w:rPr>
        <w:t>as a reason for using condoms during menses.</w:t>
      </w:r>
    </w:p>
    <w:p w14:paraId="420D6753" w14:textId="233BB142" w:rsidR="009E79CB" w:rsidRPr="00093794" w:rsidRDefault="00D634A1" w:rsidP="00E15B1F">
      <w:pPr>
        <w:spacing w:line="480" w:lineRule="auto"/>
        <w:ind w:firstLine="720"/>
        <w:rPr>
          <w:color w:val="000000" w:themeColor="text1"/>
        </w:rPr>
      </w:pPr>
      <w:r>
        <w:rPr>
          <w:color w:val="000000" w:themeColor="text1"/>
        </w:rPr>
        <w:t>With the exception of religious reasons, a</w:t>
      </w:r>
      <w:r w:rsidR="00017BEB" w:rsidRPr="00093794">
        <w:rPr>
          <w:color w:val="000000" w:themeColor="text1"/>
        </w:rPr>
        <w:t xml:space="preserve">ll of </w:t>
      </w:r>
      <w:r w:rsidR="00057513" w:rsidRPr="00093794">
        <w:rPr>
          <w:color w:val="000000" w:themeColor="text1"/>
        </w:rPr>
        <w:t>the reasons</w:t>
      </w:r>
      <w:r w:rsidR="00570120" w:rsidRPr="00093794">
        <w:rPr>
          <w:color w:val="000000" w:themeColor="text1"/>
        </w:rPr>
        <w:t xml:space="preserve"> for using condoms</w:t>
      </w:r>
      <w:r w:rsidR="00057513" w:rsidRPr="00093794">
        <w:rPr>
          <w:color w:val="000000" w:themeColor="text1"/>
        </w:rPr>
        <w:t xml:space="preserve"> </w:t>
      </w:r>
      <w:r>
        <w:rPr>
          <w:color w:val="000000" w:themeColor="text1"/>
        </w:rPr>
        <w:t xml:space="preserve">during menses </w:t>
      </w:r>
      <w:r w:rsidR="00017BEB" w:rsidRPr="00093794">
        <w:rPr>
          <w:color w:val="000000" w:themeColor="text1"/>
        </w:rPr>
        <w:t xml:space="preserve">were associated with the </w:t>
      </w:r>
      <w:r w:rsidR="00C64065">
        <w:rPr>
          <w:color w:val="000000" w:themeColor="text1"/>
        </w:rPr>
        <w:t>GII</w:t>
      </w:r>
      <w:r w:rsidR="00335ECD">
        <w:rPr>
          <w:color w:val="000000" w:themeColor="text1"/>
        </w:rPr>
        <w:t xml:space="preserve"> (see Table 2)</w:t>
      </w:r>
      <w:r>
        <w:rPr>
          <w:color w:val="000000" w:themeColor="text1"/>
        </w:rPr>
        <w:t xml:space="preserve"> with a p ≤ .005</w:t>
      </w:r>
      <w:r w:rsidR="004F5551" w:rsidRPr="00093794">
        <w:rPr>
          <w:color w:val="000000" w:themeColor="text1"/>
        </w:rPr>
        <w:t>.</w:t>
      </w:r>
      <w:r>
        <w:rPr>
          <w:color w:val="000000" w:themeColor="text1"/>
        </w:rPr>
        <w:t xml:space="preserve"> </w:t>
      </w:r>
      <w:r w:rsidR="00703F3A">
        <w:rPr>
          <w:color w:val="000000" w:themeColor="text1"/>
        </w:rPr>
        <w:t>R</w:t>
      </w:r>
      <w:r w:rsidR="004F5551" w:rsidRPr="00093794">
        <w:rPr>
          <w:color w:val="000000" w:themeColor="text1"/>
        </w:rPr>
        <w:t xml:space="preserve">espondents in countries with greater inequality were significantly more likely to indicate </w:t>
      </w:r>
      <w:r w:rsidR="00DF5BC2">
        <w:rPr>
          <w:color w:val="000000" w:themeColor="text1"/>
        </w:rPr>
        <w:t xml:space="preserve">seven </w:t>
      </w:r>
      <w:r w:rsidR="00203A7B">
        <w:rPr>
          <w:color w:val="000000" w:themeColor="text1"/>
        </w:rPr>
        <w:t>of the reasons</w:t>
      </w:r>
      <w:r w:rsidR="004F5551" w:rsidRPr="00093794">
        <w:rPr>
          <w:color w:val="000000" w:themeColor="text1"/>
        </w:rPr>
        <w:t xml:space="preserve">, with the </w:t>
      </w:r>
      <w:r w:rsidR="00057513" w:rsidRPr="00093794">
        <w:rPr>
          <w:color w:val="000000" w:themeColor="text1"/>
        </w:rPr>
        <w:t xml:space="preserve">remaining </w:t>
      </w:r>
      <w:r w:rsidR="004F5551" w:rsidRPr="00093794">
        <w:rPr>
          <w:color w:val="000000" w:themeColor="text1"/>
        </w:rPr>
        <w:t>two being less likely (</w:t>
      </w:r>
      <w:r w:rsidR="00057513" w:rsidRPr="00093794">
        <w:rPr>
          <w:color w:val="000000" w:themeColor="text1"/>
        </w:rPr>
        <w:t>“</w:t>
      </w:r>
      <w:r w:rsidR="000174C3" w:rsidRPr="00093794">
        <w:rPr>
          <w:color w:val="000000" w:themeColor="text1"/>
        </w:rPr>
        <w:t>for contraception</w:t>
      </w:r>
      <w:r w:rsidR="00057513" w:rsidRPr="00093794">
        <w:rPr>
          <w:color w:val="000000" w:themeColor="text1"/>
        </w:rPr>
        <w:t>”</w:t>
      </w:r>
      <w:r w:rsidR="000174C3" w:rsidRPr="00093794">
        <w:rPr>
          <w:color w:val="000000" w:themeColor="text1"/>
        </w:rPr>
        <w:t xml:space="preserve"> and “I </w:t>
      </w:r>
      <w:r w:rsidR="004F5551" w:rsidRPr="00093794">
        <w:rPr>
          <w:color w:val="000000" w:themeColor="text1"/>
        </w:rPr>
        <w:t>use condoms</w:t>
      </w:r>
      <w:r w:rsidR="000174C3" w:rsidRPr="00093794">
        <w:rPr>
          <w:color w:val="000000" w:themeColor="text1"/>
        </w:rPr>
        <w:t xml:space="preserve"> even when I don’t have my period</w:t>
      </w:r>
      <w:r w:rsidR="004F5551" w:rsidRPr="00093794">
        <w:rPr>
          <w:color w:val="000000" w:themeColor="text1"/>
        </w:rPr>
        <w:t xml:space="preserve">”). </w:t>
      </w:r>
      <w:r w:rsidR="00335ECD">
        <w:rPr>
          <w:color w:val="000000" w:themeColor="text1"/>
        </w:rPr>
        <w:t>T</w:t>
      </w:r>
      <w:r w:rsidR="004F5551" w:rsidRPr="00093794">
        <w:rPr>
          <w:color w:val="000000" w:themeColor="text1"/>
        </w:rPr>
        <w:t>wo of the interaction terms were significant</w:t>
      </w:r>
      <w:r w:rsidR="009E79CB">
        <w:rPr>
          <w:color w:val="000000" w:themeColor="text1"/>
        </w:rPr>
        <w:t>. T</w:t>
      </w:r>
      <w:r w:rsidR="000174C3" w:rsidRPr="00093794">
        <w:rPr>
          <w:color w:val="000000" w:themeColor="text1"/>
        </w:rPr>
        <w:t xml:space="preserve">he association between gender inequality and </w:t>
      </w:r>
      <w:r w:rsidR="00335ECD">
        <w:rPr>
          <w:color w:val="000000" w:themeColor="text1"/>
        </w:rPr>
        <w:t xml:space="preserve">to protect against semen exposure </w:t>
      </w:r>
      <w:r w:rsidR="000174C3" w:rsidRPr="00093794">
        <w:rPr>
          <w:color w:val="000000" w:themeColor="text1"/>
        </w:rPr>
        <w:t>was significantly stronger for those who were younger</w:t>
      </w:r>
      <w:r w:rsidR="009E79CB">
        <w:rPr>
          <w:color w:val="000000" w:themeColor="text1"/>
        </w:rPr>
        <w:t xml:space="preserve">. Specifically, </w:t>
      </w:r>
      <w:r w:rsidR="009E79CB" w:rsidRPr="00093794">
        <w:rPr>
          <w:color w:val="000000" w:themeColor="text1"/>
        </w:rPr>
        <w:t xml:space="preserve">the group most likely to endorse this reason was </w:t>
      </w:r>
      <w:r w:rsidR="00703F3A">
        <w:rPr>
          <w:color w:val="000000" w:themeColor="text1"/>
        </w:rPr>
        <w:t xml:space="preserve">the </w:t>
      </w:r>
      <w:r w:rsidR="009E79CB" w:rsidRPr="00093794">
        <w:rPr>
          <w:color w:val="000000" w:themeColor="text1"/>
        </w:rPr>
        <w:t xml:space="preserve">younger </w:t>
      </w:r>
      <w:r w:rsidR="001831A0">
        <w:rPr>
          <w:color w:val="000000" w:themeColor="text1"/>
        </w:rPr>
        <w:t>high</w:t>
      </w:r>
      <w:r w:rsidR="009E79CB" w:rsidRPr="00093794">
        <w:rPr>
          <w:color w:val="000000" w:themeColor="text1"/>
        </w:rPr>
        <w:t xml:space="preserve"> GII group at 59.2%, followed by the younger low GII group at 49.7%, then the older high GII group at 41.4% and lastly</w:t>
      </w:r>
      <w:r w:rsidR="00703F3A">
        <w:rPr>
          <w:color w:val="000000" w:themeColor="text1"/>
        </w:rPr>
        <w:t>,</w:t>
      </w:r>
      <w:r w:rsidR="009E79CB" w:rsidRPr="00093794">
        <w:rPr>
          <w:color w:val="000000" w:themeColor="text1"/>
        </w:rPr>
        <w:t xml:space="preserve"> the older low GII group at 37.4% </w:t>
      </w:r>
      <w:r w:rsidR="00703F3A">
        <w:rPr>
          <w:color w:val="000000" w:themeColor="text1"/>
        </w:rPr>
        <w:t xml:space="preserve">– </w:t>
      </w:r>
      <w:r w:rsidR="009E79CB" w:rsidRPr="00093794">
        <w:rPr>
          <w:color w:val="000000" w:themeColor="text1"/>
        </w:rPr>
        <w:t xml:space="preserve">each group was significantly different from one another. </w:t>
      </w:r>
      <w:r w:rsidR="009E79CB">
        <w:rPr>
          <w:color w:val="000000" w:themeColor="text1"/>
        </w:rPr>
        <w:t>T</w:t>
      </w:r>
      <w:r w:rsidR="000174C3" w:rsidRPr="00093794">
        <w:rPr>
          <w:color w:val="000000" w:themeColor="text1"/>
        </w:rPr>
        <w:t>he association between gender inequality and the reason “I use condoms even when I don’t have my period” was significantly stronger for those who were older.</w:t>
      </w:r>
      <w:r w:rsidR="009E79CB">
        <w:rPr>
          <w:color w:val="000000" w:themeColor="text1"/>
        </w:rPr>
        <w:t xml:space="preserve"> Specifically, </w:t>
      </w:r>
      <w:r w:rsidR="009E79CB" w:rsidRPr="00093794">
        <w:rPr>
          <w:color w:val="000000" w:themeColor="text1"/>
        </w:rPr>
        <w:t xml:space="preserve">the group most likely to endorse this reason was </w:t>
      </w:r>
      <w:r w:rsidR="00703F3A">
        <w:rPr>
          <w:color w:val="000000" w:themeColor="text1"/>
        </w:rPr>
        <w:t xml:space="preserve">the </w:t>
      </w:r>
      <w:r w:rsidR="009E79CB" w:rsidRPr="00093794">
        <w:rPr>
          <w:color w:val="000000" w:themeColor="text1"/>
        </w:rPr>
        <w:t xml:space="preserve">older low GII group at 60.6%, which was significantly higher </w:t>
      </w:r>
      <w:r w:rsidR="00703F3A">
        <w:rPr>
          <w:color w:val="000000" w:themeColor="text1"/>
        </w:rPr>
        <w:t xml:space="preserve">than </w:t>
      </w:r>
      <w:r w:rsidR="009E79CB" w:rsidRPr="00093794">
        <w:rPr>
          <w:color w:val="000000" w:themeColor="text1"/>
        </w:rPr>
        <w:t xml:space="preserve">all other groups (ranging from 54.3% to 56.9% and not being significantly different). </w:t>
      </w:r>
    </w:p>
    <w:p w14:paraId="3943D8A7" w14:textId="30B75E16" w:rsidR="00BB361E" w:rsidRPr="00093794" w:rsidRDefault="00BB361E" w:rsidP="00BB361E">
      <w:pPr>
        <w:spacing w:line="480" w:lineRule="auto"/>
        <w:rPr>
          <w:b/>
          <w:color w:val="000000" w:themeColor="text1"/>
        </w:rPr>
      </w:pPr>
      <w:r w:rsidRPr="00093794">
        <w:rPr>
          <w:b/>
          <w:color w:val="000000" w:themeColor="text1"/>
        </w:rPr>
        <w:lastRenderedPageBreak/>
        <w:t>Reasons for Not Using Condoms</w:t>
      </w:r>
    </w:p>
    <w:p w14:paraId="06042C1C" w14:textId="5E05D4E3" w:rsidR="00145B26" w:rsidRPr="00093794" w:rsidRDefault="00145B26" w:rsidP="003E75F7">
      <w:pPr>
        <w:spacing w:line="480" w:lineRule="auto"/>
        <w:ind w:firstLine="720"/>
        <w:rPr>
          <w:color w:val="000000" w:themeColor="text1"/>
        </w:rPr>
      </w:pPr>
      <w:r w:rsidRPr="00093794">
        <w:rPr>
          <w:color w:val="000000" w:themeColor="text1"/>
        </w:rPr>
        <w:t xml:space="preserve">Table 3 displays the proportion of respondents indicating each of the ten reasons for not using condoms while having </w:t>
      </w:r>
      <w:r w:rsidR="002A196E" w:rsidRPr="00093794">
        <w:rPr>
          <w:color w:val="000000" w:themeColor="text1"/>
        </w:rPr>
        <w:t xml:space="preserve">PVI </w:t>
      </w:r>
      <w:r w:rsidR="000A5142" w:rsidRPr="00093794">
        <w:rPr>
          <w:color w:val="000000" w:themeColor="text1"/>
        </w:rPr>
        <w:t>during mense</w:t>
      </w:r>
      <w:r w:rsidR="00821037" w:rsidRPr="00093794">
        <w:rPr>
          <w:color w:val="000000" w:themeColor="text1"/>
        </w:rPr>
        <w:t xml:space="preserve">s. </w:t>
      </w:r>
      <w:r w:rsidR="00A26916">
        <w:rPr>
          <w:color w:val="000000" w:themeColor="text1"/>
        </w:rPr>
        <w:t>U</w:t>
      </w:r>
      <w:r w:rsidR="00821037" w:rsidRPr="00093794">
        <w:rPr>
          <w:color w:val="000000" w:themeColor="text1"/>
        </w:rPr>
        <w:t>s</w:t>
      </w:r>
      <w:r w:rsidR="000A5142" w:rsidRPr="00093794">
        <w:rPr>
          <w:color w:val="000000" w:themeColor="text1"/>
        </w:rPr>
        <w:t>ing another form of contraception was endorsed most frequently, followed by</w:t>
      </w:r>
      <w:r w:rsidR="00821037" w:rsidRPr="00093794">
        <w:rPr>
          <w:color w:val="000000" w:themeColor="text1"/>
        </w:rPr>
        <w:t xml:space="preserve"> having greater sexual pleasure while not using condoms, and wanting a more natural feeling</w:t>
      </w:r>
      <w:r w:rsidR="000A5142" w:rsidRPr="00093794">
        <w:rPr>
          <w:color w:val="000000" w:themeColor="text1"/>
        </w:rPr>
        <w:t xml:space="preserve">. </w:t>
      </w:r>
    </w:p>
    <w:p w14:paraId="07A1B64E" w14:textId="1C278FB0" w:rsidR="00966130" w:rsidRDefault="00145B26" w:rsidP="0094048B">
      <w:pPr>
        <w:spacing w:line="480" w:lineRule="auto"/>
        <w:ind w:firstLine="720"/>
        <w:rPr>
          <w:color w:val="000000" w:themeColor="text1"/>
        </w:rPr>
      </w:pPr>
      <w:r w:rsidRPr="00093794">
        <w:rPr>
          <w:color w:val="000000" w:themeColor="text1"/>
        </w:rPr>
        <w:t>Table 4</w:t>
      </w:r>
      <w:r w:rsidR="00BB361E" w:rsidRPr="00093794">
        <w:rPr>
          <w:color w:val="000000" w:themeColor="text1"/>
        </w:rPr>
        <w:t xml:space="preserve"> </w:t>
      </w:r>
      <w:r w:rsidR="002A196E" w:rsidRPr="00093794">
        <w:rPr>
          <w:color w:val="000000" w:themeColor="text1"/>
        </w:rPr>
        <w:t xml:space="preserve">presents </w:t>
      </w:r>
      <w:r w:rsidR="00BB361E" w:rsidRPr="00093794">
        <w:rPr>
          <w:color w:val="000000" w:themeColor="text1"/>
        </w:rPr>
        <w:t xml:space="preserve">the adjusted odds ratios, 99% confidence intervals, and respective </w:t>
      </w:r>
      <w:r w:rsidR="00893C2B" w:rsidRPr="00B263A1">
        <w:rPr>
          <w:i/>
          <w:color w:val="000000" w:themeColor="text1"/>
        </w:rPr>
        <w:t>p</w:t>
      </w:r>
      <w:r w:rsidR="00BB361E" w:rsidRPr="00093794">
        <w:rPr>
          <w:color w:val="000000" w:themeColor="text1"/>
        </w:rPr>
        <w:t xml:space="preserve">-values </w:t>
      </w:r>
      <w:r w:rsidR="001C3F30">
        <w:rPr>
          <w:color w:val="000000" w:themeColor="text1"/>
        </w:rPr>
        <w:t>from the analyses of reasons for not using condoms during menses.</w:t>
      </w:r>
      <w:r w:rsidR="00966130">
        <w:rPr>
          <w:color w:val="000000" w:themeColor="text1"/>
        </w:rPr>
        <w:t xml:space="preserve"> </w:t>
      </w:r>
      <w:r w:rsidR="007726C9">
        <w:rPr>
          <w:color w:val="000000" w:themeColor="text1"/>
        </w:rPr>
        <w:t xml:space="preserve">Three reasons were found to have significant interaction effects at p ≤ .001. </w:t>
      </w:r>
      <w:r w:rsidR="00966130">
        <w:rPr>
          <w:color w:val="000000" w:themeColor="text1"/>
        </w:rPr>
        <w:t>A significant interaction effect was found for “I use another form of contraception (birth control) instead of condoms”</w:t>
      </w:r>
      <w:r w:rsidR="00703F3A">
        <w:rPr>
          <w:color w:val="000000" w:themeColor="text1"/>
        </w:rPr>
        <w:t>,</w:t>
      </w:r>
      <w:r w:rsidR="00966130">
        <w:rPr>
          <w:color w:val="000000" w:themeColor="text1"/>
          <w:vertAlign w:val="superscript"/>
        </w:rPr>
        <w:t xml:space="preserve"> </w:t>
      </w:r>
      <w:r w:rsidR="00966130">
        <w:rPr>
          <w:color w:val="000000" w:themeColor="text1"/>
        </w:rPr>
        <w:t>with the younger low GII group being most likely to report this (66.8%)</w:t>
      </w:r>
      <w:r w:rsidR="009145F0">
        <w:rPr>
          <w:color w:val="000000" w:themeColor="text1"/>
        </w:rPr>
        <w:t>,</w:t>
      </w:r>
      <w:r w:rsidR="00966130">
        <w:rPr>
          <w:color w:val="000000" w:themeColor="text1"/>
        </w:rPr>
        <w:t xml:space="preserve"> </w:t>
      </w:r>
      <w:r w:rsidR="009145F0">
        <w:rPr>
          <w:color w:val="000000" w:themeColor="text1"/>
        </w:rPr>
        <w:t>and</w:t>
      </w:r>
      <w:r w:rsidR="00966130">
        <w:rPr>
          <w:color w:val="000000" w:themeColor="text1"/>
        </w:rPr>
        <w:t xml:space="preserve"> the other groups being more similar</w:t>
      </w:r>
      <w:r w:rsidR="009145F0">
        <w:rPr>
          <w:color w:val="000000" w:themeColor="text1"/>
        </w:rPr>
        <w:t xml:space="preserve"> to each other</w:t>
      </w:r>
      <w:r w:rsidR="00966130">
        <w:rPr>
          <w:color w:val="000000" w:themeColor="text1"/>
        </w:rPr>
        <w:t xml:space="preserve"> (47.7% - 50.3%). A significant interaction effect was found for “I never use condoms”</w:t>
      </w:r>
      <w:r w:rsidR="009145F0">
        <w:rPr>
          <w:color w:val="000000" w:themeColor="text1"/>
        </w:rPr>
        <w:t xml:space="preserve">, </w:t>
      </w:r>
      <w:r w:rsidR="00966130">
        <w:rPr>
          <w:color w:val="000000" w:themeColor="text1"/>
        </w:rPr>
        <w:t>with the older low GII group being least likely to select this reason (31.1%) and the other groups being similar to one another (37.3% – 39.6%).</w:t>
      </w:r>
      <w:r w:rsidR="007726C9">
        <w:rPr>
          <w:color w:val="000000" w:themeColor="text1"/>
        </w:rPr>
        <w:t xml:space="preserve"> </w:t>
      </w:r>
      <w:r w:rsidR="00966130">
        <w:rPr>
          <w:color w:val="000000" w:themeColor="text1"/>
        </w:rPr>
        <w:t>A</w:t>
      </w:r>
      <w:r w:rsidR="00966130" w:rsidRPr="00093794">
        <w:rPr>
          <w:color w:val="000000" w:themeColor="text1"/>
        </w:rPr>
        <w:t xml:space="preserve"> significant interaction effect </w:t>
      </w:r>
      <w:r w:rsidR="00966130">
        <w:rPr>
          <w:color w:val="000000" w:themeColor="text1"/>
        </w:rPr>
        <w:t>was found for “I am less worried about getting pregnant during my period”;</w:t>
      </w:r>
      <w:r w:rsidR="00966130" w:rsidRPr="00093794">
        <w:rPr>
          <w:color w:val="000000" w:themeColor="text1"/>
        </w:rPr>
        <w:t xml:space="preserve"> the group </w:t>
      </w:r>
      <w:r w:rsidR="00966130">
        <w:rPr>
          <w:color w:val="000000" w:themeColor="text1"/>
        </w:rPr>
        <w:t>least</w:t>
      </w:r>
      <w:r w:rsidR="00966130" w:rsidRPr="00093794">
        <w:rPr>
          <w:color w:val="000000" w:themeColor="text1"/>
        </w:rPr>
        <w:t xml:space="preserve"> likely to endorse this reason was </w:t>
      </w:r>
      <w:r w:rsidR="009145F0">
        <w:rPr>
          <w:color w:val="000000" w:themeColor="text1"/>
        </w:rPr>
        <w:t xml:space="preserve">the </w:t>
      </w:r>
      <w:r w:rsidR="00966130" w:rsidRPr="00093794">
        <w:rPr>
          <w:color w:val="000000" w:themeColor="text1"/>
        </w:rPr>
        <w:t xml:space="preserve">younger </w:t>
      </w:r>
      <w:r w:rsidR="00D94150">
        <w:rPr>
          <w:color w:val="000000" w:themeColor="text1"/>
        </w:rPr>
        <w:t>low</w:t>
      </w:r>
      <w:r w:rsidR="00966130" w:rsidRPr="00093794">
        <w:rPr>
          <w:color w:val="000000" w:themeColor="text1"/>
        </w:rPr>
        <w:t xml:space="preserve"> GII group at </w:t>
      </w:r>
      <w:r w:rsidR="00966130">
        <w:rPr>
          <w:color w:val="000000" w:themeColor="text1"/>
        </w:rPr>
        <w:t>20.6</w:t>
      </w:r>
      <w:r w:rsidR="00966130" w:rsidRPr="00093794">
        <w:rPr>
          <w:color w:val="000000" w:themeColor="text1"/>
        </w:rPr>
        <w:t xml:space="preserve">%, with all other groups being </w:t>
      </w:r>
      <w:r w:rsidR="00966130">
        <w:rPr>
          <w:color w:val="000000" w:themeColor="text1"/>
        </w:rPr>
        <w:t>higher and similar (30.2</w:t>
      </w:r>
      <w:r w:rsidR="00966130" w:rsidRPr="00093794">
        <w:rPr>
          <w:color w:val="000000" w:themeColor="text1"/>
        </w:rPr>
        <w:t>%</w:t>
      </w:r>
      <w:r w:rsidR="00966130">
        <w:rPr>
          <w:color w:val="000000" w:themeColor="text1"/>
        </w:rPr>
        <w:t xml:space="preserve"> - 31.6%</w:t>
      </w:r>
      <w:r w:rsidR="00966130" w:rsidRPr="00093794">
        <w:rPr>
          <w:color w:val="000000" w:themeColor="text1"/>
        </w:rPr>
        <w:t>)</w:t>
      </w:r>
      <w:r w:rsidR="00966130">
        <w:rPr>
          <w:color w:val="000000" w:themeColor="text1"/>
        </w:rPr>
        <w:t>.</w:t>
      </w:r>
    </w:p>
    <w:p w14:paraId="4C26CBE7" w14:textId="4541A90C" w:rsidR="00966130" w:rsidRDefault="00966130" w:rsidP="00645842">
      <w:pPr>
        <w:spacing w:line="480" w:lineRule="auto"/>
        <w:ind w:firstLine="720"/>
        <w:rPr>
          <w:color w:val="000000" w:themeColor="text1"/>
        </w:rPr>
      </w:pPr>
      <w:r>
        <w:rPr>
          <w:color w:val="000000" w:themeColor="text1"/>
        </w:rPr>
        <w:t xml:space="preserve">Younger age was associated as a main effect </w:t>
      </w:r>
      <w:r w:rsidR="003603A4">
        <w:rPr>
          <w:color w:val="000000" w:themeColor="text1"/>
        </w:rPr>
        <w:t xml:space="preserve">(with </w:t>
      </w:r>
      <w:r w:rsidR="003603A4" w:rsidRPr="003603A4">
        <w:rPr>
          <w:color w:val="000000" w:themeColor="text1"/>
        </w:rPr>
        <w:t>p ≤ .001</w:t>
      </w:r>
      <w:r w:rsidR="003603A4" w:rsidRPr="00645842">
        <w:rPr>
          <w:color w:val="000000" w:themeColor="text1"/>
        </w:rPr>
        <w:t>)</w:t>
      </w:r>
      <w:r w:rsidR="003603A4" w:rsidRPr="00645842">
        <w:rPr>
          <w:b/>
          <w:color w:val="000000" w:themeColor="text1"/>
        </w:rPr>
        <w:t xml:space="preserve"> </w:t>
      </w:r>
      <w:r w:rsidR="007726C9">
        <w:rPr>
          <w:color w:val="000000" w:themeColor="text1"/>
        </w:rPr>
        <w:t>in two instances that did not involve</w:t>
      </w:r>
      <w:r w:rsidR="003603A4">
        <w:rPr>
          <w:color w:val="000000" w:themeColor="text1"/>
        </w:rPr>
        <w:t xml:space="preserve"> interaction effects</w:t>
      </w:r>
      <w:r w:rsidR="007726C9">
        <w:rPr>
          <w:color w:val="000000" w:themeColor="text1"/>
        </w:rPr>
        <w:t xml:space="preserve">. The odds of younger women reporting not being worried about catching an STI was 22% less than the odds for older women. Younger women were also 1.3 times more likely than older women to report that their partner did not want to use condoms. </w:t>
      </w:r>
    </w:p>
    <w:p w14:paraId="5087F2E4" w14:textId="27BA7557" w:rsidR="00966130" w:rsidRDefault="003603A4" w:rsidP="009145F0">
      <w:pPr>
        <w:spacing w:line="480" w:lineRule="auto"/>
        <w:ind w:firstLine="720"/>
        <w:rPr>
          <w:color w:val="000000" w:themeColor="text1"/>
        </w:rPr>
      </w:pPr>
      <w:r>
        <w:rPr>
          <w:color w:val="000000" w:themeColor="text1"/>
        </w:rPr>
        <w:t xml:space="preserve">Four reasons for not using condoms during menses were found to have significant main effects of GII (with p ≤ .001) that did not involve significant interaction effects.  Those from countries with higher GII (more gender inequality) were approximately 1.3 times as likely to </w:t>
      </w:r>
      <w:r>
        <w:rPr>
          <w:color w:val="000000" w:themeColor="text1"/>
        </w:rPr>
        <w:lastRenderedPageBreak/>
        <w:t xml:space="preserve">report they did not want to use condoms and that their partner did not want to use condoms than those from lower GII countries. Those in the higher GII group also were 1.4 times as likely to report being allergic or sensitive to latex. On the other hand, those from higher GII countries were 23% less likely to report the reason to feel closer to their partner. </w:t>
      </w:r>
    </w:p>
    <w:p w14:paraId="339D68FF" w14:textId="34C01480" w:rsidR="00FD4237" w:rsidRPr="00093794" w:rsidRDefault="003E45B0" w:rsidP="00B263A1">
      <w:pPr>
        <w:spacing w:line="480" w:lineRule="auto"/>
        <w:ind w:firstLine="720"/>
        <w:rPr>
          <w:color w:val="000000" w:themeColor="text1"/>
        </w:rPr>
      </w:pPr>
      <w:r>
        <w:rPr>
          <w:color w:val="000000" w:themeColor="text1"/>
        </w:rPr>
        <w:t>Lastly</w:t>
      </w:r>
      <w:r w:rsidR="00FD4237" w:rsidRPr="007428F1">
        <w:rPr>
          <w:color w:val="000000" w:themeColor="text1"/>
        </w:rPr>
        <w:t xml:space="preserve">, (data not shown in tables) we compared the mean number of reasons for using </w:t>
      </w:r>
      <w:r w:rsidR="00B263A1" w:rsidRPr="007428F1">
        <w:rPr>
          <w:color w:val="000000" w:themeColor="text1"/>
        </w:rPr>
        <w:t xml:space="preserve">condoms </w:t>
      </w:r>
      <w:r w:rsidR="00D94150">
        <w:rPr>
          <w:color w:val="000000" w:themeColor="text1"/>
        </w:rPr>
        <w:t xml:space="preserve">during menses </w:t>
      </w:r>
      <w:r w:rsidR="00B263A1" w:rsidRPr="007428F1">
        <w:rPr>
          <w:color w:val="000000" w:themeColor="text1"/>
        </w:rPr>
        <w:t>between younger (mean</w:t>
      </w:r>
      <w:r w:rsidR="00C05EFC">
        <w:rPr>
          <w:color w:val="000000" w:themeColor="text1"/>
        </w:rPr>
        <w:t xml:space="preserve"> </w:t>
      </w:r>
      <w:r w:rsidR="00B263A1" w:rsidRPr="007428F1">
        <w:rPr>
          <w:color w:val="000000" w:themeColor="text1"/>
        </w:rPr>
        <w:t>=</w:t>
      </w:r>
      <w:r w:rsidR="00C05EFC">
        <w:rPr>
          <w:color w:val="000000" w:themeColor="text1"/>
        </w:rPr>
        <w:t xml:space="preserve"> </w:t>
      </w:r>
      <w:r w:rsidR="007428F1" w:rsidRPr="00C05EFC">
        <w:rPr>
          <w:color w:val="000000" w:themeColor="text1"/>
        </w:rPr>
        <w:t>3.80</w:t>
      </w:r>
      <w:r w:rsidR="00B263A1" w:rsidRPr="007428F1">
        <w:rPr>
          <w:color w:val="000000" w:themeColor="text1"/>
        </w:rPr>
        <w:t xml:space="preserve">, </w:t>
      </w:r>
      <w:proofErr w:type="spellStart"/>
      <w:r w:rsidR="00B263A1" w:rsidRPr="007428F1">
        <w:rPr>
          <w:color w:val="000000" w:themeColor="text1"/>
        </w:rPr>
        <w:t>sd</w:t>
      </w:r>
      <w:proofErr w:type="spellEnd"/>
      <w:r w:rsidR="00C05EFC">
        <w:rPr>
          <w:color w:val="000000" w:themeColor="text1"/>
        </w:rPr>
        <w:t xml:space="preserve"> </w:t>
      </w:r>
      <w:r w:rsidR="00B263A1" w:rsidRPr="007428F1">
        <w:rPr>
          <w:color w:val="000000" w:themeColor="text1"/>
        </w:rPr>
        <w:t>=</w:t>
      </w:r>
      <w:r w:rsidR="00C05EFC">
        <w:rPr>
          <w:color w:val="000000" w:themeColor="text1"/>
        </w:rPr>
        <w:t xml:space="preserve"> </w:t>
      </w:r>
      <w:r w:rsidR="007428F1" w:rsidRPr="00C05EFC">
        <w:rPr>
          <w:color w:val="000000" w:themeColor="text1"/>
        </w:rPr>
        <w:t>1.75</w:t>
      </w:r>
      <w:r w:rsidR="00B263A1" w:rsidRPr="007428F1">
        <w:rPr>
          <w:color w:val="000000" w:themeColor="text1"/>
        </w:rPr>
        <w:t>) and older (mean</w:t>
      </w:r>
      <w:r w:rsidR="00C05EFC">
        <w:rPr>
          <w:color w:val="000000" w:themeColor="text1"/>
        </w:rPr>
        <w:t xml:space="preserve"> </w:t>
      </w:r>
      <w:r w:rsidR="00B263A1" w:rsidRPr="007428F1">
        <w:rPr>
          <w:color w:val="000000" w:themeColor="text1"/>
        </w:rPr>
        <w:t>=</w:t>
      </w:r>
      <w:r w:rsidR="00C05EFC">
        <w:rPr>
          <w:color w:val="000000" w:themeColor="text1"/>
        </w:rPr>
        <w:t xml:space="preserve"> </w:t>
      </w:r>
      <w:r w:rsidR="00B263A1" w:rsidRPr="007428F1">
        <w:rPr>
          <w:color w:val="000000" w:themeColor="text1"/>
        </w:rPr>
        <w:t>3.</w:t>
      </w:r>
      <w:r w:rsidR="007428F1" w:rsidRPr="00C05EFC">
        <w:rPr>
          <w:color w:val="000000" w:themeColor="text1"/>
        </w:rPr>
        <w:t>28</w:t>
      </w:r>
      <w:r w:rsidR="00B263A1" w:rsidRPr="007428F1">
        <w:rPr>
          <w:color w:val="000000" w:themeColor="text1"/>
        </w:rPr>
        <w:t xml:space="preserve">, </w:t>
      </w:r>
      <w:proofErr w:type="spellStart"/>
      <w:r w:rsidR="00B263A1" w:rsidRPr="007428F1">
        <w:rPr>
          <w:color w:val="000000" w:themeColor="text1"/>
        </w:rPr>
        <w:t>sd</w:t>
      </w:r>
      <w:proofErr w:type="spellEnd"/>
      <w:r w:rsidR="00C05EFC">
        <w:rPr>
          <w:color w:val="000000" w:themeColor="text1"/>
        </w:rPr>
        <w:t xml:space="preserve"> </w:t>
      </w:r>
      <w:r w:rsidR="00B263A1" w:rsidRPr="007428F1">
        <w:rPr>
          <w:color w:val="000000" w:themeColor="text1"/>
        </w:rPr>
        <w:t>=</w:t>
      </w:r>
      <w:r w:rsidR="00C05EFC">
        <w:rPr>
          <w:color w:val="000000" w:themeColor="text1"/>
        </w:rPr>
        <w:t xml:space="preserve"> </w:t>
      </w:r>
      <w:r w:rsidR="00FD4237" w:rsidRPr="007428F1">
        <w:rPr>
          <w:color w:val="000000" w:themeColor="text1"/>
        </w:rPr>
        <w:t>1.</w:t>
      </w:r>
      <w:r w:rsidR="007428F1" w:rsidRPr="00C05EFC">
        <w:rPr>
          <w:color w:val="000000" w:themeColor="text1"/>
        </w:rPr>
        <w:t>69</w:t>
      </w:r>
      <w:r w:rsidR="00FD4237" w:rsidRPr="007428F1">
        <w:rPr>
          <w:color w:val="000000" w:themeColor="text1"/>
        </w:rPr>
        <w:t xml:space="preserve">) </w:t>
      </w:r>
      <w:r w:rsidR="008B5BCC" w:rsidRPr="007428F1">
        <w:rPr>
          <w:color w:val="000000" w:themeColor="text1"/>
        </w:rPr>
        <w:t>respondents</w:t>
      </w:r>
      <w:r w:rsidR="00FD4237" w:rsidRPr="007428F1">
        <w:rPr>
          <w:color w:val="000000" w:themeColor="text1"/>
        </w:rPr>
        <w:t>, as well as between those from countries with relatively greater gende</w:t>
      </w:r>
      <w:r w:rsidR="00B263A1" w:rsidRPr="007428F1">
        <w:rPr>
          <w:color w:val="000000" w:themeColor="text1"/>
        </w:rPr>
        <w:t>r inequality (</w:t>
      </w:r>
      <w:r w:rsidR="00D94150">
        <w:rPr>
          <w:color w:val="000000" w:themeColor="text1"/>
        </w:rPr>
        <w:t xml:space="preserve">higher GII, </w:t>
      </w:r>
      <w:r w:rsidR="00B263A1" w:rsidRPr="007428F1">
        <w:rPr>
          <w:color w:val="000000" w:themeColor="text1"/>
        </w:rPr>
        <w:t>mean</w:t>
      </w:r>
      <w:r w:rsidR="00C05EFC">
        <w:rPr>
          <w:color w:val="000000" w:themeColor="text1"/>
        </w:rPr>
        <w:t xml:space="preserve"> </w:t>
      </w:r>
      <w:r w:rsidR="00B263A1" w:rsidRPr="007428F1">
        <w:rPr>
          <w:color w:val="000000" w:themeColor="text1"/>
        </w:rPr>
        <w:t>=</w:t>
      </w:r>
      <w:r w:rsidR="00C05EFC">
        <w:rPr>
          <w:color w:val="000000" w:themeColor="text1"/>
        </w:rPr>
        <w:t xml:space="preserve"> </w:t>
      </w:r>
      <w:r w:rsidR="00B263A1" w:rsidRPr="007428F1">
        <w:rPr>
          <w:color w:val="000000" w:themeColor="text1"/>
        </w:rPr>
        <w:t>3.</w:t>
      </w:r>
      <w:r w:rsidR="007428F1" w:rsidRPr="00C05EFC">
        <w:rPr>
          <w:color w:val="000000" w:themeColor="text1"/>
        </w:rPr>
        <w:t>36</w:t>
      </w:r>
      <w:r w:rsidR="00B263A1" w:rsidRPr="007428F1">
        <w:rPr>
          <w:color w:val="000000" w:themeColor="text1"/>
        </w:rPr>
        <w:t xml:space="preserve">, </w:t>
      </w:r>
      <w:proofErr w:type="spellStart"/>
      <w:r w:rsidR="00B263A1" w:rsidRPr="007428F1">
        <w:rPr>
          <w:color w:val="000000" w:themeColor="text1"/>
        </w:rPr>
        <w:t>sd</w:t>
      </w:r>
      <w:proofErr w:type="spellEnd"/>
      <w:r w:rsidR="00C05EFC">
        <w:rPr>
          <w:color w:val="000000" w:themeColor="text1"/>
        </w:rPr>
        <w:t xml:space="preserve"> </w:t>
      </w:r>
      <w:r w:rsidR="00B263A1" w:rsidRPr="007428F1">
        <w:rPr>
          <w:color w:val="000000" w:themeColor="text1"/>
        </w:rPr>
        <w:t>=</w:t>
      </w:r>
      <w:r w:rsidR="00C05EFC">
        <w:rPr>
          <w:color w:val="000000" w:themeColor="text1"/>
        </w:rPr>
        <w:t xml:space="preserve"> </w:t>
      </w:r>
      <w:r w:rsidR="00FD4237" w:rsidRPr="007428F1">
        <w:rPr>
          <w:color w:val="000000" w:themeColor="text1"/>
        </w:rPr>
        <w:t>1.</w:t>
      </w:r>
      <w:r w:rsidR="007428F1" w:rsidRPr="00C05EFC">
        <w:rPr>
          <w:color w:val="000000" w:themeColor="text1"/>
        </w:rPr>
        <w:t>69</w:t>
      </w:r>
      <w:r w:rsidR="00FD4237" w:rsidRPr="007428F1">
        <w:rPr>
          <w:color w:val="000000" w:themeColor="text1"/>
        </w:rPr>
        <w:t>) versus m</w:t>
      </w:r>
      <w:r w:rsidR="00B263A1" w:rsidRPr="007428F1">
        <w:rPr>
          <w:color w:val="000000" w:themeColor="text1"/>
        </w:rPr>
        <w:t>ore equality (</w:t>
      </w:r>
      <w:r w:rsidR="00D94150">
        <w:rPr>
          <w:color w:val="000000" w:themeColor="text1"/>
        </w:rPr>
        <w:t xml:space="preserve">lower GII, </w:t>
      </w:r>
      <w:r w:rsidR="00B263A1" w:rsidRPr="007428F1">
        <w:rPr>
          <w:color w:val="000000" w:themeColor="text1"/>
        </w:rPr>
        <w:t>mean</w:t>
      </w:r>
      <w:r w:rsidR="009145F0">
        <w:rPr>
          <w:color w:val="000000" w:themeColor="text1"/>
        </w:rPr>
        <w:t xml:space="preserve"> </w:t>
      </w:r>
      <w:r w:rsidR="00B263A1" w:rsidRPr="007428F1">
        <w:rPr>
          <w:color w:val="000000" w:themeColor="text1"/>
        </w:rPr>
        <w:t>=</w:t>
      </w:r>
      <w:r w:rsidR="009145F0">
        <w:rPr>
          <w:color w:val="000000" w:themeColor="text1"/>
        </w:rPr>
        <w:t xml:space="preserve"> </w:t>
      </w:r>
      <w:r w:rsidR="00B263A1" w:rsidRPr="007428F1">
        <w:rPr>
          <w:color w:val="000000" w:themeColor="text1"/>
        </w:rPr>
        <w:t>3.</w:t>
      </w:r>
      <w:r w:rsidR="007428F1" w:rsidRPr="00C05EFC">
        <w:rPr>
          <w:color w:val="000000" w:themeColor="text1"/>
        </w:rPr>
        <w:t>54</w:t>
      </w:r>
      <w:r w:rsidR="00B263A1" w:rsidRPr="007428F1">
        <w:rPr>
          <w:color w:val="000000" w:themeColor="text1"/>
        </w:rPr>
        <w:t xml:space="preserve">, </w:t>
      </w:r>
      <w:proofErr w:type="spellStart"/>
      <w:r w:rsidR="00B263A1" w:rsidRPr="007428F1">
        <w:rPr>
          <w:color w:val="000000" w:themeColor="text1"/>
        </w:rPr>
        <w:t>sd</w:t>
      </w:r>
      <w:proofErr w:type="spellEnd"/>
      <w:r w:rsidR="009145F0">
        <w:rPr>
          <w:color w:val="000000" w:themeColor="text1"/>
        </w:rPr>
        <w:t xml:space="preserve"> </w:t>
      </w:r>
      <w:r w:rsidR="00B263A1" w:rsidRPr="007428F1">
        <w:rPr>
          <w:color w:val="000000" w:themeColor="text1"/>
        </w:rPr>
        <w:t>=</w:t>
      </w:r>
      <w:r w:rsidR="009145F0">
        <w:rPr>
          <w:color w:val="000000" w:themeColor="text1"/>
        </w:rPr>
        <w:t xml:space="preserve"> </w:t>
      </w:r>
      <w:r w:rsidR="00FD4237" w:rsidRPr="007428F1">
        <w:rPr>
          <w:color w:val="000000" w:themeColor="text1"/>
        </w:rPr>
        <w:t>1.</w:t>
      </w:r>
      <w:r w:rsidR="007428F1" w:rsidRPr="00C05EFC">
        <w:rPr>
          <w:color w:val="000000" w:themeColor="text1"/>
        </w:rPr>
        <w:t>76</w:t>
      </w:r>
      <w:r w:rsidR="00FD4237" w:rsidRPr="007428F1">
        <w:rPr>
          <w:color w:val="000000" w:themeColor="text1"/>
        </w:rPr>
        <w:t xml:space="preserve">). Each of these comparisons were significant at </w:t>
      </w:r>
      <w:r w:rsidR="00FD4237" w:rsidRPr="007428F1">
        <w:rPr>
          <w:i/>
          <w:color w:val="000000" w:themeColor="text1"/>
        </w:rPr>
        <w:t>p</w:t>
      </w:r>
      <w:r w:rsidR="001044D0">
        <w:rPr>
          <w:i/>
          <w:color w:val="000000" w:themeColor="text1"/>
        </w:rPr>
        <w:t xml:space="preserve"> </w:t>
      </w:r>
      <w:r w:rsidR="00D3170D" w:rsidRPr="007428F1">
        <w:rPr>
          <w:color w:val="000000" w:themeColor="text1"/>
        </w:rPr>
        <w:t>&lt;</w:t>
      </w:r>
      <w:r w:rsidR="001044D0">
        <w:rPr>
          <w:color w:val="000000" w:themeColor="text1"/>
        </w:rPr>
        <w:t xml:space="preserve"> </w:t>
      </w:r>
      <w:r w:rsidR="00FD4237" w:rsidRPr="007428F1">
        <w:rPr>
          <w:color w:val="000000" w:themeColor="text1"/>
        </w:rPr>
        <w:t xml:space="preserve">.001. Also, we compared the mean number of reasons for </w:t>
      </w:r>
      <w:r w:rsidR="00FD4237" w:rsidRPr="007428F1">
        <w:rPr>
          <w:i/>
          <w:color w:val="000000" w:themeColor="text1"/>
        </w:rPr>
        <w:t>not</w:t>
      </w:r>
      <w:r w:rsidR="00FD4237" w:rsidRPr="007428F1">
        <w:rPr>
          <w:color w:val="000000" w:themeColor="text1"/>
        </w:rPr>
        <w:t xml:space="preserve"> using condoms</w:t>
      </w:r>
      <w:r w:rsidR="00D94150">
        <w:rPr>
          <w:color w:val="000000" w:themeColor="text1"/>
        </w:rPr>
        <w:t xml:space="preserve"> during menses</w:t>
      </w:r>
      <w:r w:rsidR="00FD4237" w:rsidRPr="007428F1">
        <w:rPr>
          <w:color w:val="000000" w:themeColor="text1"/>
        </w:rPr>
        <w:t xml:space="preserve"> bet</w:t>
      </w:r>
      <w:r w:rsidR="00B263A1" w:rsidRPr="007428F1">
        <w:rPr>
          <w:color w:val="000000" w:themeColor="text1"/>
        </w:rPr>
        <w:t>ween younger (mean</w:t>
      </w:r>
      <w:r w:rsidR="00C05EFC">
        <w:rPr>
          <w:color w:val="000000" w:themeColor="text1"/>
        </w:rPr>
        <w:t xml:space="preserve"> </w:t>
      </w:r>
      <w:r w:rsidR="00B263A1" w:rsidRPr="007428F1">
        <w:rPr>
          <w:color w:val="000000" w:themeColor="text1"/>
        </w:rPr>
        <w:t>=</w:t>
      </w:r>
      <w:r w:rsidR="00C05EFC">
        <w:rPr>
          <w:color w:val="000000" w:themeColor="text1"/>
        </w:rPr>
        <w:t xml:space="preserve"> </w:t>
      </w:r>
      <w:r w:rsidR="00B263A1" w:rsidRPr="007428F1">
        <w:rPr>
          <w:color w:val="000000" w:themeColor="text1"/>
        </w:rPr>
        <w:t xml:space="preserve">3.26, </w:t>
      </w:r>
      <w:proofErr w:type="spellStart"/>
      <w:r w:rsidR="00B263A1" w:rsidRPr="007428F1">
        <w:rPr>
          <w:color w:val="000000" w:themeColor="text1"/>
        </w:rPr>
        <w:t>sd</w:t>
      </w:r>
      <w:proofErr w:type="spellEnd"/>
      <w:r w:rsidR="00C05EFC">
        <w:rPr>
          <w:color w:val="000000" w:themeColor="text1"/>
        </w:rPr>
        <w:t xml:space="preserve"> </w:t>
      </w:r>
      <w:r w:rsidR="00B263A1" w:rsidRPr="007428F1">
        <w:rPr>
          <w:color w:val="000000" w:themeColor="text1"/>
        </w:rPr>
        <w:t>=</w:t>
      </w:r>
      <w:r w:rsidR="00C05EFC">
        <w:rPr>
          <w:color w:val="000000" w:themeColor="text1"/>
        </w:rPr>
        <w:t xml:space="preserve"> </w:t>
      </w:r>
      <w:r w:rsidR="00B263A1" w:rsidRPr="007428F1">
        <w:rPr>
          <w:color w:val="000000" w:themeColor="text1"/>
        </w:rPr>
        <w:t xml:space="preserve">2.01) and older (mean=3.08, </w:t>
      </w:r>
      <w:proofErr w:type="spellStart"/>
      <w:r w:rsidR="00B263A1" w:rsidRPr="007428F1">
        <w:rPr>
          <w:color w:val="000000" w:themeColor="text1"/>
        </w:rPr>
        <w:t>sd</w:t>
      </w:r>
      <w:proofErr w:type="spellEnd"/>
      <w:r w:rsidR="00C05EFC">
        <w:rPr>
          <w:color w:val="000000" w:themeColor="text1"/>
        </w:rPr>
        <w:t xml:space="preserve"> </w:t>
      </w:r>
      <w:r w:rsidR="00B263A1" w:rsidRPr="007428F1">
        <w:rPr>
          <w:color w:val="000000" w:themeColor="text1"/>
        </w:rPr>
        <w:t>=</w:t>
      </w:r>
      <w:r w:rsidR="00C05EFC">
        <w:rPr>
          <w:color w:val="000000" w:themeColor="text1"/>
        </w:rPr>
        <w:t xml:space="preserve"> </w:t>
      </w:r>
      <w:r w:rsidR="00FD4237" w:rsidRPr="007428F1">
        <w:rPr>
          <w:color w:val="000000" w:themeColor="text1"/>
        </w:rPr>
        <w:t xml:space="preserve">2.02) </w:t>
      </w:r>
      <w:r w:rsidR="008B5BCC" w:rsidRPr="007428F1">
        <w:rPr>
          <w:color w:val="000000" w:themeColor="text1"/>
        </w:rPr>
        <w:t>respondents,</w:t>
      </w:r>
      <w:r w:rsidR="00FD4237" w:rsidRPr="007428F1">
        <w:rPr>
          <w:color w:val="000000" w:themeColor="text1"/>
        </w:rPr>
        <w:t xml:space="preserve"> as well as between those from countries with relatively </w:t>
      </w:r>
      <w:r w:rsidR="00B263A1" w:rsidRPr="007428F1">
        <w:rPr>
          <w:color w:val="000000" w:themeColor="text1"/>
        </w:rPr>
        <w:t>greater gender inequality (mean</w:t>
      </w:r>
      <w:r w:rsidR="00C05EFC">
        <w:rPr>
          <w:color w:val="000000" w:themeColor="text1"/>
        </w:rPr>
        <w:t xml:space="preserve"> </w:t>
      </w:r>
      <w:r w:rsidR="00B263A1" w:rsidRPr="007428F1">
        <w:rPr>
          <w:color w:val="000000" w:themeColor="text1"/>
        </w:rPr>
        <w:t>=</w:t>
      </w:r>
      <w:r w:rsidR="00C05EFC">
        <w:rPr>
          <w:color w:val="000000" w:themeColor="text1"/>
        </w:rPr>
        <w:t xml:space="preserve"> </w:t>
      </w:r>
      <w:r w:rsidR="00B263A1" w:rsidRPr="007428F1">
        <w:rPr>
          <w:color w:val="000000" w:themeColor="text1"/>
        </w:rPr>
        <w:t xml:space="preserve">3.1, </w:t>
      </w:r>
      <w:proofErr w:type="spellStart"/>
      <w:r w:rsidR="00B263A1" w:rsidRPr="007428F1">
        <w:rPr>
          <w:color w:val="000000" w:themeColor="text1"/>
        </w:rPr>
        <w:t>sd</w:t>
      </w:r>
      <w:proofErr w:type="spellEnd"/>
      <w:r w:rsidR="00C05EFC">
        <w:rPr>
          <w:color w:val="000000" w:themeColor="text1"/>
        </w:rPr>
        <w:t xml:space="preserve"> </w:t>
      </w:r>
      <w:r w:rsidR="00B263A1" w:rsidRPr="007428F1">
        <w:rPr>
          <w:color w:val="000000" w:themeColor="text1"/>
        </w:rPr>
        <w:t>=</w:t>
      </w:r>
      <w:r w:rsidR="00C05EFC">
        <w:rPr>
          <w:color w:val="000000" w:themeColor="text1"/>
        </w:rPr>
        <w:t xml:space="preserve"> </w:t>
      </w:r>
      <w:r w:rsidR="00FD4237" w:rsidRPr="007428F1">
        <w:rPr>
          <w:color w:val="000000" w:themeColor="text1"/>
        </w:rPr>
        <w:t>2.0</w:t>
      </w:r>
      <w:r w:rsidR="00B263A1" w:rsidRPr="007428F1">
        <w:rPr>
          <w:color w:val="000000" w:themeColor="text1"/>
        </w:rPr>
        <w:t>1) versus more equality (mean</w:t>
      </w:r>
      <w:r w:rsidR="00C05EFC">
        <w:rPr>
          <w:color w:val="000000" w:themeColor="text1"/>
        </w:rPr>
        <w:t xml:space="preserve"> </w:t>
      </w:r>
      <w:r w:rsidR="00B263A1" w:rsidRPr="007428F1">
        <w:rPr>
          <w:color w:val="000000" w:themeColor="text1"/>
        </w:rPr>
        <w:t>=</w:t>
      </w:r>
      <w:r w:rsidR="00C05EFC">
        <w:rPr>
          <w:color w:val="000000" w:themeColor="text1"/>
        </w:rPr>
        <w:t xml:space="preserve"> </w:t>
      </w:r>
      <w:r w:rsidR="00B263A1" w:rsidRPr="007428F1">
        <w:rPr>
          <w:color w:val="000000" w:themeColor="text1"/>
        </w:rPr>
        <w:t xml:space="preserve">3.11, </w:t>
      </w:r>
      <w:proofErr w:type="spellStart"/>
      <w:r w:rsidR="00B263A1" w:rsidRPr="007428F1">
        <w:rPr>
          <w:color w:val="000000" w:themeColor="text1"/>
        </w:rPr>
        <w:t>sd</w:t>
      </w:r>
      <w:proofErr w:type="spellEnd"/>
      <w:r w:rsidR="00C05EFC">
        <w:rPr>
          <w:color w:val="000000" w:themeColor="text1"/>
        </w:rPr>
        <w:t xml:space="preserve"> </w:t>
      </w:r>
      <w:r w:rsidR="00B263A1" w:rsidRPr="007428F1">
        <w:rPr>
          <w:color w:val="000000" w:themeColor="text1"/>
        </w:rPr>
        <w:t>=</w:t>
      </w:r>
      <w:r w:rsidR="00C05EFC">
        <w:rPr>
          <w:color w:val="000000" w:themeColor="text1"/>
        </w:rPr>
        <w:t xml:space="preserve"> </w:t>
      </w:r>
      <w:r w:rsidR="00FD4237" w:rsidRPr="007428F1">
        <w:rPr>
          <w:color w:val="000000" w:themeColor="text1"/>
        </w:rPr>
        <w:t>2.0</w:t>
      </w:r>
      <w:r w:rsidR="007428F1" w:rsidRPr="00C05EFC">
        <w:rPr>
          <w:color w:val="000000" w:themeColor="text1"/>
        </w:rPr>
        <w:t>3</w:t>
      </w:r>
      <w:r w:rsidR="00FD4237" w:rsidRPr="007428F1">
        <w:rPr>
          <w:color w:val="000000" w:themeColor="text1"/>
        </w:rPr>
        <w:t xml:space="preserve">). The first comparison was significant at </w:t>
      </w:r>
      <w:r w:rsidR="00FD4237" w:rsidRPr="007428F1">
        <w:rPr>
          <w:i/>
          <w:color w:val="000000" w:themeColor="text1"/>
        </w:rPr>
        <w:t>p</w:t>
      </w:r>
      <w:r w:rsidR="00FD4237" w:rsidRPr="007428F1">
        <w:rPr>
          <w:color w:val="000000" w:themeColor="text1"/>
        </w:rPr>
        <w:t xml:space="preserve"> &lt; </w:t>
      </w:r>
      <w:r w:rsidR="00D94150">
        <w:rPr>
          <w:color w:val="000000" w:themeColor="text1"/>
        </w:rPr>
        <w:t>0</w:t>
      </w:r>
      <w:r w:rsidR="00FD4237" w:rsidRPr="007428F1">
        <w:rPr>
          <w:color w:val="000000" w:themeColor="text1"/>
        </w:rPr>
        <w:t>.001, and the second was not significant (</w:t>
      </w:r>
      <w:r w:rsidR="00FD4237" w:rsidRPr="007428F1">
        <w:rPr>
          <w:i/>
          <w:color w:val="000000" w:themeColor="text1"/>
        </w:rPr>
        <w:t>p</w:t>
      </w:r>
      <w:r w:rsidR="001044D0">
        <w:rPr>
          <w:i/>
          <w:color w:val="000000" w:themeColor="text1"/>
        </w:rPr>
        <w:t xml:space="preserve"> </w:t>
      </w:r>
      <w:r w:rsidR="00B263A1" w:rsidRPr="007428F1">
        <w:rPr>
          <w:color w:val="000000" w:themeColor="text1"/>
        </w:rPr>
        <w:t>=</w:t>
      </w:r>
      <w:r w:rsidR="00C05EFC">
        <w:rPr>
          <w:color w:val="000000" w:themeColor="text1"/>
        </w:rPr>
        <w:t xml:space="preserve"> </w:t>
      </w:r>
      <w:r w:rsidR="00D94150">
        <w:rPr>
          <w:color w:val="000000" w:themeColor="text1"/>
        </w:rPr>
        <w:t>0</w:t>
      </w:r>
      <w:r w:rsidR="00FD4237" w:rsidRPr="007428F1">
        <w:rPr>
          <w:color w:val="000000" w:themeColor="text1"/>
        </w:rPr>
        <w:t>.44).</w:t>
      </w:r>
    </w:p>
    <w:p w14:paraId="411FB02C" w14:textId="77B65EF9" w:rsidR="00821037" w:rsidRPr="00676BE4" w:rsidRDefault="00821037" w:rsidP="00821037">
      <w:pPr>
        <w:spacing w:line="480" w:lineRule="auto"/>
        <w:rPr>
          <w:b/>
          <w:color w:val="000000" w:themeColor="text1"/>
        </w:rPr>
      </w:pPr>
      <w:r w:rsidRPr="00676BE4">
        <w:rPr>
          <w:b/>
          <w:color w:val="000000" w:themeColor="text1"/>
        </w:rPr>
        <w:t>Confirmatory Analyses</w:t>
      </w:r>
    </w:p>
    <w:p w14:paraId="519E84CF" w14:textId="0818E5A4" w:rsidR="001D4926" w:rsidRPr="00093794" w:rsidRDefault="00BA47AF" w:rsidP="003E75F7">
      <w:pPr>
        <w:spacing w:line="480" w:lineRule="auto"/>
        <w:ind w:firstLine="720"/>
        <w:rPr>
          <w:color w:val="000000" w:themeColor="text1"/>
        </w:rPr>
      </w:pPr>
      <w:r w:rsidRPr="00954231">
        <w:rPr>
          <w:color w:val="000000" w:themeColor="text1"/>
        </w:rPr>
        <w:t>To confirm the regression-based findings reported in Table</w:t>
      </w:r>
      <w:r w:rsidR="001D4926" w:rsidRPr="00954231">
        <w:rPr>
          <w:color w:val="000000" w:themeColor="text1"/>
        </w:rPr>
        <w:t>s</w:t>
      </w:r>
      <w:r w:rsidRPr="00954231">
        <w:rPr>
          <w:color w:val="000000" w:themeColor="text1"/>
        </w:rPr>
        <w:t xml:space="preserve"> 2</w:t>
      </w:r>
      <w:r w:rsidR="001D4926" w:rsidRPr="00676BE4">
        <w:rPr>
          <w:color w:val="000000" w:themeColor="text1"/>
        </w:rPr>
        <w:t xml:space="preserve"> and 4</w:t>
      </w:r>
      <w:r w:rsidRPr="00676BE4">
        <w:rPr>
          <w:color w:val="000000" w:themeColor="text1"/>
        </w:rPr>
        <w:t xml:space="preserve">, using the </w:t>
      </w:r>
      <w:r w:rsidR="00352B06" w:rsidRPr="00954231">
        <w:rPr>
          <w:color w:val="000000" w:themeColor="text1"/>
        </w:rPr>
        <w:t>GII</w:t>
      </w:r>
      <w:r w:rsidRPr="00954231">
        <w:rPr>
          <w:color w:val="000000" w:themeColor="text1"/>
        </w:rPr>
        <w:t xml:space="preserve"> and age variables in a continuous form, a series of Mann-Whitney U tests </w:t>
      </w:r>
      <w:r w:rsidR="001044D0" w:rsidRPr="00954231">
        <w:rPr>
          <w:color w:val="000000" w:themeColor="text1"/>
        </w:rPr>
        <w:t>w</w:t>
      </w:r>
      <w:r w:rsidR="001044D0">
        <w:rPr>
          <w:color w:val="000000" w:themeColor="text1"/>
        </w:rPr>
        <w:t xml:space="preserve">as </w:t>
      </w:r>
      <w:r w:rsidRPr="00954231">
        <w:rPr>
          <w:color w:val="000000" w:themeColor="text1"/>
        </w:rPr>
        <w:t xml:space="preserve">conducted to determine associations with age </w:t>
      </w:r>
      <w:r w:rsidR="007428F1" w:rsidRPr="00C05EFC">
        <w:rPr>
          <w:color w:val="000000" w:themeColor="text1"/>
        </w:rPr>
        <w:t xml:space="preserve">and GII </w:t>
      </w:r>
      <w:r w:rsidRPr="00954231">
        <w:rPr>
          <w:color w:val="000000" w:themeColor="text1"/>
        </w:rPr>
        <w:t xml:space="preserve">and each of the reasons for </w:t>
      </w:r>
      <w:r w:rsidR="007428F1" w:rsidRPr="00C05EFC">
        <w:rPr>
          <w:color w:val="000000" w:themeColor="text1"/>
        </w:rPr>
        <w:t xml:space="preserve">using and </w:t>
      </w:r>
      <w:r w:rsidRPr="00954231">
        <w:rPr>
          <w:color w:val="000000" w:themeColor="text1"/>
        </w:rPr>
        <w:t xml:space="preserve">not using condoms. </w:t>
      </w:r>
      <w:r w:rsidR="007428F1" w:rsidRPr="00C05EFC">
        <w:rPr>
          <w:color w:val="000000" w:themeColor="text1"/>
        </w:rPr>
        <w:t>Four group comparisons (younger low GII, younger high GII, older low GII, and older high GII</w:t>
      </w:r>
      <w:r w:rsidR="001044D0">
        <w:rPr>
          <w:color w:val="000000" w:themeColor="text1"/>
        </w:rPr>
        <w:t>)</w:t>
      </w:r>
      <w:r w:rsidR="007428F1" w:rsidRPr="00C05EFC">
        <w:rPr>
          <w:color w:val="000000" w:themeColor="text1"/>
        </w:rPr>
        <w:t xml:space="preserve"> were also made using </w:t>
      </w:r>
      <w:proofErr w:type="spellStart"/>
      <w:r w:rsidR="007428F1" w:rsidRPr="00C05EFC">
        <w:rPr>
          <w:color w:val="000000" w:themeColor="text1"/>
        </w:rPr>
        <w:t>Kruskal</w:t>
      </w:r>
      <w:proofErr w:type="spellEnd"/>
      <w:r w:rsidR="007428F1" w:rsidRPr="00C05EFC">
        <w:rPr>
          <w:color w:val="000000" w:themeColor="text1"/>
        </w:rPr>
        <w:t xml:space="preserve">-Wallis tests. </w:t>
      </w:r>
      <w:r w:rsidRPr="00954231">
        <w:rPr>
          <w:color w:val="000000" w:themeColor="text1"/>
        </w:rPr>
        <w:t xml:space="preserve">With </w:t>
      </w:r>
      <w:r w:rsidR="001D4926" w:rsidRPr="00954231">
        <w:rPr>
          <w:color w:val="000000" w:themeColor="text1"/>
        </w:rPr>
        <w:t xml:space="preserve">few exceptions, </w:t>
      </w:r>
      <w:r w:rsidRPr="00954231">
        <w:rPr>
          <w:color w:val="000000" w:themeColor="text1"/>
        </w:rPr>
        <w:t xml:space="preserve">each association was consistent with the direction and significance </w:t>
      </w:r>
      <w:r w:rsidR="00D33535" w:rsidRPr="00954231">
        <w:rPr>
          <w:color w:val="000000" w:themeColor="text1"/>
        </w:rPr>
        <w:t xml:space="preserve">findings from </w:t>
      </w:r>
      <w:r w:rsidR="001D4926" w:rsidRPr="00954231">
        <w:rPr>
          <w:color w:val="000000" w:themeColor="text1"/>
        </w:rPr>
        <w:t xml:space="preserve">the logistic regression models, thereby supporting the use of the dichotomous versions of age and GII used in the analyses. </w:t>
      </w:r>
    </w:p>
    <w:p w14:paraId="22682AAF" w14:textId="121606FB" w:rsidR="00FE48B1" w:rsidRPr="00093794" w:rsidRDefault="00D4530B" w:rsidP="00FE48B1">
      <w:pPr>
        <w:spacing w:line="480" w:lineRule="auto"/>
        <w:jc w:val="center"/>
        <w:rPr>
          <w:b/>
          <w:color w:val="000000" w:themeColor="text1"/>
        </w:rPr>
      </w:pPr>
      <w:r>
        <w:rPr>
          <w:b/>
          <w:color w:val="000000" w:themeColor="text1"/>
        </w:rPr>
        <w:t>DISCUSSION</w:t>
      </w:r>
    </w:p>
    <w:p w14:paraId="0960CDC2" w14:textId="79288FCF" w:rsidR="00FE48B1" w:rsidRPr="00093794" w:rsidRDefault="00FE48B1" w:rsidP="00FE48B1">
      <w:pPr>
        <w:spacing w:line="480" w:lineRule="auto"/>
        <w:rPr>
          <w:color w:val="000000" w:themeColor="text1"/>
        </w:rPr>
      </w:pPr>
      <w:r w:rsidRPr="00093794">
        <w:rPr>
          <w:b/>
          <w:color w:val="000000" w:themeColor="text1"/>
        </w:rPr>
        <w:lastRenderedPageBreak/>
        <w:tab/>
      </w:r>
      <w:r w:rsidR="00C06227" w:rsidRPr="00093794">
        <w:rPr>
          <w:color w:val="000000" w:themeColor="text1"/>
        </w:rPr>
        <w:t xml:space="preserve">The study objectives were three-fold: to determine the prevalence of condom use during menses; to examine whether condom use during menses varies depending on age and the GII of country of residence; and to test whether age and GII of country of residence interact with reasons for using, and not using, condoms. </w:t>
      </w:r>
      <w:r w:rsidR="00AD7D9F" w:rsidRPr="00093794">
        <w:rPr>
          <w:color w:val="000000" w:themeColor="text1"/>
        </w:rPr>
        <w:t xml:space="preserve">Our first hypothesis was </w:t>
      </w:r>
      <w:r w:rsidR="00037052">
        <w:rPr>
          <w:color w:val="000000" w:themeColor="text1"/>
        </w:rPr>
        <w:t xml:space="preserve">only partially </w:t>
      </w:r>
      <w:r w:rsidR="00AD7D9F" w:rsidRPr="00093794">
        <w:rPr>
          <w:color w:val="000000" w:themeColor="text1"/>
        </w:rPr>
        <w:t xml:space="preserve">supported; </w:t>
      </w:r>
      <w:r w:rsidR="00037052">
        <w:rPr>
          <w:color w:val="000000" w:themeColor="text1"/>
        </w:rPr>
        <w:t xml:space="preserve">younger </w:t>
      </w:r>
      <w:r w:rsidR="00B75F1A">
        <w:rPr>
          <w:color w:val="000000" w:themeColor="text1"/>
        </w:rPr>
        <w:t>respondents</w:t>
      </w:r>
      <w:r w:rsidR="00037052">
        <w:rPr>
          <w:color w:val="000000" w:themeColor="text1"/>
        </w:rPr>
        <w:t xml:space="preserve"> reported greater condom use during menses than older individuals, but the </w:t>
      </w:r>
      <w:r w:rsidR="00C05EFC">
        <w:rPr>
          <w:color w:val="000000" w:themeColor="text1"/>
        </w:rPr>
        <w:t>r</w:t>
      </w:r>
      <w:r w:rsidR="00037052">
        <w:rPr>
          <w:color w:val="000000" w:themeColor="text1"/>
        </w:rPr>
        <w:t xml:space="preserve">elationship with gender inequality was in the opposite direction, with less gender inequality being associated with more condom use. </w:t>
      </w:r>
      <w:r w:rsidR="00B263A1" w:rsidRPr="00161903">
        <w:rPr>
          <w:color w:val="000000" w:themeColor="text1"/>
        </w:rPr>
        <w:t>Individuals</w:t>
      </w:r>
      <w:r w:rsidR="00690313" w:rsidRPr="00161903">
        <w:rPr>
          <w:color w:val="000000" w:themeColor="text1"/>
        </w:rPr>
        <w:t xml:space="preserve"> </w:t>
      </w:r>
      <w:r w:rsidRPr="00161903">
        <w:rPr>
          <w:color w:val="000000" w:themeColor="text1"/>
        </w:rPr>
        <w:t xml:space="preserve">under 20 </w:t>
      </w:r>
      <w:r w:rsidR="00690313" w:rsidRPr="00161903">
        <w:rPr>
          <w:color w:val="000000" w:themeColor="text1"/>
        </w:rPr>
        <w:t xml:space="preserve">years old </w:t>
      </w:r>
      <w:r w:rsidRPr="00161903">
        <w:rPr>
          <w:color w:val="000000" w:themeColor="text1"/>
        </w:rPr>
        <w:t>who use</w:t>
      </w:r>
      <w:r w:rsidR="0025617E" w:rsidRPr="00161903">
        <w:rPr>
          <w:color w:val="000000" w:themeColor="text1"/>
        </w:rPr>
        <w:t>d</w:t>
      </w:r>
      <w:r w:rsidRPr="00161903">
        <w:rPr>
          <w:color w:val="000000" w:themeColor="text1"/>
        </w:rPr>
        <w:t xml:space="preserve"> condoms for PVI during menses </w:t>
      </w:r>
      <w:r w:rsidR="0025617E" w:rsidRPr="00161903">
        <w:rPr>
          <w:color w:val="000000" w:themeColor="text1"/>
        </w:rPr>
        <w:t>we</w:t>
      </w:r>
      <w:r w:rsidRPr="00161903">
        <w:rPr>
          <w:color w:val="000000" w:themeColor="text1"/>
        </w:rPr>
        <w:t>re</w:t>
      </w:r>
      <w:r w:rsidR="004C4E12" w:rsidRPr="00161903">
        <w:rPr>
          <w:color w:val="000000" w:themeColor="text1"/>
        </w:rPr>
        <w:t xml:space="preserve"> more likely </w:t>
      </w:r>
      <w:r w:rsidR="001F705C" w:rsidRPr="00161903">
        <w:rPr>
          <w:color w:val="000000" w:themeColor="text1"/>
        </w:rPr>
        <w:t xml:space="preserve">than </w:t>
      </w:r>
      <w:r w:rsidR="00690313" w:rsidRPr="00161903">
        <w:rPr>
          <w:color w:val="000000" w:themeColor="text1"/>
        </w:rPr>
        <w:t xml:space="preserve">those aged 21 and older </w:t>
      </w:r>
      <w:r w:rsidR="004C4E12" w:rsidRPr="00161903">
        <w:rPr>
          <w:color w:val="000000" w:themeColor="text1"/>
        </w:rPr>
        <w:t>to use condoms to protect the</w:t>
      </w:r>
      <w:r w:rsidR="00690313" w:rsidRPr="00161903">
        <w:rPr>
          <w:color w:val="000000" w:themeColor="text1"/>
        </w:rPr>
        <w:t>ir</w:t>
      </w:r>
      <w:r w:rsidR="004C4E12" w:rsidRPr="00161903">
        <w:rPr>
          <w:color w:val="000000" w:themeColor="text1"/>
        </w:rPr>
        <w:t xml:space="preserve"> partner from </w:t>
      </w:r>
      <w:r w:rsidR="00690313" w:rsidRPr="00161903">
        <w:rPr>
          <w:color w:val="000000" w:themeColor="text1"/>
        </w:rPr>
        <w:t xml:space="preserve">menstrual </w:t>
      </w:r>
      <w:r w:rsidR="004C4E12" w:rsidRPr="00161903">
        <w:rPr>
          <w:color w:val="000000" w:themeColor="text1"/>
        </w:rPr>
        <w:t xml:space="preserve">blood, </w:t>
      </w:r>
      <w:r w:rsidR="007E3283" w:rsidRPr="00161903">
        <w:rPr>
          <w:color w:val="000000" w:themeColor="text1"/>
        </w:rPr>
        <w:t>to protect themselves from semen, to protect against STIs, because the</w:t>
      </w:r>
      <w:r w:rsidR="00690313" w:rsidRPr="00161903">
        <w:rPr>
          <w:color w:val="000000" w:themeColor="text1"/>
        </w:rPr>
        <w:t xml:space="preserve">ir </w:t>
      </w:r>
      <w:r w:rsidR="007E3283" w:rsidRPr="00161903">
        <w:rPr>
          <w:color w:val="000000" w:themeColor="text1"/>
        </w:rPr>
        <w:t xml:space="preserve">partner wanted to use condoms, because they wanted to use condoms, to feel cleaner during sex, and to make sex last longer. Independently, persons </w:t>
      </w:r>
      <w:r w:rsidR="00690313" w:rsidRPr="00161903">
        <w:rPr>
          <w:color w:val="000000" w:themeColor="text1"/>
        </w:rPr>
        <w:t xml:space="preserve">living in countries with </w:t>
      </w:r>
      <w:r w:rsidR="007E3283" w:rsidRPr="00161903">
        <w:rPr>
          <w:color w:val="000000" w:themeColor="text1"/>
        </w:rPr>
        <w:t xml:space="preserve">relatively greater levels of gender inequality were more likely to indicate each of these reasons, </w:t>
      </w:r>
      <w:r w:rsidR="00690313" w:rsidRPr="00161903">
        <w:rPr>
          <w:color w:val="000000" w:themeColor="text1"/>
        </w:rPr>
        <w:t xml:space="preserve">and also more likely to indicate that they used condoms for PVI during menses “for </w:t>
      </w:r>
      <w:r w:rsidR="007E3283" w:rsidRPr="00161903">
        <w:rPr>
          <w:color w:val="000000" w:themeColor="text1"/>
        </w:rPr>
        <w:t>contraception</w:t>
      </w:r>
      <w:r w:rsidR="00FE1C78" w:rsidRPr="00161903">
        <w:rPr>
          <w:color w:val="000000" w:themeColor="text1"/>
        </w:rPr>
        <w:t>.</w:t>
      </w:r>
      <w:r w:rsidR="00690313" w:rsidRPr="00161903">
        <w:rPr>
          <w:color w:val="000000" w:themeColor="text1"/>
        </w:rPr>
        <w:t>”</w:t>
      </w:r>
      <w:r w:rsidR="007E3283" w:rsidRPr="00161903">
        <w:rPr>
          <w:color w:val="000000" w:themeColor="text1"/>
        </w:rPr>
        <w:t xml:space="preserve"> Interaction effects were found for only two of the </w:t>
      </w:r>
      <w:r w:rsidR="00E862D0" w:rsidRPr="00161903">
        <w:rPr>
          <w:color w:val="000000" w:themeColor="text1"/>
        </w:rPr>
        <w:t>nine</w:t>
      </w:r>
      <w:r w:rsidR="007E3283" w:rsidRPr="00161903">
        <w:rPr>
          <w:color w:val="000000" w:themeColor="text1"/>
        </w:rPr>
        <w:t xml:space="preserve"> reasons</w:t>
      </w:r>
      <w:r w:rsidR="00690313" w:rsidRPr="00161903">
        <w:rPr>
          <w:color w:val="000000" w:themeColor="text1"/>
        </w:rPr>
        <w:t xml:space="preserve">. </w:t>
      </w:r>
      <w:r w:rsidR="00433D92" w:rsidRPr="00161903">
        <w:rPr>
          <w:color w:val="000000" w:themeColor="text1"/>
        </w:rPr>
        <w:t>Younger r</w:t>
      </w:r>
      <w:r w:rsidR="00690313" w:rsidRPr="00161903">
        <w:rPr>
          <w:color w:val="000000" w:themeColor="text1"/>
        </w:rPr>
        <w:t xml:space="preserve">espondents living in </w:t>
      </w:r>
      <w:r w:rsidR="00433D92" w:rsidRPr="00161903">
        <w:rPr>
          <w:color w:val="000000" w:themeColor="text1"/>
        </w:rPr>
        <w:t>countries with higher gender inequality were more</w:t>
      </w:r>
      <w:r w:rsidR="009C1261" w:rsidRPr="00161903">
        <w:rPr>
          <w:color w:val="000000" w:themeColor="text1"/>
        </w:rPr>
        <w:t xml:space="preserve"> likely to </w:t>
      </w:r>
      <w:r w:rsidR="00433D92" w:rsidRPr="00161903">
        <w:rPr>
          <w:color w:val="000000" w:themeColor="text1"/>
        </w:rPr>
        <w:t xml:space="preserve">indicate </w:t>
      </w:r>
      <w:r w:rsidR="009C1261" w:rsidRPr="00161903">
        <w:rPr>
          <w:color w:val="000000" w:themeColor="text1"/>
        </w:rPr>
        <w:t xml:space="preserve">avoiding exposure to semen. Also, the effect of greater gender inequality decreasing the odds of indicating condoms are always used during menses was stronger for those who were older. </w:t>
      </w:r>
      <w:r w:rsidR="008B5BCC" w:rsidRPr="00161903">
        <w:rPr>
          <w:color w:val="000000" w:themeColor="text1"/>
        </w:rPr>
        <w:t>O</w:t>
      </w:r>
      <w:r w:rsidR="00E80DCA" w:rsidRPr="00161903">
        <w:rPr>
          <w:color w:val="000000" w:themeColor="text1"/>
        </w:rPr>
        <w:t>verall</w:t>
      </w:r>
      <w:r w:rsidR="008B5BCC" w:rsidRPr="00161903">
        <w:rPr>
          <w:color w:val="000000" w:themeColor="text1"/>
        </w:rPr>
        <w:t>,</w:t>
      </w:r>
      <w:r w:rsidR="00E80DCA" w:rsidRPr="00161903">
        <w:rPr>
          <w:color w:val="000000" w:themeColor="text1"/>
        </w:rPr>
        <w:t xml:space="preserve"> persons under 21 years of age and (independently) those living in countries with relatively greater levels of gender inequality endorse</w:t>
      </w:r>
      <w:r w:rsidR="008B5BCC" w:rsidRPr="00161903">
        <w:rPr>
          <w:color w:val="000000" w:themeColor="text1"/>
        </w:rPr>
        <w:t>d</w:t>
      </w:r>
      <w:r w:rsidR="00E80DCA" w:rsidRPr="00161903">
        <w:rPr>
          <w:color w:val="000000" w:themeColor="text1"/>
        </w:rPr>
        <w:t xml:space="preserve"> a broad range of reasons for using condoms during menses</w:t>
      </w:r>
      <w:r w:rsidR="008B5BCC" w:rsidRPr="00161903">
        <w:rPr>
          <w:color w:val="000000" w:themeColor="text1"/>
        </w:rPr>
        <w:t>, related to their</w:t>
      </w:r>
      <w:r w:rsidR="00E80DCA" w:rsidRPr="00161903">
        <w:rPr>
          <w:color w:val="000000" w:themeColor="text1"/>
        </w:rPr>
        <w:t xml:space="preserve"> partner, </w:t>
      </w:r>
      <w:r w:rsidR="00B263A1" w:rsidRPr="00161903">
        <w:rPr>
          <w:color w:val="000000" w:themeColor="text1"/>
        </w:rPr>
        <w:t>themselves</w:t>
      </w:r>
      <w:r w:rsidR="00E80DCA" w:rsidRPr="00161903">
        <w:rPr>
          <w:color w:val="000000" w:themeColor="text1"/>
        </w:rPr>
        <w:t>, and both</w:t>
      </w:r>
      <w:r w:rsidR="00FE1C78" w:rsidRPr="00161903">
        <w:rPr>
          <w:color w:val="000000" w:themeColor="text1"/>
        </w:rPr>
        <w:t xml:space="preserve">, such as to </w:t>
      </w:r>
      <w:r w:rsidR="00E80DCA" w:rsidRPr="00161903">
        <w:rPr>
          <w:color w:val="000000" w:themeColor="text1"/>
        </w:rPr>
        <w:t xml:space="preserve">protect against STIs, and – </w:t>
      </w:r>
      <w:r w:rsidR="008B5BCC" w:rsidRPr="00161903">
        <w:rPr>
          <w:color w:val="000000" w:themeColor="text1"/>
        </w:rPr>
        <w:t xml:space="preserve">for some – </w:t>
      </w:r>
      <w:r w:rsidR="00E80DCA" w:rsidRPr="00161903">
        <w:rPr>
          <w:color w:val="000000" w:themeColor="text1"/>
        </w:rPr>
        <w:t>for contraception.</w:t>
      </w:r>
      <w:r w:rsidR="00E80DCA" w:rsidRPr="00093794">
        <w:rPr>
          <w:color w:val="000000" w:themeColor="text1"/>
        </w:rPr>
        <w:t xml:space="preserve"> </w:t>
      </w:r>
    </w:p>
    <w:p w14:paraId="00182EDE" w14:textId="43B9B664" w:rsidR="008B7D86" w:rsidRPr="00093794" w:rsidRDefault="00910790" w:rsidP="00D21649">
      <w:pPr>
        <w:spacing w:line="480" w:lineRule="auto"/>
        <w:rPr>
          <w:color w:val="000000" w:themeColor="text1"/>
        </w:rPr>
      </w:pPr>
      <w:r w:rsidRPr="00093794">
        <w:rPr>
          <w:color w:val="000000" w:themeColor="text1"/>
        </w:rPr>
        <w:tab/>
      </w:r>
      <w:r w:rsidR="00771202" w:rsidRPr="00093794">
        <w:rPr>
          <w:color w:val="000000" w:themeColor="text1"/>
        </w:rPr>
        <w:t xml:space="preserve">That nearly one-half of the sample used condoms at least once </w:t>
      </w:r>
      <w:r w:rsidR="00433D92" w:rsidRPr="00093794">
        <w:rPr>
          <w:color w:val="000000" w:themeColor="text1"/>
        </w:rPr>
        <w:t xml:space="preserve">for </w:t>
      </w:r>
      <w:r w:rsidR="00771202" w:rsidRPr="00093794">
        <w:rPr>
          <w:color w:val="000000" w:themeColor="text1"/>
        </w:rPr>
        <w:t xml:space="preserve">PVI </w:t>
      </w:r>
      <w:r w:rsidR="00433D92" w:rsidRPr="00093794">
        <w:rPr>
          <w:color w:val="000000" w:themeColor="text1"/>
        </w:rPr>
        <w:t>during menstrual</w:t>
      </w:r>
      <w:r w:rsidR="00771202" w:rsidRPr="00093794">
        <w:rPr>
          <w:color w:val="000000" w:themeColor="text1"/>
        </w:rPr>
        <w:t xml:space="preserve"> </w:t>
      </w:r>
      <w:r w:rsidR="00433D92" w:rsidRPr="00093794">
        <w:rPr>
          <w:color w:val="000000" w:themeColor="text1"/>
        </w:rPr>
        <w:t xml:space="preserve">bleeding </w:t>
      </w:r>
      <w:r w:rsidR="00771202" w:rsidRPr="00093794">
        <w:rPr>
          <w:color w:val="000000" w:themeColor="text1"/>
        </w:rPr>
        <w:t>suggests that</w:t>
      </w:r>
      <w:r w:rsidR="001C7052" w:rsidRPr="00093794">
        <w:rPr>
          <w:color w:val="000000" w:themeColor="text1"/>
        </w:rPr>
        <w:t xml:space="preserve"> some</w:t>
      </w:r>
      <w:r w:rsidR="00771202" w:rsidRPr="00093794">
        <w:rPr>
          <w:color w:val="000000" w:themeColor="text1"/>
        </w:rPr>
        <w:t xml:space="preserve"> people understand the risk of STI</w:t>
      </w:r>
      <w:r w:rsidR="00B20D8A" w:rsidRPr="00093794">
        <w:rPr>
          <w:color w:val="000000" w:themeColor="text1"/>
        </w:rPr>
        <w:t xml:space="preserve"> transmission during menses, the </w:t>
      </w:r>
      <w:r w:rsidR="00B20D8A" w:rsidRPr="00093794">
        <w:rPr>
          <w:color w:val="000000" w:themeColor="text1"/>
        </w:rPr>
        <w:lastRenderedPageBreak/>
        <w:t xml:space="preserve">fact that conception can still occur, </w:t>
      </w:r>
      <w:r w:rsidR="005D6523" w:rsidRPr="00093794">
        <w:rPr>
          <w:color w:val="000000" w:themeColor="text1"/>
        </w:rPr>
        <w:t xml:space="preserve">and a need to avoid </w:t>
      </w:r>
      <w:r w:rsidR="00F31C21" w:rsidRPr="00093794">
        <w:rPr>
          <w:color w:val="000000" w:themeColor="text1"/>
        </w:rPr>
        <w:t>vaginal exposure to semen.</w:t>
      </w:r>
      <w:r w:rsidR="001C7052" w:rsidRPr="00093794">
        <w:rPr>
          <w:color w:val="000000" w:themeColor="text1"/>
        </w:rPr>
        <w:t xml:space="preserve"> </w:t>
      </w:r>
      <w:r w:rsidR="00D21649">
        <w:rPr>
          <w:color w:val="000000" w:themeColor="text1"/>
        </w:rPr>
        <w:t>However</w:t>
      </w:r>
      <w:r w:rsidR="00F31C21" w:rsidRPr="00093794">
        <w:rPr>
          <w:color w:val="000000" w:themeColor="text1"/>
        </w:rPr>
        <w:t xml:space="preserve">, </w:t>
      </w:r>
      <w:r w:rsidR="00A86AA3" w:rsidRPr="00093794">
        <w:rPr>
          <w:color w:val="000000" w:themeColor="text1"/>
        </w:rPr>
        <w:t xml:space="preserve">some reasons for </w:t>
      </w:r>
      <w:r w:rsidR="00F31C21" w:rsidRPr="00093794">
        <w:rPr>
          <w:color w:val="000000" w:themeColor="text1"/>
        </w:rPr>
        <w:t>us</w:t>
      </w:r>
      <w:r w:rsidR="00A86AA3" w:rsidRPr="00093794">
        <w:rPr>
          <w:color w:val="000000" w:themeColor="text1"/>
        </w:rPr>
        <w:t>ing</w:t>
      </w:r>
      <w:r w:rsidR="00F31C21" w:rsidRPr="00093794">
        <w:rPr>
          <w:color w:val="000000" w:themeColor="text1"/>
        </w:rPr>
        <w:t xml:space="preserve"> condoms when sex occurs during menses, </w:t>
      </w:r>
      <w:r w:rsidR="00A86AA3" w:rsidRPr="00093794">
        <w:rPr>
          <w:color w:val="000000" w:themeColor="text1"/>
        </w:rPr>
        <w:t>such as “to protect your partner from your blood” may be based on assumptions about a partner’s attitudes</w:t>
      </w:r>
      <w:r w:rsidR="006A54B2" w:rsidRPr="00093794">
        <w:rPr>
          <w:color w:val="000000" w:themeColor="text1"/>
        </w:rPr>
        <w:t xml:space="preserve"> about sex during menstruation. Many women still consider sex during menstruation to be “disgusting,” unhygienic, and messy</w:t>
      </w:r>
      <w:r w:rsidR="00D934A0">
        <w:rPr>
          <w:color w:val="000000" w:themeColor="text1"/>
        </w:rPr>
        <w:t xml:space="preserve"> (Allen &amp; Goldberg, 2009) </w:t>
      </w:r>
      <w:r w:rsidR="006A54B2" w:rsidRPr="00093794">
        <w:rPr>
          <w:color w:val="000000" w:themeColor="text1"/>
        </w:rPr>
        <w:t>and worry about their partner’s discomfort about menstrual sex</w:t>
      </w:r>
      <w:r w:rsidR="00D934A0">
        <w:rPr>
          <w:color w:val="000000" w:themeColor="text1"/>
        </w:rPr>
        <w:t xml:space="preserve"> (Fahs, 2011)</w:t>
      </w:r>
      <w:r w:rsidR="00D50028">
        <w:rPr>
          <w:color w:val="000000" w:themeColor="text1"/>
        </w:rPr>
        <w:t>.</w:t>
      </w:r>
      <w:r w:rsidR="00D934A0">
        <w:rPr>
          <w:color w:val="000000" w:themeColor="text1"/>
        </w:rPr>
        <w:t xml:space="preserve"> </w:t>
      </w:r>
      <w:r w:rsidR="0091093F" w:rsidRPr="00093794">
        <w:rPr>
          <w:color w:val="000000" w:themeColor="text1"/>
        </w:rPr>
        <w:t>Reasons related to partner perceptions</w:t>
      </w:r>
      <w:r w:rsidR="00F31C21" w:rsidRPr="00093794">
        <w:rPr>
          <w:color w:val="000000" w:themeColor="text1"/>
        </w:rPr>
        <w:t xml:space="preserve"> were indicated more frequently by </w:t>
      </w:r>
      <w:r w:rsidR="0091093F" w:rsidRPr="00093794">
        <w:rPr>
          <w:color w:val="000000" w:themeColor="text1"/>
        </w:rPr>
        <w:t xml:space="preserve">younger </w:t>
      </w:r>
      <w:r w:rsidR="00F31C21" w:rsidRPr="00093794">
        <w:rPr>
          <w:color w:val="000000" w:themeColor="text1"/>
        </w:rPr>
        <w:t>respondents</w:t>
      </w:r>
      <w:r w:rsidR="0091093F" w:rsidRPr="00093794">
        <w:rPr>
          <w:color w:val="000000" w:themeColor="text1"/>
        </w:rPr>
        <w:t xml:space="preserve"> and by those</w:t>
      </w:r>
      <w:r w:rsidR="00F31C21" w:rsidRPr="00093794">
        <w:rPr>
          <w:color w:val="000000" w:themeColor="text1"/>
        </w:rPr>
        <w:t xml:space="preserve"> residing in countries </w:t>
      </w:r>
      <w:r w:rsidR="0091093F" w:rsidRPr="00093794">
        <w:rPr>
          <w:color w:val="000000" w:themeColor="text1"/>
        </w:rPr>
        <w:t xml:space="preserve">with </w:t>
      </w:r>
      <w:r w:rsidR="00F31C21" w:rsidRPr="00093794">
        <w:rPr>
          <w:color w:val="000000" w:themeColor="text1"/>
        </w:rPr>
        <w:t xml:space="preserve">relatively greater gender inequality. </w:t>
      </w:r>
      <w:r w:rsidR="00AB15DC">
        <w:rPr>
          <w:color w:val="000000" w:themeColor="text1"/>
        </w:rPr>
        <w:t>P</w:t>
      </w:r>
      <w:r w:rsidR="008B7D86" w:rsidRPr="00093794">
        <w:rPr>
          <w:color w:val="000000" w:themeColor="text1"/>
        </w:rPr>
        <w:t xml:space="preserve">revious </w:t>
      </w:r>
      <w:r w:rsidR="00D21649">
        <w:rPr>
          <w:color w:val="000000" w:themeColor="text1"/>
        </w:rPr>
        <w:t>studies</w:t>
      </w:r>
      <w:r w:rsidR="008B7D86" w:rsidRPr="00093794">
        <w:rPr>
          <w:color w:val="000000" w:themeColor="text1"/>
        </w:rPr>
        <w:t xml:space="preserve"> </w:t>
      </w:r>
      <w:r w:rsidR="00AB15DC">
        <w:rPr>
          <w:color w:val="000000" w:themeColor="text1"/>
        </w:rPr>
        <w:t>ha</w:t>
      </w:r>
      <w:r w:rsidR="00D21649">
        <w:rPr>
          <w:color w:val="000000" w:themeColor="text1"/>
        </w:rPr>
        <w:t>ve</w:t>
      </w:r>
      <w:r w:rsidR="008B7D86" w:rsidRPr="00093794">
        <w:rPr>
          <w:color w:val="000000" w:themeColor="text1"/>
        </w:rPr>
        <w:t xml:space="preserve"> </w:t>
      </w:r>
      <w:r w:rsidR="00D21649">
        <w:rPr>
          <w:color w:val="000000" w:themeColor="text1"/>
        </w:rPr>
        <w:t>reported</w:t>
      </w:r>
      <w:r w:rsidR="00AB15DC">
        <w:rPr>
          <w:color w:val="000000" w:themeColor="text1"/>
        </w:rPr>
        <w:t xml:space="preserve"> that</w:t>
      </w:r>
      <w:r w:rsidR="008B7D86" w:rsidRPr="00093794">
        <w:rPr>
          <w:color w:val="000000" w:themeColor="text1"/>
        </w:rPr>
        <w:t xml:space="preserve"> </w:t>
      </w:r>
      <w:r w:rsidR="0065626F" w:rsidRPr="00093794">
        <w:rPr>
          <w:color w:val="000000" w:themeColor="text1"/>
        </w:rPr>
        <w:t>women may consider sex during menstrual bleeding as acceptable if their partner approves</w:t>
      </w:r>
      <w:r w:rsidR="00D934A0">
        <w:rPr>
          <w:color w:val="000000" w:themeColor="text1"/>
        </w:rPr>
        <w:t xml:space="preserve"> (Fahs, 2011).</w:t>
      </w:r>
    </w:p>
    <w:p w14:paraId="4D9A1C9F" w14:textId="46970553" w:rsidR="00910790" w:rsidRPr="00093794" w:rsidRDefault="006F6EA7" w:rsidP="002C59F0">
      <w:pPr>
        <w:spacing w:line="480" w:lineRule="auto"/>
        <w:ind w:firstLine="720"/>
        <w:rPr>
          <w:color w:val="000000" w:themeColor="text1"/>
        </w:rPr>
      </w:pPr>
      <w:r w:rsidRPr="00093794">
        <w:rPr>
          <w:color w:val="000000" w:themeColor="text1"/>
        </w:rPr>
        <w:t xml:space="preserve">That this protective (and perhaps pleasure-hygiene oriented) </w:t>
      </w:r>
      <w:r w:rsidR="002C59F0">
        <w:rPr>
          <w:color w:val="000000" w:themeColor="text1"/>
        </w:rPr>
        <w:t>reasoning</w:t>
      </w:r>
      <w:r w:rsidR="002C59F0" w:rsidRPr="00093794">
        <w:rPr>
          <w:color w:val="000000" w:themeColor="text1"/>
        </w:rPr>
        <w:t xml:space="preserve"> </w:t>
      </w:r>
      <w:r w:rsidRPr="00093794">
        <w:rPr>
          <w:color w:val="000000" w:themeColor="text1"/>
        </w:rPr>
        <w:t>was more common among younger respondents suggests that the younger generation</w:t>
      </w:r>
      <w:r w:rsidR="00740A42" w:rsidRPr="00093794">
        <w:rPr>
          <w:color w:val="000000" w:themeColor="text1"/>
        </w:rPr>
        <w:t xml:space="preserve"> </w:t>
      </w:r>
      <w:r w:rsidR="00B837F8" w:rsidRPr="00093794">
        <w:rPr>
          <w:color w:val="000000" w:themeColor="text1"/>
        </w:rPr>
        <w:t xml:space="preserve">and those living in countries with greater gender inequalities </w:t>
      </w:r>
      <w:r w:rsidR="002C59F0" w:rsidRPr="002C59F0">
        <w:rPr>
          <w:color w:val="000000" w:themeColor="text1"/>
        </w:rPr>
        <w:t xml:space="preserve">may have more negative views about sex during menstruation </w:t>
      </w:r>
      <w:r w:rsidR="002C59F0">
        <w:rPr>
          <w:color w:val="000000" w:themeColor="text1"/>
        </w:rPr>
        <w:t xml:space="preserve">or they </w:t>
      </w:r>
      <w:r w:rsidRPr="00093794">
        <w:rPr>
          <w:color w:val="000000" w:themeColor="text1"/>
        </w:rPr>
        <w:t xml:space="preserve">may be receiving positive education messages about consistent condom use (irrespective of menses) to protect against STIs, conception, and exposures to semen/blood. </w:t>
      </w:r>
      <w:r w:rsidR="00D3170D">
        <w:rPr>
          <w:color w:val="000000" w:themeColor="text1"/>
        </w:rPr>
        <w:t>Y</w:t>
      </w:r>
      <w:r w:rsidR="00740A42" w:rsidRPr="00093794">
        <w:rPr>
          <w:color w:val="000000" w:themeColor="text1"/>
        </w:rPr>
        <w:t>ounger people may be more prepared and/or willing to discuss condom use during menses.</w:t>
      </w:r>
      <w:r w:rsidR="00547277" w:rsidRPr="00093794">
        <w:rPr>
          <w:color w:val="000000" w:themeColor="text1"/>
        </w:rPr>
        <w:t xml:space="preserve"> These findings are important, given that young people are at highest risk for STIs</w:t>
      </w:r>
      <w:r w:rsidR="00D934A0">
        <w:rPr>
          <w:color w:val="000000" w:themeColor="text1"/>
        </w:rPr>
        <w:t xml:space="preserve"> (UNAIDS, 2014a; 2014b)</w:t>
      </w:r>
      <w:r w:rsidR="00D50028">
        <w:rPr>
          <w:color w:val="000000" w:themeColor="text1"/>
        </w:rPr>
        <w:t>.</w:t>
      </w:r>
      <w:r w:rsidR="002C5FD2" w:rsidRPr="00735D07">
        <w:rPr>
          <w:color w:val="000000" w:themeColor="text1"/>
        </w:rPr>
        <w:t xml:space="preserve"> </w:t>
      </w:r>
      <w:r w:rsidR="00547277" w:rsidRPr="00735D07">
        <w:rPr>
          <w:color w:val="000000" w:themeColor="text1"/>
        </w:rPr>
        <w:t xml:space="preserve"> </w:t>
      </w:r>
      <w:r w:rsidR="002C59F0">
        <w:rPr>
          <w:color w:val="000000" w:themeColor="text1"/>
        </w:rPr>
        <w:t>For those living in countries with higher gender inequality, perhaps there are more negative views about menstruation and the need to protect from menstrual blood.</w:t>
      </w:r>
    </w:p>
    <w:p w14:paraId="19825530" w14:textId="23D52F20" w:rsidR="0051636D" w:rsidRPr="00093794" w:rsidRDefault="00FB1CA7" w:rsidP="00FE48B1">
      <w:pPr>
        <w:spacing w:line="480" w:lineRule="auto"/>
        <w:rPr>
          <w:color w:val="000000" w:themeColor="text1"/>
        </w:rPr>
      </w:pPr>
      <w:r w:rsidRPr="00093794">
        <w:rPr>
          <w:color w:val="000000" w:themeColor="text1"/>
        </w:rPr>
        <w:tab/>
      </w:r>
      <w:r w:rsidR="002C59F0" w:rsidRPr="002C59F0">
        <w:rPr>
          <w:color w:val="000000" w:themeColor="text1"/>
        </w:rPr>
        <w:t xml:space="preserve">An important observation from this study is that younger women and those from countries with higher gender inequality provided more reasons for using condoms for PVI during menses. In contrast, reasons for </w:t>
      </w:r>
      <w:r w:rsidR="002C59F0" w:rsidRPr="002C59F0">
        <w:rPr>
          <w:i/>
          <w:color w:val="000000" w:themeColor="text1"/>
        </w:rPr>
        <w:t>not</w:t>
      </w:r>
      <w:r w:rsidR="002C59F0" w:rsidRPr="002C59F0">
        <w:rPr>
          <w:color w:val="000000" w:themeColor="text1"/>
        </w:rPr>
        <w:t xml:space="preserve"> using condoms during menses showed a less consistent pattern of relationships with age and GII. Younger participants more frequently reported using another form of contraception, never using condoms, being less worried about becoming </w:t>
      </w:r>
      <w:r w:rsidR="002C59F0" w:rsidRPr="002C59F0">
        <w:rPr>
          <w:color w:val="000000" w:themeColor="text1"/>
        </w:rPr>
        <w:lastRenderedPageBreak/>
        <w:t xml:space="preserve">pregnant during their period, and their partner not wanting to use condoms as reasons for not using condoms during menses. Of course, all of these could be related to their more frequent reporting of using another contraceptive. Older participants were more likely to report they were not worried about catching an STI. This could be related to older persons being more likely to be in committed relationships, although we did not have the data to test that hypothesis. Participants from countries with higher gender inequality were more likely to report they did not want to use condoms, their partner did not want to use condoms, and that they were allergic or sensitive to latex. Participants from lower gender inequality countries were more likely to report wanting to feel closer to their partner as a reason for not using condoms during menses.     </w:t>
      </w:r>
    </w:p>
    <w:p w14:paraId="08F9919D" w14:textId="572A2EBB" w:rsidR="006F6EA7" w:rsidRPr="00093794" w:rsidRDefault="00547277" w:rsidP="00FE48B1">
      <w:pPr>
        <w:spacing w:line="480" w:lineRule="auto"/>
        <w:rPr>
          <w:b/>
          <w:color w:val="000000" w:themeColor="text1"/>
        </w:rPr>
      </w:pPr>
      <w:r w:rsidRPr="00093794">
        <w:rPr>
          <w:b/>
          <w:color w:val="000000" w:themeColor="text1"/>
        </w:rPr>
        <w:t xml:space="preserve">Strengths and </w:t>
      </w:r>
      <w:r w:rsidR="006F6EA7" w:rsidRPr="00093794">
        <w:rPr>
          <w:b/>
          <w:color w:val="000000" w:themeColor="text1"/>
        </w:rPr>
        <w:t>Limitations</w:t>
      </w:r>
    </w:p>
    <w:p w14:paraId="084F9D45" w14:textId="447DA68E" w:rsidR="00547277" w:rsidRPr="00093794" w:rsidRDefault="00547277" w:rsidP="005A7089">
      <w:pPr>
        <w:spacing w:line="480" w:lineRule="auto"/>
        <w:ind w:firstLine="720"/>
        <w:rPr>
          <w:color w:val="000000" w:themeColor="text1"/>
        </w:rPr>
      </w:pPr>
      <w:r w:rsidRPr="00093794">
        <w:rPr>
          <w:color w:val="000000" w:themeColor="text1"/>
        </w:rPr>
        <w:t>Strengths of the stud</w:t>
      </w:r>
      <w:r w:rsidR="000C76A0">
        <w:rPr>
          <w:color w:val="000000" w:themeColor="text1"/>
        </w:rPr>
        <w:t xml:space="preserve">y include the large </w:t>
      </w:r>
      <w:r w:rsidR="00284DBF">
        <w:rPr>
          <w:color w:val="000000" w:themeColor="text1"/>
        </w:rPr>
        <w:t xml:space="preserve">and diverse </w:t>
      </w:r>
      <w:r w:rsidR="000C76A0">
        <w:rPr>
          <w:color w:val="000000" w:themeColor="text1"/>
        </w:rPr>
        <w:t>sample</w:t>
      </w:r>
      <w:r w:rsidR="00D21649">
        <w:rPr>
          <w:color w:val="000000" w:themeColor="text1"/>
        </w:rPr>
        <w:t>, particularly</w:t>
      </w:r>
      <w:r w:rsidRPr="00093794">
        <w:rPr>
          <w:color w:val="000000" w:themeColor="text1"/>
        </w:rPr>
        <w:t xml:space="preserve"> in terms of country of residence</w:t>
      </w:r>
      <w:r w:rsidR="00D21649">
        <w:rPr>
          <w:color w:val="000000" w:themeColor="text1"/>
        </w:rPr>
        <w:t xml:space="preserve"> and</w:t>
      </w:r>
      <w:r w:rsidRPr="00093794">
        <w:rPr>
          <w:color w:val="000000" w:themeColor="text1"/>
        </w:rPr>
        <w:t xml:space="preserve"> age. Although this was a convenience sample, it was nonetheless the first study to involve a global sample of people providing reasons for </w:t>
      </w:r>
      <w:r w:rsidR="00284DBF">
        <w:rPr>
          <w:color w:val="000000" w:themeColor="text1"/>
        </w:rPr>
        <w:t xml:space="preserve">using </w:t>
      </w:r>
      <w:r w:rsidR="002C59F0">
        <w:rPr>
          <w:color w:val="000000" w:themeColor="text1"/>
        </w:rPr>
        <w:t xml:space="preserve">or not using </w:t>
      </w:r>
      <w:r w:rsidR="00284DBF">
        <w:rPr>
          <w:color w:val="000000" w:themeColor="text1"/>
        </w:rPr>
        <w:t>condoms</w:t>
      </w:r>
      <w:r w:rsidRPr="00093794">
        <w:rPr>
          <w:color w:val="000000" w:themeColor="text1"/>
        </w:rPr>
        <w:t xml:space="preserve"> during menses.</w:t>
      </w:r>
    </w:p>
    <w:p w14:paraId="1C034E19" w14:textId="1F96BBA2" w:rsidR="005A7089" w:rsidRPr="00D10CA2" w:rsidRDefault="00547277" w:rsidP="002C59F0">
      <w:pPr>
        <w:spacing w:line="480" w:lineRule="auto"/>
        <w:ind w:firstLine="720"/>
        <w:rPr>
          <w:color w:val="000000" w:themeColor="text1"/>
        </w:rPr>
      </w:pPr>
      <w:r w:rsidRPr="00093794">
        <w:rPr>
          <w:color w:val="000000" w:themeColor="text1"/>
        </w:rPr>
        <w:t xml:space="preserve">One limitation is that respondents were primarily </w:t>
      </w:r>
      <w:r w:rsidR="005A7089" w:rsidRPr="00093794">
        <w:rPr>
          <w:color w:val="000000" w:themeColor="text1"/>
        </w:rPr>
        <w:t xml:space="preserve">limited to the population of Clue </w:t>
      </w:r>
      <w:r w:rsidR="001F705C" w:rsidRPr="00093794">
        <w:rPr>
          <w:color w:val="000000" w:themeColor="text1"/>
        </w:rPr>
        <w:t xml:space="preserve">app </w:t>
      </w:r>
      <w:r w:rsidR="005A7089" w:rsidRPr="00093794">
        <w:rPr>
          <w:color w:val="000000" w:themeColor="text1"/>
        </w:rPr>
        <w:t>users</w:t>
      </w:r>
      <w:r w:rsidR="003372AE" w:rsidRPr="00093794">
        <w:rPr>
          <w:color w:val="000000" w:themeColor="text1"/>
        </w:rPr>
        <w:t>,</w:t>
      </w:r>
      <w:r w:rsidR="005A7089" w:rsidRPr="00093794">
        <w:rPr>
          <w:color w:val="000000" w:themeColor="text1"/>
        </w:rPr>
        <w:t xml:space="preserve"> a population </w:t>
      </w:r>
      <w:r w:rsidR="003372AE" w:rsidRPr="00093794">
        <w:rPr>
          <w:color w:val="000000" w:themeColor="text1"/>
        </w:rPr>
        <w:t xml:space="preserve">that has Internet access </w:t>
      </w:r>
      <w:r w:rsidR="005A7089" w:rsidRPr="00093794">
        <w:rPr>
          <w:color w:val="000000" w:themeColor="text1"/>
        </w:rPr>
        <w:t>(perhaps indicating greater economic status</w:t>
      </w:r>
      <w:r w:rsidR="00352B06" w:rsidRPr="00093794">
        <w:rPr>
          <w:color w:val="000000" w:themeColor="text1"/>
        </w:rPr>
        <w:t xml:space="preserve"> </w:t>
      </w:r>
      <w:r w:rsidR="00304D99" w:rsidRPr="00093794">
        <w:rPr>
          <w:color w:val="000000" w:themeColor="text1"/>
        </w:rPr>
        <w:t>and higher levels of educatio</w:t>
      </w:r>
      <w:r w:rsidR="00B14833" w:rsidRPr="00093794">
        <w:rPr>
          <w:color w:val="000000" w:themeColor="text1"/>
        </w:rPr>
        <w:t>n) and an interest in women’s health</w:t>
      </w:r>
      <w:r w:rsidR="005A7089" w:rsidRPr="00093794">
        <w:rPr>
          <w:color w:val="000000" w:themeColor="text1"/>
        </w:rPr>
        <w:t xml:space="preserve">. </w:t>
      </w:r>
      <w:r w:rsidR="009B55CA">
        <w:rPr>
          <w:color w:val="000000" w:themeColor="text1"/>
        </w:rPr>
        <w:t>Another limitation is that t</w:t>
      </w:r>
      <w:r w:rsidR="005A7089" w:rsidRPr="00093794">
        <w:rPr>
          <w:color w:val="000000" w:themeColor="text1"/>
        </w:rPr>
        <w:t xml:space="preserve">he </w:t>
      </w:r>
      <w:r w:rsidR="00C64065">
        <w:rPr>
          <w:color w:val="000000" w:themeColor="text1"/>
        </w:rPr>
        <w:t>GII</w:t>
      </w:r>
      <w:r w:rsidR="005A7089" w:rsidRPr="00093794">
        <w:rPr>
          <w:color w:val="000000" w:themeColor="text1"/>
        </w:rPr>
        <w:t xml:space="preserve"> is only a proxy measure of </w:t>
      </w:r>
      <w:r w:rsidR="002C59F0" w:rsidRPr="00093794">
        <w:rPr>
          <w:color w:val="000000" w:themeColor="text1"/>
        </w:rPr>
        <w:t>th</w:t>
      </w:r>
      <w:r w:rsidR="002C59F0">
        <w:rPr>
          <w:color w:val="000000" w:themeColor="text1"/>
        </w:rPr>
        <w:t>e</w:t>
      </w:r>
      <w:r w:rsidR="002C59F0" w:rsidRPr="00093794">
        <w:rPr>
          <w:color w:val="000000" w:themeColor="text1"/>
        </w:rPr>
        <w:t xml:space="preserve"> </w:t>
      </w:r>
      <w:r w:rsidR="005A7089" w:rsidRPr="00093794">
        <w:rPr>
          <w:color w:val="000000" w:themeColor="text1"/>
        </w:rPr>
        <w:t xml:space="preserve">highly complex construct </w:t>
      </w:r>
      <w:r w:rsidR="002C59F0">
        <w:rPr>
          <w:color w:val="000000" w:themeColor="text1"/>
        </w:rPr>
        <w:t xml:space="preserve">of gender equality </w:t>
      </w:r>
      <w:r w:rsidR="005A7089" w:rsidRPr="00093794">
        <w:rPr>
          <w:color w:val="000000" w:themeColor="text1"/>
        </w:rPr>
        <w:t>and thus precision on this variable</w:t>
      </w:r>
      <w:r w:rsidR="002C59F0">
        <w:rPr>
          <w:color w:val="000000" w:themeColor="text1"/>
        </w:rPr>
        <w:t xml:space="preserve"> </w:t>
      </w:r>
      <w:r w:rsidR="002C59F0" w:rsidRPr="002C59F0">
        <w:rPr>
          <w:color w:val="000000" w:themeColor="text1"/>
        </w:rPr>
        <w:t>as it relates to sexual interaction may be lacking</w:t>
      </w:r>
      <w:r w:rsidR="005A7089" w:rsidRPr="00093794">
        <w:rPr>
          <w:color w:val="000000" w:themeColor="text1"/>
        </w:rPr>
        <w:t>. Findings are also limited by the validity of respondents’ self-reported data</w:t>
      </w:r>
      <w:r w:rsidR="003372AE" w:rsidRPr="00093794">
        <w:rPr>
          <w:color w:val="000000" w:themeColor="text1"/>
        </w:rPr>
        <w:t xml:space="preserve">, </w:t>
      </w:r>
      <w:r w:rsidR="005A7089" w:rsidRPr="00093794">
        <w:rPr>
          <w:color w:val="000000" w:themeColor="text1"/>
        </w:rPr>
        <w:t xml:space="preserve">in particular their perceptions of reasons for condom use attributed to male partners. </w:t>
      </w:r>
      <w:r w:rsidR="000C76A0">
        <w:rPr>
          <w:color w:val="000000" w:themeColor="text1"/>
        </w:rPr>
        <w:t>W</w:t>
      </w:r>
      <w:r w:rsidR="00304D99" w:rsidRPr="00093794">
        <w:rPr>
          <w:color w:val="000000" w:themeColor="text1"/>
        </w:rPr>
        <w:t xml:space="preserve">hile some of the differences </w:t>
      </w:r>
      <w:r w:rsidR="002C59F0" w:rsidRPr="00093794">
        <w:rPr>
          <w:color w:val="000000" w:themeColor="text1"/>
        </w:rPr>
        <w:t xml:space="preserve">in condom use during menses </w:t>
      </w:r>
      <w:r w:rsidR="002C59F0">
        <w:rPr>
          <w:color w:val="000000" w:themeColor="text1"/>
        </w:rPr>
        <w:t xml:space="preserve">and reasons for using or not using condoms during menses </w:t>
      </w:r>
      <w:r w:rsidR="00304D99" w:rsidRPr="00093794">
        <w:rPr>
          <w:color w:val="000000" w:themeColor="text1"/>
        </w:rPr>
        <w:t>between</w:t>
      </w:r>
      <w:r w:rsidR="002C59F0">
        <w:rPr>
          <w:color w:val="000000" w:themeColor="text1"/>
        </w:rPr>
        <w:t xml:space="preserve"> participants from</w:t>
      </w:r>
      <w:r w:rsidR="00304D99" w:rsidRPr="00093794">
        <w:rPr>
          <w:color w:val="000000" w:themeColor="text1"/>
        </w:rPr>
        <w:t xml:space="preserve"> countries with greater vs. lesser gender inequality were statistically significant, this may in part have been </w:t>
      </w:r>
      <w:r w:rsidR="00304D99" w:rsidRPr="00093794">
        <w:rPr>
          <w:color w:val="000000" w:themeColor="text1"/>
        </w:rPr>
        <w:lastRenderedPageBreak/>
        <w:t xml:space="preserve">because of the large sample size; the public health significance of these differences may be relatively small. Because only limited sociodemographic information was obtained, we were unable to examine potential confounders such as number of sex partners and other risk </w:t>
      </w:r>
      <w:proofErr w:type="spellStart"/>
      <w:r w:rsidR="00304D99" w:rsidRPr="00093794">
        <w:rPr>
          <w:color w:val="000000" w:themeColor="text1"/>
        </w:rPr>
        <w:t>behaviors</w:t>
      </w:r>
      <w:proofErr w:type="spellEnd"/>
      <w:r w:rsidR="00304D99" w:rsidRPr="00093794">
        <w:rPr>
          <w:color w:val="000000" w:themeColor="text1"/>
        </w:rPr>
        <w:t xml:space="preserve"> in the analyses.</w:t>
      </w:r>
      <w:r w:rsidR="002C59F0" w:rsidRPr="002C59F0">
        <w:rPr>
          <w:color w:val="000000" w:themeColor="text1"/>
        </w:rPr>
        <w:t xml:space="preserve"> Another limitation is that we do not have data about reasons for using or not using condoms during intercourse that occurs when not menstruating. Such data would provide a context for better understanding the extent to which some of the reasons that are not directly related to blood (such as concerns about catching STIs) reflect overall attitudes toward condom use rather than condom use specifically during menses. </w:t>
      </w:r>
      <w:r w:rsidR="00D10CA2" w:rsidRPr="00D10CA2">
        <w:rPr>
          <w:color w:val="000000" w:themeColor="text1"/>
        </w:rPr>
        <w:t>Finally, it is possible that people are less likely to engage in sexual activity during menses in countries with more gender inequality than in countries that are more gender-equal. We could not address this question with our data, but future studies should examine this possibility.</w:t>
      </w:r>
    </w:p>
    <w:p w14:paraId="508C994A" w14:textId="3551CF1C" w:rsidR="006F6EA7" w:rsidRPr="00093794" w:rsidRDefault="005A7089" w:rsidP="005A7089">
      <w:pPr>
        <w:spacing w:line="480" w:lineRule="auto"/>
        <w:rPr>
          <w:b/>
          <w:color w:val="000000" w:themeColor="text1"/>
        </w:rPr>
      </w:pPr>
      <w:r w:rsidRPr="00093794">
        <w:rPr>
          <w:b/>
          <w:color w:val="000000" w:themeColor="text1"/>
        </w:rPr>
        <w:t xml:space="preserve">Conclusion </w:t>
      </w:r>
    </w:p>
    <w:p w14:paraId="631F1BB8" w14:textId="007E5225" w:rsidR="002C59F0" w:rsidRDefault="002C59F0" w:rsidP="002C59F0">
      <w:pPr>
        <w:spacing w:line="480" w:lineRule="auto"/>
        <w:ind w:firstLine="720"/>
        <w:rPr>
          <w:color w:val="000000" w:themeColor="text1"/>
        </w:rPr>
      </w:pPr>
      <w:r>
        <w:rPr>
          <w:color w:val="000000" w:themeColor="text1"/>
        </w:rPr>
        <w:t>Respondents reported</w:t>
      </w:r>
      <w:r w:rsidRPr="00093794">
        <w:rPr>
          <w:color w:val="000000" w:themeColor="text1"/>
        </w:rPr>
        <w:t xml:space="preserve"> a range of reasons for using and not using condoms during menses</w:t>
      </w:r>
      <w:r>
        <w:rPr>
          <w:color w:val="000000" w:themeColor="text1"/>
        </w:rPr>
        <w:t xml:space="preserve">. Most of the reasons for condom use during menstruation </w:t>
      </w:r>
      <w:r w:rsidRPr="00093794">
        <w:rPr>
          <w:color w:val="000000" w:themeColor="text1"/>
        </w:rPr>
        <w:t xml:space="preserve">were more </w:t>
      </w:r>
      <w:r>
        <w:rPr>
          <w:color w:val="000000" w:themeColor="text1"/>
        </w:rPr>
        <w:t>frequently</w:t>
      </w:r>
      <w:r w:rsidRPr="00093794">
        <w:rPr>
          <w:color w:val="000000" w:themeColor="text1"/>
        </w:rPr>
        <w:t xml:space="preserve"> endorsed by persons 20 years of age or younger</w:t>
      </w:r>
      <w:r>
        <w:rPr>
          <w:color w:val="000000" w:themeColor="text1"/>
        </w:rPr>
        <w:t xml:space="preserve"> compared to older participants. These same reasons for condom use were more frequently endorsed by participants from countries with more gender inequality as compared to those from countries with less gender inequality. With respect to reasons for not using condoms during menses, those related to age tended to be different than those related to the gender inequality index. </w:t>
      </w:r>
      <w:r w:rsidRPr="00093794">
        <w:rPr>
          <w:color w:val="000000" w:themeColor="text1"/>
        </w:rPr>
        <w:t xml:space="preserve"> </w:t>
      </w:r>
      <w:r>
        <w:rPr>
          <w:color w:val="000000" w:themeColor="text1"/>
        </w:rPr>
        <w:t xml:space="preserve">Both age and gender inequality appear to play an important role in condom use decision making during menses. More research is needed to ascertain which components of this cultural construct may be most salient for condom use </w:t>
      </w:r>
      <w:proofErr w:type="spellStart"/>
      <w:r>
        <w:rPr>
          <w:color w:val="000000" w:themeColor="text1"/>
        </w:rPr>
        <w:t>behavior</w:t>
      </w:r>
      <w:proofErr w:type="spellEnd"/>
      <w:r>
        <w:rPr>
          <w:color w:val="000000" w:themeColor="text1"/>
        </w:rPr>
        <w:t>. More thorough understanding of the relationship of gender inequality</w:t>
      </w:r>
      <w:r w:rsidR="00D10CA2">
        <w:rPr>
          <w:color w:val="000000" w:themeColor="text1"/>
        </w:rPr>
        <w:t xml:space="preserve"> to condom use</w:t>
      </w:r>
      <w:r>
        <w:rPr>
          <w:color w:val="000000" w:themeColor="text1"/>
        </w:rPr>
        <w:t xml:space="preserve"> may help to inform the development of more effective condom education programs. </w:t>
      </w:r>
      <w:r w:rsidR="00D10CA2" w:rsidRPr="00D10CA2">
        <w:rPr>
          <w:color w:val="000000" w:themeColor="text1"/>
        </w:rPr>
        <w:t xml:space="preserve">Dominant </w:t>
      </w:r>
      <w:r w:rsidR="00D10CA2" w:rsidRPr="00D10CA2">
        <w:rPr>
          <w:color w:val="000000" w:themeColor="text1"/>
        </w:rPr>
        <w:lastRenderedPageBreak/>
        <w:t xml:space="preserve">discourses around sexuality among young people </w:t>
      </w:r>
      <w:r w:rsidR="00324E3F">
        <w:rPr>
          <w:color w:val="000000" w:themeColor="text1"/>
        </w:rPr>
        <w:t>often</w:t>
      </w:r>
      <w:r w:rsidR="00D10CA2" w:rsidRPr="00D10CA2">
        <w:rPr>
          <w:color w:val="000000" w:themeColor="text1"/>
        </w:rPr>
        <w:t xml:space="preserve"> focus on heterosexual intercourse as “danger” and the pleasure aspect of sexuality, particularly for women, is often absent from these discourses (</w:t>
      </w:r>
      <w:proofErr w:type="spellStart"/>
      <w:r w:rsidR="00D10CA2" w:rsidRPr="00D10CA2">
        <w:rPr>
          <w:color w:val="000000" w:themeColor="text1"/>
        </w:rPr>
        <w:t>Goicolea</w:t>
      </w:r>
      <w:proofErr w:type="spellEnd"/>
      <w:r w:rsidR="00D10CA2" w:rsidRPr="00D10CA2">
        <w:rPr>
          <w:color w:val="000000" w:themeColor="text1"/>
        </w:rPr>
        <w:t xml:space="preserve">, Torres, </w:t>
      </w:r>
      <w:proofErr w:type="spellStart"/>
      <w:r w:rsidR="00D10CA2" w:rsidRPr="00D10CA2">
        <w:rPr>
          <w:color w:val="000000" w:themeColor="text1"/>
        </w:rPr>
        <w:t>Edin</w:t>
      </w:r>
      <w:proofErr w:type="spellEnd"/>
      <w:r w:rsidR="00D10CA2" w:rsidRPr="00D10CA2">
        <w:rPr>
          <w:color w:val="000000" w:themeColor="text1"/>
        </w:rPr>
        <w:t xml:space="preserve">, &amp; </w:t>
      </w:r>
      <w:proofErr w:type="spellStart"/>
      <w:r w:rsidR="00D10CA2" w:rsidRPr="00D10CA2">
        <w:rPr>
          <w:color w:val="000000" w:themeColor="text1"/>
        </w:rPr>
        <w:t>Öhman</w:t>
      </w:r>
      <w:proofErr w:type="spellEnd"/>
      <w:r w:rsidR="00D10CA2" w:rsidRPr="00D10CA2">
        <w:rPr>
          <w:color w:val="000000" w:themeColor="text1"/>
        </w:rPr>
        <w:t>, 2012).</w:t>
      </w:r>
      <w:r w:rsidR="00D10CA2" w:rsidRPr="00D10CA2">
        <w:rPr>
          <w:rFonts w:asciiTheme="minorHAnsi" w:eastAsia="Times New Roman" w:hAnsiTheme="minorHAnsi"/>
          <w:i/>
          <w:sz w:val="20"/>
          <w:szCs w:val="20"/>
        </w:rPr>
        <w:t xml:space="preserve"> </w:t>
      </w:r>
      <w:r w:rsidR="00D10CA2" w:rsidRPr="00D10CA2">
        <w:rPr>
          <w:color w:val="000000" w:themeColor="text1"/>
        </w:rPr>
        <w:t>It is thus imperative that condom promotion interventions address the role of pleasure and sexual arousal in condom use, a neglected topic until recently (Ford et al., 2019; Graham, 2012)</w:t>
      </w:r>
      <w:r w:rsidR="00DC2F75">
        <w:rPr>
          <w:color w:val="000000" w:themeColor="text1"/>
        </w:rPr>
        <w:t>.</w:t>
      </w:r>
      <w:r w:rsidR="00D10CA2">
        <w:rPr>
          <w:i/>
          <w:color w:val="000000" w:themeColor="text1"/>
        </w:rPr>
        <w:t xml:space="preserve"> </w:t>
      </w:r>
      <w:r w:rsidRPr="00093794">
        <w:rPr>
          <w:color w:val="000000" w:themeColor="text1"/>
        </w:rPr>
        <w:t>Although the findings relative to younger participants are encouraging, they also underline the need to continue promoting education programs</w:t>
      </w:r>
      <w:r>
        <w:rPr>
          <w:color w:val="000000" w:themeColor="text1"/>
        </w:rPr>
        <w:t>, on a global scale,</w:t>
      </w:r>
      <w:r w:rsidRPr="00093794">
        <w:rPr>
          <w:color w:val="000000" w:themeColor="text1"/>
        </w:rPr>
        <w:t xml:space="preserve"> for both men and women to use condoms. To our knowledge, condom promotion interventions have not focused on the need to use condoms during men</w:t>
      </w:r>
      <w:r>
        <w:rPr>
          <w:color w:val="000000" w:themeColor="text1"/>
        </w:rPr>
        <w:t>ses. Interventions that</w:t>
      </w:r>
      <w:r w:rsidRPr="00093794">
        <w:rPr>
          <w:color w:val="000000" w:themeColor="text1"/>
        </w:rPr>
        <w:t xml:space="preserve"> </w:t>
      </w:r>
      <w:r>
        <w:rPr>
          <w:color w:val="000000" w:themeColor="text1"/>
        </w:rPr>
        <w:t>provide</w:t>
      </w:r>
      <w:r w:rsidRPr="00093794">
        <w:rPr>
          <w:color w:val="000000" w:themeColor="text1"/>
        </w:rPr>
        <w:t xml:space="preserve"> information about the value of condom use during menses may be highl</w:t>
      </w:r>
      <w:r>
        <w:rPr>
          <w:color w:val="000000" w:themeColor="text1"/>
        </w:rPr>
        <w:t xml:space="preserve">y beneficial. </w:t>
      </w:r>
    </w:p>
    <w:p w14:paraId="61867E26" w14:textId="564F7F65" w:rsidR="00324E3F" w:rsidRDefault="00324E3F">
      <w:pPr>
        <w:spacing w:after="160" w:line="259" w:lineRule="auto"/>
        <w:rPr>
          <w:color w:val="000000" w:themeColor="text1"/>
        </w:rPr>
      </w:pPr>
      <w:r>
        <w:rPr>
          <w:color w:val="000000" w:themeColor="text1"/>
        </w:rPr>
        <w:br w:type="page"/>
      </w:r>
    </w:p>
    <w:p w14:paraId="477134AB" w14:textId="77777777" w:rsidR="00304D1B" w:rsidRDefault="00304D1B" w:rsidP="00304D1B">
      <w:pPr>
        <w:jc w:val="center"/>
        <w:rPr>
          <w:b/>
          <w:color w:val="000000" w:themeColor="text1"/>
        </w:rPr>
      </w:pPr>
      <w:r w:rsidRPr="00093794">
        <w:rPr>
          <w:b/>
          <w:color w:val="000000" w:themeColor="text1"/>
        </w:rPr>
        <w:lastRenderedPageBreak/>
        <w:t>References</w:t>
      </w:r>
    </w:p>
    <w:p w14:paraId="38932280" w14:textId="77777777" w:rsidR="00D934A0" w:rsidRPr="00093794" w:rsidRDefault="00D934A0" w:rsidP="00304D1B">
      <w:pPr>
        <w:jc w:val="center"/>
        <w:rPr>
          <w:b/>
          <w:color w:val="000000" w:themeColor="text1"/>
        </w:rPr>
      </w:pPr>
    </w:p>
    <w:p w14:paraId="333AFAE8" w14:textId="6AD48875" w:rsidR="005A6A11" w:rsidRPr="00093794" w:rsidRDefault="005A6A11" w:rsidP="005A6A11">
      <w:pPr>
        <w:spacing w:line="480" w:lineRule="auto"/>
        <w:ind w:left="360" w:hanging="360"/>
        <w:rPr>
          <w:color w:val="000000" w:themeColor="text1"/>
        </w:rPr>
      </w:pPr>
      <w:r>
        <w:rPr>
          <w:color w:val="000000" w:themeColor="text1"/>
        </w:rPr>
        <w:t xml:space="preserve">Allen, </w:t>
      </w:r>
      <w:r w:rsidRPr="00093794">
        <w:rPr>
          <w:color w:val="000000" w:themeColor="text1"/>
        </w:rPr>
        <w:t>K</w:t>
      </w:r>
      <w:r>
        <w:rPr>
          <w:color w:val="000000" w:themeColor="text1"/>
        </w:rPr>
        <w:t xml:space="preserve">. </w:t>
      </w:r>
      <w:r w:rsidRPr="00093794">
        <w:rPr>
          <w:color w:val="000000" w:themeColor="text1"/>
        </w:rPr>
        <w:t>R</w:t>
      </w:r>
      <w:r>
        <w:rPr>
          <w:color w:val="000000" w:themeColor="text1"/>
        </w:rPr>
        <w:t xml:space="preserve">., &amp; </w:t>
      </w:r>
      <w:r w:rsidRPr="00093794">
        <w:rPr>
          <w:color w:val="000000" w:themeColor="text1"/>
        </w:rPr>
        <w:t>Goldberg</w:t>
      </w:r>
      <w:r>
        <w:rPr>
          <w:color w:val="000000" w:themeColor="text1"/>
        </w:rPr>
        <w:t>,</w:t>
      </w:r>
      <w:r w:rsidRPr="00093794">
        <w:rPr>
          <w:color w:val="000000" w:themeColor="text1"/>
        </w:rPr>
        <w:t xml:space="preserve"> A</w:t>
      </w:r>
      <w:r>
        <w:rPr>
          <w:color w:val="000000" w:themeColor="text1"/>
        </w:rPr>
        <w:t xml:space="preserve">. </w:t>
      </w:r>
      <w:r w:rsidRPr="00093794">
        <w:rPr>
          <w:color w:val="000000" w:themeColor="text1"/>
        </w:rPr>
        <w:t>E.</w:t>
      </w:r>
      <w:r>
        <w:rPr>
          <w:color w:val="000000" w:themeColor="text1"/>
        </w:rPr>
        <w:t xml:space="preserve"> (2009).</w:t>
      </w:r>
      <w:r w:rsidRPr="00093794">
        <w:rPr>
          <w:color w:val="000000" w:themeColor="text1"/>
        </w:rPr>
        <w:t xml:space="preserve"> Sexual activity during menstruation: A qualitative study. </w:t>
      </w:r>
      <w:r>
        <w:rPr>
          <w:i/>
          <w:color w:val="000000" w:themeColor="text1"/>
        </w:rPr>
        <w:t>Journal of Sex Research</w:t>
      </w:r>
      <w:r>
        <w:rPr>
          <w:color w:val="000000" w:themeColor="text1"/>
        </w:rPr>
        <w:t xml:space="preserve">, </w:t>
      </w:r>
      <w:r w:rsidRPr="0092009E">
        <w:rPr>
          <w:i/>
          <w:color w:val="000000" w:themeColor="text1"/>
        </w:rPr>
        <w:t>46</w:t>
      </w:r>
      <w:r>
        <w:rPr>
          <w:color w:val="000000" w:themeColor="text1"/>
        </w:rPr>
        <w:t xml:space="preserve">, </w:t>
      </w:r>
      <w:r w:rsidRPr="00093794">
        <w:rPr>
          <w:color w:val="000000" w:themeColor="text1"/>
        </w:rPr>
        <w:t>535-</w:t>
      </w:r>
      <w:r w:rsidR="0092009E">
        <w:rPr>
          <w:color w:val="000000" w:themeColor="text1"/>
        </w:rPr>
        <w:t>5</w:t>
      </w:r>
      <w:r w:rsidRPr="00093794">
        <w:rPr>
          <w:color w:val="000000" w:themeColor="text1"/>
        </w:rPr>
        <w:t>45.</w:t>
      </w:r>
      <w:r w:rsidRPr="00F87918">
        <w:t xml:space="preserve"> </w:t>
      </w:r>
      <w:r w:rsidRPr="00F87918">
        <w:rPr>
          <w:color w:val="000000" w:themeColor="text1"/>
        </w:rPr>
        <w:t>10.1080/00224490902878977</w:t>
      </w:r>
    </w:p>
    <w:p w14:paraId="05024198" w14:textId="21AEC838" w:rsidR="00D934A0" w:rsidRPr="00D934A0" w:rsidRDefault="00D934A0" w:rsidP="00D934A0">
      <w:pPr>
        <w:spacing w:after="160" w:line="480" w:lineRule="auto"/>
        <w:ind w:left="360" w:hanging="360"/>
        <w:rPr>
          <w:color w:val="000000" w:themeColor="text1"/>
          <w:lang w:eastAsia="en-US"/>
        </w:rPr>
      </w:pPr>
      <w:proofErr w:type="spellStart"/>
      <w:r>
        <w:rPr>
          <w:color w:val="000000" w:themeColor="text1"/>
        </w:rPr>
        <w:t>Chothe</w:t>
      </w:r>
      <w:proofErr w:type="spellEnd"/>
      <w:r>
        <w:rPr>
          <w:color w:val="000000" w:themeColor="text1"/>
        </w:rPr>
        <w:t xml:space="preserve">, </w:t>
      </w:r>
      <w:r w:rsidR="00351755" w:rsidRPr="00093794">
        <w:rPr>
          <w:color w:val="000000" w:themeColor="text1"/>
        </w:rPr>
        <w:t>V</w:t>
      </w:r>
      <w:r>
        <w:rPr>
          <w:color w:val="000000" w:themeColor="text1"/>
        </w:rPr>
        <w:t>.</w:t>
      </w:r>
      <w:r w:rsidR="00351755" w:rsidRPr="00093794">
        <w:rPr>
          <w:color w:val="000000" w:themeColor="text1"/>
        </w:rPr>
        <w:t xml:space="preserve">, </w:t>
      </w:r>
      <w:proofErr w:type="spellStart"/>
      <w:r w:rsidR="00351755" w:rsidRPr="00093794">
        <w:rPr>
          <w:color w:val="000000" w:themeColor="text1"/>
        </w:rPr>
        <w:t>Khubchandani</w:t>
      </w:r>
      <w:proofErr w:type="spellEnd"/>
      <w:r>
        <w:rPr>
          <w:color w:val="000000" w:themeColor="text1"/>
        </w:rPr>
        <w:t>,</w:t>
      </w:r>
      <w:r w:rsidR="00351755" w:rsidRPr="00093794">
        <w:rPr>
          <w:color w:val="000000" w:themeColor="text1"/>
        </w:rPr>
        <w:t xml:space="preserve"> J</w:t>
      </w:r>
      <w:r>
        <w:rPr>
          <w:color w:val="000000" w:themeColor="text1"/>
        </w:rPr>
        <w:t>.</w:t>
      </w:r>
      <w:r w:rsidR="00351755" w:rsidRPr="00093794">
        <w:rPr>
          <w:color w:val="000000" w:themeColor="text1"/>
        </w:rPr>
        <w:t xml:space="preserve">, </w:t>
      </w:r>
      <w:proofErr w:type="spellStart"/>
      <w:r w:rsidR="00351755" w:rsidRPr="00093794">
        <w:rPr>
          <w:color w:val="000000" w:themeColor="text1"/>
        </w:rPr>
        <w:t>Seabert</w:t>
      </w:r>
      <w:proofErr w:type="spellEnd"/>
      <w:r>
        <w:rPr>
          <w:color w:val="000000" w:themeColor="text1"/>
        </w:rPr>
        <w:t>,</w:t>
      </w:r>
      <w:r w:rsidR="00351755" w:rsidRPr="00093794">
        <w:rPr>
          <w:color w:val="000000" w:themeColor="text1"/>
        </w:rPr>
        <w:t xml:space="preserve"> D</w:t>
      </w:r>
      <w:r>
        <w:rPr>
          <w:color w:val="000000" w:themeColor="text1"/>
        </w:rPr>
        <w:t>.</w:t>
      </w:r>
      <w:r w:rsidR="00351755" w:rsidRPr="00093794">
        <w:rPr>
          <w:color w:val="000000" w:themeColor="text1"/>
        </w:rPr>
        <w:t xml:space="preserve">, </w:t>
      </w:r>
      <w:proofErr w:type="spellStart"/>
      <w:r w:rsidRPr="00D934A0">
        <w:rPr>
          <w:color w:val="000000" w:themeColor="text1"/>
          <w:lang w:eastAsia="en-US"/>
        </w:rPr>
        <w:t>Asalkar</w:t>
      </w:r>
      <w:proofErr w:type="spellEnd"/>
      <w:r w:rsidRPr="00D934A0">
        <w:rPr>
          <w:color w:val="000000" w:themeColor="text1"/>
          <w:lang w:eastAsia="en-US"/>
        </w:rPr>
        <w:t>,</w:t>
      </w:r>
      <w:r>
        <w:rPr>
          <w:color w:val="000000" w:themeColor="text1"/>
          <w:lang w:eastAsia="en-US"/>
        </w:rPr>
        <w:t xml:space="preserve"> M., </w:t>
      </w:r>
      <w:proofErr w:type="spellStart"/>
      <w:r>
        <w:rPr>
          <w:color w:val="000000" w:themeColor="text1"/>
          <w:lang w:eastAsia="en-US"/>
        </w:rPr>
        <w:t>Rakshe</w:t>
      </w:r>
      <w:proofErr w:type="spellEnd"/>
      <w:r>
        <w:rPr>
          <w:color w:val="000000" w:themeColor="text1"/>
          <w:lang w:eastAsia="en-US"/>
        </w:rPr>
        <w:t xml:space="preserve">, S., </w:t>
      </w:r>
      <w:proofErr w:type="spellStart"/>
      <w:r>
        <w:rPr>
          <w:color w:val="000000" w:themeColor="text1"/>
          <w:lang w:eastAsia="en-US"/>
        </w:rPr>
        <w:t>Firke</w:t>
      </w:r>
      <w:proofErr w:type="spellEnd"/>
      <w:r>
        <w:rPr>
          <w:color w:val="000000" w:themeColor="text1"/>
          <w:lang w:eastAsia="en-US"/>
        </w:rPr>
        <w:t>, A., ...</w:t>
      </w:r>
      <w:r w:rsidRPr="00D934A0">
        <w:rPr>
          <w:color w:val="000000" w:themeColor="text1"/>
          <w:lang w:eastAsia="en-US"/>
        </w:rPr>
        <w:t>&amp; Simmons, R.</w:t>
      </w:r>
    </w:p>
    <w:p w14:paraId="43A16EEC" w14:textId="6C20DCF6" w:rsidR="0017405D" w:rsidRDefault="00D934A0" w:rsidP="00D934A0">
      <w:pPr>
        <w:spacing w:line="480" w:lineRule="auto"/>
        <w:ind w:left="360"/>
        <w:rPr>
          <w:rFonts w:ascii="MS Mincho" w:eastAsia="MS Mincho" w:hAnsi="MS Mincho" w:cs="MS Mincho"/>
          <w:color w:val="000000" w:themeColor="text1"/>
        </w:rPr>
      </w:pPr>
      <w:r>
        <w:rPr>
          <w:color w:val="000000" w:themeColor="text1"/>
        </w:rPr>
        <w:t>(2014).</w:t>
      </w:r>
      <w:r w:rsidR="00735D07">
        <w:rPr>
          <w:color w:val="000000" w:themeColor="text1"/>
        </w:rPr>
        <w:t xml:space="preserve"> </w:t>
      </w:r>
      <w:r w:rsidR="00351755" w:rsidRPr="00093794">
        <w:rPr>
          <w:color w:val="000000" w:themeColor="text1"/>
        </w:rPr>
        <w:t xml:space="preserve">Students’ perceptions and doubts about menstruation </w:t>
      </w:r>
      <w:r>
        <w:rPr>
          <w:color w:val="000000" w:themeColor="text1"/>
        </w:rPr>
        <w:t xml:space="preserve">in developing countries: </w:t>
      </w:r>
      <w:r w:rsidR="00627858">
        <w:rPr>
          <w:color w:val="000000" w:themeColor="text1"/>
        </w:rPr>
        <w:t xml:space="preserve">A </w:t>
      </w:r>
      <w:r>
        <w:rPr>
          <w:color w:val="000000" w:themeColor="text1"/>
        </w:rPr>
        <w:t xml:space="preserve">case </w:t>
      </w:r>
      <w:r w:rsidR="00351755" w:rsidRPr="00093794">
        <w:rPr>
          <w:color w:val="000000" w:themeColor="text1"/>
        </w:rPr>
        <w:t xml:space="preserve">study from India. </w:t>
      </w:r>
      <w:r w:rsidR="00351755" w:rsidRPr="00735D07">
        <w:rPr>
          <w:i/>
          <w:color w:val="000000" w:themeColor="text1"/>
        </w:rPr>
        <w:t>Health Promot</w:t>
      </w:r>
      <w:r>
        <w:rPr>
          <w:i/>
          <w:color w:val="000000" w:themeColor="text1"/>
        </w:rPr>
        <w:t>ion and</w:t>
      </w:r>
      <w:r w:rsidR="00351755" w:rsidRPr="00735D07">
        <w:rPr>
          <w:i/>
          <w:color w:val="000000" w:themeColor="text1"/>
        </w:rPr>
        <w:t xml:space="preserve"> Pract</w:t>
      </w:r>
      <w:r>
        <w:rPr>
          <w:i/>
          <w:color w:val="000000" w:themeColor="text1"/>
        </w:rPr>
        <w:t xml:space="preserve">ice </w:t>
      </w:r>
      <w:r w:rsidR="00351755" w:rsidRPr="00D934A0">
        <w:rPr>
          <w:i/>
          <w:color w:val="000000" w:themeColor="text1"/>
        </w:rPr>
        <w:t>15</w:t>
      </w:r>
      <w:r>
        <w:rPr>
          <w:color w:val="000000" w:themeColor="text1"/>
        </w:rPr>
        <w:t xml:space="preserve">, </w:t>
      </w:r>
      <w:r w:rsidR="00351755" w:rsidRPr="00093794">
        <w:rPr>
          <w:color w:val="000000" w:themeColor="text1"/>
        </w:rPr>
        <w:t>319-</w:t>
      </w:r>
      <w:r w:rsidR="0092009E">
        <w:rPr>
          <w:color w:val="000000" w:themeColor="text1"/>
        </w:rPr>
        <w:t>3</w:t>
      </w:r>
      <w:r w:rsidR="00351755" w:rsidRPr="00093794">
        <w:rPr>
          <w:color w:val="000000" w:themeColor="text1"/>
        </w:rPr>
        <w:t>26.</w:t>
      </w:r>
      <w:r w:rsidR="0017405D" w:rsidRPr="0017405D">
        <w:rPr>
          <w:rFonts w:ascii="Times" w:hAnsi="Times" w:cs="Times"/>
          <w:color w:val="000000"/>
          <w:sz w:val="21"/>
          <w:szCs w:val="21"/>
        </w:rPr>
        <w:t xml:space="preserve"> </w:t>
      </w:r>
      <w:r w:rsidR="0017405D" w:rsidRPr="0017405D">
        <w:rPr>
          <w:color w:val="000000" w:themeColor="text1"/>
        </w:rPr>
        <w:t>10.1177/1524839914525175</w:t>
      </w:r>
      <w:r w:rsidR="0017405D" w:rsidRPr="0017405D">
        <w:rPr>
          <w:rFonts w:ascii="MS Mincho" w:eastAsia="MS Mincho" w:hAnsi="MS Mincho" w:cs="MS Mincho"/>
          <w:color w:val="000000" w:themeColor="text1"/>
        </w:rPr>
        <w:t> </w:t>
      </w:r>
    </w:p>
    <w:p w14:paraId="78B63321" w14:textId="698CF8BC" w:rsidR="00A15820" w:rsidRPr="00A15820" w:rsidRDefault="00A15820" w:rsidP="00A15820">
      <w:pPr>
        <w:spacing w:line="480" w:lineRule="auto"/>
        <w:ind w:left="450" w:hanging="450"/>
        <w:rPr>
          <w:rFonts w:eastAsia="Times New Roman"/>
          <w:color w:val="222222"/>
          <w:shd w:val="clear" w:color="auto" w:fill="FFFFFF"/>
        </w:rPr>
      </w:pPr>
      <w:r w:rsidRPr="00A15820">
        <w:rPr>
          <w:rFonts w:eastAsia="Times New Roman"/>
          <w:color w:val="222222"/>
          <w:shd w:val="clear" w:color="auto" w:fill="FFFFFF"/>
        </w:rPr>
        <w:t xml:space="preserve">Cohn, A., &amp; </w:t>
      </w:r>
      <w:proofErr w:type="spellStart"/>
      <w:r w:rsidRPr="00A15820">
        <w:rPr>
          <w:rFonts w:eastAsia="Times New Roman"/>
          <w:color w:val="222222"/>
          <w:shd w:val="clear" w:color="auto" w:fill="FFFFFF"/>
        </w:rPr>
        <w:t>Richters</w:t>
      </w:r>
      <w:proofErr w:type="spellEnd"/>
      <w:r w:rsidRPr="00A15820">
        <w:rPr>
          <w:rFonts w:eastAsia="Times New Roman"/>
          <w:color w:val="222222"/>
          <w:shd w:val="clear" w:color="auto" w:fill="FFFFFF"/>
        </w:rPr>
        <w:t xml:space="preserve">, J. (2013). ‘My vagina makes funny noises’: </w:t>
      </w:r>
      <w:proofErr w:type="spellStart"/>
      <w:r>
        <w:rPr>
          <w:rFonts w:eastAsia="Times New Roman"/>
          <w:color w:val="222222"/>
          <w:shd w:val="clear" w:color="auto" w:fill="FFFFFF"/>
        </w:rPr>
        <w:t>A</w:t>
      </w:r>
      <w:r w:rsidRPr="00A15820">
        <w:rPr>
          <w:rFonts w:eastAsia="Times New Roman"/>
          <w:color w:val="222222"/>
          <w:shd w:val="clear" w:color="auto" w:fill="FFFFFF"/>
        </w:rPr>
        <w:t>nalyzing</w:t>
      </w:r>
      <w:proofErr w:type="spellEnd"/>
      <w:r w:rsidRPr="00A15820">
        <w:rPr>
          <w:rFonts w:eastAsia="Times New Roman"/>
          <w:color w:val="222222"/>
          <w:shd w:val="clear" w:color="auto" w:fill="FFFFFF"/>
        </w:rPr>
        <w:t xml:space="preserve"> online forums to assess the real sexual health concerns of young people. </w:t>
      </w:r>
      <w:r w:rsidRPr="00A15820">
        <w:rPr>
          <w:rFonts w:eastAsia="Times New Roman"/>
          <w:i/>
          <w:iCs/>
          <w:color w:val="222222"/>
          <w:shd w:val="clear" w:color="auto" w:fill="FFFFFF"/>
        </w:rPr>
        <w:t>International Journal of Sexual Health</w:t>
      </w:r>
      <w:r w:rsidRPr="00A15820">
        <w:rPr>
          <w:rFonts w:eastAsia="Times New Roman"/>
          <w:color w:val="222222"/>
          <w:shd w:val="clear" w:color="auto" w:fill="FFFFFF"/>
        </w:rPr>
        <w:t>, </w:t>
      </w:r>
      <w:r w:rsidRPr="00A15820">
        <w:rPr>
          <w:rFonts w:eastAsia="Times New Roman"/>
          <w:i/>
          <w:iCs/>
          <w:color w:val="222222"/>
          <w:shd w:val="clear" w:color="auto" w:fill="FFFFFF"/>
        </w:rPr>
        <w:t>25</w:t>
      </w:r>
      <w:r w:rsidRPr="00A15820">
        <w:rPr>
          <w:rFonts w:eastAsia="Times New Roman"/>
          <w:color w:val="222222"/>
          <w:shd w:val="clear" w:color="auto" w:fill="FFFFFF"/>
        </w:rPr>
        <w:t>(2), 93-103.</w:t>
      </w:r>
      <w:r w:rsidR="00B830B0">
        <w:rPr>
          <w:rFonts w:eastAsia="Times New Roman"/>
          <w:color w:val="222222"/>
          <w:shd w:val="clear" w:color="auto" w:fill="FFFFFF"/>
        </w:rPr>
        <w:t xml:space="preserve"> </w:t>
      </w:r>
      <w:r w:rsidR="00B830B0" w:rsidRPr="00B830B0">
        <w:rPr>
          <w:rFonts w:eastAsia="Times New Roman"/>
          <w:color w:val="222222"/>
          <w:shd w:val="clear" w:color="auto" w:fill="FFFFFF"/>
        </w:rPr>
        <w:t>10.1080/19317611.2012.719852</w:t>
      </w:r>
    </w:p>
    <w:p w14:paraId="72E0BBDD" w14:textId="14F98E70" w:rsidR="009E58C8" w:rsidRPr="00627858" w:rsidRDefault="009E58C8" w:rsidP="00627858">
      <w:pPr>
        <w:spacing w:line="480" w:lineRule="auto"/>
        <w:ind w:left="360" w:hanging="360"/>
        <w:rPr>
          <w:color w:val="000000" w:themeColor="text1"/>
        </w:rPr>
      </w:pPr>
      <w:r w:rsidRPr="00627858">
        <w:rPr>
          <w:color w:val="000000" w:themeColor="text1"/>
        </w:rPr>
        <w:t xml:space="preserve">Crosby, R. A., Graham, C. A., Sanders, S. A., </w:t>
      </w:r>
      <w:proofErr w:type="spellStart"/>
      <w:r w:rsidRPr="00627858">
        <w:rPr>
          <w:color w:val="000000" w:themeColor="text1"/>
        </w:rPr>
        <w:t>Yarber</w:t>
      </w:r>
      <w:proofErr w:type="spellEnd"/>
      <w:r w:rsidRPr="00627858">
        <w:rPr>
          <w:color w:val="000000" w:themeColor="text1"/>
        </w:rPr>
        <w:t xml:space="preserve">, W. L., Wheeler, M. V., </w:t>
      </w:r>
      <w:proofErr w:type="spellStart"/>
      <w:r w:rsidRPr="00627858">
        <w:rPr>
          <w:color w:val="000000" w:themeColor="text1"/>
        </w:rPr>
        <w:t>Milhausen</w:t>
      </w:r>
      <w:proofErr w:type="spellEnd"/>
      <w:r w:rsidRPr="00627858">
        <w:rPr>
          <w:color w:val="000000" w:themeColor="text1"/>
        </w:rPr>
        <w:t xml:space="preserve">, R. R., &amp; </w:t>
      </w:r>
      <w:proofErr w:type="spellStart"/>
      <w:r w:rsidRPr="00627858">
        <w:rPr>
          <w:color w:val="000000" w:themeColor="text1"/>
        </w:rPr>
        <w:t>Vitzthum</w:t>
      </w:r>
      <w:proofErr w:type="spellEnd"/>
      <w:r w:rsidRPr="00627858">
        <w:rPr>
          <w:color w:val="000000" w:themeColor="text1"/>
        </w:rPr>
        <w:t>, V. J. (2019). Corrigendum to: Decision making over condom use during menses to avert sexually transmissible infections. </w:t>
      </w:r>
      <w:r w:rsidRPr="009E58C8">
        <w:rPr>
          <w:i/>
          <w:iCs/>
          <w:color w:val="000000" w:themeColor="text1"/>
        </w:rPr>
        <w:t xml:space="preserve">Sexual </w:t>
      </w:r>
      <w:r w:rsidRPr="00627858">
        <w:rPr>
          <w:i/>
          <w:iCs/>
          <w:color w:val="000000" w:themeColor="text1"/>
        </w:rPr>
        <w:t>H</w:t>
      </w:r>
      <w:r w:rsidRPr="009E58C8">
        <w:rPr>
          <w:i/>
          <w:iCs/>
          <w:color w:val="000000" w:themeColor="text1"/>
        </w:rPr>
        <w:t>ealth</w:t>
      </w:r>
      <w:r w:rsidRPr="00627858">
        <w:rPr>
          <w:color w:val="000000" w:themeColor="text1"/>
        </w:rPr>
        <w:t>, </w:t>
      </w:r>
      <w:r w:rsidRPr="009E58C8">
        <w:rPr>
          <w:i/>
          <w:iCs/>
          <w:color w:val="000000" w:themeColor="text1"/>
        </w:rPr>
        <w:t>16</w:t>
      </w:r>
      <w:r w:rsidRPr="009E58C8">
        <w:rPr>
          <w:color w:val="000000" w:themeColor="text1"/>
        </w:rPr>
        <w:t>,</w:t>
      </w:r>
      <w:r w:rsidRPr="00627858">
        <w:rPr>
          <w:color w:val="000000" w:themeColor="text1"/>
        </w:rPr>
        <w:t xml:space="preserve"> </w:t>
      </w:r>
      <w:r w:rsidR="00627858">
        <w:rPr>
          <w:color w:val="000000" w:themeColor="text1"/>
        </w:rPr>
        <w:t>90-93</w:t>
      </w:r>
      <w:r w:rsidRPr="00627858">
        <w:rPr>
          <w:color w:val="000000" w:themeColor="text1"/>
        </w:rPr>
        <w:t>.</w:t>
      </w:r>
      <w:r w:rsidR="00627858" w:rsidRPr="00627858">
        <w:t xml:space="preserve"> </w:t>
      </w:r>
      <w:r w:rsidR="00627858" w:rsidRPr="00627858">
        <w:rPr>
          <w:color w:val="000000" w:themeColor="text1"/>
        </w:rPr>
        <w:t>10.1071/SH18136</w:t>
      </w:r>
    </w:p>
    <w:p w14:paraId="2F2C2590" w14:textId="3C1B3F81" w:rsidR="005A6A11" w:rsidRDefault="005A6A11" w:rsidP="005A6A11">
      <w:pPr>
        <w:spacing w:line="480" w:lineRule="auto"/>
        <w:ind w:left="360" w:hanging="360"/>
        <w:rPr>
          <w:color w:val="000000" w:themeColor="text1"/>
        </w:rPr>
      </w:pPr>
      <w:r w:rsidRPr="00093794">
        <w:rPr>
          <w:color w:val="000000" w:themeColor="text1"/>
        </w:rPr>
        <w:t>Davis</w:t>
      </w:r>
      <w:r>
        <w:rPr>
          <w:color w:val="000000" w:themeColor="text1"/>
        </w:rPr>
        <w:t>,</w:t>
      </w:r>
      <w:r w:rsidRPr="00093794">
        <w:rPr>
          <w:color w:val="000000" w:themeColor="text1"/>
        </w:rPr>
        <w:t xml:space="preserve"> A</w:t>
      </w:r>
      <w:r>
        <w:rPr>
          <w:color w:val="000000" w:themeColor="text1"/>
        </w:rPr>
        <w:t xml:space="preserve">. </w:t>
      </w:r>
      <w:r w:rsidRPr="00093794">
        <w:rPr>
          <w:color w:val="000000" w:themeColor="text1"/>
        </w:rPr>
        <w:t>R</w:t>
      </w:r>
      <w:r>
        <w:rPr>
          <w:color w:val="000000" w:themeColor="text1"/>
        </w:rPr>
        <w:t>.</w:t>
      </w:r>
      <w:r w:rsidRPr="00093794">
        <w:rPr>
          <w:color w:val="000000" w:themeColor="text1"/>
        </w:rPr>
        <w:t xml:space="preserve">, </w:t>
      </w:r>
      <w:proofErr w:type="spellStart"/>
      <w:r w:rsidRPr="00093794">
        <w:rPr>
          <w:color w:val="000000" w:themeColor="text1"/>
        </w:rPr>
        <w:t>Nowygrod</w:t>
      </w:r>
      <w:proofErr w:type="spellEnd"/>
      <w:r>
        <w:rPr>
          <w:color w:val="000000" w:themeColor="text1"/>
        </w:rPr>
        <w:t>,</w:t>
      </w:r>
      <w:r w:rsidRPr="00093794">
        <w:rPr>
          <w:color w:val="000000" w:themeColor="text1"/>
        </w:rPr>
        <w:t xml:space="preserve"> S</w:t>
      </w:r>
      <w:r>
        <w:rPr>
          <w:color w:val="000000" w:themeColor="text1"/>
        </w:rPr>
        <w:t>.</w:t>
      </w:r>
      <w:r w:rsidRPr="00093794">
        <w:rPr>
          <w:color w:val="000000" w:themeColor="text1"/>
        </w:rPr>
        <w:t xml:space="preserve">, </w:t>
      </w:r>
      <w:proofErr w:type="spellStart"/>
      <w:r w:rsidRPr="00093794">
        <w:rPr>
          <w:color w:val="000000" w:themeColor="text1"/>
        </w:rPr>
        <w:t>Shabsigh</w:t>
      </w:r>
      <w:proofErr w:type="spellEnd"/>
      <w:r>
        <w:rPr>
          <w:color w:val="000000" w:themeColor="text1"/>
        </w:rPr>
        <w:t>,</w:t>
      </w:r>
      <w:r w:rsidRPr="00093794">
        <w:rPr>
          <w:color w:val="000000" w:themeColor="text1"/>
        </w:rPr>
        <w:t xml:space="preserve"> R</w:t>
      </w:r>
      <w:r>
        <w:rPr>
          <w:color w:val="000000" w:themeColor="text1"/>
        </w:rPr>
        <w:t>.</w:t>
      </w:r>
      <w:r w:rsidRPr="00093794">
        <w:rPr>
          <w:color w:val="000000" w:themeColor="text1"/>
        </w:rPr>
        <w:t xml:space="preserve">, </w:t>
      </w:r>
      <w:r>
        <w:rPr>
          <w:color w:val="000000" w:themeColor="text1"/>
        </w:rPr>
        <w:t xml:space="preserve">&amp; </w:t>
      </w:r>
      <w:proofErr w:type="spellStart"/>
      <w:r>
        <w:rPr>
          <w:color w:val="000000" w:themeColor="text1"/>
        </w:rPr>
        <w:t>Westhoff</w:t>
      </w:r>
      <w:proofErr w:type="spellEnd"/>
      <w:r>
        <w:rPr>
          <w:color w:val="000000" w:themeColor="text1"/>
        </w:rPr>
        <w:t>, C. (2002).</w:t>
      </w:r>
      <w:r w:rsidRPr="00093794">
        <w:rPr>
          <w:color w:val="000000" w:themeColor="text1"/>
        </w:rPr>
        <w:t xml:space="preserve"> The influence of vaginal bleeding on the sexual </w:t>
      </w:r>
      <w:proofErr w:type="spellStart"/>
      <w:r w:rsidRPr="00093794">
        <w:rPr>
          <w:color w:val="000000" w:themeColor="text1"/>
        </w:rPr>
        <w:t>behavior</w:t>
      </w:r>
      <w:proofErr w:type="spellEnd"/>
      <w:r w:rsidRPr="00093794">
        <w:rPr>
          <w:color w:val="000000" w:themeColor="text1"/>
        </w:rPr>
        <w:t xml:space="preserve"> of urban, Hispanic women and men. </w:t>
      </w:r>
      <w:r w:rsidRPr="00735D07">
        <w:rPr>
          <w:i/>
          <w:color w:val="000000" w:themeColor="text1"/>
        </w:rPr>
        <w:t>Contraception</w:t>
      </w:r>
      <w:r>
        <w:rPr>
          <w:color w:val="000000" w:themeColor="text1"/>
        </w:rPr>
        <w:t xml:space="preserve">, </w:t>
      </w:r>
      <w:r w:rsidRPr="000B6C48">
        <w:rPr>
          <w:i/>
          <w:color w:val="000000" w:themeColor="text1"/>
        </w:rPr>
        <w:t>65</w:t>
      </w:r>
      <w:r>
        <w:rPr>
          <w:color w:val="000000" w:themeColor="text1"/>
        </w:rPr>
        <w:t xml:space="preserve">, </w:t>
      </w:r>
      <w:r w:rsidRPr="00093794">
        <w:rPr>
          <w:color w:val="000000" w:themeColor="text1"/>
        </w:rPr>
        <w:t>351-</w:t>
      </w:r>
      <w:r w:rsidR="0092009E">
        <w:rPr>
          <w:color w:val="000000" w:themeColor="text1"/>
        </w:rPr>
        <w:t>35</w:t>
      </w:r>
      <w:r w:rsidRPr="00093794">
        <w:rPr>
          <w:color w:val="000000" w:themeColor="text1"/>
        </w:rPr>
        <w:t>5.</w:t>
      </w:r>
      <w:r w:rsidRPr="00087610">
        <w:rPr>
          <w:rFonts w:eastAsia="Times New Roman"/>
        </w:rPr>
        <w:t xml:space="preserve"> </w:t>
      </w:r>
      <w:r w:rsidRPr="00087610">
        <w:rPr>
          <w:color w:val="000000" w:themeColor="text1"/>
        </w:rPr>
        <w:t>10.1016/S0010-7824(02)00279-2</w:t>
      </w:r>
    </w:p>
    <w:p w14:paraId="7F7D28F2" w14:textId="7C60154C" w:rsidR="005A6A11" w:rsidRPr="00093794" w:rsidRDefault="005A6A11" w:rsidP="005A6A11">
      <w:pPr>
        <w:spacing w:line="480" w:lineRule="auto"/>
        <w:ind w:left="360" w:hanging="360"/>
        <w:rPr>
          <w:color w:val="000000" w:themeColor="text1"/>
        </w:rPr>
      </w:pPr>
      <w:r w:rsidRPr="00093794">
        <w:rPr>
          <w:color w:val="000000" w:themeColor="text1"/>
        </w:rPr>
        <w:t>Fahs</w:t>
      </w:r>
      <w:r>
        <w:rPr>
          <w:color w:val="000000" w:themeColor="text1"/>
        </w:rPr>
        <w:t>,</w:t>
      </w:r>
      <w:r w:rsidRPr="00093794">
        <w:rPr>
          <w:color w:val="000000" w:themeColor="text1"/>
        </w:rPr>
        <w:t xml:space="preserve"> B. </w:t>
      </w:r>
      <w:r>
        <w:rPr>
          <w:color w:val="000000" w:themeColor="text1"/>
        </w:rPr>
        <w:t xml:space="preserve">(2011). </w:t>
      </w:r>
      <w:r w:rsidRPr="00093794">
        <w:rPr>
          <w:color w:val="000000" w:themeColor="text1"/>
        </w:rPr>
        <w:t xml:space="preserve">Sex during menstruation: Race, sexual identity, and women’s accounts of pleasure and disgust. </w:t>
      </w:r>
      <w:r w:rsidRPr="00735D07">
        <w:rPr>
          <w:i/>
          <w:color w:val="000000" w:themeColor="text1"/>
        </w:rPr>
        <w:t>Fem</w:t>
      </w:r>
      <w:r>
        <w:rPr>
          <w:i/>
          <w:color w:val="000000" w:themeColor="text1"/>
        </w:rPr>
        <w:t>inism and</w:t>
      </w:r>
      <w:r w:rsidRPr="00735D07">
        <w:rPr>
          <w:i/>
          <w:color w:val="000000" w:themeColor="text1"/>
        </w:rPr>
        <w:t xml:space="preserve"> Psyc</w:t>
      </w:r>
      <w:r>
        <w:rPr>
          <w:i/>
          <w:color w:val="000000" w:themeColor="text1"/>
        </w:rPr>
        <w:t xml:space="preserve">hology, </w:t>
      </w:r>
      <w:r w:rsidRPr="004C311A">
        <w:rPr>
          <w:i/>
          <w:color w:val="000000" w:themeColor="text1"/>
        </w:rPr>
        <w:t>21</w:t>
      </w:r>
      <w:r>
        <w:rPr>
          <w:color w:val="000000" w:themeColor="text1"/>
        </w:rPr>
        <w:t>,</w:t>
      </w:r>
      <w:r w:rsidR="0092009E">
        <w:rPr>
          <w:color w:val="000000" w:themeColor="text1"/>
        </w:rPr>
        <w:t xml:space="preserve"> </w:t>
      </w:r>
      <w:r w:rsidRPr="00093794">
        <w:rPr>
          <w:color w:val="000000" w:themeColor="text1"/>
        </w:rPr>
        <w:t>155-</w:t>
      </w:r>
      <w:r w:rsidR="0092009E">
        <w:rPr>
          <w:color w:val="000000" w:themeColor="text1"/>
        </w:rPr>
        <w:t>1</w:t>
      </w:r>
      <w:r w:rsidRPr="00093794">
        <w:rPr>
          <w:color w:val="000000" w:themeColor="text1"/>
        </w:rPr>
        <w:t>78.</w:t>
      </w:r>
      <w:r w:rsidRPr="00105545">
        <w:t xml:space="preserve"> </w:t>
      </w:r>
      <w:r w:rsidRPr="00105545">
        <w:rPr>
          <w:color w:val="000000" w:themeColor="text1"/>
        </w:rPr>
        <w:t>10.1080/00224490902878977</w:t>
      </w:r>
    </w:p>
    <w:p w14:paraId="1F15CDE6" w14:textId="6ACF359F" w:rsidR="00B830B0" w:rsidRDefault="00B830B0" w:rsidP="00B830B0">
      <w:pPr>
        <w:spacing w:line="480" w:lineRule="auto"/>
        <w:ind w:left="360" w:hanging="360"/>
        <w:rPr>
          <w:color w:val="000000" w:themeColor="text1"/>
        </w:rPr>
      </w:pPr>
      <w:r w:rsidRPr="00B830B0">
        <w:rPr>
          <w:color w:val="000000" w:themeColor="text1"/>
        </w:rPr>
        <w:t xml:space="preserve">Ford, J. V., Corona Vargas, E., </w:t>
      </w:r>
      <w:proofErr w:type="spellStart"/>
      <w:r w:rsidRPr="00B830B0">
        <w:rPr>
          <w:color w:val="000000" w:themeColor="text1"/>
        </w:rPr>
        <w:t>Finotelli</w:t>
      </w:r>
      <w:proofErr w:type="spellEnd"/>
      <w:r w:rsidRPr="00B830B0">
        <w:rPr>
          <w:color w:val="000000" w:themeColor="text1"/>
        </w:rPr>
        <w:t xml:space="preserve"> Jr, I., </w:t>
      </w:r>
      <w:proofErr w:type="spellStart"/>
      <w:r w:rsidRPr="00B830B0">
        <w:rPr>
          <w:color w:val="000000" w:themeColor="text1"/>
        </w:rPr>
        <w:t>Fortenberry</w:t>
      </w:r>
      <w:proofErr w:type="spellEnd"/>
      <w:r w:rsidRPr="00B830B0">
        <w:rPr>
          <w:color w:val="000000" w:themeColor="text1"/>
        </w:rPr>
        <w:t xml:space="preserve">, J. D., </w:t>
      </w:r>
      <w:proofErr w:type="spellStart"/>
      <w:r w:rsidRPr="00B830B0">
        <w:rPr>
          <w:color w:val="000000" w:themeColor="text1"/>
        </w:rPr>
        <w:t>Kismödi</w:t>
      </w:r>
      <w:proofErr w:type="spellEnd"/>
      <w:r w:rsidRPr="00B830B0">
        <w:rPr>
          <w:color w:val="000000" w:themeColor="text1"/>
        </w:rPr>
        <w:t>, E., Philpott, A., ... &amp; Coleman, E. (2019). Why pleasure matters: its global relevance for sexual health, sexual rights and wellbeing. </w:t>
      </w:r>
      <w:r w:rsidRPr="00B830B0">
        <w:rPr>
          <w:i/>
          <w:iCs/>
          <w:color w:val="000000" w:themeColor="text1"/>
        </w:rPr>
        <w:t>International Journal of Sexual Health</w:t>
      </w:r>
      <w:r w:rsidRPr="00B830B0">
        <w:rPr>
          <w:color w:val="000000" w:themeColor="text1"/>
        </w:rPr>
        <w:t>, </w:t>
      </w:r>
      <w:r w:rsidRPr="00B830B0">
        <w:rPr>
          <w:i/>
          <w:iCs/>
          <w:color w:val="000000" w:themeColor="text1"/>
        </w:rPr>
        <w:t>31</w:t>
      </w:r>
      <w:r w:rsidRPr="00B830B0">
        <w:rPr>
          <w:color w:val="000000" w:themeColor="text1"/>
        </w:rPr>
        <w:t>(3), 217-230.</w:t>
      </w:r>
      <w:r>
        <w:rPr>
          <w:color w:val="000000" w:themeColor="text1"/>
        </w:rPr>
        <w:t xml:space="preserve"> </w:t>
      </w:r>
      <w:r w:rsidRPr="00B830B0">
        <w:rPr>
          <w:color w:val="000000" w:themeColor="text1"/>
        </w:rPr>
        <w:t>10.1080/19317611.2019.1654587</w:t>
      </w:r>
    </w:p>
    <w:p w14:paraId="74D7F75F" w14:textId="42C7CCC1" w:rsidR="005A13AC" w:rsidRPr="005A13AC" w:rsidRDefault="005A13AC" w:rsidP="005A13AC">
      <w:pPr>
        <w:spacing w:line="480" w:lineRule="auto"/>
        <w:ind w:left="360" w:hanging="360"/>
        <w:rPr>
          <w:color w:val="000000" w:themeColor="text1"/>
        </w:rPr>
      </w:pPr>
      <w:proofErr w:type="spellStart"/>
      <w:r w:rsidRPr="005A13AC">
        <w:rPr>
          <w:color w:val="000000" w:themeColor="text1"/>
        </w:rPr>
        <w:t>Goicolea</w:t>
      </w:r>
      <w:proofErr w:type="spellEnd"/>
      <w:r w:rsidRPr="005A13AC">
        <w:rPr>
          <w:color w:val="000000" w:themeColor="text1"/>
        </w:rPr>
        <w:t xml:space="preserve">, I., Torres, M. S., </w:t>
      </w:r>
      <w:proofErr w:type="spellStart"/>
      <w:r w:rsidRPr="005A13AC">
        <w:rPr>
          <w:color w:val="000000" w:themeColor="text1"/>
        </w:rPr>
        <w:t>Edin</w:t>
      </w:r>
      <w:proofErr w:type="spellEnd"/>
      <w:r w:rsidRPr="005A13AC">
        <w:rPr>
          <w:color w:val="000000" w:themeColor="text1"/>
        </w:rPr>
        <w:t xml:space="preserve">, K., &amp; </w:t>
      </w:r>
      <w:proofErr w:type="spellStart"/>
      <w:r w:rsidRPr="005A13AC">
        <w:rPr>
          <w:color w:val="000000" w:themeColor="text1"/>
        </w:rPr>
        <w:t>Öhman</w:t>
      </w:r>
      <w:proofErr w:type="spellEnd"/>
      <w:r w:rsidRPr="005A13AC">
        <w:rPr>
          <w:color w:val="000000" w:themeColor="text1"/>
        </w:rPr>
        <w:t xml:space="preserve">, A. (2012). When sex is hardly about mutual pleasure: dominant and resistant discourses on sexuality and its consequences for young </w:t>
      </w:r>
      <w:r w:rsidRPr="005A13AC">
        <w:rPr>
          <w:color w:val="000000" w:themeColor="text1"/>
        </w:rPr>
        <w:lastRenderedPageBreak/>
        <w:t>people's sexual health. </w:t>
      </w:r>
      <w:r w:rsidRPr="005A13AC">
        <w:rPr>
          <w:i/>
          <w:iCs/>
          <w:color w:val="000000" w:themeColor="text1"/>
        </w:rPr>
        <w:t>International Journal of Sexual Health</w:t>
      </w:r>
      <w:r w:rsidRPr="005A13AC">
        <w:rPr>
          <w:color w:val="000000" w:themeColor="text1"/>
        </w:rPr>
        <w:t>, </w:t>
      </w:r>
      <w:r w:rsidRPr="005A13AC">
        <w:rPr>
          <w:i/>
          <w:iCs/>
          <w:color w:val="000000" w:themeColor="text1"/>
        </w:rPr>
        <w:t>24</w:t>
      </w:r>
      <w:r w:rsidRPr="005A13AC">
        <w:rPr>
          <w:color w:val="000000" w:themeColor="text1"/>
        </w:rPr>
        <w:t>(4), 303-317.</w:t>
      </w:r>
      <w:r w:rsidRPr="005A13AC">
        <w:t xml:space="preserve"> </w:t>
      </w:r>
      <w:r w:rsidRPr="005A13AC">
        <w:rPr>
          <w:color w:val="000000" w:themeColor="text1"/>
        </w:rPr>
        <w:t>10.1080/19317611.2012.715121</w:t>
      </w:r>
    </w:p>
    <w:p w14:paraId="05A807C1" w14:textId="66B2A1D3" w:rsidR="00471875" w:rsidRPr="00471875" w:rsidRDefault="00471875" w:rsidP="00471875">
      <w:pPr>
        <w:spacing w:line="480" w:lineRule="auto"/>
        <w:ind w:left="360" w:hanging="360"/>
        <w:rPr>
          <w:color w:val="000000" w:themeColor="text1"/>
        </w:rPr>
      </w:pPr>
      <w:r w:rsidRPr="00471875">
        <w:rPr>
          <w:color w:val="000000" w:themeColor="text1"/>
        </w:rPr>
        <w:t>Graham, C. A. (2012). Condom use in the context of sex research: a commentary. </w:t>
      </w:r>
      <w:r w:rsidRPr="00471875">
        <w:rPr>
          <w:i/>
          <w:iCs/>
          <w:color w:val="000000" w:themeColor="text1"/>
        </w:rPr>
        <w:t>Sexual Health</w:t>
      </w:r>
      <w:r w:rsidRPr="00471875">
        <w:rPr>
          <w:color w:val="000000" w:themeColor="text1"/>
        </w:rPr>
        <w:t>, </w:t>
      </w:r>
      <w:r w:rsidRPr="00471875">
        <w:rPr>
          <w:i/>
          <w:iCs/>
          <w:color w:val="000000" w:themeColor="text1"/>
        </w:rPr>
        <w:t>9</w:t>
      </w:r>
      <w:r w:rsidRPr="00471875">
        <w:rPr>
          <w:color w:val="000000" w:themeColor="text1"/>
        </w:rPr>
        <w:t>(1), 103-108</w:t>
      </w:r>
      <w:r>
        <w:rPr>
          <w:color w:val="000000" w:themeColor="text1"/>
        </w:rPr>
        <w:t>.</w:t>
      </w:r>
      <w:r w:rsidR="005F5EF3" w:rsidRPr="005F5EF3">
        <w:t xml:space="preserve"> </w:t>
      </w:r>
      <w:r w:rsidR="005F5EF3" w:rsidRPr="005F5EF3">
        <w:rPr>
          <w:color w:val="000000" w:themeColor="text1"/>
        </w:rPr>
        <w:t>10.1071/SH11103</w:t>
      </w:r>
    </w:p>
    <w:p w14:paraId="0C1FF0A5" w14:textId="1A3E22A6" w:rsidR="005A6A11" w:rsidRPr="00AA29D8" w:rsidRDefault="00471875" w:rsidP="00471875">
      <w:pPr>
        <w:spacing w:line="480" w:lineRule="auto"/>
        <w:ind w:left="360" w:hanging="360"/>
        <w:rPr>
          <w:color w:val="000000" w:themeColor="text1"/>
        </w:rPr>
      </w:pPr>
      <w:r w:rsidRPr="00471875">
        <w:rPr>
          <w:color w:val="000000" w:themeColor="text1"/>
        </w:rPr>
        <w:t xml:space="preserve"> </w:t>
      </w:r>
      <w:r w:rsidR="005A6A11" w:rsidRPr="00093794">
        <w:rPr>
          <w:color w:val="000000" w:themeColor="text1"/>
        </w:rPr>
        <w:t>Hensel</w:t>
      </w:r>
      <w:r w:rsidR="005A6A11">
        <w:rPr>
          <w:color w:val="000000" w:themeColor="text1"/>
        </w:rPr>
        <w:t>,</w:t>
      </w:r>
      <w:r w:rsidR="005A6A11" w:rsidRPr="00093794">
        <w:rPr>
          <w:color w:val="000000" w:themeColor="text1"/>
        </w:rPr>
        <w:t xml:space="preserve"> D</w:t>
      </w:r>
      <w:r w:rsidR="005A6A11">
        <w:rPr>
          <w:color w:val="000000" w:themeColor="text1"/>
        </w:rPr>
        <w:t xml:space="preserve">. </w:t>
      </w:r>
      <w:r w:rsidR="005A6A11" w:rsidRPr="00093794">
        <w:rPr>
          <w:color w:val="000000" w:themeColor="text1"/>
        </w:rPr>
        <w:t>J</w:t>
      </w:r>
      <w:r w:rsidR="005A6A11">
        <w:rPr>
          <w:color w:val="000000" w:themeColor="text1"/>
        </w:rPr>
        <w:t>.</w:t>
      </w:r>
      <w:r w:rsidR="005A6A11" w:rsidRPr="00093794">
        <w:rPr>
          <w:color w:val="000000" w:themeColor="text1"/>
        </w:rPr>
        <w:t xml:space="preserve">, </w:t>
      </w:r>
      <w:proofErr w:type="spellStart"/>
      <w:r w:rsidR="005A6A11" w:rsidRPr="00093794">
        <w:rPr>
          <w:color w:val="000000" w:themeColor="text1"/>
        </w:rPr>
        <w:t>Fortenberry</w:t>
      </w:r>
      <w:proofErr w:type="spellEnd"/>
      <w:r w:rsidR="005A6A11">
        <w:rPr>
          <w:color w:val="000000" w:themeColor="text1"/>
        </w:rPr>
        <w:t>,</w:t>
      </w:r>
      <w:r w:rsidR="005A6A11" w:rsidRPr="00093794">
        <w:rPr>
          <w:color w:val="000000" w:themeColor="text1"/>
        </w:rPr>
        <w:t xml:space="preserve"> J</w:t>
      </w:r>
      <w:r w:rsidR="005A6A11">
        <w:rPr>
          <w:color w:val="000000" w:themeColor="text1"/>
        </w:rPr>
        <w:t xml:space="preserve">. </w:t>
      </w:r>
      <w:r w:rsidR="005A6A11" w:rsidRPr="00093794">
        <w:rPr>
          <w:color w:val="000000" w:themeColor="text1"/>
        </w:rPr>
        <w:t>D</w:t>
      </w:r>
      <w:r w:rsidR="005A6A11">
        <w:rPr>
          <w:color w:val="000000" w:themeColor="text1"/>
        </w:rPr>
        <w:t>.</w:t>
      </w:r>
      <w:r w:rsidR="005A6A11" w:rsidRPr="00093794">
        <w:rPr>
          <w:color w:val="000000" w:themeColor="text1"/>
        </w:rPr>
        <w:t xml:space="preserve">, </w:t>
      </w:r>
      <w:proofErr w:type="spellStart"/>
      <w:r w:rsidR="005A6A11" w:rsidRPr="00093794">
        <w:rPr>
          <w:color w:val="000000" w:themeColor="text1"/>
        </w:rPr>
        <w:t>Harezlak</w:t>
      </w:r>
      <w:proofErr w:type="spellEnd"/>
      <w:r w:rsidR="005A6A11">
        <w:rPr>
          <w:color w:val="000000" w:themeColor="text1"/>
        </w:rPr>
        <w:t>,</w:t>
      </w:r>
      <w:r w:rsidR="005A6A11" w:rsidRPr="00093794">
        <w:rPr>
          <w:color w:val="000000" w:themeColor="text1"/>
        </w:rPr>
        <w:t xml:space="preserve"> J</w:t>
      </w:r>
      <w:r w:rsidR="005A6A11">
        <w:rPr>
          <w:color w:val="000000" w:themeColor="text1"/>
        </w:rPr>
        <w:t>.</w:t>
      </w:r>
      <w:r w:rsidR="005A6A11" w:rsidRPr="00093794">
        <w:rPr>
          <w:color w:val="000000" w:themeColor="text1"/>
        </w:rPr>
        <w:t xml:space="preserve">, </w:t>
      </w:r>
      <w:proofErr w:type="spellStart"/>
      <w:r w:rsidR="005A6A11" w:rsidRPr="00AA29D8">
        <w:rPr>
          <w:color w:val="000000" w:themeColor="text1"/>
        </w:rPr>
        <w:t>Harezlak</w:t>
      </w:r>
      <w:proofErr w:type="spellEnd"/>
      <w:r w:rsidR="005A6A11" w:rsidRPr="00AA29D8">
        <w:rPr>
          <w:color w:val="000000" w:themeColor="text1"/>
        </w:rPr>
        <w:t>, J., Anderson, J. G., &amp; Orr, D. P.</w:t>
      </w:r>
    </w:p>
    <w:p w14:paraId="405FB2FF" w14:textId="06460E41" w:rsidR="005A6A11" w:rsidRPr="00087610" w:rsidRDefault="005A6A11" w:rsidP="005A6A11">
      <w:pPr>
        <w:spacing w:line="480" w:lineRule="auto"/>
        <w:ind w:left="360" w:hanging="360"/>
        <w:rPr>
          <w:color w:val="000000" w:themeColor="text1"/>
        </w:rPr>
      </w:pPr>
      <w:r w:rsidRPr="00AA29D8">
        <w:rPr>
          <w:color w:val="000000" w:themeColor="text1"/>
        </w:rPr>
        <w:t xml:space="preserve"> </w:t>
      </w:r>
      <w:r>
        <w:rPr>
          <w:color w:val="000000" w:themeColor="text1"/>
        </w:rPr>
        <w:tab/>
        <w:t xml:space="preserve">(2004). </w:t>
      </w:r>
      <w:r w:rsidRPr="00093794">
        <w:rPr>
          <w:color w:val="000000" w:themeColor="text1"/>
        </w:rPr>
        <w:t xml:space="preserve">A daily diary analysis of vaginal bleeding and coitus among adolescent women. </w:t>
      </w:r>
      <w:r>
        <w:rPr>
          <w:i/>
          <w:color w:val="000000" w:themeColor="text1"/>
        </w:rPr>
        <w:t xml:space="preserve">Journal of </w:t>
      </w:r>
      <w:r w:rsidRPr="00735D07">
        <w:rPr>
          <w:i/>
          <w:color w:val="000000" w:themeColor="text1"/>
        </w:rPr>
        <w:t>Adolescent Health</w:t>
      </w:r>
      <w:r>
        <w:rPr>
          <w:color w:val="000000" w:themeColor="text1"/>
        </w:rPr>
        <w:t xml:space="preserve">, </w:t>
      </w:r>
      <w:r w:rsidRPr="0037284A">
        <w:rPr>
          <w:i/>
          <w:color w:val="000000" w:themeColor="text1"/>
        </w:rPr>
        <w:t>34</w:t>
      </w:r>
      <w:r>
        <w:rPr>
          <w:color w:val="000000" w:themeColor="text1"/>
        </w:rPr>
        <w:t xml:space="preserve">, </w:t>
      </w:r>
      <w:r w:rsidRPr="00093794">
        <w:rPr>
          <w:color w:val="000000" w:themeColor="text1"/>
        </w:rPr>
        <w:t>391-</w:t>
      </w:r>
      <w:r w:rsidR="0092009E">
        <w:rPr>
          <w:color w:val="000000" w:themeColor="text1"/>
        </w:rPr>
        <w:t>39</w:t>
      </w:r>
      <w:r w:rsidRPr="00093794">
        <w:rPr>
          <w:color w:val="000000" w:themeColor="text1"/>
        </w:rPr>
        <w:t>4.</w:t>
      </w:r>
      <w:r>
        <w:rPr>
          <w:color w:val="000000" w:themeColor="text1"/>
        </w:rPr>
        <w:t xml:space="preserve"> </w:t>
      </w:r>
      <w:r w:rsidRPr="00087610">
        <w:rPr>
          <w:color w:val="000000" w:themeColor="text1"/>
        </w:rPr>
        <w:t>10.1016/j.jadohealth.2003.08.007</w:t>
      </w:r>
    </w:p>
    <w:p w14:paraId="3262BE4C" w14:textId="0D1DF1DC" w:rsidR="005A6A11" w:rsidRDefault="005A6A11" w:rsidP="005A6A11">
      <w:pPr>
        <w:spacing w:line="480" w:lineRule="auto"/>
        <w:ind w:left="360" w:hanging="360"/>
        <w:rPr>
          <w:color w:val="000000" w:themeColor="text1"/>
        </w:rPr>
      </w:pPr>
      <w:r w:rsidRPr="00093794">
        <w:rPr>
          <w:color w:val="000000" w:themeColor="text1"/>
        </w:rPr>
        <w:t>Hensel</w:t>
      </w:r>
      <w:r>
        <w:rPr>
          <w:color w:val="000000" w:themeColor="text1"/>
        </w:rPr>
        <w:t>, D. J.</w:t>
      </w:r>
      <w:r w:rsidRPr="00093794">
        <w:rPr>
          <w:color w:val="000000" w:themeColor="text1"/>
        </w:rPr>
        <w:t xml:space="preserve">, </w:t>
      </w:r>
      <w:proofErr w:type="spellStart"/>
      <w:r w:rsidRPr="00093794">
        <w:rPr>
          <w:color w:val="000000" w:themeColor="text1"/>
        </w:rPr>
        <w:t>Fortenberry</w:t>
      </w:r>
      <w:proofErr w:type="spellEnd"/>
      <w:r>
        <w:rPr>
          <w:color w:val="000000" w:themeColor="text1"/>
        </w:rPr>
        <w:t>,</w:t>
      </w:r>
      <w:r w:rsidRPr="00093794">
        <w:rPr>
          <w:color w:val="000000" w:themeColor="text1"/>
        </w:rPr>
        <w:t xml:space="preserve"> J</w:t>
      </w:r>
      <w:r>
        <w:rPr>
          <w:color w:val="000000" w:themeColor="text1"/>
        </w:rPr>
        <w:t xml:space="preserve">. </w:t>
      </w:r>
      <w:r w:rsidRPr="00093794">
        <w:rPr>
          <w:color w:val="000000" w:themeColor="text1"/>
        </w:rPr>
        <w:t>D</w:t>
      </w:r>
      <w:r>
        <w:rPr>
          <w:color w:val="000000" w:themeColor="text1"/>
        </w:rPr>
        <w:t>.</w:t>
      </w:r>
      <w:r w:rsidRPr="00093794">
        <w:rPr>
          <w:color w:val="000000" w:themeColor="text1"/>
        </w:rPr>
        <w:t xml:space="preserve">, </w:t>
      </w:r>
      <w:r>
        <w:rPr>
          <w:color w:val="000000" w:themeColor="text1"/>
        </w:rPr>
        <w:t xml:space="preserve">&amp; </w:t>
      </w:r>
      <w:r w:rsidRPr="00093794">
        <w:rPr>
          <w:color w:val="000000" w:themeColor="text1"/>
        </w:rPr>
        <w:t>Orr</w:t>
      </w:r>
      <w:r>
        <w:rPr>
          <w:color w:val="000000" w:themeColor="text1"/>
        </w:rPr>
        <w:t>,</w:t>
      </w:r>
      <w:r w:rsidRPr="00093794">
        <w:rPr>
          <w:color w:val="000000" w:themeColor="text1"/>
        </w:rPr>
        <w:t xml:space="preserve"> D</w:t>
      </w:r>
      <w:r>
        <w:rPr>
          <w:color w:val="000000" w:themeColor="text1"/>
        </w:rPr>
        <w:t xml:space="preserve">. </w:t>
      </w:r>
      <w:r w:rsidRPr="00093794">
        <w:rPr>
          <w:color w:val="000000" w:themeColor="text1"/>
        </w:rPr>
        <w:t>P.</w:t>
      </w:r>
      <w:r>
        <w:rPr>
          <w:color w:val="000000" w:themeColor="text1"/>
        </w:rPr>
        <w:t xml:space="preserve"> (2007).</w:t>
      </w:r>
      <w:r w:rsidRPr="00093794">
        <w:rPr>
          <w:color w:val="000000" w:themeColor="text1"/>
        </w:rPr>
        <w:t xml:space="preserve"> Situational and relational factors associated with coitus during vaginal bleeding among adolescent women. </w:t>
      </w:r>
      <w:r>
        <w:rPr>
          <w:i/>
          <w:color w:val="000000" w:themeColor="text1"/>
        </w:rPr>
        <w:t>Journal of Sex Research,</w:t>
      </w:r>
      <w:r w:rsidRPr="00093794">
        <w:rPr>
          <w:color w:val="000000" w:themeColor="text1"/>
        </w:rPr>
        <w:t xml:space="preserve"> </w:t>
      </w:r>
      <w:r w:rsidRPr="00BD477C">
        <w:rPr>
          <w:i/>
          <w:color w:val="000000" w:themeColor="text1"/>
        </w:rPr>
        <w:t>44</w:t>
      </w:r>
      <w:r>
        <w:rPr>
          <w:color w:val="000000" w:themeColor="text1"/>
        </w:rPr>
        <w:t>,</w:t>
      </w:r>
      <w:r w:rsidR="0092009E">
        <w:rPr>
          <w:color w:val="000000" w:themeColor="text1"/>
        </w:rPr>
        <w:t xml:space="preserve"> </w:t>
      </w:r>
      <w:r w:rsidRPr="00093794">
        <w:rPr>
          <w:color w:val="000000" w:themeColor="text1"/>
        </w:rPr>
        <w:t>269-</w:t>
      </w:r>
      <w:r w:rsidR="0092009E">
        <w:rPr>
          <w:color w:val="000000" w:themeColor="text1"/>
        </w:rPr>
        <w:t>2</w:t>
      </w:r>
      <w:r w:rsidRPr="00093794">
        <w:rPr>
          <w:color w:val="000000" w:themeColor="text1"/>
        </w:rPr>
        <w:t>77.</w:t>
      </w:r>
      <w:r w:rsidRPr="00087610">
        <w:t xml:space="preserve"> </w:t>
      </w:r>
      <w:r w:rsidRPr="00087610">
        <w:rPr>
          <w:color w:val="000000" w:themeColor="text1"/>
        </w:rPr>
        <w:t>10.1080/00224490701443940</w:t>
      </w:r>
    </w:p>
    <w:p w14:paraId="4E8BA6A5" w14:textId="1DD4941D" w:rsidR="004D231C" w:rsidRDefault="00351755" w:rsidP="00D934A0">
      <w:pPr>
        <w:spacing w:line="480" w:lineRule="auto"/>
        <w:ind w:left="360" w:hanging="360"/>
        <w:rPr>
          <w:color w:val="000000" w:themeColor="text1"/>
        </w:rPr>
      </w:pPr>
      <w:r w:rsidRPr="00093794">
        <w:rPr>
          <w:color w:val="000000" w:themeColor="text1"/>
        </w:rPr>
        <w:t>Johnston-Robledo</w:t>
      </w:r>
      <w:r w:rsidR="00D934A0">
        <w:rPr>
          <w:color w:val="000000" w:themeColor="text1"/>
        </w:rPr>
        <w:t xml:space="preserve">, </w:t>
      </w:r>
      <w:r w:rsidRPr="00093794">
        <w:rPr>
          <w:color w:val="000000" w:themeColor="text1"/>
        </w:rPr>
        <w:t>I</w:t>
      </w:r>
      <w:r w:rsidR="00D934A0">
        <w:rPr>
          <w:color w:val="000000" w:themeColor="text1"/>
        </w:rPr>
        <w:t>.</w:t>
      </w:r>
      <w:r w:rsidRPr="00093794">
        <w:rPr>
          <w:color w:val="000000" w:themeColor="text1"/>
        </w:rPr>
        <w:t xml:space="preserve">, </w:t>
      </w:r>
      <w:r w:rsidR="00D934A0">
        <w:rPr>
          <w:color w:val="000000" w:themeColor="text1"/>
        </w:rPr>
        <w:t xml:space="preserve">&amp; </w:t>
      </w:r>
      <w:proofErr w:type="spellStart"/>
      <w:r w:rsidRPr="00093794">
        <w:rPr>
          <w:color w:val="000000" w:themeColor="text1"/>
        </w:rPr>
        <w:t>Chrisler</w:t>
      </w:r>
      <w:proofErr w:type="spellEnd"/>
      <w:r w:rsidR="00D934A0">
        <w:rPr>
          <w:color w:val="000000" w:themeColor="text1"/>
        </w:rPr>
        <w:t xml:space="preserve">, </w:t>
      </w:r>
      <w:r w:rsidRPr="00093794">
        <w:rPr>
          <w:color w:val="000000" w:themeColor="text1"/>
        </w:rPr>
        <w:t>J</w:t>
      </w:r>
      <w:r w:rsidR="00D934A0">
        <w:rPr>
          <w:color w:val="000000" w:themeColor="text1"/>
        </w:rPr>
        <w:t xml:space="preserve">. </w:t>
      </w:r>
      <w:r w:rsidRPr="00093794">
        <w:rPr>
          <w:color w:val="000000" w:themeColor="text1"/>
        </w:rPr>
        <w:t xml:space="preserve">C. </w:t>
      </w:r>
      <w:r w:rsidR="00D934A0">
        <w:rPr>
          <w:color w:val="000000" w:themeColor="text1"/>
        </w:rPr>
        <w:t xml:space="preserve">(2013). </w:t>
      </w:r>
      <w:r w:rsidRPr="00093794">
        <w:rPr>
          <w:color w:val="000000" w:themeColor="text1"/>
        </w:rPr>
        <w:t>The menstrual mark: Menstruati</w:t>
      </w:r>
      <w:r w:rsidR="00D2110C" w:rsidRPr="00093794">
        <w:rPr>
          <w:color w:val="000000" w:themeColor="text1"/>
        </w:rPr>
        <w:t xml:space="preserve">on as social stigma. </w:t>
      </w:r>
      <w:r w:rsidR="00D2110C" w:rsidRPr="00C64131">
        <w:rPr>
          <w:i/>
          <w:color w:val="000000" w:themeColor="text1"/>
        </w:rPr>
        <w:t>Sex</w:t>
      </w:r>
      <w:r w:rsidR="00D2110C" w:rsidRPr="00093794">
        <w:rPr>
          <w:color w:val="000000" w:themeColor="text1"/>
        </w:rPr>
        <w:t xml:space="preserve"> </w:t>
      </w:r>
      <w:r w:rsidR="00D2110C" w:rsidRPr="00735D07">
        <w:rPr>
          <w:i/>
          <w:color w:val="000000" w:themeColor="text1"/>
        </w:rPr>
        <w:t>Roles</w:t>
      </w:r>
      <w:r w:rsidR="00D934A0">
        <w:rPr>
          <w:color w:val="000000" w:themeColor="text1"/>
        </w:rPr>
        <w:t xml:space="preserve">, </w:t>
      </w:r>
      <w:r w:rsidR="00D934A0" w:rsidRPr="00D934A0">
        <w:rPr>
          <w:i/>
          <w:color w:val="000000" w:themeColor="text1"/>
        </w:rPr>
        <w:t>68</w:t>
      </w:r>
      <w:r w:rsidR="00D934A0">
        <w:rPr>
          <w:color w:val="000000" w:themeColor="text1"/>
        </w:rPr>
        <w:t xml:space="preserve">, </w:t>
      </w:r>
      <w:r w:rsidRPr="00093794">
        <w:rPr>
          <w:color w:val="000000" w:themeColor="text1"/>
        </w:rPr>
        <w:t>9-18.</w:t>
      </w:r>
      <w:r w:rsidR="004D231C" w:rsidRPr="004D231C">
        <w:rPr>
          <w:rFonts w:eastAsia="Times New Roman"/>
        </w:rPr>
        <w:t xml:space="preserve"> </w:t>
      </w:r>
      <w:r w:rsidR="004D231C" w:rsidRPr="004D231C">
        <w:rPr>
          <w:color w:val="000000" w:themeColor="text1"/>
        </w:rPr>
        <w:t>10.1007/s11199-011-0052-z</w:t>
      </w:r>
    </w:p>
    <w:p w14:paraId="5EDB066F" w14:textId="7F42ECB4" w:rsidR="0092009E" w:rsidRDefault="0092009E" w:rsidP="005A6A11">
      <w:pPr>
        <w:spacing w:line="480" w:lineRule="auto"/>
        <w:ind w:left="360" w:hanging="360"/>
        <w:rPr>
          <w:color w:val="000000" w:themeColor="text1"/>
        </w:rPr>
      </w:pPr>
      <w:proofErr w:type="spellStart"/>
      <w:r>
        <w:rPr>
          <w:color w:val="000000" w:themeColor="text1"/>
        </w:rPr>
        <w:t>Kalichman</w:t>
      </w:r>
      <w:proofErr w:type="spellEnd"/>
      <w:r>
        <w:rPr>
          <w:color w:val="000000" w:themeColor="text1"/>
        </w:rPr>
        <w:t xml:space="preserve">, S. C., &amp; </w:t>
      </w:r>
      <w:proofErr w:type="spellStart"/>
      <w:r>
        <w:rPr>
          <w:color w:val="000000" w:themeColor="text1"/>
        </w:rPr>
        <w:t>Simbayi</w:t>
      </w:r>
      <w:proofErr w:type="spellEnd"/>
      <w:r>
        <w:rPr>
          <w:color w:val="000000" w:themeColor="text1"/>
        </w:rPr>
        <w:t xml:space="preserve">, L. C. (2005). Sexual exposure to blood and behavioural risks among STI clinic patients in Cape Town, South Africa. </w:t>
      </w:r>
      <w:r w:rsidRPr="0092009E">
        <w:rPr>
          <w:i/>
          <w:color w:val="000000" w:themeColor="text1"/>
        </w:rPr>
        <w:t>Sexual Health</w:t>
      </w:r>
      <w:r>
        <w:rPr>
          <w:color w:val="000000" w:themeColor="text1"/>
        </w:rPr>
        <w:t xml:space="preserve">, </w:t>
      </w:r>
      <w:r w:rsidRPr="0092009E">
        <w:rPr>
          <w:i/>
          <w:color w:val="000000" w:themeColor="text1"/>
        </w:rPr>
        <w:t>2</w:t>
      </w:r>
      <w:r>
        <w:rPr>
          <w:color w:val="000000" w:themeColor="text1"/>
        </w:rPr>
        <w:t>, 85-88.</w:t>
      </w:r>
    </w:p>
    <w:p w14:paraId="720FDD80" w14:textId="50D4321A" w:rsidR="005A6A11" w:rsidRDefault="005A6A11" w:rsidP="005A6A11">
      <w:pPr>
        <w:spacing w:line="480" w:lineRule="auto"/>
        <w:ind w:left="360" w:hanging="360"/>
        <w:rPr>
          <w:color w:val="000000" w:themeColor="text1"/>
        </w:rPr>
      </w:pPr>
      <w:proofErr w:type="spellStart"/>
      <w:r w:rsidRPr="00093794">
        <w:rPr>
          <w:color w:val="000000" w:themeColor="text1"/>
        </w:rPr>
        <w:t>Kalichman</w:t>
      </w:r>
      <w:proofErr w:type="spellEnd"/>
      <w:r>
        <w:rPr>
          <w:color w:val="000000" w:themeColor="text1"/>
        </w:rPr>
        <w:t>,</w:t>
      </w:r>
      <w:r w:rsidRPr="00093794">
        <w:rPr>
          <w:color w:val="000000" w:themeColor="text1"/>
        </w:rPr>
        <w:t xml:space="preserve"> S</w:t>
      </w:r>
      <w:r>
        <w:rPr>
          <w:color w:val="000000" w:themeColor="text1"/>
        </w:rPr>
        <w:t xml:space="preserve">. </w:t>
      </w:r>
      <w:r w:rsidRPr="00093794">
        <w:rPr>
          <w:color w:val="000000" w:themeColor="text1"/>
        </w:rPr>
        <w:t>C</w:t>
      </w:r>
      <w:r>
        <w:rPr>
          <w:color w:val="000000" w:themeColor="text1"/>
        </w:rPr>
        <w:t>.</w:t>
      </w:r>
      <w:r w:rsidRPr="00093794">
        <w:rPr>
          <w:color w:val="000000" w:themeColor="text1"/>
        </w:rPr>
        <w:t xml:space="preserve">, </w:t>
      </w:r>
      <w:proofErr w:type="spellStart"/>
      <w:r w:rsidRPr="00093794">
        <w:rPr>
          <w:color w:val="000000" w:themeColor="text1"/>
        </w:rPr>
        <w:t>Simbayi</w:t>
      </w:r>
      <w:proofErr w:type="spellEnd"/>
      <w:r>
        <w:rPr>
          <w:color w:val="000000" w:themeColor="text1"/>
        </w:rPr>
        <w:t>,</w:t>
      </w:r>
      <w:r w:rsidRPr="00093794">
        <w:rPr>
          <w:color w:val="000000" w:themeColor="text1"/>
        </w:rPr>
        <w:t xml:space="preserve"> L</w:t>
      </w:r>
      <w:r>
        <w:rPr>
          <w:color w:val="000000" w:themeColor="text1"/>
        </w:rPr>
        <w:t xml:space="preserve">. </w:t>
      </w:r>
      <w:r w:rsidRPr="00093794">
        <w:rPr>
          <w:color w:val="000000" w:themeColor="text1"/>
        </w:rPr>
        <w:t>C</w:t>
      </w:r>
      <w:r>
        <w:rPr>
          <w:color w:val="000000" w:themeColor="text1"/>
        </w:rPr>
        <w:t>.</w:t>
      </w:r>
      <w:r w:rsidRPr="00093794">
        <w:rPr>
          <w:color w:val="000000" w:themeColor="text1"/>
        </w:rPr>
        <w:t>, Cain</w:t>
      </w:r>
      <w:r>
        <w:rPr>
          <w:color w:val="000000" w:themeColor="text1"/>
        </w:rPr>
        <w:t>,</w:t>
      </w:r>
      <w:r w:rsidRPr="00093794">
        <w:rPr>
          <w:color w:val="000000" w:themeColor="text1"/>
        </w:rPr>
        <w:t xml:space="preserve"> D</w:t>
      </w:r>
      <w:r>
        <w:rPr>
          <w:color w:val="000000" w:themeColor="text1"/>
        </w:rPr>
        <w:t>.,</w:t>
      </w:r>
      <w:r w:rsidRPr="006666AF">
        <w:rPr>
          <w:rFonts w:ascii="Arial" w:eastAsia="Times New Roman" w:hAnsi="Arial" w:cs="Arial"/>
          <w:color w:val="222222"/>
          <w:sz w:val="20"/>
          <w:szCs w:val="20"/>
          <w:shd w:val="clear" w:color="auto" w:fill="FFFFFF"/>
        </w:rPr>
        <w:t xml:space="preserve"> </w:t>
      </w:r>
      <w:r w:rsidRPr="006666AF">
        <w:rPr>
          <w:color w:val="000000" w:themeColor="text1"/>
        </w:rPr>
        <w:t>Cherry, C., &amp; Jooste, S.</w:t>
      </w:r>
      <w:r>
        <w:rPr>
          <w:color w:val="000000" w:themeColor="text1"/>
        </w:rPr>
        <w:t xml:space="preserve"> (2006). </w:t>
      </w:r>
      <w:r w:rsidRPr="00093794">
        <w:rPr>
          <w:color w:val="000000" w:themeColor="text1"/>
        </w:rPr>
        <w:t xml:space="preserve">Coital bleeding and HIV risks among men and women in Cape Town, South Africa. </w:t>
      </w:r>
      <w:r w:rsidRPr="00735D07">
        <w:rPr>
          <w:i/>
          <w:color w:val="000000" w:themeColor="text1"/>
        </w:rPr>
        <w:t>Sex</w:t>
      </w:r>
      <w:r>
        <w:rPr>
          <w:i/>
          <w:color w:val="000000" w:themeColor="text1"/>
        </w:rPr>
        <w:t>ually</w:t>
      </w:r>
      <w:r w:rsidRPr="00735D07">
        <w:rPr>
          <w:i/>
          <w:color w:val="000000" w:themeColor="text1"/>
        </w:rPr>
        <w:t xml:space="preserve"> Transm</w:t>
      </w:r>
      <w:r>
        <w:rPr>
          <w:i/>
          <w:color w:val="000000" w:themeColor="text1"/>
        </w:rPr>
        <w:t>itted</w:t>
      </w:r>
      <w:r w:rsidRPr="00735D07">
        <w:rPr>
          <w:i/>
          <w:color w:val="000000" w:themeColor="text1"/>
        </w:rPr>
        <w:t xml:space="preserve"> Dis</w:t>
      </w:r>
      <w:r>
        <w:rPr>
          <w:i/>
          <w:color w:val="000000" w:themeColor="text1"/>
        </w:rPr>
        <w:t>eases</w:t>
      </w:r>
      <w:r>
        <w:rPr>
          <w:color w:val="000000" w:themeColor="text1"/>
        </w:rPr>
        <w:t xml:space="preserve">, </w:t>
      </w:r>
      <w:r w:rsidRPr="006666AF">
        <w:rPr>
          <w:i/>
          <w:color w:val="000000" w:themeColor="text1"/>
        </w:rPr>
        <w:t>33</w:t>
      </w:r>
      <w:r>
        <w:rPr>
          <w:color w:val="000000" w:themeColor="text1"/>
        </w:rPr>
        <w:t xml:space="preserve">, </w:t>
      </w:r>
      <w:r w:rsidRPr="00093794">
        <w:rPr>
          <w:color w:val="000000" w:themeColor="text1"/>
        </w:rPr>
        <w:t>551-</w:t>
      </w:r>
      <w:r w:rsidR="0092009E">
        <w:rPr>
          <w:color w:val="000000" w:themeColor="text1"/>
        </w:rPr>
        <w:t>55</w:t>
      </w:r>
      <w:r w:rsidRPr="00093794">
        <w:rPr>
          <w:color w:val="000000" w:themeColor="text1"/>
        </w:rPr>
        <w:t>7.</w:t>
      </w:r>
      <w:r w:rsidRPr="00C04B6B">
        <w:rPr>
          <w:rFonts w:eastAsia="Times New Roman"/>
        </w:rPr>
        <w:t xml:space="preserve"> </w:t>
      </w:r>
      <w:r w:rsidRPr="00C04B6B">
        <w:rPr>
          <w:color w:val="000000" w:themeColor="text1"/>
        </w:rPr>
        <w:t>10.1097/01.olq.0000218868.76820.7f</w:t>
      </w:r>
    </w:p>
    <w:p w14:paraId="4C452450" w14:textId="45B47B22" w:rsidR="00627858" w:rsidRPr="00627858" w:rsidRDefault="00627858" w:rsidP="00627858">
      <w:pPr>
        <w:spacing w:line="480" w:lineRule="auto"/>
        <w:ind w:left="360" w:hanging="360"/>
        <w:rPr>
          <w:color w:val="000000" w:themeColor="text1"/>
        </w:rPr>
      </w:pPr>
      <w:r w:rsidRPr="00627858">
        <w:rPr>
          <w:color w:val="000000" w:themeColor="text1"/>
        </w:rPr>
        <w:t>Kumar, A., &amp; Srivastava, K. (2011). Cultural and social practices regarding menstruation among adolescent girls. </w:t>
      </w:r>
      <w:r w:rsidRPr="00627858">
        <w:rPr>
          <w:i/>
          <w:iCs/>
          <w:color w:val="000000" w:themeColor="text1"/>
        </w:rPr>
        <w:t>Social Work in Public Health</w:t>
      </w:r>
      <w:r w:rsidRPr="00627858">
        <w:rPr>
          <w:color w:val="000000" w:themeColor="text1"/>
        </w:rPr>
        <w:t>, </w:t>
      </w:r>
      <w:r w:rsidRPr="00627858">
        <w:rPr>
          <w:i/>
          <w:iCs/>
          <w:color w:val="000000" w:themeColor="text1"/>
        </w:rPr>
        <w:t>26</w:t>
      </w:r>
      <w:r w:rsidRPr="00627858">
        <w:rPr>
          <w:color w:val="000000" w:themeColor="text1"/>
        </w:rPr>
        <w:t>, 594-604.</w:t>
      </w:r>
      <w:r w:rsidRPr="00627858">
        <w:t xml:space="preserve"> </w:t>
      </w:r>
      <w:r w:rsidRPr="00627858">
        <w:rPr>
          <w:color w:val="000000" w:themeColor="text1"/>
        </w:rPr>
        <w:t>10.1080/19371918.2010.525144</w:t>
      </w:r>
    </w:p>
    <w:p w14:paraId="65B17DEB" w14:textId="127EE835" w:rsidR="005A6A11" w:rsidRDefault="005A6A11" w:rsidP="005A6A11">
      <w:pPr>
        <w:spacing w:line="480" w:lineRule="auto"/>
        <w:ind w:left="360" w:hanging="360"/>
        <w:rPr>
          <w:color w:val="000000" w:themeColor="text1"/>
        </w:rPr>
      </w:pPr>
      <w:r w:rsidRPr="00093794">
        <w:rPr>
          <w:color w:val="000000" w:themeColor="text1"/>
        </w:rPr>
        <w:t>Lurie</w:t>
      </w:r>
      <w:r>
        <w:rPr>
          <w:color w:val="000000" w:themeColor="text1"/>
        </w:rPr>
        <w:t>,</w:t>
      </w:r>
      <w:r w:rsidRPr="00093794">
        <w:rPr>
          <w:color w:val="000000" w:themeColor="text1"/>
        </w:rPr>
        <w:t xml:space="preserve"> S. </w:t>
      </w:r>
      <w:r>
        <w:rPr>
          <w:color w:val="000000" w:themeColor="text1"/>
        </w:rPr>
        <w:t xml:space="preserve">(2010). </w:t>
      </w:r>
      <w:r w:rsidRPr="00093794">
        <w:rPr>
          <w:color w:val="000000" w:themeColor="text1"/>
        </w:rPr>
        <w:t xml:space="preserve">Does intercourse during menses increase the risk for sexually transmitted </w:t>
      </w:r>
      <w:proofErr w:type="gramStart"/>
      <w:r w:rsidRPr="00093794">
        <w:rPr>
          <w:color w:val="000000" w:themeColor="text1"/>
        </w:rPr>
        <w:t>disease?.</w:t>
      </w:r>
      <w:proofErr w:type="gramEnd"/>
      <w:r w:rsidRPr="00093794">
        <w:rPr>
          <w:color w:val="000000" w:themeColor="text1"/>
        </w:rPr>
        <w:t xml:space="preserve"> </w:t>
      </w:r>
      <w:r w:rsidRPr="00735D07">
        <w:rPr>
          <w:i/>
          <w:color w:val="000000" w:themeColor="text1"/>
        </w:rPr>
        <w:t>Arch</w:t>
      </w:r>
      <w:r>
        <w:rPr>
          <w:i/>
          <w:color w:val="000000" w:themeColor="text1"/>
        </w:rPr>
        <w:t>ives of</w:t>
      </w:r>
      <w:r w:rsidRPr="00735D07">
        <w:rPr>
          <w:i/>
          <w:color w:val="000000" w:themeColor="text1"/>
        </w:rPr>
        <w:t xml:space="preserve"> </w:t>
      </w:r>
      <w:proofErr w:type="spellStart"/>
      <w:r w:rsidRPr="00735D07">
        <w:rPr>
          <w:i/>
          <w:color w:val="000000" w:themeColor="text1"/>
        </w:rPr>
        <w:t>Gynecol</w:t>
      </w:r>
      <w:r>
        <w:rPr>
          <w:i/>
          <w:color w:val="000000" w:themeColor="text1"/>
        </w:rPr>
        <w:t>ogy</w:t>
      </w:r>
      <w:proofErr w:type="spellEnd"/>
      <w:r>
        <w:rPr>
          <w:i/>
          <w:color w:val="000000" w:themeColor="text1"/>
        </w:rPr>
        <w:t xml:space="preserve"> and</w:t>
      </w:r>
      <w:r w:rsidRPr="00735D07">
        <w:rPr>
          <w:i/>
          <w:color w:val="000000" w:themeColor="text1"/>
        </w:rPr>
        <w:t xml:space="preserve"> Obstet</w:t>
      </w:r>
      <w:r>
        <w:rPr>
          <w:i/>
          <w:color w:val="000000" w:themeColor="text1"/>
        </w:rPr>
        <w:t>rics,</w:t>
      </w:r>
      <w:r w:rsidRPr="00093794">
        <w:rPr>
          <w:color w:val="000000" w:themeColor="text1"/>
        </w:rPr>
        <w:t xml:space="preserve"> </w:t>
      </w:r>
      <w:r w:rsidRPr="006666AF">
        <w:rPr>
          <w:i/>
          <w:color w:val="000000" w:themeColor="text1"/>
        </w:rPr>
        <w:t>282,</w:t>
      </w:r>
      <w:r>
        <w:rPr>
          <w:color w:val="000000" w:themeColor="text1"/>
        </w:rPr>
        <w:t xml:space="preserve"> </w:t>
      </w:r>
      <w:r w:rsidRPr="00093794">
        <w:rPr>
          <w:color w:val="000000" w:themeColor="text1"/>
        </w:rPr>
        <w:t>627-</w:t>
      </w:r>
      <w:r w:rsidR="0092009E">
        <w:rPr>
          <w:color w:val="000000" w:themeColor="text1"/>
        </w:rPr>
        <w:t>6</w:t>
      </w:r>
      <w:r w:rsidRPr="00093794">
        <w:rPr>
          <w:color w:val="000000" w:themeColor="text1"/>
        </w:rPr>
        <w:t>30.</w:t>
      </w:r>
      <w:r w:rsidRPr="00C04B6B">
        <w:t xml:space="preserve"> </w:t>
      </w:r>
      <w:r w:rsidRPr="00C04B6B">
        <w:rPr>
          <w:color w:val="000000" w:themeColor="text1"/>
        </w:rPr>
        <w:t>10.1007/s00404-010-1564-4</w:t>
      </w:r>
    </w:p>
    <w:p w14:paraId="1E293AEB" w14:textId="475589FE" w:rsidR="00944A5F" w:rsidRPr="00944A5F" w:rsidRDefault="00944A5F" w:rsidP="00944A5F">
      <w:pPr>
        <w:spacing w:line="480" w:lineRule="auto"/>
        <w:ind w:left="360" w:hanging="360"/>
        <w:rPr>
          <w:color w:val="000000" w:themeColor="text1"/>
        </w:rPr>
      </w:pPr>
      <w:r w:rsidRPr="00944A5F">
        <w:rPr>
          <w:color w:val="000000" w:themeColor="text1"/>
        </w:rPr>
        <w:lastRenderedPageBreak/>
        <w:t>O'Sullivan, L. F., Cooper-</w:t>
      </w:r>
      <w:proofErr w:type="spellStart"/>
      <w:r w:rsidRPr="00944A5F">
        <w:rPr>
          <w:color w:val="000000" w:themeColor="text1"/>
        </w:rPr>
        <w:t>Serber</w:t>
      </w:r>
      <w:proofErr w:type="spellEnd"/>
      <w:r w:rsidRPr="00944A5F">
        <w:rPr>
          <w:color w:val="000000" w:themeColor="text1"/>
        </w:rPr>
        <w:t xml:space="preserve">, E., </w:t>
      </w:r>
      <w:proofErr w:type="spellStart"/>
      <w:r w:rsidRPr="00944A5F">
        <w:rPr>
          <w:color w:val="000000" w:themeColor="text1"/>
        </w:rPr>
        <w:t>Kubeka</w:t>
      </w:r>
      <w:proofErr w:type="spellEnd"/>
      <w:r w:rsidRPr="00944A5F">
        <w:rPr>
          <w:color w:val="000000" w:themeColor="text1"/>
        </w:rPr>
        <w:t>, M., &amp; Harrison, A. (2007). Body concepts: Beliefs about the body and efforts to prevent HIV and pregnancy among a sample of young adults in South Africa. </w:t>
      </w:r>
      <w:r w:rsidRPr="00944A5F">
        <w:rPr>
          <w:i/>
          <w:iCs/>
          <w:color w:val="000000" w:themeColor="text1"/>
        </w:rPr>
        <w:t>International Journal of Sexual Health</w:t>
      </w:r>
      <w:r w:rsidRPr="00944A5F">
        <w:rPr>
          <w:color w:val="000000" w:themeColor="text1"/>
        </w:rPr>
        <w:t>, </w:t>
      </w:r>
      <w:r w:rsidRPr="00944A5F">
        <w:rPr>
          <w:i/>
          <w:iCs/>
          <w:color w:val="000000" w:themeColor="text1"/>
        </w:rPr>
        <w:t>19</w:t>
      </w:r>
      <w:r w:rsidRPr="00944A5F">
        <w:rPr>
          <w:color w:val="000000" w:themeColor="text1"/>
        </w:rPr>
        <w:t>(2), 69-80.</w:t>
      </w:r>
      <w:r>
        <w:rPr>
          <w:color w:val="000000" w:themeColor="text1"/>
        </w:rPr>
        <w:t xml:space="preserve"> 10.1300/J514v19n02_06</w:t>
      </w:r>
    </w:p>
    <w:p w14:paraId="64AAC1B9" w14:textId="77777777" w:rsidR="00944A5F" w:rsidRDefault="00944A5F" w:rsidP="005A6A11">
      <w:pPr>
        <w:spacing w:line="480" w:lineRule="auto"/>
        <w:ind w:left="360" w:hanging="360"/>
        <w:rPr>
          <w:color w:val="000000" w:themeColor="text1"/>
        </w:rPr>
      </w:pPr>
    </w:p>
    <w:p w14:paraId="09E4337F" w14:textId="13029CC4" w:rsidR="005A6A11" w:rsidRPr="00093794" w:rsidRDefault="005A6A11" w:rsidP="005A6A11">
      <w:pPr>
        <w:spacing w:line="480" w:lineRule="auto"/>
        <w:ind w:left="360" w:hanging="360"/>
        <w:rPr>
          <w:color w:val="000000" w:themeColor="text1"/>
        </w:rPr>
      </w:pPr>
      <w:proofErr w:type="spellStart"/>
      <w:r>
        <w:rPr>
          <w:color w:val="000000" w:themeColor="text1"/>
        </w:rPr>
        <w:t>Rickert</w:t>
      </w:r>
      <w:proofErr w:type="spellEnd"/>
      <w:r>
        <w:rPr>
          <w:color w:val="000000" w:themeColor="text1"/>
        </w:rPr>
        <w:t xml:space="preserve">, </w:t>
      </w:r>
      <w:r w:rsidRPr="00093794">
        <w:rPr>
          <w:color w:val="000000" w:themeColor="text1"/>
        </w:rPr>
        <w:t>V</w:t>
      </w:r>
      <w:r>
        <w:rPr>
          <w:color w:val="000000" w:themeColor="text1"/>
        </w:rPr>
        <w:t xml:space="preserve">. </w:t>
      </w:r>
      <w:r w:rsidRPr="00093794">
        <w:rPr>
          <w:color w:val="000000" w:themeColor="text1"/>
        </w:rPr>
        <w:t>I</w:t>
      </w:r>
      <w:r>
        <w:rPr>
          <w:color w:val="000000" w:themeColor="text1"/>
        </w:rPr>
        <w:t>.</w:t>
      </w:r>
      <w:r w:rsidRPr="00093794">
        <w:rPr>
          <w:color w:val="000000" w:themeColor="text1"/>
        </w:rPr>
        <w:t>, Jay</w:t>
      </w:r>
      <w:r>
        <w:rPr>
          <w:color w:val="000000" w:themeColor="text1"/>
        </w:rPr>
        <w:t>,</w:t>
      </w:r>
      <w:r w:rsidRPr="00093794">
        <w:rPr>
          <w:color w:val="000000" w:themeColor="text1"/>
        </w:rPr>
        <w:t xml:space="preserve"> M</w:t>
      </w:r>
      <w:r>
        <w:rPr>
          <w:color w:val="000000" w:themeColor="text1"/>
        </w:rPr>
        <w:t xml:space="preserve">. </w:t>
      </w:r>
      <w:r w:rsidRPr="00093794">
        <w:rPr>
          <w:color w:val="000000" w:themeColor="text1"/>
        </w:rPr>
        <w:t>S</w:t>
      </w:r>
      <w:r>
        <w:rPr>
          <w:color w:val="000000" w:themeColor="text1"/>
        </w:rPr>
        <w:t>.</w:t>
      </w:r>
      <w:r w:rsidRPr="00093794">
        <w:rPr>
          <w:color w:val="000000" w:themeColor="text1"/>
        </w:rPr>
        <w:t>, Gottlieb</w:t>
      </w:r>
      <w:r>
        <w:rPr>
          <w:color w:val="000000" w:themeColor="text1"/>
        </w:rPr>
        <w:t>,</w:t>
      </w:r>
      <w:r w:rsidRPr="00093794">
        <w:rPr>
          <w:color w:val="000000" w:themeColor="text1"/>
        </w:rPr>
        <w:t xml:space="preserve"> A,</w:t>
      </w:r>
      <w:r>
        <w:rPr>
          <w:color w:val="000000" w:themeColor="text1"/>
        </w:rPr>
        <w:t xml:space="preserve"> &amp;</w:t>
      </w:r>
      <w:r w:rsidRPr="00397E6A">
        <w:rPr>
          <w:color w:val="000000" w:themeColor="text1"/>
        </w:rPr>
        <w:t xml:space="preserve"> </w:t>
      </w:r>
      <w:r>
        <w:rPr>
          <w:color w:val="000000" w:themeColor="text1"/>
        </w:rPr>
        <w:t>Bridge, C.</w:t>
      </w:r>
      <w:r w:rsidRPr="00397E6A">
        <w:rPr>
          <w:color w:val="000000" w:themeColor="text1"/>
        </w:rPr>
        <w:t xml:space="preserve"> </w:t>
      </w:r>
      <w:r>
        <w:rPr>
          <w:color w:val="000000" w:themeColor="text1"/>
        </w:rPr>
        <w:t xml:space="preserve">(1989). </w:t>
      </w:r>
      <w:r w:rsidRPr="00093794">
        <w:rPr>
          <w:color w:val="000000" w:themeColor="text1"/>
        </w:rPr>
        <w:t xml:space="preserve">Adolescents and AIDS: Female's attitudes and behaviour toward condom purchase and use. </w:t>
      </w:r>
      <w:r w:rsidRPr="00735D07">
        <w:rPr>
          <w:i/>
          <w:color w:val="000000" w:themeColor="text1"/>
        </w:rPr>
        <w:t>J</w:t>
      </w:r>
      <w:r>
        <w:rPr>
          <w:i/>
          <w:color w:val="000000" w:themeColor="text1"/>
        </w:rPr>
        <w:t>ournal of</w:t>
      </w:r>
      <w:r w:rsidRPr="00735D07">
        <w:rPr>
          <w:i/>
          <w:color w:val="000000" w:themeColor="text1"/>
        </w:rPr>
        <w:t xml:space="preserve"> Adolesc</w:t>
      </w:r>
      <w:r>
        <w:rPr>
          <w:i/>
          <w:color w:val="000000" w:themeColor="text1"/>
        </w:rPr>
        <w:t>ent</w:t>
      </w:r>
      <w:r w:rsidRPr="00735D07">
        <w:rPr>
          <w:i/>
          <w:color w:val="000000" w:themeColor="text1"/>
        </w:rPr>
        <w:t xml:space="preserve"> Health Care</w:t>
      </w:r>
      <w:r>
        <w:rPr>
          <w:color w:val="000000" w:themeColor="text1"/>
        </w:rPr>
        <w:t xml:space="preserve">, </w:t>
      </w:r>
      <w:r w:rsidRPr="00397E6A">
        <w:rPr>
          <w:i/>
          <w:color w:val="000000" w:themeColor="text1"/>
        </w:rPr>
        <w:t>10</w:t>
      </w:r>
      <w:r>
        <w:rPr>
          <w:color w:val="000000" w:themeColor="text1"/>
        </w:rPr>
        <w:t xml:space="preserve">, </w:t>
      </w:r>
      <w:r w:rsidRPr="00093794">
        <w:rPr>
          <w:color w:val="000000" w:themeColor="text1"/>
        </w:rPr>
        <w:t>313-</w:t>
      </w:r>
      <w:r w:rsidR="0092009E">
        <w:rPr>
          <w:color w:val="000000" w:themeColor="text1"/>
        </w:rPr>
        <w:t>31</w:t>
      </w:r>
      <w:r w:rsidRPr="00093794">
        <w:rPr>
          <w:color w:val="000000" w:themeColor="text1"/>
        </w:rPr>
        <w:t>6.</w:t>
      </w:r>
      <w:r w:rsidRPr="0078778C">
        <w:t xml:space="preserve"> </w:t>
      </w:r>
      <w:r w:rsidRPr="0078778C">
        <w:rPr>
          <w:color w:val="000000" w:themeColor="text1"/>
        </w:rPr>
        <w:t>10.1016/0197-0070(89)90064-8</w:t>
      </w:r>
    </w:p>
    <w:p w14:paraId="36D1C2B2" w14:textId="4CC0CD21" w:rsidR="005A6A11" w:rsidRDefault="005A6A11" w:rsidP="005A6A11">
      <w:pPr>
        <w:spacing w:line="480" w:lineRule="auto"/>
        <w:ind w:left="360" w:hanging="360"/>
        <w:rPr>
          <w:color w:val="000000" w:themeColor="text1"/>
        </w:rPr>
      </w:pPr>
      <w:proofErr w:type="spellStart"/>
      <w:r w:rsidRPr="00093794">
        <w:rPr>
          <w:color w:val="000000" w:themeColor="text1"/>
        </w:rPr>
        <w:t>Rugpao</w:t>
      </w:r>
      <w:proofErr w:type="spellEnd"/>
      <w:r>
        <w:rPr>
          <w:color w:val="000000" w:themeColor="text1"/>
        </w:rPr>
        <w:t>,</w:t>
      </w:r>
      <w:r w:rsidRPr="00093794">
        <w:rPr>
          <w:color w:val="000000" w:themeColor="text1"/>
        </w:rPr>
        <w:t xml:space="preserve"> S.</w:t>
      </w:r>
      <w:r>
        <w:rPr>
          <w:color w:val="000000" w:themeColor="text1"/>
        </w:rPr>
        <w:t xml:space="preserve"> (2008). </w:t>
      </w:r>
      <w:r w:rsidRPr="00093794">
        <w:rPr>
          <w:color w:val="000000" w:themeColor="text1"/>
        </w:rPr>
        <w:t xml:space="preserve"> Women’s reports of condom use in Thai couples under intensive and regular STI/HIV risk reduction </w:t>
      </w:r>
      <w:proofErr w:type="spellStart"/>
      <w:r w:rsidRPr="00093794">
        <w:rPr>
          <w:color w:val="000000" w:themeColor="text1"/>
        </w:rPr>
        <w:t>counseling</w:t>
      </w:r>
      <w:proofErr w:type="spellEnd"/>
      <w:r w:rsidRPr="00093794">
        <w:rPr>
          <w:color w:val="000000" w:themeColor="text1"/>
        </w:rPr>
        <w:t xml:space="preserve">. </w:t>
      </w:r>
      <w:r w:rsidRPr="00735D07">
        <w:rPr>
          <w:i/>
          <w:color w:val="000000" w:themeColor="text1"/>
        </w:rPr>
        <w:t>AIDS</w:t>
      </w:r>
      <w:r>
        <w:rPr>
          <w:i/>
          <w:color w:val="000000" w:themeColor="text1"/>
        </w:rPr>
        <w:t xml:space="preserve"> and</w:t>
      </w:r>
      <w:r w:rsidRPr="00735D07">
        <w:rPr>
          <w:i/>
          <w:color w:val="000000" w:themeColor="text1"/>
        </w:rPr>
        <w:t xml:space="preserve"> </w:t>
      </w:r>
      <w:proofErr w:type="spellStart"/>
      <w:r w:rsidRPr="00735D07">
        <w:rPr>
          <w:i/>
          <w:color w:val="000000" w:themeColor="text1"/>
        </w:rPr>
        <w:t>Behav</w:t>
      </w:r>
      <w:r>
        <w:rPr>
          <w:i/>
          <w:color w:val="000000" w:themeColor="text1"/>
        </w:rPr>
        <w:t>ior</w:t>
      </w:r>
      <w:proofErr w:type="spellEnd"/>
      <w:r>
        <w:rPr>
          <w:i/>
          <w:color w:val="000000" w:themeColor="text1"/>
        </w:rPr>
        <w:t>,</w:t>
      </w:r>
      <w:r w:rsidRPr="00093794">
        <w:rPr>
          <w:color w:val="000000" w:themeColor="text1"/>
        </w:rPr>
        <w:t xml:space="preserve"> </w:t>
      </w:r>
      <w:r w:rsidRPr="00397E6A">
        <w:rPr>
          <w:i/>
          <w:color w:val="000000" w:themeColor="text1"/>
        </w:rPr>
        <w:t>12,</w:t>
      </w:r>
      <w:r>
        <w:rPr>
          <w:color w:val="000000" w:themeColor="text1"/>
        </w:rPr>
        <w:t xml:space="preserve"> </w:t>
      </w:r>
      <w:r w:rsidRPr="00093794">
        <w:rPr>
          <w:color w:val="000000" w:themeColor="text1"/>
        </w:rPr>
        <w:t>419-</w:t>
      </w:r>
      <w:r w:rsidR="0092009E">
        <w:rPr>
          <w:color w:val="000000" w:themeColor="text1"/>
        </w:rPr>
        <w:t>4</w:t>
      </w:r>
      <w:r w:rsidRPr="00093794">
        <w:rPr>
          <w:color w:val="000000" w:themeColor="text1"/>
        </w:rPr>
        <w:t>30.</w:t>
      </w:r>
      <w:r w:rsidRPr="00AD78DC">
        <w:t xml:space="preserve"> </w:t>
      </w:r>
      <w:r w:rsidRPr="00AD78DC">
        <w:rPr>
          <w:color w:val="000000" w:themeColor="text1"/>
        </w:rPr>
        <w:t>10.1007/s10461-007-9283-y</w:t>
      </w:r>
    </w:p>
    <w:p w14:paraId="38C6B11B" w14:textId="7E2E3775" w:rsidR="00627858" w:rsidRPr="003D52CF" w:rsidRDefault="00627858" w:rsidP="00627858">
      <w:pPr>
        <w:spacing w:line="480" w:lineRule="auto"/>
        <w:ind w:left="360" w:hanging="360"/>
        <w:rPr>
          <w:color w:val="000000" w:themeColor="text1"/>
        </w:rPr>
      </w:pPr>
      <w:r w:rsidRPr="003D52CF">
        <w:rPr>
          <w:color w:val="000000" w:themeColor="text1"/>
        </w:rPr>
        <w:t xml:space="preserve">Sanders, S. A., Graham, C. A., </w:t>
      </w:r>
      <w:proofErr w:type="spellStart"/>
      <w:r w:rsidRPr="003D52CF">
        <w:rPr>
          <w:color w:val="000000" w:themeColor="text1"/>
        </w:rPr>
        <w:t>Yarber</w:t>
      </w:r>
      <w:proofErr w:type="spellEnd"/>
      <w:r w:rsidRPr="003D52CF">
        <w:rPr>
          <w:color w:val="000000" w:themeColor="text1"/>
        </w:rPr>
        <w:t>, W. L., &amp; Crosby, R. A. (2003). Condom use errors and problems among young women who put condoms on their male partners</w:t>
      </w:r>
      <w:r w:rsidRPr="00627858">
        <w:rPr>
          <w:i/>
          <w:color w:val="000000" w:themeColor="text1"/>
        </w:rPr>
        <w:t>. </w:t>
      </w:r>
      <w:r w:rsidRPr="00627858">
        <w:rPr>
          <w:i/>
          <w:iCs/>
          <w:color w:val="000000" w:themeColor="text1"/>
        </w:rPr>
        <w:t>Journal of the American Medical Women's Association</w:t>
      </w:r>
      <w:r w:rsidRPr="003D52CF">
        <w:rPr>
          <w:color w:val="000000" w:themeColor="text1"/>
        </w:rPr>
        <w:t>, </w:t>
      </w:r>
      <w:r w:rsidRPr="00627858">
        <w:rPr>
          <w:i/>
          <w:iCs/>
          <w:color w:val="000000" w:themeColor="text1"/>
        </w:rPr>
        <w:t>58</w:t>
      </w:r>
      <w:r w:rsidRPr="003D52CF">
        <w:rPr>
          <w:i/>
          <w:color w:val="000000" w:themeColor="text1"/>
        </w:rPr>
        <w:t>,</w:t>
      </w:r>
      <w:r w:rsidRPr="003D52CF">
        <w:rPr>
          <w:color w:val="000000" w:themeColor="text1"/>
        </w:rPr>
        <w:t xml:space="preserve"> 95-98.</w:t>
      </w:r>
    </w:p>
    <w:p w14:paraId="5E81FEB1" w14:textId="7A25E88F" w:rsidR="0092009E" w:rsidRPr="00093794" w:rsidRDefault="005A6A11" w:rsidP="0092009E">
      <w:pPr>
        <w:spacing w:line="480" w:lineRule="auto"/>
        <w:ind w:left="360" w:hanging="360"/>
        <w:rPr>
          <w:color w:val="000000" w:themeColor="text1"/>
        </w:rPr>
      </w:pPr>
      <w:proofErr w:type="spellStart"/>
      <w:r w:rsidRPr="00093794">
        <w:rPr>
          <w:color w:val="000000" w:themeColor="text1"/>
        </w:rPr>
        <w:t>Shahina</w:t>
      </w:r>
      <w:proofErr w:type="spellEnd"/>
      <w:r>
        <w:rPr>
          <w:color w:val="000000" w:themeColor="text1"/>
        </w:rPr>
        <w:t>,</w:t>
      </w:r>
      <w:r w:rsidRPr="00093794">
        <w:rPr>
          <w:color w:val="000000" w:themeColor="text1"/>
        </w:rPr>
        <w:t xml:space="preserve"> B</w:t>
      </w:r>
      <w:r>
        <w:rPr>
          <w:color w:val="000000" w:themeColor="text1"/>
        </w:rPr>
        <w:t>.</w:t>
      </w:r>
      <w:r w:rsidRPr="00093794">
        <w:rPr>
          <w:color w:val="000000" w:themeColor="text1"/>
        </w:rPr>
        <w:t xml:space="preserve">, </w:t>
      </w:r>
      <w:proofErr w:type="spellStart"/>
      <w:r w:rsidRPr="00093794">
        <w:rPr>
          <w:color w:val="000000" w:themeColor="text1"/>
        </w:rPr>
        <w:t>Nand</w:t>
      </w:r>
      <w:proofErr w:type="spellEnd"/>
      <w:r>
        <w:rPr>
          <w:color w:val="000000" w:themeColor="text1"/>
        </w:rPr>
        <w:t>,</w:t>
      </w:r>
      <w:r w:rsidRPr="00093794">
        <w:rPr>
          <w:color w:val="000000" w:themeColor="text1"/>
        </w:rPr>
        <w:t xml:space="preserve"> D</w:t>
      </w:r>
      <w:r>
        <w:rPr>
          <w:color w:val="000000" w:themeColor="text1"/>
        </w:rPr>
        <w:t xml:space="preserve">. </w:t>
      </w:r>
      <w:r w:rsidRPr="00093794">
        <w:rPr>
          <w:color w:val="000000" w:themeColor="text1"/>
        </w:rPr>
        <w:t>S</w:t>
      </w:r>
      <w:r>
        <w:rPr>
          <w:color w:val="000000" w:themeColor="text1"/>
        </w:rPr>
        <w:t>.</w:t>
      </w:r>
      <w:r w:rsidRPr="00093794">
        <w:rPr>
          <w:color w:val="000000" w:themeColor="text1"/>
        </w:rPr>
        <w:t xml:space="preserve">, </w:t>
      </w:r>
      <w:proofErr w:type="spellStart"/>
      <w:r w:rsidRPr="00093794">
        <w:rPr>
          <w:color w:val="000000" w:themeColor="text1"/>
        </w:rPr>
        <w:t>Suneeta</w:t>
      </w:r>
      <w:proofErr w:type="spellEnd"/>
      <w:r>
        <w:rPr>
          <w:color w:val="000000" w:themeColor="text1"/>
        </w:rPr>
        <w:t>,</w:t>
      </w:r>
      <w:r w:rsidRPr="00093794">
        <w:rPr>
          <w:color w:val="000000" w:themeColor="text1"/>
        </w:rPr>
        <w:t xml:space="preserve"> M</w:t>
      </w:r>
      <w:r>
        <w:rPr>
          <w:color w:val="000000" w:themeColor="text1"/>
        </w:rPr>
        <w:t xml:space="preserve">., &amp; </w:t>
      </w:r>
      <w:r w:rsidRPr="00397E6A">
        <w:rPr>
          <w:color w:val="000000" w:themeColor="text1"/>
        </w:rPr>
        <w:t>Arvind, P. </w:t>
      </w:r>
      <w:r>
        <w:rPr>
          <w:color w:val="000000" w:themeColor="text1"/>
        </w:rPr>
        <w:t>(2013).</w:t>
      </w:r>
      <w:r w:rsidRPr="00093794">
        <w:rPr>
          <w:color w:val="000000" w:themeColor="text1"/>
        </w:rPr>
        <w:t xml:space="preserve"> Knowledge and practice of periodic abstinence among women in India. </w:t>
      </w:r>
      <w:r w:rsidRPr="00735D07">
        <w:rPr>
          <w:i/>
          <w:color w:val="000000" w:themeColor="text1"/>
        </w:rPr>
        <w:t>Open J</w:t>
      </w:r>
      <w:r>
        <w:rPr>
          <w:i/>
          <w:color w:val="000000" w:themeColor="text1"/>
        </w:rPr>
        <w:t>ournal of</w:t>
      </w:r>
      <w:r w:rsidRPr="00735D07">
        <w:rPr>
          <w:i/>
          <w:color w:val="000000" w:themeColor="text1"/>
        </w:rPr>
        <w:t xml:space="preserve"> Prev</w:t>
      </w:r>
      <w:r>
        <w:rPr>
          <w:i/>
          <w:color w:val="000000" w:themeColor="text1"/>
        </w:rPr>
        <w:t>entive</w:t>
      </w:r>
      <w:r w:rsidRPr="00735D07">
        <w:rPr>
          <w:i/>
          <w:color w:val="000000" w:themeColor="text1"/>
        </w:rPr>
        <w:t xml:space="preserve"> Med</w:t>
      </w:r>
      <w:r>
        <w:rPr>
          <w:i/>
          <w:color w:val="000000" w:themeColor="text1"/>
        </w:rPr>
        <w:t>icine</w:t>
      </w:r>
      <w:r>
        <w:rPr>
          <w:color w:val="000000" w:themeColor="text1"/>
        </w:rPr>
        <w:t xml:space="preserve">, </w:t>
      </w:r>
      <w:r w:rsidRPr="006666AF">
        <w:rPr>
          <w:i/>
          <w:color w:val="000000" w:themeColor="text1"/>
        </w:rPr>
        <w:t>3</w:t>
      </w:r>
      <w:r>
        <w:rPr>
          <w:color w:val="000000" w:themeColor="text1"/>
        </w:rPr>
        <w:t xml:space="preserve">, </w:t>
      </w:r>
      <w:r w:rsidRPr="00093794">
        <w:rPr>
          <w:color w:val="000000" w:themeColor="text1"/>
        </w:rPr>
        <w:t>338</w:t>
      </w:r>
      <w:r w:rsidR="0092009E">
        <w:rPr>
          <w:color w:val="000000" w:themeColor="text1"/>
        </w:rPr>
        <w:t>-341</w:t>
      </w:r>
      <w:r w:rsidRPr="00093794">
        <w:rPr>
          <w:color w:val="000000" w:themeColor="text1"/>
        </w:rPr>
        <w:t>.</w:t>
      </w:r>
      <w:r w:rsidRPr="00BB44DA">
        <w:t xml:space="preserve"> </w:t>
      </w:r>
      <w:r w:rsidRPr="00BB44DA">
        <w:rPr>
          <w:color w:val="000000" w:themeColor="text1"/>
        </w:rPr>
        <w:t>10.4236/ojpm.2013.34045</w:t>
      </w:r>
    </w:p>
    <w:p w14:paraId="1F4C6A57" w14:textId="71CD50B9" w:rsidR="004D231C" w:rsidRPr="004D231C" w:rsidRDefault="00351755" w:rsidP="00D934A0">
      <w:pPr>
        <w:spacing w:line="480" w:lineRule="auto"/>
        <w:ind w:left="360" w:hanging="360"/>
        <w:rPr>
          <w:color w:val="000000" w:themeColor="text1"/>
        </w:rPr>
      </w:pPr>
      <w:r w:rsidRPr="00093794">
        <w:rPr>
          <w:color w:val="000000" w:themeColor="text1"/>
        </w:rPr>
        <w:t>Stubbs</w:t>
      </w:r>
      <w:r w:rsidR="00D934A0">
        <w:rPr>
          <w:color w:val="000000" w:themeColor="text1"/>
        </w:rPr>
        <w:t xml:space="preserve">, </w:t>
      </w:r>
      <w:r w:rsidRPr="00093794">
        <w:rPr>
          <w:color w:val="000000" w:themeColor="text1"/>
        </w:rPr>
        <w:t>M</w:t>
      </w:r>
      <w:r w:rsidR="00D934A0">
        <w:rPr>
          <w:color w:val="000000" w:themeColor="text1"/>
        </w:rPr>
        <w:t xml:space="preserve">. </w:t>
      </w:r>
      <w:r w:rsidRPr="00093794">
        <w:rPr>
          <w:color w:val="000000" w:themeColor="text1"/>
        </w:rPr>
        <w:t xml:space="preserve">L. </w:t>
      </w:r>
      <w:r w:rsidR="00D934A0">
        <w:rPr>
          <w:color w:val="000000" w:themeColor="text1"/>
        </w:rPr>
        <w:t xml:space="preserve">(2008). </w:t>
      </w:r>
      <w:r w:rsidRPr="00093794">
        <w:rPr>
          <w:color w:val="000000" w:themeColor="text1"/>
        </w:rPr>
        <w:t xml:space="preserve">Cultural perceptions and practices around menarche and adolescent menstruation in the United States. </w:t>
      </w:r>
      <w:r w:rsidR="00D934A0">
        <w:rPr>
          <w:i/>
          <w:color w:val="000000" w:themeColor="text1"/>
        </w:rPr>
        <w:t>Annals of the New York Academy of Sciences,</w:t>
      </w:r>
      <w:r w:rsidR="00D934A0">
        <w:rPr>
          <w:color w:val="000000" w:themeColor="text1"/>
        </w:rPr>
        <w:t xml:space="preserve"> </w:t>
      </w:r>
      <w:r w:rsidRPr="00D934A0">
        <w:rPr>
          <w:i/>
          <w:color w:val="000000" w:themeColor="text1"/>
        </w:rPr>
        <w:t>1135</w:t>
      </w:r>
      <w:r w:rsidR="00D934A0" w:rsidRPr="00D934A0">
        <w:rPr>
          <w:color w:val="000000" w:themeColor="text1"/>
        </w:rPr>
        <w:t>,</w:t>
      </w:r>
      <w:r w:rsidR="00D934A0">
        <w:rPr>
          <w:b/>
          <w:color w:val="000000" w:themeColor="text1"/>
        </w:rPr>
        <w:t xml:space="preserve"> </w:t>
      </w:r>
      <w:r w:rsidR="00D934A0">
        <w:rPr>
          <w:color w:val="000000" w:themeColor="text1"/>
        </w:rPr>
        <w:t>5</w:t>
      </w:r>
      <w:r w:rsidRPr="00093794">
        <w:rPr>
          <w:color w:val="000000" w:themeColor="text1"/>
        </w:rPr>
        <w:t>8-66.</w:t>
      </w:r>
      <w:r w:rsidR="004D231C" w:rsidRPr="004D231C">
        <w:rPr>
          <w:rFonts w:eastAsia="Times New Roman"/>
        </w:rPr>
        <w:t xml:space="preserve"> </w:t>
      </w:r>
      <w:r w:rsidR="004D231C" w:rsidRPr="004D231C">
        <w:rPr>
          <w:color w:val="000000" w:themeColor="text1"/>
        </w:rPr>
        <w:t>10.1196/annals.1429.008</w:t>
      </w:r>
    </w:p>
    <w:p w14:paraId="0938D96C" w14:textId="03162BEE" w:rsidR="00351755" w:rsidRDefault="00351755" w:rsidP="000B6C48">
      <w:pPr>
        <w:spacing w:line="480" w:lineRule="auto"/>
        <w:ind w:left="360" w:hanging="360"/>
        <w:rPr>
          <w:color w:val="000000" w:themeColor="text1"/>
        </w:rPr>
      </w:pPr>
      <w:proofErr w:type="spellStart"/>
      <w:r w:rsidRPr="00093794">
        <w:rPr>
          <w:color w:val="000000" w:themeColor="text1"/>
        </w:rPr>
        <w:t>Tanfer</w:t>
      </w:r>
      <w:proofErr w:type="spellEnd"/>
      <w:r w:rsidR="000B6C48">
        <w:rPr>
          <w:color w:val="000000" w:themeColor="text1"/>
        </w:rPr>
        <w:t>,</w:t>
      </w:r>
      <w:r w:rsidRPr="00093794">
        <w:rPr>
          <w:color w:val="000000" w:themeColor="text1"/>
        </w:rPr>
        <w:t xml:space="preserve"> K</w:t>
      </w:r>
      <w:r w:rsidR="000B6C48">
        <w:rPr>
          <w:color w:val="000000" w:themeColor="text1"/>
        </w:rPr>
        <w:t>.</w:t>
      </w:r>
      <w:r w:rsidRPr="00093794">
        <w:rPr>
          <w:color w:val="000000" w:themeColor="text1"/>
        </w:rPr>
        <w:t xml:space="preserve">, </w:t>
      </w:r>
      <w:r w:rsidR="000B6C48">
        <w:rPr>
          <w:color w:val="000000" w:themeColor="text1"/>
        </w:rPr>
        <w:t xml:space="preserve">&amp; </w:t>
      </w:r>
      <w:r w:rsidRPr="00093794">
        <w:rPr>
          <w:color w:val="000000" w:themeColor="text1"/>
        </w:rPr>
        <w:t>Aral</w:t>
      </w:r>
      <w:r w:rsidR="000B6C48">
        <w:rPr>
          <w:color w:val="000000" w:themeColor="text1"/>
        </w:rPr>
        <w:t>,</w:t>
      </w:r>
      <w:r w:rsidRPr="00093794">
        <w:rPr>
          <w:color w:val="000000" w:themeColor="text1"/>
        </w:rPr>
        <w:t xml:space="preserve"> S</w:t>
      </w:r>
      <w:r w:rsidR="000B6C48">
        <w:rPr>
          <w:color w:val="000000" w:themeColor="text1"/>
        </w:rPr>
        <w:t xml:space="preserve">. </w:t>
      </w:r>
      <w:r w:rsidRPr="00093794">
        <w:rPr>
          <w:color w:val="000000" w:themeColor="text1"/>
        </w:rPr>
        <w:t xml:space="preserve">O. </w:t>
      </w:r>
      <w:r w:rsidR="000B6C48">
        <w:rPr>
          <w:color w:val="000000" w:themeColor="text1"/>
        </w:rPr>
        <w:t xml:space="preserve">(1996). </w:t>
      </w:r>
      <w:r w:rsidRPr="00093794">
        <w:rPr>
          <w:color w:val="000000" w:themeColor="text1"/>
        </w:rPr>
        <w:t>Sexual intercourse during menstruation and self</w:t>
      </w:r>
      <w:r w:rsidRPr="00093794">
        <w:rPr>
          <w:rFonts w:ascii="Adobe Caslon Pro" w:hAnsi="Adobe Caslon Pro" w:cs="Adobe Caslon Pro"/>
          <w:color w:val="000000" w:themeColor="text1"/>
        </w:rPr>
        <w:t>‐</w:t>
      </w:r>
      <w:r w:rsidRPr="00093794">
        <w:rPr>
          <w:color w:val="000000" w:themeColor="text1"/>
        </w:rPr>
        <w:t xml:space="preserve">reported sexually transmitted disease history among women. </w:t>
      </w:r>
      <w:r w:rsidRPr="00735D07">
        <w:rPr>
          <w:i/>
          <w:color w:val="000000" w:themeColor="text1"/>
        </w:rPr>
        <w:t>Sex</w:t>
      </w:r>
      <w:r w:rsidR="000B6C48">
        <w:rPr>
          <w:i/>
          <w:color w:val="000000" w:themeColor="text1"/>
        </w:rPr>
        <w:t>ually</w:t>
      </w:r>
      <w:r w:rsidRPr="00735D07">
        <w:rPr>
          <w:i/>
          <w:color w:val="000000" w:themeColor="text1"/>
        </w:rPr>
        <w:t xml:space="preserve"> Transm</w:t>
      </w:r>
      <w:r w:rsidR="000B6C48">
        <w:rPr>
          <w:i/>
          <w:color w:val="000000" w:themeColor="text1"/>
        </w:rPr>
        <w:t>itted</w:t>
      </w:r>
      <w:r w:rsidRPr="00735D07">
        <w:rPr>
          <w:i/>
          <w:color w:val="000000" w:themeColor="text1"/>
        </w:rPr>
        <w:t xml:space="preserve"> Dis</w:t>
      </w:r>
      <w:r w:rsidR="000B6C48">
        <w:rPr>
          <w:i/>
          <w:color w:val="000000" w:themeColor="text1"/>
        </w:rPr>
        <w:t>eases,</w:t>
      </w:r>
      <w:r w:rsidRPr="00093794">
        <w:rPr>
          <w:color w:val="000000" w:themeColor="text1"/>
        </w:rPr>
        <w:t xml:space="preserve"> </w:t>
      </w:r>
      <w:r w:rsidRPr="000B6C48">
        <w:rPr>
          <w:i/>
          <w:color w:val="000000" w:themeColor="text1"/>
        </w:rPr>
        <w:t>23</w:t>
      </w:r>
      <w:r w:rsidR="000B6C48" w:rsidRPr="000B6C48">
        <w:rPr>
          <w:i/>
          <w:color w:val="000000" w:themeColor="text1"/>
        </w:rPr>
        <w:t>,</w:t>
      </w:r>
      <w:r w:rsidR="000B6C48">
        <w:rPr>
          <w:color w:val="000000" w:themeColor="text1"/>
        </w:rPr>
        <w:t xml:space="preserve"> </w:t>
      </w:r>
      <w:r w:rsidRPr="00093794">
        <w:rPr>
          <w:color w:val="000000" w:themeColor="text1"/>
        </w:rPr>
        <w:t>395-401.</w:t>
      </w:r>
    </w:p>
    <w:p w14:paraId="27978F8D" w14:textId="48C3C1F2" w:rsidR="005A6A11" w:rsidRPr="00093794" w:rsidRDefault="005A6A11" w:rsidP="005A6A11">
      <w:pPr>
        <w:spacing w:line="480" w:lineRule="auto"/>
        <w:ind w:left="360" w:hanging="360"/>
        <w:rPr>
          <w:color w:val="000000" w:themeColor="text1"/>
        </w:rPr>
      </w:pPr>
      <w:proofErr w:type="spellStart"/>
      <w:r w:rsidRPr="00093794">
        <w:rPr>
          <w:color w:val="000000" w:themeColor="text1"/>
        </w:rPr>
        <w:lastRenderedPageBreak/>
        <w:t>Verma</w:t>
      </w:r>
      <w:proofErr w:type="spellEnd"/>
      <w:r>
        <w:rPr>
          <w:color w:val="000000" w:themeColor="text1"/>
        </w:rPr>
        <w:t>,</w:t>
      </w:r>
      <w:r w:rsidRPr="00093794">
        <w:rPr>
          <w:color w:val="000000" w:themeColor="text1"/>
        </w:rPr>
        <w:t xml:space="preserve"> P</w:t>
      </w:r>
      <w:r>
        <w:rPr>
          <w:color w:val="000000" w:themeColor="text1"/>
        </w:rPr>
        <w:t>.</w:t>
      </w:r>
      <w:r w:rsidRPr="00093794">
        <w:rPr>
          <w:color w:val="000000" w:themeColor="text1"/>
        </w:rPr>
        <w:t>, Singh</w:t>
      </w:r>
      <w:r>
        <w:rPr>
          <w:color w:val="000000" w:themeColor="text1"/>
        </w:rPr>
        <w:t>,</w:t>
      </w:r>
      <w:r w:rsidRPr="00093794">
        <w:rPr>
          <w:color w:val="000000" w:themeColor="text1"/>
        </w:rPr>
        <w:t xml:space="preserve"> K</w:t>
      </w:r>
      <w:r>
        <w:rPr>
          <w:color w:val="000000" w:themeColor="text1"/>
        </w:rPr>
        <w:t xml:space="preserve">. </w:t>
      </w:r>
      <w:r w:rsidRPr="00093794">
        <w:rPr>
          <w:color w:val="000000" w:themeColor="text1"/>
        </w:rPr>
        <w:t>K</w:t>
      </w:r>
      <w:r>
        <w:rPr>
          <w:color w:val="000000" w:themeColor="text1"/>
        </w:rPr>
        <w:t>.</w:t>
      </w:r>
      <w:r w:rsidRPr="00093794">
        <w:rPr>
          <w:color w:val="000000" w:themeColor="text1"/>
        </w:rPr>
        <w:t xml:space="preserve">, </w:t>
      </w:r>
      <w:r>
        <w:rPr>
          <w:color w:val="000000" w:themeColor="text1"/>
        </w:rPr>
        <w:t xml:space="preserve">&amp; </w:t>
      </w:r>
      <w:r w:rsidRPr="00093794">
        <w:rPr>
          <w:color w:val="000000" w:themeColor="text1"/>
        </w:rPr>
        <w:t>Singh</w:t>
      </w:r>
      <w:r>
        <w:rPr>
          <w:color w:val="000000" w:themeColor="text1"/>
        </w:rPr>
        <w:t>,</w:t>
      </w:r>
      <w:r w:rsidRPr="00093794">
        <w:rPr>
          <w:color w:val="000000" w:themeColor="text1"/>
        </w:rPr>
        <w:t xml:space="preserve"> A. </w:t>
      </w:r>
      <w:r>
        <w:rPr>
          <w:color w:val="000000" w:themeColor="text1"/>
        </w:rPr>
        <w:t xml:space="preserve">(2017). </w:t>
      </w:r>
      <w:r w:rsidRPr="00093794">
        <w:rPr>
          <w:color w:val="000000" w:themeColor="text1"/>
        </w:rPr>
        <w:t xml:space="preserve">Pregnancy risk during menstrual cycle: </w:t>
      </w:r>
      <w:r>
        <w:rPr>
          <w:color w:val="000000" w:themeColor="text1"/>
        </w:rPr>
        <w:t>M</w:t>
      </w:r>
      <w:r w:rsidRPr="00093794">
        <w:rPr>
          <w:color w:val="000000" w:themeColor="text1"/>
        </w:rPr>
        <w:t xml:space="preserve">isconceptions among urban men in India. </w:t>
      </w:r>
      <w:r w:rsidRPr="00735D07">
        <w:rPr>
          <w:i/>
          <w:color w:val="000000" w:themeColor="text1"/>
        </w:rPr>
        <w:t>Reprod</w:t>
      </w:r>
      <w:r>
        <w:rPr>
          <w:i/>
          <w:color w:val="000000" w:themeColor="text1"/>
        </w:rPr>
        <w:t>uctive</w:t>
      </w:r>
      <w:r w:rsidRPr="00735D07">
        <w:rPr>
          <w:i/>
          <w:color w:val="000000" w:themeColor="text1"/>
        </w:rPr>
        <w:t xml:space="preserve"> Health</w:t>
      </w:r>
      <w:r>
        <w:rPr>
          <w:color w:val="000000" w:themeColor="text1"/>
        </w:rPr>
        <w:t xml:space="preserve">, 14, </w:t>
      </w:r>
      <w:r w:rsidRPr="00093794">
        <w:rPr>
          <w:color w:val="000000" w:themeColor="text1"/>
        </w:rPr>
        <w:t>71.</w:t>
      </w:r>
      <w:r w:rsidRPr="00BB44DA">
        <w:t xml:space="preserve"> </w:t>
      </w:r>
      <w:r w:rsidRPr="00BB44DA">
        <w:rPr>
          <w:color w:val="000000" w:themeColor="text1"/>
        </w:rPr>
        <w:t>10.1186/s12978-017-0332-3</w:t>
      </w:r>
    </w:p>
    <w:p w14:paraId="4FB1118C" w14:textId="3BD0C562" w:rsidR="00351755" w:rsidRPr="00093794" w:rsidRDefault="00351755" w:rsidP="0092009E">
      <w:pPr>
        <w:spacing w:line="480" w:lineRule="auto"/>
        <w:ind w:left="360" w:hanging="360"/>
        <w:rPr>
          <w:color w:val="000000" w:themeColor="text1"/>
        </w:rPr>
      </w:pPr>
      <w:proofErr w:type="spellStart"/>
      <w:r w:rsidRPr="00093794">
        <w:rPr>
          <w:color w:val="000000" w:themeColor="text1"/>
        </w:rPr>
        <w:t>Westercamp</w:t>
      </w:r>
      <w:proofErr w:type="spellEnd"/>
      <w:r w:rsidR="00BD477C">
        <w:rPr>
          <w:color w:val="000000" w:themeColor="text1"/>
        </w:rPr>
        <w:t>,</w:t>
      </w:r>
      <w:r w:rsidRPr="00093794">
        <w:rPr>
          <w:color w:val="000000" w:themeColor="text1"/>
        </w:rPr>
        <w:t xml:space="preserve"> N</w:t>
      </w:r>
      <w:r w:rsidR="00BD477C">
        <w:rPr>
          <w:color w:val="000000" w:themeColor="text1"/>
        </w:rPr>
        <w:t>.</w:t>
      </w:r>
      <w:r w:rsidRPr="00093794">
        <w:rPr>
          <w:color w:val="000000" w:themeColor="text1"/>
        </w:rPr>
        <w:t>, Mattson</w:t>
      </w:r>
      <w:r w:rsidR="00BD477C">
        <w:rPr>
          <w:color w:val="000000" w:themeColor="text1"/>
        </w:rPr>
        <w:t>,</w:t>
      </w:r>
      <w:r w:rsidRPr="00093794">
        <w:rPr>
          <w:color w:val="000000" w:themeColor="text1"/>
        </w:rPr>
        <w:t xml:space="preserve"> C</w:t>
      </w:r>
      <w:r w:rsidR="00BD477C">
        <w:rPr>
          <w:color w:val="000000" w:themeColor="text1"/>
        </w:rPr>
        <w:t xml:space="preserve">. </w:t>
      </w:r>
      <w:r w:rsidRPr="00093794">
        <w:rPr>
          <w:color w:val="000000" w:themeColor="text1"/>
        </w:rPr>
        <w:t>L</w:t>
      </w:r>
      <w:r w:rsidR="00BD477C">
        <w:rPr>
          <w:color w:val="000000" w:themeColor="text1"/>
        </w:rPr>
        <w:t>.</w:t>
      </w:r>
      <w:r w:rsidRPr="00093794">
        <w:rPr>
          <w:color w:val="000000" w:themeColor="text1"/>
        </w:rPr>
        <w:t xml:space="preserve">, </w:t>
      </w:r>
      <w:proofErr w:type="spellStart"/>
      <w:r w:rsidRPr="00093794">
        <w:rPr>
          <w:color w:val="000000" w:themeColor="text1"/>
        </w:rPr>
        <w:t>Madonia</w:t>
      </w:r>
      <w:proofErr w:type="spellEnd"/>
      <w:r w:rsidR="00BD477C">
        <w:rPr>
          <w:color w:val="000000" w:themeColor="text1"/>
        </w:rPr>
        <w:t>,</w:t>
      </w:r>
      <w:r w:rsidRPr="00093794">
        <w:rPr>
          <w:color w:val="000000" w:themeColor="text1"/>
        </w:rPr>
        <w:t xml:space="preserve"> M</w:t>
      </w:r>
      <w:r w:rsidR="00BD477C">
        <w:rPr>
          <w:color w:val="000000" w:themeColor="text1"/>
        </w:rPr>
        <w:t>.</w:t>
      </w:r>
      <w:r w:rsidRPr="00093794">
        <w:rPr>
          <w:color w:val="000000" w:themeColor="text1"/>
        </w:rPr>
        <w:t xml:space="preserve">, </w:t>
      </w:r>
      <w:r w:rsidR="00E90AFE" w:rsidRPr="00E90AFE">
        <w:rPr>
          <w:color w:val="000000" w:themeColor="text1"/>
        </w:rPr>
        <w:t xml:space="preserve">Moses, S., </w:t>
      </w:r>
      <w:proofErr w:type="spellStart"/>
      <w:r w:rsidR="00E90AFE" w:rsidRPr="00E90AFE">
        <w:rPr>
          <w:color w:val="000000" w:themeColor="text1"/>
        </w:rPr>
        <w:t>Agot</w:t>
      </w:r>
      <w:proofErr w:type="spellEnd"/>
      <w:r w:rsidR="00E90AFE" w:rsidRPr="00E90AFE">
        <w:rPr>
          <w:color w:val="000000" w:themeColor="text1"/>
        </w:rPr>
        <w:t xml:space="preserve">, K., </w:t>
      </w:r>
      <w:proofErr w:type="spellStart"/>
      <w:r w:rsidR="00E90AFE" w:rsidRPr="00E90AFE">
        <w:rPr>
          <w:color w:val="000000" w:themeColor="text1"/>
        </w:rPr>
        <w:t>Ndinya-Achola</w:t>
      </w:r>
      <w:proofErr w:type="spellEnd"/>
      <w:r w:rsidR="00E90AFE" w:rsidRPr="00E90AFE">
        <w:rPr>
          <w:color w:val="000000" w:themeColor="text1"/>
        </w:rPr>
        <w:t>, J. O., ... &amp; Bailey, R. C.</w:t>
      </w:r>
      <w:r w:rsidR="00E90AFE">
        <w:rPr>
          <w:color w:val="000000" w:themeColor="text1"/>
        </w:rPr>
        <w:t xml:space="preserve"> </w:t>
      </w:r>
      <w:r w:rsidR="00BD477C">
        <w:rPr>
          <w:color w:val="000000" w:themeColor="text1"/>
        </w:rPr>
        <w:t xml:space="preserve">(2010). </w:t>
      </w:r>
      <w:r w:rsidRPr="00093794">
        <w:rPr>
          <w:color w:val="000000" w:themeColor="text1"/>
        </w:rPr>
        <w:t xml:space="preserve">Determinants of consistent condom use vary by partner type among young men in Kisumu, Kenya: a multi-level data analysis. </w:t>
      </w:r>
      <w:r w:rsidR="00BD477C">
        <w:rPr>
          <w:i/>
          <w:color w:val="000000" w:themeColor="text1"/>
        </w:rPr>
        <w:t xml:space="preserve">AIDS and </w:t>
      </w:r>
      <w:proofErr w:type="spellStart"/>
      <w:r w:rsidR="00BD477C">
        <w:rPr>
          <w:i/>
          <w:color w:val="000000" w:themeColor="text1"/>
        </w:rPr>
        <w:t>Behavior</w:t>
      </w:r>
      <w:proofErr w:type="spellEnd"/>
      <w:r w:rsidR="00BD477C">
        <w:rPr>
          <w:i/>
          <w:color w:val="000000" w:themeColor="text1"/>
        </w:rPr>
        <w:t xml:space="preserve">, </w:t>
      </w:r>
      <w:r w:rsidR="00C04B6B" w:rsidRPr="00BD477C">
        <w:rPr>
          <w:i/>
          <w:color w:val="000000" w:themeColor="text1"/>
        </w:rPr>
        <w:t>14</w:t>
      </w:r>
      <w:r w:rsidR="00BD477C">
        <w:rPr>
          <w:color w:val="000000" w:themeColor="text1"/>
        </w:rPr>
        <w:t xml:space="preserve">, </w:t>
      </w:r>
      <w:r w:rsidR="00C04B6B">
        <w:rPr>
          <w:color w:val="000000" w:themeColor="text1"/>
        </w:rPr>
        <w:t>949-</w:t>
      </w:r>
      <w:r w:rsidR="0092009E">
        <w:rPr>
          <w:color w:val="000000" w:themeColor="text1"/>
        </w:rPr>
        <w:t>9</w:t>
      </w:r>
      <w:r w:rsidR="00C04B6B">
        <w:rPr>
          <w:color w:val="000000" w:themeColor="text1"/>
        </w:rPr>
        <w:t>57.</w:t>
      </w:r>
      <w:r w:rsidR="00C04B6B" w:rsidRPr="00C04B6B">
        <w:t xml:space="preserve"> </w:t>
      </w:r>
      <w:r w:rsidR="00C04B6B" w:rsidRPr="00C04B6B">
        <w:rPr>
          <w:color w:val="000000" w:themeColor="text1"/>
        </w:rPr>
        <w:t>10.1007/s10461-008-9458-1</w:t>
      </w:r>
    </w:p>
    <w:p w14:paraId="2242A8F8" w14:textId="3D89902F" w:rsidR="00351755" w:rsidRPr="00093794" w:rsidRDefault="00351755" w:rsidP="004C311A">
      <w:pPr>
        <w:spacing w:line="480" w:lineRule="auto"/>
        <w:ind w:left="360" w:hanging="360"/>
        <w:rPr>
          <w:color w:val="000000" w:themeColor="text1"/>
        </w:rPr>
      </w:pPr>
      <w:r w:rsidRPr="00093794">
        <w:rPr>
          <w:color w:val="000000" w:themeColor="text1"/>
        </w:rPr>
        <w:t xml:space="preserve">United Nations Development Programme. Human Development Reports. </w:t>
      </w:r>
      <w:r w:rsidR="003617C1" w:rsidRPr="004C311A">
        <w:t>http://hdr.undp.org/en/composite/GII</w:t>
      </w:r>
      <w:r w:rsidR="003617C1" w:rsidRPr="00093794">
        <w:rPr>
          <w:color w:val="000000" w:themeColor="text1"/>
        </w:rPr>
        <w:t xml:space="preserve"> Retrieved on 23 May 2018.</w:t>
      </w:r>
    </w:p>
    <w:p w14:paraId="022A6B22" w14:textId="370975DE" w:rsidR="003617C1" w:rsidRPr="00093794" w:rsidRDefault="00351755" w:rsidP="004C311A">
      <w:pPr>
        <w:spacing w:line="480" w:lineRule="auto"/>
        <w:ind w:left="360" w:hanging="360"/>
        <w:rPr>
          <w:color w:val="000000" w:themeColor="text1"/>
        </w:rPr>
      </w:pPr>
      <w:r w:rsidRPr="00093794">
        <w:rPr>
          <w:color w:val="000000" w:themeColor="text1"/>
        </w:rPr>
        <w:t xml:space="preserve">United Nations Development Programme. Human Development Data (1990-2015) </w:t>
      </w:r>
      <w:r w:rsidR="003617C1" w:rsidRPr="004C311A">
        <w:t>http://hdr.undp.org/en/data</w:t>
      </w:r>
      <w:r w:rsidR="003617C1" w:rsidRPr="00093794">
        <w:rPr>
          <w:color w:val="000000" w:themeColor="text1"/>
        </w:rPr>
        <w:t xml:space="preserve"> Retrieved on 23 May 2018.</w:t>
      </w:r>
    </w:p>
    <w:p w14:paraId="59DBA7A5" w14:textId="63D0EFF7" w:rsidR="00351755" w:rsidRPr="00093794" w:rsidRDefault="00351755" w:rsidP="004C311A">
      <w:pPr>
        <w:spacing w:line="480" w:lineRule="auto"/>
        <w:ind w:left="360" w:hanging="360"/>
        <w:rPr>
          <w:color w:val="000000" w:themeColor="text1"/>
        </w:rPr>
      </w:pPr>
      <w:r w:rsidRPr="00093794">
        <w:rPr>
          <w:color w:val="000000" w:themeColor="text1"/>
        </w:rPr>
        <w:t>UNAIDS. </w:t>
      </w:r>
      <w:r w:rsidRPr="00093794">
        <w:rPr>
          <w:bCs/>
          <w:color w:val="000000" w:themeColor="text1"/>
        </w:rPr>
        <w:t>The GAP report. </w:t>
      </w:r>
      <w:r w:rsidRPr="00093794">
        <w:rPr>
          <w:color w:val="000000" w:themeColor="text1"/>
        </w:rPr>
        <w:t>Joint United Nations Programme on HIV/AIDS, Geneva, Switzerland; 2014a.</w:t>
      </w:r>
    </w:p>
    <w:p w14:paraId="5F6A9F07" w14:textId="77777777" w:rsidR="00DD0754" w:rsidRDefault="00351755" w:rsidP="003B507C">
      <w:pPr>
        <w:spacing w:line="480" w:lineRule="auto"/>
        <w:rPr>
          <w:color w:val="000000" w:themeColor="text1"/>
        </w:rPr>
        <w:sectPr w:rsidR="00DD0754" w:rsidSect="004E35C8">
          <w:headerReference w:type="even" r:id="rId10"/>
          <w:headerReference w:type="default" r:id="rId11"/>
          <w:pgSz w:w="12240" w:h="15840"/>
          <w:pgMar w:top="1440" w:right="1440" w:bottom="1440" w:left="1440" w:header="720" w:footer="720" w:gutter="0"/>
          <w:cols w:space="720"/>
          <w:titlePg/>
          <w:docGrid w:linePitch="360"/>
        </w:sectPr>
      </w:pPr>
      <w:r w:rsidRPr="00093794">
        <w:rPr>
          <w:color w:val="000000" w:themeColor="text1"/>
        </w:rPr>
        <w:t>UNAIDS. </w:t>
      </w:r>
      <w:r w:rsidRPr="00093794">
        <w:rPr>
          <w:bCs/>
          <w:color w:val="000000" w:themeColor="text1"/>
        </w:rPr>
        <w:t>Adolescent girls and young women</w:t>
      </w:r>
      <w:r w:rsidRPr="00093794">
        <w:rPr>
          <w:b/>
          <w:bCs/>
          <w:color w:val="000000" w:themeColor="text1"/>
        </w:rPr>
        <w:t>. </w:t>
      </w:r>
      <w:r w:rsidRPr="00093794">
        <w:rPr>
          <w:color w:val="000000" w:themeColor="text1"/>
        </w:rPr>
        <w:t>Joint United Nations Programme on HIV/AIDS, Geneva, Switzerland; 2014b.</w:t>
      </w:r>
    </w:p>
    <w:p w14:paraId="756A7D9D" w14:textId="77777777" w:rsidR="00DD0754" w:rsidRDefault="00DD0754" w:rsidP="00DD0754">
      <w:pPr>
        <w:rPr>
          <w:color w:val="000000" w:themeColor="text1"/>
        </w:rPr>
      </w:pPr>
      <w:r w:rsidRPr="00093794">
        <w:rPr>
          <w:color w:val="000000" w:themeColor="text1"/>
        </w:rPr>
        <w:lastRenderedPageBreak/>
        <w:t>Table 1. P</w:t>
      </w:r>
      <w:r>
        <w:rPr>
          <w:color w:val="000000" w:themeColor="text1"/>
        </w:rPr>
        <w:t>ercentage of Respondents E</w:t>
      </w:r>
      <w:r w:rsidRPr="00093794">
        <w:rPr>
          <w:color w:val="000000" w:themeColor="text1"/>
        </w:rPr>
        <w:t>ndorsing Each Reason</w:t>
      </w:r>
      <w:r>
        <w:rPr>
          <w:color w:val="000000" w:themeColor="text1"/>
        </w:rPr>
        <w:t xml:space="preserve"> </w:t>
      </w:r>
      <w:proofErr w:type="gramStart"/>
      <w:r w:rsidRPr="00093794">
        <w:rPr>
          <w:color w:val="000000" w:themeColor="text1"/>
        </w:rPr>
        <w:t>For</w:t>
      </w:r>
      <w:proofErr w:type="gramEnd"/>
      <w:r w:rsidRPr="00093794">
        <w:rPr>
          <w:color w:val="000000" w:themeColor="text1"/>
        </w:rPr>
        <w:t xml:space="preserve"> Using </w:t>
      </w:r>
      <w:r w:rsidRPr="00164B2D">
        <w:t xml:space="preserve">Condoms </w:t>
      </w:r>
      <w:r w:rsidRPr="00093794">
        <w:rPr>
          <w:color w:val="000000" w:themeColor="text1"/>
        </w:rPr>
        <w:t xml:space="preserve">During Menses </w:t>
      </w:r>
      <w:r>
        <w:rPr>
          <w:color w:val="000000" w:themeColor="text1"/>
        </w:rPr>
        <w:t>by Age and GII</w:t>
      </w:r>
      <w:r w:rsidRPr="00093794">
        <w:rPr>
          <w:color w:val="000000" w:themeColor="text1"/>
        </w:rPr>
        <w:t>.</w:t>
      </w:r>
      <w:r>
        <w:rPr>
          <w:color w:val="000000" w:themeColor="text1"/>
        </w:rPr>
        <w:t xml:space="preserve"> </w:t>
      </w:r>
    </w:p>
    <w:p w14:paraId="1161F257" w14:textId="77777777" w:rsidR="00DD0754" w:rsidRDefault="00DD0754" w:rsidP="00DD0754">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1530"/>
        <w:gridCol w:w="1440"/>
        <w:gridCol w:w="1440"/>
        <w:gridCol w:w="1350"/>
        <w:gridCol w:w="1440"/>
      </w:tblGrid>
      <w:tr w:rsidR="00DD0754" w14:paraId="76472601" w14:textId="77777777" w:rsidTr="00A621E3">
        <w:trPr>
          <w:trHeight w:val="552"/>
        </w:trPr>
        <w:tc>
          <w:tcPr>
            <w:tcW w:w="5310" w:type="dxa"/>
            <w:tcBorders>
              <w:top w:val="single" w:sz="4" w:space="0" w:color="auto"/>
              <w:bottom w:val="single" w:sz="4" w:space="0" w:color="auto"/>
            </w:tcBorders>
          </w:tcPr>
          <w:p w14:paraId="759AA248" w14:textId="77777777" w:rsidR="00DD0754" w:rsidRDefault="00DD0754" w:rsidP="00A621E3"/>
        </w:tc>
        <w:tc>
          <w:tcPr>
            <w:tcW w:w="1530" w:type="dxa"/>
            <w:tcBorders>
              <w:top w:val="single" w:sz="4" w:space="0" w:color="auto"/>
              <w:bottom w:val="single" w:sz="4" w:space="0" w:color="auto"/>
            </w:tcBorders>
          </w:tcPr>
          <w:p w14:paraId="4850AA94" w14:textId="77777777" w:rsidR="00DD0754" w:rsidRDefault="00DD0754" w:rsidP="00A621E3">
            <w:pPr>
              <w:jc w:val="center"/>
            </w:pPr>
          </w:p>
        </w:tc>
        <w:tc>
          <w:tcPr>
            <w:tcW w:w="2880" w:type="dxa"/>
            <w:gridSpan w:val="2"/>
            <w:tcBorders>
              <w:top w:val="single" w:sz="4" w:space="0" w:color="auto"/>
              <w:bottom w:val="single" w:sz="4" w:space="0" w:color="auto"/>
            </w:tcBorders>
          </w:tcPr>
          <w:p w14:paraId="59ACC482" w14:textId="77777777" w:rsidR="00DD0754" w:rsidRDefault="00DD0754" w:rsidP="00A621E3">
            <w:pPr>
              <w:jc w:val="center"/>
            </w:pPr>
            <w:r>
              <w:t>Younger</w:t>
            </w:r>
          </w:p>
        </w:tc>
        <w:tc>
          <w:tcPr>
            <w:tcW w:w="2790" w:type="dxa"/>
            <w:gridSpan w:val="2"/>
            <w:tcBorders>
              <w:top w:val="single" w:sz="4" w:space="0" w:color="auto"/>
              <w:bottom w:val="single" w:sz="4" w:space="0" w:color="auto"/>
            </w:tcBorders>
          </w:tcPr>
          <w:p w14:paraId="53FB99C6" w14:textId="77777777" w:rsidR="00DD0754" w:rsidRDefault="00DD0754" w:rsidP="00A621E3">
            <w:pPr>
              <w:jc w:val="center"/>
            </w:pPr>
            <w:r>
              <w:t>Older</w:t>
            </w:r>
          </w:p>
        </w:tc>
      </w:tr>
      <w:tr w:rsidR="00DD0754" w14:paraId="5C7D21A5" w14:textId="77777777" w:rsidTr="00A621E3">
        <w:trPr>
          <w:trHeight w:val="1034"/>
        </w:trPr>
        <w:tc>
          <w:tcPr>
            <w:tcW w:w="5310" w:type="dxa"/>
            <w:tcBorders>
              <w:top w:val="single" w:sz="4" w:space="0" w:color="auto"/>
              <w:bottom w:val="single" w:sz="4" w:space="0" w:color="auto"/>
            </w:tcBorders>
          </w:tcPr>
          <w:p w14:paraId="2289F5D7" w14:textId="77777777" w:rsidR="00DD0754" w:rsidRDefault="00DD0754" w:rsidP="00A621E3">
            <w:r>
              <w:t>Reason</w:t>
            </w:r>
          </w:p>
        </w:tc>
        <w:tc>
          <w:tcPr>
            <w:tcW w:w="1530" w:type="dxa"/>
            <w:tcBorders>
              <w:top w:val="single" w:sz="4" w:space="0" w:color="auto"/>
              <w:bottom w:val="single" w:sz="4" w:space="0" w:color="auto"/>
            </w:tcBorders>
          </w:tcPr>
          <w:p w14:paraId="21A90E27" w14:textId="77777777" w:rsidR="00DD0754" w:rsidRDefault="00DD0754" w:rsidP="00A621E3">
            <w:pPr>
              <w:jc w:val="center"/>
            </w:pPr>
            <w:r>
              <w:t>Overall %</w:t>
            </w:r>
          </w:p>
          <w:p w14:paraId="6D90A7DC" w14:textId="77777777" w:rsidR="00DD0754" w:rsidRDefault="00DD0754" w:rsidP="00A621E3">
            <w:pPr>
              <w:jc w:val="center"/>
            </w:pPr>
            <w:r>
              <w:t>(n = 12899)</w:t>
            </w:r>
          </w:p>
        </w:tc>
        <w:tc>
          <w:tcPr>
            <w:tcW w:w="1440" w:type="dxa"/>
            <w:tcBorders>
              <w:top w:val="single" w:sz="4" w:space="0" w:color="auto"/>
              <w:bottom w:val="single" w:sz="4" w:space="0" w:color="auto"/>
            </w:tcBorders>
          </w:tcPr>
          <w:p w14:paraId="61849DE1" w14:textId="77777777" w:rsidR="00DD0754" w:rsidRDefault="00DD0754" w:rsidP="00A621E3">
            <w:pPr>
              <w:jc w:val="center"/>
            </w:pPr>
            <w:r>
              <w:t>Low GII</w:t>
            </w:r>
          </w:p>
          <w:p w14:paraId="37A99D6D" w14:textId="77777777" w:rsidR="00DD0754" w:rsidRDefault="00DD0754" w:rsidP="00A621E3">
            <w:pPr>
              <w:jc w:val="center"/>
            </w:pPr>
            <w:r>
              <w:t>(n = 2078)</w:t>
            </w:r>
          </w:p>
        </w:tc>
        <w:tc>
          <w:tcPr>
            <w:tcW w:w="1440" w:type="dxa"/>
            <w:tcBorders>
              <w:top w:val="single" w:sz="4" w:space="0" w:color="auto"/>
              <w:bottom w:val="single" w:sz="4" w:space="0" w:color="auto"/>
            </w:tcBorders>
          </w:tcPr>
          <w:p w14:paraId="01092C87" w14:textId="77777777" w:rsidR="00DD0754" w:rsidRDefault="00DD0754" w:rsidP="00A621E3">
            <w:pPr>
              <w:jc w:val="center"/>
            </w:pPr>
            <w:r>
              <w:t>High GII</w:t>
            </w:r>
          </w:p>
          <w:p w14:paraId="57FDE6EC" w14:textId="77777777" w:rsidR="00DD0754" w:rsidRDefault="00DD0754" w:rsidP="00A621E3">
            <w:pPr>
              <w:jc w:val="center"/>
            </w:pPr>
            <w:r>
              <w:t>(n = 2439)</w:t>
            </w:r>
          </w:p>
        </w:tc>
        <w:tc>
          <w:tcPr>
            <w:tcW w:w="1350" w:type="dxa"/>
            <w:tcBorders>
              <w:top w:val="single" w:sz="4" w:space="0" w:color="auto"/>
              <w:bottom w:val="single" w:sz="4" w:space="0" w:color="auto"/>
            </w:tcBorders>
          </w:tcPr>
          <w:p w14:paraId="4290C832" w14:textId="77777777" w:rsidR="00DD0754" w:rsidRDefault="00DD0754" w:rsidP="00A621E3">
            <w:pPr>
              <w:jc w:val="center"/>
            </w:pPr>
            <w:r>
              <w:t>Low GII</w:t>
            </w:r>
          </w:p>
          <w:p w14:paraId="475D1103" w14:textId="77777777" w:rsidR="00DD0754" w:rsidRDefault="00DD0754" w:rsidP="00A621E3">
            <w:pPr>
              <w:jc w:val="center"/>
            </w:pPr>
            <w:r>
              <w:t>(n = 3630)</w:t>
            </w:r>
          </w:p>
        </w:tc>
        <w:tc>
          <w:tcPr>
            <w:tcW w:w="1440" w:type="dxa"/>
            <w:tcBorders>
              <w:top w:val="single" w:sz="4" w:space="0" w:color="auto"/>
              <w:bottom w:val="single" w:sz="4" w:space="0" w:color="auto"/>
            </w:tcBorders>
          </w:tcPr>
          <w:p w14:paraId="58627AAD" w14:textId="77777777" w:rsidR="00DD0754" w:rsidRDefault="00DD0754" w:rsidP="00A621E3">
            <w:pPr>
              <w:jc w:val="center"/>
            </w:pPr>
            <w:r>
              <w:t>High GII</w:t>
            </w:r>
          </w:p>
          <w:p w14:paraId="55092FD7" w14:textId="77777777" w:rsidR="00DD0754" w:rsidRDefault="00DD0754" w:rsidP="00A621E3">
            <w:pPr>
              <w:jc w:val="center"/>
            </w:pPr>
            <w:r>
              <w:t>(n = 4574)</w:t>
            </w:r>
          </w:p>
        </w:tc>
      </w:tr>
      <w:tr w:rsidR="00DD0754" w14:paraId="62E92AA4" w14:textId="77777777" w:rsidTr="00A621E3">
        <w:trPr>
          <w:trHeight w:val="552"/>
        </w:trPr>
        <w:tc>
          <w:tcPr>
            <w:tcW w:w="5310" w:type="dxa"/>
            <w:tcBorders>
              <w:top w:val="single" w:sz="4" w:space="0" w:color="auto"/>
            </w:tcBorders>
          </w:tcPr>
          <w:p w14:paraId="4780AF47" w14:textId="77777777" w:rsidR="00DD0754" w:rsidRDefault="00DD0754" w:rsidP="00A621E3">
            <w:r>
              <w:t>“For contraception”</w:t>
            </w:r>
          </w:p>
        </w:tc>
        <w:tc>
          <w:tcPr>
            <w:tcW w:w="1530" w:type="dxa"/>
            <w:tcBorders>
              <w:top w:val="single" w:sz="4" w:space="0" w:color="auto"/>
            </w:tcBorders>
          </w:tcPr>
          <w:p w14:paraId="2ED105B2" w14:textId="77777777" w:rsidR="00DD0754" w:rsidRDefault="00DD0754" w:rsidP="00A621E3">
            <w:pPr>
              <w:jc w:val="center"/>
            </w:pPr>
            <w:r>
              <w:t>72.4</w:t>
            </w:r>
          </w:p>
        </w:tc>
        <w:tc>
          <w:tcPr>
            <w:tcW w:w="1440" w:type="dxa"/>
            <w:tcBorders>
              <w:top w:val="single" w:sz="4" w:space="0" w:color="auto"/>
            </w:tcBorders>
          </w:tcPr>
          <w:p w14:paraId="23D43B68" w14:textId="77777777" w:rsidR="00DD0754" w:rsidRDefault="00DD0754" w:rsidP="00A621E3">
            <w:pPr>
              <w:jc w:val="center"/>
            </w:pPr>
            <w:r>
              <w:t>72.5</w:t>
            </w:r>
          </w:p>
        </w:tc>
        <w:tc>
          <w:tcPr>
            <w:tcW w:w="1440" w:type="dxa"/>
            <w:tcBorders>
              <w:top w:val="single" w:sz="4" w:space="0" w:color="auto"/>
            </w:tcBorders>
          </w:tcPr>
          <w:p w14:paraId="1FF7D209" w14:textId="77777777" w:rsidR="00DD0754" w:rsidRDefault="00DD0754" w:rsidP="00A621E3">
            <w:pPr>
              <w:jc w:val="center"/>
            </w:pPr>
            <w:r>
              <w:t>71.2</w:t>
            </w:r>
          </w:p>
        </w:tc>
        <w:tc>
          <w:tcPr>
            <w:tcW w:w="1350" w:type="dxa"/>
            <w:tcBorders>
              <w:top w:val="single" w:sz="4" w:space="0" w:color="auto"/>
            </w:tcBorders>
          </w:tcPr>
          <w:p w14:paraId="0141612A" w14:textId="77777777" w:rsidR="00DD0754" w:rsidRDefault="00DD0754" w:rsidP="00A621E3">
            <w:pPr>
              <w:jc w:val="center"/>
            </w:pPr>
            <w:r>
              <w:t>74.4</w:t>
            </w:r>
          </w:p>
        </w:tc>
        <w:tc>
          <w:tcPr>
            <w:tcW w:w="1440" w:type="dxa"/>
            <w:tcBorders>
              <w:top w:val="single" w:sz="4" w:space="0" w:color="auto"/>
            </w:tcBorders>
          </w:tcPr>
          <w:p w14:paraId="44393D15" w14:textId="77777777" w:rsidR="00DD0754" w:rsidRDefault="00DD0754" w:rsidP="00A621E3">
            <w:pPr>
              <w:jc w:val="center"/>
            </w:pPr>
            <w:r>
              <w:t>71.2</w:t>
            </w:r>
          </w:p>
        </w:tc>
      </w:tr>
      <w:tr w:rsidR="00DD0754" w14:paraId="6EBAF5A6" w14:textId="77777777" w:rsidTr="00A621E3">
        <w:trPr>
          <w:trHeight w:val="552"/>
        </w:trPr>
        <w:tc>
          <w:tcPr>
            <w:tcW w:w="5310" w:type="dxa"/>
          </w:tcPr>
          <w:p w14:paraId="2615BCFB" w14:textId="77777777" w:rsidR="00DD0754" w:rsidRDefault="00DD0754" w:rsidP="00A621E3">
            <w:pPr>
              <w:spacing w:line="480" w:lineRule="auto"/>
            </w:pPr>
            <w:r>
              <w:t>“I use condoms even when I don’t have my period”</w:t>
            </w:r>
          </w:p>
        </w:tc>
        <w:tc>
          <w:tcPr>
            <w:tcW w:w="1530" w:type="dxa"/>
          </w:tcPr>
          <w:p w14:paraId="2AFFB623" w14:textId="77777777" w:rsidR="00DD0754" w:rsidRDefault="00DD0754" w:rsidP="00A621E3">
            <w:pPr>
              <w:jc w:val="center"/>
            </w:pPr>
            <w:r>
              <w:t>57.4</w:t>
            </w:r>
          </w:p>
        </w:tc>
        <w:tc>
          <w:tcPr>
            <w:tcW w:w="1440" w:type="dxa"/>
          </w:tcPr>
          <w:p w14:paraId="2EFB2519" w14:textId="77777777" w:rsidR="00DD0754" w:rsidRDefault="00DD0754" w:rsidP="00A621E3">
            <w:pPr>
              <w:jc w:val="center"/>
            </w:pPr>
            <w:r>
              <w:t>54.3</w:t>
            </w:r>
          </w:p>
        </w:tc>
        <w:tc>
          <w:tcPr>
            <w:tcW w:w="1440" w:type="dxa"/>
          </w:tcPr>
          <w:p w14:paraId="73CAF563" w14:textId="77777777" w:rsidR="00DD0754" w:rsidRDefault="00DD0754" w:rsidP="00A621E3">
            <w:pPr>
              <w:jc w:val="center"/>
            </w:pPr>
            <w:r>
              <w:t>56.6</w:t>
            </w:r>
          </w:p>
        </w:tc>
        <w:tc>
          <w:tcPr>
            <w:tcW w:w="1350" w:type="dxa"/>
          </w:tcPr>
          <w:p w14:paraId="4C34D7D7" w14:textId="77777777" w:rsidR="00DD0754" w:rsidRDefault="00DD0754" w:rsidP="00A621E3">
            <w:pPr>
              <w:jc w:val="center"/>
            </w:pPr>
            <w:r>
              <w:t>60.6</w:t>
            </w:r>
          </w:p>
        </w:tc>
        <w:tc>
          <w:tcPr>
            <w:tcW w:w="1440" w:type="dxa"/>
          </w:tcPr>
          <w:p w14:paraId="22493D22" w14:textId="77777777" w:rsidR="00DD0754" w:rsidRDefault="00DD0754" w:rsidP="00A621E3">
            <w:pPr>
              <w:jc w:val="center"/>
            </w:pPr>
            <w:r>
              <w:t>56.9</w:t>
            </w:r>
          </w:p>
        </w:tc>
      </w:tr>
      <w:tr w:rsidR="00DD0754" w14:paraId="6F2CC9BF" w14:textId="77777777" w:rsidTr="00A621E3">
        <w:trPr>
          <w:trHeight w:val="552"/>
        </w:trPr>
        <w:tc>
          <w:tcPr>
            <w:tcW w:w="5310" w:type="dxa"/>
          </w:tcPr>
          <w:p w14:paraId="156ED945" w14:textId="77777777" w:rsidR="00DD0754" w:rsidRDefault="00DD0754" w:rsidP="00A621E3">
            <w:r>
              <w:t>“To protect your partner from your blood”</w:t>
            </w:r>
          </w:p>
        </w:tc>
        <w:tc>
          <w:tcPr>
            <w:tcW w:w="1530" w:type="dxa"/>
          </w:tcPr>
          <w:p w14:paraId="5891D833" w14:textId="77777777" w:rsidR="00DD0754" w:rsidRDefault="00DD0754" w:rsidP="00A621E3">
            <w:pPr>
              <w:jc w:val="center"/>
            </w:pPr>
            <w:r>
              <w:t>50.6</w:t>
            </w:r>
          </w:p>
        </w:tc>
        <w:tc>
          <w:tcPr>
            <w:tcW w:w="1440" w:type="dxa"/>
          </w:tcPr>
          <w:p w14:paraId="6E1FF5D7" w14:textId="77777777" w:rsidR="00DD0754" w:rsidRDefault="00DD0754" w:rsidP="00A621E3">
            <w:pPr>
              <w:jc w:val="center"/>
            </w:pPr>
            <w:r>
              <w:t>60.2</w:t>
            </w:r>
          </w:p>
        </w:tc>
        <w:tc>
          <w:tcPr>
            <w:tcW w:w="1440" w:type="dxa"/>
          </w:tcPr>
          <w:p w14:paraId="5B2726B9" w14:textId="77777777" w:rsidR="00DD0754" w:rsidRDefault="00DD0754" w:rsidP="00A621E3">
            <w:pPr>
              <w:jc w:val="center"/>
            </w:pPr>
            <w:r>
              <w:t>59.9</w:t>
            </w:r>
          </w:p>
        </w:tc>
        <w:tc>
          <w:tcPr>
            <w:tcW w:w="1350" w:type="dxa"/>
          </w:tcPr>
          <w:p w14:paraId="08057D86" w14:textId="77777777" w:rsidR="00DD0754" w:rsidRDefault="00DD0754" w:rsidP="00A621E3">
            <w:pPr>
              <w:jc w:val="center"/>
            </w:pPr>
            <w:r>
              <w:t>43.3</w:t>
            </w:r>
          </w:p>
        </w:tc>
        <w:tc>
          <w:tcPr>
            <w:tcW w:w="1440" w:type="dxa"/>
          </w:tcPr>
          <w:p w14:paraId="55AD29E3" w14:textId="77777777" w:rsidR="00DD0754" w:rsidRDefault="00DD0754" w:rsidP="00A621E3">
            <w:pPr>
              <w:jc w:val="center"/>
            </w:pPr>
            <w:r>
              <w:t>47.2</w:t>
            </w:r>
          </w:p>
        </w:tc>
      </w:tr>
      <w:tr w:rsidR="00DD0754" w14:paraId="2BBE081A" w14:textId="77777777" w:rsidTr="00A621E3">
        <w:trPr>
          <w:trHeight w:val="552"/>
        </w:trPr>
        <w:tc>
          <w:tcPr>
            <w:tcW w:w="5310" w:type="dxa"/>
          </w:tcPr>
          <w:p w14:paraId="24448DE3" w14:textId="77777777" w:rsidR="00DD0754" w:rsidRPr="00084DF5" w:rsidRDefault="00DD0754" w:rsidP="00A621E3">
            <w:pPr>
              <w:spacing w:line="480" w:lineRule="auto"/>
              <w:rPr>
                <w:color w:val="000000" w:themeColor="text1"/>
              </w:rPr>
            </w:pPr>
            <w:r>
              <w:rPr>
                <w:color w:val="000000" w:themeColor="text1"/>
              </w:rPr>
              <w:t>“</w:t>
            </w:r>
            <w:r w:rsidRPr="00093794">
              <w:rPr>
                <w:color w:val="000000" w:themeColor="text1"/>
              </w:rPr>
              <w:t>To protect you from your partner’s semen</w:t>
            </w:r>
            <w:r>
              <w:rPr>
                <w:color w:val="000000" w:themeColor="text1"/>
              </w:rPr>
              <w:t>”</w:t>
            </w:r>
          </w:p>
        </w:tc>
        <w:tc>
          <w:tcPr>
            <w:tcW w:w="1530" w:type="dxa"/>
          </w:tcPr>
          <w:p w14:paraId="75040DB6" w14:textId="77777777" w:rsidR="00DD0754" w:rsidRDefault="00DD0754" w:rsidP="00A621E3">
            <w:pPr>
              <w:jc w:val="center"/>
            </w:pPr>
            <w:r>
              <w:t>45.1</w:t>
            </w:r>
          </w:p>
        </w:tc>
        <w:tc>
          <w:tcPr>
            <w:tcW w:w="1440" w:type="dxa"/>
          </w:tcPr>
          <w:p w14:paraId="378EED90" w14:textId="77777777" w:rsidR="00DD0754" w:rsidRDefault="00DD0754" w:rsidP="00A621E3">
            <w:pPr>
              <w:jc w:val="center"/>
            </w:pPr>
            <w:r>
              <w:t>49.7</w:t>
            </w:r>
          </w:p>
        </w:tc>
        <w:tc>
          <w:tcPr>
            <w:tcW w:w="1440" w:type="dxa"/>
          </w:tcPr>
          <w:p w14:paraId="013C7D44" w14:textId="77777777" w:rsidR="00DD0754" w:rsidRDefault="00DD0754" w:rsidP="00A621E3">
            <w:pPr>
              <w:jc w:val="center"/>
            </w:pPr>
            <w:r>
              <w:t>59.2</w:t>
            </w:r>
          </w:p>
        </w:tc>
        <w:tc>
          <w:tcPr>
            <w:tcW w:w="1350" w:type="dxa"/>
          </w:tcPr>
          <w:p w14:paraId="089E45EA" w14:textId="77777777" w:rsidR="00DD0754" w:rsidRDefault="00DD0754" w:rsidP="00A621E3">
            <w:pPr>
              <w:jc w:val="center"/>
            </w:pPr>
            <w:r>
              <w:t>37.4</w:t>
            </w:r>
          </w:p>
        </w:tc>
        <w:tc>
          <w:tcPr>
            <w:tcW w:w="1440" w:type="dxa"/>
          </w:tcPr>
          <w:p w14:paraId="3AECDBEE" w14:textId="77777777" w:rsidR="00DD0754" w:rsidRDefault="00DD0754" w:rsidP="00A621E3">
            <w:pPr>
              <w:jc w:val="center"/>
            </w:pPr>
            <w:r>
              <w:t>41.4</w:t>
            </w:r>
          </w:p>
        </w:tc>
      </w:tr>
      <w:tr w:rsidR="00DD0754" w14:paraId="40D06962" w14:textId="77777777" w:rsidTr="00A621E3">
        <w:trPr>
          <w:trHeight w:val="552"/>
        </w:trPr>
        <w:tc>
          <w:tcPr>
            <w:tcW w:w="5310" w:type="dxa"/>
          </w:tcPr>
          <w:p w14:paraId="344985F1" w14:textId="77777777" w:rsidR="00DD0754" w:rsidRDefault="00DD0754" w:rsidP="00A621E3">
            <w:pPr>
              <w:spacing w:line="480" w:lineRule="auto"/>
            </w:pPr>
            <w:r>
              <w:t>“To protect against STIs (sexually transmitted infections)”</w:t>
            </w:r>
          </w:p>
        </w:tc>
        <w:tc>
          <w:tcPr>
            <w:tcW w:w="1530" w:type="dxa"/>
          </w:tcPr>
          <w:p w14:paraId="03A446BF" w14:textId="77777777" w:rsidR="00DD0754" w:rsidRDefault="00DD0754" w:rsidP="00A621E3">
            <w:pPr>
              <w:jc w:val="center"/>
            </w:pPr>
            <w:r>
              <w:t>42.0</w:t>
            </w:r>
          </w:p>
        </w:tc>
        <w:tc>
          <w:tcPr>
            <w:tcW w:w="1440" w:type="dxa"/>
          </w:tcPr>
          <w:p w14:paraId="503AB8D8" w14:textId="77777777" w:rsidR="00DD0754" w:rsidRDefault="00DD0754" w:rsidP="00A621E3">
            <w:pPr>
              <w:jc w:val="center"/>
            </w:pPr>
            <w:r>
              <w:t>44.3</w:t>
            </w:r>
          </w:p>
        </w:tc>
        <w:tc>
          <w:tcPr>
            <w:tcW w:w="1440" w:type="dxa"/>
          </w:tcPr>
          <w:p w14:paraId="77D21DCB" w14:textId="77777777" w:rsidR="00DD0754" w:rsidRDefault="00DD0754" w:rsidP="00A621E3">
            <w:pPr>
              <w:jc w:val="center"/>
            </w:pPr>
            <w:r>
              <w:t>48.2</w:t>
            </w:r>
          </w:p>
        </w:tc>
        <w:tc>
          <w:tcPr>
            <w:tcW w:w="1350" w:type="dxa"/>
          </w:tcPr>
          <w:p w14:paraId="52CDE117" w14:textId="77777777" w:rsidR="00DD0754" w:rsidRDefault="00DD0754" w:rsidP="00A621E3">
            <w:pPr>
              <w:jc w:val="center"/>
            </w:pPr>
            <w:r>
              <w:t>37.6</w:t>
            </w:r>
          </w:p>
        </w:tc>
        <w:tc>
          <w:tcPr>
            <w:tcW w:w="1440" w:type="dxa"/>
          </w:tcPr>
          <w:p w14:paraId="3F41225F" w14:textId="77777777" w:rsidR="00DD0754" w:rsidRDefault="00DD0754" w:rsidP="00A621E3">
            <w:pPr>
              <w:jc w:val="center"/>
            </w:pPr>
            <w:r>
              <w:t>40.8</w:t>
            </w:r>
          </w:p>
        </w:tc>
      </w:tr>
      <w:tr w:rsidR="00DD0754" w14:paraId="500358F0" w14:textId="77777777" w:rsidTr="00A621E3">
        <w:trPr>
          <w:trHeight w:val="552"/>
        </w:trPr>
        <w:tc>
          <w:tcPr>
            <w:tcW w:w="5310" w:type="dxa"/>
          </w:tcPr>
          <w:p w14:paraId="1667AA66" w14:textId="77777777" w:rsidR="00DD0754" w:rsidRDefault="00DD0754" w:rsidP="00A621E3">
            <w:r>
              <w:t>“I wanted to use condoms”</w:t>
            </w:r>
          </w:p>
        </w:tc>
        <w:tc>
          <w:tcPr>
            <w:tcW w:w="1530" w:type="dxa"/>
          </w:tcPr>
          <w:p w14:paraId="2200BDB5" w14:textId="77777777" w:rsidR="00DD0754" w:rsidRDefault="00DD0754" w:rsidP="00A621E3">
            <w:pPr>
              <w:jc w:val="center"/>
            </w:pPr>
            <w:r>
              <w:t>41.4</w:t>
            </w:r>
          </w:p>
        </w:tc>
        <w:tc>
          <w:tcPr>
            <w:tcW w:w="1440" w:type="dxa"/>
          </w:tcPr>
          <w:p w14:paraId="117A9A81" w14:textId="77777777" w:rsidR="00DD0754" w:rsidRDefault="00DD0754" w:rsidP="00A621E3">
            <w:pPr>
              <w:jc w:val="center"/>
            </w:pPr>
            <w:r>
              <w:t>44.5</w:t>
            </w:r>
          </w:p>
        </w:tc>
        <w:tc>
          <w:tcPr>
            <w:tcW w:w="1440" w:type="dxa"/>
          </w:tcPr>
          <w:p w14:paraId="278600DC" w14:textId="77777777" w:rsidR="00DD0754" w:rsidRDefault="00DD0754" w:rsidP="00A621E3">
            <w:pPr>
              <w:jc w:val="center"/>
            </w:pPr>
            <w:r>
              <w:t>50.8</w:t>
            </w:r>
          </w:p>
        </w:tc>
        <w:tc>
          <w:tcPr>
            <w:tcW w:w="1350" w:type="dxa"/>
          </w:tcPr>
          <w:p w14:paraId="5ADBC206" w14:textId="77777777" w:rsidR="00DD0754" w:rsidRDefault="00DD0754" w:rsidP="00A621E3">
            <w:pPr>
              <w:jc w:val="center"/>
            </w:pPr>
            <w:r>
              <w:t>34.9</w:t>
            </w:r>
          </w:p>
        </w:tc>
        <w:tc>
          <w:tcPr>
            <w:tcW w:w="1440" w:type="dxa"/>
          </w:tcPr>
          <w:p w14:paraId="3BAF52AC" w14:textId="77777777" w:rsidR="00DD0754" w:rsidRDefault="00DD0754" w:rsidP="00A621E3">
            <w:pPr>
              <w:jc w:val="center"/>
            </w:pPr>
            <w:r>
              <w:t>40.2</w:t>
            </w:r>
          </w:p>
        </w:tc>
      </w:tr>
      <w:tr w:rsidR="00DD0754" w14:paraId="6652CD0D" w14:textId="77777777" w:rsidTr="00A621E3">
        <w:trPr>
          <w:trHeight w:val="552"/>
        </w:trPr>
        <w:tc>
          <w:tcPr>
            <w:tcW w:w="5310" w:type="dxa"/>
          </w:tcPr>
          <w:p w14:paraId="2B77E1D4" w14:textId="77777777" w:rsidR="00DD0754" w:rsidRDefault="00DD0754" w:rsidP="00A621E3">
            <w:r>
              <w:t>“To feel “cleaner” during sex”</w:t>
            </w:r>
          </w:p>
        </w:tc>
        <w:tc>
          <w:tcPr>
            <w:tcW w:w="1530" w:type="dxa"/>
          </w:tcPr>
          <w:p w14:paraId="311F5869" w14:textId="77777777" w:rsidR="00DD0754" w:rsidRDefault="00DD0754" w:rsidP="00A621E3">
            <w:pPr>
              <w:jc w:val="center"/>
            </w:pPr>
            <w:r>
              <w:t>28.8</w:t>
            </w:r>
          </w:p>
        </w:tc>
        <w:tc>
          <w:tcPr>
            <w:tcW w:w="1440" w:type="dxa"/>
          </w:tcPr>
          <w:p w14:paraId="1A8F782F" w14:textId="77777777" w:rsidR="00DD0754" w:rsidRDefault="00DD0754" w:rsidP="00A621E3">
            <w:pPr>
              <w:jc w:val="center"/>
            </w:pPr>
            <w:r>
              <w:t>31.1</w:t>
            </w:r>
          </w:p>
        </w:tc>
        <w:tc>
          <w:tcPr>
            <w:tcW w:w="1440" w:type="dxa"/>
          </w:tcPr>
          <w:p w14:paraId="0D0253DB" w14:textId="77777777" w:rsidR="00DD0754" w:rsidRDefault="00DD0754" w:rsidP="00A621E3">
            <w:pPr>
              <w:jc w:val="center"/>
            </w:pPr>
            <w:r>
              <w:t>33.8</w:t>
            </w:r>
          </w:p>
        </w:tc>
        <w:tc>
          <w:tcPr>
            <w:tcW w:w="1350" w:type="dxa"/>
          </w:tcPr>
          <w:p w14:paraId="2D57B58D" w14:textId="77777777" w:rsidR="00DD0754" w:rsidRDefault="00DD0754" w:rsidP="00A621E3">
            <w:pPr>
              <w:jc w:val="center"/>
            </w:pPr>
            <w:r>
              <w:t>25.3</w:t>
            </w:r>
          </w:p>
        </w:tc>
        <w:tc>
          <w:tcPr>
            <w:tcW w:w="1440" w:type="dxa"/>
          </w:tcPr>
          <w:p w14:paraId="18DCB685" w14:textId="77777777" w:rsidR="00DD0754" w:rsidRDefault="00DD0754" w:rsidP="00A621E3">
            <w:pPr>
              <w:jc w:val="center"/>
            </w:pPr>
            <w:r>
              <w:t>28.0</w:t>
            </w:r>
          </w:p>
        </w:tc>
      </w:tr>
      <w:tr w:rsidR="00DD0754" w14:paraId="1642FD52" w14:textId="77777777" w:rsidTr="00A621E3">
        <w:trPr>
          <w:trHeight w:val="552"/>
        </w:trPr>
        <w:tc>
          <w:tcPr>
            <w:tcW w:w="5310" w:type="dxa"/>
          </w:tcPr>
          <w:p w14:paraId="11916988" w14:textId="77777777" w:rsidR="00DD0754" w:rsidRDefault="00DD0754" w:rsidP="00A621E3">
            <w:r>
              <w:t>“My partner wanted to use condoms”</w:t>
            </w:r>
          </w:p>
        </w:tc>
        <w:tc>
          <w:tcPr>
            <w:tcW w:w="1530" w:type="dxa"/>
          </w:tcPr>
          <w:p w14:paraId="128A38E9" w14:textId="77777777" w:rsidR="00DD0754" w:rsidRDefault="00DD0754" w:rsidP="00A621E3">
            <w:pPr>
              <w:jc w:val="center"/>
            </w:pPr>
            <w:r>
              <w:t>24.9</w:t>
            </w:r>
          </w:p>
        </w:tc>
        <w:tc>
          <w:tcPr>
            <w:tcW w:w="1440" w:type="dxa"/>
          </w:tcPr>
          <w:p w14:paraId="5BB60674" w14:textId="77777777" w:rsidR="00DD0754" w:rsidRDefault="00DD0754" w:rsidP="00A621E3">
            <w:pPr>
              <w:jc w:val="center"/>
            </w:pPr>
            <w:r>
              <w:t>28.0</w:t>
            </w:r>
          </w:p>
        </w:tc>
        <w:tc>
          <w:tcPr>
            <w:tcW w:w="1440" w:type="dxa"/>
          </w:tcPr>
          <w:p w14:paraId="712278BD" w14:textId="77777777" w:rsidR="00DD0754" w:rsidRDefault="00DD0754" w:rsidP="00A621E3">
            <w:pPr>
              <w:jc w:val="center"/>
            </w:pPr>
            <w:r>
              <w:t>31.7</w:t>
            </w:r>
          </w:p>
        </w:tc>
        <w:tc>
          <w:tcPr>
            <w:tcW w:w="1350" w:type="dxa"/>
          </w:tcPr>
          <w:p w14:paraId="527EDA61" w14:textId="77777777" w:rsidR="00DD0754" w:rsidRDefault="00DD0754" w:rsidP="00A621E3">
            <w:pPr>
              <w:jc w:val="center"/>
            </w:pPr>
            <w:r>
              <w:t>20.2</w:t>
            </w:r>
          </w:p>
        </w:tc>
        <w:tc>
          <w:tcPr>
            <w:tcW w:w="1440" w:type="dxa"/>
          </w:tcPr>
          <w:p w14:paraId="678C8E7B" w14:textId="77777777" w:rsidR="00DD0754" w:rsidRDefault="00DD0754" w:rsidP="00A621E3">
            <w:pPr>
              <w:jc w:val="center"/>
            </w:pPr>
            <w:r>
              <w:t>23.6</w:t>
            </w:r>
          </w:p>
        </w:tc>
      </w:tr>
      <w:tr w:rsidR="00DD0754" w14:paraId="67D21B72" w14:textId="77777777" w:rsidTr="00A621E3">
        <w:trPr>
          <w:trHeight w:val="552"/>
        </w:trPr>
        <w:tc>
          <w:tcPr>
            <w:tcW w:w="5310" w:type="dxa"/>
          </w:tcPr>
          <w:p w14:paraId="22FCF733" w14:textId="77777777" w:rsidR="00DD0754" w:rsidRDefault="00DD0754" w:rsidP="00A621E3">
            <w:r>
              <w:t>“To make sex last longer”</w:t>
            </w:r>
          </w:p>
        </w:tc>
        <w:tc>
          <w:tcPr>
            <w:tcW w:w="1530" w:type="dxa"/>
          </w:tcPr>
          <w:p w14:paraId="5DA43325" w14:textId="77777777" w:rsidR="00DD0754" w:rsidRDefault="00DD0754" w:rsidP="00A621E3">
            <w:pPr>
              <w:jc w:val="center"/>
            </w:pPr>
            <w:r>
              <w:t>7.9</w:t>
            </w:r>
          </w:p>
        </w:tc>
        <w:tc>
          <w:tcPr>
            <w:tcW w:w="1440" w:type="dxa"/>
          </w:tcPr>
          <w:p w14:paraId="7F4B078D" w14:textId="77777777" w:rsidR="00DD0754" w:rsidRDefault="00DD0754" w:rsidP="00A621E3">
            <w:pPr>
              <w:jc w:val="center"/>
            </w:pPr>
            <w:r>
              <w:t>8.5</w:t>
            </w:r>
          </w:p>
        </w:tc>
        <w:tc>
          <w:tcPr>
            <w:tcW w:w="1440" w:type="dxa"/>
          </w:tcPr>
          <w:p w14:paraId="7C6DA8C0" w14:textId="77777777" w:rsidR="00DD0754" w:rsidRDefault="00DD0754" w:rsidP="00A621E3">
            <w:pPr>
              <w:jc w:val="center"/>
            </w:pPr>
            <w:r>
              <w:t>10.3</w:t>
            </w:r>
          </w:p>
        </w:tc>
        <w:tc>
          <w:tcPr>
            <w:tcW w:w="1350" w:type="dxa"/>
          </w:tcPr>
          <w:p w14:paraId="15EFC9C2" w14:textId="77777777" w:rsidR="00DD0754" w:rsidRDefault="00DD0754" w:rsidP="00A621E3">
            <w:pPr>
              <w:jc w:val="center"/>
            </w:pPr>
            <w:r>
              <w:t>6.0</w:t>
            </w:r>
          </w:p>
        </w:tc>
        <w:tc>
          <w:tcPr>
            <w:tcW w:w="1440" w:type="dxa"/>
          </w:tcPr>
          <w:p w14:paraId="2B1BE2A2" w14:textId="77777777" w:rsidR="00DD0754" w:rsidRDefault="00DD0754" w:rsidP="00A621E3">
            <w:pPr>
              <w:jc w:val="center"/>
            </w:pPr>
            <w:r>
              <w:t>7.8</w:t>
            </w:r>
          </w:p>
        </w:tc>
      </w:tr>
      <w:tr w:rsidR="00DD0754" w14:paraId="1FC71E3E" w14:textId="77777777" w:rsidTr="00A621E3">
        <w:trPr>
          <w:trHeight w:val="552"/>
        </w:trPr>
        <w:tc>
          <w:tcPr>
            <w:tcW w:w="5310" w:type="dxa"/>
            <w:tcBorders>
              <w:bottom w:val="single" w:sz="4" w:space="0" w:color="auto"/>
            </w:tcBorders>
          </w:tcPr>
          <w:p w14:paraId="0273BFE8" w14:textId="77777777" w:rsidR="00DD0754" w:rsidRDefault="00DD0754" w:rsidP="00A621E3">
            <w:r>
              <w:t>“Religious beliefs”</w:t>
            </w:r>
          </w:p>
        </w:tc>
        <w:tc>
          <w:tcPr>
            <w:tcW w:w="1530" w:type="dxa"/>
            <w:tcBorders>
              <w:bottom w:val="single" w:sz="4" w:space="0" w:color="auto"/>
            </w:tcBorders>
          </w:tcPr>
          <w:p w14:paraId="2D95D271" w14:textId="77777777" w:rsidR="00DD0754" w:rsidRDefault="00DD0754" w:rsidP="00A621E3">
            <w:pPr>
              <w:jc w:val="center"/>
            </w:pPr>
            <w:r>
              <w:t>0.5</w:t>
            </w:r>
          </w:p>
        </w:tc>
        <w:tc>
          <w:tcPr>
            <w:tcW w:w="1440" w:type="dxa"/>
            <w:tcBorders>
              <w:bottom w:val="single" w:sz="4" w:space="0" w:color="auto"/>
            </w:tcBorders>
          </w:tcPr>
          <w:p w14:paraId="67B70481" w14:textId="77777777" w:rsidR="00DD0754" w:rsidRDefault="00DD0754" w:rsidP="00A621E3">
            <w:pPr>
              <w:jc w:val="center"/>
            </w:pPr>
            <w:r>
              <w:t>0.4</w:t>
            </w:r>
          </w:p>
        </w:tc>
        <w:tc>
          <w:tcPr>
            <w:tcW w:w="1440" w:type="dxa"/>
            <w:tcBorders>
              <w:bottom w:val="single" w:sz="4" w:space="0" w:color="auto"/>
            </w:tcBorders>
          </w:tcPr>
          <w:p w14:paraId="7334B655" w14:textId="77777777" w:rsidR="00DD0754" w:rsidRDefault="00DD0754" w:rsidP="00A621E3">
            <w:pPr>
              <w:jc w:val="center"/>
            </w:pPr>
            <w:r>
              <w:t>0.9</w:t>
            </w:r>
          </w:p>
        </w:tc>
        <w:tc>
          <w:tcPr>
            <w:tcW w:w="1350" w:type="dxa"/>
            <w:tcBorders>
              <w:bottom w:val="single" w:sz="4" w:space="0" w:color="auto"/>
            </w:tcBorders>
          </w:tcPr>
          <w:p w14:paraId="4843C32E" w14:textId="77777777" w:rsidR="00DD0754" w:rsidRDefault="00DD0754" w:rsidP="00A621E3">
            <w:pPr>
              <w:jc w:val="center"/>
            </w:pPr>
            <w:r>
              <w:t>0.2</w:t>
            </w:r>
          </w:p>
        </w:tc>
        <w:tc>
          <w:tcPr>
            <w:tcW w:w="1440" w:type="dxa"/>
            <w:tcBorders>
              <w:bottom w:val="single" w:sz="4" w:space="0" w:color="auto"/>
            </w:tcBorders>
          </w:tcPr>
          <w:p w14:paraId="6AA38F8E" w14:textId="77777777" w:rsidR="00DD0754" w:rsidRDefault="00DD0754" w:rsidP="00A621E3">
            <w:pPr>
              <w:jc w:val="center"/>
            </w:pPr>
            <w:r>
              <w:t>0.4</w:t>
            </w:r>
          </w:p>
        </w:tc>
      </w:tr>
    </w:tbl>
    <w:p w14:paraId="34DFFA54" w14:textId="77777777" w:rsidR="00DD0754" w:rsidRDefault="00DD0754" w:rsidP="00DD0754"/>
    <w:p w14:paraId="61512848" w14:textId="77777777" w:rsidR="00DD0754" w:rsidRDefault="00DD0754" w:rsidP="003B507C">
      <w:pPr>
        <w:spacing w:line="480" w:lineRule="auto"/>
        <w:rPr>
          <w:color w:val="000000" w:themeColor="text1"/>
        </w:rPr>
        <w:sectPr w:rsidR="00DD0754" w:rsidSect="00B55A23">
          <w:pgSz w:w="15840" w:h="12240" w:orient="landscape"/>
          <w:pgMar w:top="1440" w:right="1440" w:bottom="1440" w:left="1440" w:header="720" w:footer="720" w:gutter="0"/>
          <w:cols w:space="720"/>
          <w:docGrid w:linePitch="360"/>
        </w:sectPr>
      </w:pPr>
    </w:p>
    <w:p w14:paraId="018330CB" w14:textId="77777777" w:rsidR="00DD0754" w:rsidRPr="00093794" w:rsidRDefault="00DD0754" w:rsidP="00DD0754">
      <w:pPr>
        <w:pBdr>
          <w:bottom w:val="single" w:sz="4" w:space="1" w:color="auto"/>
        </w:pBdr>
        <w:spacing w:line="480" w:lineRule="auto"/>
        <w:rPr>
          <w:i/>
          <w:color w:val="000000" w:themeColor="text1"/>
        </w:rPr>
      </w:pPr>
      <w:r w:rsidRPr="00093794">
        <w:rPr>
          <w:color w:val="000000" w:themeColor="text1"/>
        </w:rPr>
        <w:lastRenderedPageBreak/>
        <w:t xml:space="preserve">Table 2. Adjusted Odds Ratios (AOR) </w:t>
      </w:r>
      <w:r>
        <w:rPr>
          <w:color w:val="000000" w:themeColor="text1"/>
        </w:rPr>
        <w:t xml:space="preserve">and 99% Confidence Intervals </w:t>
      </w:r>
      <w:r w:rsidRPr="00093794">
        <w:rPr>
          <w:color w:val="000000" w:themeColor="text1"/>
        </w:rPr>
        <w:t xml:space="preserve">for the Influence of Younger Age and Gender Inequality on Reasons for Condom Use During Menses </w:t>
      </w:r>
    </w:p>
    <w:p w14:paraId="20F39F09" w14:textId="77777777" w:rsidR="00DD0754" w:rsidRPr="00093794" w:rsidRDefault="00DD0754" w:rsidP="00DD0754">
      <w:pPr>
        <w:spacing w:line="480" w:lineRule="auto"/>
        <w:rPr>
          <w:color w:val="000000" w:themeColor="text1"/>
        </w:rPr>
      </w:pPr>
    </w:p>
    <w:p w14:paraId="3D28D418" w14:textId="77777777" w:rsidR="00DD0754" w:rsidRPr="00093794" w:rsidRDefault="00DD0754" w:rsidP="00DD0754">
      <w:pPr>
        <w:spacing w:line="480" w:lineRule="auto"/>
        <w:rPr>
          <w:color w:val="000000" w:themeColor="text1"/>
        </w:rPr>
      </w:pPr>
      <w:r w:rsidRPr="00093794">
        <w:rPr>
          <w:color w:val="000000" w:themeColor="text1"/>
        </w:rPr>
        <w:t>Used Condoms:</w:t>
      </w:r>
      <w:r w:rsidRPr="00093794">
        <w:rPr>
          <w:color w:val="000000" w:themeColor="text1"/>
        </w:rPr>
        <w:tab/>
      </w:r>
      <w:r w:rsidRPr="00093794">
        <w:rPr>
          <w:color w:val="000000" w:themeColor="text1"/>
        </w:rPr>
        <w:tab/>
      </w:r>
      <w:r w:rsidRPr="00093794">
        <w:rPr>
          <w:color w:val="000000" w:themeColor="text1"/>
        </w:rPr>
        <w:tab/>
        <w:t>AOR</w:t>
      </w:r>
      <w:r w:rsidRPr="00093794">
        <w:rPr>
          <w:color w:val="000000" w:themeColor="text1"/>
        </w:rPr>
        <w:tab/>
      </w:r>
      <w:r w:rsidRPr="00093794">
        <w:rPr>
          <w:color w:val="000000" w:themeColor="text1"/>
        </w:rPr>
        <w:tab/>
      </w:r>
      <w:r>
        <w:rPr>
          <w:color w:val="000000" w:themeColor="text1"/>
        </w:rPr>
        <w:t>99</w:t>
      </w:r>
      <w:r w:rsidRPr="00093794">
        <w:rPr>
          <w:color w:val="000000" w:themeColor="text1"/>
        </w:rPr>
        <w:t>% CI</w:t>
      </w:r>
      <w:r w:rsidRPr="00093794">
        <w:rPr>
          <w:color w:val="000000" w:themeColor="text1"/>
        </w:rPr>
        <w:tab/>
        <w:t>P</w:t>
      </w:r>
    </w:p>
    <w:p w14:paraId="625D680F" w14:textId="77777777" w:rsidR="00DD0754" w:rsidRPr="00093794" w:rsidRDefault="00DD0754" w:rsidP="00DD0754">
      <w:pPr>
        <w:spacing w:line="480" w:lineRule="auto"/>
        <w:rPr>
          <w:color w:val="000000" w:themeColor="text1"/>
        </w:rPr>
      </w:pPr>
      <w:r>
        <w:rPr>
          <w:color w:val="000000" w:themeColor="text1"/>
        </w:rPr>
        <w:t>“</w:t>
      </w:r>
      <w:r w:rsidRPr="00093794">
        <w:rPr>
          <w:color w:val="000000" w:themeColor="text1"/>
        </w:rPr>
        <w:t>For contraception</w:t>
      </w:r>
      <w:r>
        <w:rPr>
          <w:color w:val="000000" w:themeColor="text1"/>
        </w:rPr>
        <w:t>”</w:t>
      </w:r>
    </w:p>
    <w:p w14:paraId="346DE69C" w14:textId="77777777" w:rsidR="00DD0754" w:rsidRPr="00093794" w:rsidRDefault="00DD0754" w:rsidP="00DD0754">
      <w:pPr>
        <w:spacing w:line="480" w:lineRule="auto"/>
        <w:rPr>
          <w:color w:val="000000" w:themeColor="text1"/>
        </w:rPr>
      </w:pPr>
      <w:r w:rsidRPr="00093794">
        <w:rPr>
          <w:color w:val="000000" w:themeColor="text1"/>
        </w:rPr>
        <w:tab/>
        <w:t>Younger age</w:t>
      </w:r>
      <w:r w:rsidRPr="00093794">
        <w:rPr>
          <w:color w:val="000000" w:themeColor="text1"/>
        </w:rPr>
        <w:tab/>
      </w:r>
      <w:r w:rsidRPr="00093794">
        <w:rPr>
          <w:color w:val="000000" w:themeColor="text1"/>
        </w:rPr>
        <w:tab/>
      </w:r>
      <w:proofErr w:type="gramStart"/>
      <w:r w:rsidRPr="00093794">
        <w:rPr>
          <w:color w:val="000000" w:themeColor="text1"/>
        </w:rPr>
        <w:tab/>
        <w:t xml:space="preserve">  .</w:t>
      </w:r>
      <w:proofErr w:type="gramEnd"/>
      <w:r w:rsidRPr="00093794">
        <w:rPr>
          <w:color w:val="000000" w:themeColor="text1"/>
        </w:rPr>
        <w:t>91</w:t>
      </w:r>
      <w:r w:rsidRPr="00093794">
        <w:rPr>
          <w:color w:val="000000" w:themeColor="text1"/>
        </w:rPr>
        <w:tab/>
      </w:r>
      <w:r w:rsidRPr="00093794">
        <w:rPr>
          <w:color w:val="000000" w:themeColor="text1"/>
        </w:rPr>
        <w:tab/>
        <w:t>.77</w:t>
      </w:r>
      <w:r>
        <w:rPr>
          <w:color w:val="000000" w:themeColor="text1"/>
        </w:rPr>
        <w:t>-1.06</w:t>
      </w:r>
      <w:r>
        <w:rPr>
          <w:color w:val="000000" w:themeColor="text1"/>
        </w:rPr>
        <w:tab/>
        <w:t>.110</w:t>
      </w:r>
    </w:p>
    <w:p w14:paraId="7734BC5F" w14:textId="77777777" w:rsidR="00DD0754" w:rsidRDefault="00DD0754" w:rsidP="00DD0754">
      <w:pPr>
        <w:spacing w:line="480" w:lineRule="auto"/>
        <w:rPr>
          <w:color w:val="000000" w:themeColor="text1"/>
        </w:rPr>
      </w:pPr>
      <w:r w:rsidRPr="00093794">
        <w:rPr>
          <w:color w:val="000000" w:themeColor="text1"/>
        </w:rPr>
        <w:tab/>
        <w:t>Gender inequality</w:t>
      </w:r>
      <w:r w:rsidRPr="00093794">
        <w:rPr>
          <w:color w:val="000000" w:themeColor="text1"/>
        </w:rPr>
        <w:tab/>
      </w:r>
      <w:proofErr w:type="gramStart"/>
      <w:r w:rsidRPr="00093794">
        <w:rPr>
          <w:color w:val="000000" w:themeColor="text1"/>
        </w:rPr>
        <w:tab/>
        <w:t xml:space="preserve">  .</w:t>
      </w:r>
      <w:proofErr w:type="gramEnd"/>
      <w:r w:rsidRPr="00093794">
        <w:rPr>
          <w:color w:val="000000" w:themeColor="text1"/>
        </w:rPr>
        <w:t>85</w:t>
      </w:r>
      <w:r w:rsidRPr="00093794">
        <w:rPr>
          <w:color w:val="000000" w:themeColor="text1"/>
        </w:rPr>
        <w:tab/>
      </w:r>
      <w:r w:rsidRPr="00093794">
        <w:rPr>
          <w:color w:val="000000" w:themeColor="text1"/>
        </w:rPr>
        <w:tab/>
        <w:t>.75-.97</w:t>
      </w:r>
      <w:r w:rsidRPr="00093794">
        <w:rPr>
          <w:color w:val="000000" w:themeColor="text1"/>
        </w:rPr>
        <w:tab/>
      </w:r>
      <w:r w:rsidRPr="00093794">
        <w:rPr>
          <w:color w:val="000000" w:themeColor="text1"/>
        </w:rPr>
        <w:tab/>
        <w:t>.001</w:t>
      </w:r>
    </w:p>
    <w:p w14:paraId="3D2B7037" w14:textId="77777777" w:rsidR="00DD0754" w:rsidRDefault="00DD0754" w:rsidP="00DD0754">
      <w:pPr>
        <w:spacing w:line="480" w:lineRule="auto"/>
        <w:rPr>
          <w:color w:val="000000" w:themeColor="text1"/>
        </w:rPr>
      </w:pPr>
      <w:r>
        <w:rPr>
          <w:color w:val="000000" w:themeColor="text1"/>
        </w:rPr>
        <w:tab/>
        <w:t>Younger age x GII</w:t>
      </w:r>
      <w:r>
        <w:rPr>
          <w:color w:val="000000" w:themeColor="text1"/>
        </w:rPr>
        <w:tab/>
      </w:r>
      <w:r>
        <w:rPr>
          <w:color w:val="000000" w:themeColor="text1"/>
        </w:rPr>
        <w:tab/>
        <w:t>1.10</w:t>
      </w:r>
      <w:r>
        <w:rPr>
          <w:color w:val="000000" w:themeColor="text1"/>
        </w:rPr>
        <w:tab/>
      </w:r>
      <w:r>
        <w:rPr>
          <w:color w:val="000000" w:themeColor="text1"/>
        </w:rPr>
        <w:tab/>
        <w:t>.89-.64</w:t>
      </w:r>
      <w:r>
        <w:rPr>
          <w:color w:val="000000" w:themeColor="text1"/>
        </w:rPr>
        <w:tab/>
      </w:r>
      <w:r>
        <w:rPr>
          <w:color w:val="000000" w:themeColor="text1"/>
        </w:rPr>
        <w:tab/>
        <w:t>.236</w:t>
      </w:r>
    </w:p>
    <w:p w14:paraId="467CB071" w14:textId="77777777" w:rsidR="00DD0754" w:rsidRPr="00093794" w:rsidRDefault="00DD0754" w:rsidP="00DD0754">
      <w:pPr>
        <w:spacing w:line="480" w:lineRule="auto"/>
        <w:rPr>
          <w:color w:val="000000" w:themeColor="text1"/>
          <w:vertAlign w:val="superscript"/>
        </w:rPr>
      </w:pPr>
      <w:r>
        <w:rPr>
          <w:color w:val="000000" w:themeColor="text1"/>
        </w:rPr>
        <w:t>“</w:t>
      </w:r>
      <w:r w:rsidRPr="00093794">
        <w:rPr>
          <w:color w:val="000000" w:themeColor="text1"/>
        </w:rPr>
        <w:t xml:space="preserve">I use condoms even when I don’t have my </w:t>
      </w:r>
      <w:r w:rsidRPr="00D85801">
        <w:rPr>
          <w:color w:val="000000" w:themeColor="text1"/>
        </w:rPr>
        <w:t>period</w:t>
      </w:r>
      <w:r w:rsidRPr="00D85801">
        <w:rPr>
          <w:color w:val="000000" w:themeColor="text1"/>
          <w:vertAlign w:val="superscript"/>
        </w:rPr>
        <w:t>”</w:t>
      </w:r>
      <w:r>
        <w:rPr>
          <w:color w:val="000000" w:themeColor="text1"/>
          <w:vertAlign w:val="superscript"/>
        </w:rPr>
        <w:t>1</w:t>
      </w:r>
    </w:p>
    <w:p w14:paraId="3889BD50" w14:textId="77777777" w:rsidR="00DD0754" w:rsidRPr="00093794" w:rsidRDefault="00DD0754" w:rsidP="00DD0754">
      <w:pPr>
        <w:spacing w:line="480" w:lineRule="auto"/>
        <w:rPr>
          <w:color w:val="000000" w:themeColor="text1"/>
        </w:rPr>
      </w:pPr>
      <w:r w:rsidRPr="00093794">
        <w:rPr>
          <w:color w:val="000000" w:themeColor="text1"/>
        </w:rPr>
        <w:tab/>
        <w:t>Younger age</w:t>
      </w:r>
      <w:r w:rsidRPr="00093794">
        <w:rPr>
          <w:color w:val="000000" w:themeColor="text1"/>
        </w:rPr>
        <w:tab/>
      </w:r>
      <w:r w:rsidRPr="00093794">
        <w:rPr>
          <w:color w:val="000000" w:themeColor="text1"/>
        </w:rPr>
        <w:tab/>
      </w:r>
      <w:r w:rsidRPr="00093794">
        <w:rPr>
          <w:color w:val="000000" w:themeColor="text1"/>
        </w:rPr>
        <w:tab/>
        <w:t xml:space="preserve">   </w:t>
      </w:r>
      <w:r>
        <w:rPr>
          <w:color w:val="000000" w:themeColor="text1"/>
        </w:rPr>
        <w:t>.78</w:t>
      </w:r>
      <w:r w:rsidRPr="00093794">
        <w:rPr>
          <w:color w:val="000000" w:themeColor="text1"/>
        </w:rPr>
        <w:tab/>
      </w:r>
      <w:proofErr w:type="gramStart"/>
      <w:r w:rsidRPr="00093794">
        <w:rPr>
          <w:color w:val="000000" w:themeColor="text1"/>
        </w:rPr>
        <w:tab/>
        <w:t xml:space="preserve">  .</w:t>
      </w:r>
      <w:proofErr w:type="gramEnd"/>
      <w:r w:rsidRPr="00093794">
        <w:rPr>
          <w:color w:val="000000" w:themeColor="text1"/>
        </w:rPr>
        <w:t>67-.89</w:t>
      </w:r>
      <w:r>
        <w:rPr>
          <w:color w:val="000000" w:themeColor="text1"/>
        </w:rPr>
        <w:tab/>
        <w:t>&lt;.00</w:t>
      </w:r>
      <w:r w:rsidRPr="00093794">
        <w:rPr>
          <w:color w:val="000000" w:themeColor="text1"/>
        </w:rPr>
        <w:t>1</w:t>
      </w:r>
    </w:p>
    <w:p w14:paraId="17306CDF" w14:textId="77777777" w:rsidR="00DD0754" w:rsidRDefault="00DD0754" w:rsidP="00DD0754">
      <w:pPr>
        <w:spacing w:line="480" w:lineRule="auto"/>
        <w:rPr>
          <w:color w:val="000000" w:themeColor="text1"/>
        </w:rPr>
      </w:pPr>
      <w:r w:rsidRPr="00093794">
        <w:rPr>
          <w:color w:val="000000" w:themeColor="text1"/>
        </w:rPr>
        <w:tab/>
        <w:t>Gender inequality</w:t>
      </w:r>
      <w:r w:rsidRPr="00093794">
        <w:rPr>
          <w:color w:val="000000" w:themeColor="text1"/>
        </w:rPr>
        <w:tab/>
      </w:r>
      <w:r w:rsidRPr="00093794">
        <w:rPr>
          <w:color w:val="000000" w:themeColor="text1"/>
        </w:rPr>
        <w:tab/>
        <w:t xml:space="preserve">   .86</w:t>
      </w:r>
      <w:r w:rsidRPr="00093794">
        <w:rPr>
          <w:color w:val="000000" w:themeColor="text1"/>
        </w:rPr>
        <w:tab/>
      </w:r>
      <w:proofErr w:type="gramStart"/>
      <w:r w:rsidRPr="00093794">
        <w:rPr>
          <w:color w:val="000000" w:themeColor="text1"/>
        </w:rPr>
        <w:tab/>
        <w:t xml:space="preserve">  .</w:t>
      </w:r>
      <w:proofErr w:type="gramEnd"/>
      <w:r w:rsidRPr="00093794">
        <w:rPr>
          <w:color w:val="000000" w:themeColor="text1"/>
        </w:rPr>
        <w:t>76-.96</w:t>
      </w:r>
      <w:r w:rsidRPr="00093794">
        <w:rPr>
          <w:color w:val="000000" w:themeColor="text1"/>
        </w:rPr>
        <w:tab/>
      </w:r>
      <w:r>
        <w:rPr>
          <w:color w:val="000000" w:themeColor="text1"/>
        </w:rPr>
        <w:t xml:space="preserve">  </w:t>
      </w:r>
      <w:r w:rsidRPr="00093794">
        <w:rPr>
          <w:color w:val="000000" w:themeColor="text1"/>
        </w:rPr>
        <w:t>.001</w:t>
      </w:r>
    </w:p>
    <w:p w14:paraId="37CD7370" w14:textId="77777777" w:rsidR="00DD0754" w:rsidRPr="00093794" w:rsidRDefault="00DD0754" w:rsidP="00DD0754">
      <w:pPr>
        <w:spacing w:line="480" w:lineRule="auto"/>
        <w:rPr>
          <w:color w:val="000000" w:themeColor="text1"/>
        </w:rPr>
      </w:pPr>
      <w:r>
        <w:rPr>
          <w:color w:val="000000" w:themeColor="text1"/>
        </w:rPr>
        <w:tab/>
        <w:t>Younger age x GII</w:t>
      </w:r>
      <w:proofErr w:type="gramStart"/>
      <w:r>
        <w:rPr>
          <w:color w:val="000000" w:themeColor="text1"/>
        </w:rPr>
        <w:tab/>
        <w:t xml:space="preserve">  </w:t>
      </w:r>
      <w:r>
        <w:rPr>
          <w:color w:val="000000" w:themeColor="text1"/>
        </w:rPr>
        <w:tab/>
      </w:r>
      <w:proofErr w:type="gramEnd"/>
      <w:r>
        <w:rPr>
          <w:color w:val="000000" w:themeColor="text1"/>
        </w:rPr>
        <w:t xml:space="preserve"> 1.28</w:t>
      </w:r>
      <w:r>
        <w:rPr>
          <w:color w:val="000000" w:themeColor="text1"/>
        </w:rPr>
        <w:tab/>
      </w:r>
      <w:r>
        <w:rPr>
          <w:color w:val="000000" w:themeColor="text1"/>
        </w:rPr>
        <w:tab/>
        <w:t>1.05-1.55</w:t>
      </w:r>
      <w:r>
        <w:rPr>
          <w:color w:val="000000" w:themeColor="text1"/>
        </w:rPr>
        <w:tab/>
        <w:t xml:space="preserve">  .001</w:t>
      </w:r>
    </w:p>
    <w:p w14:paraId="5FD27404" w14:textId="77777777" w:rsidR="00DD0754" w:rsidRPr="00093794" w:rsidRDefault="00DD0754" w:rsidP="00DD0754">
      <w:pPr>
        <w:spacing w:line="480" w:lineRule="auto"/>
        <w:rPr>
          <w:color w:val="000000" w:themeColor="text1"/>
        </w:rPr>
      </w:pPr>
      <w:r>
        <w:rPr>
          <w:color w:val="000000" w:themeColor="text1"/>
        </w:rPr>
        <w:t>“</w:t>
      </w:r>
      <w:r w:rsidRPr="00093794">
        <w:rPr>
          <w:color w:val="000000" w:themeColor="text1"/>
        </w:rPr>
        <w:t>To protect your partner from your blood</w:t>
      </w:r>
      <w:r>
        <w:rPr>
          <w:color w:val="000000" w:themeColor="text1"/>
        </w:rPr>
        <w:t>”</w:t>
      </w:r>
    </w:p>
    <w:p w14:paraId="27B99F9C" w14:textId="77777777" w:rsidR="00DD0754" w:rsidRPr="00093794" w:rsidRDefault="00DD0754" w:rsidP="00DD0754">
      <w:pPr>
        <w:spacing w:line="480" w:lineRule="auto"/>
        <w:rPr>
          <w:color w:val="000000" w:themeColor="text1"/>
        </w:rPr>
      </w:pPr>
      <w:r w:rsidRPr="00093794">
        <w:rPr>
          <w:color w:val="000000" w:themeColor="text1"/>
        </w:rPr>
        <w:tab/>
        <w:t>Younger age</w:t>
      </w:r>
      <w:r w:rsidRPr="00093794">
        <w:rPr>
          <w:color w:val="000000" w:themeColor="text1"/>
        </w:rPr>
        <w:tab/>
      </w:r>
      <w:r w:rsidRPr="00093794">
        <w:rPr>
          <w:color w:val="000000" w:themeColor="text1"/>
        </w:rPr>
        <w:tab/>
      </w:r>
      <w:r w:rsidRPr="00093794">
        <w:rPr>
          <w:color w:val="000000" w:themeColor="text1"/>
        </w:rPr>
        <w:tab/>
        <w:t xml:space="preserve"> </w:t>
      </w:r>
      <w:r>
        <w:rPr>
          <w:color w:val="000000" w:themeColor="text1"/>
        </w:rPr>
        <w:t>1.98</w:t>
      </w:r>
      <w:r>
        <w:rPr>
          <w:color w:val="000000" w:themeColor="text1"/>
        </w:rPr>
        <w:tab/>
      </w:r>
      <w:r>
        <w:rPr>
          <w:color w:val="000000" w:themeColor="text1"/>
        </w:rPr>
        <w:tab/>
        <w:t>1.73-2.29</w:t>
      </w:r>
      <w:r>
        <w:rPr>
          <w:color w:val="000000" w:themeColor="text1"/>
        </w:rPr>
        <w:tab/>
        <w:t>&lt;.00</w:t>
      </w:r>
      <w:r w:rsidRPr="00093794">
        <w:rPr>
          <w:color w:val="000000" w:themeColor="text1"/>
        </w:rPr>
        <w:t>1</w:t>
      </w:r>
    </w:p>
    <w:p w14:paraId="172CFB91" w14:textId="77777777" w:rsidR="00DD0754" w:rsidRPr="00093794" w:rsidRDefault="00DD0754" w:rsidP="00DD0754">
      <w:pPr>
        <w:spacing w:line="480" w:lineRule="auto"/>
        <w:rPr>
          <w:color w:val="000000" w:themeColor="text1"/>
        </w:rPr>
      </w:pPr>
      <w:r w:rsidRPr="00093794">
        <w:rPr>
          <w:color w:val="000000" w:themeColor="text1"/>
        </w:rPr>
        <w:tab/>
        <w:t>Gender inequality</w:t>
      </w:r>
      <w:r w:rsidRPr="00093794">
        <w:rPr>
          <w:color w:val="000000" w:themeColor="text1"/>
        </w:rPr>
        <w:tab/>
      </w:r>
      <w:r w:rsidRPr="00093794">
        <w:rPr>
          <w:color w:val="000000" w:themeColor="text1"/>
        </w:rPr>
        <w:tab/>
        <w:t xml:space="preserve"> 1.17</w:t>
      </w:r>
      <w:r w:rsidRPr="00093794">
        <w:rPr>
          <w:color w:val="000000" w:themeColor="text1"/>
        </w:rPr>
        <w:tab/>
      </w:r>
      <w:r w:rsidRPr="00093794">
        <w:rPr>
          <w:color w:val="000000" w:themeColor="text1"/>
        </w:rPr>
        <w:tab/>
        <w:t>1.04-1.31</w:t>
      </w:r>
      <w:r>
        <w:rPr>
          <w:color w:val="000000" w:themeColor="text1"/>
        </w:rPr>
        <w:tab/>
        <w:t xml:space="preserve"> .001</w:t>
      </w:r>
    </w:p>
    <w:p w14:paraId="33BB9FA0" w14:textId="77777777" w:rsidR="00DD0754" w:rsidRPr="00093794" w:rsidRDefault="00DD0754" w:rsidP="00DD0754">
      <w:pPr>
        <w:spacing w:line="480" w:lineRule="auto"/>
        <w:rPr>
          <w:color w:val="000000" w:themeColor="text1"/>
        </w:rPr>
      </w:pPr>
      <w:r>
        <w:rPr>
          <w:color w:val="000000" w:themeColor="text1"/>
        </w:rPr>
        <w:tab/>
        <w:t>Younger age x GII</w:t>
      </w:r>
      <w:r>
        <w:rPr>
          <w:color w:val="000000" w:themeColor="text1"/>
        </w:rPr>
        <w:tab/>
      </w:r>
      <w:proofErr w:type="gramStart"/>
      <w:r>
        <w:rPr>
          <w:color w:val="000000" w:themeColor="text1"/>
        </w:rPr>
        <w:tab/>
        <w:t xml:space="preserve">  .</w:t>
      </w:r>
      <w:proofErr w:type="gramEnd"/>
      <w:r>
        <w:rPr>
          <w:color w:val="000000" w:themeColor="text1"/>
        </w:rPr>
        <w:t>84</w:t>
      </w:r>
      <w:r>
        <w:rPr>
          <w:color w:val="000000" w:themeColor="text1"/>
        </w:rPr>
        <w:tab/>
      </w:r>
      <w:r>
        <w:rPr>
          <w:color w:val="000000" w:themeColor="text1"/>
        </w:rPr>
        <w:tab/>
        <w:t>.70-1.02</w:t>
      </w:r>
      <w:r>
        <w:rPr>
          <w:color w:val="000000" w:themeColor="text1"/>
        </w:rPr>
        <w:tab/>
        <w:t xml:space="preserve"> .025</w:t>
      </w:r>
    </w:p>
    <w:p w14:paraId="3FE78E93" w14:textId="77777777" w:rsidR="00DD0754" w:rsidRPr="00093794" w:rsidRDefault="00DD0754" w:rsidP="00DD0754">
      <w:pPr>
        <w:spacing w:line="480" w:lineRule="auto"/>
        <w:rPr>
          <w:color w:val="000000" w:themeColor="text1"/>
          <w:vertAlign w:val="superscript"/>
        </w:rPr>
      </w:pPr>
      <w:r>
        <w:rPr>
          <w:color w:val="000000" w:themeColor="text1"/>
        </w:rPr>
        <w:t>“</w:t>
      </w:r>
      <w:r w:rsidRPr="00093794">
        <w:rPr>
          <w:color w:val="000000" w:themeColor="text1"/>
        </w:rPr>
        <w:t xml:space="preserve">To protect </w:t>
      </w:r>
      <w:r>
        <w:rPr>
          <w:color w:val="000000" w:themeColor="text1"/>
        </w:rPr>
        <w:t xml:space="preserve">you from your partner’s </w:t>
      </w:r>
      <w:r w:rsidRPr="000101EA">
        <w:rPr>
          <w:color w:val="000000" w:themeColor="text1"/>
        </w:rPr>
        <w:t>“semen</w:t>
      </w:r>
      <w:r w:rsidRPr="000101EA">
        <w:rPr>
          <w:color w:val="000000" w:themeColor="text1"/>
          <w:vertAlign w:val="superscript"/>
        </w:rPr>
        <w:t>”</w:t>
      </w:r>
      <w:r>
        <w:rPr>
          <w:color w:val="000000" w:themeColor="text1"/>
          <w:vertAlign w:val="superscript"/>
        </w:rPr>
        <w:t>1</w:t>
      </w:r>
    </w:p>
    <w:p w14:paraId="315561E3" w14:textId="77777777" w:rsidR="00DD0754" w:rsidRPr="00093794" w:rsidRDefault="00DD0754" w:rsidP="00DD0754">
      <w:pPr>
        <w:spacing w:line="480" w:lineRule="auto"/>
        <w:rPr>
          <w:color w:val="000000" w:themeColor="text1"/>
        </w:rPr>
      </w:pPr>
      <w:r w:rsidRPr="00093794">
        <w:rPr>
          <w:color w:val="000000" w:themeColor="text1"/>
        </w:rPr>
        <w:tab/>
        <w:t>Younger age</w:t>
      </w:r>
      <w:r w:rsidRPr="00093794">
        <w:rPr>
          <w:color w:val="000000" w:themeColor="text1"/>
        </w:rPr>
        <w:tab/>
      </w:r>
      <w:r w:rsidRPr="00093794">
        <w:rPr>
          <w:color w:val="000000" w:themeColor="text1"/>
        </w:rPr>
        <w:tab/>
      </w:r>
      <w:r w:rsidRPr="00093794">
        <w:rPr>
          <w:color w:val="000000" w:themeColor="text1"/>
        </w:rPr>
        <w:tab/>
        <w:t xml:space="preserve"> 1.66</w:t>
      </w:r>
      <w:r w:rsidRPr="00093794">
        <w:rPr>
          <w:color w:val="000000" w:themeColor="text1"/>
        </w:rPr>
        <w:tab/>
      </w:r>
      <w:r w:rsidRPr="00093794">
        <w:rPr>
          <w:color w:val="000000" w:themeColor="text1"/>
        </w:rPr>
        <w:tab/>
        <w:t>1.43-1.91</w:t>
      </w:r>
      <w:r>
        <w:rPr>
          <w:color w:val="000000" w:themeColor="text1"/>
        </w:rPr>
        <w:tab/>
        <w:t>&lt;.00</w:t>
      </w:r>
      <w:r w:rsidRPr="00093794">
        <w:rPr>
          <w:color w:val="000000" w:themeColor="text1"/>
        </w:rPr>
        <w:t>1</w:t>
      </w:r>
    </w:p>
    <w:p w14:paraId="33991C0E" w14:textId="77777777" w:rsidR="00DD0754" w:rsidRDefault="00DD0754" w:rsidP="00DD0754">
      <w:pPr>
        <w:spacing w:line="480" w:lineRule="auto"/>
        <w:rPr>
          <w:color w:val="000000" w:themeColor="text1"/>
        </w:rPr>
      </w:pPr>
      <w:r w:rsidRPr="00093794">
        <w:rPr>
          <w:color w:val="000000" w:themeColor="text1"/>
        </w:rPr>
        <w:tab/>
        <w:t>Gender inequality</w:t>
      </w:r>
      <w:r w:rsidRPr="00093794">
        <w:rPr>
          <w:color w:val="000000" w:themeColor="text1"/>
        </w:rPr>
        <w:tab/>
      </w:r>
      <w:r w:rsidRPr="00093794">
        <w:rPr>
          <w:color w:val="000000" w:themeColor="text1"/>
        </w:rPr>
        <w:tab/>
        <w:t xml:space="preserve"> 1.18</w:t>
      </w:r>
      <w:r w:rsidRPr="00093794">
        <w:rPr>
          <w:color w:val="000000" w:themeColor="text1"/>
        </w:rPr>
        <w:tab/>
      </w:r>
      <w:r w:rsidRPr="00093794">
        <w:rPr>
          <w:color w:val="000000" w:themeColor="text1"/>
        </w:rPr>
        <w:tab/>
        <w:t>1.05-1.33</w:t>
      </w:r>
      <w:r>
        <w:rPr>
          <w:color w:val="000000" w:themeColor="text1"/>
        </w:rPr>
        <w:tab/>
        <w:t>&lt;.00</w:t>
      </w:r>
      <w:r w:rsidRPr="00093794">
        <w:rPr>
          <w:color w:val="000000" w:themeColor="text1"/>
        </w:rPr>
        <w:t>1</w:t>
      </w:r>
    </w:p>
    <w:p w14:paraId="13D60FB8" w14:textId="77777777" w:rsidR="00DD0754" w:rsidRPr="00093794" w:rsidRDefault="00DD0754" w:rsidP="00DD0754">
      <w:pPr>
        <w:spacing w:line="480" w:lineRule="auto"/>
        <w:rPr>
          <w:color w:val="000000" w:themeColor="text1"/>
        </w:rPr>
      </w:pPr>
      <w:r>
        <w:rPr>
          <w:color w:val="000000" w:themeColor="text1"/>
        </w:rPr>
        <w:tab/>
        <w:t>Younger age x GII</w:t>
      </w:r>
      <w:r>
        <w:rPr>
          <w:color w:val="000000" w:themeColor="text1"/>
        </w:rPr>
        <w:tab/>
      </w:r>
      <w:r>
        <w:rPr>
          <w:color w:val="000000" w:themeColor="text1"/>
        </w:rPr>
        <w:tab/>
        <w:t xml:space="preserve"> 1.24</w:t>
      </w:r>
      <w:r>
        <w:rPr>
          <w:color w:val="000000" w:themeColor="text1"/>
        </w:rPr>
        <w:tab/>
      </w:r>
      <w:r>
        <w:rPr>
          <w:color w:val="000000" w:themeColor="text1"/>
        </w:rPr>
        <w:tab/>
        <w:t>1.02-1.51</w:t>
      </w:r>
      <w:proofErr w:type="gramStart"/>
      <w:r>
        <w:rPr>
          <w:color w:val="000000" w:themeColor="text1"/>
        </w:rPr>
        <w:tab/>
        <w:t xml:space="preserve">  .</w:t>
      </w:r>
      <w:proofErr w:type="gramEnd"/>
      <w:r>
        <w:rPr>
          <w:color w:val="000000" w:themeColor="text1"/>
        </w:rPr>
        <w:t>004</w:t>
      </w:r>
    </w:p>
    <w:p w14:paraId="1625B607" w14:textId="77777777" w:rsidR="00DD0754" w:rsidRPr="00093794" w:rsidRDefault="00DD0754" w:rsidP="00DD0754">
      <w:pPr>
        <w:spacing w:line="480" w:lineRule="auto"/>
        <w:rPr>
          <w:color w:val="000000" w:themeColor="text1"/>
        </w:rPr>
      </w:pPr>
      <w:r>
        <w:rPr>
          <w:color w:val="000000" w:themeColor="text1"/>
        </w:rPr>
        <w:t>“</w:t>
      </w:r>
      <w:r w:rsidRPr="00093794">
        <w:rPr>
          <w:color w:val="000000" w:themeColor="text1"/>
        </w:rPr>
        <w:t>To protect against STIs</w:t>
      </w:r>
      <w:r>
        <w:rPr>
          <w:color w:val="000000" w:themeColor="text1"/>
        </w:rPr>
        <w:t xml:space="preserve"> (sexually transmitted infections)”</w:t>
      </w:r>
    </w:p>
    <w:p w14:paraId="3FC4D627" w14:textId="77777777" w:rsidR="00DD0754" w:rsidRPr="00093794" w:rsidRDefault="00DD0754" w:rsidP="00DD0754">
      <w:pPr>
        <w:spacing w:line="480" w:lineRule="auto"/>
        <w:rPr>
          <w:color w:val="000000" w:themeColor="text1"/>
        </w:rPr>
      </w:pPr>
      <w:r w:rsidRPr="00093794">
        <w:rPr>
          <w:color w:val="000000" w:themeColor="text1"/>
        </w:rPr>
        <w:tab/>
        <w:t>Younger age</w:t>
      </w:r>
      <w:r w:rsidRPr="00093794">
        <w:rPr>
          <w:color w:val="000000" w:themeColor="text1"/>
        </w:rPr>
        <w:tab/>
      </w:r>
      <w:r w:rsidRPr="00093794">
        <w:rPr>
          <w:color w:val="000000" w:themeColor="text1"/>
        </w:rPr>
        <w:tab/>
      </w:r>
      <w:r w:rsidRPr="00093794">
        <w:rPr>
          <w:color w:val="000000" w:themeColor="text1"/>
        </w:rPr>
        <w:tab/>
        <w:t xml:space="preserve"> 1.31</w:t>
      </w:r>
      <w:r w:rsidRPr="00093794">
        <w:rPr>
          <w:color w:val="000000" w:themeColor="text1"/>
        </w:rPr>
        <w:tab/>
      </w:r>
      <w:r w:rsidRPr="00093794">
        <w:rPr>
          <w:color w:val="000000" w:themeColor="text1"/>
        </w:rPr>
        <w:tab/>
        <w:t>1.14-1.52</w:t>
      </w:r>
      <w:r w:rsidRPr="00093794">
        <w:rPr>
          <w:color w:val="000000" w:themeColor="text1"/>
        </w:rPr>
        <w:tab/>
        <w:t>&lt;.001</w:t>
      </w:r>
    </w:p>
    <w:p w14:paraId="7D586510" w14:textId="77777777" w:rsidR="00DD0754" w:rsidRPr="00093794" w:rsidRDefault="00DD0754" w:rsidP="00DD0754">
      <w:pPr>
        <w:spacing w:line="480" w:lineRule="auto"/>
        <w:rPr>
          <w:color w:val="000000" w:themeColor="text1"/>
        </w:rPr>
      </w:pPr>
      <w:r w:rsidRPr="00093794">
        <w:rPr>
          <w:color w:val="000000" w:themeColor="text1"/>
        </w:rPr>
        <w:tab/>
        <w:t>Gender inequality</w:t>
      </w:r>
      <w:r w:rsidRPr="00093794">
        <w:rPr>
          <w:color w:val="000000" w:themeColor="text1"/>
        </w:rPr>
        <w:tab/>
      </w:r>
      <w:r w:rsidRPr="00093794">
        <w:rPr>
          <w:color w:val="000000" w:themeColor="text1"/>
        </w:rPr>
        <w:tab/>
        <w:t xml:space="preserve"> 1.14</w:t>
      </w:r>
      <w:r w:rsidRPr="00093794">
        <w:rPr>
          <w:color w:val="000000" w:themeColor="text1"/>
        </w:rPr>
        <w:tab/>
      </w:r>
      <w:r w:rsidRPr="00093794">
        <w:rPr>
          <w:color w:val="000000" w:themeColor="text1"/>
        </w:rPr>
        <w:tab/>
        <w:t>1.02-1.29</w:t>
      </w:r>
      <w:proofErr w:type="gramStart"/>
      <w:r w:rsidRPr="00093794">
        <w:rPr>
          <w:color w:val="000000" w:themeColor="text1"/>
        </w:rPr>
        <w:tab/>
      </w:r>
      <w:r>
        <w:rPr>
          <w:color w:val="000000" w:themeColor="text1"/>
        </w:rPr>
        <w:t xml:space="preserve">  </w:t>
      </w:r>
      <w:r w:rsidRPr="00093794">
        <w:rPr>
          <w:color w:val="000000" w:themeColor="text1"/>
        </w:rPr>
        <w:t>.</w:t>
      </w:r>
      <w:proofErr w:type="gramEnd"/>
      <w:r w:rsidRPr="00093794">
        <w:rPr>
          <w:color w:val="000000" w:themeColor="text1"/>
        </w:rPr>
        <w:t>003</w:t>
      </w:r>
    </w:p>
    <w:p w14:paraId="432A2148" w14:textId="77777777" w:rsidR="00DD0754" w:rsidRPr="00093794" w:rsidRDefault="00DD0754" w:rsidP="00DD0754">
      <w:pPr>
        <w:spacing w:line="480" w:lineRule="auto"/>
        <w:rPr>
          <w:color w:val="000000" w:themeColor="text1"/>
        </w:rPr>
      </w:pPr>
      <w:r>
        <w:rPr>
          <w:color w:val="000000" w:themeColor="text1"/>
        </w:rPr>
        <w:lastRenderedPageBreak/>
        <w:tab/>
        <w:t>Younger age x GII</w:t>
      </w:r>
      <w:r>
        <w:rPr>
          <w:color w:val="000000" w:themeColor="text1"/>
        </w:rPr>
        <w:tab/>
      </w:r>
      <w:r>
        <w:rPr>
          <w:color w:val="000000" w:themeColor="text1"/>
        </w:rPr>
        <w:tab/>
        <w:t xml:space="preserve"> 1.02</w:t>
      </w:r>
      <w:r>
        <w:rPr>
          <w:color w:val="000000" w:themeColor="text1"/>
        </w:rPr>
        <w:tab/>
      </w:r>
      <w:r>
        <w:rPr>
          <w:color w:val="000000" w:themeColor="text1"/>
        </w:rPr>
        <w:tab/>
        <w:t>.84-1.24</w:t>
      </w:r>
      <w:proofErr w:type="gramStart"/>
      <w:r>
        <w:rPr>
          <w:color w:val="000000" w:themeColor="text1"/>
        </w:rPr>
        <w:tab/>
        <w:t xml:space="preserve">  .</w:t>
      </w:r>
      <w:proofErr w:type="gramEnd"/>
      <w:r>
        <w:rPr>
          <w:color w:val="000000" w:themeColor="text1"/>
        </w:rPr>
        <w:t>749</w:t>
      </w:r>
    </w:p>
    <w:p w14:paraId="424B9468" w14:textId="77777777" w:rsidR="00DD0754" w:rsidRPr="00093794" w:rsidRDefault="00DD0754" w:rsidP="00DD0754">
      <w:pPr>
        <w:spacing w:line="480" w:lineRule="auto"/>
        <w:rPr>
          <w:color w:val="000000" w:themeColor="text1"/>
        </w:rPr>
      </w:pPr>
      <w:r>
        <w:rPr>
          <w:color w:val="000000" w:themeColor="text1"/>
        </w:rPr>
        <w:t>“</w:t>
      </w:r>
      <w:r w:rsidRPr="00093794">
        <w:rPr>
          <w:color w:val="000000" w:themeColor="text1"/>
        </w:rPr>
        <w:t>I wanted to use condoms</w:t>
      </w:r>
      <w:r>
        <w:rPr>
          <w:color w:val="000000" w:themeColor="text1"/>
        </w:rPr>
        <w:t>”</w:t>
      </w:r>
    </w:p>
    <w:p w14:paraId="68893E08" w14:textId="77777777" w:rsidR="00DD0754" w:rsidRPr="00093794" w:rsidRDefault="00DD0754" w:rsidP="00DD0754">
      <w:pPr>
        <w:spacing w:line="480" w:lineRule="auto"/>
        <w:rPr>
          <w:color w:val="000000" w:themeColor="text1"/>
        </w:rPr>
      </w:pPr>
      <w:r w:rsidRPr="00093794">
        <w:rPr>
          <w:color w:val="000000" w:themeColor="text1"/>
        </w:rPr>
        <w:tab/>
        <w:t>Younger age</w:t>
      </w:r>
      <w:r w:rsidRPr="00093794">
        <w:rPr>
          <w:color w:val="000000" w:themeColor="text1"/>
        </w:rPr>
        <w:tab/>
      </w:r>
      <w:r w:rsidRPr="00093794">
        <w:rPr>
          <w:color w:val="000000" w:themeColor="text1"/>
        </w:rPr>
        <w:tab/>
      </w:r>
      <w:r w:rsidRPr="00093794">
        <w:rPr>
          <w:color w:val="000000" w:themeColor="text1"/>
        </w:rPr>
        <w:tab/>
        <w:t xml:space="preserve"> 1.49</w:t>
      </w:r>
      <w:r w:rsidRPr="00093794">
        <w:rPr>
          <w:color w:val="000000" w:themeColor="text1"/>
        </w:rPr>
        <w:tab/>
      </w:r>
      <w:r w:rsidRPr="00093794">
        <w:rPr>
          <w:color w:val="000000" w:themeColor="text1"/>
        </w:rPr>
        <w:tab/>
        <w:t>1.29-1.73</w:t>
      </w:r>
      <w:r>
        <w:rPr>
          <w:color w:val="000000" w:themeColor="text1"/>
        </w:rPr>
        <w:tab/>
        <w:t>&lt;.00</w:t>
      </w:r>
      <w:r w:rsidRPr="00093794">
        <w:rPr>
          <w:color w:val="000000" w:themeColor="text1"/>
        </w:rPr>
        <w:t>1</w:t>
      </w:r>
    </w:p>
    <w:p w14:paraId="741DBA74" w14:textId="77777777" w:rsidR="00DD0754" w:rsidRPr="00093794" w:rsidRDefault="00DD0754" w:rsidP="00DD0754">
      <w:pPr>
        <w:spacing w:line="480" w:lineRule="auto"/>
        <w:rPr>
          <w:color w:val="000000" w:themeColor="text1"/>
        </w:rPr>
      </w:pPr>
      <w:r w:rsidRPr="00093794">
        <w:rPr>
          <w:color w:val="000000" w:themeColor="text1"/>
        </w:rPr>
        <w:tab/>
        <w:t>Gender inequality</w:t>
      </w:r>
      <w:r w:rsidRPr="00093794">
        <w:rPr>
          <w:color w:val="000000" w:themeColor="text1"/>
        </w:rPr>
        <w:tab/>
      </w:r>
      <w:r w:rsidRPr="00093794">
        <w:rPr>
          <w:color w:val="000000" w:themeColor="text1"/>
        </w:rPr>
        <w:tab/>
        <w:t xml:space="preserve"> 1.25</w:t>
      </w:r>
      <w:r w:rsidRPr="00093794">
        <w:rPr>
          <w:color w:val="000000" w:themeColor="text1"/>
        </w:rPr>
        <w:tab/>
      </w:r>
      <w:r w:rsidRPr="00093794">
        <w:rPr>
          <w:color w:val="000000" w:themeColor="text1"/>
        </w:rPr>
        <w:tab/>
        <w:t>1.11-1.41</w:t>
      </w:r>
      <w:r>
        <w:rPr>
          <w:color w:val="000000" w:themeColor="text1"/>
        </w:rPr>
        <w:tab/>
        <w:t>&lt;.00</w:t>
      </w:r>
      <w:r w:rsidRPr="00093794">
        <w:rPr>
          <w:color w:val="000000" w:themeColor="text1"/>
        </w:rPr>
        <w:t>1</w:t>
      </w:r>
    </w:p>
    <w:p w14:paraId="3386F684" w14:textId="77777777" w:rsidR="00DD0754" w:rsidRPr="00093794" w:rsidRDefault="00DD0754" w:rsidP="00DD0754">
      <w:pPr>
        <w:spacing w:line="480" w:lineRule="auto"/>
        <w:rPr>
          <w:color w:val="000000" w:themeColor="text1"/>
        </w:rPr>
      </w:pPr>
      <w:r>
        <w:rPr>
          <w:color w:val="000000" w:themeColor="text1"/>
        </w:rPr>
        <w:tab/>
        <w:t>Younger age x GII</w:t>
      </w:r>
      <w:r>
        <w:rPr>
          <w:color w:val="000000" w:themeColor="text1"/>
        </w:rPr>
        <w:tab/>
      </w:r>
      <w:r>
        <w:rPr>
          <w:color w:val="000000" w:themeColor="text1"/>
        </w:rPr>
        <w:tab/>
        <w:t xml:space="preserve"> 1.03</w:t>
      </w:r>
      <w:r>
        <w:rPr>
          <w:color w:val="000000" w:themeColor="text1"/>
        </w:rPr>
        <w:tab/>
      </w:r>
      <w:r>
        <w:rPr>
          <w:color w:val="000000" w:themeColor="text1"/>
        </w:rPr>
        <w:tab/>
        <w:t>.85-1.25</w:t>
      </w:r>
      <w:proofErr w:type="gramStart"/>
      <w:r>
        <w:rPr>
          <w:color w:val="000000" w:themeColor="text1"/>
        </w:rPr>
        <w:tab/>
        <w:t xml:space="preserve">  .</w:t>
      </w:r>
      <w:proofErr w:type="gramEnd"/>
      <w:r>
        <w:rPr>
          <w:color w:val="000000" w:themeColor="text1"/>
        </w:rPr>
        <w:t>694</w:t>
      </w:r>
    </w:p>
    <w:p w14:paraId="5BAC01E4" w14:textId="77777777" w:rsidR="00DD0754" w:rsidRPr="00093794" w:rsidRDefault="00DD0754" w:rsidP="00DD0754">
      <w:pPr>
        <w:spacing w:line="480" w:lineRule="auto"/>
        <w:rPr>
          <w:color w:val="000000" w:themeColor="text1"/>
        </w:rPr>
      </w:pPr>
      <w:r>
        <w:rPr>
          <w:color w:val="000000" w:themeColor="text1"/>
        </w:rPr>
        <w:t>“</w:t>
      </w:r>
      <w:r w:rsidRPr="00093794">
        <w:rPr>
          <w:color w:val="000000" w:themeColor="text1"/>
        </w:rPr>
        <w:t>To feel “cleaner” during sex</w:t>
      </w:r>
      <w:r>
        <w:rPr>
          <w:color w:val="000000" w:themeColor="text1"/>
        </w:rPr>
        <w:t>”</w:t>
      </w:r>
    </w:p>
    <w:p w14:paraId="70D15CCB" w14:textId="77777777" w:rsidR="00DD0754" w:rsidRPr="00093794" w:rsidRDefault="00DD0754" w:rsidP="00DD0754">
      <w:pPr>
        <w:spacing w:line="480" w:lineRule="auto"/>
        <w:rPr>
          <w:color w:val="000000" w:themeColor="text1"/>
        </w:rPr>
      </w:pPr>
      <w:r w:rsidRPr="00093794">
        <w:rPr>
          <w:color w:val="000000" w:themeColor="text1"/>
        </w:rPr>
        <w:tab/>
        <w:t>Younger age</w:t>
      </w:r>
      <w:r w:rsidRPr="00093794">
        <w:rPr>
          <w:color w:val="000000" w:themeColor="text1"/>
        </w:rPr>
        <w:tab/>
      </w:r>
      <w:r w:rsidRPr="00093794">
        <w:rPr>
          <w:color w:val="000000" w:themeColor="text1"/>
        </w:rPr>
        <w:tab/>
      </w:r>
      <w:r w:rsidRPr="00093794">
        <w:rPr>
          <w:color w:val="000000" w:themeColor="text1"/>
        </w:rPr>
        <w:tab/>
        <w:t xml:space="preserve"> </w:t>
      </w:r>
      <w:r>
        <w:rPr>
          <w:color w:val="000000" w:themeColor="text1"/>
        </w:rPr>
        <w:t>1.34</w:t>
      </w:r>
      <w:r w:rsidRPr="00093794">
        <w:rPr>
          <w:color w:val="000000" w:themeColor="text1"/>
        </w:rPr>
        <w:tab/>
      </w:r>
      <w:r w:rsidRPr="00093794">
        <w:rPr>
          <w:color w:val="000000" w:themeColor="text1"/>
        </w:rPr>
        <w:tab/>
        <w:t>1.14-1.56</w:t>
      </w:r>
      <w:r>
        <w:rPr>
          <w:color w:val="000000" w:themeColor="text1"/>
        </w:rPr>
        <w:tab/>
        <w:t>&lt;.0</w:t>
      </w:r>
      <w:r w:rsidRPr="00093794">
        <w:rPr>
          <w:color w:val="000000" w:themeColor="text1"/>
        </w:rPr>
        <w:t>01</w:t>
      </w:r>
    </w:p>
    <w:p w14:paraId="2AE1D733" w14:textId="77777777" w:rsidR="00DD0754" w:rsidRPr="00093794" w:rsidRDefault="00DD0754" w:rsidP="00DD0754">
      <w:pPr>
        <w:spacing w:line="480" w:lineRule="auto"/>
        <w:rPr>
          <w:color w:val="000000" w:themeColor="text1"/>
        </w:rPr>
      </w:pPr>
      <w:r w:rsidRPr="00093794">
        <w:rPr>
          <w:color w:val="000000" w:themeColor="text1"/>
        </w:rPr>
        <w:tab/>
        <w:t>Gender inequality</w:t>
      </w:r>
      <w:r w:rsidRPr="00093794">
        <w:rPr>
          <w:color w:val="000000" w:themeColor="text1"/>
        </w:rPr>
        <w:tab/>
      </w:r>
      <w:r w:rsidRPr="00093794">
        <w:rPr>
          <w:color w:val="000000" w:themeColor="text1"/>
        </w:rPr>
        <w:tab/>
        <w:t xml:space="preserve"> 1.15</w:t>
      </w:r>
      <w:r w:rsidRPr="00093794">
        <w:rPr>
          <w:color w:val="000000" w:themeColor="text1"/>
        </w:rPr>
        <w:tab/>
      </w:r>
      <w:r w:rsidRPr="00093794">
        <w:rPr>
          <w:color w:val="000000" w:themeColor="text1"/>
        </w:rPr>
        <w:tab/>
        <w:t>1.01-1.31</w:t>
      </w:r>
      <w:proofErr w:type="gramStart"/>
      <w:r w:rsidRPr="00093794">
        <w:rPr>
          <w:color w:val="000000" w:themeColor="text1"/>
        </w:rPr>
        <w:tab/>
      </w:r>
      <w:r>
        <w:rPr>
          <w:color w:val="000000" w:themeColor="text1"/>
        </w:rPr>
        <w:t xml:space="preserve">  </w:t>
      </w:r>
      <w:r w:rsidRPr="00093794">
        <w:rPr>
          <w:color w:val="000000" w:themeColor="text1"/>
        </w:rPr>
        <w:t>.</w:t>
      </w:r>
      <w:proofErr w:type="gramEnd"/>
      <w:r w:rsidRPr="00093794">
        <w:rPr>
          <w:color w:val="000000" w:themeColor="text1"/>
        </w:rPr>
        <w:t>005</w:t>
      </w:r>
    </w:p>
    <w:p w14:paraId="35099852" w14:textId="77777777" w:rsidR="00DD0754" w:rsidRPr="00093794" w:rsidRDefault="00DD0754" w:rsidP="00DD0754">
      <w:pPr>
        <w:spacing w:line="480" w:lineRule="auto"/>
        <w:rPr>
          <w:color w:val="000000" w:themeColor="text1"/>
        </w:rPr>
      </w:pPr>
      <w:r>
        <w:rPr>
          <w:color w:val="000000" w:themeColor="text1"/>
        </w:rPr>
        <w:tab/>
        <w:t>Younger age x GII</w:t>
      </w:r>
      <w:r>
        <w:rPr>
          <w:color w:val="000000" w:themeColor="text1"/>
        </w:rPr>
        <w:tab/>
      </w:r>
      <w:proofErr w:type="gramStart"/>
      <w:r>
        <w:rPr>
          <w:color w:val="000000" w:themeColor="text1"/>
        </w:rPr>
        <w:tab/>
        <w:t xml:space="preserve">  .</w:t>
      </w:r>
      <w:proofErr w:type="gramEnd"/>
      <w:r>
        <w:rPr>
          <w:color w:val="000000" w:themeColor="text1"/>
        </w:rPr>
        <w:t>98</w:t>
      </w:r>
      <w:r>
        <w:rPr>
          <w:color w:val="000000" w:themeColor="text1"/>
        </w:rPr>
        <w:tab/>
      </w:r>
      <w:r>
        <w:rPr>
          <w:color w:val="000000" w:themeColor="text1"/>
        </w:rPr>
        <w:tab/>
        <w:t>.80-1.21</w:t>
      </w:r>
      <w:r>
        <w:rPr>
          <w:color w:val="000000" w:themeColor="text1"/>
        </w:rPr>
        <w:tab/>
        <w:t xml:space="preserve">  .837</w:t>
      </w:r>
    </w:p>
    <w:p w14:paraId="4C253EA1" w14:textId="77777777" w:rsidR="00DD0754" w:rsidRPr="00093794" w:rsidRDefault="00DD0754" w:rsidP="00DD0754">
      <w:pPr>
        <w:spacing w:line="480" w:lineRule="auto"/>
        <w:rPr>
          <w:color w:val="000000" w:themeColor="text1"/>
        </w:rPr>
      </w:pPr>
      <w:r>
        <w:rPr>
          <w:color w:val="000000" w:themeColor="text1"/>
        </w:rPr>
        <w:t xml:space="preserve"> “</w:t>
      </w:r>
      <w:r w:rsidRPr="00093794">
        <w:rPr>
          <w:color w:val="000000" w:themeColor="text1"/>
        </w:rPr>
        <w:t>My partner wanted to use condoms</w:t>
      </w:r>
      <w:r>
        <w:rPr>
          <w:color w:val="000000" w:themeColor="text1"/>
        </w:rPr>
        <w:t>”</w:t>
      </w:r>
    </w:p>
    <w:p w14:paraId="4BE09335" w14:textId="77777777" w:rsidR="00DD0754" w:rsidRPr="00093794" w:rsidRDefault="00DD0754" w:rsidP="00DD0754">
      <w:pPr>
        <w:spacing w:line="480" w:lineRule="auto"/>
        <w:rPr>
          <w:color w:val="000000" w:themeColor="text1"/>
        </w:rPr>
      </w:pPr>
      <w:r w:rsidRPr="00093794">
        <w:rPr>
          <w:color w:val="000000" w:themeColor="text1"/>
        </w:rPr>
        <w:tab/>
        <w:t>Younger age</w:t>
      </w:r>
      <w:r w:rsidRPr="00093794">
        <w:rPr>
          <w:color w:val="000000" w:themeColor="text1"/>
        </w:rPr>
        <w:tab/>
      </w:r>
      <w:r w:rsidRPr="00093794">
        <w:rPr>
          <w:color w:val="000000" w:themeColor="text1"/>
        </w:rPr>
        <w:tab/>
      </w:r>
      <w:r w:rsidRPr="00093794">
        <w:rPr>
          <w:color w:val="000000" w:themeColor="text1"/>
        </w:rPr>
        <w:tab/>
        <w:t xml:space="preserve"> </w:t>
      </w:r>
      <w:r>
        <w:rPr>
          <w:color w:val="000000" w:themeColor="text1"/>
        </w:rPr>
        <w:t>1.54</w:t>
      </w:r>
      <w:r>
        <w:rPr>
          <w:color w:val="000000" w:themeColor="text1"/>
        </w:rPr>
        <w:tab/>
      </w:r>
      <w:r>
        <w:rPr>
          <w:color w:val="000000" w:themeColor="text1"/>
        </w:rPr>
        <w:tab/>
        <w:t>1.30</w:t>
      </w:r>
      <w:r w:rsidRPr="00093794">
        <w:rPr>
          <w:color w:val="000000" w:themeColor="text1"/>
        </w:rPr>
        <w:t>-1.81</w:t>
      </w:r>
      <w:r w:rsidRPr="00093794">
        <w:rPr>
          <w:color w:val="000000" w:themeColor="text1"/>
        </w:rPr>
        <w:tab/>
      </w:r>
      <w:r>
        <w:rPr>
          <w:color w:val="000000" w:themeColor="text1"/>
        </w:rPr>
        <w:t>&lt;.00</w:t>
      </w:r>
      <w:r w:rsidRPr="00093794">
        <w:rPr>
          <w:color w:val="000000" w:themeColor="text1"/>
        </w:rPr>
        <w:t>1</w:t>
      </w:r>
    </w:p>
    <w:p w14:paraId="017C479A" w14:textId="77777777" w:rsidR="00DD0754" w:rsidRDefault="00DD0754" w:rsidP="00DD0754">
      <w:pPr>
        <w:spacing w:line="480" w:lineRule="auto"/>
        <w:rPr>
          <w:color w:val="000000" w:themeColor="text1"/>
        </w:rPr>
      </w:pPr>
      <w:r w:rsidRPr="00093794">
        <w:rPr>
          <w:color w:val="000000" w:themeColor="text1"/>
        </w:rPr>
        <w:tab/>
        <w:t>Gende</w:t>
      </w:r>
      <w:r>
        <w:rPr>
          <w:color w:val="000000" w:themeColor="text1"/>
        </w:rPr>
        <w:t>r inequality</w:t>
      </w:r>
      <w:r>
        <w:rPr>
          <w:color w:val="000000" w:themeColor="text1"/>
        </w:rPr>
        <w:tab/>
      </w:r>
      <w:r>
        <w:rPr>
          <w:color w:val="000000" w:themeColor="text1"/>
        </w:rPr>
        <w:tab/>
        <w:t xml:space="preserve"> 1.22</w:t>
      </w:r>
      <w:r>
        <w:rPr>
          <w:color w:val="000000" w:themeColor="text1"/>
        </w:rPr>
        <w:tab/>
      </w:r>
      <w:r>
        <w:rPr>
          <w:color w:val="000000" w:themeColor="text1"/>
        </w:rPr>
        <w:tab/>
        <w:t>1.06-1.40</w:t>
      </w:r>
      <w:r w:rsidRPr="00093794">
        <w:rPr>
          <w:color w:val="000000" w:themeColor="text1"/>
        </w:rPr>
        <w:tab/>
      </w:r>
      <w:r>
        <w:rPr>
          <w:color w:val="000000" w:themeColor="text1"/>
        </w:rPr>
        <w:t>&lt;.00</w:t>
      </w:r>
      <w:r w:rsidRPr="00093794">
        <w:rPr>
          <w:color w:val="000000" w:themeColor="text1"/>
        </w:rPr>
        <w:t>1</w:t>
      </w:r>
    </w:p>
    <w:p w14:paraId="17D38F47" w14:textId="77777777" w:rsidR="00DD0754" w:rsidRPr="00093794" w:rsidRDefault="00DD0754" w:rsidP="00DD0754">
      <w:pPr>
        <w:spacing w:line="480" w:lineRule="auto"/>
        <w:rPr>
          <w:color w:val="000000" w:themeColor="text1"/>
        </w:rPr>
      </w:pPr>
      <w:r>
        <w:rPr>
          <w:color w:val="000000" w:themeColor="text1"/>
        </w:rPr>
        <w:tab/>
        <w:t>Younger age x GII</w:t>
      </w:r>
      <w:r>
        <w:rPr>
          <w:color w:val="000000" w:themeColor="text1"/>
        </w:rPr>
        <w:tab/>
      </w:r>
      <w:r>
        <w:rPr>
          <w:color w:val="000000" w:themeColor="text1"/>
        </w:rPr>
        <w:tab/>
        <w:t xml:space="preserve"> .97</w:t>
      </w:r>
      <w:r>
        <w:rPr>
          <w:color w:val="000000" w:themeColor="text1"/>
        </w:rPr>
        <w:tab/>
      </w:r>
      <w:r>
        <w:rPr>
          <w:color w:val="000000" w:themeColor="text1"/>
        </w:rPr>
        <w:tab/>
        <w:t>.78-1.21</w:t>
      </w:r>
      <w:r>
        <w:rPr>
          <w:color w:val="000000" w:themeColor="text1"/>
        </w:rPr>
        <w:tab/>
        <w:t xml:space="preserve"> .760</w:t>
      </w:r>
    </w:p>
    <w:p w14:paraId="2A2C5057" w14:textId="77777777" w:rsidR="00DD0754" w:rsidRPr="00093794" w:rsidRDefault="00DD0754" w:rsidP="00DD0754">
      <w:pPr>
        <w:spacing w:line="480" w:lineRule="auto"/>
        <w:rPr>
          <w:color w:val="000000" w:themeColor="text1"/>
        </w:rPr>
      </w:pPr>
      <w:r>
        <w:rPr>
          <w:color w:val="000000" w:themeColor="text1"/>
        </w:rPr>
        <w:t>“</w:t>
      </w:r>
      <w:r w:rsidRPr="00093794">
        <w:rPr>
          <w:color w:val="000000" w:themeColor="text1"/>
        </w:rPr>
        <w:t>To make sex last longer</w:t>
      </w:r>
      <w:r>
        <w:rPr>
          <w:color w:val="000000" w:themeColor="text1"/>
        </w:rPr>
        <w:t>”</w:t>
      </w:r>
    </w:p>
    <w:p w14:paraId="0112EBC5" w14:textId="77777777" w:rsidR="00DD0754" w:rsidRPr="00093794" w:rsidRDefault="00DD0754" w:rsidP="00DD0754">
      <w:pPr>
        <w:spacing w:line="480" w:lineRule="auto"/>
        <w:rPr>
          <w:color w:val="000000" w:themeColor="text1"/>
        </w:rPr>
      </w:pPr>
      <w:r w:rsidRPr="00093794">
        <w:rPr>
          <w:color w:val="000000" w:themeColor="text1"/>
        </w:rPr>
        <w:tab/>
        <w:t>Younger age</w:t>
      </w:r>
      <w:r w:rsidRPr="00093794">
        <w:rPr>
          <w:color w:val="000000" w:themeColor="text1"/>
        </w:rPr>
        <w:tab/>
      </w:r>
      <w:r w:rsidRPr="00093794">
        <w:rPr>
          <w:color w:val="000000" w:themeColor="text1"/>
        </w:rPr>
        <w:tab/>
      </w:r>
      <w:r w:rsidRPr="00093794">
        <w:rPr>
          <w:color w:val="000000" w:themeColor="text1"/>
        </w:rPr>
        <w:tab/>
        <w:t xml:space="preserve"> 1.45</w:t>
      </w:r>
      <w:r w:rsidRPr="00093794">
        <w:rPr>
          <w:color w:val="000000" w:themeColor="text1"/>
        </w:rPr>
        <w:tab/>
      </w:r>
      <w:r w:rsidRPr="00093794">
        <w:rPr>
          <w:color w:val="000000" w:themeColor="text1"/>
        </w:rPr>
        <w:tab/>
        <w:t>1.11-1.90</w:t>
      </w:r>
      <w:r>
        <w:rPr>
          <w:color w:val="000000" w:themeColor="text1"/>
        </w:rPr>
        <w:tab/>
        <w:t>.0</w:t>
      </w:r>
      <w:r w:rsidRPr="00093794">
        <w:rPr>
          <w:color w:val="000000" w:themeColor="text1"/>
        </w:rPr>
        <w:t>01</w:t>
      </w:r>
    </w:p>
    <w:p w14:paraId="4DEB8B57" w14:textId="77777777" w:rsidR="00DD0754" w:rsidRPr="00093794" w:rsidRDefault="00DD0754" w:rsidP="00DD0754">
      <w:pPr>
        <w:spacing w:line="480" w:lineRule="auto"/>
        <w:rPr>
          <w:color w:val="000000" w:themeColor="text1"/>
        </w:rPr>
      </w:pPr>
      <w:r w:rsidRPr="00093794">
        <w:rPr>
          <w:color w:val="000000" w:themeColor="text1"/>
        </w:rPr>
        <w:tab/>
        <w:t>Gender inequality</w:t>
      </w:r>
      <w:r w:rsidRPr="00093794">
        <w:rPr>
          <w:color w:val="000000" w:themeColor="text1"/>
        </w:rPr>
        <w:tab/>
      </w:r>
      <w:r w:rsidRPr="00093794">
        <w:rPr>
          <w:color w:val="000000" w:themeColor="text1"/>
        </w:rPr>
        <w:tab/>
        <w:t xml:space="preserve"> 1.3</w:t>
      </w:r>
      <w:r>
        <w:rPr>
          <w:color w:val="000000" w:themeColor="text1"/>
        </w:rPr>
        <w:t>2</w:t>
      </w:r>
      <w:r w:rsidRPr="00093794">
        <w:rPr>
          <w:color w:val="000000" w:themeColor="text1"/>
        </w:rPr>
        <w:tab/>
      </w:r>
      <w:r w:rsidRPr="00093794">
        <w:rPr>
          <w:color w:val="000000" w:themeColor="text1"/>
        </w:rPr>
        <w:tab/>
        <w:t>1.04-1.65</w:t>
      </w:r>
      <w:r w:rsidRPr="00093794">
        <w:rPr>
          <w:color w:val="000000" w:themeColor="text1"/>
        </w:rPr>
        <w:tab/>
        <w:t>.002</w:t>
      </w:r>
    </w:p>
    <w:p w14:paraId="604D7597" w14:textId="77777777" w:rsidR="00DD0754" w:rsidRPr="00093794" w:rsidRDefault="00DD0754" w:rsidP="00DD0754">
      <w:pPr>
        <w:spacing w:line="480" w:lineRule="auto"/>
        <w:rPr>
          <w:color w:val="000000" w:themeColor="text1"/>
        </w:rPr>
      </w:pPr>
      <w:r>
        <w:rPr>
          <w:color w:val="000000" w:themeColor="text1"/>
        </w:rPr>
        <w:tab/>
        <w:t>Younger age x GII</w:t>
      </w:r>
      <w:r>
        <w:rPr>
          <w:color w:val="000000" w:themeColor="text1"/>
        </w:rPr>
        <w:tab/>
      </w:r>
      <w:proofErr w:type="gramStart"/>
      <w:r>
        <w:rPr>
          <w:color w:val="000000" w:themeColor="text1"/>
        </w:rPr>
        <w:tab/>
        <w:t xml:space="preserve">  .</w:t>
      </w:r>
      <w:proofErr w:type="gramEnd"/>
      <w:r>
        <w:rPr>
          <w:color w:val="000000" w:themeColor="text1"/>
        </w:rPr>
        <w:t>94</w:t>
      </w:r>
      <w:r>
        <w:rPr>
          <w:color w:val="000000" w:themeColor="text1"/>
        </w:rPr>
        <w:tab/>
      </w:r>
      <w:r>
        <w:rPr>
          <w:color w:val="000000" w:themeColor="text1"/>
        </w:rPr>
        <w:tab/>
        <w:t xml:space="preserve">  .66-1.33</w:t>
      </w:r>
      <w:r>
        <w:rPr>
          <w:color w:val="000000" w:themeColor="text1"/>
        </w:rPr>
        <w:tab/>
        <w:t>.634</w:t>
      </w:r>
    </w:p>
    <w:p w14:paraId="16A4FB8C" w14:textId="77777777" w:rsidR="00DD0754" w:rsidRDefault="00DD0754" w:rsidP="00DD0754">
      <w:pPr>
        <w:spacing w:line="480" w:lineRule="auto"/>
        <w:rPr>
          <w:color w:val="000000" w:themeColor="text1"/>
        </w:rPr>
      </w:pPr>
      <w:r>
        <w:rPr>
          <w:color w:val="000000" w:themeColor="text1"/>
        </w:rPr>
        <w:t>“Religious reasons”</w:t>
      </w:r>
    </w:p>
    <w:p w14:paraId="5252ED98" w14:textId="77777777" w:rsidR="00DD0754" w:rsidRPr="00093794" w:rsidRDefault="00DD0754" w:rsidP="00DD0754">
      <w:pPr>
        <w:spacing w:line="480" w:lineRule="auto"/>
        <w:rPr>
          <w:color w:val="000000" w:themeColor="text1"/>
        </w:rPr>
      </w:pPr>
      <w:r>
        <w:rPr>
          <w:color w:val="000000" w:themeColor="text1"/>
        </w:rPr>
        <w:tab/>
        <w:t>Younger age</w:t>
      </w:r>
      <w:r>
        <w:rPr>
          <w:color w:val="000000" w:themeColor="text1"/>
        </w:rPr>
        <w:tab/>
      </w:r>
      <w:r>
        <w:rPr>
          <w:color w:val="000000" w:themeColor="text1"/>
        </w:rPr>
        <w:tab/>
      </w:r>
      <w:r>
        <w:rPr>
          <w:color w:val="000000" w:themeColor="text1"/>
        </w:rPr>
        <w:tab/>
        <w:t xml:space="preserve"> 2.63</w:t>
      </w:r>
      <w:r>
        <w:rPr>
          <w:color w:val="000000" w:themeColor="text1"/>
        </w:rPr>
        <w:tab/>
      </w:r>
      <w:r>
        <w:rPr>
          <w:color w:val="000000" w:themeColor="text1"/>
        </w:rPr>
        <w:tab/>
      </w:r>
      <w:r w:rsidRPr="00093794">
        <w:rPr>
          <w:color w:val="000000" w:themeColor="text1"/>
        </w:rPr>
        <w:t>.</w:t>
      </w:r>
      <w:r>
        <w:rPr>
          <w:color w:val="000000" w:themeColor="text1"/>
        </w:rPr>
        <w:t>68-10.23</w:t>
      </w:r>
      <w:proofErr w:type="gramStart"/>
      <w:r>
        <w:rPr>
          <w:color w:val="000000" w:themeColor="text1"/>
        </w:rPr>
        <w:tab/>
        <w:t xml:space="preserve">  .</w:t>
      </w:r>
      <w:proofErr w:type="gramEnd"/>
      <w:r>
        <w:rPr>
          <w:color w:val="000000" w:themeColor="text1"/>
        </w:rPr>
        <w:t>067</w:t>
      </w:r>
    </w:p>
    <w:p w14:paraId="5271C1D9" w14:textId="77777777" w:rsidR="00DD0754" w:rsidRDefault="00DD0754" w:rsidP="00DD0754">
      <w:pPr>
        <w:spacing w:line="480" w:lineRule="auto"/>
        <w:rPr>
          <w:color w:val="000000" w:themeColor="text1"/>
        </w:rPr>
      </w:pPr>
      <w:r w:rsidRPr="00093794">
        <w:rPr>
          <w:color w:val="000000" w:themeColor="text1"/>
        </w:rPr>
        <w:tab/>
        <w:t>Gender inequality</w:t>
      </w:r>
      <w:r w:rsidRPr="00093794">
        <w:rPr>
          <w:color w:val="000000" w:themeColor="text1"/>
        </w:rPr>
        <w:tab/>
      </w:r>
      <w:r w:rsidRPr="00093794">
        <w:rPr>
          <w:color w:val="000000" w:themeColor="text1"/>
        </w:rPr>
        <w:tab/>
      </w:r>
      <w:r>
        <w:rPr>
          <w:color w:val="000000" w:themeColor="text1"/>
        </w:rPr>
        <w:t xml:space="preserve"> 2.52</w:t>
      </w:r>
      <w:r>
        <w:rPr>
          <w:color w:val="000000" w:themeColor="text1"/>
        </w:rPr>
        <w:tab/>
      </w:r>
      <w:proofErr w:type="gramStart"/>
      <w:r>
        <w:rPr>
          <w:color w:val="000000" w:themeColor="text1"/>
        </w:rPr>
        <w:tab/>
        <w:t xml:space="preserve">  .</w:t>
      </w:r>
      <w:proofErr w:type="gramEnd"/>
      <w:r>
        <w:rPr>
          <w:color w:val="000000" w:themeColor="text1"/>
        </w:rPr>
        <w:t>75</w:t>
      </w:r>
      <w:r w:rsidRPr="00093794">
        <w:rPr>
          <w:color w:val="000000" w:themeColor="text1"/>
        </w:rPr>
        <w:t>-</w:t>
      </w:r>
      <w:r>
        <w:rPr>
          <w:color w:val="000000" w:themeColor="text1"/>
        </w:rPr>
        <w:t>8.43</w:t>
      </w:r>
      <w:r w:rsidRPr="00093794">
        <w:rPr>
          <w:color w:val="000000" w:themeColor="text1"/>
        </w:rPr>
        <w:tab/>
      </w:r>
      <w:r>
        <w:rPr>
          <w:color w:val="000000" w:themeColor="text1"/>
        </w:rPr>
        <w:t xml:space="preserve">  .049</w:t>
      </w:r>
    </w:p>
    <w:p w14:paraId="712695AB" w14:textId="77777777" w:rsidR="00DD0754" w:rsidRPr="00093794" w:rsidRDefault="00DD0754" w:rsidP="00DD0754">
      <w:pPr>
        <w:spacing w:line="480" w:lineRule="auto"/>
        <w:rPr>
          <w:color w:val="000000" w:themeColor="text1"/>
        </w:rPr>
      </w:pPr>
      <w:r>
        <w:rPr>
          <w:color w:val="000000" w:themeColor="text1"/>
        </w:rPr>
        <w:tab/>
        <w:t>Younger age x GII</w:t>
      </w:r>
      <w:r>
        <w:rPr>
          <w:color w:val="000000" w:themeColor="text1"/>
        </w:rPr>
        <w:tab/>
      </w:r>
      <w:proofErr w:type="gramStart"/>
      <w:r>
        <w:rPr>
          <w:color w:val="000000" w:themeColor="text1"/>
        </w:rPr>
        <w:tab/>
        <w:t xml:space="preserve">  .</w:t>
      </w:r>
      <w:proofErr w:type="gramEnd"/>
      <w:r>
        <w:rPr>
          <w:color w:val="000000" w:themeColor="text1"/>
        </w:rPr>
        <w:t>87</w:t>
      </w:r>
      <w:r>
        <w:rPr>
          <w:color w:val="000000" w:themeColor="text1"/>
        </w:rPr>
        <w:tab/>
      </w:r>
      <w:r>
        <w:rPr>
          <w:color w:val="000000" w:themeColor="text1"/>
        </w:rPr>
        <w:tab/>
        <w:t xml:space="preserve"> .18-4.21</w:t>
      </w:r>
      <w:r>
        <w:rPr>
          <w:color w:val="000000" w:themeColor="text1"/>
        </w:rPr>
        <w:tab/>
        <w:t xml:space="preserve">  .818</w:t>
      </w:r>
    </w:p>
    <w:p w14:paraId="7048BA47" w14:textId="77777777" w:rsidR="00DD0754" w:rsidRPr="00093794" w:rsidRDefault="00DD0754" w:rsidP="00DD0754">
      <w:pPr>
        <w:spacing w:line="480" w:lineRule="auto"/>
        <w:rPr>
          <w:color w:val="000000" w:themeColor="text1"/>
        </w:rPr>
      </w:pPr>
      <w:r w:rsidRPr="00093794">
        <w:rPr>
          <w:color w:val="000000" w:themeColor="text1"/>
        </w:rPr>
        <w:t>________________________________________________________________________</w:t>
      </w:r>
    </w:p>
    <w:p w14:paraId="50732345" w14:textId="77777777" w:rsidR="00DD0754" w:rsidRDefault="00DD0754" w:rsidP="00DD0754">
      <w:pPr>
        <w:sectPr w:rsidR="00DD0754">
          <w:pgSz w:w="12240" w:h="15840"/>
          <w:pgMar w:top="1440" w:right="1440" w:bottom="1440" w:left="1440" w:header="720" w:footer="720" w:gutter="0"/>
          <w:cols w:space="720"/>
          <w:docGrid w:linePitch="360"/>
        </w:sectPr>
      </w:pPr>
      <w:r>
        <w:rPr>
          <w:vertAlign w:val="superscript"/>
        </w:rPr>
        <w:t>1</w:t>
      </w:r>
      <w:r>
        <w:t xml:space="preserve"> The significant age by GII interaction effect is described in the text. </w:t>
      </w:r>
    </w:p>
    <w:p w14:paraId="6C1CF9F6" w14:textId="77777777" w:rsidR="00DD0754" w:rsidRDefault="00DD0754" w:rsidP="00DD0754">
      <w:pPr>
        <w:rPr>
          <w:color w:val="000000" w:themeColor="text1"/>
        </w:rPr>
      </w:pPr>
      <w:r>
        <w:rPr>
          <w:color w:val="000000" w:themeColor="text1"/>
        </w:rPr>
        <w:lastRenderedPageBreak/>
        <w:t>Table 3</w:t>
      </w:r>
      <w:r w:rsidRPr="00093794">
        <w:rPr>
          <w:color w:val="000000" w:themeColor="text1"/>
        </w:rPr>
        <w:t xml:space="preserve">. </w:t>
      </w:r>
      <w:r>
        <w:rPr>
          <w:color w:val="000000" w:themeColor="text1"/>
        </w:rPr>
        <w:t>Percentage</w:t>
      </w:r>
      <w:r w:rsidRPr="00093794">
        <w:rPr>
          <w:color w:val="000000" w:themeColor="text1"/>
        </w:rPr>
        <w:t xml:space="preserve"> of Respondents Endorsing Each Reason</w:t>
      </w:r>
      <w:r>
        <w:rPr>
          <w:color w:val="000000" w:themeColor="text1"/>
        </w:rPr>
        <w:t xml:space="preserve"> </w:t>
      </w:r>
      <w:proofErr w:type="gramStart"/>
      <w:r w:rsidRPr="00093794">
        <w:rPr>
          <w:color w:val="000000" w:themeColor="text1"/>
        </w:rPr>
        <w:t>For</w:t>
      </w:r>
      <w:proofErr w:type="gramEnd"/>
      <w:r w:rsidRPr="00093794">
        <w:rPr>
          <w:color w:val="000000" w:themeColor="text1"/>
        </w:rPr>
        <w:t xml:space="preserve"> </w:t>
      </w:r>
      <w:r>
        <w:rPr>
          <w:color w:val="000000" w:themeColor="text1"/>
        </w:rPr>
        <w:t xml:space="preserve">Not </w:t>
      </w:r>
      <w:r w:rsidRPr="00093794">
        <w:rPr>
          <w:color w:val="000000" w:themeColor="text1"/>
        </w:rPr>
        <w:t xml:space="preserve">Using </w:t>
      </w:r>
      <w:r w:rsidRPr="00164B2D">
        <w:t xml:space="preserve">Condoms </w:t>
      </w:r>
      <w:r w:rsidRPr="00093794">
        <w:rPr>
          <w:color w:val="000000" w:themeColor="text1"/>
        </w:rPr>
        <w:t xml:space="preserve">During Menses </w:t>
      </w:r>
      <w:r>
        <w:rPr>
          <w:color w:val="000000" w:themeColor="text1"/>
        </w:rPr>
        <w:t>by Age and GII</w:t>
      </w:r>
      <w:r w:rsidRPr="00093794">
        <w:rPr>
          <w:color w:val="000000" w:themeColor="text1"/>
        </w:rPr>
        <w:t>.</w:t>
      </w:r>
      <w:r>
        <w:rPr>
          <w:color w:val="000000" w:themeColor="text1"/>
        </w:rPr>
        <w:t xml:space="preserve"> </w:t>
      </w:r>
    </w:p>
    <w:p w14:paraId="2EAE41C9" w14:textId="77777777" w:rsidR="00DD0754" w:rsidRDefault="00DD0754" w:rsidP="00DD0754">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1530"/>
        <w:gridCol w:w="1440"/>
        <w:gridCol w:w="1440"/>
        <w:gridCol w:w="1350"/>
        <w:gridCol w:w="1345"/>
      </w:tblGrid>
      <w:tr w:rsidR="00DD0754" w14:paraId="5450BE46" w14:textId="77777777" w:rsidTr="00A621E3">
        <w:trPr>
          <w:trHeight w:val="552"/>
        </w:trPr>
        <w:tc>
          <w:tcPr>
            <w:tcW w:w="5845" w:type="dxa"/>
            <w:tcBorders>
              <w:top w:val="single" w:sz="4" w:space="0" w:color="auto"/>
              <w:bottom w:val="single" w:sz="4" w:space="0" w:color="auto"/>
            </w:tcBorders>
          </w:tcPr>
          <w:p w14:paraId="6E1E99C1" w14:textId="77777777" w:rsidR="00DD0754" w:rsidRDefault="00DD0754" w:rsidP="00A621E3"/>
        </w:tc>
        <w:tc>
          <w:tcPr>
            <w:tcW w:w="1530" w:type="dxa"/>
            <w:tcBorders>
              <w:top w:val="single" w:sz="4" w:space="0" w:color="auto"/>
              <w:bottom w:val="single" w:sz="4" w:space="0" w:color="auto"/>
            </w:tcBorders>
          </w:tcPr>
          <w:p w14:paraId="26FD63DF" w14:textId="77777777" w:rsidR="00DD0754" w:rsidRDefault="00DD0754" w:rsidP="00A621E3">
            <w:pPr>
              <w:jc w:val="center"/>
            </w:pPr>
          </w:p>
        </w:tc>
        <w:tc>
          <w:tcPr>
            <w:tcW w:w="2880" w:type="dxa"/>
            <w:gridSpan w:val="2"/>
            <w:tcBorders>
              <w:top w:val="single" w:sz="4" w:space="0" w:color="auto"/>
              <w:bottom w:val="single" w:sz="4" w:space="0" w:color="auto"/>
            </w:tcBorders>
          </w:tcPr>
          <w:p w14:paraId="61ED2512" w14:textId="77777777" w:rsidR="00DD0754" w:rsidRDefault="00DD0754" w:rsidP="00A621E3">
            <w:pPr>
              <w:jc w:val="center"/>
            </w:pPr>
            <w:r>
              <w:t>Younger</w:t>
            </w:r>
          </w:p>
        </w:tc>
        <w:tc>
          <w:tcPr>
            <w:tcW w:w="2695" w:type="dxa"/>
            <w:gridSpan w:val="2"/>
            <w:tcBorders>
              <w:top w:val="single" w:sz="4" w:space="0" w:color="auto"/>
              <w:bottom w:val="single" w:sz="4" w:space="0" w:color="auto"/>
            </w:tcBorders>
          </w:tcPr>
          <w:p w14:paraId="61B4132E" w14:textId="77777777" w:rsidR="00DD0754" w:rsidRDefault="00DD0754" w:rsidP="00A621E3">
            <w:pPr>
              <w:jc w:val="center"/>
            </w:pPr>
            <w:r>
              <w:t>Older</w:t>
            </w:r>
          </w:p>
        </w:tc>
      </w:tr>
      <w:tr w:rsidR="00DD0754" w14:paraId="68D26838" w14:textId="77777777" w:rsidTr="00A621E3">
        <w:trPr>
          <w:trHeight w:val="552"/>
        </w:trPr>
        <w:tc>
          <w:tcPr>
            <w:tcW w:w="5845" w:type="dxa"/>
            <w:tcBorders>
              <w:top w:val="single" w:sz="4" w:space="0" w:color="auto"/>
              <w:bottom w:val="single" w:sz="4" w:space="0" w:color="auto"/>
            </w:tcBorders>
          </w:tcPr>
          <w:p w14:paraId="38A07938" w14:textId="77777777" w:rsidR="00DD0754" w:rsidRDefault="00DD0754" w:rsidP="00A621E3">
            <w:r>
              <w:t>Reason</w:t>
            </w:r>
          </w:p>
        </w:tc>
        <w:tc>
          <w:tcPr>
            <w:tcW w:w="1530" w:type="dxa"/>
            <w:tcBorders>
              <w:top w:val="single" w:sz="4" w:space="0" w:color="auto"/>
              <w:bottom w:val="single" w:sz="4" w:space="0" w:color="auto"/>
            </w:tcBorders>
          </w:tcPr>
          <w:p w14:paraId="7F57217F" w14:textId="77777777" w:rsidR="00DD0754" w:rsidRDefault="00DD0754" w:rsidP="00A621E3">
            <w:r>
              <w:t xml:space="preserve">Overall % </w:t>
            </w:r>
          </w:p>
          <w:p w14:paraId="4CAD0244" w14:textId="77777777" w:rsidR="00DD0754" w:rsidRDefault="00DD0754" w:rsidP="00A621E3">
            <w:r>
              <w:t>(n = 12,606)</w:t>
            </w:r>
          </w:p>
        </w:tc>
        <w:tc>
          <w:tcPr>
            <w:tcW w:w="1440" w:type="dxa"/>
            <w:tcBorders>
              <w:top w:val="single" w:sz="4" w:space="0" w:color="auto"/>
              <w:bottom w:val="single" w:sz="4" w:space="0" w:color="auto"/>
            </w:tcBorders>
          </w:tcPr>
          <w:p w14:paraId="243CD1BB" w14:textId="77777777" w:rsidR="00DD0754" w:rsidRDefault="00DD0754" w:rsidP="00A621E3">
            <w:pPr>
              <w:jc w:val="center"/>
            </w:pPr>
            <w:r>
              <w:t>Low GII</w:t>
            </w:r>
          </w:p>
          <w:p w14:paraId="4C46C368" w14:textId="77777777" w:rsidR="00DD0754" w:rsidRDefault="00DD0754" w:rsidP="00A621E3">
            <w:pPr>
              <w:jc w:val="center"/>
            </w:pPr>
            <w:r>
              <w:t>(n = 1285)</w:t>
            </w:r>
          </w:p>
          <w:p w14:paraId="51C349C4" w14:textId="77777777" w:rsidR="00DD0754" w:rsidRDefault="00DD0754" w:rsidP="00A621E3">
            <w:pPr>
              <w:jc w:val="center"/>
            </w:pPr>
          </w:p>
        </w:tc>
        <w:tc>
          <w:tcPr>
            <w:tcW w:w="1440" w:type="dxa"/>
            <w:tcBorders>
              <w:top w:val="single" w:sz="4" w:space="0" w:color="auto"/>
              <w:bottom w:val="single" w:sz="4" w:space="0" w:color="auto"/>
            </w:tcBorders>
          </w:tcPr>
          <w:p w14:paraId="4BF1CE00" w14:textId="77777777" w:rsidR="00DD0754" w:rsidRDefault="00DD0754" w:rsidP="00A621E3">
            <w:pPr>
              <w:jc w:val="center"/>
            </w:pPr>
            <w:r>
              <w:t>High GII</w:t>
            </w:r>
          </w:p>
          <w:p w14:paraId="1678C220" w14:textId="77777777" w:rsidR="00DD0754" w:rsidRDefault="00DD0754" w:rsidP="00A621E3">
            <w:pPr>
              <w:jc w:val="center"/>
            </w:pPr>
            <w:r>
              <w:t>(n = 1814)</w:t>
            </w:r>
          </w:p>
        </w:tc>
        <w:tc>
          <w:tcPr>
            <w:tcW w:w="1350" w:type="dxa"/>
            <w:tcBorders>
              <w:top w:val="single" w:sz="4" w:space="0" w:color="auto"/>
              <w:bottom w:val="single" w:sz="4" w:space="0" w:color="auto"/>
            </w:tcBorders>
          </w:tcPr>
          <w:p w14:paraId="31BBFD39" w14:textId="77777777" w:rsidR="00DD0754" w:rsidRDefault="00DD0754" w:rsidP="00A621E3">
            <w:pPr>
              <w:jc w:val="center"/>
            </w:pPr>
            <w:r>
              <w:t>Low GII</w:t>
            </w:r>
          </w:p>
          <w:p w14:paraId="13EE4502" w14:textId="77777777" w:rsidR="00DD0754" w:rsidRDefault="00DD0754" w:rsidP="00A621E3">
            <w:pPr>
              <w:jc w:val="center"/>
            </w:pPr>
            <w:r>
              <w:t>(n = 3590)</w:t>
            </w:r>
          </w:p>
        </w:tc>
        <w:tc>
          <w:tcPr>
            <w:tcW w:w="1345" w:type="dxa"/>
            <w:tcBorders>
              <w:top w:val="single" w:sz="4" w:space="0" w:color="auto"/>
              <w:bottom w:val="single" w:sz="4" w:space="0" w:color="auto"/>
            </w:tcBorders>
          </w:tcPr>
          <w:p w14:paraId="36DA1446" w14:textId="77777777" w:rsidR="00DD0754" w:rsidRDefault="00DD0754" w:rsidP="00A621E3">
            <w:pPr>
              <w:jc w:val="center"/>
            </w:pPr>
            <w:r>
              <w:t>High GII</w:t>
            </w:r>
          </w:p>
          <w:p w14:paraId="6748A442" w14:textId="77777777" w:rsidR="00DD0754" w:rsidRDefault="00DD0754" w:rsidP="00A621E3">
            <w:pPr>
              <w:jc w:val="center"/>
            </w:pPr>
            <w:r>
              <w:t>(n = 5763)</w:t>
            </w:r>
          </w:p>
        </w:tc>
      </w:tr>
      <w:tr w:rsidR="00DD0754" w14:paraId="673F5A8E" w14:textId="77777777" w:rsidTr="00A621E3">
        <w:trPr>
          <w:trHeight w:val="552"/>
        </w:trPr>
        <w:tc>
          <w:tcPr>
            <w:tcW w:w="5845" w:type="dxa"/>
            <w:tcBorders>
              <w:top w:val="single" w:sz="4" w:space="0" w:color="auto"/>
            </w:tcBorders>
          </w:tcPr>
          <w:p w14:paraId="6AF509ED" w14:textId="77777777" w:rsidR="00DD0754" w:rsidRDefault="00DD0754" w:rsidP="00A621E3">
            <w:pPr>
              <w:spacing w:line="480" w:lineRule="auto"/>
            </w:pPr>
            <w:r>
              <w:t>“I use another form of contraception (birth control) instead of condoms”</w:t>
            </w:r>
          </w:p>
        </w:tc>
        <w:tc>
          <w:tcPr>
            <w:tcW w:w="1530" w:type="dxa"/>
            <w:tcBorders>
              <w:top w:val="single" w:sz="4" w:space="0" w:color="auto"/>
            </w:tcBorders>
          </w:tcPr>
          <w:p w14:paraId="558AC447" w14:textId="77777777" w:rsidR="00DD0754" w:rsidRDefault="00DD0754" w:rsidP="00A621E3">
            <w:r>
              <w:t>50.6</w:t>
            </w:r>
          </w:p>
        </w:tc>
        <w:tc>
          <w:tcPr>
            <w:tcW w:w="1440" w:type="dxa"/>
            <w:tcBorders>
              <w:top w:val="single" w:sz="4" w:space="0" w:color="auto"/>
            </w:tcBorders>
          </w:tcPr>
          <w:p w14:paraId="4798C94F" w14:textId="77777777" w:rsidR="00DD0754" w:rsidRDefault="00DD0754" w:rsidP="00A621E3">
            <w:r>
              <w:t>66.8</w:t>
            </w:r>
          </w:p>
        </w:tc>
        <w:tc>
          <w:tcPr>
            <w:tcW w:w="1440" w:type="dxa"/>
            <w:tcBorders>
              <w:top w:val="single" w:sz="4" w:space="0" w:color="auto"/>
            </w:tcBorders>
          </w:tcPr>
          <w:p w14:paraId="4B6FBCA8" w14:textId="77777777" w:rsidR="00DD0754" w:rsidRDefault="00DD0754" w:rsidP="00A621E3">
            <w:r>
              <w:t>47.7</w:t>
            </w:r>
          </w:p>
        </w:tc>
        <w:tc>
          <w:tcPr>
            <w:tcW w:w="1350" w:type="dxa"/>
            <w:tcBorders>
              <w:top w:val="single" w:sz="4" w:space="0" w:color="auto"/>
            </w:tcBorders>
          </w:tcPr>
          <w:p w14:paraId="18A55485" w14:textId="77777777" w:rsidR="00DD0754" w:rsidRDefault="00DD0754" w:rsidP="00A621E3">
            <w:r>
              <w:t>50.3</w:t>
            </w:r>
          </w:p>
        </w:tc>
        <w:tc>
          <w:tcPr>
            <w:tcW w:w="1345" w:type="dxa"/>
            <w:tcBorders>
              <w:top w:val="single" w:sz="4" w:space="0" w:color="auto"/>
            </w:tcBorders>
          </w:tcPr>
          <w:p w14:paraId="19A843D7" w14:textId="77777777" w:rsidR="00DD0754" w:rsidRDefault="00DD0754" w:rsidP="00A621E3">
            <w:r>
              <w:t>48.6</w:t>
            </w:r>
          </w:p>
        </w:tc>
      </w:tr>
      <w:tr w:rsidR="00DD0754" w14:paraId="52C4C618" w14:textId="77777777" w:rsidTr="00A621E3">
        <w:trPr>
          <w:trHeight w:val="552"/>
        </w:trPr>
        <w:tc>
          <w:tcPr>
            <w:tcW w:w="5845" w:type="dxa"/>
          </w:tcPr>
          <w:p w14:paraId="0481F66C" w14:textId="77777777" w:rsidR="00DD0754" w:rsidRDefault="00DD0754" w:rsidP="00A621E3">
            <w:r>
              <w:t>“I have greater sexual pleasure without condoms”</w:t>
            </w:r>
          </w:p>
        </w:tc>
        <w:tc>
          <w:tcPr>
            <w:tcW w:w="1530" w:type="dxa"/>
          </w:tcPr>
          <w:p w14:paraId="08D731E1" w14:textId="77777777" w:rsidR="00DD0754" w:rsidRDefault="00DD0754" w:rsidP="00A621E3">
            <w:r>
              <w:t>42.1</w:t>
            </w:r>
          </w:p>
        </w:tc>
        <w:tc>
          <w:tcPr>
            <w:tcW w:w="1440" w:type="dxa"/>
          </w:tcPr>
          <w:p w14:paraId="42A13165" w14:textId="77777777" w:rsidR="00DD0754" w:rsidRDefault="00DD0754" w:rsidP="00A621E3">
            <w:r>
              <w:t>44.9</w:t>
            </w:r>
          </w:p>
        </w:tc>
        <w:tc>
          <w:tcPr>
            <w:tcW w:w="1440" w:type="dxa"/>
          </w:tcPr>
          <w:p w14:paraId="3CF0D36C" w14:textId="77777777" w:rsidR="00DD0754" w:rsidRDefault="00DD0754" w:rsidP="00A621E3">
            <w:r>
              <w:t>47.7</w:t>
            </w:r>
          </w:p>
        </w:tc>
        <w:tc>
          <w:tcPr>
            <w:tcW w:w="1350" w:type="dxa"/>
          </w:tcPr>
          <w:p w14:paraId="7DEBA701" w14:textId="77777777" w:rsidR="00DD0754" w:rsidRDefault="00DD0754" w:rsidP="00A621E3">
            <w:r>
              <w:t>41.3</w:t>
            </w:r>
          </w:p>
        </w:tc>
        <w:tc>
          <w:tcPr>
            <w:tcW w:w="1345" w:type="dxa"/>
          </w:tcPr>
          <w:p w14:paraId="5472CA39" w14:textId="77777777" w:rsidR="00DD0754" w:rsidRDefault="00DD0754" w:rsidP="00A621E3">
            <w:r>
              <w:t>40.3</w:t>
            </w:r>
          </w:p>
        </w:tc>
      </w:tr>
      <w:tr w:rsidR="00DD0754" w14:paraId="4CFB9D5A" w14:textId="77777777" w:rsidTr="00A621E3">
        <w:trPr>
          <w:trHeight w:val="552"/>
        </w:trPr>
        <w:tc>
          <w:tcPr>
            <w:tcW w:w="5845" w:type="dxa"/>
          </w:tcPr>
          <w:p w14:paraId="61F07B4E" w14:textId="77777777" w:rsidR="00DD0754" w:rsidRDefault="00DD0754" w:rsidP="00A621E3">
            <w:r>
              <w:t>“I wanted a more natural feeling during sex”</w:t>
            </w:r>
          </w:p>
        </w:tc>
        <w:tc>
          <w:tcPr>
            <w:tcW w:w="1530" w:type="dxa"/>
          </w:tcPr>
          <w:p w14:paraId="61B75173" w14:textId="77777777" w:rsidR="00DD0754" w:rsidRDefault="00DD0754" w:rsidP="00A621E3">
            <w:r>
              <w:t>37.6</w:t>
            </w:r>
          </w:p>
        </w:tc>
        <w:tc>
          <w:tcPr>
            <w:tcW w:w="1440" w:type="dxa"/>
          </w:tcPr>
          <w:p w14:paraId="50BC9B1E" w14:textId="77777777" w:rsidR="00DD0754" w:rsidRDefault="00DD0754" w:rsidP="00A621E3">
            <w:r>
              <w:t>41.1</w:t>
            </w:r>
          </w:p>
        </w:tc>
        <w:tc>
          <w:tcPr>
            <w:tcW w:w="1440" w:type="dxa"/>
          </w:tcPr>
          <w:p w14:paraId="6E97AEC7" w14:textId="77777777" w:rsidR="00DD0754" w:rsidRDefault="00DD0754" w:rsidP="00A621E3">
            <w:r>
              <w:t>41.0</w:t>
            </w:r>
          </w:p>
        </w:tc>
        <w:tc>
          <w:tcPr>
            <w:tcW w:w="1350" w:type="dxa"/>
          </w:tcPr>
          <w:p w14:paraId="4C19032D" w14:textId="77777777" w:rsidR="00DD0754" w:rsidRDefault="00DD0754" w:rsidP="00A621E3">
            <w:r>
              <w:t>38.0</w:t>
            </w:r>
          </w:p>
        </w:tc>
        <w:tc>
          <w:tcPr>
            <w:tcW w:w="1345" w:type="dxa"/>
          </w:tcPr>
          <w:p w14:paraId="769BAAFD" w14:textId="77777777" w:rsidR="00DD0754" w:rsidRDefault="00DD0754" w:rsidP="00A621E3">
            <w:r>
              <w:t>35.5</w:t>
            </w:r>
          </w:p>
        </w:tc>
      </w:tr>
      <w:tr w:rsidR="00DD0754" w14:paraId="4AB82305" w14:textId="77777777" w:rsidTr="00A621E3">
        <w:trPr>
          <w:trHeight w:val="552"/>
        </w:trPr>
        <w:tc>
          <w:tcPr>
            <w:tcW w:w="5845" w:type="dxa"/>
          </w:tcPr>
          <w:p w14:paraId="6BD05FD5" w14:textId="77777777" w:rsidR="00DD0754" w:rsidRDefault="00DD0754" w:rsidP="00A621E3">
            <w:r>
              <w:t>“I never use condoms”</w:t>
            </w:r>
          </w:p>
        </w:tc>
        <w:tc>
          <w:tcPr>
            <w:tcW w:w="1530" w:type="dxa"/>
          </w:tcPr>
          <w:p w14:paraId="33F95BED" w14:textId="77777777" w:rsidR="00DD0754" w:rsidRDefault="00DD0754" w:rsidP="00A621E3">
            <w:r>
              <w:t>35.4</w:t>
            </w:r>
          </w:p>
        </w:tc>
        <w:tc>
          <w:tcPr>
            <w:tcW w:w="1440" w:type="dxa"/>
          </w:tcPr>
          <w:p w14:paraId="00485C28" w14:textId="77777777" w:rsidR="00DD0754" w:rsidRDefault="00DD0754" w:rsidP="00A621E3">
            <w:r>
              <w:t>39.2</w:t>
            </w:r>
          </w:p>
        </w:tc>
        <w:tc>
          <w:tcPr>
            <w:tcW w:w="1440" w:type="dxa"/>
          </w:tcPr>
          <w:p w14:paraId="730421D3" w14:textId="77777777" w:rsidR="00DD0754" w:rsidRDefault="00DD0754" w:rsidP="00A621E3">
            <w:r>
              <w:t>37.3</w:t>
            </w:r>
          </w:p>
        </w:tc>
        <w:tc>
          <w:tcPr>
            <w:tcW w:w="1350" w:type="dxa"/>
          </w:tcPr>
          <w:p w14:paraId="00929DCF" w14:textId="77777777" w:rsidR="00DD0754" w:rsidRDefault="00DD0754" w:rsidP="00A621E3">
            <w:r>
              <w:t>31.1</w:t>
            </w:r>
          </w:p>
        </w:tc>
        <w:tc>
          <w:tcPr>
            <w:tcW w:w="1345" w:type="dxa"/>
          </w:tcPr>
          <w:p w14:paraId="13BCBD55" w14:textId="77777777" w:rsidR="00DD0754" w:rsidRDefault="00DD0754" w:rsidP="00A621E3">
            <w:r>
              <w:t>39.6</w:t>
            </w:r>
          </w:p>
        </w:tc>
      </w:tr>
      <w:tr w:rsidR="00DD0754" w14:paraId="4F67D31D" w14:textId="77777777" w:rsidTr="00A621E3">
        <w:trPr>
          <w:trHeight w:val="552"/>
        </w:trPr>
        <w:tc>
          <w:tcPr>
            <w:tcW w:w="5845" w:type="dxa"/>
          </w:tcPr>
          <w:p w14:paraId="1524648D" w14:textId="77777777" w:rsidR="00DD0754" w:rsidRDefault="00DD0754" w:rsidP="00A621E3">
            <w:r>
              <w:t>“I’m not worried about catching an STI”</w:t>
            </w:r>
          </w:p>
        </w:tc>
        <w:tc>
          <w:tcPr>
            <w:tcW w:w="1530" w:type="dxa"/>
          </w:tcPr>
          <w:p w14:paraId="30323C68" w14:textId="77777777" w:rsidR="00DD0754" w:rsidRDefault="00DD0754" w:rsidP="00A621E3">
            <w:r>
              <w:t>31.3</w:t>
            </w:r>
          </w:p>
        </w:tc>
        <w:tc>
          <w:tcPr>
            <w:tcW w:w="1440" w:type="dxa"/>
          </w:tcPr>
          <w:p w14:paraId="12442AB1" w14:textId="77777777" w:rsidR="00DD0754" w:rsidRDefault="00DD0754" w:rsidP="00A621E3">
            <w:r>
              <w:t>28.5</w:t>
            </w:r>
          </w:p>
        </w:tc>
        <w:tc>
          <w:tcPr>
            <w:tcW w:w="1440" w:type="dxa"/>
          </w:tcPr>
          <w:p w14:paraId="5C2671A9" w14:textId="77777777" w:rsidR="00DD0754" w:rsidRDefault="00DD0754" w:rsidP="00A621E3">
            <w:r>
              <w:t>25.1</w:t>
            </w:r>
          </w:p>
        </w:tc>
        <w:tc>
          <w:tcPr>
            <w:tcW w:w="1350" w:type="dxa"/>
          </w:tcPr>
          <w:p w14:paraId="49E3446C" w14:textId="77777777" w:rsidR="00DD0754" w:rsidRDefault="00DD0754" w:rsidP="00A621E3">
            <w:r>
              <w:t>33.8</w:t>
            </w:r>
          </w:p>
        </w:tc>
        <w:tc>
          <w:tcPr>
            <w:tcW w:w="1345" w:type="dxa"/>
          </w:tcPr>
          <w:p w14:paraId="2EC4CFE2" w14:textId="77777777" w:rsidR="00DD0754" w:rsidRDefault="00DD0754" w:rsidP="00A621E3">
            <w:r>
              <w:t>32.5</w:t>
            </w:r>
          </w:p>
        </w:tc>
      </w:tr>
      <w:tr w:rsidR="00DD0754" w14:paraId="42FE04A1" w14:textId="77777777" w:rsidTr="00A621E3">
        <w:trPr>
          <w:trHeight w:val="552"/>
        </w:trPr>
        <w:tc>
          <w:tcPr>
            <w:tcW w:w="5845" w:type="dxa"/>
          </w:tcPr>
          <w:p w14:paraId="5D1ADA59" w14:textId="77777777" w:rsidR="00DD0754" w:rsidRPr="00084DF5" w:rsidRDefault="00DD0754" w:rsidP="00A621E3">
            <w:pPr>
              <w:spacing w:line="480" w:lineRule="auto"/>
              <w:rPr>
                <w:color w:val="000000" w:themeColor="text1"/>
              </w:rPr>
            </w:pPr>
            <w:r>
              <w:rPr>
                <w:color w:val="000000" w:themeColor="text1"/>
              </w:rPr>
              <w:t>“I am less worried about getting pregnant during my period”</w:t>
            </w:r>
            <w:r w:rsidRPr="00093794">
              <w:rPr>
                <w:color w:val="000000" w:themeColor="text1"/>
              </w:rPr>
              <w:tab/>
            </w:r>
          </w:p>
        </w:tc>
        <w:tc>
          <w:tcPr>
            <w:tcW w:w="1530" w:type="dxa"/>
          </w:tcPr>
          <w:p w14:paraId="6A3767DD" w14:textId="77777777" w:rsidR="00DD0754" w:rsidRDefault="00DD0754" w:rsidP="00A621E3">
            <w:r>
              <w:t>29.9</w:t>
            </w:r>
          </w:p>
        </w:tc>
        <w:tc>
          <w:tcPr>
            <w:tcW w:w="1440" w:type="dxa"/>
          </w:tcPr>
          <w:p w14:paraId="6A9879D3" w14:textId="77777777" w:rsidR="00DD0754" w:rsidRDefault="00DD0754" w:rsidP="00A621E3">
            <w:r>
              <w:t>20.6</w:t>
            </w:r>
          </w:p>
        </w:tc>
        <w:tc>
          <w:tcPr>
            <w:tcW w:w="1440" w:type="dxa"/>
          </w:tcPr>
          <w:p w14:paraId="76868D1C" w14:textId="77777777" w:rsidR="00DD0754" w:rsidRDefault="00DD0754" w:rsidP="00A621E3">
            <w:r>
              <w:t>31.6</w:t>
            </w:r>
          </w:p>
        </w:tc>
        <w:tc>
          <w:tcPr>
            <w:tcW w:w="1350" w:type="dxa"/>
          </w:tcPr>
          <w:p w14:paraId="22E055DF" w14:textId="77777777" w:rsidR="00DD0754" w:rsidRDefault="00DD0754" w:rsidP="00A621E3">
            <w:r>
              <w:t>30.2</w:t>
            </w:r>
          </w:p>
        </w:tc>
        <w:tc>
          <w:tcPr>
            <w:tcW w:w="1345" w:type="dxa"/>
          </w:tcPr>
          <w:p w14:paraId="134B18AB" w14:textId="77777777" w:rsidR="00DD0754" w:rsidRDefault="00DD0754" w:rsidP="00A621E3">
            <w:r>
              <w:t>30.7</w:t>
            </w:r>
          </w:p>
        </w:tc>
      </w:tr>
      <w:tr w:rsidR="00DD0754" w14:paraId="4729861C" w14:textId="77777777" w:rsidTr="00A621E3">
        <w:trPr>
          <w:trHeight w:val="552"/>
        </w:trPr>
        <w:tc>
          <w:tcPr>
            <w:tcW w:w="5845" w:type="dxa"/>
          </w:tcPr>
          <w:p w14:paraId="26046A48" w14:textId="77777777" w:rsidR="00DD0754" w:rsidRDefault="00DD0754" w:rsidP="00A621E3">
            <w:r>
              <w:t>“I did not want to use condoms”</w:t>
            </w:r>
          </w:p>
        </w:tc>
        <w:tc>
          <w:tcPr>
            <w:tcW w:w="1530" w:type="dxa"/>
          </w:tcPr>
          <w:p w14:paraId="126E252D" w14:textId="77777777" w:rsidR="00DD0754" w:rsidRDefault="00DD0754" w:rsidP="00A621E3">
            <w:r>
              <w:t>29.0</w:t>
            </w:r>
          </w:p>
        </w:tc>
        <w:tc>
          <w:tcPr>
            <w:tcW w:w="1440" w:type="dxa"/>
          </w:tcPr>
          <w:p w14:paraId="2694DABC" w14:textId="77777777" w:rsidR="00DD0754" w:rsidRDefault="00DD0754" w:rsidP="00A621E3">
            <w:r>
              <w:t>26.1</w:t>
            </w:r>
          </w:p>
        </w:tc>
        <w:tc>
          <w:tcPr>
            <w:tcW w:w="1440" w:type="dxa"/>
          </w:tcPr>
          <w:p w14:paraId="3798184B" w14:textId="77777777" w:rsidR="00DD0754" w:rsidRDefault="00DD0754" w:rsidP="00A621E3">
            <w:r>
              <w:t>32.9</w:t>
            </w:r>
          </w:p>
        </w:tc>
        <w:tc>
          <w:tcPr>
            <w:tcW w:w="1350" w:type="dxa"/>
          </w:tcPr>
          <w:p w14:paraId="60E8BF59" w14:textId="77777777" w:rsidR="00DD0754" w:rsidRDefault="00DD0754" w:rsidP="00A621E3">
            <w:r>
              <w:t>25.8</w:t>
            </w:r>
          </w:p>
        </w:tc>
        <w:tc>
          <w:tcPr>
            <w:tcW w:w="1345" w:type="dxa"/>
          </w:tcPr>
          <w:p w14:paraId="5C01ABD2" w14:textId="77777777" w:rsidR="00DD0754" w:rsidRDefault="00DD0754" w:rsidP="00A621E3">
            <w:r>
              <w:t>30.6</w:t>
            </w:r>
          </w:p>
        </w:tc>
      </w:tr>
      <w:tr w:rsidR="00DD0754" w14:paraId="6EF5AEC9" w14:textId="77777777" w:rsidTr="00A621E3">
        <w:trPr>
          <w:trHeight w:val="552"/>
        </w:trPr>
        <w:tc>
          <w:tcPr>
            <w:tcW w:w="5845" w:type="dxa"/>
          </w:tcPr>
          <w:p w14:paraId="1F0AAC74" w14:textId="77777777" w:rsidR="00DD0754" w:rsidRDefault="00DD0754" w:rsidP="00A621E3">
            <w:r>
              <w:t>“I wanted to feel closer to my partner”</w:t>
            </w:r>
          </w:p>
        </w:tc>
        <w:tc>
          <w:tcPr>
            <w:tcW w:w="1530" w:type="dxa"/>
          </w:tcPr>
          <w:p w14:paraId="77868E2B" w14:textId="77777777" w:rsidR="00DD0754" w:rsidRDefault="00DD0754" w:rsidP="00A621E3">
            <w:r>
              <w:t>25.6</w:t>
            </w:r>
          </w:p>
        </w:tc>
        <w:tc>
          <w:tcPr>
            <w:tcW w:w="1440" w:type="dxa"/>
          </w:tcPr>
          <w:p w14:paraId="0008F206" w14:textId="77777777" w:rsidR="00DD0754" w:rsidRDefault="00DD0754" w:rsidP="00A621E3">
            <w:r>
              <w:t>29.6</w:t>
            </w:r>
          </w:p>
        </w:tc>
        <w:tc>
          <w:tcPr>
            <w:tcW w:w="1440" w:type="dxa"/>
          </w:tcPr>
          <w:p w14:paraId="723980F5" w14:textId="77777777" w:rsidR="00DD0754" w:rsidRDefault="00DD0754" w:rsidP="00A621E3">
            <w:r>
              <w:t>25.5</w:t>
            </w:r>
          </w:p>
        </w:tc>
        <w:tc>
          <w:tcPr>
            <w:tcW w:w="1350" w:type="dxa"/>
          </w:tcPr>
          <w:p w14:paraId="23151A5D" w14:textId="77777777" w:rsidR="00DD0754" w:rsidRDefault="00DD0754" w:rsidP="00A621E3">
            <w:r>
              <w:t>28.1</w:t>
            </w:r>
          </w:p>
        </w:tc>
        <w:tc>
          <w:tcPr>
            <w:tcW w:w="1345" w:type="dxa"/>
          </w:tcPr>
          <w:p w14:paraId="7BA11D80" w14:textId="77777777" w:rsidR="00DD0754" w:rsidRDefault="00DD0754" w:rsidP="00A621E3">
            <w:r>
              <w:t>23.1</w:t>
            </w:r>
          </w:p>
        </w:tc>
      </w:tr>
      <w:tr w:rsidR="00DD0754" w14:paraId="59E5AC4D" w14:textId="77777777" w:rsidTr="00A621E3">
        <w:trPr>
          <w:trHeight w:val="552"/>
        </w:trPr>
        <w:tc>
          <w:tcPr>
            <w:tcW w:w="5845" w:type="dxa"/>
          </w:tcPr>
          <w:p w14:paraId="623F3573" w14:textId="77777777" w:rsidR="00DD0754" w:rsidRDefault="00DD0754" w:rsidP="00A621E3">
            <w:r>
              <w:t>“My partner did not want to use condoms”</w:t>
            </w:r>
          </w:p>
        </w:tc>
        <w:tc>
          <w:tcPr>
            <w:tcW w:w="1530" w:type="dxa"/>
          </w:tcPr>
          <w:p w14:paraId="2DF2744A" w14:textId="77777777" w:rsidR="00DD0754" w:rsidRDefault="00DD0754" w:rsidP="00A621E3">
            <w:r>
              <w:t>22.2</w:t>
            </w:r>
          </w:p>
        </w:tc>
        <w:tc>
          <w:tcPr>
            <w:tcW w:w="1440" w:type="dxa"/>
          </w:tcPr>
          <w:p w14:paraId="496409DB" w14:textId="77777777" w:rsidR="00DD0754" w:rsidRDefault="00DD0754" w:rsidP="00A621E3">
            <w:r>
              <w:t>23.3</w:t>
            </w:r>
          </w:p>
        </w:tc>
        <w:tc>
          <w:tcPr>
            <w:tcW w:w="1440" w:type="dxa"/>
          </w:tcPr>
          <w:p w14:paraId="1DDB01A2" w14:textId="77777777" w:rsidR="00DD0754" w:rsidRDefault="00DD0754" w:rsidP="00A621E3">
            <w:r>
              <w:t>27.0</w:t>
            </w:r>
          </w:p>
        </w:tc>
        <w:tc>
          <w:tcPr>
            <w:tcW w:w="1350" w:type="dxa"/>
          </w:tcPr>
          <w:p w14:paraId="75DA6CFB" w14:textId="77777777" w:rsidR="00DD0754" w:rsidRDefault="00DD0754" w:rsidP="00A621E3">
            <w:r>
              <w:t>18.8</w:t>
            </w:r>
          </w:p>
        </w:tc>
        <w:tc>
          <w:tcPr>
            <w:tcW w:w="1345" w:type="dxa"/>
          </w:tcPr>
          <w:p w14:paraId="5793BDD0" w14:textId="77777777" w:rsidR="00DD0754" w:rsidRDefault="00DD0754" w:rsidP="00A621E3">
            <w:r>
              <w:t>22.4</w:t>
            </w:r>
          </w:p>
        </w:tc>
      </w:tr>
      <w:tr w:rsidR="00DD0754" w14:paraId="17625B03" w14:textId="77777777" w:rsidTr="00A621E3">
        <w:trPr>
          <w:trHeight w:val="552"/>
        </w:trPr>
        <w:tc>
          <w:tcPr>
            <w:tcW w:w="5845" w:type="dxa"/>
            <w:tcBorders>
              <w:bottom w:val="single" w:sz="4" w:space="0" w:color="auto"/>
            </w:tcBorders>
          </w:tcPr>
          <w:p w14:paraId="5B0FFAB6" w14:textId="77777777" w:rsidR="00DD0754" w:rsidRDefault="00DD0754" w:rsidP="00A621E3">
            <w:r>
              <w:t>“I’m allergic or sensitive to latex”</w:t>
            </w:r>
          </w:p>
        </w:tc>
        <w:tc>
          <w:tcPr>
            <w:tcW w:w="1530" w:type="dxa"/>
            <w:tcBorders>
              <w:bottom w:val="single" w:sz="4" w:space="0" w:color="auto"/>
            </w:tcBorders>
          </w:tcPr>
          <w:p w14:paraId="0F11F1CF" w14:textId="77777777" w:rsidR="00DD0754" w:rsidRDefault="00DD0754" w:rsidP="00A621E3">
            <w:r>
              <w:t>9.0</w:t>
            </w:r>
          </w:p>
        </w:tc>
        <w:tc>
          <w:tcPr>
            <w:tcW w:w="1440" w:type="dxa"/>
            <w:tcBorders>
              <w:bottom w:val="single" w:sz="4" w:space="0" w:color="auto"/>
            </w:tcBorders>
          </w:tcPr>
          <w:p w14:paraId="3E7655EF" w14:textId="77777777" w:rsidR="00DD0754" w:rsidRDefault="00DD0754" w:rsidP="00A621E3">
            <w:r>
              <w:t>7.2</w:t>
            </w:r>
          </w:p>
        </w:tc>
        <w:tc>
          <w:tcPr>
            <w:tcW w:w="1440" w:type="dxa"/>
            <w:tcBorders>
              <w:bottom w:val="single" w:sz="4" w:space="0" w:color="auto"/>
            </w:tcBorders>
          </w:tcPr>
          <w:p w14:paraId="5CCB9374" w14:textId="77777777" w:rsidR="00DD0754" w:rsidRDefault="00DD0754" w:rsidP="00A621E3">
            <w:r>
              <w:t>8.5</w:t>
            </w:r>
          </w:p>
        </w:tc>
        <w:tc>
          <w:tcPr>
            <w:tcW w:w="1350" w:type="dxa"/>
            <w:tcBorders>
              <w:bottom w:val="single" w:sz="4" w:space="0" w:color="auto"/>
            </w:tcBorders>
          </w:tcPr>
          <w:p w14:paraId="08E4BCFC" w14:textId="77777777" w:rsidR="00DD0754" w:rsidRDefault="00DD0754" w:rsidP="00A621E3">
            <w:r>
              <w:t>7.7</w:t>
            </w:r>
          </w:p>
        </w:tc>
        <w:tc>
          <w:tcPr>
            <w:tcW w:w="1345" w:type="dxa"/>
            <w:tcBorders>
              <w:bottom w:val="single" w:sz="4" w:space="0" w:color="auto"/>
            </w:tcBorders>
          </w:tcPr>
          <w:p w14:paraId="4A32BBFB" w14:textId="77777777" w:rsidR="00DD0754" w:rsidRDefault="00DD0754" w:rsidP="00A621E3">
            <w:r>
              <w:t>10.4</w:t>
            </w:r>
          </w:p>
        </w:tc>
      </w:tr>
    </w:tbl>
    <w:p w14:paraId="09FC21E9" w14:textId="77777777" w:rsidR="00DD0754" w:rsidRDefault="00DD0754" w:rsidP="00DD0754">
      <w:pPr>
        <w:sectPr w:rsidR="00DD0754" w:rsidSect="00DD0754">
          <w:pgSz w:w="15840" w:h="12240" w:orient="landscape"/>
          <w:pgMar w:top="1440" w:right="1440" w:bottom="1440" w:left="1440" w:header="720" w:footer="720" w:gutter="0"/>
          <w:cols w:space="720"/>
          <w:docGrid w:linePitch="360"/>
          <w:printerSettings r:id="rId12"/>
        </w:sectPr>
      </w:pPr>
    </w:p>
    <w:p w14:paraId="334A38DD" w14:textId="666D4BA7" w:rsidR="00DD0754" w:rsidRDefault="00DD0754" w:rsidP="00DD0754"/>
    <w:p w14:paraId="458A53C4" w14:textId="77777777" w:rsidR="00DD0754" w:rsidRPr="00093794" w:rsidRDefault="00DD0754" w:rsidP="00DD0754">
      <w:pPr>
        <w:spacing w:line="480" w:lineRule="auto"/>
        <w:rPr>
          <w:color w:val="000000" w:themeColor="text1"/>
        </w:rPr>
      </w:pPr>
      <w:r w:rsidRPr="00093794">
        <w:rPr>
          <w:color w:val="000000" w:themeColor="text1"/>
        </w:rPr>
        <w:t xml:space="preserve">Table 4. Adjusted Odds Ratios (AOR) </w:t>
      </w:r>
      <w:r>
        <w:rPr>
          <w:color w:val="000000" w:themeColor="text1"/>
        </w:rPr>
        <w:t xml:space="preserve">and 99% Confidence Intervals </w:t>
      </w:r>
      <w:r w:rsidRPr="00093794">
        <w:rPr>
          <w:color w:val="000000" w:themeColor="text1"/>
        </w:rPr>
        <w:t>for the Influence of Younger Age and Gender Inequality on Reasons for Not Using Condoms During Menses</w:t>
      </w:r>
    </w:p>
    <w:p w14:paraId="66BC521A" w14:textId="77777777" w:rsidR="00DD0754" w:rsidRPr="00093794" w:rsidRDefault="00DD0754" w:rsidP="00DD0754">
      <w:pPr>
        <w:spacing w:line="480" w:lineRule="auto"/>
        <w:rPr>
          <w:color w:val="000000" w:themeColor="text1"/>
        </w:rPr>
      </w:pPr>
    </w:p>
    <w:p w14:paraId="61A6AFB9" w14:textId="77777777" w:rsidR="00DD0754" w:rsidRPr="00093794" w:rsidRDefault="00DD0754" w:rsidP="00DD0754">
      <w:pPr>
        <w:pBdr>
          <w:top w:val="single" w:sz="4" w:space="1" w:color="auto"/>
          <w:bottom w:val="single" w:sz="4" w:space="1" w:color="auto"/>
        </w:pBdr>
        <w:spacing w:line="480" w:lineRule="auto"/>
        <w:rPr>
          <w:color w:val="000000" w:themeColor="text1"/>
        </w:rPr>
      </w:pPr>
      <w:r>
        <w:rPr>
          <w:color w:val="000000" w:themeColor="text1"/>
        </w:rPr>
        <w:t>Used Condoms:</w:t>
      </w:r>
      <w:r>
        <w:rPr>
          <w:color w:val="000000" w:themeColor="text1"/>
        </w:rPr>
        <w:tab/>
      </w:r>
      <w:r>
        <w:rPr>
          <w:color w:val="000000" w:themeColor="text1"/>
        </w:rPr>
        <w:tab/>
      </w:r>
      <w:r>
        <w:rPr>
          <w:color w:val="000000" w:themeColor="text1"/>
        </w:rPr>
        <w:tab/>
        <w:t>AOR</w:t>
      </w:r>
      <w:r>
        <w:rPr>
          <w:color w:val="000000" w:themeColor="text1"/>
        </w:rPr>
        <w:tab/>
      </w:r>
      <w:r>
        <w:rPr>
          <w:color w:val="000000" w:themeColor="text1"/>
        </w:rPr>
        <w:tab/>
        <w:t>99</w:t>
      </w:r>
      <w:r w:rsidRPr="00093794">
        <w:rPr>
          <w:color w:val="000000" w:themeColor="text1"/>
        </w:rPr>
        <w:t>% CI</w:t>
      </w:r>
      <w:r w:rsidRPr="00093794">
        <w:rPr>
          <w:color w:val="000000" w:themeColor="text1"/>
        </w:rPr>
        <w:tab/>
        <w:t>P</w:t>
      </w:r>
    </w:p>
    <w:p w14:paraId="52B024D9" w14:textId="77777777" w:rsidR="00DD0754" w:rsidRPr="00093794" w:rsidRDefault="00DD0754" w:rsidP="00DD0754">
      <w:pPr>
        <w:spacing w:line="480" w:lineRule="auto"/>
        <w:rPr>
          <w:color w:val="000000" w:themeColor="text1"/>
        </w:rPr>
      </w:pPr>
      <w:r>
        <w:rPr>
          <w:color w:val="000000" w:themeColor="text1"/>
        </w:rPr>
        <w:t>“I use another form of contraception (birth control) instead of condoms”</w:t>
      </w:r>
      <w:r>
        <w:rPr>
          <w:color w:val="000000" w:themeColor="text1"/>
          <w:vertAlign w:val="superscript"/>
        </w:rPr>
        <w:t>1</w:t>
      </w:r>
    </w:p>
    <w:p w14:paraId="4A826E1A" w14:textId="77777777" w:rsidR="00DD0754" w:rsidRPr="00093794" w:rsidRDefault="00DD0754" w:rsidP="00DD0754">
      <w:pPr>
        <w:spacing w:line="480" w:lineRule="auto"/>
        <w:rPr>
          <w:color w:val="000000" w:themeColor="text1"/>
        </w:rPr>
      </w:pPr>
      <w:r w:rsidRPr="00093794">
        <w:rPr>
          <w:color w:val="000000" w:themeColor="text1"/>
        </w:rPr>
        <w:tab/>
      </w:r>
      <w:r>
        <w:rPr>
          <w:color w:val="000000" w:themeColor="text1"/>
        </w:rPr>
        <w:t>Younger</w:t>
      </w:r>
      <w:r w:rsidRPr="00093794">
        <w:rPr>
          <w:color w:val="000000" w:themeColor="text1"/>
        </w:rPr>
        <w:t xml:space="preserve"> age</w:t>
      </w:r>
      <w:r w:rsidRPr="00093794">
        <w:rPr>
          <w:color w:val="000000" w:themeColor="text1"/>
        </w:rPr>
        <w:tab/>
      </w:r>
      <w:r w:rsidRPr="00093794">
        <w:rPr>
          <w:color w:val="000000" w:themeColor="text1"/>
        </w:rPr>
        <w:tab/>
      </w:r>
      <w:r w:rsidRPr="00093794">
        <w:rPr>
          <w:color w:val="000000" w:themeColor="text1"/>
        </w:rPr>
        <w:tab/>
      </w:r>
      <w:r>
        <w:rPr>
          <w:color w:val="000000" w:themeColor="text1"/>
        </w:rPr>
        <w:t>1.99</w:t>
      </w:r>
      <w:r>
        <w:rPr>
          <w:color w:val="000000" w:themeColor="text1"/>
        </w:rPr>
        <w:tab/>
      </w:r>
      <w:r>
        <w:rPr>
          <w:color w:val="000000" w:themeColor="text1"/>
        </w:rPr>
        <w:tab/>
        <w:t>1.67-2.37</w:t>
      </w:r>
      <w:r w:rsidRPr="00093794">
        <w:rPr>
          <w:color w:val="000000" w:themeColor="text1"/>
        </w:rPr>
        <w:tab/>
      </w:r>
      <w:r>
        <w:rPr>
          <w:color w:val="000000" w:themeColor="text1"/>
        </w:rPr>
        <w:t>&lt;.00</w:t>
      </w:r>
      <w:r w:rsidRPr="00093794">
        <w:rPr>
          <w:color w:val="000000" w:themeColor="text1"/>
        </w:rPr>
        <w:t>1</w:t>
      </w:r>
    </w:p>
    <w:p w14:paraId="08C6AA0C" w14:textId="77777777" w:rsidR="00DD0754" w:rsidRDefault="00DD0754" w:rsidP="00DD0754">
      <w:pPr>
        <w:spacing w:line="480" w:lineRule="auto"/>
        <w:rPr>
          <w:color w:val="000000" w:themeColor="text1"/>
        </w:rPr>
      </w:pPr>
      <w:r w:rsidRPr="00093794">
        <w:rPr>
          <w:color w:val="000000" w:themeColor="text1"/>
        </w:rPr>
        <w:tab/>
      </w:r>
      <w:r>
        <w:rPr>
          <w:color w:val="000000" w:themeColor="text1"/>
        </w:rPr>
        <w:t>Higher GII</w:t>
      </w:r>
      <w:r>
        <w:rPr>
          <w:color w:val="000000" w:themeColor="text1"/>
        </w:rPr>
        <w:tab/>
      </w:r>
      <w:r w:rsidRPr="00093794">
        <w:rPr>
          <w:color w:val="000000" w:themeColor="text1"/>
        </w:rPr>
        <w:tab/>
      </w:r>
      <w:r w:rsidRPr="00093794">
        <w:rPr>
          <w:color w:val="000000" w:themeColor="text1"/>
        </w:rPr>
        <w:tab/>
        <w:t xml:space="preserve"> .</w:t>
      </w:r>
      <w:r>
        <w:rPr>
          <w:color w:val="000000" w:themeColor="text1"/>
        </w:rPr>
        <w:t>94</w:t>
      </w:r>
      <w:r w:rsidRPr="00093794">
        <w:rPr>
          <w:color w:val="000000" w:themeColor="text1"/>
        </w:rPr>
        <w:tab/>
      </w:r>
      <w:r w:rsidRPr="00093794">
        <w:rPr>
          <w:color w:val="000000" w:themeColor="text1"/>
        </w:rPr>
        <w:tab/>
        <w:t>.</w:t>
      </w:r>
      <w:r>
        <w:rPr>
          <w:color w:val="000000" w:themeColor="text1"/>
        </w:rPr>
        <w:t>84</w:t>
      </w:r>
      <w:r w:rsidRPr="00093794">
        <w:rPr>
          <w:color w:val="000000" w:themeColor="text1"/>
        </w:rPr>
        <w:t>-</w:t>
      </w:r>
      <w:r>
        <w:rPr>
          <w:color w:val="000000" w:themeColor="text1"/>
        </w:rPr>
        <w:t>1.04</w:t>
      </w:r>
      <w:proofErr w:type="gramStart"/>
      <w:r w:rsidRPr="00093794">
        <w:rPr>
          <w:color w:val="000000" w:themeColor="text1"/>
        </w:rPr>
        <w:tab/>
      </w:r>
      <w:r>
        <w:rPr>
          <w:color w:val="000000" w:themeColor="text1"/>
        </w:rPr>
        <w:t xml:space="preserve">  .</w:t>
      </w:r>
      <w:proofErr w:type="gramEnd"/>
      <w:r>
        <w:rPr>
          <w:color w:val="000000" w:themeColor="text1"/>
        </w:rPr>
        <w:t>111</w:t>
      </w:r>
    </w:p>
    <w:p w14:paraId="48765697" w14:textId="77777777" w:rsidR="00DD0754" w:rsidRPr="00093794" w:rsidRDefault="00DD0754" w:rsidP="00DD0754">
      <w:pPr>
        <w:spacing w:line="480" w:lineRule="auto"/>
        <w:rPr>
          <w:color w:val="000000" w:themeColor="text1"/>
        </w:rPr>
      </w:pPr>
      <w:r>
        <w:rPr>
          <w:color w:val="000000" w:themeColor="text1"/>
        </w:rPr>
        <w:tab/>
        <w:t>Age x GII</w:t>
      </w:r>
      <w:r>
        <w:rPr>
          <w:color w:val="000000" w:themeColor="text1"/>
        </w:rPr>
        <w:tab/>
      </w:r>
      <w:r>
        <w:rPr>
          <w:color w:val="000000" w:themeColor="text1"/>
        </w:rPr>
        <w:tab/>
      </w:r>
      <w:r>
        <w:rPr>
          <w:color w:val="000000" w:themeColor="text1"/>
        </w:rPr>
        <w:tab/>
        <w:t xml:space="preserve"> .48</w:t>
      </w:r>
      <w:r>
        <w:rPr>
          <w:color w:val="000000" w:themeColor="text1"/>
        </w:rPr>
        <w:tab/>
      </w:r>
      <w:r>
        <w:rPr>
          <w:color w:val="000000" w:themeColor="text1"/>
        </w:rPr>
        <w:tab/>
        <w:t>.38-.61</w:t>
      </w:r>
      <w:r>
        <w:rPr>
          <w:color w:val="000000" w:themeColor="text1"/>
        </w:rPr>
        <w:tab/>
      </w:r>
      <w:r>
        <w:rPr>
          <w:color w:val="000000" w:themeColor="text1"/>
        </w:rPr>
        <w:tab/>
        <w:t>&lt;.001</w:t>
      </w:r>
    </w:p>
    <w:p w14:paraId="7EE4BC96" w14:textId="77777777" w:rsidR="00DD0754" w:rsidRPr="00093794" w:rsidRDefault="00DD0754" w:rsidP="00DD0754">
      <w:pPr>
        <w:spacing w:line="480" w:lineRule="auto"/>
        <w:rPr>
          <w:color w:val="000000" w:themeColor="text1"/>
        </w:rPr>
      </w:pPr>
      <w:r w:rsidRPr="00093794">
        <w:rPr>
          <w:color w:val="000000" w:themeColor="text1"/>
        </w:rPr>
        <w:t>“I have greater sexual pleasure without condoms”</w:t>
      </w:r>
    </w:p>
    <w:p w14:paraId="2823CF9D" w14:textId="77777777" w:rsidR="00DD0754" w:rsidRPr="00093794" w:rsidRDefault="00DD0754" w:rsidP="00DD0754">
      <w:pPr>
        <w:spacing w:line="480" w:lineRule="auto"/>
        <w:rPr>
          <w:color w:val="000000" w:themeColor="text1"/>
        </w:rPr>
      </w:pPr>
      <w:r w:rsidRPr="00093794">
        <w:rPr>
          <w:color w:val="000000" w:themeColor="text1"/>
        </w:rPr>
        <w:tab/>
      </w:r>
      <w:r>
        <w:rPr>
          <w:color w:val="000000" w:themeColor="text1"/>
        </w:rPr>
        <w:t>Younger</w:t>
      </w:r>
      <w:r w:rsidRPr="00093794">
        <w:rPr>
          <w:color w:val="000000" w:themeColor="text1"/>
        </w:rPr>
        <w:t xml:space="preserve"> age</w:t>
      </w:r>
      <w:r w:rsidRPr="00093794">
        <w:rPr>
          <w:color w:val="000000" w:themeColor="text1"/>
        </w:rPr>
        <w:tab/>
      </w:r>
      <w:r w:rsidRPr="00093794">
        <w:rPr>
          <w:color w:val="000000" w:themeColor="text1"/>
        </w:rPr>
        <w:tab/>
      </w:r>
      <w:proofErr w:type="gramStart"/>
      <w:r w:rsidRPr="00093794">
        <w:rPr>
          <w:color w:val="000000" w:themeColor="text1"/>
        </w:rPr>
        <w:tab/>
        <w:t xml:space="preserve">  </w:t>
      </w:r>
      <w:r>
        <w:rPr>
          <w:color w:val="000000" w:themeColor="text1"/>
        </w:rPr>
        <w:t>1</w:t>
      </w:r>
      <w:proofErr w:type="gramEnd"/>
      <w:r>
        <w:rPr>
          <w:color w:val="000000" w:themeColor="text1"/>
        </w:rPr>
        <w:t>.16</w:t>
      </w:r>
      <w:r w:rsidRPr="00093794">
        <w:rPr>
          <w:color w:val="000000" w:themeColor="text1"/>
        </w:rPr>
        <w:tab/>
      </w:r>
      <w:r w:rsidRPr="00093794">
        <w:rPr>
          <w:color w:val="000000" w:themeColor="text1"/>
        </w:rPr>
        <w:tab/>
      </w:r>
      <w:r>
        <w:rPr>
          <w:color w:val="000000" w:themeColor="text1"/>
        </w:rPr>
        <w:t xml:space="preserve"> </w:t>
      </w:r>
      <w:r w:rsidRPr="00093794">
        <w:rPr>
          <w:color w:val="000000" w:themeColor="text1"/>
        </w:rPr>
        <w:t xml:space="preserve">  .</w:t>
      </w:r>
      <w:r>
        <w:rPr>
          <w:color w:val="000000" w:themeColor="text1"/>
        </w:rPr>
        <w:t>98-1.37</w:t>
      </w:r>
      <w:r w:rsidRPr="00093794">
        <w:rPr>
          <w:color w:val="000000" w:themeColor="text1"/>
        </w:rPr>
        <w:tab/>
      </w:r>
      <w:r>
        <w:rPr>
          <w:color w:val="000000" w:themeColor="text1"/>
        </w:rPr>
        <w:t xml:space="preserve"> .026</w:t>
      </w:r>
    </w:p>
    <w:p w14:paraId="00E07D1A" w14:textId="77777777" w:rsidR="00DD0754" w:rsidRDefault="00DD0754" w:rsidP="00DD0754">
      <w:pPr>
        <w:spacing w:line="480" w:lineRule="auto"/>
        <w:rPr>
          <w:color w:val="000000" w:themeColor="text1"/>
        </w:rPr>
      </w:pPr>
      <w:r w:rsidRPr="00093794">
        <w:rPr>
          <w:color w:val="000000" w:themeColor="text1"/>
        </w:rPr>
        <w:tab/>
      </w:r>
      <w:r>
        <w:rPr>
          <w:color w:val="000000" w:themeColor="text1"/>
        </w:rPr>
        <w:t>Higher GII</w:t>
      </w:r>
      <w:r>
        <w:rPr>
          <w:color w:val="000000" w:themeColor="text1"/>
        </w:rPr>
        <w:tab/>
      </w:r>
      <w:r w:rsidRPr="00093794">
        <w:rPr>
          <w:color w:val="000000" w:themeColor="text1"/>
        </w:rPr>
        <w:tab/>
      </w:r>
      <w:r w:rsidRPr="00093794">
        <w:rPr>
          <w:color w:val="000000" w:themeColor="text1"/>
        </w:rPr>
        <w:tab/>
        <w:t xml:space="preserve">   .9</w:t>
      </w:r>
      <w:r>
        <w:rPr>
          <w:color w:val="000000" w:themeColor="text1"/>
        </w:rPr>
        <w:t>6</w:t>
      </w:r>
      <w:r w:rsidRPr="00093794">
        <w:rPr>
          <w:color w:val="000000" w:themeColor="text1"/>
        </w:rPr>
        <w:tab/>
      </w:r>
      <w:r w:rsidRPr="00093794">
        <w:rPr>
          <w:color w:val="000000" w:themeColor="text1"/>
        </w:rPr>
        <w:tab/>
        <w:t xml:space="preserve"> </w:t>
      </w:r>
      <w:r>
        <w:rPr>
          <w:color w:val="000000" w:themeColor="text1"/>
        </w:rPr>
        <w:t xml:space="preserve"> </w:t>
      </w:r>
      <w:r w:rsidRPr="00093794">
        <w:rPr>
          <w:color w:val="000000" w:themeColor="text1"/>
        </w:rPr>
        <w:t xml:space="preserve"> .</w:t>
      </w:r>
      <w:r>
        <w:rPr>
          <w:color w:val="000000" w:themeColor="text1"/>
        </w:rPr>
        <w:t>86</w:t>
      </w:r>
      <w:r w:rsidRPr="00093794">
        <w:rPr>
          <w:color w:val="000000" w:themeColor="text1"/>
        </w:rPr>
        <w:t>-1.07</w:t>
      </w:r>
      <w:r w:rsidRPr="00093794">
        <w:rPr>
          <w:color w:val="000000" w:themeColor="text1"/>
        </w:rPr>
        <w:tab/>
      </w:r>
      <w:r>
        <w:rPr>
          <w:color w:val="000000" w:themeColor="text1"/>
        </w:rPr>
        <w:t xml:space="preserve"> </w:t>
      </w:r>
      <w:r w:rsidRPr="00093794">
        <w:rPr>
          <w:color w:val="000000" w:themeColor="text1"/>
        </w:rPr>
        <w:t>.</w:t>
      </w:r>
      <w:r>
        <w:rPr>
          <w:color w:val="000000" w:themeColor="text1"/>
        </w:rPr>
        <w:t>309</w:t>
      </w:r>
    </w:p>
    <w:p w14:paraId="3F2BF15D" w14:textId="77777777" w:rsidR="00DD0754" w:rsidRPr="00093794" w:rsidRDefault="00DD0754" w:rsidP="00DD0754">
      <w:pPr>
        <w:spacing w:line="480" w:lineRule="auto"/>
        <w:rPr>
          <w:color w:val="000000" w:themeColor="text1"/>
        </w:rPr>
      </w:pPr>
      <w:r>
        <w:rPr>
          <w:color w:val="000000" w:themeColor="text1"/>
        </w:rPr>
        <w:tab/>
        <w:t>Age x GII</w:t>
      </w:r>
      <w:r>
        <w:rPr>
          <w:color w:val="000000" w:themeColor="text1"/>
        </w:rPr>
        <w:tab/>
      </w:r>
      <w:r>
        <w:rPr>
          <w:color w:val="000000" w:themeColor="text1"/>
        </w:rPr>
        <w:tab/>
        <w:t xml:space="preserve">              1.17</w:t>
      </w:r>
      <w:r>
        <w:rPr>
          <w:color w:val="000000" w:themeColor="text1"/>
        </w:rPr>
        <w:tab/>
      </w:r>
      <w:r>
        <w:rPr>
          <w:color w:val="000000" w:themeColor="text1"/>
        </w:rPr>
        <w:tab/>
        <w:t xml:space="preserve">   .94-1.46</w:t>
      </w:r>
      <w:r>
        <w:rPr>
          <w:color w:val="000000" w:themeColor="text1"/>
        </w:rPr>
        <w:tab/>
        <w:t xml:space="preserve"> .067</w:t>
      </w:r>
    </w:p>
    <w:p w14:paraId="13D748FE" w14:textId="77777777" w:rsidR="00DD0754" w:rsidRPr="00093794" w:rsidRDefault="00DD0754" w:rsidP="00DD0754">
      <w:pPr>
        <w:spacing w:line="480" w:lineRule="auto"/>
        <w:rPr>
          <w:color w:val="000000" w:themeColor="text1"/>
          <w:vertAlign w:val="superscript"/>
        </w:rPr>
      </w:pPr>
      <w:r w:rsidRPr="00093794">
        <w:rPr>
          <w:color w:val="000000" w:themeColor="text1"/>
        </w:rPr>
        <w:t>“I wanted a more natural feeling during sex”</w:t>
      </w:r>
    </w:p>
    <w:p w14:paraId="4517ECCC" w14:textId="77777777" w:rsidR="00DD0754" w:rsidRPr="00093794" w:rsidRDefault="00DD0754" w:rsidP="00DD0754">
      <w:pPr>
        <w:spacing w:line="480" w:lineRule="auto"/>
        <w:rPr>
          <w:color w:val="000000" w:themeColor="text1"/>
        </w:rPr>
      </w:pPr>
      <w:r w:rsidRPr="00093794">
        <w:rPr>
          <w:color w:val="000000" w:themeColor="text1"/>
        </w:rPr>
        <w:tab/>
      </w:r>
      <w:r>
        <w:rPr>
          <w:color w:val="000000" w:themeColor="text1"/>
        </w:rPr>
        <w:t>Younger</w:t>
      </w:r>
      <w:r w:rsidRPr="00093794">
        <w:rPr>
          <w:color w:val="000000" w:themeColor="text1"/>
        </w:rPr>
        <w:t xml:space="preserve"> age</w:t>
      </w:r>
      <w:r w:rsidRPr="00093794">
        <w:rPr>
          <w:color w:val="000000" w:themeColor="text1"/>
        </w:rPr>
        <w:tab/>
      </w:r>
      <w:r w:rsidRPr="00093794">
        <w:rPr>
          <w:color w:val="000000" w:themeColor="text1"/>
        </w:rPr>
        <w:tab/>
      </w:r>
      <w:r w:rsidRPr="00093794">
        <w:rPr>
          <w:color w:val="000000" w:themeColor="text1"/>
        </w:rPr>
        <w:tab/>
        <w:t xml:space="preserve"> </w:t>
      </w:r>
      <w:r>
        <w:rPr>
          <w:color w:val="000000" w:themeColor="text1"/>
        </w:rPr>
        <w:t>1.14</w:t>
      </w:r>
      <w:r w:rsidRPr="00093794">
        <w:rPr>
          <w:color w:val="000000" w:themeColor="text1"/>
        </w:rPr>
        <w:tab/>
      </w:r>
      <w:proofErr w:type="gramStart"/>
      <w:r w:rsidRPr="00093794">
        <w:rPr>
          <w:color w:val="000000" w:themeColor="text1"/>
        </w:rPr>
        <w:tab/>
        <w:t xml:space="preserve">  </w:t>
      </w:r>
      <w:r>
        <w:rPr>
          <w:color w:val="000000" w:themeColor="text1"/>
        </w:rPr>
        <w:t>.</w:t>
      </w:r>
      <w:proofErr w:type="gramEnd"/>
      <w:r>
        <w:rPr>
          <w:color w:val="000000" w:themeColor="text1"/>
        </w:rPr>
        <w:t>96-1.38</w:t>
      </w:r>
      <w:r w:rsidRPr="00093794">
        <w:rPr>
          <w:color w:val="000000" w:themeColor="text1"/>
        </w:rPr>
        <w:tab/>
      </w:r>
      <w:r>
        <w:rPr>
          <w:color w:val="000000" w:themeColor="text1"/>
        </w:rPr>
        <w:t xml:space="preserve">  .049</w:t>
      </w:r>
    </w:p>
    <w:p w14:paraId="41E4349D" w14:textId="77777777" w:rsidR="00DD0754" w:rsidRDefault="00DD0754" w:rsidP="00DD0754">
      <w:pPr>
        <w:spacing w:line="480" w:lineRule="auto"/>
        <w:rPr>
          <w:color w:val="000000" w:themeColor="text1"/>
        </w:rPr>
      </w:pPr>
      <w:r w:rsidRPr="00093794">
        <w:rPr>
          <w:color w:val="000000" w:themeColor="text1"/>
        </w:rPr>
        <w:tab/>
      </w:r>
      <w:r>
        <w:rPr>
          <w:color w:val="000000" w:themeColor="text1"/>
        </w:rPr>
        <w:t>Higher GII</w:t>
      </w:r>
      <w:r>
        <w:rPr>
          <w:color w:val="000000" w:themeColor="text1"/>
        </w:rPr>
        <w:tab/>
      </w:r>
      <w:r w:rsidRPr="00093794">
        <w:rPr>
          <w:color w:val="000000" w:themeColor="text1"/>
        </w:rPr>
        <w:tab/>
      </w:r>
      <w:r w:rsidRPr="00093794">
        <w:rPr>
          <w:color w:val="000000" w:themeColor="text1"/>
        </w:rPr>
        <w:tab/>
        <w:t xml:space="preserve">   </w:t>
      </w:r>
      <w:r>
        <w:rPr>
          <w:color w:val="000000" w:themeColor="text1"/>
        </w:rPr>
        <w:t>.90</w:t>
      </w:r>
      <w:r w:rsidRPr="00093794">
        <w:rPr>
          <w:color w:val="000000" w:themeColor="text1"/>
        </w:rPr>
        <w:tab/>
      </w:r>
      <w:proofErr w:type="gramStart"/>
      <w:r w:rsidRPr="00093794">
        <w:rPr>
          <w:color w:val="000000" w:themeColor="text1"/>
        </w:rPr>
        <w:tab/>
        <w:t xml:space="preserve">  .</w:t>
      </w:r>
      <w:proofErr w:type="gramEnd"/>
      <w:r w:rsidRPr="00093794">
        <w:rPr>
          <w:color w:val="000000" w:themeColor="text1"/>
        </w:rPr>
        <w:t>8</w:t>
      </w:r>
      <w:r>
        <w:rPr>
          <w:color w:val="000000" w:themeColor="text1"/>
        </w:rPr>
        <w:t>0-1.01</w:t>
      </w:r>
      <w:r w:rsidRPr="00093794">
        <w:rPr>
          <w:color w:val="000000" w:themeColor="text1"/>
        </w:rPr>
        <w:tab/>
      </w:r>
      <w:r>
        <w:rPr>
          <w:color w:val="000000" w:themeColor="text1"/>
        </w:rPr>
        <w:t xml:space="preserve">  .015</w:t>
      </w:r>
    </w:p>
    <w:p w14:paraId="6AC33117" w14:textId="77777777" w:rsidR="00DD0754" w:rsidRPr="00093794" w:rsidRDefault="00DD0754" w:rsidP="00DD0754">
      <w:pPr>
        <w:spacing w:line="480" w:lineRule="auto"/>
        <w:rPr>
          <w:color w:val="000000" w:themeColor="text1"/>
        </w:rPr>
      </w:pPr>
      <w:r>
        <w:rPr>
          <w:color w:val="000000" w:themeColor="text1"/>
        </w:rPr>
        <w:tab/>
        <w:t>Age x GII</w:t>
      </w:r>
      <w:r>
        <w:rPr>
          <w:color w:val="000000" w:themeColor="text1"/>
        </w:rPr>
        <w:tab/>
      </w:r>
      <w:r>
        <w:rPr>
          <w:color w:val="000000" w:themeColor="text1"/>
        </w:rPr>
        <w:tab/>
      </w:r>
      <w:r>
        <w:rPr>
          <w:color w:val="000000" w:themeColor="text1"/>
        </w:rPr>
        <w:tab/>
        <w:t xml:space="preserve"> 1.11</w:t>
      </w:r>
      <w:r>
        <w:rPr>
          <w:color w:val="000000" w:themeColor="text1"/>
        </w:rPr>
        <w:tab/>
      </w:r>
      <w:proofErr w:type="gramStart"/>
      <w:r>
        <w:rPr>
          <w:color w:val="000000" w:themeColor="text1"/>
        </w:rPr>
        <w:tab/>
        <w:t xml:space="preserve">  .</w:t>
      </w:r>
      <w:proofErr w:type="gramEnd"/>
      <w:r>
        <w:rPr>
          <w:color w:val="000000" w:themeColor="text1"/>
        </w:rPr>
        <w:t>89-1.38</w:t>
      </w:r>
      <w:r>
        <w:rPr>
          <w:color w:val="000000" w:themeColor="text1"/>
        </w:rPr>
        <w:tab/>
        <w:t xml:space="preserve">  .236</w:t>
      </w:r>
    </w:p>
    <w:p w14:paraId="5D3F3930" w14:textId="77777777" w:rsidR="00DD0754" w:rsidRPr="00093794" w:rsidRDefault="00DD0754" w:rsidP="00DD0754">
      <w:pPr>
        <w:spacing w:line="480" w:lineRule="auto"/>
        <w:rPr>
          <w:color w:val="000000" w:themeColor="text1"/>
        </w:rPr>
      </w:pPr>
      <w:r>
        <w:rPr>
          <w:color w:val="000000" w:themeColor="text1"/>
        </w:rPr>
        <w:t>“I never use condoms”</w:t>
      </w:r>
      <w:r w:rsidRPr="00055056">
        <w:rPr>
          <w:color w:val="000000" w:themeColor="text1"/>
          <w:vertAlign w:val="superscript"/>
        </w:rPr>
        <w:t xml:space="preserve"> </w:t>
      </w:r>
      <w:r>
        <w:rPr>
          <w:color w:val="000000" w:themeColor="text1"/>
          <w:vertAlign w:val="superscript"/>
        </w:rPr>
        <w:t>1</w:t>
      </w:r>
    </w:p>
    <w:p w14:paraId="5D81CD9D" w14:textId="77777777" w:rsidR="00DD0754" w:rsidRPr="00093794" w:rsidRDefault="00DD0754" w:rsidP="00DD0754">
      <w:pPr>
        <w:spacing w:line="480" w:lineRule="auto"/>
        <w:rPr>
          <w:color w:val="000000" w:themeColor="text1"/>
        </w:rPr>
      </w:pPr>
      <w:r w:rsidRPr="00093794">
        <w:rPr>
          <w:color w:val="000000" w:themeColor="text1"/>
        </w:rPr>
        <w:tab/>
      </w:r>
      <w:r>
        <w:rPr>
          <w:color w:val="000000" w:themeColor="text1"/>
        </w:rPr>
        <w:t>Younger</w:t>
      </w:r>
      <w:r w:rsidRPr="00093794">
        <w:rPr>
          <w:color w:val="000000" w:themeColor="text1"/>
        </w:rPr>
        <w:t xml:space="preserve"> age</w:t>
      </w:r>
      <w:r w:rsidRPr="00093794">
        <w:rPr>
          <w:color w:val="000000" w:themeColor="text1"/>
        </w:rPr>
        <w:tab/>
      </w:r>
      <w:r w:rsidRPr="00093794">
        <w:rPr>
          <w:color w:val="000000" w:themeColor="text1"/>
        </w:rPr>
        <w:tab/>
      </w:r>
      <w:r w:rsidRPr="00093794">
        <w:rPr>
          <w:color w:val="000000" w:themeColor="text1"/>
        </w:rPr>
        <w:tab/>
      </w:r>
      <w:r>
        <w:rPr>
          <w:color w:val="000000" w:themeColor="text1"/>
        </w:rPr>
        <w:t>1.43</w:t>
      </w:r>
      <w:r>
        <w:rPr>
          <w:color w:val="000000" w:themeColor="text1"/>
        </w:rPr>
        <w:tab/>
      </w:r>
      <w:r>
        <w:rPr>
          <w:color w:val="000000" w:themeColor="text1"/>
        </w:rPr>
        <w:tab/>
        <w:t>1.20-1.70</w:t>
      </w:r>
      <w:r w:rsidRPr="00093794">
        <w:rPr>
          <w:color w:val="000000" w:themeColor="text1"/>
        </w:rPr>
        <w:tab/>
      </w:r>
      <w:r>
        <w:rPr>
          <w:color w:val="000000" w:themeColor="text1"/>
        </w:rPr>
        <w:t>&lt;.00</w:t>
      </w:r>
      <w:r w:rsidRPr="00093794">
        <w:rPr>
          <w:color w:val="000000" w:themeColor="text1"/>
        </w:rPr>
        <w:t>1</w:t>
      </w:r>
    </w:p>
    <w:p w14:paraId="57B9DE72" w14:textId="77777777" w:rsidR="00DD0754" w:rsidRDefault="00DD0754" w:rsidP="00DD0754">
      <w:pPr>
        <w:spacing w:line="480" w:lineRule="auto"/>
        <w:rPr>
          <w:color w:val="000000" w:themeColor="text1"/>
        </w:rPr>
      </w:pPr>
      <w:r w:rsidRPr="00093794">
        <w:rPr>
          <w:color w:val="000000" w:themeColor="text1"/>
        </w:rPr>
        <w:tab/>
      </w:r>
      <w:r>
        <w:rPr>
          <w:color w:val="000000" w:themeColor="text1"/>
        </w:rPr>
        <w:t>Higher GII</w:t>
      </w:r>
      <w:r>
        <w:rPr>
          <w:color w:val="000000" w:themeColor="text1"/>
        </w:rPr>
        <w:tab/>
      </w:r>
      <w:r w:rsidRPr="00093794">
        <w:rPr>
          <w:color w:val="000000" w:themeColor="text1"/>
        </w:rPr>
        <w:tab/>
      </w:r>
      <w:r w:rsidRPr="00093794">
        <w:rPr>
          <w:color w:val="000000" w:themeColor="text1"/>
        </w:rPr>
        <w:tab/>
      </w:r>
      <w:r>
        <w:rPr>
          <w:color w:val="000000" w:themeColor="text1"/>
        </w:rPr>
        <w:t>1.28</w:t>
      </w:r>
      <w:r w:rsidRPr="00093794">
        <w:rPr>
          <w:color w:val="000000" w:themeColor="text1"/>
        </w:rPr>
        <w:tab/>
      </w:r>
      <w:r w:rsidRPr="00093794">
        <w:rPr>
          <w:color w:val="000000" w:themeColor="text1"/>
        </w:rPr>
        <w:tab/>
      </w:r>
      <w:r>
        <w:rPr>
          <w:color w:val="000000" w:themeColor="text1"/>
        </w:rPr>
        <w:t>1.14</w:t>
      </w:r>
      <w:r w:rsidRPr="00093794">
        <w:rPr>
          <w:color w:val="000000" w:themeColor="text1"/>
        </w:rPr>
        <w:t>-</w:t>
      </w:r>
      <w:r>
        <w:rPr>
          <w:color w:val="000000" w:themeColor="text1"/>
        </w:rPr>
        <w:t>1.44</w:t>
      </w:r>
      <w:r w:rsidRPr="00093794">
        <w:rPr>
          <w:color w:val="000000" w:themeColor="text1"/>
        </w:rPr>
        <w:tab/>
      </w:r>
      <w:r>
        <w:rPr>
          <w:color w:val="000000" w:themeColor="text1"/>
        </w:rPr>
        <w:t>&lt;.001</w:t>
      </w:r>
    </w:p>
    <w:p w14:paraId="10979029" w14:textId="77777777" w:rsidR="00DD0754" w:rsidRPr="00093794" w:rsidRDefault="00DD0754" w:rsidP="00DD0754">
      <w:pPr>
        <w:spacing w:line="480" w:lineRule="auto"/>
        <w:rPr>
          <w:color w:val="000000" w:themeColor="text1"/>
        </w:rPr>
      </w:pPr>
      <w:r>
        <w:rPr>
          <w:color w:val="000000" w:themeColor="text1"/>
        </w:rPr>
        <w:tab/>
        <w:t>Age x GII</w:t>
      </w:r>
      <w:r>
        <w:rPr>
          <w:color w:val="000000" w:themeColor="text1"/>
        </w:rPr>
        <w:tab/>
      </w:r>
      <w:r>
        <w:rPr>
          <w:color w:val="000000" w:themeColor="text1"/>
        </w:rPr>
        <w:tab/>
      </w:r>
      <w:r>
        <w:rPr>
          <w:color w:val="000000" w:themeColor="text1"/>
        </w:rPr>
        <w:tab/>
        <w:t xml:space="preserve"> .72</w:t>
      </w:r>
      <w:r>
        <w:rPr>
          <w:color w:val="000000" w:themeColor="text1"/>
        </w:rPr>
        <w:tab/>
      </w:r>
      <w:r>
        <w:rPr>
          <w:color w:val="000000" w:themeColor="text1"/>
        </w:rPr>
        <w:tab/>
        <w:t>.57-.90</w:t>
      </w:r>
      <w:r>
        <w:rPr>
          <w:color w:val="000000" w:themeColor="text1"/>
        </w:rPr>
        <w:tab/>
      </w:r>
      <w:r>
        <w:rPr>
          <w:color w:val="000000" w:themeColor="text1"/>
        </w:rPr>
        <w:tab/>
        <w:t>&lt;.001</w:t>
      </w:r>
    </w:p>
    <w:p w14:paraId="21823915" w14:textId="77777777" w:rsidR="00DD0754" w:rsidRPr="00093794" w:rsidRDefault="00DD0754" w:rsidP="00DD0754">
      <w:pPr>
        <w:spacing w:line="480" w:lineRule="auto"/>
        <w:rPr>
          <w:color w:val="000000" w:themeColor="text1"/>
        </w:rPr>
      </w:pPr>
      <w:r>
        <w:rPr>
          <w:color w:val="000000" w:themeColor="text1"/>
        </w:rPr>
        <w:t xml:space="preserve">“I’m not worried about catching an </w:t>
      </w:r>
      <w:r w:rsidRPr="00093794">
        <w:rPr>
          <w:color w:val="000000" w:themeColor="text1"/>
        </w:rPr>
        <w:t>STI</w:t>
      </w:r>
      <w:r>
        <w:rPr>
          <w:color w:val="000000" w:themeColor="text1"/>
        </w:rPr>
        <w:t>”</w:t>
      </w:r>
    </w:p>
    <w:p w14:paraId="1BD49959" w14:textId="77777777" w:rsidR="00DD0754" w:rsidRPr="00093794" w:rsidRDefault="00DD0754" w:rsidP="00DD0754">
      <w:pPr>
        <w:spacing w:line="480" w:lineRule="auto"/>
        <w:rPr>
          <w:color w:val="000000" w:themeColor="text1"/>
        </w:rPr>
      </w:pPr>
      <w:r w:rsidRPr="00093794">
        <w:rPr>
          <w:color w:val="000000" w:themeColor="text1"/>
        </w:rPr>
        <w:tab/>
      </w:r>
      <w:r>
        <w:rPr>
          <w:color w:val="000000" w:themeColor="text1"/>
        </w:rPr>
        <w:t>Younger</w:t>
      </w:r>
      <w:r w:rsidRPr="00093794">
        <w:rPr>
          <w:color w:val="000000" w:themeColor="text1"/>
        </w:rPr>
        <w:t xml:space="preserve"> age</w:t>
      </w:r>
      <w:r w:rsidRPr="00093794">
        <w:rPr>
          <w:color w:val="000000" w:themeColor="text1"/>
        </w:rPr>
        <w:tab/>
      </w:r>
      <w:r w:rsidRPr="00093794">
        <w:rPr>
          <w:color w:val="000000" w:themeColor="text1"/>
        </w:rPr>
        <w:tab/>
      </w:r>
      <w:r w:rsidRPr="00093794">
        <w:rPr>
          <w:color w:val="000000" w:themeColor="text1"/>
        </w:rPr>
        <w:tab/>
        <w:t xml:space="preserve">   </w:t>
      </w:r>
      <w:r>
        <w:rPr>
          <w:color w:val="000000" w:themeColor="text1"/>
        </w:rPr>
        <w:t>.78</w:t>
      </w:r>
      <w:r w:rsidRPr="00093794">
        <w:rPr>
          <w:color w:val="000000" w:themeColor="text1"/>
        </w:rPr>
        <w:tab/>
      </w:r>
      <w:proofErr w:type="gramStart"/>
      <w:r w:rsidRPr="00093794">
        <w:rPr>
          <w:color w:val="000000" w:themeColor="text1"/>
        </w:rPr>
        <w:tab/>
        <w:t xml:space="preserve"> </w:t>
      </w:r>
      <w:r>
        <w:rPr>
          <w:color w:val="000000" w:themeColor="text1"/>
        </w:rPr>
        <w:t xml:space="preserve"> .</w:t>
      </w:r>
      <w:proofErr w:type="gramEnd"/>
      <w:r>
        <w:rPr>
          <w:color w:val="000000" w:themeColor="text1"/>
        </w:rPr>
        <w:t>65-94</w:t>
      </w:r>
      <w:r>
        <w:rPr>
          <w:color w:val="000000" w:themeColor="text1"/>
        </w:rPr>
        <w:tab/>
        <w:t xml:space="preserve">  .00</w:t>
      </w:r>
      <w:r w:rsidRPr="00093794">
        <w:rPr>
          <w:color w:val="000000" w:themeColor="text1"/>
        </w:rPr>
        <w:t>1</w:t>
      </w:r>
    </w:p>
    <w:p w14:paraId="460BA015" w14:textId="77777777" w:rsidR="00DD0754" w:rsidRDefault="00DD0754" w:rsidP="00DD0754">
      <w:pPr>
        <w:spacing w:line="480" w:lineRule="auto"/>
        <w:rPr>
          <w:color w:val="000000" w:themeColor="text1"/>
        </w:rPr>
      </w:pPr>
      <w:r w:rsidRPr="00093794">
        <w:rPr>
          <w:color w:val="000000" w:themeColor="text1"/>
        </w:rPr>
        <w:tab/>
      </w:r>
      <w:r>
        <w:rPr>
          <w:color w:val="000000" w:themeColor="text1"/>
        </w:rPr>
        <w:t>Higher GII</w:t>
      </w:r>
      <w:r>
        <w:rPr>
          <w:color w:val="000000" w:themeColor="text1"/>
        </w:rPr>
        <w:tab/>
      </w:r>
      <w:r w:rsidRPr="00093794">
        <w:rPr>
          <w:color w:val="000000" w:themeColor="text1"/>
        </w:rPr>
        <w:tab/>
      </w:r>
      <w:r w:rsidRPr="00093794">
        <w:rPr>
          <w:color w:val="000000" w:themeColor="text1"/>
        </w:rPr>
        <w:tab/>
        <w:t xml:space="preserve">   </w:t>
      </w:r>
      <w:r>
        <w:rPr>
          <w:color w:val="000000" w:themeColor="text1"/>
        </w:rPr>
        <w:t>.94</w:t>
      </w:r>
      <w:r w:rsidRPr="00093794">
        <w:rPr>
          <w:color w:val="000000" w:themeColor="text1"/>
        </w:rPr>
        <w:tab/>
      </w:r>
      <w:proofErr w:type="gramStart"/>
      <w:r w:rsidRPr="00093794">
        <w:rPr>
          <w:color w:val="000000" w:themeColor="text1"/>
        </w:rPr>
        <w:tab/>
        <w:t xml:space="preserve">  </w:t>
      </w:r>
      <w:r>
        <w:rPr>
          <w:color w:val="000000" w:themeColor="text1"/>
        </w:rPr>
        <w:t>.</w:t>
      </w:r>
      <w:proofErr w:type="gramEnd"/>
      <w:r>
        <w:rPr>
          <w:color w:val="000000" w:themeColor="text1"/>
        </w:rPr>
        <w:t>84-1.06</w:t>
      </w:r>
      <w:r w:rsidRPr="00093794">
        <w:rPr>
          <w:color w:val="000000" w:themeColor="text1"/>
        </w:rPr>
        <w:tab/>
      </w:r>
      <w:r>
        <w:rPr>
          <w:color w:val="000000" w:themeColor="text1"/>
        </w:rPr>
        <w:t xml:space="preserve">  .208</w:t>
      </w:r>
    </w:p>
    <w:p w14:paraId="47091AAC" w14:textId="77777777" w:rsidR="00DD0754" w:rsidRPr="00093794" w:rsidRDefault="00DD0754" w:rsidP="00DD0754">
      <w:pPr>
        <w:spacing w:line="480" w:lineRule="auto"/>
        <w:rPr>
          <w:color w:val="000000" w:themeColor="text1"/>
        </w:rPr>
      </w:pPr>
      <w:r>
        <w:rPr>
          <w:color w:val="000000" w:themeColor="text1"/>
        </w:rPr>
        <w:lastRenderedPageBreak/>
        <w:tab/>
        <w:t>Age x GII</w:t>
      </w:r>
      <w:r>
        <w:rPr>
          <w:color w:val="000000" w:themeColor="text1"/>
        </w:rPr>
        <w:tab/>
      </w:r>
      <w:r>
        <w:rPr>
          <w:color w:val="000000" w:themeColor="text1"/>
        </w:rPr>
        <w:tab/>
      </w:r>
      <w:r>
        <w:rPr>
          <w:color w:val="000000" w:themeColor="text1"/>
        </w:rPr>
        <w:tab/>
        <w:t xml:space="preserve">   .89</w:t>
      </w:r>
      <w:r>
        <w:rPr>
          <w:color w:val="000000" w:themeColor="text1"/>
        </w:rPr>
        <w:tab/>
      </w:r>
      <w:proofErr w:type="gramStart"/>
      <w:r>
        <w:rPr>
          <w:color w:val="000000" w:themeColor="text1"/>
        </w:rPr>
        <w:tab/>
        <w:t xml:space="preserve">  .</w:t>
      </w:r>
      <w:proofErr w:type="gramEnd"/>
      <w:r>
        <w:rPr>
          <w:color w:val="000000" w:themeColor="text1"/>
        </w:rPr>
        <w:t>70-1.13</w:t>
      </w:r>
      <w:r>
        <w:rPr>
          <w:color w:val="000000" w:themeColor="text1"/>
        </w:rPr>
        <w:tab/>
        <w:t xml:space="preserve">  .213</w:t>
      </w:r>
    </w:p>
    <w:p w14:paraId="4351188B" w14:textId="77777777" w:rsidR="00DD0754" w:rsidRPr="00093794" w:rsidRDefault="00DD0754" w:rsidP="00DD0754">
      <w:pPr>
        <w:spacing w:line="480" w:lineRule="auto"/>
        <w:rPr>
          <w:color w:val="000000" w:themeColor="text1"/>
          <w:vertAlign w:val="superscript"/>
        </w:rPr>
      </w:pPr>
      <w:r>
        <w:rPr>
          <w:color w:val="000000" w:themeColor="text1"/>
        </w:rPr>
        <w:t xml:space="preserve"> “I am less worried about getting pregnant during my period”</w:t>
      </w:r>
      <w:r>
        <w:rPr>
          <w:color w:val="000000" w:themeColor="text1"/>
          <w:vertAlign w:val="superscript"/>
        </w:rPr>
        <w:t>1</w:t>
      </w:r>
    </w:p>
    <w:p w14:paraId="19276118" w14:textId="77777777" w:rsidR="00DD0754" w:rsidRPr="00093794" w:rsidRDefault="00DD0754" w:rsidP="00DD0754">
      <w:pPr>
        <w:spacing w:line="480" w:lineRule="auto"/>
        <w:rPr>
          <w:color w:val="000000" w:themeColor="text1"/>
        </w:rPr>
      </w:pPr>
      <w:r w:rsidRPr="00093794">
        <w:rPr>
          <w:color w:val="000000" w:themeColor="text1"/>
        </w:rPr>
        <w:tab/>
      </w:r>
      <w:r>
        <w:rPr>
          <w:color w:val="000000" w:themeColor="text1"/>
        </w:rPr>
        <w:t>Young</w:t>
      </w:r>
      <w:r w:rsidRPr="00093794">
        <w:rPr>
          <w:color w:val="000000" w:themeColor="text1"/>
        </w:rPr>
        <w:t>er age</w:t>
      </w:r>
      <w:r w:rsidRPr="00093794">
        <w:rPr>
          <w:color w:val="000000" w:themeColor="text1"/>
        </w:rPr>
        <w:tab/>
      </w:r>
      <w:r w:rsidRPr="00093794">
        <w:rPr>
          <w:color w:val="000000" w:themeColor="text1"/>
        </w:rPr>
        <w:tab/>
      </w:r>
      <w:proofErr w:type="gramStart"/>
      <w:r w:rsidRPr="00093794">
        <w:rPr>
          <w:color w:val="000000" w:themeColor="text1"/>
        </w:rPr>
        <w:tab/>
        <w:t xml:space="preserve">  </w:t>
      </w:r>
      <w:r>
        <w:rPr>
          <w:color w:val="000000" w:themeColor="text1"/>
        </w:rPr>
        <w:t>.</w:t>
      </w:r>
      <w:proofErr w:type="gramEnd"/>
      <w:r>
        <w:rPr>
          <w:color w:val="000000" w:themeColor="text1"/>
        </w:rPr>
        <w:t>60</w:t>
      </w:r>
      <w:r w:rsidRPr="00093794">
        <w:rPr>
          <w:color w:val="000000" w:themeColor="text1"/>
        </w:rPr>
        <w:tab/>
      </w:r>
      <w:r w:rsidRPr="00093794">
        <w:rPr>
          <w:color w:val="000000" w:themeColor="text1"/>
        </w:rPr>
        <w:tab/>
        <w:t xml:space="preserve">  </w:t>
      </w:r>
      <w:r>
        <w:rPr>
          <w:color w:val="000000" w:themeColor="text1"/>
        </w:rPr>
        <w:t>.49-.78</w:t>
      </w:r>
      <w:r>
        <w:rPr>
          <w:color w:val="000000" w:themeColor="text1"/>
        </w:rPr>
        <w:tab/>
        <w:t>&lt;.00</w:t>
      </w:r>
      <w:r w:rsidRPr="00093794">
        <w:rPr>
          <w:color w:val="000000" w:themeColor="text1"/>
        </w:rPr>
        <w:t>1</w:t>
      </w:r>
    </w:p>
    <w:p w14:paraId="16C48BF8" w14:textId="77777777" w:rsidR="00DD0754" w:rsidRDefault="00DD0754" w:rsidP="00DD0754">
      <w:pPr>
        <w:spacing w:line="480" w:lineRule="auto"/>
        <w:rPr>
          <w:color w:val="000000" w:themeColor="text1"/>
        </w:rPr>
      </w:pPr>
      <w:r w:rsidRPr="00093794">
        <w:rPr>
          <w:color w:val="000000" w:themeColor="text1"/>
        </w:rPr>
        <w:tab/>
      </w:r>
      <w:r>
        <w:rPr>
          <w:color w:val="000000" w:themeColor="text1"/>
        </w:rPr>
        <w:t>Higher GII</w:t>
      </w:r>
      <w:r>
        <w:rPr>
          <w:color w:val="000000" w:themeColor="text1"/>
        </w:rPr>
        <w:tab/>
      </w:r>
      <w:r w:rsidRPr="00093794">
        <w:rPr>
          <w:color w:val="000000" w:themeColor="text1"/>
        </w:rPr>
        <w:tab/>
      </w:r>
      <w:r w:rsidRPr="00093794">
        <w:rPr>
          <w:color w:val="000000" w:themeColor="text1"/>
        </w:rPr>
        <w:tab/>
        <w:t xml:space="preserve"> </w:t>
      </w:r>
      <w:r>
        <w:rPr>
          <w:color w:val="000000" w:themeColor="text1"/>
        </w:rPr>
        <w:t>1.02</w:t>
      </w:r>
      <w:r w:rsidRPr="00093794">
        <w:rPr>
          <w:color w:val="000000" w:themeColor="text1"/>
        </w:rPr>
        <w:tab/>
      </w:r>
      <w:proofErr w:type="gramStart"/>
      <w:r w:rsidRPr="00093794">
        <w:rPr>
          <w:color w:val="000000" w:themeColor="text1"/>
        </w:rPr>
        <w:tab/>
        <w:t xml:space="preserve">  </w:t>
      </w:r>
      <w:r>
        <w:rPr>
          <w:color w:val="000000" w:themeColor="text1"/>
        </w:rPr>
        <w:t>.</w:t>
      </w:r>
      <w:proofErr w:type="gramEnd"/>
      <w:r>
        <w:rPr>
          <w:color w:val="000000" w:themeColor="text1"/>
        </w:rPr>
        <w:t>91</w:t>
      </w:r>
      <w:r w:rsidRPr="00093794">
        <w:rPr>
          <w:color w:val="000000" w:themeColor="text1"/>
        </w:rPr>
        <w:t>-1.</w:t>
      </w:r>
      <w:r>
        <w:rPr>
          <w:color w:val="000000" w:themeColor="text1"/>
        </w:rPr>
        <w:t>15</w:t>
      </w:r>
      <w:r w:rsidRPr="00093794">
        <w:rPr>
          <w:color w:val="000000" w:themeColor="text1"/>
        </w:rPr>
        <w:tab/>
      </w:r>
      <w:r>
        <w:rPr>
          <w:color w:val="000000" w:themeColor="text1"/>
        </w:rPr>
        <w:t xml:space="preserve">  .604</w:t>
      </w:r>
    </w:p>
    <w:p w14:paraId="0D3A700E" w14:textId="77777777" w:rsidR="00DD0754" w:rsidRPr="00093794" w:rsidRDefault="00DD0754" w:rsidP="00DD0754">
      <w:pPr>
        <w:spacing w:line="480" w:lineRule="auto"/>
        <w:rPr>
          <w:color w:val="000000" w:themeColor="text1"/>
        </w:rPr>
      </w:pPr>
      <w:r>
        <w:rPr>
          <w:color w:val="000000" w:themeColor="text1"/>
        </w:rPr>
        <w:tab/>
        <w:t>Age x GII</w:t>
      </w:r>
      <w:r>
        <w:rPr>
          <w:color w:val="000000" w:themeColor="text1"/>
        </w:rPr>
        <w:tab/>
      </w:r>
      <w:r>
        <w:rPr>
          <w:color w:val="000000" w:themeColor="text1"/>
        </w:rPr>
        <w:tab/>
      </w:r>
      <w:r>
        <w:rPr>
          <w:color w:val="000000" w:themeColor="text1"/>
        </w:rPr>
        <w:tab/>
        <w:t xml:space="preserve"> 1.74</w:t>
      </w:r>
      <w:r>
        <w:rPr>
          <w:color w:val="000000" w:themeColor="text1"/>
        </w:rPr>
        <w:tab/>
      </w:r>
      <w:r>
        <w:rPr>
          <w:color w:val="000000" w:themeColor="text1"/>
        </w:rPr>
        <w:tab/>
        <w:t>1.35-2.23</w:t>
      </w:r>
      <w:r>
        <w:rPr>
          <w:color w:val="000000" w:themeColor="text1"/>
        </w:rPr>
        <w:tab/>
        <w:t>&lt;.001</w:t>
      </w:r>
    </w:p>
    <w:p w14:paraId="15E97D17" w14:textId="77777777" w:rsidR="00DD0754" w:rsidRPr="00093794" w:rsidRDefault="00DD0754" w:rsidP="00DD0754">
      <w:pPr>
        <w:spacing w:line="480" w:lineRule="auto"/>
        <w:rPr>
          <w:color w:val="000000" w:themeColor="text1"/>
        </w:rPr>
      </w:pPr>
      <w:r>
        <w:rPr>
          <w:color w:val="000000" w:themeColor="text1"/>
        </w:rPr>
        <w:t>“</w:t>
      </w:r>
      <w:r w:rsidRPr="00093794">
        <w:rPr>
          <w:color w:val="000000" w:themeColor="text1"/>
        </w:rPr>
        <w:t>I did not want to use condoms</w:t>
      </w:r>
      <w:r>
        <w:rPr>
          <w:color w:val="000000" w:themeColor="text1"/>
        </w:rPr>
        <w:t>”</w:t>
      </w:r>
    </w:p>
    <w:p w14:paraId="39709114" w14:textId="77777777" w:rsidR="00DD0754" w:rsidRPr="00093794" w:rsidRDefault="00DD0754" w:rsidP="00DD0754">
      <w:pPr>
        <w:spacing w:line="480" w:lineRule="auto"/>
        <w:rPr>
          <w:color w:val="000000" w:themeColor="text1"/>
        </w:rPr>
      </w:pPr>
      <w:r w:rsidRPr="00093794">
        <w:rPr>
          <w:color w:val="000000" w:themeColor="text1"/>
        </w:rPr>
        <w:tab/>
      </w:r>
      <w:r>
        <w:rPr>
          <w:color w:val="000000" w:themeColor="text1"/>
        </w:rPr>
        <w:t>Younger</w:t>
      </w:r>
      <w:r w:rsidRPr="00093794">
        <w:rPr>
          <w:color w:val="000000" w:themeColor="text1"/>
        </w:rPr>
        <w:t xml:space="preserve"> age</w:t>
      </w:r>
      <w:r w:rsidRPr="00093794">
        <w:rPr>
          <w:color w:val="000000" w:themeColor="text1"/>
        </w:rPr>
        <w:tab/>
      </w:r>
      <w:r w:rsidRPr="00093794">
        <w:rPr>
          <w:color w:val="000000" w:themeColor="text1"/>
        </w:rPr>
        <w:tab/>
      </w:r>
      <w:r w:rsidRPr="00093794">
        <w:rPr>
          <w:color w:val="000000" w:themeColor="text1"/>
        </w:rPr>
        <w:tab/>
        <w:t xml:space="preserve"> </w:t>
      </w:r>
      <w:r>
        <w:rPr>
          <w:color w:val="000000" w:themeColor="text1"/>
        </w:rPr>
        <w:t>1.02</w:t>
      </w:r>
      <w:r w:rsidRPr="00093794">
        <w:rPr>
          <w:color w:val="000000" w:themeColor="text1"/>
        </w:rPr>
        <w:tab/>
      </w:r>
      <w:proofErr w:type="gramStart"/>
      <w:r w:rsidRPr="00093794">
        <w:rPr>
          <w:color w:val="000000" w:themeColor="text1"/>
        </w:rPr>
        <w:tab/>
        <w:t xml:space="preserve">  .</w:t>
      </w:r>
      <w:proofErr w:type="gramEnd"/>
      <w:r w:rsidRPr="00093794">
        <w:rPr>
          <w:color w:val="000000" w:themeColor="text1"/>
        </w:rPr>
        <w:t>8</w:t>
      </w:r>
      <w:r>
        <w:rPr>
          <w:color w:val="000000" w:themeColor="text1"/>
        </w:rPr>
        <w:t>4-1.23</w:t>
      </w:r>
      <w:r w:rsidRPr="00093794">
        <w:rPr>
          <w:color w:val="000000" w:themeColor="text1"/>
        </w:rPr>
        <w:tab/>
        <w:t xml:space="preserve">  .</w:t>
      </w:r>
      <w:r>
        <w:rPr>
          <w:color w:val="000000" w:themeColor="text1"/>
        </w:rPr>
        <w:t>804</w:t>
      </w:r>
    </w:p>
    <w:p w14:paraId="2E7A8F2C" w14:textId="77777777" w:rsidR="00DD0754" w:rsidRDefault="00DD0754" w:rsidP="00DD0754">
      <w:pPr>
        <w:spacing w:line="480" w:lineRule="auto"/>
        <w:rPr>
          <w:color w:val="000000" w:themeColor="text1"/>
        </w:rPr>
      </w:pPr>
      <w:r w:rsidRPr="00093794">
        <w:rPr>
          <w:color w:val="000000" w:themeColor="text1"/>
        </w:rPr>
        <w:tab/>
      </w:r>
      <w:r>
        <w:rPr>
          <w:color w:val="000000" w:themeColor="text1"/>
        </w:rPr>
        <w:t>Higher GII</w:t>
      </w:r>
      <w:r>
        <w:rPr>
          <w:color w:val="000000" w:themeColor="text1"/>
        </w:rPr>
        <w:tab/>
      </w:r>
      <w:r w:rsidRPr="00093794">
        <w:rPr>
          <w:color w:val="000000" w:themeColor="text1"/>
        </w:rPr>
        <w:tab/>
      </w:r>
      <w:r w:rsidRPr="00093794">
        <w:rPr>
          <w:color w:val="000000" w:themeColor="text1"/>
        </w:rPr>
        <w:tab/>
        <w:t xml:space="preserve"> 1.</w:t>
      </w:r>
      <w:r>
        <w:rPr>
          <w:color w:val="000000" w:themeColor="text1"/>
        </w:rPr>
        <w:t>27</w:t>
      </w:r>
      <w:r w:rsidRPr="00093794">
        <w:rPr>
          <w:color w:val="000000" w:themeColor="text1"/>
        </w:rPr>
        <w:tab/>
      </w:r>
      <w:r w:rsidRPr="00093794">
        <w:rPr>
          <w:color w:val="000000" w:themeColor="text1"/>
        </w:rPr>
        <w:tab/>
        <w:t>1.</w:t>
      </w:r>
      <w:r>
        <w:rPr>
          <w:color w:val="000000" w:themeColor="text1"/>
        </w:rPr>
        <w:t>12-1.43</w:t>
      </w:r>
      <w:r>
        <w:rPr>
          <w:color w:val="000000" w:themeColor="text1"/>
        </w:rPr>
        <w:tab/>
        <w:t>&lt;.00</w:t>
      </w:r>
      <w:r w:rsidRPr="00093794">
        <w:rPr>
          <w:color w:val="000000" w:themeColor="text1"/>
        </w:rPr>
        <w:t>1</w:t>
      </w:r>
    </w:p>
    <w:p w14:paraId="2ED35BD5" w14:textId="77777777" w:rsidR="00DD0754" w:rsidRPr="00093794" w:rsidRDefault="00DD0754" w:rsidP="00DD0754">
      <w:pPr>
        <w:spacing w:line="480" w:lineRule="auto"/>
        <w:rPr>
          <w:color w:val="000000" w:themeColor="text1"/>
        </w:rPr>
      </w:pPr>
      <w:r>
        <w:rPr>
          <w:color w:val="000000" w:themeColor="text1"/>
        </w:rPr>
        <w:tab/>
        <w:t>Age x GII</w:t>
      </w:r>
      <w:r>
        <w:rPr>
          <w:color w:val="000000" w:themeColor="text1"/>
        </w:rPr>
        <w:tab/>
      </w:r>
      <w:r>
        <w:rPr>
          <w:color w:val="000000" w:themeColor="text1"/>
        </w:rPr>
        <w:tab/>
      </w:r>
      <w:r>
        <w:rPr>
          <w:color w:val="000000" w:themeColor="text1"/>
        </w:rPr>
        <w:tab/>
        <w:t xml:space="preserve"> 1.09</w:t>
      </w:r>
      <w:r>
        <w:rPr>
          <w:color w:val="000000" w:themeColor="text1"/>
        </w:rPr>
        <w:tab/>
      </w:r>
      <w:proofErr w:type="gramStart"/>
      <w:r>
        <w:rPr>
          <w:color w:val="000000" w:themeColor="text1"/>
        </w:rPr>
        <w:tab/>
        <w:t xml:space="preserve">  .</w:t>
      </w:r>
      <w:proofErr w:type="gramEnd"/>
      <w:r>
        <w:rPr>
          <w:color w:val="000000" w:themeColor="text1"/>
        </w:rPr>
        <w:t>86-1.23</w:t>
      </w:r>
      <w:r>
        <w:rPr>
          <w:color w:val="000000" w:themeColor="text1"/>
        </w:rPr>
        <w:tab/>
        <w:t xml:space="preserve">  .345</w:t>
      </w:r>
    </w:p>
    <w:p w14:paraId="7D76D3D7" w14:textId="77777777" w:rsidR="00DD0754" w:rsidRPr="00093794" w:rsidRDefault="00DD0754" w:rsidP="00DD0754">
      <w:pPr>
        <w:spacing w:line="480" w:lineRule="auto"/>
        <w:rPr>
          <w:color w:val="000000" w:themeColor="text1"/>
        </w:rPr>
      </w:pPr>
      <w:r w:rsidRPr="00093794">
        <w:rPr>
          <w:color w:val="000000" w:themeColor="text1"/>
        </w:rPr>
        <w:t xml:space="preserve"> “I wanted to feel closer to my partner”</w:t>
      </w:r>
    </w:p>
    <w:p w14:paraId="52A9DAA9" w14:textId="77777777" w:rsidR="00DD0754" w:rsidRPr="00093794" w:rsidRDefault="00DD0754" w:rsidP="00DD0754">
      <w:pPr>
        <w:spacing w:line="480" w:lineRule="auto"/>
        <w:rPr>
          <w:color w:val="000000" w:themeColor="text1"/>
        </w:rPr>
      </w:pPr>
      <w:r w:rsidRPr="00093794">
        <w:rPr>
          <w:color w:val="000000" w:themeColor="text1"/>
        </w:rPr>
        <w:tab/>
      </w:r>
      <w:r>
        <w:rPr>
          <w:color w:val="000000" w:themeColor="text1"/>
        </w:rPr>
        <w:t>Younger</w:t>
      </w:r>
      <w:r w:rsidRPr="00093794">
        <w:rPr>
          <w:color w:val="000000" w:themeColor="text1"/>
        </w:rPr>
        <w:t xml:space="preserve"> age</w:t>
      </w:r>
      <w:r w:rsidRPr="00093794">
        <w:rPr>
          <w:color w:val="000000" w:themeColor="text1"/>
        </w:rPr>
        <w:tab/>
      </w:r>
      <w:r w:rsidRPr="00093794">
        <w:rPr>
          <w:color w:val="000000" w:themeColor="text1"/>
        </w:rPr>
        <w:tab/>
      </w:r>
      <w:proofErr w:type="gramStart"/>
      <w:r w:rsidRPr="00093794">
        <w:rPr>
          <w:color w:val="000000" w:themeColor="text1"/>
        </w:rPr>
        <w:tab/>
      </w:r>
      <w:r>
        <w:rPr>
          <w:color w:val="000000" w:themeColor="text1"/>
        </w:rPr>
        <w:t xml:space="preserve">  1</w:t>
      </w:r>
      <w:proofErr w:type="gramEnd"/>
      <w:r>
        <w:rPr>
          <w:color w:val="000000" w:themeColor="text1"/>
        </w:rPr>
        <w:t>.09</w:t>
      </w:r>
      <w:r w:rsidRPr="00093794">
        <w:rPr>
          <w:color w:val="000000" w:themeColor="text1"/>
        </w:rPr>
        <w:tab/>
      </w:r>
      <w:r w:rsidRPr="00093794">
        <w:rPr>
          <w:color w:val="000000" w:themeColor="text1"/>
        </w:rPr>
        <w:tab/>
        <w:t xml:space="preserve">  </w:t>
      </w:r>
      <w:r>
        <w:rPr>
          <w:color w:val="000000" w:themeColor="text1"/>
        </w:rPr>
        <w:t xml:space="preserve"> </w:t>
      </w:r>
      <w:r w:rsidRPr="00093794">
        <w:rPr>
          <w:color w:val="000000" w:themeColor="text1"/>
        </w:rPr>
        <w:t>.</w:t>
      </w:r>
      <w:r>
        <w:rPr>
          <w:color w:val="000000" w:themeColor="text1"/>
        </w:rPr>
        <w:t>91-1.31</w:t>
      </w:r>
      <w:r w:rsidRPr="00093794">
        <w:rPr>
          <w:color w:val="000000" w:themeColor="text1"/>
        </w:rPr>
        <w:tab/>
      </w:r>
      <w:r>
        <w:rPr>
          <w:color w:val="000000" w:themeColor="text1"/>
        </w:rPr>
        <w:t xml:space="preserve">  </w:t>
      </w:r>
      <w:r w:rsidRPr="00093794">
        <w:rPr>
          <w:color w:val="000000" w:themeColor="text1"/>
        </w:rPr>
        <w:t>.</w:t>
      </w:r>
      <w:r>
        <w:rPr>
          <w:color w:val="000000" w:themeColor="text1"/>
        </w:rPr>
        <w:t>239</w:t>
      </w:r>
    </w:p>
    <w:p w14:paraId="59367377" w14:textId="77777777" w:rsidR="00DD0754" w:rsidRPr="00093794" w:rsidRDefault="00DD0754" w:rsidP="00DD0754">
      <w:pPr>
        <w:spacing w:line="480" w:lineRule="auto"/>
        <w:rPr>
          <w:color w:val="000000" w:themeColor="text1"/>
        </w:rPr>
      </w:pPr>
      <w:r w:rsidRPr="00093794">
        <w:rPr>
          <w:color w:val="000000" w:themeColor="text1"/>
        </w:rPr>
        <w:tab/>
      </w:r>
      <w:r>
        <w:rPr>
          <w:color w:val="000000" w:themeColor="text1"/>
        </w:rPr>
        <w:t>Higher GII</w:t>
      </w:r>
      <w:r>
        <w:rPr>
          <w:color w:val="000000" w:themeColor="text1"/>
        </w:rPr>
        <w:tab/>
      </w:r>
      <w:r w:rsidRPr="00093794">
        <w:rPr>
          <w:color w:val="000000" w:themeColor="text1"/>
        </w:rPr>
        <w:tab/>
      </w:r>
      <w:r w:rsidRPr="00093794">
        <w:rPr>
          <w:color w:val="000000" w:themeColor="text1"/>
        </w:rPr>
        <w:tab/>
        <w:t xml:space="preserve">   .7</w:t>
      </w:r>
      <w:r>
        <w:rPr>
          <w:color w:val="000000" w:themeColor="text1"/>
        </w:rPr>
        <w:t>7</w:t>
      </w:r>
      <w:r w:rsidRPr="00093794">
        <w:rPr>
          <w:color w:val="000000" w:themeColor="text1"/>
        </w:rPr>
        <w:tab/>
      </w:r>
      <w:r w:rsidRPr="00093794">
        <w:rPr>
          <w:color w:val="000000" w:themeColor="text1"/>
        </w:rPr>
        <w:tab/>
        <w:t xml:space="preserve">   </w:t>
      </w:r>
      <w:r>
        <w:rPr>
          <w:color w:val="000000" w:themeColor="text1"/>
        </w:rPr>
        <w:t>.68-87</w:t>
      </w:r>
      <w:r>
        <w:rPr>
          <w:color w:val="000000" w:themeColor="text1"/>
        </w:rPr>
        <w:tab/>
        <w:t>&lt;.00</w:t>
      </w:r>
      <w:r w:rsidRPr="00093794">
        <w:rPr>
          <w:color w:val="000000" w:themeColor="text1"/>
        </w:rPr>
        <w:t>1</w:t>
      </w:r>
      <w:r w:rsidRPr="00925294">
        <w:rPr>
          <w:color w:val="000000" w:themeColor="text1"/>
        </w:rPr>
        <w:t xml:space="preserve"> </w:t>
      </w:r>
      <w:r>
        <w:rPr>
          <w:color w:val="000000" w:themeColor="text1"/>
        </w:rPr>
        <w:tab/>
      </w:r>
    </w:p>
    <w:p w14:paraId="18F86F8E" w14:textId="77777777" w:rsidR="00DD0754" w:rsidRPr="00093794" w:rsidRDefault="00DD0754" w:rsidP="00DD0754">
      <w:pPr>
        <w:spacing w:line="480" w:lineRule="auto"/>
        <w:rPr>
          <w:color w:val="000000" w:themeColor="text1"/>
        </w:rPr>
      </w:pPr>
      <w:r>
        <w:rPr>
          <w:color w:val="000000" w:themeColor="text1"/>
        </w:rPr>
        <w:tab/>
        <w:t>Age x GII</w:t>
      </w:r>
      <w:r>
        <w:rPr>
          <w:color w:val="000000" w:themeColor="text1"/>
        </w:rPr>
        <w:tab/>
      </w:r>
      <w:r>
        <w:rPr>
          <w:color w:val="000000" w:themeColor="text1"/>
        </w:rPr>
        <w:tab/>
      </w:r>
      <w:r>
        <w:rPr>
          <w:color w:val="000000" w:themeColor="text1"/>
        </w:rPr>
        <w:tab/>
        <w:t xml:space="preserve"> 1.05</w:t>
      </w:r>
      <w:r>
        <w:rPr>
          <w:color w:val="000000" w:themeColor="text1"/>
        </w:rPr>
        <w:tab/>
      </w:r>
      <w:r>
        <w:rPr>
          <w:color w:val="000000" w:themeColor="text1"/>
        </w:rPr>
        <w:tab/>
        <w:t xml:space="preserve">   .82-1.34</w:t>
      </w:r>
      <w:r>
        <w:rPr>
          <w:color w:val="000000" w:themeColor="text1"/>
        </w:rPr>
        <w:tab/>
        <w:t xml:space="preserve"> .634</w:t>
      </w:r>
    </w:p>
    <w:p w14:paraId="0DDC4D77" w14:textId="77777777" w:rsidR="00DD0754" w:rsidRPr="00093794" w:rsidRDefault="00DD0754" w:rsidP="00DD0754">
      <w:pPr>
        <w:spacing w:line="480" w:lineRule="auto"/>
        <w:rPr>
          <w:color w:val="000000" w:themeColor="text1"/>
          <w:vertAlign w:val="superscript"/>
        </w:rPr>
      </w:pPr>
      <w:r>
        <w:rPr>
          <w:color w:val="000000" w:themeColor="text1"/>
        </w:rPr>
        <w:t>“</w:t>
      </w:r>
      <w:r w:rsidRPr="00093794">
        <w:rPr>
          <w:color w:val="000000" w:themeColor="text1"/>
        </w:rPr>
        <w:t>My partner did not want to use condoms</w:t>
      </w:r>
      <w:r>
        <w:rPr>
          <w:color w:val="000000" w:themeColor="text1"/>
        </w:rPr>
        <w:t>”</w:t>
      </w:r>
    </w:p>
    <w:p w14:paraId="57948E85" w14:textId="77777777" w:rsidR="00DD0754" w:rsidRPr="00093794" w:rsidRDefault="00DD0754" w:rsidP="00DD0754">
      <w:pPr>
        <w:spacing w:line="480" w:lineRule="auto"/>
        <w:rPr>
          <w:color w:val="000000" w:themeColor="text1"/>
        </w:rPr>
      </w:pPr>
      <w:r w:rsidRPr="00093794">
        <w:rPr>
          <w:color w:val="000000" w:themeColor="text1"/>
        </w:rPr>
        <w:tab/>
      </w:r>
      <w:r>
        <w:rPr>
          <w:color w:val="000000" w:themeColor="text1"/>
        </w:rPr>
        <w:t>Younger</w:t>
      </w:r>
      <w:r w:rsidRPr="00093794">
        <w:rPr>
          <w:color w:val="000000" w:themeColor="text1"/>
        </w:rPr>
        <w:t xml:space="preserve"> age</w:t>
      </w:r>
      <w:r w:rsidRPr="00093794">
        <w:rPr>
          <w:color w:val="000000" w:themeColor="text1"/>
        </w:rPr>
        <w:tab/>
      </w:r>
      <w:r w:rsidRPr="00093794">
        <w:rPr>
          <w:color w:val="000000" w:themeColor="text1"/>
        </w:rPr>
        <w:tab/>
      </w:r>
      <w:r w:rsidRPr="00093794">
        <w:rPr>
          <w:color w:val="000000" w:themeColor="text1"/>
        </w:rPr>
        <w:tab/>
        <w:t xml:space="preserve"> </w:t>
      </w:r>
      <w:r>
        <w:rPr>
          <w:color w:val="000000" w:themeColor="text1"/>
        </w:rPr>
        <w:t>1.31</w:t>
      </w:r>
      <w:r w:rsidRPr="00093794">
        <w:rPr>
          <w:color w:val="000000" w:themeColor="text1"/>
        </w:rPr>
        <w:tab/>
      </w:r>
      <w:r w:rsidRPr="00093794">
        <w:rPr>
          <w:color w:val="000000" w:themeColor="text1"/>
        </w:rPr>
        <w:tab/>
      </w:r>
      <w:r>
        <w:rPr>
          <w:color w:val="000000" w:themeColor="text1"/>
        </w:rPr>
        <w:t>1.07-1.61</w:t>
      </w:r>
      <w:proofErr w:type="gramStart"/>
      <w:r>
        <w:rPr>
          <w:color w:val="000000" w:themeColor="text1"/>
        </w:rPr>
        <w:tab/>
        <w:t xml:space="preserve">  .</w:t>
      </w:r>
      <w:proofErr w:type="gramEnd"/>
      <w:r>
        <w:rPr>
          <w:color w:val="000000" w:themeColor="text1"/>
        </w:rPr>
        <w:t>00</w:t>
      </w:r>
      <w:r w:rsidRPr="00093794">
        <w:rPr>
          <w:color w:val="000000" w:themeColor="text1"/>
        </w:rPr>
        <w:t>1</w:t>
      </w:r>
    </w:p>
    <w:p w14:paraId="792C584F" w14:textId="77777777" w:rsidR="00DD0754" w:rsidRDefault="00DD0754" w:rsidP="00DD0754">
      <w:pPr>
        <w:spacing w:line="480" w:lineRule="auto"/>
        <w:rPr>
          <w:color w:val="000000" w:themeColor="text1"/>
        </w:rPr>
      </w:pPr>
      <w:r w:rsidRPr="00093794">
        <w:rPr>
          <w:color w:val="000000" w:themeColor="text1"/>
        </w:rPr>
        <w:tab/>
      </w:r>
      <w:r>
        <w:rPr>
          <w:color w:val="000000" w:themeColor="text1"/>
        </w:rPr>
        <w:t>Higher GII</w:t>
      </w:r>
      <w:r>
        <w:rPr>
          <w:color w:val="000000" w:themeColor="text1"/>
        </w:rPr>
        <w:tab/>
      </w:r>
      <w:r w:rsidRPr="00093794">
        <w:rPr>
          <w:color w:val="000000" w:themeColor="text1"/>
        </w:rPr>
        <w:tab/>
      </w:r>
      <w:r w:rsidRPr="00093794">
        <w:rPr>
          <w:color w:val="000000" w:themeColor="text1"/>
        </w:rPr>
        <w:tab/>
        <w:t xml:space="preserve"> </w:t>
      </w:r>
      <w:r>
        <w:rPr>
          <w:color w:val="000000" w:themeColor="text1"/>
        </w:rPr>
        <w:t>1.25</w:t>
      </w:r>
      <w:r w:rsidRPr="00093794">
        <w:rPr>
          <w:color w:val="000000" w:themeColor="text1"/>
        </w:rPr>
        <w:tab/>
      </w:r>
      <w:r w:rsidRPr="00093794">
        <w:rPr>
          <w:color w:val="000000" w:themeColor="text1"/>
        </w:rPr>
        <w:tab/>
      </w:r>
      <w:r>
        <w:rPr>
          <w:color w:val="000000" w:themeColor="text1"/>
        </w:rPr>
        <w:t>1.09-1.43</w:t>
      </w:r>
      <w:r>
        <w:rPr>
          <w:color w:val="000000" w:themeColor="text1"/>
        </w:rPr>
        <w:tab/>
        <w:t>&lt;.0</w:t>
      </w:r>
      <w:r w:rsidRPr="00093794">
        <w:rPr>
          <w:color w:val="000000" w:themeColor="text1"/>
        </w:rPr>
        <w:t>01</w:t>
      </w:r>
    </w:p>
    <w:p w14:paraId="3544C04B" w14:textId="77777777" w:rsidR="00DD0754" w:rsidRPr="00093794" w:rsidRDefault="00DD0754" w:rsidP="00DD0754">
      <w:pPr>
        <w:spacing w:line="480" w:lineRule="auto"/>
        <w:rPr>
          <w:color w:val="000000" w:themeColor="text1"/>
        </w:rPr>
      </w:pPr>
      <w:r>
        <w:rPr>
          <w:color w:val="000000" w:themeColor="text1"/>
        </w:rPr>
        <w:tab/>
        <w:t>Age x GII</w:t>
      </w:r>
      <w:r>
        <w:rPr>
          <w:color w:val="000000" w:themeColor="text1"/>
        </w:rPr>
        <w:tab/>
      </w:r>
      <w:r>
        <w:rPr>
          <w:color w:val="000000" w:themeColor="text1"/>
        </w:rPr>
        <w:tab/>
      </w:r>
      <w:r>
        <w:rPr>
          <w:color w:val="000000" w:themeColor="text1"/>
        </w:rPr>
        <w:tab/>
        <w:t xml:space="preserve">   .98</w:t>
      </w:r>
      <w:r>
        <w:rPr>
          <w:color w:val="000000" w:themeColor="text1"/>
        </w:rPr>
        <w:tab/>
      </w:r>
      <w:proofErr w:type="gramStart"/>
      <w:r>
        <w:rPr>
          <w:color w:val="000000" w:themeColor="text1"/>
        </w:rPr>
        <w:tab/>
        <w:t xml:space="preserve">  .</w:t>
      </w:r>
      <w:proofErr w:type="gramEnd"/>
      <w:r>
        <w:rPr>
          <w:color w:val="000000" w:themeColor="text1"/>
        </w:rPr>
        <w:t>75-1.26</w:t>
      </w:r>
      <w:r>
        <w:rPr>
          <w:color w:val="000000" w:themeColor="text1"/>
        </w:rPr>
        <w:tab/>
        <w:t xml:space="preserve">  .796</w:t>
      </w:r>
    </w:p>
    <w:p w14:paraId="2991BECF" w14:textId="77777777" w:rsidR="00DD0754" w:rsidRPr="00093794" w:rsidRDefault="00DD0754" w:rsidP="00DD0754">
      <w:pPr>
        <w:spacing w:line="480" w:lineRule="auto"/>
        <w:rPr>
          <w:color w:val="000000" w:themeColor="text1"/>
          <w:vertAlign w:val="superscript"/>
        </w:rPr>
      </w:pPr>
      <w:r>
        <w:rPr>
          <w:color w:val="000000" w:themeColor="text1"/>
        </w:rPr>
        <w:t>“I’m a</w:t>
      </w:r>
      <w:r w:rsidRPr="00093794">
        <w:rPr>
          <w:color w:val="000000" w:themeColor="text1"/>
        </w:rPr>
        <w:t xml:space="preserve">llergic </w:t>
      </w:r>
      <w:r>
        <w:rPr>
          <w:color w:val="000000" w:themeColor="text1"/>
        </w:rPr>
        <w:t xml:space="preserve">or sensitive </w:t>
      </w:r>
      <w:r w:rsidRPr="00093794">
        <w:rPr>
          <w:color w:val="000000" w:themeColor="text1"/>
        </w:rPr>
        <w:t>to latex</w:t>
      </w:r>
      <w:r>
        <w:rPr>
          <w:color w:val="000000" w:themeColor="text1"/>
        </w:rPr>
        <w:t>”</w:t>
      </w:r>
    </w:p>
    <w:p w14:paraId="5751E291" w14:textId="77777777" w:rsidR="00DD0754" w:rsidRPr="00093794" w:rsidRDefault="00DD0754" w:rsidP="00DD0754">
      <w:pPr>
        <w:spacing w:line="480" w:lineRule="auto"/>
        <w:rPr>
          <w:color w:val="000000" w:themeColor="text1"/>
        </w:rPr>
      </w:pPr>
      <w:r w:rsidRPr="00093794">
        <w:rPr>
          <w:color w:val="000000" w:themeColor="text1"/>
        </w:rPr>
        <w:tab/>
      </w:r>
      <w:r>
        <w:rPr>
          <w:color w:val="000000" w:themeColor="text1"/>
        </w:rPr>
        <w:t>Younger</w:t>
      </w:r>
      <w:r w:rsidRPr="00093794">
        <w:rPr>
          <w:color w:val="000000" w:themeColor="text1"/>
        </w:rPr>
        <w:t xml:space="preserve"> age</w:t>
      </w:r>
      <w:r w:rsidRPr="00093794">
        <w:rPr>
          <w:color w:val="000000" w:themeColor="text1"/>
        </w:rPr>
        <w:tab/>
      </w:r>
      <w:r w:rsidRPr="00093794">
        <w:rPr>
          <w:color w:val="000000" w:themeColor="text1"/>
        </w:rPr>
        <w:tab/>
      </w:r>
      <w:r w:rsidRPr="00093794">
        <w:rPr>
          <w:color w:val="000000" w:themeColor="text1"/>
        </w:rPr>
        <w:tab/>
        <w:t xml:space="preserve">  </w:t>
      </w:r>
      <w:r>
        <w:rPr>
          <w:color w:val="000000" w:themeColor="text1"/>
        </w:rPr>
        <w:t xml:space="preserve">  .94</w:t>
      </w:r>
      <w:r w:rsidRPr="00093794">
        <w:rPr>
          <w:color w:val="000000" w:themeColor="text1"/>
        </w:rPr>
        <w:tab/>
      </w:r>
      <w:r w:rsidRPr="00093794">
        <w:rPr>
          <w:color w:val="000000" w:themeColor="text1"/>
        </w:rPr>
        <w:tab/>
        <w:t xml:space="preserve"> </w:t>
      </w:r>
      <w:r>
        <w:rPr>
          <w:color w:val="000000" w:themeColor="text1"/>
        </w:rPr>
        <w:t xml:space="preserve">  .68-1.29</w:t>
      </w:r>
      <w:proofErr w:type="gramStart"/>
      <w:r w:rsidRPr="00093794">
        <w:rPr>
          <w:color w:val="000000" w:themeColor="text1"/>
        </w:rPr>
        <w:tab/>
      </w:r>
      <w:r>
        <w:rPr>
          <w:color w:val="000000" w:themeColor="text1"/>
        </w:rPr>
        <w:t xml:space="preserve">  </w:t>
      </w:r>
      <w:r w:rsidRPr="00093794">
        <w:rPr>
          <w:color w:val="000000" w:themeColor="text1"/>
        </w:rPr>
        <w:t>.</w:t>
      </w:r>
      <w:proofErr w:type="gramEnd"/>
      <w:r>
        <w:rPr>
          <w:color w:val="000000" w:themeColor="text1"/>
        </w:rPr>
        <w:t>600</w:t>
      </w:r>
    </w:p>
    <w:p w14:paraId="7B6DA692" w14:textId="77777777" w:rsidR="00DD0754" w:rsidRDefault="00DD0754" w:rsidP="00DD0754">
      <w:pPr>
        <w:spacing w:line="480" w:lineRule="auto"/>
        <w:rPr>
          <w:color w:val="000000" w:themeColor="text1"/>
        </w:rPr>
      </w:pPr>
      <w:r w:rsidRPr="00093794">
        <w:rPr>
          <w:color w:val="000000" w:themeColor="text1"/>
        </w:rPr>
        <w:tab/>
      </w:r>
      <w:r>
        <w:rPr>
          <w:color w:val="000000" w:themeColor="text1"/>
        </w:rPr>
        <w:t>Higher GII</w:t>
      </w:r>
      <w:r>
        <w:rPr>
          <w:color w:val="000000" w:themeColor="text1"/>
        </w:rPr>
        <w:tab/>
      </w:r>
      <w:r w:rsidRPr="00093794">
        <w:rPr>
          <w:color w:val="000000" w:themeColor="text1"/>
        </w:rPr>
        <w:tab/>
      </w:r>
      <w:proofErr w:type="gramStart"/>
      <w:r w:rsidRPr="00093794">
        <w:rPr>
          <w:color w:val="000000" w:themeColor="text1"/>
        </w:rPr>
        <w:tab/>
        <w:t xml:space="preserve">  1</w:t>
      </w:r>
      <w:proofErr w:type="gramEnd"/>
      <w:r w:rsidRPr="00093794">
        <w:rPr>
          <w:color w:val="000000" w:themeColor="text1"/>
        </w:rPr>
        <w:t>.</w:t>
      </w:r>
      <w:r>
        <w:rPr>
          <w:color w:val="000000" w:themeColor="text1"/>
        </w:rPr>
        <w:t>40</w:t>
      </w:r>
      <w:r w:rsidRPr="00093794">
        <w:rPr>
          <w:color w:val="000000" w:themeColor="text1"/>
        </w:rPr>
        <w:tab/>
      </w:r>
      <w:r w:rsidRPr="00093794">
        <w:rPr>
          <w:color w:val="000000" w:themeColor="text1"/>
        </w:rPr>
        <w:tab/>
      </w:r>
      <w:r>
        <w:rPr>
          <w:color w:val="000000" w:themeColor="text1"/>
        </w:rPr>
        <w:t xml:space="preserve"> </w:t>
      </w:r>
      <w:r w:rsidRPr="00093794">
        <w:rPr>
          <w:color w:val="000000" w:themeColor="text1"/>
        </w:rPr>
        <w:t>1.1</w:t>
      </w:r>
      <w:r>
        <w:rPr>
          <w:color w:val="000000" w:themeColor="text1"/>
        </w:rPr>
        <w:t>5-1.70</w:t>
      </w:r>
      <w:r w:rsidRPr="00093794">
        <w:rPr>
          <w:color w:val="000000" w:themeColor="text1"/>
        </w:rPr>
        <w:tab/>
        <w:t>&lt;.001</w:t>
      </w:r>
    </w:p>
    <w:p w14:paraId="389C1D56" w14:textId="77777777" w:rsidR="00DD0754" w:rsidRPr="00093794" w:rsidRDefault="00DD0754" w:rsidP="00DD0754">
      <w:pPr>
        <w:pBdr>
          <w:bottom w:val="single" w:sz="4" w:space="1" w:color="auto"/>
        </w:pBdr>
        <w:spacing w:line="480" w:lineRule="auto"/>
        <w:rPr>
          <w:color w:val="000000" w:themeColor="text1"/>
        </w:rPr>
      </w:pPr>
      <w:r>
        <w:rPr>
          <w:color w:val="000000" w:themeColor="text1"/>
        </w:rPr>
        <w:tab/>
        <w:t>Age x GII</w:t>
      </w:r>
      <w:r>
        <w:rPr>
          <w:color w:val="000000" w:themeColor="text1"/>
        </w:rPr>
        <w:tab/>
      </w:r>
      <w:r>
        <w:rPr>
          <w:color w:val="000000" w:themeColor="text1"/>
        </w:rPr>
        <w:tab/>
      </w:r>
      <w:r>
        <w:rPr>
          <w:color w:val="000000" w:themeColor="text1"/>
        </w:rPr>
        <w:tab/>
        <w:t xml:space="preserve">    .85</w:t>
      </w:r>
      <w:r>
        <w:rPr>
          <w:color w:val="000000" w:themeColor="text1"/>
        </w:rPr>
        <w:tab/>
      </w:r>
      <w:r>
        <w:rPr>
          <w:color w:val="000000" w:themeColor="text1"/>
        </w:rPr>
        <w:tab/>
        <w:t xml:space="preserve">   .57-1.27</w:t>
      </w:r>
      <w:proofErr w:type="gramStart"/>
      <w:r>
        <w:rPr>
          <w:color w:val="000000" w:themeColor="text1"/>
        </w:rPr>
        <w:tab/>
        <w:t xml:space="preserve">  .</w:t>
      </w:r>
      <w:proofErr w:type="gramEnd"/>
      <w:r>
        <w:rPr>
          <w:color w:val="000000" w:themeColor="text1"/>
        </w:rPr>
        <w:t>301</w:t>
      </w:r>
    </w:p>
    <w:p w14:paraId="581E2E1A" w14:textId="77777777" w:rsidR="00DD0754" w:rsidRPr="006036E1" w:rsidRDefault="00DD0754" w:rsidP="00DD0754">
      <w:r>
        <w:rPr>
          <w:vertAlign w:val="superscript"/>
        </w:rPr>
        <w:t>1</w:t>
      </w:r>
      <w:r>
        <w:t xml:space="preserve"> The significant age by GII interaction effects are described in the text. </w:t>
      </w:r>
    </w:p>
    <w:p w14:paraId="18DB8EB0" w14:textId="77777777" w:rsidR="00DD0754" w:rsidRPr="00055056" w:rsidRDefault="00DD0754" w:rsidP="00DD0754">
      <w:pPr>
        <w:spacing w:line="480" w:lineRule="auto"/>
        <w:rPr>
          <w:color w:val="000000" w:themeColor="text1"/>
        </w:rPr>
      </w:pPr>
    </w:p>
    <w:p w14:paraId="311F2B0F" w14:textId="417447A8" w:rsidR="00DD0754" w:rsidRPr="006036E1" w:rsidRDefault="00DD0754" w:rsidP="00DD0754">
      <w:bookmarkStart w:id="0" w:name="_GoBack"/>
      <w:bookmarkEnd w:id="0"/>
    </w:p>
    <w:sectPr w:rsidR="00DD0754" w:rsidRPr="006036E1" w:rsidSect="00DD0754">
      <w:pgSz w:w="12240" w:h="15840"/>
      <w:pgMar w:top="1440" w:right="1440" w:bottom="1440" w:left="1440" w:header="720" w:footer="720" w:gutter="0"/>
      <w:cols w:space="720"/>
      <w:docGrid w:linePitch="360"/>
      <w:printerSettings r:id="rId13"/>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1C341" w14:textId="77777777" w:rsidR="00676EFA" w:rsidRDefault="00676EFA" w:rsidP="0025617E">
      <w:r>
        <w:separator/>
      </w:r>
    </w:p>
  </w:endnote>
  <w:endnote w:type="continuationSeparator" w:id="0">
    <w:p w14:paraId="42BA702A" w14:textId="77777777" w:rsidR="00676EFA" w:rsidRDefault="00676EFA" w:rsidP="00256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dobe Caslon Pro">
    <w:panose1 w:val="0205050205050A020403"/>
    <w:charset w:val="00"/>
    <w:family w:val="auto"/>
    <w:pitch w:val="variable"/>
    <w:sig w:usb0="00000007" w:usb1="00000001" w:usb2="00000000" w:usb3="00000000" w:csb0="00000093"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869C0" w14:textId="77777777" w:rsidR="00676EFA" w:rsidRDefault="00676EFA" w:rsidP="0025617E">
      <w:r>
        <w:separator/>
      </w:r>
    </w:p>
  </w:footnote>
  <w:footnote w:type="continuationSeparator" w:id="0">
    <w:p w14:paraId="0FD42B30" w14:textId="77777777" w:rsidR="00676EFA" w:rsidRDefault="00676EFA" w:rsidP="0025617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F432E" w14:textId="77777777" w:rsidR="0025617E" w:rsidRDefault="0025617E" w:rsidP="002C1D3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ECF9A" w14:textId="77777777" w:rsidR="0025617E" w:rsidRDefault="0025617E" w:rsidP="0025617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18860" w14:textId="3BFEDC29" w:rsidR="0025617E" w:rsidRDefault="0025617E" w:rsidP="002C1D3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0754">
      <w:rPr>
        <w:rStyle w:val="PageNumber"/>
        <w:noProof/>
      </w:rPr>
      <w:t>22</w:t>
    </w:r>
    <w:r>
      <w:rPr>
        <w:rStyle w:val="PageNumber"/>
      </w:rPr>
      <w:fldChar w:fldCharType="end"/>
    </w:r>
  </w:p>
  <w:p w14:paraId="0B164B40" w14:textId="77777777" w:rsidR="0025617E" w:rsidRDefault="0025617E" w:rsidP="0025617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877"/>
    <w:rsid w:val="00006A09"/>
    <w:rsid w:val="00010FFF"/>
    <w:rsid w:val="00011829"/>
    <w:rsid w:val="000174C3"/>
    <w:rsid w:val="00017BEB"/>
    <w:rsid w:val="00022757"/>
    <w:rsid w:val="0002519F"/>
    <w:rsid w:val="0002601D"/>
    <w:rsid w:val="00036ACF"/>
    <w:rsid w:val="00037031"/>
    <w:rsid w:val="00037052"/>
    <w:rsid w:val="0004149F"/>
    <w:rsid w:val="00044521"/>
    <w:rsid w:val="00046844"/>
    <w:rsid w:val="00050E0C"/>
    <w:rsid w:val="00057513"/>
    <w:rsid w:val="00065A2D"/>
    <w:rsid w:val="00070A72"/>
    <w:rsid w:val="000827AE"/>
    <w:rsid w:val="00084ABB"/>
    <w:rsid w:val="00085325"/>
    <w:rsid w:val="00085DD4"/>
    <w:rsid w:val="00087610"/>
    <w:rsid w:val="00093189"/>
    <w:rsid w:val="00093794"/>
    <w:rsid w:val="0009506E"/>
    <w:rsid w:val="000A5142"/>
    <w:rsid w:val="000B6C48"/>
    <w:rsid w:val="000B72AA"/>
    <w:rsid w:val="000C2353"/>
    <w:rsid w:val="000C76A0"/>
    <w:rsid w:val="000D1987"/>
    <w:rsid w:val="000D3207"/>
    <w:rsid w:val="000E0182"/>
    <w:rsid w:val="000E0763"/>
    <w:rsid w:val="000F19E7"/>
    <w:rsid w:val="000F2642"/>
    <w:rsid w:val="000F7210"/>
    <w:rsid w:val="000F7795"/>
    <w:rsid w:val="001044D0"/>
    <w:rsid w:val="001046B5"/>
    <w:rsid w:val="00105545"/>
    <w:rsid w:val="00107936"/>
    <w:rsid w:val="001116C3"/>
    <w:rsid w:val="0011185A"/>
    <w:rsid w:val="00114CA5"/>
    <w:rsid w:val="00116E6D"/>
    <w:rsid w:val="00124894"/>
    <w:rsid w:val="0013440D"/>
    <w:rsid w:val="00140311"/>
    <w:rsid w:val="00140423"/>
    <w:rsid w:val="0014049B"/>
    <w:rsid w:val="00143826"/>
    <w:rsid w:val="00143C8F"/>
    <w:rsid w:val="0014498A"/>
    <w:rsid w:val="00145B26"/>
    <w:rsid w:val="00147F30"/>
    <w:rsid w:val="001529EB"/>
    <w:rsid w:val="001554E7"/>
    <w:rsid w:val="00161903"/>
    <w:rsid w:val="00167A99"/>
    <w:rsid w:val="001725ED"/>
    <w:rsid w:val="0017405D"/>
    <w:rsid w:val="00181159"/>
    <w:rsid w:val="001831A0"/>
    <w:rsid w:val="001861B3"/>
    <w:rsid w:val="00192096"/>
    <w:rsid w:val="00192CA7"/>
    <w:rsid w:val="00197F42"/>
    <w:rsid w:val="001A4CD2"/>
    <w:rsid w:val="001A688D"/>
    <w:rsid w:val="001B07AD"/>
    <w:rsid w:val="001B7AC3"/>
    <w:rsid w:val="001B7D3B"/>
    <w:rsid w:val="001C3F30"/>
    <w:rsid w:val="001C5BD8"/>
    <w:rsid w:val="001C7052"/>
    <w:rsid w:val="001D129D"/>
    <w:rsid w:val="001D173C"/>
    <w:rsid w:val="001D1F95"/>
    <w:rsid w:val="001D4926"/>
    <w:rsid w:val="001F705C"/>
    <w:rsid w:val="001F7B34"/>
    <w:rsid w:val="00203A7B"/>
    <w:rsid w:val="0020460D"/>
    <w:rsid w:val="002124DE"/>
    <w:rsid w:val="00212FD5"/>
    <w:rsid w:val="00220EE7"/>
    <w:rsid w:val="002244B1"/>
    <w:rsid w:val="00232EB1"/>
    <w:rsid w:val="0023408C"/>
    <w:rsid w:val="0023770D"/>
    <w:rsid w:val="00237F82"/>
    <w:rsid w:val="00240877"/>
    <w:rsid w:val="002439A6"/>
    <w:rsid w:val="002455A5"/>
    <w:rsid w:val="00255BA3"/>
    <w:rsid w:val="0025617E"/>
    <w:rsid w:val="00257603"/>
    <w:rsid w:val="0026134E"/>
    <w:rsid w:val="00263E17"/>
    <w:rsid w:val="00271715"/>
    <w:rsid w:val="00284DBF"/>
    <w:rsid w:val="0029280E"/>
    <w:rsid w:val="0029715F"/>
    <w:rsid w:val="002A196E"/>
    <w:rsid w:val="002B6579"/>
    <w:rsid w:val="002C40BF"/>
    <w:rsid w:val="002C447A"/>
    <w:rsid w:val="002C59F0"/>
    <w:rsid w:val="002C5FD2"/>
    <w:rsid w:val="002C6BED"/>
    <w:rsid w:val="002D233F"/>
    <w:rsid w:val="002E0BA4"/>
    <w:rsid w:val="002E7D43"/>
    <w:rsid w:val="002F20E8"/>
    <w:rsid w:val="002F3A1E"/>
    <w:rsid w:val="002F6B19"/>
    <w:rsid w:val="0030140B"/>
    <w:rsid w:val="0030391F"/>
    <w:rsid w:val="00304B98"/>
    <w:rsid w:val="00304D1B"/>
    <w:rsid w:val="00304D99"/>
    <w:rsid w:val="00305C52"/>
    <w:rsid w:val="00310931"/>
    <w:rsid w:val="00320E12"/>
    <w:rsid w:val="00322033"/>
    <w:rsid w:val="00322098"/>
    <w:rsid w:val="00322995"/>
    <w:rsid w:val="00323B52"/>
    <w:rsid w:val="00324E3F"/>
    <w:rsid w:val="003323B4"/>
    <w:rsid w:val="003336B4"/>
    <w:rsid w:val="00335ECD"/>
    <w:rsid w:val="003372AE"/>
    <w:rsid w:val="00344A08"/>
    <w:rsid w:val="003455F6"/>
    <w:rsid w:val="00347ADC"/>
    <w:rsid w:val="00351755"/>
    <w:rsid w:val="00352B06"/>
    <w:rsid w:val="00352BEE"/>
    <w:rsid w:val="003562B2"/>
    <w:rsid w:val="00357224"/>
    <w:rsid w:val="003603A4"/>
    <w:rsid w:val="003617C1"/>
    <w:rsid w:val="00361F16"/>
    <w:rsid w:val="0036244F"/>
    <w:rsid w:val="00367166"/>
    <w:rsid w:val="003715B8"/>
    <w:rsid w:val="0037284A"/>
    <w:rsid w:val="003815AA"/>
    <w:rsid w:val="00381F5D"/>
    <w:rsid w:val="00384E12"/>
    <w:rsid w:val="00386EC2"/>
    <w:rsid w:val="00397E6A"/>
    <w:rsid w:val="003A1496"/>
    <w:rsid w:val="003A1C42"/>
    <w:rsid w:val="003A694B"/>
    <w:rsid w:val="003A7FE8"/>
    <w:rsid w:val="003B507C"/>
    <w:rsid w:val="003C7AEE"/>
    <w:rsid w:val="003D0A79"/>
    <w:rsid w:val="003D52CF"/>
    <w:rsid w:val="003D58D8"/>
    <w:rsid w:val="003D5A44"/>
    <w:rsid w:val="003E1EE4"/>
    <w:rsid w:val="003E45B0"/>
    <w:rsid w:val="003E75F7"/>
    <w:rsid w:val="0041412E"/>
    <w:rsid w:val="00421829"/>
    <w:rsid w:val="0042448A"/>
    <w:rsid w:val="0042636D"/>
    <w:rsid w:val="00426EED"/>
    <w:rsid w:val="00433D92"/>
    <w:rsid w:val="00434B18"/>
    <w:rsid w:val="0044348C"/>
    <w:rsid w:val="00444818"/>
    <w:rsid w:val="00447298"/>
    <w:rsid w:val="004517B9"/>
    <w:rsid w:val="004564FC"/>
    <w:rsid w:val="00464D90"/>
    <w:rsid w:val="00465412"/>
    <w:rsid w:val="00466C1A"/>
    <w:rsid w:val="00467471"/>
    <w:rsid w:val="00471875"/>
    <w:rsid w:val="004809DC"/>
    <w:rsid w:val="004964DA"/>
    <w:rsid w:val="0049666B"/>
    <w:rsid w:val="004A08DB"/>
    <w:rsid w:val="004A13EB"/>
    <w:rsid w:val="004A4C40"/>
    <w:rsid w:val="004B1ECA"/>
    <w:rsid w:val="004C311A"/>
    <w:rsid w:val="004C4E12"/>
    <w:rsid w:val="004C557C"/>
    <w:rsid w:val="004D231C"/>
    <w:rsid w:val="004D2786"/>
    <w:rsid w:val="004E35C8"/>
    <w:rsid w:val="004F5551"/>
    <w:rsid w:val="00504D1C"/>
    <w:rsid w:val="0051636D"/>
    <w:rsid w:val="0052433F"/>
    <w:rsid w:val="005271A8"/>
    <w:rsid w:val="00527684"/>
    <w:rsid w:val="0054097A"/>
    <w:rsid w:val="005412D6"/>
    <w:rsid w:val="00546D22"/>
    <w:rsid w:val="00547277"/>
    <w:rsid w:val="00554592"/>
    <w:rsid w:val="0056067B"/>
    <w:rsid w:val="00570120"/>
    <w:rsid w:val="00590C80"/>
    <w:rsid w:val="00595C0F"/>
    <w:rsid w:val="005A1156"/>
    <w:rsid w:val="005A13AC"/>
    <w:rsid w:val="005A4285"/>
    <w:rsid w:val="005A6A11"/>
    <w:rsid w:val="005A6A30"/>
    <w:rsid w:val="005A7089"/>
    <w:rsid w:val="005C3924"/>
    <w:rsid w:val="005C4E20"/>
    <w:rsid w:val="005D5086"/>
    <w:rsid w:val="005D6523"/>
    <w:rsid w:val="005E656A"/>
    <w:rsid w:val="005E6F4F"/>
    <w:rsid w:val="005F5EF3"/>
    <w:rsid w:val="0060129F"/>
    <w:rsid w:val="006042E3"/>
    <w:rsid w:val="006057C5"/>
    <w:rsid w:val="00605A6C"/>
    <w:rsid w:val="00607BFF"/>
    <w:rsid w:val="006116FA"/>
    <w:rsid w:val="0061238A"/>
    <w:rsid w:val="00617208"/>
    <w:rsid w:val="00625813"/>
    <w:rsid w:val="00627858"/>
    <w:rsid w:val="00636C9D"/>
    <w:rsid w:val="006401EB"/>
    <w:rsid w:val="006410F5"/>
    <w:rsid w:val="0064292B"/>
    <w:rsid w:val="00645842"/>
    <w:rsid w:val="00652CEE"/>
    <w:rsid w:val="00656265"/>
    <w:rsid w:val="0065626F"/>
    <w:rsid w:val="006666AF"/>
    <w:rsid w:val="00666F2A"/>
    <w:rsid w:val="00667745"/>
    <w:rsid w:val="00671A7E"/>
    <w:rsid w:val="00672720"/>
    <w:rsid w:val="00674D51"/>
    <w:rsid w:val="00675523"/>
    <w:rsid w:val="00676BE4"/>
    <w:rsid w:val="00676EFA"/>
    <w:rsid w:val="00676EFD"/>
    <w:rsid w:val="00690313"/>
    <w:rsid w:val="006A54B2"/>
    <w:rsid w:val="006B4F5E"/>
    <w:rsid w:val="006C3456"/>
    <w:rsid w:val="006D2CEC"/>
    <w:rsid w:val="006D692E"/>
    <w:rsid w:val="006E3486"/>
    <w:rsid w:val="006E51F7"/>
    <w:rsid w:val="006E54B7"/>
    <w:rsid w:val="006E662C"/>
    <w:rsid w:val="006F0C85"/>
    <w:rsid w:val="006F6807"/>
    <w:rsid w:val="006F6EA7"/>
    <w:rsid w:val="00703AEF"/>
    <w:rsid w:val="00703F3A"/>
    <w:rsid w:val="0070579C"/>
    <w:rsid w:val="00730871"/>
    <w:rsid w:val="00735D07"/>
    <w:rsid w:val="0074021C"/>
    <w:rsid w:val="00740A42"/>
    <w:rsid w:val="007428F1"/>
    <w:rsid w:val="00743361"/>
    <w:rsid w:val="00743369"/>
    <w:rsid w:val="00744B0B"/>
    <w:rsid w:val="007465C0"/>
    <w:rsid w:val="0075194F"/>
    <w:rsid w:val="0075542C"/>
    <w:rsid w:val="00757E1E"/>
    <w:rsid w:val="00760FDE"/>
    <w:rsid w:val="00763F77"/>
    <w:rsid w:val="0077041D"/>
    <w:rsid w:val="00770DF8"/>
    <w:rsid w:val="00771202"/>
    <w:rsid w:val="007726C9"/>
    <w:rsid w:val="0078778C"/>
    <w:rsid w:val="00790BA4"/>
    <w:rsid w:val="0079669E"/>
    <w:rsid w:val="007A191C"/>
    <w:rsid w:val="007B134E"/>
    <w:rsid w:val="007C01EE"/>
    <w:rsid w:val="007D58D1"/>
    <w:rsid w:val="007D6C71"/>
    <w:rsid w:val="007E3283"/>
    <w:rsid w:val="007F244E"/>
    <w:rsid w:val="007F30F0"/>
    <w:rsid w:val="00801F54"/>
    <w:rsid w:val="008071DF"/>
    <w:rsid w:val="00821037"/>
    <w:rsid w:val="008212A0"/>
    <w:rsid w:val="008336DA"/>
    <w:rsid w:val="008442EA"/>
    <w:rsid w:val="008449A4"/>
    <w:rsid w:val="00846B0B"/>
    <w:rsid w:val="00856367"/>
    <w:rsid w:val="0085765E"/>
    <w:rsid w:val="008707C5"/>
    <w:rsid w:val="00871FAC"/>
    <w:rsid w:val="00883033"/>
    <w:rsid w:val="008926EE"/>
    <w:rsid w:val="00893C2B"/>
    <w:rsid w:val="00894DFA"/>
    <w:rsid w:val="008A00C0"/>
    <w:rsid w:val="008B5BCC"/>
    <w:rsid w:val="008B7D86"/>
    <w:rsid w:val="008C08BD"/>
    <w:rsid w:val="008C2A59"/>
    <w:rsid w:val="008C3B50"/>
    <w:rsid w:val="008C4FB2"/>
    <w:rsid w:val="008D31F5"/>
    <w:rsid w:val="008D6E7C"/>
    <w:rsid w:val="008E5FAA"/>
    <w:rsid w:val="00902423"/>
    <w:rsid w:val="00910790"/>
    <w:rsid w:val="0091093F"/>
    <w:rsid w:val="009145F0"/>
    <w:rsid w:val="0092009E"/>
    <w:rsid w:val="0092660D"/>
    <w:rsid w:val="00926C89"/>
    <w:rsid w:val="009309E6"/>
    <w:rsid w:val="0094048B"/>
    <w:rsid w:val="00944A5F"/>
    <w:rsid w:val="00954231"/>
    <w:rsid w:val="00957D5C"/>
    <w:rsid w:val="009649F2"/>
    <w:rsid w:val="00966130"/>
    <w:rsid w:val="00975469"/>
    <w:rsid w:val="009766ED"/>
    <w:rsid w:val="00981F40"/>
    <w:rsid w:val="009907AE"/>
    <w:rsid w:val="0099481C"/>
    <w:rsid w:val="009A6573"/>
    <w:rsid w:val="009A65FA"/>
    <w:rsid w:val="009A72CA"/>
    <w:rsid w:val="009B55CA"/>
    <w:rsid w:val="009C1261"/>
    <w:rsid w:val="009C6704"/>
    <w:rsid w:val="009D27D0"/>
    <w:rsid w:val="009E58C8"/>
    <w:rsid w:val="009E6FCC"/>
    <w:rsid w:val="009E79CB"/>
    <w:rsid w:val="009F11BD"/>
    <w:rsid w:val="00A06A00"/>
    <w:rsid w:val="00A106E4"/>
    <w:rsid w:val="00A15820"/>
    <w:rsid w:val="00A24C85"/>
    <w:rsid w:val="00A259C7"/>
    <w:rsid w:val="00A26916"/>
    <w:rsid w:val="00A3123A"/>
    <w:rsid w:val="00A32DCC"/>
    <w:rsid w:val="00A37F41"/>
    <w:rsid w:val="00A426DD"/>
    <w:rsid w:val="00A6179C"/>
    <w:rsid w:val="00A62C55"/>
    <w:rsid w:val="00A63D29"/>
    <w:rsid w:val="00A6753E"/>
    <w:rsid w:val="00A73B28"/>
    <w:rsid w:val="00A83E8A"/>
    <w:rsid w:val="00A86AA3"/>
    <w:rsid w:val="00AA0497"/>
    <w:rsid w:val="00AA29D8"/>
    <w:rsid w:val="00AB15DC"/>
    <w:rsid w:val="00AD2D86"/>
    <w:rsid w:val="00AD3D63"/>
    <w:rsid w:val="00AD68E8"/>
    <w:rsid w:val="00AD78DC"/>
    <w:rsid w:val="00AD7D9F"/>
    <w:rsid w:val="00AD7FC1"/>
    <w:rsid w:val="00AE7432"/>
    <w:rsid w:val="00AF56A9"/>
    <w:rsid w:val="00B00A0F"/>
    <w:rsid w:val="00B1039A"/>
    <w:rsid w:val="00B14833"/>
    <w:rsid w:val="00B20D8A"/>
    <w:rsid w:val="00B263A1"/>
    <w:rsid w:val="00B26948"/>
    <w:rsid w:val="00B46AE6"/>
    <w:rsid w:val="00B75F1A"/>
    <w:rsid w:val="00B77191"/>
    <w:rsid w:val="00B7756C"/>
    <w:rsid w:val="00B830B0"/>
    <w:rsid w:val="00B83538"/>
    <w:rsid w:val="00B83603"/>
    <w:rsid w:val="00B837F8"/>
    <w:rsid w:val="00B87867"/>
    <w:rsid w:val="00B91A5D"/>
    <w:rsid w:val="00BA47AF"/>
    <w:rsid w:val="00BB361E"/>
    <w:rsid w:val="00BB44DA"/>
    <w:rsid w:val="00BC4F58"/>
    <w:rsid w:val="00BC501F"/>
    <w:rsid w:val="00BD0AE2"/>
    <w:rsid w:val="00BD1182"/>
    <w:rsid w:val="00BD477C"/>
    <w:rsid w:val="00C04B6B"/>
    <w:rsid w:val="00C05EFC"/>
    <w:rsid w:val="00C06227"/>
    <w:rsid w:val="00C10531"/>
    <w:rsid w:val="00C25544"/>
    <w:rsid w:val="00C34239"/>
    <w:rsid w:val="00C348FB"/>
    <w:rsid w:val="00C3606E"/>
    <w:rsid w:val="00C37DB6"/>
    <w:rsid w:val="00C46680"/>
    <w:rsid w:val="00C543B9"/>
    <w:rsid w:val="00C62DA4"/>
    <w:rsid w:val="00C64065"/>
    <w:rsid w:val="00C64131"/>
    <w:rsid w:val="00C657EC"/>
    <w:rsid w:val="00C66697"/>
    <w:rsid w:val="00C67527"/>
    <w:rsid w:val="00C70FC0"/>
    <w:rsid w:val="00C71EC3"/>
    <w:rsid w:val="00C74364"/>
    <w:rsid w:val="00C76E24"/>
    <w:rsid w:val="00C81080"/>
    <w:rsid w:val="00CA0630"/>
    <w:rsid w:val="00CA7819"/>
    <w:rsid w:val="00CB59EE"/>
    <w:rsid w:val="00CE0335"/>
    <w:rsid w:val="00CE4BB0"/>
    <w:rsid w:val="00CF7442"/>
    <w:rsid w:val="00CF7A3B"/>
    <w:rsid w:val="00D02787"/>
    <w:rsid w:val="00D105D7"/>
    <w:rsid w:val="00D10CA2"/>
    <w:rsid w:val="00D2110C"/>
    <w:rsid w:val="00D21649"/>
    <w:rsid w:val="00D2350B"/>
    <w:rsid w:val="00D2359D"/>
    <w:rsid w:val="00D247A9"/>
    <w:rsid w:val="00D3170D"/>
    <w:rsid w:val="00D326B7"/>
    <w:rsid w:val="00D33535"/>
    <w:rsid w:val="00D4530B"/>
    <w:rsid w:val="00D50028"/>
    <w:rsid w:val="00D503FA"/>
    <w:rsid w:val="00D55B24"/>
    <w:rsid w:val="00D6326E"/>
    <w:rsid w:val="00D634A1"/>
    <w:rsid w:val="00D65E33"/>
    <w:rsid w:val="00D65E63"/>
    <w:rsid w:val="00D77441"/>
    <w:rsid w:val="00D80BB3"/>
    <w:rsid w:val="00D9195E"/>
    <w:rsid w:val="00D934A0"/>
    <w:rsid w:val="00D94150"/>
    <w:rsid w:val="00D95186"/>
    <w:rsid w:val="00DA0A0E"/>
    <w:rsid w:val="00DA2DBC"/>
    <w:rsid w:val="00DA4696"/>
    <w:rsid w:val="00DB1031"/>
    <w:rsid w:val="00DC22C6"/>
    <w:rsid w:val="00DC2F75"/>
    <w:rsid w:val="00DD0754"/>
    <w:rsid w:val="00DE4CE0"/>
    <w:rsid w:val="00DF5BC2"/>
    <w:rsid w:val="00DF7FE8"/>
    <w:rsid w:val="00E01A1B"/>
    <w:rsid w:val="00E10082"/>
    <w:rsid w:val="00E12D47"/>
    <w:rsid w:val="00E15B1F"/>
    <w:rsid w:val="00E32B5C"/>
    <w:rsid w:val="00E429C9"/>
    <w:rsid w:val="00E42C5F"/>
    <w:rsid w:val="00E43572"/>
    <w:rsid w:val="00E451AA"/>
    <w:rsid w:val="00E509AB"/>
    <w:rsid w:val="00E53133"/>
    <w:rsid w:val="00E532C0"/>
    <w:rsid w:val="00E5485E"/>
    <w:rsid w:val="00E566AB"/>
    <w:rsid w:val="00E61C8F"/>
    <w:rsid w:val="00E636AF"/>
    <w:rsid w:val="00E64C1A"/>
    <w:rsid w:val="00E80DCA"/>
    <w:rsid w:val="00E82734"/>
    <w:rsid w:val="00E862D0"/>
    <w:rsid w:val="00E901A1"/>
    <w:rsid w:val="00E901CF"/>
    <w:rsid w:val="00E90AFE"/>
    <w:rsid w:val="00E94DD2"/>
    <w:rsid w:val="00EA2F0A"/>
    <w:rsid w:val="00EC0F76"/>
    <w:rsid w:val="00EC6D44"/>
    <w:rsid w:val="00EE6368"/>
    <w:rsid w:val="00EE7F2E"/>
    <w:rsid w:val="00EF032C"/>
    <w:rsid w:val="00EF2945"/>
    <w:rsid w:val="00F051C2"/>
    <w:rsid w:val="00F06E07"/>
    <w:rsid w:val="00F30EE5"/>
    <w:rsid w:val="00F31C21"/>
    <w:rsid w:val="00F33235"/>
    <w:rsid w:val="00F3457F"/>
    <w:rsid w:val="00F34690"/>
    <w:rsid w:val="00F4045A"/>
    <w:rsid w:val="00F445C9"/>
    <w:rsid w:val="00F475CE"/>
    <w:rsid w:val="00F659D9"/>
    <w:rsid w:val="00F66DA8"/>
    <w:rsid w:val="00F75ACD"/>
    <w:rsid w:val="00F75EAC"/>
    <w:rsid w:val="00F84759"/>
    <w:rsid w:val="00F87918"/>
    <w:rsid w:val="00F91605"/>
    <w:rsid w:val="00F94B32"/>
    <w:rsid w:val="00F94BE2"/>
    <w:rsid w:val="00F96506"/>
    <w:rsid w:val="00FA34F6"/>
    <w:rsid w:val="00FA5C71"/>
    <w:rsid w:val="00FA610A"/>
    <w:rsid w:val="00FB1CA7"/>
    <w:rsid w:val="00FB776E"/>
    <w:rsid w:val="00FC1AAB"/>
    <w:rsid w:val="00FC2674"/>
    <w:rsid w:val="00FC6025"/>
    <w:rsid w:val="00FD4237"/>
    <w:rsid w:val="00FE1C78"/>
    <w:rsid w:val="00FE48B1"/>
    <w:rsid w:val="00FE613C"/>
    <w:rsid w:val="00FE7D88"/>
    <w:rsid w:val="00FF6741"/>
    <w:rsid w:val="00FF7E7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9B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43361"/>
    <w:pPr>
      <w:spacing w:after="0" w:line="240" w:lineRule="auto"/>
    </w:pPr>
    <w:rPr>
      <w:rFonts w:ascii="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10931"/>
    <w:rPr>
      <w:rFonts w:ascii="Calibri" w:hAnsi="Calibri" w:cstheme="minorBidi"/>
      <w:sz w:val="22"/>
      <w:szCs w:val="21"/>
      <w:lang w:val="en-US" w:eastAsia="en-US"/>
    </w:rPr>
  </w:style>
  <w:style w:type="character" w:customStyle="1" w:styleId="PlainTextChar">
    <w:name w:val="Plain Text Char"/>
    <w:basedOn w:val="DefaultParagraphFont"/>
    <w:link w:val="PlainText"/>
    <w:uiPriority w:val="99"/>
    <w:rsid w:val="00310931"/>
    <w:rPr>
      <w:rFonts w:ascii="Calibri" w:hAnsi="Calibri"/>
      <w:szCs w:val="21"/>
    </w:rPr>
  </w:style>
  <w:style w:type="character" w:styleId="Hyperlink">
    <w:name w:val="Hyperlink"/>
    <w:basedOn w:val="DefaultParagraphFont"/>
    <w:uiPriority w:val="99"/>
    <w:unhideWhenUsed/>
    <w:rsid w:val="00AF56A9"/>
    <w:rPr>
      <w:color w:val="0563C1" w:themeColor="hyperlink"/>
      <w:u w:val="single"/>
    </w:rPr>
  </w:style>
  <w:style w:type="character" w:styleId="CommentReference">
    <w:name w:val="annotation reference"/>
    <w:basedOn w:val="DefaultParagraphFont"/>
    <w:uiPriority w:val="99"/>
    <w:semiHidden/>
    <w:unhideWhenUsed/>
    <w:rsid w:val="00057513"/>
    <w:rPr>
      <w:sz w:val="18"/>
      <w:szCs w:val="18"/>
    </w:rPr>
  </w:style>
  <w:style w:type="paragraph" w:styleId="CommentText">
    <w:name w:val="annotation text"/>
    <w:basedOn w:val="Normal"/>
    <w:link w:val="CommentTextChar"/>
    <w:uiPriority w:val="99"/>
    <w:semiHidden/>
    <w:unhideWhenUsed/>
    <w:rsid w:val="00057513"/>
    <w:pPr>
      <w:spacing w:after="160"/>
    </w:pPr>
    <w:rPr>
      <w:rFonts w:asciiTheme="minorHAnsi" w:hAnsiTheme="minorHAnsi" w:cstheme="minorBidi"/>
      <w:lang w:val="en-US" w:eastAsia="en-US"/>
    </w:rPr>
  </w:style>
  <w:style w:type="character" w:customStyle="1" w:styleId="CommentTextChar">
    <w:name w:val="Comment Text Char"/>
    <w:basedOn w:val="DefaultParagraphFont"/>
    <w:link w:val="CommentText"/>
    <w:uiPriority w:val="99"/>
    <w:semiHidden/>
    <w:rsid w:val="00057513"/>
    <w:rPr>
      <w:sz w:val="24"/>
      <w:szCs w:val="24"/>
    </w:rPr>
  </w:style>
  <w:style w:type="paragraph" w:styleId="CommentSubject">
    <w:name w:val="annotation subject"/>
    <w:basedOn w:val="CommentText"/>
    <w:next w:val="CommentText"/>
    <w:link w:val="CommentSubjectChar"/>
    <w:uiPriority w:val="99"/>
    <w:semiHidden/>
    <w:unhideWhenUsed/>
    <w:rsid w:val="00057513"/>
    <w:rPr>
      <w:b/>
      <w:bCs/>
      <w:sz w:val="20"/>
      <w:szCs w:val="20"/>
    </w:rPr>
  </w:style>
  <w:style w:type="character" w:customStyle="1" w:styleId="CommentSubjectChar">
    <w:name w:val="Comment Subject Char"/>
    <w:basedOn w:val="CommentTextChar"/>
    <w:link w:val="CommentSubject"/>
    <w:uiPriority w:val="99"/>
    <w:semiHidden/>
    <w:rsid w:val="00057513"/>
    <w:rPr>
      <w:b/>
      <w:bCs/>
      <w:sz w:val="20"/>
      <w:szCs w:val="20"/>
    </w:rPr>
  </w:style>
  <w:style w:type="paragraph" w:styleId="BalloonText">
    <w:name w:val="Balloon Text"/>
    <w:basedOn w:val="Normal"/>
    <w:link w:val="BalloonTextChar"/>
    <w:uiPriority w:val="99"/>
    <w:semiHidden/>
    <w:unhideWhenUsed/>
    <w:rsid w:val="000575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7513"/>
    <w:rPr>
      <w:rFonts w:ascii="Lucida Grande" w:hAnsi="Lucida Grande" w:cs="Lucida Grande"/>
      <w:sz w:val="18"/>
      <w:szCs w:val="18"/>
    </w:rPr>
  </w:style>
  <w:style w:type="paragraph" w:styleId="Revision">
    <w:name w:val="Revision"/>
    <w:hidden/>
    <w:uiPriority w:val="99"/>
    <w:semiHidden/>
    <w:rsid w:val="00107936"/>
    <w:pPr>
      <w:spacing w:after="0" w:line="240" w:lineRule="auto"/>
    </w:pPr>
  </w:style>
  <w:style w:type="character" w:styleId="FollowedHyperlink">
    <w:name w:val="FollowedHyperlink"/>
    <w:basedOn w:val="DefaultParagraphFont"/>
    <w:uiPriority w:val="99"/>
    <w:semiHidden/>
    <w:unhideWhenUsed/>
    <w:rsid w:val="00893C2B"/>
    <w:rPr>
      <w:color w:val="954F72" w:themeColor="followedHyperlink"/>
      <w:u w:val="single"/>
    </w:rPr>
  </w:style>
  <w:style w:type="paragraph" w:styleId="Header">
    <w:name w:val="header"/>
    <w:basedOn w:val="Normal"/>
    <w:link w:val="HeaderChar"/>
    <w:uiPriority w:val="99"/>
    <w:unhideWhenUsed/>
    <w:rsid w:val="0025617E"/>
    <w:pPr>
      <w:tabs>
        <w:tab w:val="center" w:pos="4513"/>
        <w:tab w:val="right" w:pos="9026"/>
      </w:tabs>
    </w:pPr>
    <w:rPr>
      <w:rFonts w:ascii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25617E"/>
  </w:style>
  <w:style w:type="character" w:styleId="PageNumber">
    <w:name w:val="page number"/>
    <w:basedOn w:val="DefaultParagraphFont"/>
    <w:uiPriority w:val="99"/>
    <w:semiHidden/>
    <w:unhideWhenUsed/>
    <w:rsid w:val="0025617E"/>
  </w:style>
  <w:style w:type="character" w:styleId="LineNumber">
    <w:name w:val="line number"/>
    <w:basedOn w:val="DefaultParagraphFont"/>
    <w:uiPriority w:val="99"/>
    <w:semiHidden/>
    <w:unhideWhenUsed/>
    <w:rsid w:val="00B26948"/>
  </w:style>
  <w:style w:type="table" w:styleId="TableGrid">
    <w:name w:val="Table Grid"/>
    <w:basedOn w:val="TableNormal"/>
    <w:uiPriority w:val="39"/>
    <w:rsid w:val="00DD07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35375">
      <w:bodyDiv w:val="1"/>
      <w:marLeft w:val="0"/>
      <w:marRight w:val="0"/>
      <w:marTop w:val="0"/>
      <w:marBottom w:val="0"/>
      <w:divBdr>
        <w:top w:val="none" w:sz="0" w:space="0" w:color="auto"/>
        <w:left w:val="none" w:sz="0" w:space="0" w:color="auto"/>
        <w:bottom w:val="none" w:sz="0" w:space="0" w:color="auto"/>
        <w:right w:val="none" w:sz="0" w:space="0" w:color="auto"/>
      </w:divBdr>
    </w:div>
    <w:div w:id="224220749">
      <w:bodyDiv w:val="1"/>
      <w:marLeft w:val="0"/>
      <w:marRight w:val="0"/>
      <w:marTop w:val="0"/>
      <w:marBottom w:val="0"/>
      <w:divBdr>
        <w:top w:val="none" w:sz="0" w:space="0" w:color="auto"/>
        <w:left w:val="none" w:sz="0" w:space="0" w:color="auto"/>
        <w:bottom w:val="none" w:sz="0" w:space="0" w:color="auto"/>
        <w:right w:val="none" w:sz="0" w:space="0" w:color="auto"/>
      </w:divBdr>
    </w:div>
    <w:div w:id="411857612">
      <w:bodyDiv w:val="1"/>
      <w:marLeft w:val="0"/>
      <w:marRight w:val="0"/>
      <w:marTop w:val="0"/>
      <w:marBottom w:val="0"/>
      <w:divBdr>
        <w:top w:val="none" w:sz="0" w:space="0" w:color="auto"/>
        <w:left w:val="none" w:sz="0" w:space="0" w:color="auto"/>
        <w:bottom w:val="none" w:sz="0" w:space="0" w:color="auto"/>
        <w:right w:val="none" w:sz="0" w:space="0" w:color="auto"/>
      </w:divBdr>
    </w:div>
    <w:div w:id="452596789">
      <w:bodyDiv w:val="1"/>
      <w:marLeft w:val="0"/>
      <w:marRight w:val="0"/>
      <w:marTop w:val="0"/>
      <w:marBottom w:val="0"/>
      <w:divBdr>
        <w:top w:val="none" w:sz="0" w:space="0" w:color="auto"/>
        <w:left w:val="none" w:sz="0" w:space="0" w:color="auto"/>
        <w:bottom w:val="none" w:sz="0" w:space="0" w:color="auto"/>
        <w:right w:val="none" w:sz="0" w:space="0" w:color="auto"/>
      </w:divBdr>
    </w:div>
    <w:div w:id="481235477">
      <w:bodyDiv w:val="1"/>
      <w:marLeft w:val="0"/>
      <w:marRight w:val="0"/>
      <w:marTop w:val="0"/>
      <w:marBottom w:val="0"/>
      <w:divBdr>
        <w:top w:val="none" w:sz="0" w:space="0" w:color="auto"/>
        <w:left w:val="none" w:sz="0" w:space="0" w:color="auto"/>
        <w:bottom w:val="none" w:sz="0" w:space="0" w:color="auto"/>
        <w:right w:val="none" w:sz="0" w:space="0" w:color="auto"/>
      </w:divBdr>
      <w:divsChild>
        <w:div w:id="705518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87346">
              <w:marLeft w:val="0"/>
              <w:marRight w:val="0"/>
              <w:marTop w:val="0"/>
              <w:marBottom w:val="0"/>
              <w:divBdr>
                <w:top w:val="none" w:sz="0" w:space="0" w:color="auto"/>
                <w:left w:val="none" w:sz="0" w:space="0" w:color="auto"/>
                <w:bottom w:val="none" w:sz="0" w:space="0" w:color="auto"/>
                <w:right w:val="none" w:sz="0" w:space="0" w:color="auto"/>
              </w:divBdr>
              <w:divsChild>
                <w:div w:id="2108690519">
                  <w:marLeft w:val="0"/>
                  <w:marRight w:val="0"/>
                  <w:marTop w:val="0"/>
                  <w:marBottom w:val="0"/>
                  <w:divBdr>
                    <w:top w:val="none" w:sz="0" w:space="0" w:color="auto"/>
                    <w:left w:val="none" w:sz="0" w:space="0" w:color="auto"/>
                    <w:bottom w:val="none" w:sz="0" w:space="0" w:color="auto"/>
                    <w:right w:val="none" w:sz="0" w:space="0" w:color="auto"/>
                  </w:divBdr>
                  <w:divsChild>
                    <w:div w:id="20409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345961">
      <w:bodyDiv w:val="1"/>
      <w:marLeft w:val="0"/>
      <w:marRight w:val="0"/>
      <w:marTop w:val="0"/>
      <w:marBottom w:val="0"/>
      <w:divBdr>
        <w:top w:val="none" w:sz="0" w:space="0" w:color="auto"/>
        <w:left w:val="none" w:sz="0" w:space="0" w:color="auto"/>
        <w:bottom w:val="none" w:sz="0" w:space="0" w:color="auto"/>
        <w:right w:val="none" w:sz="0" w:space="0" w:color="auto"/>
      </w:divBdr>
    </w:div>
    <w:div w:id="498421799">
      <w:bodyDiv w:val="1"/>
      <w:marLeft w:val="0"/>
      <w:marRight w:val="0"/>
      <w:marTop w:val="0"/>
      <w:marBottom w:val="0"/>
      <w:divBdr>
        <w:top w:val="none" w:sz="0" w:space="0" w:color="auto"/>
        <w:left w:val="none" w:sz="0" w:space="0" w:color="auto"/>
        <w:bottom w:val="none" w:sz="0" w:space="0" w:color="auto"/>
        <w:right w:val="none" w:sz="0" w:space="0" w:color="auto"/>
      </w:divBdr>
    </w:div>
    <w:div w:id="529950884">
      <w:bodyDiv w:val="1"/>
      <w:marLeft w:val="0"/>
      <w:marRight w:val="0"/>
      <w:marTop w:val="0"/>
      <w:marBottom w:val="0"/>
      <w:divBdr>
        <w:top w:val="none" w:sz="0" w:space="0" w:color="auto"/>
        <w:left w:val="none" w:sz="0" w:space="0" w:color="auto"/>
        <w:bottom w:val="none" w:sz="0" w:space="0" w:color="auto"/>
        <w:right w:val="none" w:sz="0" w:space="0" w:color="auto"/>
      </w:divBdr>
    </w:div>
    <w:div w:id="561520164">
      <w:bodyDiv w:val="1"/>
      <w:marLeft w:val="0"/>
      <w:marRight w:val="0"/>
      <w:marTop w:val="0"/>
      <w:marBottom w:val="0"/>
      <w:divBdr>
        <w:top w:val="none" w:sz="0" w:space="0" w:color="auto"/>
        <w:left w:val="none" w:sz="0" w:space="0" w:color="auto"/>
        <w:bottom w:val="none" w:sz="0" w:space="0" w:color="auto"/>
        <w:right w:val="none" w:sz="0" w:space="0" w:color="auto"/>
      </w:divBdr>
    </w:div>
    <w:div w:id="574633796">
      <w:bodyDiv w:val="1"/>
      <w:marLeft w:val="0"/>
      <w:marRight w:val="0"/>
      <w:marTop w:val="0"/>
      <w:marBottom w:val="0"/>
      <w:divBdr>
        <w:top w:val="none" w:sz="0" w:space="0" w:color="auto"/>
        <w:left w:val="none" w:sz="0" w:space="0" w:color="auto"/>
        <w:bottom w:val="none" w:sz="0" w:space="0" w:color="auto"/>
        <w:right w:val="none" w:sz="0" w:space="0" w:color="auto"/>
      </w:divBdr>
      <w:divsChild>
        <w:div w:id="1451901344">
          <w:marLeft w:val="0"/>
          <w:marRight w:val="0"/>
          <w:marTop w:val="0"/>
          <w:marBottom w:val="0"/>
          <w:divBdr>
            <w:top w:val="none" w:sz="0" w:space="0" w:color="auto"/>
            <w:left w:val="none" w:sz="0" w:space="0" w:color="auto"/>
            <w:bottom w:val="none" w:sz="0" w:space="0" w:color="auto"/>
            <w:right w:val="none" w:sz="0" w:space="0" w:color="auto"/>
          </w:divBdr>
        </w:div>
        <w:div w:id="712120234">
          <w:marLeft w:val="0"/>
          <w:marRight w:val="0"/>
          <w:marTop w:val="0"/>
          <w:marBottom w:val="0"/>
          <w:divBdr>
            <w:top w:val="none" w:sz="0" w:space="0" w:color="auto"/>
            <w:left w:val="none" w:sz="0" w:space="0" w:color="auto"/>
            <w:bottom w:val="none" w:sz="0" w:space="0" w:color="auto"/>
            <w:right w:val="none" w:sz="0" w:space="0" w:color="auto"/>
          </w:divBdr>
        </w:div>
        <w:div w:id="1511528467">
          <w:marLeft w:val="0"/>
          <w:marRight w:val="0"/>
          <w:marTop w:val="0"/>
          <w:marBottom w:val="0"/>
          <w:divBdr>
            <w:top w:val="none" w:sz="0" w:space="0" w:color="auto"/>
            <w:left w:val="none" w:sz="0" w:space="0" w:color="auto"/>
            <w:bottom w:val="none" w:sz="0" w:space="0" w:color="auto"/>
            <w:right w:val="none" w:sz="0" w:space="0" w:color="auto"/>
          </w:divBdr>
        </w:div>
        <w:div w:id="517044184">
          <w:marLeft w:val="0"/>
          <w:marRight w:val="0"/>
          <w:marTop w:val="0"/>
          <w:marBottom w:val="0"/>
          <w:divBdr>
            <w:top w:val="none" w:sz="0" w:space="0" w:color="auto"/>
            <w:left w:val="none" w:sz="0" w:space="0" w:color="auto"/>
            <w:bottom w:val="none" w:sz="0" w:space="0" w:color="auto"/>
            <w:right w:val="none" w:sz="0" w:space="0" w:color="auto"/>
          </w:divBdr>
        </w:div>
        <w:div w:id="1348560331">
          <w:marLeft w:val="0"/>
          <w:marRight w:val="0"/>
          <w:marTop w:val="0"/>
          <w:marBottom w:val="0"/>
          <w:divBdr>
            <w:top w:val="none" w:sz="0" w:space="0" w:color="auto"/>
            <w:left w:val="none" w:sz="0" w:space="0" w:color="auto"/>
            <w:bottom w:val="none" w:sz="0" w:space="0" w:color="auto"/>
            <w:right w:val="none" w:sz="0" w:space="0" w:color="auto"/>
          </w:divBdr>
        </w:div>
        <w:div w:id="1314027190">
          <w:marLeft w:val="0"/>
          <w:marRight w:val="0"/>
          <w:marTop w:val="0"/>
          <w:marBottom w:val="0"/>
          <w:divBdr>
            <w:top w:val="none" w:sz="0" w:space="0" w:color="auto"/>
            <w:left w:val="none" w:sz="0" w:space="0" w:color="auto"/>
            <w:bottom w:val="none" w:sz="0" w:space="0" w:color="auto"/>
            <w:right w:val="none" w:sz="0" w:space="0" w:color="auto"/>
          </w:divBdr>
        </w:div>
        <w:div w:id="1030952762">
          <w:marLeft w:val="0"/>
          <w:marRight w:val="0"/>
          <w:marTop w:val="0"/>
          <w:marBottom w:val="0"/>
          <w:divBdr>
            <w:top w:val="none" w:sz="0" w:space="0" w:color="auto"/>
            <w:left w:val="none" w:sz="0" w:space="0" w:color="auto"/>
            <w:bottom w:val="none" w:sz="0" w:space="0" w:color="auto"/>
            <w:right w:val="none" w:sz="0" w:space="0" w:color="auto"/>
          </w:divBdr>
        </w:div>
      </w:divsChild>
    </w:div>
    <w:div w:id="627667087">
      <w:bodyDiv w:val="1"/>
      <w:marLeft w:val="0"/>
      <w:marRight w:val="0"/>
      <w:marTop w:val="0"/>
      <w:marBottom w:val="0"/>
      <w:divBdr>
        <w:top w:val="none" w:sz="0" w:space="0" w:color="auto"/>
        <w:left w:val="none" w:sz="0" w:space="0" w:color="auto"/>
        <w:bottom w:val="none" w:sz="0" w:space="0" w:color="auto"/>
        <w:right w:val="none" w:sz="0" w:space="0" w:color="auto"/>
      </w:divBdr>
    </w:div>
    <w:div w:id="702291959">
      <w:bodyDiv w:val="1"/>
      <w:marLeft w:val="0"/>
      <w:marRight w:val="0"/>
      <w:marTop w:val="0"/>
      <w:marBottom w:val="0"/>
      <w:divBdr>
        <w:top w:val="none" w:sz="0" w:space="0" w:color="auto"/>
        <w:left w:val="none" w:sz="0" w:space="0" w:color="auto"/>
        <w:bottom w:val="none" w:sz="0" w:space="0" w:color="auto"/>
        <w:right w:val="none" w:sz="0" w:space="0" w:color="auto"/>
      </w:divBdr>
    </w:div>
    <w:div w:id="725955846">
      <w:bodyDiv w:val="1"/>
      <w:marLeft w:val="0"/>
      <w:marRight w:val="0"/>
      <w:marTop w:val="0"/>
      <w:marBottom w:val="0"/>
      <w:divBdr>
        <w:top w:val="none" w:sz="0" w:space="0" w:color="auto"/>
        <w:left w:val="none" w:sz="0" w:space="0" w:color="auto"/>
        <w:bottom w:val="none" w:sz="0" w:space="0" w:color="auto"/>
        <w:right w:val="none" w:sz="0" w:space="0" w:color="auto"/>
      </w:divBdr>
      <w:divsChild>
        <w:div w:id="1034188170">
          <w:marLeft w:val="0"/>
          <w:marRight w:val="0"/>
          <w:marTop w:val="0"/>
          <w:marBottom w:val="0"/>
          <w:divBdr>
            <w:top w:val="none" w:sz="0" w:space="0" w:color="auto"/>
            <w:left w:val="none" w:sz="0" w:space="0" w:color="auto"/>
            <w:bottom w:val="none" w:sz="0" w:space="0" w:color="auto"/>
            <w:right w:val="none" w:sz="0" w:space="0" w:color="auto"/>
          </w:divBdr>
        </w:div>
        <w:div w:id="1675720025">
          <w:marLeft w:val="0"/>
          <w:marRight w:val="0"/>
          <w:marTop w:val="0"/>
          <w:marBottom w:val="0"/>
          <w:divBdr>
            <w:top w:val="none" w:sz="0" w:space="0" w:color="auto"/>
            <w:left w:val="none" w:sz="0" w:space="0" w:color="auto"/>
            <w:bottom w:val="none" w:sz="0" w:space="0" w:color="auto"/>
            <w:right w:val="none" w:sz="0" w:space="0" w:color="auto"/>
          </w:divBdr>
        </w:div>
        <w:div w:id="290331348">
          <w:marLeft w:val="0"/>
          <w:marRight w:val="0"/>
          <w:marTop w:val="0"/>
          <w:marBottom w:val="0"/>
          <w:divBdr>
            <w:top w:val="none" w:sz="0" w:space="0" w:color="auto"/>
            <w:left w:val="none" w:sz="0" w:space="0" w:color="auto"/>
            <w:bottom w:val="none" w:sz="0" w:space="0" w:color="auto"/>
            <w:right w:val="none" w:sz="0" w:space="0" w:color="auto"/>
          </w:divBdr>
        </w:div>
        <w:div w:id="1350646941">
          <w:marLeft w:val="0"/>
          <w:marRight w:val="0"/>
          <w:marTop w:val="0"/>
          <w:marBottom w:val="0"/>
          <w:divBdr>
            <w:top w:val="none" w:sz="0" w:space="0" w:color="auto"/>
            <w:left w:val="none" w:sz="0" w:space="0" w:color="auto"/>
            <w:bottom w:val="none" w:sz="0" w:space="0" w:color="auto"/>
            <w:right w:val="none" w:sz="0" w:space="0" w:color="auto"/>
          </w:divBdr>
        </w:div>
        <w:div w:id="1785806186">
          <w:marLeft w:val="0"/>
          <w:marRight w:val="0"/>
          <w:marTop w:val="0"/>
          <w:marBottom w:val="0"/>
          <w:divBdr>
            <w:top w:val="none" w:sz="0" w:space="0" w:color="auto"/>
            <w:left w:val="none" w:sz="0" w:space="0" w:color="auto"/>
            <w:bottom w:val="none" w:sz="0" w:space="0" w:color="auto"/>
            <w:right w:val="none" w:sz="0" w:space="0" w:color="auto"/>
          </w:divBdr>
        </w:div>
      </w:divsChild>
    </w:div>
    <w:div w:id="734086766">
      <w:bodyDiv w:val="1"/>
      <w:marLeft w:val="0"/>
      <w:marRight w:val="0"/>
      <w:marTop w:val="0"/>
      <w:marBottom w:val="0"/>
      <w:divBdr>
        <w:top w:val="none" w:sz="0" w:space="0" w:color="auto"/>
        <w:left w:val="none" w:sz="0" w:space="0" w:color="auto"/>
        <w:bottom w:val="none" w:sz="0" w:space="0" w:color="auto"/>
        <w:right w:val="none" w:sz="0" w:space="0" w:color="auto"/>
      </w:divBdr>
      <w:divsChild>
        <w:div w:id="1970432873">
          <w:marLeft w:val="0"/>
          <w:marRight w:val="0"/>
          <w:marTop w:val="0"/>
          <w:marBottom w:val="0"/>
          <w:divBdr>
            <w:top w:val="none" w:sz="0" w:space="0" w:color="auto"/>
            <w:left w:val="none" w:sz="0" w:space="0" w:color="auto"/>
            <w:bottom w:val="none" w:sz="0" w:space="0" w:color="auto"/>
            <w:right w:val="none" w:sz="0" w:space="0" w:color="auto"/>
          </w:divBdr>
        </w:div>
        <w:div w:id="1191798840">
          <w:marLeft w:val="0"/>
          <w:marRight w:val="0"/>
          <w:marTop w:val="0"/>
          <w:marBottom w:val="0"/>
          <w:divBdr>
            <w:top w:val="none" w:sz="0" w:space="0" w:color="auto"/>
            <w:left w:val="none" w:sz="0" w:space="0" w:color="auto"/>
            <w:bottom w:val="none" w:sz="0" w:space="0" w:color="auto"/>
            <w:right w:val="none" w:sz="0" w:space="0" w:color="auto"/>
          </w:divBdr>
        </w:div>
        <w:div w:id="1524174330">
          <w:marLeft w:val="0"/>
          <w:marRight w:val="0"/>
          <w:marTop w:val="0"/>
          <w:marBottom w:val="0"/>
          <w:divBdr>
            <w:top w:val="none" w:sz="0" w:space="0" w:color="auto"/>
            <w:left w:val="none" w:sz="0" w:space="0" w:color="auto"/>
            <w:bottom w:val="none" w:sz="0" w:space="0" w:color="auto"/>
            <w:right w:val="none" w:sz="0" w:space="0" w:color="auto"/>
          </w:divBdr>
        </w:div>
        <w:div w:id="1305937500">
          <w:marLeft w:val="0"/>
          <w:marRight w:val="0"/>
          <w:marTop w:val="0"/>
          <w:marBottom w:val="0"/>
          <w:divBdr>
            <w:top w:val="none" w:sz="0" w:space="0" w:color="auto"/>
            <w:left w:val="none" w:sz="0" w:space="0" w:color="auto"/>
            <w:bottom w:val="none" w:sz="0" w:space="0" w:color="auto"/>
            <w:right w:val="none" w:sz="0" w:space="0" w:color="auto"/>
          </w:divBdr>
        </w:div>
        <w:div w:id="60757788">
          <w:marLeft w:val="0"/>
          <w:marRight w:val="0"/>
          <w:marTop w:val="0"/>
          <w:marBottom w:val="0"/>
          <w:divBdr>
            <w:top w:val="none" w:sz="0" w:space="0" w:color="auto"/>
            <w:left w:val="none" w:sz="0" w:space="0" w:color="auto"/>
            <w:bottom w:val="none" w:sz="0" w:space="0" w:color="auto"/>
            <w:right w:val="none" w:sz="0" w:space="0" w:color="auto"/>
          </w:divBdr>
        </w:div>
        <w:div w:id="156073727">
          <w:marLeft w:val="0"/>
          <w:marRight w:val="0"/>
          <w:marTop w:val="0"/>
          <w:marBottom w:val="0"/>
          <w:divBdr>
            <w:top w:val="none" w:sz="0" w:space="0" w:color="auto"/>
            <w:left w:val="none" w:sz="0" w:space="0" w:color="auto"/>
            <w:bottom w:val="none" w:sz="0" w:space="0" w:color="auto"/>
            <w:right w:val="none" w:sz="0" w:space="0" w:color="auto"/>
          </w:divBdr>
        </w:div>
      </w:divsChild>
    </w:div>
    <w:div w:id="742947998">
      <w:bodyDiv w:val="1"/>
      <w:marLeft w:val="0"/>
      <w:marRight w:val="0"/>
      <w:marTop w:val="0"/>
      <w:marBottom w:val="0"/>
      <w:divBdr>
        <w:top w:val="none" w:sz="0" w:space="0" w:color="auto"/>
        <w:left w:val="none" w:sz="0" w:space="0" w:color="auto"/>
        <w:bottom w:val="none" w:sz="0" w:space="0" w:color="auto"/>
        <w:right w:val="none" w:sz="0" w:space="0" w:color="auto"/>
      </w:divBdr>
    </w:div>
    <w:div w:id="752167633">
      <w:bodyDiv w:val="1"/>
      <w:marLeft w:val="0"/>
      <w:marRight w:val="0"/>
      <w:marTop w:val="0"/>
      <w:marBottom w:val="0"/>
      <w:divBdr>
        <w:top w:val="none" w:sz="0" w:space="0" w:color="auto"/>
        <w:left w:val="none" w:sz="0" w:space="0" w:color="auto"/>
        <w:bottom w:val="none" w:sz="0" w:space="0" w:color="auto"/>
        <w:right w:val="none" w:sz="0" w:space="0" w:color="auto"/>
      </w:divBdr>
    </w:div>
    <w:div w:id="769934367">
      <w:bodyDiv w:val="1"/>
      <w:marLeft w:val="0"/>
      <w:marRight w:val="0"/>
      <w:marTop w:val="0"/>
      <w:marBottom w:val="0"/>
      <w:divBdr>
        <w:top w:val="none" w:sz="0" w:space="0" w:color="auto"/>
        <w:left w:val="none" w:sz="0" w:space="0" w:color="auto"/>
        <w:bottom w:val="none" w:sz="0" w:space="0" w:color="auto"/>
        <w:right w:val="none" w:sz="0" w:space="0" w:color="auto"/>
      </w:divBdr>
    </w:div>
    <w:div w:id="920259963">
      <w:bodyDiv w:val="1"/>
      <w:marLeft w:val="0"/>
      <w:marRight w:val="0"/>
      <w:marTop w:val="0"/>
      <w:marBottom w:val="0"/>
      <w:divBdr>
        <w:top w:val="none" w:sz="0" w:space="0" w:color="auto"/>
        <w:left w:val="none" w:sz="0" w:space="0" w:color="auto"/>
        <w:bottom w:val="none" w:sz="0" w:space="0" w:color="auto"/>
        <w:right w:val="none" w:sz="0" w:space="0" w:color="auto"/>
      </w:divBdr>
    </w:div>
    <w:div w:id="933051129">
      <w:bodyDiv w:val="1"/>
      <w:marLeft w:val="0"/>
      <w:marRight w:val="0"/>
      <w:marTop w:val="0"/>
      <w:marBottom w:val="0"/>
      <w:divBdr>
        <w:top w:val="none" w:sz="0" w:space="0" w:color="auto"/>
        <w:left w:val="none" w:sz="0" w:space="0" w:color="auto"/>
        <w:bottom w:val="none" w:sz="0" w:space="0" w:color="auto"/>
        <w:right w:val="none" w:sz="0" w:space="0" w:color="auto"/>
      </w:divBdr>
    </w:div>
    <w:div w:id="964458348">
      <w:bodyDiv w:val="1"/>
      <w:marLeft w:val="0"/>
      <w:marRight w:val="0"/>
      <w:marTop w:val="0"/>
      <w:marBottom w:val="0"/>
      <w:divBdr>
        <w:top w:val="none" w:sz="0" w:space="0" w:color="auto"/>
        <w:left w:val="none" w:sz="0" w:space="0" w:color="auto"/>
        <w:bottom w:val="none" w:sz="0" w:space="0" w:color="auto"/>
        <w:right w:val="none" w:sz="0" w:space="0" w:color="auto"/>
      </w:divBdr>
    </w:div>
    <w:div w:id="974873401">
      <w:bodyDiv w:val="1"/>
      <w:marLeft w:val="0"/>
      <w:marRight w:val="0"/>
      <w:marTop w:val="0"/>
      <w:marBottom w:val="0"/>
      <w:divBdr>
        <w:top w:val="none" w:sz="0" w:space="0" w:color="auto"/>
        <w:left w:val="none" w:sz="0" w:space="0" w:color="auto"/>
        <w:bottom w:val="none" w:sz="0" w:space="0" w:color="auto"/>
        <w:right w:val="none" w:sz="0" w:space="0" w:color="auto"/>
      </w:divBdr>
    </w:div>
    <w:div w:id="1139424488">
      <w:bodyDiv w:val="1"/>
      <w:marLeft w:val="0"/>
      <w:marRight w:val="0"/>
      <w:marTop w:val="0"/>
      <w:marBottom w:val="0"/>
      <w:divBdr>
        <w:top w:val="none" w:sz="0" w:space="0" w:color="auto"/>
        <w:left w:val="none" w:sz="0" w:space="0" w:color="auto"/>
        <w:bottom w:val="none" w:sz="0" w:space="0" w:color="auto"/>
        <w:right w:val="none" w:sz="0" w:space="0" w:color="auto"/>
      </w:divBdr>
    </w:div>
    <w:div w:id="1204708707">
      <w:bodyDiv w:val="1"/>
      <w:marLeft w:val="0"/>
      <w:marRight w:val="0"/>
      <w:marTop w:val="0"/>
      <w:marBottom w:val="0"/>
      <w:divBdr>
        <w:top w:val="none" w:sz="0" w:space="0" w:color="auto"/>
        <w:left w:val="none" w:sz="0" w:space="0" w:color="auto"/>
        <w:bottom w:val="none" w:sz="0" w:space="0" w:color="auto"/>
        <w:right w:val="none" w:sz="0" w:space="0" w:color="auto"/>
      </w:divBdr>
    </w:div>
    <w:div w:id="1276332013">
      <w:bodyDiv w:val="1"/>
      <w:marLeft w:val="0"/>
      <w:marRight w:val="0"/>
      <w:marTop w:val="0"/>
      <w:marBottom w:val="0"/>
      <w:divBdr>
        <w:top w:val="none" w:sz="0" w:space="0" w:color="auto"/>
        <w:left w:val="none" w:sz="0" w:space="0" w:color="auto"/>
        <w:bottom w:val="none" w:sz="0" w:space="0" w:color="auto"/>
        <w:right w:val="none" w:sz="0" w:space="0" w:color="auto"/>
      </w:divBdr>
    </w:div>
    <w:div w:id="1339700981">
      <w:bodyDiv w:val="1"/>
      <w:marLeft w:val="0"/>
      <w:marRight w:val="0"/>
      <w:marTop w:val="0"/>
      <w:marBottom w:val="0"/>
      <w:divBdr>
        <w:top w:val="none" w:sz="0" w:space="0" w:color="auto"/>
        <w:left w:val="none" w:sz="0" w:space="0" w:color="auto"/>
        <w:bottom w:val="none" w:sz="0" w:space="0" w:color="auto"/>
        <w:right w:val="none" w:sz="0" w:space="0" w:color="auto"/>
      </w:divBdr>
      <w:divsChild>
        <w:div w:id="359285074">
          <w:marLeft w:val="0"/>
          <w:marRight w:val="0"/>
          <w:marTop w:val="0"/>
          <w:marBottom w:val="0"/>
          <w:divBdr>
            <w:top w:val="none" w:sz="0" w:space="0" w:color="auto"/>
            <w:left w:val="none" w:sz="0" w:space="0" w:color="auto"/>
            <w:bottom w:val="none" w:sz="0" w:space="0" w:color="auto"/>
            <w:right w:val="none" w:sz="0" w:space="0" w:color="auto"/>
          </w:divBdr>
        </w:div>
        <w:div w:id="2072582729">
          <w:marLeft w:val="0"/>
          <w:marRight w:val="0"/>
          <w:marTop w:val="0"/>
          <w:marBottom w:val="0"/>
          <w:divBdr>
            <w:top w:val="none" w:sz="0" w:space="0" w:color="auto"/>
            <w:left w:val="none" w:sz="0" w:space="0" w:color="auto"/>
            <w:bottom w:val="none" w:sz="0" w:space="0" w:color="auto"/>
            <w:right w:val="none" w:sz="0" w:space="0" w:color="auto"/>
          </w:divBdr>
        </w:div>
        <w:div w:id="2015955331">
          <w:marLeft w:val="0"/>
          <w:marRight w:val="0"/>
          <w:marTop w:val="0"/>
          <w:marBottom w:val="0"/>
          <w:divBdr>
            <w:top w:val="none" w:sz="0" w:space="0" w:color="auto"/>
            <w:left w:val="none" w:sz="0" w:space="0" w:color="auto"/>
            <w:bottom w:val="none" w:sz="0" w:space="0" w:color="auto"/>
            <w:right w:val="none" w:sz="0" w:space="0" w:color="auto"/>
          </w:divBdr>
        </w:div>
        <w:div w:id="1780030249">
          <w:marLeft w:val="0"/>
          <w:marRight w:val="0"/>
          <w:marTop w:val="0"/>
          <w:marBottom w:val="0"/>
          <w:divBdr>
            <w:top w:val="none" w:sz="0" w:space="0" w:color="auto"/>
            <w:left w:val="none" w:sz="0" w:space="0" w:color="auto"/>
            <w:bottom w:val="none" w:sz="0" w:space="0" w:color="auto"/>
            <w:right w:val="none" w:sz="0" w:space="0" w:color="auto"/>
          </w:divBdr>
        </w:div>
        <w:div w:id="1980529668">
          <w:marLeft w:val="0"/>
          <w:marRight w:val="0"/>
          <w:marTop w:val="0"/>
          <w:marBottom w:val="0"/>
          <w:divBdr>
            <w:top w:val="none" w:sz="0" w:space="0" w:color="auto"/>
            <w:left w:val="none" w:sz="0" w:space="0" w:color="auto"/>
            <w:bottom w:val="none" w:sz="0" w:space="0" w:color="auto"/>
            <w:right w:val="none" w:sz="0" w:space="0" w:color="auto"/>
          </w:divBdr>
        </w:div>
      </w:divsChild>
    </w:div>
    <w:div w:id="1342048641">
      <w:bodyDiv w:val="1"/>
      <w:marLeft w:val="0"/>
      <w:marRight w:val="0"/>
      <w:marTop w:val="0"/>
      <w:marBottom w:val="0"/>
      <w:divBdr>
        <w:top w:val="none" w:sz="0" w:space="0" w:color="auto"/>
        <w:left w:val="none" w:sz="0" w:space="0" w:color="auto"/>
        <w:bottom w:val="none" w:sz="0" w:space="0" w:color="auto"/>
        <w:right w:val="none" w:sz="0" w:space="0" w:color="auto"/>
      </w:divBdr>
    </w:div>
    <w:div w:id="1354919349">
      <w:bodyDiv w:val="1"/>
      <w:marLeft w:val="0"/>
      <w:marRight w:val="0"/>
      <w:marTop w:val="0"/>
      <w:marBottom w:val="0"/>
      <w:divBdr>
        <w:top w:val="none" w:sz="0" w:space="0" w:color="auto"/>
        <w:left w:val="none" w:sz="0" w:space="0" w:color="auto"/>
        <w:bottom w:val="none" w:sz="0" w:space="0" w:color="auto"/>
        <w:right w:val="none" w:sz="0" w:space="0" w:color="auto"/>
      </w:divBdr>
    </w:div>
    <w:div w:id="1366253991">
      <w:bodyDiv w:val="1"/>
      <w:marLeft w:val="0"/>
      <w:marRight w:val="0"/>
      <w:marTop w:val="0"/>
      <w:marBottom w:val="0"/>
      <w:divBdr>
        <w:top w:val="none" w:sz="0" w:space="0" w:color="auto"/>
        <w:left w:val="none" w:sz="0" w:space="0" w:color="auto"/>
        <w:bottom w:val="none" w:sz="0" w:space="0" w:color="auto"/>
        <w:right w:val="none" w:sz="0" w:space="0" w:color="auto"/>
      </w:divBdr>
    </w:div>
    <w:div w:id="1384404736">
      <w:bodyDiv w:val="1"/>
      <w:marLeft w:val="0"/>
      <w:marRight w:val="0"/>
      <w:marTop w:val="0"/>
      <w:marBottom w:val="0"/>
      <w:divBdr>
        <w:top w:val="none" w:sz="0" w:space="0" w:color="auto"/>
        <w:left w:val="none" w:sz="0" w:space="0" w:color="auto"/>
        <w:bottom w:val="none" w:sz="0" w:space="0" w:color="auto"/>
        <w:right w:val="none" w:sz="0" w:space="0" w:color="auto"/>
      </w:divBdr>
    </w:div>
    <w:div w:id="1465613999">
      <w:bodyDiv w:val="1"/>
      <w:marLeft w:val="0"/>
      <w:marRight w:val="0"/>
      <w:marTop w:val="0"/>
      <w:marBottom w:val="0"/>
      <w:divBdr>
        <w:top w:val="none" w:sz="0" w:space="0" w:color="auto"/>
        <w:left w:val="none" w:sz="0" w:space="0" w:color="auto"/>
        <w:bottom w:val="none" w:sz="0" w:space="0" w:color="auto"/>
        <w:right w:val="none" w:sz="0" w:space="0" w:color="auto"/>
      </w:divBdr>
    </w:div>
    <w:div w:id="1466504725">
      <w:bodyDiv w:val="1"/>
      <w:marLeft w:val="0"/>
      <w:marRight w:val="0"/>
      <w:marTop w:val="0"/>
      <w:marBottom w:val="0"/>
      <w:divBdr>
        <w:top w:val="none" w:sz="0" w:space="0" w:color="auto"/>
        <w:left w:val="none" w:sz="0" w:space="0" w:color="auto"/>
        <w:bottom w:val="none" w:sz="0" w:space="0" w:color="auto"/>
        <w:right w:val="none" w:sz="0" w:space="0" w:color="auto"/>
      </w:divBdr>
    </w:div>
    <w:div w:id="1486556598">
      <w:bodyDiv w:val="1"/>
      <w:marLeft w:val="0"/>
      <w:marRight w:val="0"/>
      <w:marTop w:val="0"/>
      <w:marBottom w:val="0"/>
      <w:divBdr>
        <w:top w:val="none" w:sz="0" w:space="0" w:color="auto"/>
        <w:left w:val="none" w:sz="0" w:space="0" w:color="auto"/>
        <w:bottom w:val="none" w:sz="0" w:space="0" w:color="auto"/>
        <w:right w:val="none" w:sz="0" w:space="0" w:color="auto"/>
      </w:divBdr>
    </w:div>
    <w:div w:id="1499688990">
      <w:bodyDiv w:val="1"/>
      <w:marLeft w:val="0"/>
      <w:marRight w:val="0"/>
      <w:marTop w:val="0"/>
      <w:marBottom w:val="0"/>
      <w:divBdr>
        <w:top w:val="none" w:sz="0" w:space="0" w:color="auto"/>
        <w:left w:val="none" w:sz="0" w:space="0" w:color="auto"/>
        <w:bottom w:val="none" w:sz="0" w:space="0" w:color="auto"/>
        <w:right w:val="none" w:sz="0" w:space="0" w:color="auto"/>
      </w:divBdr>
    </w:div>
    <w:div w:id="1500002086">
      <w:bodyDiv w:val="1"/>
      <w:marLeft w:val="0"/>
      <w:marRight w:val="0"/>
      <w:marTop w:val="0"/>
      <w:marBottom w:val="0"/>
      <w:divBdr>
        <w:top w:val="none" w:sz="0" w:space="0" w:color="auto"/>
        <w:left w:val="none" w:sz="0" w:space="0" w:color="auto"/>
        <w:bottom w:val="none" w:sz="0" w:space="0" w:color="auto"/>
        <w:right w:val="none" w:sz="0" w:space="0" w:color="auto"/>
      </w:divBdr>
      <w:divsChild>
        <w:div w:id="683484987">
          <w:marLeft w:val="0"/>
          <w:marRight w:val="0"/>
          <w:marTop w:val="0"/>
          <w:marBottom w:val="0"/>
          <w:divBdr>
            <w:top w:val="none" w:sz="0" w:space="0" w:color="auto"/>
            <w:left w:val="none" w:sz="0" w:space="0" w:color="auto"/>
            <w:bottom w:val="none" w:sz="0" w:space="0" w:color="auto"/>
            <w:right w:val="none" w:sz="0" w:space="0" w:color="auto"/>
          </w:divBdr>
        </w:div>
        <w:div w:id="303241261">
          <w:marLeft w:val="0"/>
          <w:marRight w:val="0"/>
          <w:marTop w:val="0"/>
          <w:marBottom w:val="0"/>
          <w:divBdr>
            <w:top w:val="none" w:sz="0" w:space="0" w:color="auto"/>
            <w:left w:val="none" w:sz="0" w:space="0" w:color="auto"/>
            <w:bottom w:val="none" w:sz="0" w:space="0" w:color="auto"/>
            <w:right w:val="none" w:sz="0" w:space="0" w:color="auto"/>
          </w:divBdr>
        </w:div>
        <w:div w:id="92670945">
          <w:marLeft w:val="0"/>
          <w:marRight w:val="0"/>
          <w:marTop w:val="0"/>
          <w:marBottom w:val="0"/>
          <w:divBdr>
            <w:top w:val="none" w:sz="0" w:space="0" w:color="auto"/>
            <w:left w:val="none" w:sz="0" w:space="0" w:color="auto"/>
            <w:bottom w:val="none" w:sz="0" w:space="0" w:color="auto"/>
            <w:right w:val="none" w:sz="0" w:space="0" w:color="auto"/>
          </w:divBdr>
        </w:div>
        <w:div w:id="1058166165">
          <w:marLeft w:val="0"/>
          <w:marRight w:val="0"/>
          <w:marTop w:val="0"/>
          <w:marBottom w:val="0"/>
          <w:divBdr>
            <w:top w:val="none" w:sz="0" w:space="0" w:color="auto"/>
            <w:left w:val="none" w:sz="0" w:space="0" w:color="auto"/>
            <w:bottom w:val="none" w:sz="0" w:space="0" w:color="auto"/>
            <w:right w:val="none" w:sz="0" w:space="0" w:color="auto"/>
          </w:divBdr>
        </w:div>
        <w:div w:id="1372850929">
          <w:marLeft w:val="0"/>
          <w:marRight w:val="0"/>
          <w:marTop w:val="0"/>
          <w:marBottom w:val="0"/>
          <w:divBdr>
            <w:top w:val="none" w:sz="0" w:space="0" w:color="auto"/>
            <w:left w:val="none" w:sz="0" w:space="0" w:color="auto"/>
            <w:bottom w:val="none" w:sz="0" w:space="0" w:color="auto"/>
            <w:right w:val="none" w:sz="0" w:space="0" w:color="auto"/>
          </w:divBdr>
        </w:div>
        <w:div w:id="1091467099">
          <w:marLeft w:val="0"/>
          <w:marRight w:val="0"/>
          <w:marTop w:val="0"/>
          <w:marBottom w:val="0"/>
          <w:divBdr>
            <w:top w:val="none" w:sz="0" w:space="0" w:color="auto"/>
            <w:left w:val="none" w:sz="0" w:space="0" w:color="auto"/>
            <w:bottom w:val="none" w:sz="0" w:space="0" w:color="auto"/>
            <w:right w:val="none" w:sz="0" w:space="0" w:color="auto"/>
          </w:divBdr>
        </w:div>
        <w:div w:id="224025802">
          <w:marLeft w:val="0"/>
          <w:marRight w:val="0"/>
          <w:marTop w:val="0"/>
          <w:marBottom w:val="0"/>
          <w:divBdr>
            <w:top w:val="none" w:sz="0" w:space="0" w:color="auto"/>
            <w:left w:val="none" w:sz="0" w:space="0" w:color="auto"/>
            <w:bottom w:val="none" w:sz="0" w:space="0" w:color="auto"/>
            <w:right w:val="none" w:sz="0" w:space="0" w:color="auto"/>
          </w:divBdr>
        </w:div>
      </w:divsChild>
    </w:div>
    <w:div w:id="1520587142">
      <w:bodyDiv w:val="1"/>
      <w:marLeft w:val="0"/>
      <w:marRight w:val="0"/>
      <w:marTop w:val="0"/>
      <w:marBottom w:val="0"/>
      <w:divBdr>
        <w:top w:val="none" w:sz="0" w:space="0" w:color="auto"/>
        <w:left w:val="none" w:sz="0" w:space="0" w:color="auto"/>
        <w:bottom w:val="none" w:sz="0" w:space="0" w:color="auto"/>
        <w:right w:val="none" w:sz="0" w:space="0" w:color="auto"/>
      </w:divBdr>
      <w:divsChild>
        <w:div w:id="937982159">
          <w:marLeft w:val="0"/>
          <w:marRight w:val="0"/>
          <w:marTop w:val="0"/>
          <w:marBottom w:val="0"/>
          <w:divBdr>
            <w:top w:val="none" w:sz="0" w:space="0" w:color="auto"/>
            <w:left w:val="none" w:sz="0" w:space="0" w:color="auto"/>
            <w:bottom w:val="none" w:sz="0" w:space="0" w:color="auto"/>
            <w:right w:val="none" w:sz="0" w:space="0" w:color="auto"/>
          </w:divBdr>
        </w:div>
      </w:divsChild>
    </w:div>
    <w:div w:id="1527332706">
      <w:bodyDiv w:val="1"/>
      <w:marLeft w:val="0"/>
      <w:marRight w:val="0"/>
      <w:marTop w:val="0"/>
      <w:marBottom w:val="0"/>
      <w:divBdr>
        <w:top w:val="none" w:sz="0" w:space="0" w:color="auto"/>
        <w:left w:val="none" w:sz="0" w:space="0" w:color="auto"/>
        <w:bottom w:val="none" w:sz="0" w:space="0" w:color="auto"/>
        <w:right w:val="none" w:sz="0" w:space="0" w:color="auto"/>
      </w:divBdr>
    </w:div>
    <w:div w:id="1564295602">
      <w:bodyDiv w:val="1"/>
      <w:marLeft w:val="0"/>
      <w:marRight w:val="0"/>
      <w:marTop w:val="0"/>
      <w:marBottom w:val="0"/>
      <w:divBdr>
        <w:top w:val="none" w:sz="0" w:space="0" w:color="auto"/>
        <w:left w:val="none" w:sz="0" w:space="0" w:color="auto"/>
        <w:bottom w:val="none" w:sz="0" w:space="0" w:color="auto"/>
        <w:right w:val="none" w:sz="0" w:space="0" w:color="auto"/>
      </w:divBdr>
    </w:div>
    <w:div w:id="1569609225">
      <w:bodyDiv w:val="1"/>
      <w:marLeft w:val="0"/>
      <w:marRight w:val="0"/>
      <w:marTop w:val="0"/>
      <w:marBottom w:val="0"/>
      <w:divBdr>
        <w:top w:val="none" w:sz="0" w:space="0" w:color="auto"/>
        <w:left w:val="none" w:sz="0" w:space="0" w:color="auto"/>
        <w:bottom w:val="none" w:sz="0" w:space="0" w:color="auto"/>
        <w:right w:val="none" w:sz="0" w:space="0" w:color="auto"/>
      </w:divBdr>
    </w:div>
    <w:div w:id="1586186584">
      <w:bodyDiv w:val="1"/>
      <w:marLeft w:val="0"/>
      <w:marRight w:val="0"/>
      <w:marTop w:val="0"/>
      <w:marBottom w:val="0"/>
      <w:divBdr>
        <w:top w:val="none" w:sz="0" w:space="0" w:color="auto"/>
        <w:left w:val="none" w:sz="0" w:space="0" w:color="auto"/>
        <w:bottom w:val="none" w:sz="0" w:space="0" w:color="auto"/>
        <w:right w:val="none" w:sz="0" w:space="0" w:color="auto"/>
      </w:divBdr>
    </w:div>
    <w:div w:id="1596864721">
      <w:bodyDiv w:val="1"/>
      <w:marLeft w:val="0"/>
      <w:marRight w:val="0"/>
      <w:marTop w:val="0"/>
      <w:marBottom w:val="0"/>
      <w:divBdr>
        <w:top w:val="none" w:sz="0" w:space="0" w:color="auto"/>
        <w:left w:val="none" w:sz="0" w:space="0" w:color="auto"/>
        <w:bottom w:val="none" w:sz="0" w:space="0" w:color="auto"/>
        <w:right w:val="none" w:sz="0" w:space="0" w:color="auto"/>
      </w:divBdr>
    </w:div>
    <w:div w:id="1620599888">
      <w:bodyDiv w:val="1"/>
      <w:marLeft w:val="0"/>
      <w:marRight w:val="0"/>
      <w:marTop w:val="0"/>
      <w:marBottom w:val="0"/>
      <w:divBdr>
        <w:top w:val="none" w:sz="0" w:space="0" w:color="auto"/>
        <w:left w:val="none" w:sz="0" w:space="0" w:color="auto"/>
        <w:bottom w:val="none" w:sz="0" w:space="0" w:color="auto"/>
        <w:right w:val="none" w:sz="0" w:space="0" w:color="auto"/>
      </w:divBdr>
    </w:div>
    <w:div w:id="1640845083">
      <w:bodyDiv w:val="1"/>
      <w:marLeft w:val="0"/>
      <w:marRight w:val="0"/>
      <w:marTop w:val="0"/>
      <w:marBottom w:val="0"/>
      <w:divBdr>
        <w:top w:val="none" w:sz="0" w:space="0" w:color="auto"/>
        <w:left w:val="none" w:sz="0" w:space="0" w:color="auto"/>
        <w:bottom w:val="none" w:sz="0" w:space="0" w:color="auto"/>
        <w:right w:val="none" w:sz="0" w:space="0" w:color="auto"/>
      </w:divBdr>
    </w:div>
    <w:div w:id="1642731570">
      <w:bodyDiv w:val="1"/>
      <w:marLeft w:val="0"/>
      <w:marRight w:val="0"/>
      <w:marTop w:val="0"/>
      <w:marBottom w:val="0"/>
      <w:divBdr>
        <w:top w:val="none" w:sz="0" w:space="0" w:color="auto"/>
        <w:left w:val="none" w:sz="0" w:space="0" w:color="auto"/>
        <w:bottom w:val="none" w:sz="0" w:space="0" w:color="auto"/>
        <w:right w:val="none" w:sz="0" w:space="0" w:color="auto"/>
      </w:divBdr>
      <w:divsChild>
        <w:div w:id="186334142">
          <w:marLeft w:val="0"/>
          <w:marRight w:val="0"/>
          <w:marTop w:val="0"/>
          <w:marBottom w:val="0"/>
          <w:divBdr>
            <w:top w:val="none" w:sz="0" w:space="0" w:color="auto"/>
            <w:left w:val="none" w:sz="0" w:space="0" w:color="auto"/>
            <w:bottom w:val="none" w:sz="0" w:space="0" w:color="auto"/>
            <w:right w:val="none" w:sz="0" w:space="0" w:color="auto"/>
          </w:divBdr>
        </w:div>
        <w:div w:id="2018261756">
          <w:marLeft w:val="0"/>
          <w:marRight w:val="0"/>
          <w:marTop w:val="0"/>
          <w:marBottom w:val="0"/>
          <w:divBdr>
            <w:top w:val="none" w:sz="0" w:space="0" w:color="auto"/>
            <w:left w:val="none" w:sz="0" w:space="0" w:color="auto"/>
            <w:bottom w:val="none" w:sz="0" w:space="0" w:color="auto"/>
            <w:right w:val="none" w:sz="0" w:space="0" w:color="auto"/>
          </w:divBdr>
        </w:div>
        <w:div w:id="1888832907">
          <w:marLeft w:val="0"/>
          <w:marRight w:val="0"/>
          <w:marTop w:val="0"/>
          <w:marBottom w:val="0"/>
          <w:divBdr>
            <w:top w:val="none" w:sz="0" w:space="0" w:color="auto"/>
            <w:left w:val="none" w:sz="0" w:space="0" w:color="auto"/>
            <w:bottom w:val="none" w:sz="0" w:space="0" w:color="auto"/>
            <w:right w:val="none" w:sz="0" w:space="0" w:color="auto"/>
          </w:divBdr>
        </w:div>
        <w:div w:id="1709524056">
          <w:marLeft w:val="0"/>
          <w:marRight w:val="0"/>
          <w:marTop w:val="0"/>
          <w:marBottom w:val="0"/>
          <w:divBdr>
            <w:top w:val="none" w:sz="0" w:space="0" w:color="auto"/>
            <w:left w:val="none" w:sz="0" w:space="0" w:color="auto"/>
            <w:bottom w:val="none" w:sz="0" w:space="0" w:color="auto"/>
            <w:right w:val="none" w:sz="0" w:space="0" w:color="auto"/>
          </w:divBdr>
        </w:div>
        <w:div w:id="2005160515">
          <w:marLeft w:val="0"/>
          <w:marRight w:val="0"/>
          <w:marTop w:val="0"/>
          <w:marBottom w:val="0"/>
          <w:divBdr>
            <w:top w:val="none" w:sz="0" w:space="0" w:color="auto"/>
            <w:left w:val="none" w:sz="0" w:space="0" w:color="auto"/>
            <w:bottom w:val="none" w:sz="0" w:space="0" w:color="auto"/>
            <w:right w:val="none" w:sz="0" w:space="0" w:color="auto"/>
          </w:divBdr>
        </w:div>
      </w:divsChild>
    </w:div>
    <w:div w:id="1652561498">
      <w:bodyDiv w:val="1"/>
      <w:marLeft w:val="0"/>
      <w:marRight w:val="0"/>
      <w:marTop w:val="0"/>
      <w:marBottom w:val="0"/>
      <w:divBdr>
        <w:top w:val="none" w:sz="0" w:space="0" w:color="auto"/>
        <w:left w:val="none" w:sz="0" w:space="0" w:color="auto"/>
        <w:bottom w:val="none" w:sz="0" w:space="0" w:color="auto"/>
        <w:right w:val="none" w:sz="0" w:space="0" w:color="auto"/>
      </w:divBdr>
    </w:div>
    <w:div w:id="1669286013">
      <w:bodyDiv w:val="1"/>
      <w:marLeft w:val="0"/>
      <w:marRight w:val="0"/>
      <w:marTop w:val="0"/>
      <w:marBottom w:val="0"/>
      <w:divBdr>
        <w:top w:val="none" w:sz="0" w:space="0" w:color="auto"/>
        <w:left w:val="none" w:sz="0" w:space="0" w:color="auto"/>
        <w:bottom w:val="none" w:sz="0" w:space="0" w:color="auto"/>
        <w:right w:val="none" w:sz="0" w:space="0" w:color="auto"/>
      </w:divBdr>
    </w:div>
    <w:div w:id="1745370168">
      <w:bodyDiv w:val="1"/>
      <w:marLeft w:val="0"/>
      <w:marRight w:val="0"/>
      <w:marTop w:val="0"/>
      <w:marBottom w:val="0"/>
      <w:divBdr>
        <w:top w:val="none" w:sz="0" w:space="0" w:color="auto"/>
        <w:left w:val="none" w:sz="0" w:space="0" w:color="auto"/>
        <w:bottom w:val="none" w:sz="0" w:space="0" w:color="auto"/>
        <w:right w:val="none" w:sz="0" w:space="0" w:color="auto"/>
      </w:divBdr>
    </w:div>
    <w:div w:id="1790970185">
      <w:bodyDiv w:val="1"/>
      <w:marLeft w:val="0"/>
      <w:marRight w:val="0"/>
      <w:marTop w:val="0"/>
      <w:marBottom w:val="0"/>
      <w:divBdr>
        <w:top w:val="none" w:sz="0" w:space="0" w:color="auto"/>
        <w:left w:val="none" w:sz="0" w:space="0" w:color="auto"/>
        <w:bottom w:val="none" w:sz="0" w:space="0" w:color="auto"/>
        <w:right w:val="none" w:sz="0" w:space="0" w:color="auto"/>
      </w:divBdr>
    </w:div>
    <w:div w:id="1797946371">
      <w:bodyDiv w:val="1"/>
      <w:marLeft w:val="0"/>
      <w:marRight w:val="0"/>
      <w:marTop w:val="0"/>
      <w:marBottom w:val="0"/>
      <w:divBdr>
        <w:top w:val="none" w:sz="0" w:space="0" w:color="auto"/>
        <w:left w:val="none" w:sz="0" w:space="0" w:color="auto"/>
        <w:bottom w:val="none" w:sz="0" w:space="0" w:color="auto"/>
        <w:right w:val="none" w:sz="0" w:space="0" w:color="auto"/>
      </w:divBdr>
    </w:div>
    <w:div w:id="1815488257">
      <w:bodyDiv w:val="1"/>
      <w:marLeft w:val="0"/>
      <w:marRight w:val="0"/>
      <w:marTop w:val="0"/>
      <w:marBottom w:val="0"/>
      <w:divBdr>
        <w:top w:val="none" w:sz="0" w:space="0" w:color="auto"/>
        <w:left w:val="none" w:sz="0" w:space="0" w:color="auto"/>
        <w:bottom w:val="none" w:sz="0" w:space="0" w:color="auto"/>
        <w:right w:val="none" w:sz="0" w:space="0" w:color="auto"/>
      </w:divBdr>
    </w:div>
    <w:div w:id="1817910466">
      <w:bodyDiv w:val="1"/>
      <w:marLeft w:val="0"/>
      <w:marRight w:val="0"/>
      <w:marTop w:val="0"/>
      <w:marBottom w:val="0"/>
      <w:divBdr>
        <w:top w:val="none" w:sz="0" w:space="0" w:color="auto"/>
        <w:left w:val="none" w:sz="0" w:space="0" w:color="auto"/>
        <w:bottom w:val="none" w:sz="0" w:space="0" w:color="auto"/>
        <w:right w:val="none" w:sz="0" w:space="0" w:color="auto"/>
      </w:divBdr>
    </w:div>
    <w:div w:id="1873110465">
      <w:bodyDiv w:val="1"/>
      <w:marLeft w:val="0"/>
      <w:marRight w:val="0"/>
      <w:marTop w:val="0"/>
      <w:marBottom w:val="0"/>
      <w:divBdr>
        <w:top w:val="none" w:sz="0" w:space="0" w:color="auto"/>
        <w:left w:val="none" w:sz="0" w:space="0" w:color="auto"/>
        <w:bottom w:val="none" w:sz="0" w:space="0" w:color="auto"/>
        <w:right w:val="none" w:sz="0" w:space="0" w:color="auto"/>
      </w:divBdr>
    </w:div>
    <w:div w:id="1884517148">
      <w:bodyDiv w:val="1"/>
      <w:marLeft w:val="0"/>
      <w:marRight w:val="0"/>
      <w:marTop w:val="0"/>
      <w:marBottom w:val="0"/>
      <w:divBdr>
        <w:top w:val="none" w:sz="0" w:space="0" w:color="auto"/>
        <w:left w:val="none" w:sz="0" w:space="0" w:color="auto"/>
        <w:bottom w:val="none" w:sz="0" w:space="0" w:color="auto"/>
        <w:right w:val="none" w:sz="0" w:space="0" w:color="auto"/>
      </w:divBdr>
    </w:div>
    <w:div w:id="1893616141">
      <w:bodyDiv w:val="1"/>
      <w:marLeft w:val="0"/>
      <w:marRight w:val="0"/>
      <w:marTop w:val="0"/>
      <w:marBottom w:val="0"/>
      <w:divBdr>
        <w:top w:val="none" w:sz="0" w:space="0" w:color="auto"/>
        <w:left w:val="none" w:sz="0" w:space="0" w:color="auto"/>
        <w:bottom w:val="none" w:sz="0" w:space="0" w:color="auto"/>
        <w:right w:val="none" w:sz="0" w:space="0" w:color="auto"/>
      </w:divBdr>
    </w:div>
    <w:div w:id="1906916061">
      <w:bodyDiv w:val="1"/>
      <w:marLeft w:val="0"/>
      <w:marRight w:val="0"/>
      <w:marTop w:val="0"/>
      <w:marBottom w:val="0"/>
      <w:divBdr>
        <w:top w:val="none" w:sz="0" w:space="0" w:color="auto"/>
        <w:left w:val="none" w:sz="0" w:space="0" w:color="auto"/>
        <w:bottom w:val="none" w:sz="0" w:space="0" w:color="auto"/>
        <w:right w:val="none" w:sz="0" w:space="0" w:color="auto"/>
      </w:divBdr>
    </w:div>
    <w:div w:id="1933659917">
      <w:bodyDiv w:val="1"/>
      <w:marLeft w:val="0"/>
      <w:marRight w:val="0"/>
      <w:marTop w:val="0"/>
      <w:marBottom w:val="0"/>
      <w:divBdr>
        <w:top w:val="none" w:sz="0" w:space="0" w:color="auto"/>
        <w:left w:val="none" w:sz="0" w:space="0" w:color="auto"/>
        <w:bottom w:val="none" w:sz="0" w:space="0" w:color="auto"/>
        <w:right w:val="none" w:sz="0" w:space="0" w:color="auto"/>
      </w:divBdr>
    </w:div>
    <w:div w:id="1957642395">
      <w:bodyDiv w:val="1"/>
      <w:marLeft w:val="0"/>
      <w:marRight w:val="0"/>
      <w:marTop w:val="0"/>
      <w:marBottom w:val="0"/>
      <w:divBdr>
        <w:top w:val="none" w:sz="0" w:space="0" w:color="auto"/>
        <w:left w:val="none" w:sz="0" w:space="0" w:color="auto"/>
        <w:bottom w:val="none" w:sz="0" w:space="0" w:color="auto"/>
        <w:right w:val="none" w:sz="0" w:space="0" w:color="auto"/>
      </w:divBdr>
    </w:div>
    <w:div w:id="1978149294">
      <w:bodyDiv w:val="1"/>
      <w:marLeft w:val="0"/>
      <w:marRight w:val="0"/>
      <w:marTop w:val="0"/>
      <w:marBottom w:val="0"/>
      <w:divBdr>
        <w:top w:val="none" w:sz="0" w:space="0" w:color="auto"/>
        <w:left w:val="none" w:sz="0" w:space="0" w:color="auto"/>
        <w:bottom w:val="none" w:sz="0" w:space="0" w:color="auto"/>
        <w:right w:val="none" w:sz="0" w:space="0" w:color="auto"/>
      </w:divBdr>
    </w:div>
    <w:div w:id="2020962239">
      <w:bodyDiv w:val="1"/>
      <w:marLeft w:val="0"/>
      <w:marRight w:val="0"/>
      <w:marTop w:val="0"/>
      <w:marBottom w:val="0"/>
      <w:divBdr>
        <w:top w:val="none" w:sz="0" w:space="0" w:color="auto"/>
        <w:left w:val="none" w:sz="0" w:space="0" w:color="auto"/>
        <w:bottom w:val="none" w:sz="0" w:space="0" w:color="auto"/>
        <w:right w:val="none" w:sz="0" w:space="0" w:color="auto"/>
      </w:divBdr>
    </w:div>
    <w:div w:id="2059737926">
      <w:bodyDiv w:val="1"/>
      <w:marLeft w:val="0"/>
      <w:marRight w:val="0"/>
      <w:marTop w:val="0"/>
      <w:marBottom w:val="0"/>
      <w:divBdr>
        <w:top w:val="none" w:sz="0" w:space="0" w:color="auto"/>
        <w:left w:val="none" w:sz="0" w:space="0" w:color="auto"/>
        <w:bottom w:val="none" w:sz="0" w:space="0" w:color="auto"/>
        <w:right w:val="none" w:sz="0" w:space="0" w:color="auto"/>
      </w:divBdr>
    </w:div>
    <w:div w:id="2064939992">
      <w:bodyDiv w:val="1"/>
      <w:marLeft w:val="0"/>
      <w:marRight w:val="0"/>
      <w:marTop w:val="0"/>
      <w:marBottom w:val="0"/>
      <w:divBdr>
        <w:top w:val="none" w:sz="0" w:space="0" w:color="auto"/>
        <w:left w:val="none" w:sz="0" w:space="0" w:color="auto"/>
        <w:bottom w:val="none" w:sz="0" w:space="0" w:color="auto"/>
        <w:right w:val="none" w:sz="0" w:space="0" w:color="auto"/>
      </w:divBdr>
    </w:div>
    <w:div w:id="2086024175">
      <w:bodyDiv w:val="1"/>
      <w:marLeft w:val="0"/>
      <w:marRight w:val="0"/>
      <w:marTop w:val="0"/>
      <w:marBottom w:val="0"/>
      <w:divBdr>
        <w:top w:val="none" w:sz="0" w:space="0" w:color="auto"/>
        <w:left w:val="none" w:sz="0" w:space="0" w:color="auto"/>
        <w:bottom w:val="none" w:sz="0" w:space="0" w:color="auto"/>
        <w:right w:val="none" w:sz="0" w:space="0" w:color="auto"/>
      </w:divBdr>
    </w:div>
    <w:div w:id="2112360010">
      <w:bodyDiv w:val="1"/>
      <w:marLeft w:val="0"/>
      <w:marRight w:val="0"/>
      <w:marTop w:val="0"/>
      <w:marBottom w:val="0"/>
      <w:divBdr>
        <w:top w:val="none" w:sz="0" w:space="0" w:color="auto"/>
        <w:left w:val="none" w:sz="0" w:space="0" w:color="auto"/>
        <w:bottom w:val="none" w:sz="0" w:space="0" w:color="auto"/>
        <w:right w:val="none" w:sz="0" w:space="0" w:color="auto"/>
      </w:divBdr>
    </w:div>
    <w:div w:id="211369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printerSettings" Target="printerSettings/printerSettings1.bin"/><Relationship Id="rId13" Type="http://schemas.openxmlformats.org/officeDocument/2006/relationships/printerSettings" Target="printerSettings/printerSettings2.bin"/><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en.wikipedia.org/wiki/Berlin" TargetMode="External"/><Relationship Id="rId8" Type="http://schemas.openxmlformats.org/officeDocument/2006/relationships/hyperlink" Target="https://helloclue.com/privacy" TargetMode="External"/><Relationship Id="rId9" Type="http://schemas.openxmlformats.org/officeDocument/2006/relationships/hyperlink" Target="https://www.graphpad.com/quickcalcs/contingency2/"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F24DA-D598-8E46-A858-5955E2205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6679</Words>
  <Characters>38071</Characters>
  <Application>Microsoft Macintosh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2019-10-27T23:34:00Z</cp:lastPrinted>
  <dcterms:created xsi:type="dcterms:W3CDTF">2020-04-17T13:18:00Z</dcterms:created>
  <dcterms:modified xsi:type="dcterms:W3CDTF">2020-04-17T15:04:00Z</dcterms:modified>
</cp:coreProperties>
</file>