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F3384" w14:textId="6FB02912" w:rsidR="00A12C70" w:rsidRDefault="00A12C70" w:rsidP="00C150DD">
      <w:pPr>
        <w:pStyle w:val="1aJournalname"/>
      </w:pPr>
      <w:r w:rsidRPr="00CC5A96">
        <w:t>Nursing Management</w:t>
      </w:r>
    </w:p>
    <w:p w14:paraId="54247DF7" w14:textId="225D3760" w:rsidR="00EB6EE3" w:rsidRDefault="00063790" w:rsidP="00EB6EE3">
      <w:pPr>
        <w:pStyle w:val="1cEP"/>
      </w:pPr>
      <w:r>
        <w:t>e</w:t>
      </w:r>
      <w:r w:rsidR="00EB6EE3">
        <w:t xml:space="preserve">vidence </w:t>
      </w:r>
      <w:r>
        <w:t>&amp;</w:t>
      </w:r>
      <w:r w:rsidR="00EB6EE3">
        <w:t xml:space="preserve"> practice</w:t>
      </w:r>
    </w:p>
    <w:p w14:paraId="6D22140C" w14:textId="097871F1" w:rsidR="00063790" w:rsidRPr="00063790" w:rsidRDefault="008A5827" w:rsidP="00063790">
      <w:pPr>
        <w:pStyle w:val="1dSubject"/>
      </w:pPr>
      <w:r w:rsidRPr="000519E1">
        <w:rPr>
          <w:highlight w:val="yellow"/>
        </w:rPr>
        <w:t>workforce</w:t>
      </w:r>
    </w:p>
    <w:p w14:paraId="21B4995C" w14:textId="5CE96A07" w:rsidR="00EB6EE3" w:rsidRDefault="00EB6EE3" w:rsidP="00EB6EE3">
      <w:pPr>
        <w:pStyle w:val="1eOpeningpointshead"/>
      </w:pPr>
      <w:r>
        <w:t>Why you should read this article:</w:t>
      </w:r>
    </w:p>
    <w:p w14:paraId="019570C7" w14:textId="07AAC77C" w:rsidR="00EB6EE3" w:rsidRDefault="00EB6EE3" w:rsidP="00EB6EE3">
      <w:pPr>
        <w:pStyle w:val="1fOpeningpoints"/>
      </w:pPr>
      <w:r>
        <w:t>To improve your knowledge of the policies in England that provide guidance on safe staffing</w:t>
      </w:r>
    </w:p>
    <w:p w14:paraId="3DB38476" w14:textId="2E0C1122" w:rsidR="00EB6EE3" w:rsidRDefault="00EB6EE3" w:rsidP="00EB6EE3">
      <w:pPr>
        <w:pStyle w:val="1fOpeningpoints"/>
      </w:pPr>
      <w:r>
        <w:t xml:space="preserve">To understand how NHS </w:t>
      </w:r>
      <w:r w:rsidR="006532E8">
        <w:t>acute care providers</w:t>
      </w:r>
      <w:r>
        <w:t xml:space="preserve"> in England have </w:t>
      </w:r>
      <w:r w:rsidR="006532E8">
        <w:t>tri</w:t>
      </w:r>
      <w:r>
        <w:t xml:space="preserve">ed to address the </w:t>
      </w:r>
      <w:r w:rsidR="00EB20CF">
        <w:t>issue</w:t>
      </w:r>
      <w:r>
        <w:t xml:space="preserve"> of safe staffing</w:t>
      </w:r>
    </w:p>
    <w:p w14:paraId="5DF25CA7" w14:textId="3B4BA0D4" w:rsidR="00EB6EE3" w:rsidRPr="00EB6EE3" w:rsidRDefault="00EB6EE3" w:rsidP="00EB6EE3">
      <w:pPr>
        <w:pStyle w:val="1fOpeningpoints"/>
      </w:pPr>
      <w:r>
        <w:t>To recognise the factors that affect the implementation of safe staffing policies</w:t>
      </w:r>
    </w:p>
    <w:p w14:paraId="6EC8360D" w14:textId="5621E827" w:rsidR="006C71FC" w:rsidRPr="00C150DD" w:rsidRDefault="00A17C96" w:rsidP="00C150DD">
      <w:pPr>
        <w:pStyle w:val="1gHeadline"/>
        <w:rPr>
          <w:b w:val="0"/>
        </w:rPr>
      </w:pPr>
      <w:r w:rsidRPr="00A17C96">
        <w:rPr>
          <w:color w:val="auto"/>
        </w:rPr>
        <w:t>Analysing</w:t>
      </w:r>
      <w:r w:rsidR="00931E39" w:rsidRPr="00A17C96">
        <w:rPr>
          <w:color w:val="auto"/>
        </w:rPr>
        <w:t xml:space="preserve"> the </w:t>
      </w:r>
      <w:r w:rsidR="00931E39" w:rsidRPr="00931E39">
        <w:rPr>
          <w:color w:val="auto"/>
        </w:rPr>
        <w:t>i</w:t>
      </w:r>
      <w:r w:rsidR="006C71FC" w:rsidRPr="00931E39">
        <w:rPr>
          <w:color w:val="auto"/>
        </w:rPr>
        <w:t xml:space="preserve">mplementation </w:t>
      </w:r>
      <w:r w:rsidR="00291183" w:rsidRPr="00C150DD">
        <w:t xml:space="preserve">and </w:t>
      </w:r>
      <w:r w:rsidR="00090907" w:rsidRPr="00F56AE8">
        <w:rPr>
          <w:color w:val="auto"/>
        </w:rPr>
        <w:t>effect</w:t>
      </w:r>
      <w:r w:rsidR="00F56AE8" w:rsidRPr="00F56AE8">
        <w:rPr>
          <w:color w:val="auto"/>
        </w:rPr>
        <w:t>s</w:t>
      </w:r>
      <w:r w:rsidR="006C71FC" w:rsidRPr="00F56AE8">
        <w:rPr>
          <w:color w:val="auto"/>
        </w:rPr>
        <w:t xml:space="preserve"> </w:t>
      </w:r>
      <w:r w:rsidR="006C71FC" w:rsidRPr="00C150DD">
        <w:t xml:space="preserve">of safe staffing </w:t>
      </w:r>
      <w:r w:rsidR="00D7669D" w:rsidRPr="00C150DD">
        <w:t xml:space="preserve">policies </w:t>
      </w:r>
      <w:r w:rsidR="006C71FC" w:rsidRPr="00C150DD">
        <w:t>in acute hospitals</w:t>
      </w:r>
    </w:p>
    <w:p w14:paraId="11CE8E88" w14:textId="1FCBF3D5" w:rsidR="00A12C70" w:rsidRDefault="00A12C70" w:rsidP="00C150DD">
      <w:pPr>
        <w:pStyle w:val="1hByline"/>
      </w:pPr>
      <w:r w:rsidRPr="00C150DD">
        <w:t>Jane</w:t>
      </w:r>
      <w:r w:rsidR="005901D5">
        <w:t xml:space="preserve"> Elisabeth</w:t>
      </w:r>
      <w:r w:rsidRPr="00C150DD">
        <w:t xml:space="preserve"> Ball</w:t>
      </w:r>
    </w:p>
    <w:p w14:paraId="4A23C97C" w14:textId="77777777" w:rsidR="006E7B75" w:rsidRDefault="006E7B75" w:rsidP="006E7B75">
      <w:pPr>
        <w:pStyle w:val="1iKeypointshead"/>
      </w:pPr>
      <w:r>
        <w:t>Key points</w:t>
      </w:r>
    </w:p>
    <w:p w14:paraId="59F57562" w14:textId="734D4C2F" w:rsidR="006E7B75" w:rsidRDefault="006E7B75" w:rsidP="006E7B75">
      <w:pPr>
        <w:pStyle w:val="1jKeypoints"/>
      </w:pPr>
      <w:r>
        <w:t xml:space="preserve">In response to the </w:t>
      </w:r>
      <w:r w:rsidR="006532E8">
        <w:t>201</w:t>
      </w:r>
      <w:r w:rsidR="006532E8">
        <w:t xml:space="preserve">3 </w:t>
      </w:r>
      <w:r w:rsidR="00B118C5">
        <w:t>Francis report</w:t>
      </w:r>
      <w:r>
        <w:t>, the government ensured several policies were published to provide guidance on safe staffing in the NHS</w:t>
      </w:r>
    </w:p>
    <w:p w14:paraId="38A51A8D" w14:textId="7C3977EF" w:rsidR="006E7B75" w:rsidRDefault="006532E8" w:rsidP="006E7B75">
      <w:pPr>
        <w:pStyle w:val="1jKeypoints"/>
      </w:pPr>
      <w:r>
        <w:t>These s</w:t>
      </w:r>
      <w:r w:rsidR="006E7B75">
        <w:t xml:space="preserve">afe staffing policies </w:t>
      </w:r>
      <w:r>
        <w:t>have affected</w:t>
      </w:r>
      <w:r w:rsidR="006E7B75">
        <w:t xml:space="preserve"> </w:t>
      </w:r>
      <w:r>
        <w:t>the way</w:t>
      </w:r>
      <w:r w:rsidR="006E7B75">
        <w:t xml:space="preserve"> trusts address the issue of staffing numbers on wards, </w:t>
      </w:r>
      <w:r>
        <w:t xml:space="preserve">for example how </w:t>
      </w:r>
      <w:r w:rsidR="006E7B75">
        <w:t xml:space="preserve">data </w:t>
      </w:r>
      <w:r>
        <w:t xml:space="preserve">are used </w:t>
      </w:r>
      <w:r w:rsidR="006E7B75">
        <w:t xml:space="preserve">to inform decisions and </w:t>
      </w:r>
      <w:r>
        <w:t>how</w:t>
      </w:r>
      <w:r w:rsidR="006E7B75">
        <w:t xml:space="preserve"> safe staffing tools </w:t>
      </w:r>
      <w:r>
        <w:t xml:space="preserve">are used </w:t>
      </w:r>
      <w:r w:rsidR="006E7B75">
        <w:t>to change management decisions</w:t>
      </w:r>
    </w:p>
    <w:p w14:paraId="6400B17B" w14:textId="77777777" w:rsidR="000519E1" w:rsidRDefault="006E7B75" w:rsidP="00A12C70">
      <w:pPr>
        <w:pStyle w:val="1jKeypoints"/>
      </w:pPr>
      <w:r>
        <w:t>Directors of nursing found that reporting staffing levels to the trust board every six months was the most useful change in safe staffing policy</w:t>
      </w:r>
    </w:p>
    <w:p w14:paraId="34FC3255" w14:textId="552491BB" w:rsidR="006E7B75" w:rsidRDefault="000519E1" w:rsidP="00A12C70">
      <w:pPr>
        <w:pStyle w:val="1jKeypoints"/>
      </w:pPr>
      <w:r w:rsidRPr="000519E1">
        <w:t xml:space="preserve">The most significant barrier to safe staffing is the shortage of nurses </w:t>
      </w:r>
      <w:r w:rsidR="006532E8" w:rsidRPr="000519E1">
        <w:t>to fill vacancies</w:t>
      </w:r>
      <w:r w:rsidR="006532E8" w:rsidRPr="000519E1">
        <w:t xml:space="preserve"> </w:t>
      </w:r>
      <w:r w:rsidR="006532E8" w:rsidRPr="000519E1">
        <w:t xml:space="preserve">and </w:t>
      </w:r>
      <w:r w:rsidRPr="000519E1">
        <w:t xml:space="preserve">to meet the </w:t>
      </w:r>
      <w:r w:rsidR="006532E8" w:rsidRPr="000519E1">
        <w:t xml:space="preserve">required </w:t>
      </w:r>
      <w:r w:rsidRPr="000519E1">
        <w:t xml:space="preserve">levels </w:t>
      </w:r>
    </w:p>
    <w:p w14:paraId="34A1B699" w14:textId="77777777" w:rsidR="000519E1" w:rsidRDefault="000519E1" w:rsidP="00A12C70">
      <w:pPr>
        <w:pStyle w:val="2aCitation"/>
      </w:pPr>
    </w:p>
    <w:p w14:paraId="3C3EA9FC" w14:textId="43C27D91" w:rsidR="00A12C70" w:rsidRPr="009C0F2F" w:rsidRDefault="00A12C70" w:rsidP="00A12C70">
      <w:pPr>
        <w:pStyle w:val="2aCitation"/>
      </w:pPr>
      <w:r>
        <w:t>Citation</w:t>
      </w:r>
      <w:r>
        <w:br/>
      </w:r>
      <w:r w:rsidRPr="00496F02">
        <w:t>Ball</w:t>
      </w:r>
      <w:r>
        <w:t xml:space="preserve"> J</w:t>
      </w:r>
      <w:r w:rsidR="005901D5">
        <w:t>E</w:t>
      </w:r>
      <w:r w:rsidRPr="009C0F2F">
        <w:t xml:space="preserve"> (20</w:t>
      </w:r>
      <w:r>
        <w:t>20</w:t>
      </w:r>
      <w:r w:rsidRPr="009C0F2F">
        <w:t>)</w:t>
      </w:r>
      <w:r w:rsidR="00931E39">
        <w:t xml:space="preserve"> Analysing the </w:t>
      </w:r>
      <w:bookmarkStart w:id="0" w:name="_Hlk32828815"/>
      <w:r w:rsidR="00931E39">
        <w:t>i</w:t>
      </w:r>
      <w:r w:rsidRPr="00C150DD">
        <w:t xml:space="preserve">mplementation and </w:t>
      </w:r>
      <w:r w:rsidR="00090907">
        <w:t>effect</w:t>
      </w:r>
      <w:r w:rsidR="00F56AE8">
        <w:t>s</w:t>
      </w:r>
      <w:r w:rsidRPr="00C150DD">
        <w:t xml:space="preserve"> of safe staffing </w:t>
      </w:r>
      <w:r w:rsidR="00D7669D" w:rsidRPr="00C150DD">
        <w:t xml:space="preserve">policies </w:t>
      </w:r>
      <w:r w:rsidRPr="00C150DD">
        <w:t>in acute hospitals</w:t>
      </w:r>
      <w:bookmarkEnd w:id="0"/>
      <w:r>
        <w:t xml:space="preserve">. Nursing Management. </w:t>
      </w:r>
      <w:proofErr w:type="spellStart"/>
      <w:r>
        <w:t>doi</w:t>
      </w:r>
      <w:proofErr w:type="spellEnd"/>
      <w:r>
        <w:t>: 10.7748/</w:t>
      </w:r>
      <w:proofErr w:type="gramStart"/>
      <w:r>
        <w:t>nm.2020.e</w:t>
      </w:r>
      <w:proofErr w:type="gramEnd"/>
      <w:r>
        <w:t>1904</w:t>
      </w:r>
    </w:p>
    <w:p w14:paraId="4B0BF353" w14:textId="3AEEABFA" w:rsidR="00A12C70" w:rsidRDefault="00A12C70" w:rsidP="00A12C70">
      <w:pPr>
        <w:pStyle w:val="2bPeerreview"/>
      </w:pPr>
      <w:r>
        <w:t>Peer review</w:t>
      </w:r>
      <w:r>
        <w:br/>
      </w:r>
      <w:r w:rsidRPr="00BB4A6B">
        <w:t>This article has been subject to external double-blind peer review and checked for plagiarism using automated software</w:t>
      </w:r>
    </w:p>
    <w:p w14:paraId="14C57B02" w14:textId="4F665D83" w:rsidR="00090907" w:rsidRDefault="00A12C70" w:rsidP="00A12C70">
      <w:pPr>
        <w:pStyle w:val="2cCorresponence"/>
      </w:pPr>
      <w:r>
        <w:t>Correspondence</w:t>
      </w:r>
      <w:r>
        <w:br/>
      </w:r>
      <w:r w:rsidR="00090907" w:rsidRPr="000A2E9F">
        <w:t>jane.ball@soton.ac.uk</w:t>
      </w:r>
    </w:p>
    <w:p w14:paraId="41995F95" w14:textId="77777777" w:rsidR="00A12C70" w:rsidRDefault="00A12C70" w:rsidP="00A12C70">
      <w:pPr>
        <w:pStyle w:val="2dConflictofinterest"/>
      </w:pPr>
      <w:r>
        <w:t>Conflict of interest</w:t>
      </w:r>
      <w:r>
        <w:br/>
        <w:t>None declared</w:t>
      </w:r>
    </w:p>
    <w:p w14:paraId="33F4A6C7" w14:textId="2A93E66B" w:rsidR="00A12C70" w:rsidRDefault="00A12C70" w:rsidP="00C150DD">
      <w:pPr>
        <w:pStyle w:val="2fAccepted"/>
      </w:pPr>
      <w:r>
        <w:t>Accepted</w:t>
      </w:r>
      <w:r>
        <w:br/>
        <w:t>10 February 2020</w:t>
      </w:r>
    </w:p>
    <w:p w14:paraId="06FB5750" w14:textId="303677FB" w:rsidR="001B0880" w:rsidRDefault="001B0880" w:rsidP="001B0880">
      <w:pPr>
        <w:pStyle w:val="2gPublishedonline"/>
      </w:pPr>
      <w:r>
        <w:t>Published online</w:t>
      </w:r>
    </w:p>
    <w:p w14:paraId="34A597E0" w14:textId="2B4615E2" w:rsidR="001B0880" w:rsidRPr="001B0880" w:rsidRDefault="006532E8" w:rsidP="001B0880">
      <w:pPr>
        <w:pStyle w:val="2gPublishedonline"/>
      </w:pPr>
      <w:r w:rsidRPr="006532E8">
        <w:t>April</w:t>
      </w:r>
      <w:r w:rsidR="008A5827" w:rsidRPr="006532E8">
        <w:t xml:space="preserve"> 2020</w:t>
      </w:r>
    </w:p>
    <w:p w14:paraId="7A20A197" w14:textId="77777777" w:rsidR="00D6274D" w:rsidRDefault="00D6274D" w:rsidP="00090907">
      <w:pPr>
        <w:pStyle w:val="2eAcknowledgement"/>
      </w:pPr>
      <w:r>
        <w:t>Acknowledgement</w:t>
      </w:r>
    </w:p>
    <w:p w14:paraId="67279A83" w14:textId="5DC7D28A" w:rsidR="00D6274D" w:rsidRPr="00D6274D" w:rsidRDefault="00D6274D" w:rsidP="00090907">
      <w:pPr>
        <w:pStyle w:val="2eAcknowledgement"/>
      </w:pPr>
      <w:r w:rsidRPr="00312F65">
        <w:t>Th</w:t>
      </w:r>
      <w:r w:rsidR="006877A1" w:rsidRPr="00312F65">
        <w:t>e</w:t>
      </w:r>
      <w:r w:rsidRPr="00312F65">
        <w:t xml:space="preserve"> research study</w:t>
      </w:r>
      <w:r w:rsidR="006877A1" w:rsidRPr="00312F65">
        <w:t xml:space="preserve"> </w:t>
      </w:r>
      <w:r w:rsidR="00312F65" w:rsidRPr="00312F65">
        <w:t xml:space="preserve">by Ball et al (2019) </w:t>
      </w:r>
      <w:r w:rsidR="006877A1" w:rsidRPr="00312F65">
        <w:t xml:space="preserve">discussed in this article </w:t>
      </w:r>
      <w:r w:rsidRPr="00312F65">
        <w:t>was</w:t>
      </w:r>
      <w:r w:rsidRPr="00D6274D">
        <w:t xml:space="preserve"> funded by the National Institute for Health Research (NIHR) Policy Research Programme (PR-ST-1115-10017). The views expressed </w:t>
      </w:r>
      <w:r w:rsidR="006476B0">
        <w:t xml:space="preserve">in this article </w:t>
      </w:r>
      <w:r w:rsidRPr="00D6274D">
        <w:t>are those of the author and not necessarily those of the NIHR or the Department of Health and Social Care</w:t>
      </w:r>
    </w:p>
    <w:p w14:paraId="3675AC1F" w14:textId="77777777" w:rsidR="001B0880" w:rsidRDefault="001B0880" w:rsidP="00C150DD">
      <w:pPr>
        <w:pStyle w:val="3aAbstracthead"/>
      </w:pPr>
    </w:p>
    <w:p w14:paraId="4BAEFD5B" w14:textId="09A267D2" w:rsidR="006C71FC" w:rsidRPr="00C150DD" w:rsidRDefault="006C71FC" w:rsidP="00C150DD">
      <w:pPr>
        <w:pStyle w:val="3aAbstracthead"/>
      </w:pPr>
      <w:r w:rsidRPr="00C150DD">
        <w:t>Abstract</w:t>
      </w:r>
    </w:p>
    <w:p w14:paraId="29112C11" w14:textId="6E99E273" w:rsidR="000B35B1" w:rsidRPr="00BB61F9" w:rsidRDefault="00406025" w:rsidP="00BA53E6">
      <w:pPr>
        <w:pStyle w:val="3bAbstractbody"/>
        <w:rPr>
          <w:highlight w:val="yellow"/>
        </w:rPr>
      </w:pPr>
      <w:r>
        <w:t>Several high-profile inquiries and reports, including t</w:t>
      </w:r>
      <w:r w:rsidR="001614F7" w:rsidRPr="00BA53E6">
        <w:t xml:space="preserve">he </w:t>
      </w:r>
      <w:r w:rsidR="000F0344" w:rsidRPr="000F0344">
        <w:t>Report of the Mid Staffordshire NHS Foundation Trust Public Inquiry</w:t>
      </w:r>
      <w:r w:rsidR="00AE062A">
        <w:t>,</w:t>
      </w:r>
      <w:r w:rsidR="000F0344" w:rsidRPr="000F0344">
        <w:t xml:space="preserve"> </w:t>
      </w:r>
      <w:r w:rsidR="000F0344">
        <w:t>by</w:t>
      </w:r>
      <w:r w:rsidR="001614F7" w:rsidRPr="00BA53E6">
        <w:t xml:space="preserve"> </w:t>
      </w:r>
      <w:r w:rsidR="000F0344" w:rsidRPr="000F0344">
        <w:t>Sir Robert Francis QC</w:t>
      </w:r>
      <w:r>
        <w:t>, have</w:t>
      </w:r>
      <w:r w:rsidR="000F0344" w:rsidRPr="000F0344">
        <w:t xml:space="preserve"> </w:t>
      </w:r>
      <w:r w:rsidR="00C2618C">
        <w:t>identified</w:t>
      </w:r>
      <w:r w:rsidR="001614F7" w:rsidRPr="00BA53E6">
        <w:t xml:space="preserve"> that nurse staffing is an essential</w:t>
      </w:r>
      <w:r w:rsidR="001614F7" w:rsidRPr="00BA53E6">
        <w:rPr>
          <w:i/>
        </w:rPr>
        <w:t xml:space="preserve"> </w:t>
      </w:r>
      <w:r w:rsidR="001614F7" w:rsidRPr="00BA53E6">
        <w:t xml:space="preserve">factor in patient safety and patient mortality rates. </w:t>
      </w:r>
      <w:r w:rsidR="00CC6084" w:rsidRPr="00BA53E6">
        <w:t>Since the</w:t>
      </w:r>
      <w:r w:rsidR="001614F7" w:rsidRPr="00BA53E6">
        <w:t xml:space="preserve"> </w:t>
      </w:r>
      <w:r w:rsidR="001614F7" w:rsidRPr="000519E1">
        <w:t xml:space="preserve">Francis </w:t>
      </w:r>
      <w:r w:rsidR="00B118C5">
        <w:t>report, several</w:t>
      </w:r>
      <w:r w:rsidR="001614F7" w:rsidRPr="00BA53E6">
        <w:t xml:space="preserve"> policies and initiatives aimed at ensuring safe staffing in the NHS</w:t>
      </w:r>
      <w:r w:rsidR="00AE062A" w:rsidRPr="00AE062A">
        <w:rPr>
          <w:color w:val="auto"/>
        </w:rPr>
        <w:t xml:space="preserve"> </w:t>
      </w:r>
      <w:r w:rsidR="00AE062A" w:rsidRPr="000519E1">
        <w:rPr>
          <w:color w:val="auto"/>
        </w:rPr>
        <w:t>have been developed</w:t>
      </w:r>
      <w:r w:rsidR="000B35B1" w:rsidRPr="00BA53E6">
        <w:t xml:space="preserve"> </w:t>
      </w:r>
      <w:r w:rsidR="00CC6084" w:rsidRPr="00BA53E6">
        <w:t xml:space="preserve">alongside guidance and evidence-based safe staffing </w:t>
      </w:r>
      <w:r w:rsidR="00CC6084" w:rsidRPr="000519E1">
        <w:rPr>
          <w:color w:val="auto"/>
        </w:rPr>
        <w:t xml:space="preserve">tools, while </w:t>
      </w:r>
      <w:r w:rsidR="00CC6084" w:rsidRPr="00BA53E6">
        <w:t xml:space="preserve">the </w:t>
      </w:r>
      <w:r w:rsidR="000B35B1" w:rsidRPr="00BA53E6">
        <w:t xml:space="preserve">Care Quality Commission </w:t>
      </w:r>
      <w:r w:rsidR="00CC6084" w:rsidRPr="00BA53E6">
        <w:t xml:space="preserve">has been </w:t>
      </w:r>
      <w:r w:rsidR="000B35B1" w:rsidRPr="00BA53E6">
        <w:t xml:space="preserve">tasked </w:t>
      </w:r>
      <w:r w:rsidR="00CC6084" w:rsidRPr="00BA53E6">
        <w:t xml:space="preserve">with </w:t>
      </w:r>
      <w:r w:rsidR="001614F7" w:rsidRPr="00BA53E6">
        <w:t>ensur</w:t>
      </w:r>
      <w:r w:rsidR="000B35B1" w:rsidRPr="00BA53E6">
        <w:t>ing</w:t>
      </w:r>
      <w:r w:rsidR="001614F7" w:rsidRPr="00BA53E6">
        <w:t xml:space="preserve"> compliance with </w:t>
      </w:r>
      <w:r w:rsidR="00CC6084" w:rsidRPr="00BA53E6">
        <w:t>these</w:t>
      </w:r>
      <w:r w:rsidR="001614F7" w:rsidRPr="00BA53E6">
        <w:t xml:space="preserve"> policies.</w:t>
      </w:r>
      <w:r w:rsidR="000B35B1" w:rsidRPr="00BA53E6">
        <w:t xml:space="preserve"> In 2015</w:t>
      </w:r>
      <w:r w:rsidR="00F56AE8">
        <w:t>,</w:t>
      </w:r>
      <w:r w:rsidR="000B35B1" w:rsidRPr="00BA53E6">
        <w:t xml:space="preserve"> the National Institute for Health Research (NIHR) Policy Research Programme commissioned research to examine the extent to which safe staffing policies have translated into practice locally in the NHS. This article </w:t>
      </w:r>
      <w:r w:rsidR="00912B91" w:rsidRPr="00BA53E6">
        <w:t xml:space="preserve">summarises and </w:t>
      </w:r>
      <w:r w:rsidR="000B35B1" w:rsidRPr="00BA53E6">
        <w:t>ex</w:t>
      </w:r>
      <w:r w:rsidR="000B35B1" w:rsidRPr="00DB3E13">
        <w:rPr>
          <w:color w:val="auto"/>
        </w:rPr>
        <w:t xml:space="preserve">amines the </w:t>
      </w:r>
      <w:r w:rsidR="00E00D00" w:rsidRPr="00DB3E13">
        <w:rPr>
          <w:color w:val="auto"/>
        </w:rPr>
        <w:t xml:space="preserve">main </w:t>
      </w:r>
      <w:r w:rsidR="000B35B1" w:rsidRPr="00DB3E13">
        <w:rPr>
          <w:color w:val="auto"/>
        </w:rPr>
        <w:t xml:space="preserve">findings </w:t>
      </w:r>
      <w:r w:rsidR="00F56AE8" w:rsidRPr="00DB3E13">
        <w:rPr>
          <w:color w:val="auto"/>
        </w:rPr>
        <w:t xml:space="preserve">of this research </w:t>
      </w:r>
      <w:r w:rsidR="000B35B1" w:rsidRPr="00DB3E13">
        <w:rPr>
          <w:color w:val="auto"/>
        </w:rPr>
        <w:t xml:space="preserve">and </w:t>
      </w:r>
      <w:r w:rsidR="00D95A9F" w:rsidRPr="00DB3E13">
        <w:rPr>
          <w:color w:val="auto"/>
        </w:rPr>
        <w:t xml:space="preserve">suggests </w:t>
      </w:r>
      <w:r w:rsidR="000B35B1" w:rsidRPr="00DB3E13">
        <w:rPr>
          <w:color w:val="auto"/>
        </w:rPr>
        <w:t>that</w:t>
      </w:r>
      <w:r w:rsidR="00AE062A">
        <w:rPr>
          <w:color w:val="auto"/>
        </w:rPr>
        <w:t>,</w:t>
      </w:r>
      <w:r w:rsidR="000B35B1" w:rsidRPr="00DB3E13">
        <w:rPr>
          <w:color w:val="auto"/>
        </w:rPr>
        <w:t xml:space="preserve"> although policies have raise</w:t>
      </w:r>
      <w:r w:rsidR="00C2618C" w:rsidRPr="00DB3E13">
        <w:rPr>
          <w:color w:val="auto"/>
        </w:rPr>
        <w:t>d</w:t>
      </w:r>
      <w:r w:rsidR="000B35B1" w:rsidRPr="00DB3E13">
        <w:rPr>
          <w:color w:val="auto"/>
        </w:rPr>
        <w:t xml:space="preserve"> the profile of nurse staffing</w:t>
      </w:r>
      <w:r w:rsidR="004E2C33" w:rsidRPr="00DB3E13">
        <w:rPr>
          <w:color w:val="auto"/>
        </w:rPr>
        <w:t>,</w:t>
      </w:r>
      <w:r w:rsidR="000B35B1" w:rsidRPr="00DB3E13">
        <w:rPr>
          <w:color w:val="auto"/>
        </w:rPr>
        <w:t xml:space="preserve"> nursing </w:t>
      </w:r>
      <w:r w:rsidR="000B35B1" w:rsidRPr="00BA53E6">
        <w:t xml:space="preserve">shortages have impeded </w:t>
      </w:r>
      <w:r w:rsidR="00F56AE8">
        <w:t xml:space="preserve">their </w:t>
      </w:r>
      <w:r w:rsidR="000B35B1" w:rsidRPr="00BA53E6">
        <w:t xml:space="preserve">implementation. </w:t>
      </w:r>
    </w:p>
    <w:p w14:paraId="61F43FCE" w14:textId="77777777" w:rsidR="001614F7" w:rsidRDefault="001614F7" w:rsidP="00BA53E6">
      <w:pPr>
        <w:pStyle w:val="3bAbstractbody"/>
      </w:pPr>
    </w:p>
    <w:p w14:paraId="3C53BB75" w14:textId="77777777" w:rsidR="00E30B0E" w:rsidRPr="00C150DD" w:rsidRDefault="00E30B0E" w:rsidP="00C150DD">
      <w:pPr>
        <w:pStyle w:val="3aAbstracthead"/>
      </w:pPr>
      <w:r>
        <w:t>Author details</w:t>
      </w:r>
    </w:p>
    <w:p w14:paraId="734B5C48" w14:textId="739BAEFB" w:rsidR="00A12C70" w:rsidRPr="00C150DD" w:rsidRDefault="001009B6" w:rsidP="00C150DD">
      <w:pPr>
        <w:pStyle w:val="3eAuthordetails"/>
      </w:pPr>
      <w:r w:rsidRPr="00C150DD">
        <w:lastRenderedPageBreak/>
        <w:t xml:space="preserve">Jane </w:t>
      </w:r>
      <w:r w:rsidR="005901D5">
        <w:t xml:space="preserve">Elisabeth </w:t>
      </w:r>
      <w:r w:rsidRPr="00C150DD">
        <w:t xml:space="preserve">Ball, </w:t>
      </w:r>
      <w:r w:rsidR="00A12C70" w:rsidRPr="003C62AF">
        <w:t>deputy head of school</w:t>
      </w:r>
      <w:r w:rsidR="00A12C70">
        <w:t>,</w:t>
      </w:r>
      <w:r w:rsidR="00A12C70" w:rsidRPr="00A12C70">
        <w:t xml:space="preserve"> </w:t>
      </w:r>
      <w:r w:rsidR="00A12C70" w:rsidRPr="003C62AF">
        <w:t>Health Sciences</w:t>
      </w:r>
      <w:r w:rsidR="00A12C70">
        <w:t xml:space="preserve">, </w:t>
      </w:r>
      <w:r w:rsidR="00A12C70" w:rsidRPr="003C62AF">
        <w:t xml:space="preserve">University of Southampton, Southampton, </w:t>
      </w:r>
      <w:r w:rsidR="00A12C70">
        <w:t>England</w:t>
      </w:r>
    </w:p>
    <w:p w14:paraId="2D201BC3" w14:textId="77777777" w:rsidR="00E30B0E" w:rsidRPr="00C150DD" w:rsidRDefault="00E30B0E" w:rsidP="00C150DD">
      <w:pPr>
        <w:pStyle w:val="3aAbstracthead"/>
        <w:rPr>
          <w:rStyle w:val="keywordtext"/>
          <w:b w:val="0"/>
          <w:color w:val="941651"/>
          <w:sz w:val="20"/>
        </w:rPr>
      </w:pPr>
      <w:r>
        <w:t>Keywords</w:t>
      </w:r>
    </w:p>
    <w:p w14:paraId="69E91AEB" w14:textId="270B1E6C" w:rsidR="00A63F04" w:rsidRPr="00AE062A" w:rsidRDefault="005D12C5" w:rsidP="00C150DD">
      <w:pPr>
        <w:pStyle w:val="3fKeywords"/>
        <w:rPr>
          <w:color w:val="FF0000"/>
        </w:rPr>
      </w:pPr>
      <w:r>
        <w:t xml:space="preserve">professional, recruitment and retention, </w:t>
      </w:r>
      <w:r w:rsidR="00291183" w:rsidRPr="005D12C5">
        <w:t xml:space="preserve">safe staffing, </w:t>
      </w:r>
      <w:r w:rsidR="00B118C5">
        <w:t xml:space="preserve">skill mix, </w:t>
      </w:r>
      <w:r w:rsidR="00291183" w:rsidRPr="005D12C5">
        <w:t>workforce</w:t>
      </w:r>
      <w:r>
        <w:t>, workforce planning</w:t>
      </w:r>
      <w:r w:rsidR="00AE062A">
        <w:t xml:space="preserve"> </w:t>
      </w:r>
      <w:r w:rsidR="00AE062A" w:rsidRPr="00AE062A">
        <w:rPr>
          <w:color w:val="FF0000"/>
        </w:rPr>
        <w:t>(check??)</w:t>
      </w:r>
    </w:p>
    <w:p w14:paraId="1996DD47" w14:textId="77777777" w:rsidR="00413B08" w:rsidRPr="00A63F04" w:rsidRDefault="00413B08" w:rsidP="009B5330">
      <w:pPr>
        <w:pStyle w:val="1jKeypoints"/>
        <w:numPr>
          <w:ilvl w:val="0"/>
          <w:numId w:val="0"/>
        </w:numPr>
      </w:pPr>
    </w:p>
    <w:p w14:paraId="7B404FEB" w14:textId="042549A3" w:rsidR="008C3CFB" w:rsidRPr="00C150DD" w:rsidRDefault="008C3CFB" w:rsidP="00C150DD">
      <w:pPr>
        <w:pStyle w:val="5aCrossheadA"/>
        <w:rPr>
          <w:b w:val="0"/>
        </w:rPr>
      </w:pPr>
      <w:r w:rsidRPr="00EF6C6F">
        <w:t>Background</w:t>
      </w:r>
    </w:p>
    <w:p w14:paraId="55F50BE3" w14:textId="7457E034" w:rsidR="008C3CFB" w:rsidRPr="00783BC2" w:rsidRDefault="00282F1F" w:rsidP="00783BC2">
      <w:pPr>
        <w:pStyle w:val="4eBodyquote"/>
        <w:rPr>
          <w:i w:val="0"/>
          <w:iCs/>
        </w:rPr>
      </w:pPr>
      <w:r w:rsidRPr="00981531">
        <w:rPr>
          <w:i w:val="0"/>
          <w:iCs/>
          <w:color w:val="auto"/>
        </w:rPr>
        <w:t>In</w:t>
      </w:r>
      <w:r w:rsidR="00D7223A">
        <w:rPr>
          <w:i w:val="0"/>
          <w:iCs/>
          <w:color w:val="auto"/>
        </w:rPr>
        <w:t xml:space="preserve"> July 2013, Sir Robert </w:t>
      </w:r>
      <w:r w:rsidR="00D7223A" w:rsidRPr="00783BC2">
        <w:rPr>
          <w:i w:val="0"/>
          <w:iCs/>
          <w:color w:val="auto"/>
        </w:rPr>
        <w:t>Francis QC identified</w:t>
      </w:r>
      <w:r w:rsidR="00D7223A">
        <w:rPr>
          <w:i w:val="0"/>
          <w:iCs/>
          <w:color w:val="auto"/>
        </w:rPr>
        <w:t xml:space="preserve"> inadequate numbers of staff </w:t>
      </w:r>
      <w:r w:rsidR="007C27D6">
        <w:rPr>
          <w:i w:val="0"/>
          <w:iCs/>
          <w:color w:val="auto"/>
        </w:rPr>
        <w:t xml:space="preserve">as being </w:t>
      </w:r>
      <w:r w:rsidR="0004436A">
        <w:rPr>
          <w:i w:val="0"/>
          <w:iCs/>
          <w:color w:val="auto"/>
        </w:rPr>
        <w:t xml:space="preserve">the </w:t>
      </w:r>
      <w:r w:rsidR="0004436A">
        <w:rPr>
          <w:i w:val="0"/>
          <w:iCs/>
          <w:color w:val="auto"/>
        </w:rPr>
        <w:t xml:space="preserve">likely </w:t>
      </w:r>
      <w:r w:rsidR="0004436A">
        <w:rPr>
          <w:i w:val="0"/>
          <w:iCs/>
          <w:color w:val="auto"/>
        </w:rPr>
        <w:t>reason</w:t>
      </w:r>
      <w:r w:rsidR="007C27D6">
        <w:rPr>
          <w:i w:val="0"/>
          <w:iCs/>
          <w:color w:val="auto"/>
        </w:rPr>
        <w:t xml:space="preserve"> for ‘so much of what goes wrong in our hospitals’ (Care Quality Commission 2</w:t>
      </w:r>
      <w:r w:rsidR="007C27D6" w:rsidRPr="00783BC2">
        <w:rPr>
          <w:i w:val="0"/>
          <w:iCs/>
          <w:color w:val="auto"/>
        </w:rPr>
        <w:t>013).</w:t>
      </w:r>
      <w:r w:rsidRPr="00783BC2">
        <w:rPr>
          <w:i w:val="0"/>
          <w:iCs/>
        </w:rPr>
        <w:t xml:space="preserve"> </w:t>
      </w:r>
      <w:r w:rsidR="007C27D6" w:rsidRPr="00783BC2">
        <w:rPr>
          <w:i w:val="0"/>
          <w:iCs/>
        </w:rPr>
        <w:t xml:space="preserve">In addition, </w:t>
      </w:r>
      <w:r w:rsidR="007C27D6" w:rsidRPr="00783BC2">
        <w:rPr>
          <w:i w:val="0"/>
          <w:iCs/>
          <w:color w:val="auto"/>
        </w:rPr>
        <w:t xml:space="preserve">his </w:t>
      </w:r>
      <w:r w:rsidR="007C27D6" w:rsidRPr="00783BC2">
        <w:rPr>
          <w:i w:val="0"/>
          <w:iCs/>
        </w:rPr>
        <w:t xml:space="preserve">Independent Inquiry </w:t>
      </w:r>
      <w:r w:rsidR="00783BC2" w:rsidRPr="00783BC2">
        <w:rPr>
          <w:i w:val="0"/>
          <w:iCs/>
        </w:rPr>
        <w:t>i</w:t>
      </w:r>
      <w:r w:rsidR="007C27D6" w:rsidRPr="00783BC2">
        <w:rPr>
          <w:i w:val="0"/>
          <w:iCs/>
        </w:rPr>
        <w:t xml:space="preserve">nto Care Provided </w:t>
      </w:r>
      <w:r w:rsidR="0004436A">
        <w:rPr>
          <w:i w:val="0"/>
          <w:iCs/>
        </w:rPr>
        <w:t>b</w:t>
      </w:r>
      <w:r w:rsidR="007C27D6" w:rsidRPr="00783BC2">
        <w:rPr>
          <w:i w:val="0"/>
          <w:iCs/>
        </w:rPr>
        <w:t>y Mid-Staffordshire NHS Foundation Trust (</w:t>
      </w:r>
      <w:r w:rsidRPr="00783BC2">
        <w:rPr>
          <w:i w:val="0"/>
          <w:iCs/>
        </w:rPr>
        <w:t>Francis 201</w:t>
      </w:r>
      <w:r w:rsidR="00F56AE8" w:rsidRPr="00783BC2">
        <w:rPr>
          <w:i w:val="0"/>
          <w:iCs/>
        </w:rPr>
        <w:t>0</w:t>
      </w:r>
      <w:r w:rsidR="007C27D6" w:rsidRPr="00783BC2">
        <w:rPr>
          <w:i w:val="0"/>
          <w:iCs/>
        </w:rPr>
        <w:t>)</w:t>
      </w:r>
      <w:r w:rsidRPr="00783BC2">
        <w:rPr>
          <w:i w:val="0"/>
          <w:iCs/>
        </w:rPr>
        <w:t xml:space="preserve"> </w:t>
      </w:r>
      <w:r w:rsidR="00783BC2" w:rsidRPr="00783BC2">
        <w:rPr>
          <w:i w:val="0"/>
          <w:iCs/>
        </w:rPr>
        <w:t>and</w:t>
      </w:r>
      <w:r w:rsidR="00406025">
        <w:rPr>
          <w:i w:val="0"/>
          <w:iCs/>
        </w:rPr>
        <w:t xml:space="preserve"> the</w:t>
      </w:r>
      <w:r w:rsidR="00783BC2">
        <w:rPr>
          <w:i w:val="0"/>
          <w:iCs/>
        </w:rPr>
        <w:t xml:space="preserve"> </w:t>
      </w:r>
      <w:r w:rsidR="00783BC2" w:rsidRPr="00783BC2">
        <w:rPr>
          <w:i w:val="0"/>
          <w:iCs/>
        </w:rPr>
        <w:t>Report of</w:t>
      </w:r>
      <w:r w:rsidR="00783BC2">
        <w:rPr>
          <w:i w:val="0"/>
          <w:iCs/>
        </w:rPr>
        <w:t xml:space="preserve"> </w:t>
      </w:r>
      <w:r w:rsidR="00783BC2" w:rsidRPr="00783BC2">
        <w:rPr>
          <w:i w:val="0"/>
          <w:iCs/>
        </w:rPr>
        <w:t>the Mid Staffordshire</w:t>
      </w:r>
      <w:r w:rsidR="00783BC2">
        <w:rPr>
          <w:i w:val="0"/>
          <w:iCs/>
        </w:rPr>
        <w:t xml:space="preserve"> </w:t>
      </w:r>
      <w:r w:rsidR="00783BC2" w:rsidRPr="00783BC2">
        <w:rPr>
          <w:i w:val="0"/>
          <w:iCs/>
        </w:rPr>
        <w:t>NHS Foundation Trust</w:t>
      </w:r>
      <w:r w:rsidR="00783BC2">
        <w:rPr>
          <w:i w:val="0"/>
          <w:iCs/>
        </w:rPr>
        <w:t xml:space="preserve"> </w:t>
      </w:r>
      <w:r w:rsidR="00783BC2" w:rsidRPr="00783BC2">
        <w:rPr>
          <w:i w:val="0"/>
          <w:iCs/>
        </w:rPr>
        <w:t xml:space="preserve">Public Inquiry </w:t>
      </w:r>
      <w:r w:rsidR="00783BC2">
        <w:rPr>
          <w:i w:val="0"/>
          <w:iCs/>
        </w:rPr>
        <w:t xml:space="preserve">(Francis 2013) </w:t>
      </w:r>
      <w:r w:rsidR="007C27D6">
        <w:rPr>
          <w:i w:val="0"/>
          <w:iCs/>
        </w:rPr>
        <w:t>identified</w:t>
      </w:r>
      <w:r>
        <w:rPr>
          <w:i w:val="0"/>
          <w:iCs/>
        </w:rPr>
        <w:t xml:space="preserve"> that </w:t>
      </w:r>
      <w:r w:rsidR="007C27D6">
        <w:rPr>
          <w:i w:val="0"/>
          <w:iCs/>
        </w:rPr>
        <w:t xml:space="preserve">understaffing was ‘a constant problem’, </w:t>
      </w:r>
      <w:r w:rsidR="007C27D6" w:rsidRPr="00D67EF9">
        <w:rPr>
          <w:i w:val="0"/>
          <w:iCs/>
          <w:color w:val="auto"/>
        </w:rPr>
        <w:t xml:space="preserve">with many who </w:t>
      </w:r>
      <w:r w:rsidR="007C27D6">
        <w:rPr>
          <w:i w:val="0"/>
          <w:iCs/>
        </w:rPr>
        <w:t xml:space="preserve">worked </w:t>
      </w:r>
      <w:r w:rsidR="0004436A">
        <w:rPr>
          <w:i w:val="0"/>
          <w:iCs/>
        </w:rPr>
        <w:t>i</w:t>
      </w:r>
      <w:r w:rsidR="007C27D6">
        <w:rPr>
          <w:i w:val="0"/>
          <w:iCs/>
        </w:rPr>
        <w:t xml:space="preserve">n the </w:t>
      </w:r>
      <w:r w:rsidR="0004436A">
        <w:rPr>
          <w:i w:val="0"/>
          <w:iCs/>
        </w:rPr>
        <w:t xml:space="preserve">trust’s </w:t>
      </w:r>
      <w:r w:rsidR="007C27D6">
        <w:rPr>
          <w:i w:val="0"/>
          <w:iCs/>
        </w:rPr>
        <w:t xml:space="preserve">emergency assessment unit regarding staffing levels </w:t>
      </w:r>
      <w:r w:rsidR="0004436A">
        <w:rPr>
          <w:i w:val="0"/>
          <w:iCs/>
        </w:rPr>
        <w:t xml:space="preserve">there </w:t>
      </w:r>
      <w:r w:rsidR="007C27D6">
        <w:rPr>
          <w:i w:val="0"/>
          <w:iCs/>
        </w:rPr>
        <w:t>as inadequate</w:t>
      </w:r>
      <w:r w:rsidR="008C3CFB" w:rsidRPr="00282F1F">
        <w:rPr>
          <w:i w:val="0"/>
          <w:iCs/>
        </w:rPr>
        <w:t xml:space="preserve">. </w:t>
      </w:r>
      <w:r w:rsidR="00EF6C6F">
        <w:rPr>
          <w:i w:val="0"/>
          <w:iCs/>
        </w:rPr>
        <w:t xml:space="preserve">Francis (2010, 2013) </w:t>
      </w:r>
      <w:r w:rsidR="00ED1897" w:rsidRPr="00EF6C6F">
        <w:rPr>
          <w:i w:val="0"/>
          <w:iCs/>
          <w:color w:val="auto"/>
        </w:rPr>
        <w:t xml:space="preserve">concluded </w:t>
      </w:r>
      <w:r w:rsidR="00ED1897">
        <w:rPr>
          <w:i w:val="0"/>
          <w:iCs/>
        </w:rPr>
        <w:t>that d</w:t>
      </w:r>
      <w:r w:rsidR="008C3CFB" w:rsidRPr="00282F1F">
        <w:rPr>
          <w:i w:val="0"/>
          <w:iCs/>
        </w:rPr>
        <w:t xml:space="preserve">ecisions taken about nurse staffing at Mid-Staffordshire </w:t>
      </w:r>
      <w:r w:rsidR="00D95A9F">
        <w:rPr>
          <w:i w:val="0"/>
          <w:iCs/>
        </w:rPr>
        <w:t xml:space="preserve">NHS Foundation </w:t>
      </w:r>
      <w:r w:rsidR="008C3CFB" w:rsidRPr="00282F1F">
        <w:rPr>
          <w:i w:val="0"/>
          <w:iCs/>
        </w:rPr>
        <w:t>Trust</w:t>
      </w:r>
      <w:r w:rsidR="00ED1897">
        <w:rPr>
          <w:i w:val="0"/>
          <w:iCs/>
        </w:rPr>
        <w:t>, such as the decision to merge surgical wards, did not adequately assess the risks to patients</w:t>
      </w:r>
      <w:r w:rsidR="008C3CFB" w:rsidRPr="00282F1F">
        <w:rPr>
          <w:i w:val="0"/>
          <w:iCs/>
        </w:rPr>
        <w:t>.</w:t>
      </w:r>
    </w:p>
    <w:p w14:paraId="253978D0" w14:textId="5F70C020" w:rsidR="00A85EBF" w:rsidRDefault="00183A80" w:rsidP="00BB61F9">
      <w:pPr>
        <w:pStyle w:val="4aBody"/>
      </w:pPr>
      <w:r w:rsidRPr="00183A80">
        <w:t>Alongside</w:t>
      </w:r>
      <w:r w:rsidR="00DD333F" w:rsidRPr="00183A80">
        <w:t xml:space="preserve"> the publication of the Francis </w:t>
      </w:r>
      <w:r w:rsidRPr="00183A80">
        <w:t>(2013) report</w:t>
      </w:r>
      <w:r w:rsidR="00DD333F" w:rsidRPr="00183A80">
        <w:t>,</w:t>
      </w:r>
      <w:r w:rsidR="00CA536C" w:rsidRPr="00183A80">
        <w:t xml:space="preserve"> </w:t>
      </w:r>
      <w:r w:rsidR="00AD2467" w:rsidRPr="00C150DD">
        <w:t>Sir Bruce Keogh</w:t>
      </w:r>
      <w:r w:rsidR="00AD2467">
        <w:t>’s</w:t>
      </w:r>
      <w:r w:rsidR="008C3CFB" w:rsidRPr="00183A80">
        <w:t xml:space="preserve"> high-profile</w:t>
      </w:r>
      <w:r w:rsidR="008C3CFB" w:rsidRPr="00C150DD">
        <w:t xml:space="preserve"> independent review </w:t>
      </w:r>
      <w:r w:rsidR="00CA536C">
        <w:t xml:space="preserve">of </w:t>
      </w:r>
      <w:r w:rsidR="008C3CFB" w:rsidRPr="00C150DD">
        <w:t xml:space="preserve">hospital mortality rates </w:t>
      </w:r>
      <w:r w:rsidR="00DD333F">
        <w:t>identified</w:t>
      </w:r>
      <w:r w:rsidR="00E30B0E" w:rsidRPr="00C150DD">
        <w:t xml:space="preserve"> </w:t>
      </w:r>
      <w:r w:rsidR="00670F08">
        <w:t>workforce</w:t>
      </w:r>
      <w:r w:rsidR="0004436A">
        <w:t xml:space="preserve">, </w:t>
      </w:r>
      <w:r w:rsidR="00670F08" w:rsidRPr="00670F08">
        <w:t xml:space="preserve">including </w:t>
      </w:r>
      <w:r w:rsidR="008C3CFB" w:rsidRPr="00670F08">
        <w:t>staffing levels</w:t>
      </w:r>
      <w:r w:rsidR="00670F08" w:rsidRPr="00670F08">
        <w:t xml:space="preserve"> and ratios</w:t>
      </w:r>
      <w:r w:rsidR="0004436A">
        <w:t xml:space="preserve">, </w:t>
      </w:r>
      <w:r w:rsidR="00DD333F" w:rsidRPr="00670F08">
        <w:t xml:space="preserve">as </w:t>
      </w:r>
      <w:r w:rsidR="00DB3E13" w:rsidRPr="00670F08">
        <w:t>one of the</w:t>
      </w:r>
      <w:r w:rsidR="00DD333F" w:rsidRPr="00670F08">
        <w:t xml:space="preserve"> </w:t>
      </w:r>
      <w:r w:rsidR="0004436A">
        <w:t>factors in the provision of</w:t>
      </w:r>
      <w:r w:rsidR="00DD333F" w:rsidRPr="00DB3E13">
        <w:t xml:space="preserve"> high</w:t>
      </w:r>
      <w:r w:rsidR="00DB3E13" w:rsidRPr="00DB3E13">
        <w:t>-</w:t>
      </w:r>
      <w:r w:rsidR="00DD333F" w:rsidRPr="00DB3E13">
        <w:t>quality care</w:t>
      </w:r>
      <w:r w:rsidR="008C3CFB" w:rsidRPr="00DB3E13">
        <w:t xml:space="preserve"> (Keogh</w:t>
      </w:r>
      <w:r w:rsidR="00291183" w:rsidRPr="00C150DD">
        <w:t xml:space="preserve"> </w:t>
      </w:r>
      <w:hyperlink r:id="rId8" w:tooltip="12=Ref   KEOGH, B. 2013. Review into the quality of care and treatment provided by 14 hospital trusts in England: overview report. 2013." w:history="1">
        <w:r w:rsidR="008C3CFB" w:rsidRPr="00C150DD">
          <w:t>2013</w:t>
        </w:r>
      </w:hyperlink>
      <w:r w:rsidR="008C3CFB" w:rsidRPr="00C150DD">
        <w:t xml:space="preserve">). </w:t>
      </w:r>
      <w:r w:rsidR="0004436A">
        <w:t>His</w:t>
      </w:r>
      <w:r w:rsidR="008C3CFB" w:rsidRPr="00C150DD">
        <w:t xml:space="preserve"> review recommended that </w:t>
      </w:r>
      <w:r w:rsidR="00CA536C">
        <w:t>t</w:t>
      </w:r>
      <w:r w:rsidR="008C3CFB" w:rsidRPr="00C150DD">
        <w:t xml:space="preserve">rusts use an evidence-based approach to plan nurse staffing. </w:t>
      </w:r>
    </w:p>
    <w:p w14:paraId="1532BE06" w14:textId="29B5F17B" w:rsidR="00490C02" w:rsidRPr="00490C02" w:rsidRDefault="007F60B4" w:rsidP="00490C02">
      <w:pPr>
        <w:pStyle w:val="4aBody"/>
        <w:rPr>
          <w:color w:val="5B9BD5" w:themeColor="accent1"/>
        </w:rPr>
      </w:pPr>
      <w:r>
        <w:t>During</w:t>
      </w:r>
      <w:r w:rsidR="008C3CFB" w:rsidRPr="00C150DD">
        <w:t xml:space="preserve"> research </w:t>
      </w:r>
      <w:r w:rsidR="00A85EBF">
        <w:t xml:space="preserve">conducted </w:t>
      </w:r>
      <w:r w:rsidR="008C3CFB" w:rsidRPr="00C150DD">
        <w:t xml:space="preserve">in 2010, </w:t>
      </w:r>
      <w:r w:rsidR="00D95A9F">
        <w:t xml:space="preserve">Ball et al (2014) </w:t>
      </w:r>
      <w:r w:rsidR="008C3CFB" w:rsidRPr="00C150DD">
        <w:t xml:space="preserve">collected data from 32 acute NHS hospital trusts and identified considerable variation in </w:t>
      </w:r>
      <w:r w:rsidR="009C3D2A">
        <w:t xml:space="preserve">nurse </w:t>
      </w:r>
      <w:r w:rsidR="008C3CFB" w:rsidRPr="00C150DD">
        <w:t>staffing levels on acute hospital wards in England</w:t>
      </w:r>
      <w:r w:rsidR="00A85EBF">
        <w:t xml:space="preserve">, </w:t>
      </w:r>
      <w:r w:rsidR="008C3CFB" w:rsidRPr="00C150DD">
        <w:t xml:space="preserve">with averages ranging from </w:t>
      </w:r>
      <w:r w:rsidR="00A85EBF">
        <w:t>five</w:t>
      </w:r>
      <w:r w:rsidR="008C3CFB" w:rsidRPr="00C150DD">
        <w:t xml:space="preserve"> </w:t>
      </w:r>
      <w:r w:rsidR="00A85EBF">
        <w:t xml:space="preserve">to </w:t>
      </w:r>
      <w:r w:rsidR="009C3D2A">
        <w:t>ten</w:t>
      </w:r>
      <w:r w:rsidR="00A85EBF">
        <w:t xml:space="preserve"> </w:t>
      </w:r>
      <w:r w:rsidR="008C3CFB" w:rsidRPr="00C150DD">
        <w:t>patients</w:t>
      </w:r>
      <w:r w:rsidR="009C3D2A">
        <w:t xml:space="preserve"> cared for</w:t>
      </w:r>
      <w:r w:rsidR="008C3CFB" w:rsidRPr="00C150DD">
        <w:t xml:space="preserve"> per </w:t>
      </w:r>
      <w:r w:rsidR="009C3D2A">
        <w:t>nurse during any given shift</w:t>
      </w:r>
      <w:r w:rsidR="008C3CFB" w:rsidRPr="00C150DD">
        <w:t>. Subsequent analysis</w:t>
      </w:r>
      <w:r w:rsidR="00A85EBF">
        <w:t xml:space="preserve"> </w:t>
      </w:r>
      <w:r w:rsidR="00356059">
        <w:t xml:space="preserve">by </w:t>
      </w:r>
      <w:r w:rsidR="00981531">
        <w:t xml:space="preserve">Aiken et al </w:t>
      </w:r>
      <w:r w:rsidR="00356059">
        <w:t>(</w:t>
      </w:r>
      <w:r w:rsidR="00981531">
        <w:t xml:space="preserve">2014) </w:t>
      </w:r>
      <w:r w:rsidR="0004436A">
        <w:t>supported</w:t>
      </w:r>
      <w:r w:rsidR="008C3CFB" w:rsidRPr="00C150DD">
        <w:t xml:space="preserve"> findings from earlier studies</w:t>
      </w:r>
      <w:r w:rsidR="00A85EBF">
        <w:t xml:space="preserve"> </w:t>
      </w:r>
      <w:r w:rsidR="00981531" w:rsidRPr="00C150DD">
        <w:t xml:space="preserve">(Kane et al </w:t>
      </w:r>
      <w:hyperlink r:id="rId9" w:tooltip="11=Ref   KANE, R. L., SHAMLIYAN, T. A., MUELLER, C., DUVAL, S. &amp; WILT, T. J. 2007. The association of registered nurse staffing levels and patient outcomes: systematic review and meta-analysis. Medical Care, 45, 1195-1204. [CrossRef][10.1097/MLR.0b013e3181468c" w:history="1">
        <w:r w:rsidR="00981531" w:rsidRPr="00C150DD">
          <w:t>2007</w:t>
        </w:r>
      </w:hyperlink>
      <w:r w:rsidR="00981531" w:rsidRPr="00C150DD">
        <w:t xml:space="preserve">, </w:t>
      </w:r>
      <w:proofErr w:type="spellStart"/>
      <w:r w:rsidR="00981531" w:rsidRPr="00C150DD">
        <w:t>Shekelle</w:t>
      </w:r>
      <w:proofErr w:type="spellEnd"/>
      <w:r w:rsidR="00981531" w:rsidRPr="00C150DD">
        <w:t xml:space="preserve"> </w:t>
      </w:r>
      <w:hyperlink r:id="rId10" w:tooltip="17=Ref   SHEKELLE, P. G. 2013. Nurse–patient ratios as a patient safety strategy: a systematic review. Annals of Internal Medicine, 158, 404-409. [CrossRef][10.7326/0003-4819-158-5-201303051-00007][Mismatch]" w:history="1">
        <w:r w:rsidR="00981531" w:rsidRPr="00C150DD">
          <w:t>2013</w:t>
        </w:r>
      </w:hyperlink>
      <w:r w:rsidR="00981531" w:rsidRPr="00C150DD">
        <w:t>)</w:t>
      </w:r>
      <w:r w:rsidR="00490C02">
        <w:t xml:space="preserve">, </w:t>
      </w:r>
      <w:r w:rsidR="0004436A">
        <w:t>which had identified</w:t>
      </w:r>
      <w:r w:rsidR="00490C02">
        <w:t xml:space="preserve"> that </w:t>
      </w:r>
      <w:r w:rsidR="008C3CFB" w:rsidRPr="00C150DD">
        <w:t xml:space="preserve">low staffing levels </w:t>
      </w:r>
      <w:r w:rsidR="009C3D2A">
        <w:t>affect</w:t>
      </w:r>
      <w:r w:rsidR="008C3CFB" w:rsidRPr="00C150DD">
        <w:t xml:space="preserve"> the quality and safety of care provided </w:t>
      </w:r>
      <w:r w:rsidR="00A85EBF">
        <w:t>to patients</w:t>
      </w:r>
      <w:r w:rsidR="008C3CFB" w:rsidRPr="00C150DD">
        <w:t xml:space="preserve">. </w:t>
      </w:r>
      <w:r w:rsidR="00A85EBF" w:rsidRPr="00981531">
        <w:t>Further</w:t>
      </w:r>
      <w:r w:rsidR="00203624">
        <w:t>more</w:t>
      </w:r>
      <w:r w:rsidR="00A85EBF" w:rsidRPr="00981531">
        <w:t xml:space="preserve">, </w:t>
      </w:r>
      <w:r w:rsidR="00490C02" w:rsidRPr="00C150DD">
        <w:t xml:space="preserve">Aiken et al </w:t>
      </w:r>
      <w:r w:rsidR="00490C02">
        <w:t>(</w:t>
      </w:r>
      <w:hyperlink r:id="rId11" w:tooltip="2=Ref   AIKEN, L. H., SLOANE, D. M., BRUYNEEL, L., VAN DEN HEEDE, K., GRIFFITHS, P., BUSSE, R., DIOMIDOUS, M., KINNUNEN, J., KÓZKA, M. &amp; LESAFFRE, E. 2014. Nurse staffing and education and hospital mortality in nine European countries: a retrospective observat" w:history="1">
        <w:r w:rsidR="00490C02" w:rsidRPr="00C150DD">
          <w:t>2014</w:t>
        </w:r>
      </w:hyperlink>
      <w:r w:rsidR="00490C02">
        <w:t xml:space="preserve">) found </w:t>
      </w:r>
      <w:r w:rsidR="00490C02" w:rsidRPr="00490C02">
        <w:t>that each</w:t>
      </w:r>
      <w:r w:rsidR="00356059" w:rsidRPr="00490C02">
        <w:t xml:space="preserve"> increase </w:t>
      </w:r>
      <w:r w:rsidR="00490C02" w:rsidRPr="00490C02">
        <w:t xml:space="preserve">of one patient </w:t>
      </w:r>
      <w:r w:rsidR="00356059" w:rsidRPr="00490C02">
        <w:t>in a nurse</w:t>
      </w:r>
      <w:r w:rsidR="00490C02" w:rsidRPr="00490C02">
        <w:t>’</w:t>
      </w:r>
      <w:r w:rsidR="00356059" w:rsidRPr="00490C02">
        <w:t>s workload increased the likelihood of an inpatient dying within 30 days of admission by 7%</w:t>
      </w:r>
      <w:r w:rsidR="008C3CFB" w:rsidRPr="00490C02">
        <w:t>.</w:t>
      </w:r>
      <w:r w:rsidR="00490C02" w:rsidRPr="00490C02">
        <w:t xml:space="preserve"> </w:t>
      </w:r>
    </w:p>
    <w:p w14:paraId="0E71EA2A" w14:textId="13449665" w:rsidR="008C3CFB" w:rsidRPr="00183A80" w:rsidRDefault="008C3CFB" w:rsidP="00BB61F9">
      <w:pPr>
        <w:pStyle w:val="4aBody"/>
      </w:pPr>
      <w:r w:rsidRPr="00C150DD">
        <w:t>Despite the significant body of research that establishe</w:t>
      </w:r>
      <w:r w:rsidR="009B0FF0">
        <w:t>s</w:t>
      </w:r>
      <w:r w:rsidRPr="00C150DD">
        <w:t xml:space="preserve"> the </w:t>
      </w:r>
      <w:r w:rsidR="00217ED3" w:rsidRPr="00183A80">
        <w:t>link</w:t>
      </w:r>
      <w:r w:rsidRPr="00183A80">
        <w:t xml:space="preserve"> between</w:t>
      </w:r>
      <w:r w:rsidR="00203624" w:rsidRPr="00183A80">
        <w:t xml:space="preserve"> nurse</w:t>
      </w:r>
      <w:r w:rsidRPr="00183A80">
        <w:t xml:space="preserve"> staffing </w:t>
      </w:r>
      <w:r w:rsidR="00D95A9F" w:rsidRPr="00183A80">
        <w:t xml:space="preserve">levels </w:t>
      </w:r>
      <w:r w:rsidRPr="00183A80">
        <w:t xml:space="preserve">and patient safety, </w:t>
      </w:r>
      <w:r w:rsidR="006C71FC" w:rsidRPr="00183A80">
        <w:t>before</w:t>
      </w:r>
      <w:r w:rsidRPr="00183A80">
        <w:t xml:space="preserve"> the Francis </w:t>
      </w:r>
      <w:r w:rsidR="00183A80" w:rsidRPr="00183A80">
        <w:t>(2013) report</w:t>
      </w:r>
      <w:r w:rsidR="00203624" w:rsidRPr="00183A80">
        <w:t xml:space="preserve"> </w:t>
      </w:r>
      <w:r w:rsidRPr="00183A80">
        <w:t xml:space="preserve">there was little formal guidance </w:t>
      </w:r>
      <w:r w:rsidR="00775CB1">
        <w:t>and few</w:t>
      </w:r>
      <w:r w:rsidRPr="00183A80">
        <w:t xml:space="preserve"> recommendations on nurse staffing </w:t>
      </w:r>
      <w:r w:rsidR="009B0FF0" w:rsidRPr="00183A80">
        <w:t xml:space="preserve">levels </w:t>
      </w:r>
      <w:r w:rsidRPr="00183A80">
        <w:t>in the NHS. How decisions should be taken, what systems should be used to plan staffing</w:t>
      </w:r>
      <w:r w:rsidR="009B0FF0" w:rsidRPr="00183A80">
        <w:t xml:space="preserve"> and</w:t>
      </w:r>
      <w:r w:rsidRPr="00183A80">
        <w:t xml:space="preserve"> what levels of nurse staffing are </w:t>
      </w:r>
      <w:r w:rsidR="000A2E9F" w:rsidRPr="00183A80">
        <w:t>required</w:t>
      </w:r>
      <w:r w:rsidRPr="00183A80">
        <w:t xml:space="preserve"> to minimise risk were all determined locally by individual hospitals without national guidance or policy.</w:t>
      </w:r>
    </w:p>
    <w:p w14:paraId="26702E23" w14:textId="2A584151" w:rsidR="00372AE8" w:rsidRPr="00C150DD" w:rsidRDefault="00372AE8" w:rsidP="005B3B7C">
      <w:pPr>
        <w:pStyle w:val="4aBody"/>
      </w:pPr>
      <w:r w:rsidRPr="00183A80">
        <w:t xml:space="preserve">The government’s response to the </w:t>
      </w:r>
      <w:r w:rsidRPr="00783BC2">
        <w:t xml:space="preserve">Francis </w:t>
      </w:r>
      <w:r w:rsidR="00183A80" w:rsidRPr="00783BC2">
        <w:t xml:space="preserve">(2013) report </w:t>
      </w:r>
      <w:r w:rsidRPr="00783BC2">
        <w:t>included</w:t>
      </w:r>
      <w:r w:rsidRPr="00C150DD">
        <w:t xml:space="preserve"> </w:t>
      </w:r>
      <w:r w:rsidR="000A2E9F">
        <w:t>several</w:t>
      </w:r>
      <w:r w:rsidRPr="00C150DD">
        <w:t xml:space="preserve"> policies and initiatives aimed at ensuring safe staffing in the NHS (Department of Health </w:t>
      </w:r>
      <w:r w:rsidRPr="000E51EC">
        <w:t xml:space="preserve">2013), and the National Institute for Health and Care Excellence (NICE) was asked to review the research evidence and develop safe staffing guidance </w:t>
      </w:r>
      <w:r w:rsidRPr="00C150DD">
        <w:t xml:space="preserve">for </w:t>
      </w:r>
      <w:r w:rsidR="000A2E9F">
        <w:t>various</w:t>
      </w:r>
      <w:r w:rsidRPr="00C150DD">
        <w:t xml:space="preserve"> clinical settings. At the same time</w:t>
      </w:r>
      <w:r w:rsidR="000A2E9F">
        <w:t>,</w:t>
      </w:r>
      <w:r w:rsidRPr="00C150DD">
        <w:t xml:space="preserve"> the National Quality </w:t>
      </w:r>
      <w:r w:rsidRPr="0011653B">
        <w:t xml:space="preserve">Board (NQB) and chief nursing officer (CNO) published a report that outlined ten expectations of trusts in relation to addressing safe staffing, </w:t>
      </w:r>
      <w:r w:rsidR="008008D3">
        <w:t>which included</w:t>
      </w:r>
      <w:r w:rsidRPr="0011653B">
        <w:t xml:space="preserve"> using evidence-based tools to inform nursing staffing capacity and trust boards reviewing staffing every six months (NQB </w:t>
      </w:r>
      <w:hyperlink r:id="rId12" w:tooltip="15=Ref   NQB 2013. How to ensure the right people, with the right skills, are in the right place at the right time. London: National Quality Board." w:history="1">
        <w:r w:rsidRPr="0011653B">
          <w:t>2013</w:t>
        </w:r>
      </w:hyperlink>
      <w:r w:rsidRPr="0011653B">
        <w:t xml:space="preserve">). To </w:t>
      </w:r>
      <w:r w:rsidRPr="00C150DD">
        <w:t>increase visibility and transparency</w:t>
      </w:r>
      <w:r w:rsidR="000A2E9F">
        <w:t>,</w:t>
      </w:r>
      <w:r w:rsidRPr="00C150DD">
        <w:t xml:space="preserve"> a policy to publish data on nurse staffing levels on each shift, on each ward and for each </w:t>
      </w:r>
      <w:r>
        <w:t>t</w:t>
      </w:r>
      <w:r w:rsidRPr="00C150DD">
        <w:t>rust was announced</w:t>
      </w:r>
      <w:r>
        <w:t xml:space="preserve"> </w:t>
      </w:r>
      <w:r w:rsidRPr="00981531">
        <w:t xml:space="preserve">by the </w:t>
      </w:r>
      <w:r w:rsidR="008008D3" w:rsidRPr="00981531">
        <w:t xml:space="preserve">secretary of state for health </w:t>
      </w:r>
      <w:r w:rsidRPr="00981531">
        <w:t>in parliament in November 2013</w:t>
      </w:r>
      <w:r>
        <w:t xml:space="preserve"> (Hansard 2013), while t</w:t>
      </w:r>
      <w:r w:rsidRPr="00C150DD">
        <w:t>he CQC</w:t>
      </w:r>
      <w:r>
        <w:t>’s</w:t>
      </w:r>
      <w:r w:rsidRPr="00C150DD">
        <w:t xml:space="preserve"> role to monitor and take action to ensure compliance with the safe staffing </w:t>
      </w:r>
      <w:r w:rsidRPr="000E51EC">
        <w:t xml:space="preserve">policies made the commitment to safe staffing explicit </w:t>
      </w:r>
      <w:r>
        <w:t>(CQC 2014).</w:t>
      </w:r>
    </w:p>
    <w:p w14:paraId="034E0D1B" w14:textId="324F607B" w:rsidR="008C3CFB" w:rsidRPr="00B118C5" w:rsidRDefault="008C3CFB" w:rsidP="00BB61F9">
      <w:pPr>
        <w:pStyle w:val="4aBody"/>
      </w:pPr>
      <w:r w:rsidRPr="00C150DD">
        <w:t xml:space="preserve">The NICE </w:t>
      </w:r>
      <w:r w:rsidR="009B0FF0">
        <w:t xml:space="preserve">(2014) </w:t>
      </w:r>
      <w:r w:rsidRPr="00C150DD">
        <w:t xml:space="preserve">guidance on safe staffing for nursing in adult inpatient wards in acute hospitals identified </w:t>
      </w:r>
      <w:r w:rsidR="000A2E9F">
        <w:t xml:space="preserve">several </w:t>
      </w:r>
      <w:r w:rsidRPr="00C150DD">
        <w:t xml:space="preserve">organisational and managerial factors </w:t>
      </w:r>
      <w:r w:rsidR="00E52A10">
        <w:t xml:space="preserve">that are </w:t>
      </w:r>
      <w:r w:rsidR="00E820DF" w:rsidRPr="00E820DF">
        <w:t>necessary</w:t>
      </w:r>
      <w:r w:rsidRPr="00E820DF">
        <w:t xml:space="preserve"> </w:t>
      </w:r>
      <w:r w:rsidRPr="00C150DD">
        <w:t>to support safe nurse staffing</w:t>
      </w:r>
      <w:r w:rsidR="00E820DF">
        <w:t>. It also</w:t>
      </w:r>
      <w:r w:rsidRPr="00C150DD">
        <w:t xml:space="preserve"> </w:t>
      </w:r>
      <w:r w:rsidR="00EC2ECC">
        <w:t xml:space="preserve">outlined a series </w:t>
      </w:r>
      <w:r w:rsidRPr="00C150DD">
        <w:t>of indicators or ‘</w:t>
      </w:r>
      <w:r w:rsidR="00EC2ECC" w:rsidRPr="00E820DF">
        <w:t xml:space="preserve">nursing </w:t>
      </w:r>
      <w:r w:rsidRPr="00E820DF">
        <w:t>red</w:t>
      </w:r>
      <w:r w:rsidR="00E820DF" w:rsidRPr="00E820DF">
        <w:t>-</w:t>
      </w:r>
      <w:r w:rsidRPr="00E820DF">
        <w:t>flag</w:t>
      </w:r>
      <w:r w:rsidR="00D1223C" w:rsidRPr="00E820DF">
        <w:t xml:space="preserve"> event</w:t>
      </w:r>
      <w:r w:rsidRPr="00E820DF">
        <w:t xml:space="preserve">s’ to </w:t>
      </w:r>
      <w:r w:rsidRPr="00C150DD">
        <w:t xml:space="preserve">assess whether the level of nurse staffing is </w:t>
      </w:r>
      <w:r w:rsidR="00E52A10" w:rsidRPr="00C150DD">
        <w:t>enough</w:t>
      </w:r>
      <w:r w:rsidRPr="00C150DD">
        <w:t xml:space="preserve"> to meet patient</w:t>
      </w:r>
      <w:r w:rsidR="009B0FF0">
        <w:t>s’</w:t>
      </w:r>
      <w:r w:rsidRPr="00C150DD">
        <w:t xml:space="preserve"> needs safely and </w:t>
      </w:r>
      <w:r w:rsidR="00E52A10">
        <w:t xml:space="preserve">to </w:t>
      </w:r>
      <w:r w:rsidR="00D95A9F">
        <w:t>warn</w:t>
      </w:r>
      <w:r w:rsidRPr="00C150DD">
        <w:t xml:space="preserve"> of potential</w:t>
      </w:r>
      <w:r w:rsidR="00E52A10">
        <w:t>ly</w:t>
      </w:r>
      <w:r w:rsidRPr="00C150DD">
        <w:t xml:space="preserve"> insufficien</w:t>
      </w:r>
      <w:r w:rsidR="00EC2ECC">
        <w:t>t staff numbers</w:t>
      </w:r>
      <w:r w:rsidRPr="00C150DD">
        <w:t xml:space="preserve">. </w:t>
      </w:r>
      <w:r w:rsidR="00363A74">
        <w:t xml:space="preserve">The guidance </w:t>
      </w:r>
      <w:r w:rsidR="00EC2ECC">
        <w:t>states that a</w:t>
      </w:r>
      <w:r w:rsidR="00363A74">
        <w:t xml:space="preserve"> ratio of </w:t>
      </w:r>
      <w:r w:rsidR="00363A74" w:rsidRPr="0011653B">
        <w:t xml:space="preserve">one </w:t>
      </w:r>
      <w:r w:rsidR="00EC2ECC" w:rsidRPr="0011653B">
        <w:t>nurse</w:t>
      </w:r>
      <w:r w:rsidR="00363A74" w:rsidRPr="0011653B">
        <w:t xml:space="preserve"> to eight patients during</w:t>
      </w:r>
      <w:r w:rsidR="00363A74">
        <w:t xml:space="preserve"> the day on an acute ward </w:t>
      </w:r>
      <w:r w:rsidR="00EC2ECC">
        <w:t>i</w:t>
      </w:r>
      <w:r w:rsidR="00363A74">
        <w:t>s</w:t>
      </w:r>
      <w:r w:rsidR="00EC2ECC">
        <w:t xml:space="preserve"> associated with an increased risk of harm to patients, and should prompt monitoring of the </w:t>
      </w:r>
      <w:r w:rsidR="00EC2ECC" w:rsidRPr="00E820DF">
        <w:t>nursing red</w:t>
      </w:r>
      <w:r w:rsidR="00E820DF">
        <w:t>-</w:t>
      </w:r>
      <w:r w:rsidR="00EC2ECC" w:rsidRPr="00E820DF">
        <w:t>flag</w:t>
      </w:r>
      <w:r w:rsidR="00E820DF" w:rsidRPr="00E820DF">
        <w:t xml:space="preserve"> event</w:t>
      </w:r>
      <w:r w:rsidR="00EC2ECC" w:rsidRPr="00E820DF">
        <w:t xml:space="preserve">s and </w:t>
      </w:r>
      <w:r w:rsidR="00EC2ECC">
        <w:t xml:space="preserve">action to ensure staffing is adequate. </w:t>
      </w:r>
      <w:r w:rsidR="004B35E4">
        <w:t xml:space="preserve">The guidance was accompanied </w:t>
      </w:r>
      <w:r w:rsidR="004B35E4" w:rsidRPr="00B118C5">
        <w:t>by an endorsement of the Safer Nursing Care Tool</w:t>
      </w:r>
      <w:r w:rsidR="005B3B7C" w:rsidRPr="00B118C5">
        <w:t xml:space="preserve"> (SNCT)</w:t>
      </w:r>
      <w:r w:rsidR="004B35E4" w:rsidRPr="00B118C5">
        <w:t xml:space="preserve"> (NICE 2014).</w:t>
      </w:r>
    </w:p>
    <w:p w14:paraId="42793B6E" w14:textId="77777777" w:rsidR="00EF6C6F" w:rsidRPr="00B118C5" w:rsidRDefault="00EF6C6F" w:rsidP="00BB61F9">
      <w:pPr>
        <w:pStyle w:val="4aBody"/>
      </w:pPr>
    </w:p>
    <w:p w14:paraId="72E4B49A" w14:textId="0BE364F9" w:rsidR="00EF6C6F" w:rsidRPr="00C150DD" w:rsidRDefault="00B118C5" w:rsidP="00B118C5">
      <w:pPr>
        <w:pStyle w:val="5bCrossheadB"/>
      </w:pPr>
      <w:r w:rsidRPr="00B118C5">
        <w:t>Research study</w:t>
      </w:r>
    </w:p>
    <w:p w14:paraId="4D541046" w14:textId="39A99C53" w:rsidR="008C3CFB" w:rsidRPr="00C150DD" w:rsidRDefault="00DC4F9C" w:rsidP="00BB61F9">
      <w:pPr>
        <w:pStyle w:val="4aBody"/>
      </w:pPr>
      <w:r w:rsidRPr="000F0504">
        <w:t>A r</w:t>
      </w:r>
      <w:r w:rsidR="008C3CFB" w:rsidRPr="000F0504">
        <w:t>esearch study</w:t>
      </w:r>
      <w:r w:rsidRPr="000F0504">
        <w:t xml:space="preserve"> </w:t>
      </w:r>
      <w:r w:rsidR="008C3CFB" w:rsidRPr="00C150DD">
        <w:t xml:space="preserve">commissioned </w:t>
      </w:r>
      <w:r w:rsidR="00222B3A">
        <w:t xml:space="preserve">in 2015 </w:t>
      </w:r>
      <w:r w:rsidR="008C3CFB" w:rsidRPr="00C150DD">
        <w:t xml:space="preserve">by </w:t>
      </w:r>
      <w:r>
        <w:t xml:space="preserve">the </w:t>
      </w:r>
      <w:r w:rsidRPr="00D6274D">
        <w:t xml:space="preserve">National Institute for Health Research </w:t>
      </w:r>
      <w:r>
        <w:t>(</w:t>
      </w:r>
      <w:r w:rsidR="008C3CFB" w:rsidRPr="00C150DD">
        <w:t>NIHR</w:t>
      </w:r>
      <w:r>
        <w:t>)</w:t>
      </w:r>
      <w:r w:rsidR="008C3CFB" w:rsidRPr="00C150DD">
        <w:t xml:space="preserve"> Policy Research Programme </w:t>
      </w:r>
      <w:r>
        <w:t xml:space="preserve">sought </w:t>
      </w:r>
      <w:r w:rsidR="008C3CFB" w:rsidRPr="00C150DD">
        <w:t>to examine the extent to which safe staffing policies</w:t>
      </w:r>
      <w:r w:rsidR="000F0504">
        <w:rPr>
          <w:color w:val="5B9BD5" w:themeColor="accent1"/>
        </w:rPr>
        <w:t xml:space="preserve"> </w:t>
      </w:r>
      <w:r w:rsidR="008C3CFB" w:rsidRPr="00C150DD">
        <w:t>have translated into practice locally in the NHS</w:t>
      </w:r>
      <w:r w:rsidR="004B35E4">
        <w:t xml:space="preserve"> </w:t>
      </w:r>
      <w:r w:rsidR="008C3CFB" w:rsidRPr="00C150DD">
        <w:t xml:space="preserve">(Ball et al </w:t>
      </w:r>
      <w:hyperlink r:id="rId13" w:tooltip="3=Ref   BALL, J., BARKER, H., GRIFFITHS, P., JONES, J., LAWLESS, J. A., BURTON, C. &amp; RYCROFT-MALONE, J. 2019. Implementation, Impact and Costs of Policies for Safe Staffing in Acute Trusts." w:history="1">
        <w:r w:rsidR="008C3CFB" w:rsidRPr="00C150DD">
          <w:t>2019</w:t>
        </w:r>
      </w:hyperlink>
      <w:r w:rsidR="008C3CFB" w:rsidRPr="00C150DD">
        <w:t xml:space="preserve">). The research funder’s </w:t>
      </w:r>
      <w:r w:rsidR="008C3CFB" w:rsidRPr="000F0504">
        <w:t>goal</w:t>
      </w:r>
      <w:r w:rsidRPr="000F0504">
        <w:t xml:space="preserve">, </w:t>
      </w:r>
      <w:r w:rsidR="008C3CFB" w:rsidRPr="000F0504">
        <w:t>as stated in the invitation to tender document</w:t>
      </w:r>
      <w:r w:rsidRPr="000F0504">
        <w:t xml:space="preserve">, </w:t>
      </w:r>
      <w:r w:rsidR="008C3CFB" w:rsidRPr="000F0504">
        <w:t xml:space="preserve">was </w:t>
      </w:r>
      <w:r w:rsidR="00291183" w:rsidRPr="00C150DD">
        <w:t>‘</w:t>
      </w:r>
      <w:r w:rsidR="008C3CFB" w:rsidRPr="00C150DD">
        <w:t>to understand how government’s response to Francis has translated into action on the frontline in the NHS</w:t>
      </w:r>
      <w:r w:rsidR="00291183" w:rsidRPr="00C150DD">
        <w:t>’</w:t>
      </w:r>
      <w:r w:rsidR="00E30B0E" w:rsidRPr="00C150DD">
        <w:t>.</w:t>
      </w:r>
      <w:r w:rsidR="00222B3A">
        <w:t xml:space="preserve"> </w:t>
      </w:r>
      <w:r w:rsidR="008C3CFB" w:rsidRPr="00C150DD">
        <w:t>At the time the study was commissioned</w:t>
      </w:r>
      <w:r w:rsidR="004157C3">
        <w:t>,</w:t>
      </w:r>
      <w:r w:rsidR="008C3CFB" w:rsidRPr="00C150DD">
        <w:t xml:space="preserve"> </w:t>
      </w:r>
      <w:r w:rsidR="00D2761E">
        <w:t xml:space="preserve">the </w:t>
      </w:r>
      <w:r w:rsidR="008C3CFB" w:rsidRPr="00C150DD">
        <w:t>polic</w:t>
      </w:r>
      <w:r>
        <w:t>ies</w:t>
      </w:r>
      <w:r w:rsidR="008C3CFB" w:rsidRPr="00C150DD">
        <w:t xml:space="preserve"> related to ensuring nurse staffing levels were </w:t>
      </w:r>
      <w:proofErr w:type="gramStart"/>
      <w:r w:rsidR="008C3CFB" w:rsidRPr="00C150DD">
        <w:t>sufficient</w:t>
      </w:r>
      <w:proofErr w:type="gramEnd"/>
      <w:r w:rsidR="008C3CFB" w:rsidRPr="00C150DD">
        <w:t xml:space="preserve"> to provide care safely in NHS hospital wards </w:t>
      </w:r>
      <w:r w:rsidR="005B3B7C" w:rsidRPr="000F0504">
        <w:t xml:space="preserve">focused on the following </w:t>
      </w:r>
      <w:r w:rsidR="005B3B7C">
        <w:t>guidance</w:t>
      </w:r>
      <w:r w:rsidR="008C3CFB" w:rsidRPr="00C150DD">
        <w:t>:</w:t>
      </w:r>
    </w:p>
    <w:p w14:paraId="2D013B6D" w14:textId="183A65DD" w:rsidR="008C3CFB" w:rsidRPr="00DC4F9C" w:rsidRDefault="008C3CFB" w:rsidP="00DC4F9C">
      <w:pPr>
        <w:pStyle w:val="4bBodybulletA"/>
      </w:pPr>
      <w:r w:rsidRPr="00DC4F9C">
        <w:lastRenderedPageBreak/>
        <w:t xml:space="preserve">The </w:t>
      </w:r>
      <w:r w:rsidR="00A45397" w:rsidRPr="0011653B">
        <w:t>NQB</w:t>
      </w:r>
      <w:r w:rsidR="0011653B" w:rsidRPr="0011653B">
        <w:t xml:space="preserve"> and </w:t>
      </w:r>
      <w:r w:rsidR="00A45397" w:rsidRPr="0011653B">
        <w:t>CNO</w:t>
      </w:r>
      <w:r w:rsidR="00A45397" w:rsidRPr="0011653B" w:rsidDel="00A45397">
        <w:t xml:space="preserve"> </w:t>
      </w:r>
      <w:r w:rsidRPr="0011653B">
        <w:t>guidance</w:t>
      </w:r>
      <w:r w:rsidRPr="00DC4F9C">
        <w:t xml:space="preserve"> of November 2013</w:t>
      </w:r>
      <w:r w:rsidR="00DC4F9C">
        <w:t xml:space="preserve"> (NBQ 2013).</w:t>
      </w:r>
    </w:p>
    <w:p w14:paraId="235190F4" w14:textId="5222CE98" w:rsidR="008C3CFB" w:rsidRPr="00DC4F9C" w:rsidRDefault="00A45397" w:rsidP="00DC4F9C">
      <w:pPr>
        <w:pStyle w:val="4bBodybulletA"/>
      </w:pPr>
      <w:r w:rsidRPr="00DC4F9C">
        <w:t>NICE</w:t>
      </w:r>
      <w:r w:rsidR="008C3CFB" w:rsidRPr="00DC4F9C">
        <w:t xml:space="preserve"> </w:t>
      </w:r>
      <w:r w:rsidR="00DC4F9C">
        <w:t xml:space="preserve">(2014) </w:t>
      </w:r>
      <w:r w:rsidR="008C3CFB" w:rsidRPr="00DC4F9C">
        <w:t xml:space="preserve">guidance on safe staffing for nursing in adult inpatient wards in acute hospitals, including </w:t>
      </w:r>
      <w:r w:rsidR="00323A10">
        <w:t xml:space="preserve">the </w:t>
      </w:r>
      <w:r w:rsidR="008C3CFB" w:rsidRPr="00DC4F9C">
        <w:t xml:space="preserve">use of </w:t>
      </w:r>
      <w:r w:rsidR="00DC4F9C">
        <w:t xml:space="preserve">the </w:t>
      </w:r>
      <w:r w:rsidR="00D95A9F">
        <w:t>one</w:t>
      </w:r>
      <w:r w:rsidR="00323A10">
        <w:t>-</w:t>
      </w:r>
      <w:r w:rsidR="005B3B7C">
        <w:t>nurse</w:t>
      </w:r>
      <w:r w:rsidR="00323A10">
        <w:t>-</w:t>
      </w:r>
      <w:r w:rsidR="005B3B7C">
        <w:t>to</w:t>
      </w:r>
      <w:r w:rsidR="00323A10">
        <w:t>-</w:t>
      </w:r>
      <w:r w:rsidR="005B3B7C">
        <w:t>eight</w:t>
      </w:r>
      <w:r w:rsidR="00D95A9F">
        <w:t xml:space="preserve"> </w:t>
      </w:r>
      <w:proofErr w:type="gramStart"/>
      <w:r w:rsidR="00DC4F9C">
        <w:t>p</w:t>
      </w:r>
      <w:r w:rsidR="008C3CFB" w:rsidRPr="00DC4F9C">
        <w:t>atient</w:t>
      </w:r>
      <w:r w:rsidR="005B3B7C">
        <w:t>s</w:t>
      </w:r>
      <w:proofErr w:type="gramEnd"/>
      <w:r w:rsidR="00DC4F9C">
        <w:t xml:space="preserve"> ratio</w:t>
      </w:r>
      <w:r w:rsidR="008C3CFB" w:rsidRPr="00DC4F9C">
        <w:t xml:space="preserve"> as a warning level that </w:t>
      </w:r>
      <w:r w:rsidR="008C3CFB" w:rsidRPr="000F0504">
        <w:rPr>
          <w:color w:val="auto"/>
        </w:rPr>
        <w:t>should prompt review</w:t>
      </w:r>
      <w:r w:rsidR="00DC4F9C" w:rsidRPr="000F0504">
        <w:rPr>
          <w:color w:val="auto"/>
        </w:rPr>
        <w:t>.</w:t>
      </w:r>
    </w:p>
    <w:p w14:paraId="0B3297A4" w14:textId="37A4F52E" w:rsidR="008C3CFB" w:rsidRDefault="008C3CFB" w:rsidP="00DC4F9C">
      <w:pPr>
        <w:pStyle w:val="4bBodybulletA"/>
      </w:pPr>
      <w:r w:rsidRPr="00DC4F9C">
        <w:t xml:space="preserve">NICE </w:t>
      </w:r>
      <w:r w:rsidR="00DC4F9C">
        <w:t xml:space="preserve">(2014) </w:t>
      </w:r>
      <w:r w:rsidRPr="00DC4F9C">
        <w:t xml:space="preserve">endorsement of the </w:t>
      </w:r>
      <w:r w:rsidR="00A45397" w:rsidRPr="00DC4F9C">
        <w:t>SNCT</w:t>
      </w:r>
      <w:r w:rsidR="00A45397" w:rsidRPr="00DC4F9C" w:rsidDel="00A45397">
        <w:t xml:space="preserve"> </w:t>
      </w:r>
      <w:r w:rsidRPr="00DC4F9C">
        <w:t>for planning nurse staffing levels</w:t>
      </w:r>
      <w:r w:rsidR="00301A6C">
        <w:t xml:space="preserve"> in adult inpatient care</w:t>
      </w:r>
      <w:r w:rsidRPr="00DC4F9C">
        <w:t>.</w:t>
      </w:r>
    </w:p>
    <w:p w14:paraId="55E08BBD" w14:textId="23A65CBC" w:rsidR="005B3B7C" w:rsidRDefault="00301A6C" w:rsidP="00323A10">
      <w:pPr>
        <w:pStyle w:val="4aBody"/>
      </w:pPr>
      <w:r w:rsidRPr="00BB61F9">
        <w:t xml:space="preserve">This article </w:t>
      </w:r>
      <w:r w:rsidR="00EF5190" w:rsidRPr="00BB61F9">
        <w:t xml:space="preserve">summarises </w:t>
      </w:r>
      <w:r w:rsidRPr="00BB61F9">
        <w:t xml:space="preserve">the </w:t>
      </w:r>
      <w:r w:rsidR="00D7669D">
        <w:t>main</w:t>
      </w:r>
      <w:r w:rsidR="00842ED4" w:rsidRPr="00BB61F9">
        <w:t xml:space="preserve"> </w:t>
      </w:r>
      <w:r w:rsidRPr="00BB61F9">
        <w:t xml:space="preserve">findings from </w:t>
      </w:r>
      <w:r w:rsidR="00842ED4" w:rsidRPr="00BB61F9">
        <w:t xml:space="preserve">Ball et </w:t>
      </w:r>
      <w:proofErr w:type="spellStart"/>
      <w:r w:rsidR="00842ED4" w:rsidRPr="00BB61F9">
        <w:t>al</w:t>
      </w:r>
      <w:r w:rsidR="004157C3">
        <w:t>’s</w:t>
      </w:r>
      <w:proofErr w:type="spellEnd"/>
      <w:r w:rsidR="00842ED4" w:rsidRPr="00BB61F9">
        <w:t xml:space="preserve"> (</w:t>
      </w:r>
      <w:r w:rsidRPr="00BB61F9">
        <w:t>2019</w:t>
      </w:r>
      <w:r w:rsidR="00842ED4" w:rsidRPr="00BB61F9">
        <w:t>)</w:t>
      </w:r>
      <w:r w:rsidRPr="00BB61F9">
        <w:t xml:space="preserve"> study, specifically </w:t>
      </w:r>
      <w:r w:rsidR="00842ED4" w:rsidRPr="00BB61F9">
        <w:t xml:space="preserve">how safe staffing policies have been implemented, </w:t>
      </w:r>
      <w:r w:rsidR="005B3B7C">
        <w:t xml:space="preserve">and the </w:t>
      </w:r>
      <w:r w:rsidR="00842ED4" w:rsidRPr="00BB61F9">
        <w:t xml:space="preserve">national workforce changes and factors that have </w:t>
      </w:r>
      <w:r w:rsidR="00842ED4" w:rsidRPr="006D496E">
        <w:t>influenced</w:t>
      </w:r>
      <w:r w:rsidR="006D496E" w:rsidRPr="006D496E">
        <w:t xml:space="preserve"> their</w:t>
      </w:r>
      <w:r w:rsidR="00842ED4" w:rsidRPr="006D496E">
        <w:t xml:space="preserve"> implementation</w:t>
      </w:r>
      <w:r w:rsidR="00BB61F9">
        <w:t>. It also</w:t>
      </w:r>
      <w:r w:rsidR="00842ED4" w:rsidRPr="00BB61F9">
        <w:t xml:space="preserve"> discusses </w:t>
      </w:r>
      <w:r w:rsidR="00080F27" w:rsidRPr="00BB61F9">
        <w:t xml:space="preserve">some of </w:t>
      </w:r>
      <w:r w:rsidR="00842ED4" w:rsidRPr="00BB61F9">
        <w:t xml:space="preserve">the </w:t>
      </w:r>
      <w:r w:rsidRPr="00BB61F9">
        <w:t>implications</w:t>
      </w:r>
      <w:r w:rsidR="00080F27" w:rsidRPr="00BB61F9">
        <w:t xml:space="preserve"> </w:t>
      </w:r>
      <w:r w:rsidR="004157C3" w:rsidRPr="00893660">
        <w:t>for practice</w:t>
      </w:r>
      <w:r w:rsidR="00893660" w:rsidRPr="00893660">
        <w:t xml:space="preserve"> of this research</w:t>
      </w:r>
      <w:r w:rsidR="00EF5190" w:rsidRPr="00893660">
        <w:t>.</w:t>
      </w:r>
    </w:p>
    <w:p w14:paraId="7FB9E876" w14:textId="486B59A3" w:rsidR="005B3B7C" w:rsidRDefault="005B3B7C" w:rsidP="005B3B7C">
      <w:pPr>
        <w:pStyle w:val="5aCrossheadA"/>
      </w:pPr>
      <w:r>
        <w:t>Aim</w:t>
      </w:r>
      <w:r w:rsidRPr="00EC1425">
        <w:t xml:space="preserve"> and method</w:t>
      </w:r>
      <w:r w:rsidRPr="004157C3">
        <w:rPr>
          <w:color w:val="FFC000"/>
        </w:rPr>
        <w:t xml:space="preserve"> </w:t>
      </w:r>
      <w:r w:rsidRPr="004157C3">
        <w:t xml:space="preserve">of Ball et </w:t>
      </w:r>
      <w:proofErr w:type="spellStart"/>
      <w:r w:rsidRPr="004157C3">
        <w:t>al</w:t>
      </w:r>
      <w:r w:rsidR="004157C3">
        <w:t>’s</w:t>
      </w:r>
      <w:proofErr w:type="spellEnd"/>
      <w:r w:rsidRPr="004157C3">
        <w:t xml:space="preserve"> (2019)</w:t>
      </w:r>
      <w:r w:rsidR="004157C3">
        <w:t xml:space="preserve"> study</w:t>
      </w:r>
    </w:p>
    <w:p w14:paraId="0821E63C" w14:textId="595A9516" w:rsidR="00301A6C" w:rsidRPr="00BB61F9" w:rsidRDefault="00301A6C" w:rsidP="00BB61F9">
      <w:pPr>
        <w:pStyle w:val="4aBody"/>
      </w:pPr>
      <w:r w:rsidRPr="00BB61F9">
        <w:t xml:space="preserve">The </w:t>
      </w:r>
      <w:r w:rsidRPr="00790B83">
        <w:t xml:space="preserve">aim </w:t>
      </w:r>
      <w:r w:rsidRPr="00EC1425">
        <w:t>and method</w:t>
      </w:r>
      <w:r w:rsidR="00842ED4" w:rsidRPr="00EC1425">
        <w:t xml:space="preserve"> </w:t>
      </w:r>
      <w:r w:rsidR="003D33FD" w:rsidRPr="00EC1425">
        <w:t xml:space="preserve">of Ball </w:t>
      </w:r>
      <w:r w:rsidR="003D33FD">
        <w:t xml:space="preserve">et </w:t>
      </w:r>
      <w:proofErr w:type="spellStart"/>
      <w:r w:rsidR="003D33FD">
        <w:t>al</w:t>
      </w:r>
      <w:r w:rsidR="004157C3">
        <w:t>’s</w:t>
      </w:r>
      <w:proofErr w:type="spellEnd"/>
      <w:r w:rsidR="003D33FD">
        <w:t xml:space="preserve"> (2019) study</w:t>
      </w:r>
      <w:r w:rsidR="00842ED4" w:rsidRPr="00BB61F9">
        <w:t xml:space="preserve"> </w:t>
      </w:r>
      <w:r w:rsidRPr="00BB61F9">
        <w:t>are shown in Box 1.</w:t>
      </w:r>
    </w:p>
    <w:p w14:paraId="709A607D" w14:textId="7549E9BC" w:rsidR="003332EC" w:rsidRPr="002F467E" w:rsidRDefault="002F467E" w:rsidP="002F467E">
      <w:pPr>
        <w:pStyle w:val="8hBoxtitle"/>
      </w:pPr>
      <w:r>
        <w:t>Box 1</w:t>
      </w:r>
      <w:r w:rsidR="003D33FD">
        <w:t>.</w:t>
      </w:r>
      <w:r>
        <w:t xml:space="preserve"> Aims and method of Ball et </w:t>
      </w:r>
      <w:proofErr w:type="spellStart"/>
      <w:r>
        <w:t>al</w:t>
      </w:r>
      <w:r w:rsidR="004157C3">
        <w:t>’s</w:t>
      </w:r>
      <w:proofErr w:type="spellEnd"/>
      <w:r>
        <w:t xml:space="preserve"> (2019)</w:t>
      </w:r>
      <w:r w:rsidR="004157C3">
        <w:t xml:space="preserve"> study</w:t>
      </w:r>
      <w:r>
        <w:t xml:space="preserve"> </w:t>
      </w:r>
    </w:p>
    <w:p w14:paraId="54E15A5E" w14:textId="031642CA" w:rsidR="005E4805" w:rsidRPr="005E4805" w:rsidRDefault="005E4805" w:rsidP="00E33D39">
      <w:pPr>
        <w:pStyle w:val="8mBoxsubhead"/>
      </w:pPr>
      <w:r w:rsidRPr="00790B83">
        <w:t>Aim</w:t>
      </w:r>
    </w:p>
    <w:p w14:paraId="1FCA0439" w14:textId="4F4B6978" w:rsidR="00D86F40" w:rsidRDefault="008C3CFB" w:rsidP="00BA53E6">
      <w:pPr>
        <w:pStyle w:val="8iBoxbody"/>
      </w:pPr>
      <w:r w:rsidRPr="00C150DD">
        <w:t xml:space="preserve">To examine how safe staffing policies have been implemented by </w:t>
      </w:r>
      <w:r w:rsidR="005E4805">
        <w:t>NHS t</w:t>
      </w:r>
      <w:r w:rsidRPr="00C150DD">
        <w:t xml:space="preserve">rusts and </w:t>
      </w:r>
      <w:r w:rsidR="00D86F40">
        <w:t xml:space="preserve">to </w:t>
      </w:r>
      <w:r w:rsidRPr="00C150DD">
        <w:t>explore the</w:t>
      </w:r>
      <w:r w:rsidR="00D86F40">
        <w:t>ir</w:t>
      </w:r>
      <w:r w:rsidRPr="00C150DD">
        <w:t xml:space="preserve"> </w:t>
      </w:r>
      <w:r w:rsidR="005E4805">
        <w:t>effect</w:t>
      </w:r>
      <w:r w:rsidR="00D86F40">
        <w:t>.</w:t>
      </w:r>
      <w:r w:rsidRPr="00C150DD">
        <w:t xml:space="preserve"> The central question the study sought to address was </w:t>
      </w:r>
      <w:r w:rsidR="00291183" w:rsidRPr="00C150DD">
        <w:t>‘</w:t>
      </w:r>
      <w:r w:rsidRPr="00C150DD">
        <w:t>What difference have safe staffing policies introduced after Francis made to the achievement of safe staffing in the NHS</w:t>
      </w:r>
      <w:r w:rsidR="00291183" w:rsidRPr="00C150DD">
        <w:t xml:space="preserve">?’ </w:t>
      </w:r>
    </w:p>
    <w:p w14:paraId="4F346F4A" w14:textId="099B5033" w:rsidR="008C3CFB" w:rsidRPr="00C150DD" w:rsidRDefault="008C3CFB" w:rsidP="00BA53E6">
      <w:pPr>
        <w:pStyle w:val="8iBoxbody"/>
      </w:pPr>
      <w:r w:rsidRPr="00C150DD">
        <w:t>Four research objectives were identified to answer this question</w:t>
      </w:r>
      <w:r w:rsidR="005E4805">
        <w:t>:</w:t>
      </w:r>
    </w:p>
    <w:p w14:paraId="299E49B8" w14:textId="3E5F0DA1" w:rsidR="008C3CFB" w:rsidRPr="00C150DD" w:rsidRDefault="005E4805" w:rsidP="002F467E">
      <w:pPr>
        <w:pStyle w:val="8jBoxbulletA"/>
      </w:pPr>
      <w:r>
        <w:t>To d</w:t>
      </w:r>
      <w:r w:rsidR="008C3CFB" w:rsidRPr="00C150DD">
        <w:t>escribe how safe staffing policies ha</w:t>
      </w:r>
      <w:r>
        <w:t>d</w:t>
      </w:r>
      <w:r w:rsidR="008C3CFB" w:rsidRPr="00C150DD">
        <w:t xml:space="preserve"> been implemented by </w:t>
      </w:r>
      <w:r>
        <w:t>t</w:t>
      </w:r>
      <w:r w:rsidR="008C3CFB" w:rsidRPr="00C150DD">
        <w:t>rusts and how that varied</w:t>
      </w:r>
    </w:p>
    <w:p w14:paraId="387ED789" w14:textId="0E2424CA" w:rsidR="008C3CFB" w:rsidRPr="00C150DD" w:rsidRDefault="005E4805" w:rsidP="002F467E">
      <w:pPr>
        <w:pStyle w:val="8jBoxbulletA"/>
      </w:pPr>
      <w:r>
        <w:t>To a</w:t>
      </w:r>
      <w:r w:rsidR="008C3CFB" w:rsidRPr="00C150DD">
        <w:t xml:space="preserve">ssess the associated costs of policy implementation at </w:t>
      </w:r>
      <w:r>
        <w:t>t</w:t>
      </w:r>
      <w:r w:rsidR="008C3CFB" w:rsidRPr="00C150DD">
        <w:t>rust leve</w:t>
      </w:r>
      <w:r w:rsidR="002021DF">
        <w:t>l</w:t>
      </w:r>
    </w:p>
    <w:p w14:paraId="751F6561" w14:textId="1BA400B9" w:rsidR="008C3CFB" w:rsidRPr="00C150DD" w:rsidRDefault="005E4805" w:rsidP="002F467E">
      <w:pPr>
        <w:pStyle w:val="8jBoxbulletA"/>
      </w:pPr>
      <w:r>
        <w:t>To d</w:t>
      </w:r>
      <w:r w:rsidR="008C3CFB" w:rsidRPr="00C150DD">
        <w:t>escribe the effects and outcomes of safe staffing policy implementation</w:t>
      </w:r>
    </w:p>
    <w:p w14:paraId="5081266F" w14:textId="7DBC7A8B" w:rsidR="008C3CFB" w:rsidRPr="00C150DD" w:rsidRDefault="005E4805" w:rsidP="002F467E">
      <w:pPr>
        <w:pStyle w:val="8jBoxbulletA"/>
      </w:pPr>
      <w:r>
        <w:t>To d</w:t>
      </w:r>
      <w:r w:rsidR="008C3CFB" w:rsidRPr="00C150DD">
        <w:t>escribe processes of policy implementation paying attention to contextual factors</w:t>
      </w:r>
    </w:p>
    <w:p w14:paraId="05AC5542" w14:textId="77777777" w:rsidR="008C3CFB" w:rsidRPr="00C150DD" w:rsidRDefault="008C3CFB" w:rsidP="00E33D39">
      <w:pPr>
        <w:pStyle w:val="8mBoxsubhead"/>
      </w:pPr>
      <w:r w:rsidRPr="00D1223C">
        <w:t>Method</w:t>
      </w:r>
    </w:p>
    <w:p w14:paraId="3F4F6BCA" w14:textId="29769491" w:rsidR="008C3CFB" w:rsidRPr="00C150DD" w:rsidRDefault="008C3CFB" w:rsidP="00BA53E6">
      <w:pPr>
        <w:pStyle w:val="8iBoxbody"/>
      </w:pPr>
      <w:r w:rsidRPr="00C150DD">
        <w:t xml:space="preserve">The </w:t>
      </w:r>
      <w:r w:rsidRPr="009C01EE">
        <w:t xml:space="preserve">method </w:t>
      </w:r>
      <w:r w:rsidR="009C01EE" w:rsidRPr="009C01EE">
        <w:t>comprised</w:t>
      </w:r>
      <w:r w:rsidRPr="004157C3">
        <w:rPr>
          <w:color w:val="5B9BD5" w:themeColor="accent1"/>
        </w:rPr>
        <w:t xml:space="preserve"> </w:t>
      </w:r>
      <w:r w:rsidRPr="00C150DD">
        <w:t>four elements</w:t>
      </w:r>
      <w:r w:rsidR="0031006F">
        <w:t>:</w:t>
      </w:r>
    </w:p>
    <w:p w14:paraId="64E701AB" w14:textId="4338319A" w:rsidR="008C3CFB" w:rsidRPr="00C150DD" w:rsidRDefault="008C3CFB" w:rsidP="005C56A8">
      <w:pPr>
        <w:pStyle w:val="8jBoxbulletA"/>
      </w:pPr>
      <w:r w:rsidRPr="00C150DD">
        <w:t>Policy mapping</w:t>
      </w:r>
      <w:r w:rsidR="008A64A9">
        <w:t>:</w:t>
      </w:r>
      <w:r w:rsidR="0031006F">
        <w:t xml:space="preserve"> </w:t>
      </w:r>
      <w:r w:rsidR="00E33D39">
        <w:t xml:space="preserve">a </w:t>
      </w:r>
      <w:r w:rsidRPr="00C150DD">
        <w:t xml:space="preserve">review of policies and the </w:t>
      </w:r>
      <w:r w:rsidRPr="00790B83">
        <w:t>health</w:t>
      </w:r>
      <w:r w:rsidR="00790B83" w:rsidRPr="00790B83">
        <w:t>care</w:t>
      </w:r>
      <w:r w:rsidRPr="00790B83">
        <w:t xml:space="preserve"> service</w:t>
      </w:r>
      <w:r w:rsidRPr="004157C3">
        <w:rPr>
          <w:color w:val="5B9BD5" w:themeColor="accent1"/>
        </w:rPr>
        <w:t xml:space="preserve"> </w:t>
      </w:r>
      <w:r w:rsidRPr="00C150DD">
        <w:t>context in which they have been developed and implemented</w:t>
      </w:r>
    </w:p>
    <w:p w14:paraId="0D37DC6F" w14:textId="54172829" w:rsidR="008C3CFB" w:rsidRPr="00C150DD" w:rsidRDefault="008C3CFB" w:rsidP="005C56A8">
      <w:pPr>
        <w:pStyle w:val="8jBoxbulletA"/>
      </w:pPr>
      <w:r w:rsidRPr="00C150DD">
        <w:t>National survey</w:t>
      </w:r>
      <w:r w:rsidR="008A64A9">
        <w:t>:</w:t>
      </w:r>
      <w:r w:rsidR="0031006F">
        <w:t xml:space="preserve"> </w:t>
      </w:r>
      <w:r w:rsidR="0031006F" w:rsidRPr="009C01EE">
        <w:t>a</w:t>
      </w:r>
      <w:r w:rsidR="009C01EE" w:rsidRPr="009C01EE">
        <w:t>n</w:t>
      </w:r>
      <w:r w:rsidRPr="009C01EE">
        <w:t xml:space="preserve"> o</w:t>
      </w:r>
      <w:r w:rsidRPr="00C150DD">
        <w:t>nline, post</w:t>
      </w:r>
      <w:r w:rsidR="0031006F">
        <w:t xml:space="preserve"> </w:t>
      </w:r>
      <w:r w:rsidRPr="00C150DD">
        <w:t xml:space="preserve">and telephone </w:t>
      </w:r>
      <w:r w:rsidR="009C01EE">
        <w:t xml:space="preserve">survey </w:t>
      </w:r>
      <w:r w:rsidRPr="00C150DD">
        <w:t xml:space="preserve">of all </w:t>
      </w:r>
      <w:r w:rsidR="0031006F">
        <w:t>d</w:t>
      </w:r>
      <w:r w:rsidRPr="00C150DD">
        <w:t xml:space="preserve">irectors of </w:t>
      </w:r>
      <w:r w:rsidR="0031006F">
        <w:t>n</w:t>
      </w:r>
      <w:r w:rsidRPr="00C150DD">
        <w:t xml:space="preserve">ursing in general acute NHS </w:t>
      </w:r>
      <w:r w:rsidR="0031006F" w:rsidRPr="004157C3">
        <w:t>t</w:t>
      </w:r>
      <w:r w:rsidRPr="004157C3">
        <w:t xml:space="preserve">rusts </w:t>
      </w:r>
      <w:r w:rsidR="002021DF" w:rsidRPr="004157C3">
        <w:t xml:space="preserve">in England </w:t>
      </w:r>
      <w:r w:rsidRPr="004157C3">
        <w:t>was</w:t>
      </w:r>
      <w:r w:rsidRPr="00C150DD">
        <w:t xml:space="preserve"> undertaken </w:t>
      </w:r>
      <w:r w:rsidR="00E33D39">
        <w:t>from</w:t>
      </w:r>
      <w:r w:rsidRPr="00C150DD">
        <w:t xml:space="preserve"> March</w:t>
      </w:r>
      <w:r w:rsidR="0031006F">
        <w:t xml:space="preserve"> to </w:t>
      </w:r>
      <w:r w:rsidRPr="00C150DD">
        <w:t xml:space="preserve">April 2017 to discover what changes to nurse staffing decision making processes </w:t>
      </w:r>
      <w:r w:rsidR="008A64A9" w:rsidRPr="00C150DD">
        <w:t xml:space="preserve">had been made </w:t>
      </w:r>
      <w:r w:rsidRPr="00C150DD">
        <w:t xml:space="preserve">and </w:t>
      </w:r>
      <w:r w:rsidR="0031006F">
        <w:t xml:space="preserve">to </w:t>
      </w:r>
      <w:r w:rsidRPr="00C150DD">
        <w:t>gauge views</w:t>
      </w:r>
      <w:r w:rsidR="008A64A9">
        <w:t xml:space="preserve"> on this</w:t>
      </w:r>
      <w:r w:rsidRPr="00C150DD">
        <w:t xml:space="preserve">. </w:t>
      </w:r>
      <w:r w:rsidR="00BD3160">
        <w:t xml:space="preserve">Of those contacted, </w:t>
      </w:r>
      <w:r w:rsidRPr="00C150DD">
        <w:t>91 of the 148 (61</w:t>
      </w:r>
      <w:r w:rsidR="006C71FC" w:rsidRPr="00C150DD">
        <w:t>%</w:t>
      </w:r>
      <w:r w:rsidRPr="00C150DD">
        <w:t xml:space="preserve">) </w:t>
      </w:r>
      <w:r w:rsidR="00093207" w:rsidRPr="00093207">
        <w:t xml:space="preserve">directors of nursing </w:t>
      </w:r>
      <w:r w:rsidRPr="00C150DD">
        <w:t>responded</w:t>
      </w:r>
    </w:p>
    <w:p w14:paraId="33104399" w14:textId="6AF0B7CA" w:rsidR="00CF3CB1" w:rsidRPr="00C150DD" w:rsidRDefault="00BD3160" w:rsidP="005C56A8">
      <w:pPr>
        <w:pStyle w:val="8jBoxbulletA"/>
      </w:pPr>
      <w:r>
        <w:t>Collection of n</w:t>
      </w:r>
      <w:r w:rsidR="008C3CFB" w:rsidRPr="00C150DD">
        <w:t>ational data</w:t>
      </w:r>
      <w:r w:rsidR="008A64A9">
        <w:t>:</w:t>
      </w:r>
      <w:r w:rsidR="0031006F">
        <w:t xml:space="preserve"> a</w:t>
      </w:r>
      <w:r w:rsidR="008C3CFB" w:rsidRPr="00C150DD">
        <w:t xml:space="preserve">nalysis of existing national datasets </w:t>
      </w:r>
      <w:r w:rsidR="008A64A9">
        <w:t xml:space="preserve">including </w:t>
      </w:r>
      <w:r w:rsidR="008A64A9" w:rsidRPr="00C150DD">
        <w:t xml:space="preserve">NHS safety thermometer data and </w:t>
      </w:r>
      <w:r w:rsidR="008A64A9">
        <w:t xml:space="preserve">information from </w:t>
      </w:r>
      <w:r w:rsidR="008A64A9" w:rsidRPr="00C150DD">
        <w:t>the NHS staff survey</w:t>
      </w:r>
      <w:r w:rsidR="008A64A9" w:rsidRPr="00C150DD">
        <w:t xml:space="preserve"> </w:t>
      </w:r>
      <w:r w:rsidR="008C3CFB" w:rsidRPr="00C150DD">
        <w:t>to explore changes in staffing over time in acute trusts</w:t>
      </w:r>
      <w:r w:rsidR="008A64A9">
        <w:t xml:space="preserve"> and</w:t>
      </w:r>
      <w:r w:rsidR="008C3CFB" w:rsidRPr="00C150DD">
        <w:t xml:space="preserve"> to identify shifts between acute trusts and other sectors </w:t>
      </w:r>
    </w:p>
    <w:p w14:paraId="11FE240B" w14:textId="3302DAC5" w:rsidR="008C3CFB" w:rsidRPr="00C150DD" w:rsidRDefault="00BD3160" w:rsidP="005C56A8">
      <w:pPr>
        <w:pStyle w:val="8jBoxbulletA"/>
      </w:pPr>
      <w:r>
        <w:t>Analysis of c</w:t>
      </w:r>
      <w:r w:rsidR="008C3CFB" w:rsidRPr="00C150DD">
        <w:t>ase studies</w:t>
      </w:r>
      <w:r w:rsidR="00303A10">
        <w:t xml:space="preserve">: </w:t>
      </w:r>
      <w:r w:rsidR="0031006F">
        <w:t>a</w:t>
      </w:r>
      <w:r w:rsidR="00A45397" w:rsidRPr="00C150DD">
        <w:t xml:space="preserve">n </w:t>
      </w:r>
      <w:r w:rsidR="008C3CFB" w:rsidRPr="00C150DD">
        <w:t xml:space="preserve">in-depth qualitative study </w:t>
      </w:r>
      <w:r w:rsidR="00303A10" w:rsidRPr="00C150DD">
        <w:t xml:space="preserve">using a </w:t>
      </w:r>
      <w:r w:rsidR="00303A10" w:rsidRPr="0085652F">
        <w:t>realist-informed evaluation approach</w:t>
      </w:r>
      <w:r w:rsidR="00303A10" w:rsidRPr="00C150DD">
        <w:t xml:space="preserve"> </w:t>
      </w:r>
      <w:r w:rsidR="008C3CFB" w:rsidRPr="00C150DD">
        <w:t>of implementation</w:t>
      </w:r>
      <w:r w:rsidR="00303A10">
        <w:t>,</w:t>
      </w:r>
      <w:r w:rsidR="008C3CFB" w:rsidRPr="0085652F">
        <w:t xml:space="preserve"> combined</w:t>
      </w:r>
      <w:r w:rsidR="008C3CFB" w:rsidRPr="00C150DD">
        <w:t xml:space="preserve"> with a description of policy implementation and assessment of costs, </w:t>
      </w:r>
      <w:r w:rsidR="0031006F">
        <w:t xml:space="preserve">was undertaken </w:t>
      </w:r>
      <w:r w:rsidR="008C3CFB" w:rsidRPr="00C150DD">
        <w:t>in four acute NHS trusts. The realist</w:t>
      </w:r>
      <w:r w:rsidR="0052638B">
        <w:t>-informed</w:t>
      </w:r>
      <w:r w:rsidR="008C3CFB" w:rsidRPr="00C150DD">
        <w:t xml:space="preserve"> </w:t>
      </w:r>
      <w:r w:rsidR="0085652F">
        <w:t xml:space="preserve">evaluation </w:t>
      </w:r>
      <w:r w:rsidR="008C3CFB" w:rsidRPr="00C150DD">
        <w:t>approac</w:t>
      </w:r>
      <w:r w:rsidR="008C3CFB" w:rsidRPr="0085652F">
        <w:t xml:space="preserve">h </w:t>
      </w:r>
      <w:r w:rsidR="00093207" w:rsidRPr="0085652F">
        <w:t xml:space="preserve">aimed to </w:t>
      </w:r>
      <w:r w:rsidR="0085652F" w:rsidRPr="0085652F">
        <w:t>consider</w:t>
      </w:r>
      <w:r w:rsidR="00093207" w:rsidRPr="0085652F">
        <w:t xml:space="preserve"> the importance of context in understanding how safe staffing policy implementation has worked, for whom, and in what circumstances</w:t>
      </w:r>
    </w:p>
    <w:p w14:paraId="6D254F2B" w14:textId="385590F2" w:rsidR="009C17B2" w:rsidRDefault="006D496E" w:rsidP="009C17B2">
      <w:pPr>
        <w:pStyle w:val="5aCrossheadA"/>
      </w:pPr>
      <w:r>
        <w:t>F</w:t>
      </w:r>
      <w:r w:rsidR="00090907">
        <w:t>indings</w:t>
      </w:r>
      <w:r w:rsidR="00C2618C">
        <w:t xml:space="preserve"> </w:t>
      </w:r>
      <w:r w:rsidR="00DB0CE4">
        <w:t>of</w:t>
      </w:r>
      <w:r w:rsidR="00C2618C" w:rsidRPr="00093207">
        <w:t xml:space="preserve"> </w:t>
      </w:r>
      <w:r w:rsidR="00BD3160" w:rsidRPr="00093207">
        <w:t xml:space="preserve">Ball et </w:t>
      </w:r>
      <w:proofErr w:type="spellStart"/>
      <w:r w:rsidR="00BD3160" w:rsidRPr="00093207">
        <w:t>al</w:t>
      </w:r>
      <w:r w:rsidR="00093207" w:rsidRPr="00093207">
        <w:t>’s</w:t>
      </w:r>
      <w:proofErr w:type="spellEnd"/>
      <w:r w:rsidR="00BD3160" w:rsidRPr="00093207">
        <w:t xml:space="preserve"> (2019)</w:t>
      </w:r>
      <w:r w:rsidR="00093207" w:rsidRPr="00093207">
        <w:t xml:space="preserve"> study</w:t>
      </w:r>
    </w:p>
    <w:p w14:paraId="79D68758" w14:textId="557AB2C0" w:rsidR="00CD37D9" w:rsidRDefault="00CD37D9" w:rsidP="00CD37D9">
      <w:pPr>
        <w:pStyle w:val="4aBody"/>
      </w:pPr>
      <w:r>
        <w:t xml:space="preserve">This section details the main findings from Ball et </w:t>
      </w:r>
      <w:proofErr w:type="spellStart"/>
      <w:r>
        <w:t>al</w:t>
      </w:r>
      <w:r w:rsidR="00093207">
        <w:t>’s</w:t>
      </w:r>
      <w:proofErr w:type="spellEnd"/>
      <w:r>
        <w:t xml:space="preserve"> (2019)</w:t>
      </w:r>
      <w:r w:rsidR="00093207">
        <w:t xml:space="preserve"> </w:t>
      </w:r>
      <w:r w:rsidR="00093207" w:rsidRPr="00A9271D">
        <w:t>study</w:t>
      </w:r>
      <w:r w:rsidR="00A9271D" w:rsidRPr="00A9271D">
        <w:t xml:space="preserve">, </w:t>
      </w:r>
      <w:r w:rsidR="00093207" w:rsidRPr="00A9271D">
        <w:t>in</w:t>
      </w:r>
      <w:r w:rsidR="00A9271D" w:rsidRPr="00A9271D">
        <w:t xml:space="preserve"> relation to implementation of safe staffing policies at trust level, national workforce changes, costs and factors influencing implementation.</w:t>
      </w:r>
    </w:p>
    <w:p w14:paraId="1B04446D" w14:textId="77777777" w:rsidR="00093207" w:rsidRPr="00CD37D9" w:rsidRDefault="00093207" w:rsidP="00CD37D9">
      <w:pPr>
        <w:pStyle w:val="4aBody"/>
      </w:pPr>
    </w:p>
    <w:p w14:paraId="30053179" w14:textId="02548C75" w:rsidR="008C3CFB" w:rsidRPr="00C150DD" w:rsidRDefault="008C3CFB" w:rsidP="002F467E">
      <w:pPr>
        <w:pStyle w:val="5bCrossheadB"/>
      </w:pPr>
      <w:bookmarkStart w:id="1" w:name="_Hlk37587474"/>
      <w:r w:rsidRPr="00C150DD">
        <w:t xml:space="preserve">Implementation </w:t>
      </w:r>
      <w:r w:rsidR="009C7A2A">
        <w:t xml:space="preserve">of safe staffing policies </w:t>
      </w:r>
      <w:r w:rsidRPr="00C150DD">
        <w:t xml:space="preserve">at </w:t>
      </w:r>
      <w:r w:rsidR="00A45397" w:rsidRPr="00C150DD">
        <w:t xml:space="preserve">trust </w:t>
      </w:r>
      <w:r w:rsidRPr="00C150DD">
        <w:t>level</w:t>
      </w:r>
    </w:p>
    <w:bookmarkEnd w:id="1"/>
    <w:p w14:paraId="495F1C2A" w14:textId="1792C8A9" w:rsidR="00396597" w:rsidRDefault="006D496E" w:rsidP="00BB61F9">
      <w:pPr>
        <w:pStyle w:val="4aBody"/>
      </w:pPr>
      <w:r>
        <w:t>It was found that s</w:t>
      </w:r>
      <w:r w:rsidR="008C3CFB" w:rsidRPr="00C150DD">
        <w:t xml:space="preserve">afe staffing policy implementation </w:t>
      </w:r>
      <w:r w:rsidR="00BB61F9">
        <w:t>in</w:t>
      </w:r>
      <w:r w:rsidR="009C17B2">
        <w:t xml:space="preserve"> </w:t>
      </w:r>
      <w:r w:rsidR="009C17B2" w:rsidRPr="005C56A8">
        <w:t xml:space="preserve">the </w:t>
      </w:r>
      <w:r w:rsidR="00CD37D9">
        <w:t xml:space="preserve">four acute </w:t>
      </w:r>
      <w:r w:rsidR="009C17B2" w:rsidRPr="005C56A8">
        <w:t xml:space="preserve">trusts </w:t>
      </w:r>
      <w:r w:rsidR="009C7A2A">
        <w:t xml:space="preserve">that took part in </w:t>
      </w:r>
      <w:r w:rsidR="009C7A2A" w:rsidRPr="009C01EE">
        <w:t xml:space="preserve">the </w:t>
      </w:r>
      <w:r w:rsidR="009C17B2" w:rsidRPr="006D496E">
        <w:t>case studies</w:t>
      </w:r>
      <w:r w:rsidR="008C3CFB" w:rsidRPr="006D496E">
        <w:t xml:space="preserve"> </w:t>
      </w:r>
      <w:r w:rsidR="00BB61F9" w:rsidRPr="006D496E">
        <w:t>resulted in</w:t>
      </w:r>
      <w:r w:rsidR="00396597" w:rsidRPr="006D496E">
        <w:t>:</w:t>
      </w:r>
    </w:p>
    <w:p w14:paraId="34E4508B" w14:textId="77777777" w:rsidR="00093207" w:rsidRDefault="00396597" w:rsidP="00093207">
      <w:pPr>
        <w:pStyle w:val="4bBodybulletA"/>
      </w:pPr>
      <w:r>
        <w:t>C</w:t>
      </w:r>
      <w:r w:rsidR="008C3CFB" w:rsidRPr="00C150DD">
        <w:t>hanges in the language used to refer to staffing</w:t>
      </w:r>
      <w:r w:rsidR="00093207">
        <w:t>.</w:t>
      </w:r>
    </w:p>
    <w:p w14:paraId="21B92B7D" w14:textId="4E260692" w:rsidR="00396597" w:rsidRPr="00093207" w:rsidRDefault="00303A10" w:rsidP="00093207">
      <w:pPr>
        <w:pStyle w:val="4bBodybulletA"/>
        <w:rPr>
          <w:rStyle w:val="Query"/>
          <w:color w:val="000000" w:themeColor="text1"/>
        </w:rPr>
      </w:pPr>
      <w:r>
        <w:t>Greater</w:t>
      </w:r>
      <w:r w:rsidR="008C3CFB" w:rsidRPr="00C150DD">
        <w:t xml:space="preserve"> visibility of safe staffing in the organisation</w:t>
      </w:r>
      <w:r w:rsidR="00396597">
        <w:t>s</w:t>
      </w:r>
      <w:r w:rsidR="00093207">
        <w:t>.</w:t>
      </w:r>
    </w:p>
    <w:p w14:paraId="3186E542" w14:textId="029EA0FC" w:rsidR="00396597" w:rsidRDefault="00396597" w:rsidP="00396597">
      <w:pPr>
        <w:pStyle w:val="4bBodybulletA"/>
      </w:pPr>
      <w:r>
        <w:t>U</w:t>
      </w:r>
      <w:r w:rsidR="008C3CFB" w:rsidRPr="00C150DD">
        <w:t>se of data to support investment in nurse staffing</w:t>
      </w:r>
      <w:r w:rsidR="00093207">
        <w:t>.</w:t>
      </w:r>
    </w:p>
    <w:p w14:paraId="1A5282A0" w14:textId="644947DD" w:rsidR="00396597" w:rsidRDefault="00396597" w:rsidP="00396597">
      <w:pPr>
        <w:pStyle w:val="4bBodybulletA"/>
      </w:pPr>
      <w:r>
        <w:t xml:space="preserve">Use of data to provide </w:t>
      </w:r>
      <w:r w:rsidR="008C3CFB" w:rsidRPr="00C150DD">
        <w:t>rationale for</w:t>
      </w:r>
      <w:r w:rsidR="00CD37D9">
        <w:t xml:space="preserve"> challenging</w:t>
      </w:r>
      <w:r w:rsidR="008C3CFB" w:rsidRPr="00C150DD">
        <w:t xml:space="preserve"> decisions</w:t>
      </w:r>
      <w:r w:rsidR="00093207">
        <w:t>.</w:t>
      </w:r>
    </w:p>
    <w:p w14:paraId="179CC724" w14:textId="0582AC72" w:rsidR="00396597" w:rsidRDefault="00396597" w:rsidP="00396597">
      <w:pPr>
        <w:pStyle w:val="4bBodybulletA"/>
      </w:pPr>
      <w:r>
        <w:t xml:space="preserve">Using </w:t>
      </w:r>
      <w:r w:rsidR="008C3CFB" w:rsidRPr="00C150DD">
        <w:t>policy as a driver for accelerated action around safe staffing</w:t>
      </w:r>
      <w:r w:rsidR="00093207">
        <w:t>.</w:t>
      </w:r>
    </w:p>
    <w:p w14:paraId="73B36C6F" w14:textId="15700529" w:rsidR="00396597" w:rsidRDefault="00CD37D9" w:rsidP="00396597">
      <w:pPr>
        <w:pStyle w:val="4bBodybulletA"/>
      </w:pPr>
      <w:r>
        <w:t>Safe staffing t</w:t>
      </w:r>
      <w:r w:rsidR="008C3CFB" w:rsidRPr="00C150DD">
        <w:t>ools changing the nature of management practice</w:t>
      </w:r>
      <w:r w:rsidR="00093207">
        <w:t>.</w:t>
      </w:r>
    </w:p>
    <w:p w14:paraId="5247B2EB" w14:textId="4C56D1A9" w:rsidR="008C3CFB" w:rsidRPr="00C150DD" w:rsidRDefault="00396597" w:rsidP="00396597">
      <w:pPr>
        <w:pStyle w:val="4bBodybulletA"/>
      </w:pPr>
      <w:r>
        <w:t>P</w:t>
      </w:r>
      <w:r w:rsidR="008C3CFB" w:rsidRPr="00C150DD">
        <w:t>olicies enabling workforce redesign.</w:t>
      </w:r>
    </w:p>
    <w:p w14:paraId="23A7B18C" w14:textId="7AF0B9B6" w:rsidR="008C3CFB" w:rsidRPr="00C150DD" w:rsidRDefault="009C17B2" w:rsidP="00BB61F9">
      <w:pPr>
        <w:pStyle w:val="4aBody"/>
      </w:pPr>
      <w:r w:rsidRPr="006B5286">
        <w:t xml:space="preserve">In the national survey </w:t>
      </w:r>
      <w:r w:rsidR="00CD37D9">
        <w:t xml:space="preserve">of all directors of nursing of acute trusts, </w:t>
      </w:r>
      <w:r w:rsidR="008C3CFB" w:rsidRPr="006B5286">
        <w:t>86</w:t>
      </w:r>
      <w:r w:rsidR="006C71FC" w:rsidRPr="00C150DD">
        <w:t>%</w:t>
      </w:r>
      <w:r w:rsidR="008C3CFB" w:rsidRPr="00C150DD">
        <w:t xml:space="preserve"> </w:t>
      </w:r>
      <w:r>
        <w:t>of t</w:t>
      </w:r>
      <w:r w:rsidR="008C3CFB" w:rsidRPr="00C150DD">
        <w:t xml:space="preserve">rusts reported </w:t>
      </w:r>
      <w:r w:rsidR="0019679C">
        <w:t xml:space="preserve">nurse staffing capacity and capability </w:t>
      </w:r>
      <w:r w:rsidR="00303A10">
        <w:t>were</w:t>
      </w:r>
      <w:r w:rsidR="008C3CFB" w:rsidRPr="00C150DD">
        <w:t xml:space="preserve"> reviewed at least </w:t>
      </w:r>
      <w:r>
        <w:t>six-</w:t>
      </w:r>
      <w:r w:rsidR="008C3CFB" w:rsidRPr="00C150DD">
        <w:t>monthly in line with NQB</w:t>
      </w:r>
      <w:r w:rsidR="006B5286">
        <w:t xml:space="preserve"> </w:t>
      </w:r>
      <w:r w:rsidR="00CD37D9">
        <w:t xml:space="preserve">(2013) </w:t>
      </w:r>
      <w:r w:rsidR="008C3CFB" w:rsidRPr="00C150DD">
        <w:t>guidance</w:t>
      </w:r>
      <w:r w:rsidR="00CD37D9">
        <w:t>,</w:t>
      </w:r>
      <w:r>
        <w:t xml:space="preserve"> while the </w:t>
      </w:r>
      <w:r w:rsidR="008C3CFB" w:rsidRPr="00C150DD">
        <w:t xml:space="preserve">NICE-endorsed </w:t>
      </w:r>
      <w:r w:rsidR="00A45397" w:rsidRPr="00C150DD">
        <w:t xml:space="preserve">SNCT </w:t>
      </w:r>
      <w:r w:rsidR="006B5286">
        <w:t xml:space="preserve">(NICE 2014) </w:t>
      </w:r>
      <w:r w:rsidR="008C3CFB" w:rsidRPr="006B5286">
        <w:t xml:space="preserve">or </w:t>
      </w:r>
      <w:r w:rsidR="003332EC" w:rsidRPr="006B5286">
        <w:t xml:space="preserve">a </w:t>
      </w:r>
      <w:r w:rsidR="003332EC" w:rsidRPr="003010D2">
        <w:t xml:space="preserve">different </w:t>
      </w:r>
      <w:r w:rsidR="003332EC" w:rsidRPr="006B5286">
        <w:t>safe staffing tool</w:t>
      </w:r>
      <w:r w:rsidRPr="006B5286">
        <w:t xml:space="preserve"> </w:t>
      </w:r>
      <w:r w:rsidR="008C3CFB" w:rsidRPr="006B5286">
        <w:t>was</w:t>
      </w:r>
      <w:r w:rsidR="008C3CFB" w:rsidRPr="00C150DD">
        <w:t xml:space="preserve"> used to set</w:t>
      </w:r>
      <w:r w:rsidR="0019679C">
        <w:t xml:space="preserve"> staffing levels</w:t>
      </w:r>
      <w:r w:rsidR="008C3CFB" w:rsidRPr="00C150DD">
        <w:t xml:space="preserve"> by almost all </w:t>
      </w:r>
      <w:r>
        <w:t>t</w:t>
      </w:r>
      <w:r w:rsidR="008C3CFB" w:rsidRPr="00C150DD">
        <w:t xml:space="preserve">rusts surveyed. </w:t>
      </w:r>
      <w:r w:rsidR="00303A10">
        <w:t>The four t</w:t>
      </w:r>
      <w:r w:rsidR="006B5286">
        <w:t xml:space="preserve">rusts </w:t>
      </w:r>
      <w:r w:rsidR="0019679C">
        <w:t>that</w:t>
      </w:r>
      <w:r w:rsidR="006B5286">
        <w:t xml:space="preserve"> took part in the c</w:t>
      </w:r>
      <w:r w:rsidR="008C3CFB" w:rsidRPr="00C150DD">
        <w:t>ase stud</w:t>
      </w:r>
      <w:r w:rsidR="006B5286">
        <w:t>ies</w:t>
      </w:r>
      <w:r w:rsidR="008C3CFB" w:rsidRPr="00C150DD">
        <w:t xml:space="preserve"> conducted daily site</w:t>
      </w:r>
      <w:r>
        <w:t>-</w:t>
      </w:r>
      <w:r w:rsidR="008C3CFB" w:rsidRPr="00C150DD">
        <w:t>wide multidisciplinary staffing reviews and 24</w:t>
      </w:r>
      <w:r>
        <w:t>-</w:t>
      </w:r>
      <w:r w:rsidR="008C3CFB" w:rsidRPr="00C150DD">
        <w:t xml:space="preserve">hour escalation at matron level or </w:t>
      </w:r>
      <w:r w:rsidR="008C3CFB" w:rsidRPr="003C61AC">
        <w:t xml:space="preserve">higher. </w:t>
      </w:r>
      <w:r w:rsidR="003C61AC" w:rsidRPr="003C61AC">
        <w:t>The directors of nursing regarded n</w:t>
      </w:r>
      <w:r w:rsidR="008C3CFB" w:rsidRPr="003C61AC">
        <w:t xml:space="preserve">ew </w:t>
      </w:r>
      <w:r w:rsidR="008C3CFB" w:rsidRPr="00C150DD">
        <w:t xml:space="preserve">approaches to staff planning, rostering and </w:t>
      </w:r>
      <w:r w:rsidRPr="006B5286">
        <w:t>raising awareness at board level</w:t>
      </w:r>
      <w:r w:rsidR="006B5286" w:rsidRPr="006B5286">
        <w:t xml:space="preserve"> </w:t>
      </w:r>
      <w:r w:rsidR="008C3CFB" w:rsidRPr="00C150DD">
        <w:t xml:space="preserve">as the most </w:t>
      </w:r>
      <w:r w:rsidR="0019679C" w:rsidRPr="007C27E3">
        <w:t xml:space="preserve">helpful </w:t>
      </w:r>
      <w:r w:rsidR="008C3CFB" w:rsidRPr="00C150DD">
        <w:t>changes</w:t>
      </w:r>
      <w:r w:rsidR="0019679C">
        <w:t>. Figure 1 demonstrates the changes that the directors of nursing found most helpful.</w:t>
      </w:r>
    </w:p>
    <w:p w14:paraId="735308F8" w14:textId="095CFB7B" w:rsidR="006C71FC" w:rsidRDefault="006C71FC" w:rsidP="00C150DD">
      <w:pPr>
        <w:pStyle w:val="7aFiguretitle"/>
      </w:pPr>
      <w:r w:rsidRPr="003A5DA6">
        <w:t>Figure 1. Percentage</w:t>
      </w:r>
      <w:r w:rsidRPr="00C150DD">
        <w:t xml:space="preserve"> of </w:t>
      </w:r>
      <w:r w:rsidR="00291183" w:rsidRPr="00C150DD">
        <w:t xml:space="preserve">directors of nursing </w:t>
      </w:r>
      <w:r w:rsidRPr="00C150DD">
        <w:t>reporting</w:t>
      </w:r>
      <w:r w:rsidR="008646FA">
        <w:t xml:space="preserve"> </w:t>
      </w:r>
      <w:r w:rsidRPr="00C150DD">
        <w:t xml:space="preserve">policies as </w:t>
      </w:r>
      <w:r w:rsidR="00303A10">
        <w:t>‘</w:t>
      </w:r>
      <w:r w:rsidRPr="005E70F6">
        <w:t>helpful</w:t>
      </w:r>
      <w:r w:rsidR="00303A10">
        <w:t>’</w:t>
      </w:r>
      <w:r w:rsidR="005E70F6">
        <w:t xml:space="preserve"> or </w:t>
      </w:r>
      <w:r w:rsidR="00303A10">
        <w:t>‘</w:t>
      </w:r>
      <w:r w:rsidRPr="005E70F6">
        <w:t>very helpful</w:t>
      </w:r>
      <w:r w:rsidR="00303A10">
        <w:t>’</w:t>
      </w:r>
      <w:r w:rsidRPr="005E70F6">
        <w:t xml:space="preserve"> in</w:t>
      </w:r>
      <w:r w:rsidRPr="00C150DD">
        <w:t xml:space="preserve"> achieving safe staffing</w:t>
      </w:r>
      <w:r w:rsidR="00291183" w:rsidRPr="00C150DD">
        <w:t xml:space="preserve"> </w:t>
      </w:r>
    </w:p>
    <w:p w14:paraId="0C2F551C" w14:textId="0EE0C77A" w:rsidR="00121CBD" w:rsidRDefault="00121CBD" w:rsidP="00121CBD">
      <w:pPr>
        <w:pStyle w:val="7bFigurelabel"/>
      </w:pPr>
    </w:p>
    <w:p w14:paraId="67417E9C" w14:textId="1BBCD36D" w:rsidR="003332EC" w:rsidRDefault="003332EC" w:rsidP="00BB61F9">
      <w:pPr>
        <w:pStyle w:val="4aBody"/>
        <w:rPr>
          <w:rFonts w:ascii="Arial" w:hAnsi="Arial"/>
          <w:sz w:val="20"/>
        </w:rPr>
      </w:pPr>
    </w:p>
    <w:p w14:paraId="3EC3A980" w14:textId="2F68EC64" w:rsidR="008C3CFB" w:rsidRPr="00C150DD" w:rsidRDefault="008C3CFB" w:rsidP="002F467E">
      <w:pPr>
        <w:pStyle w:val="5bCrossheadB"/>
      </w:pPr>
      <w:r w:rsidRPr="00C150DD">
        <w:lastRenderedPageBreak/>
        <w:t>National workforce changes</w:t>
      </w:r>
    </w:p>
    <w:p w14:paraId="734A592E" w14:textId="17EECE32" w:rsidR="008C3CFB" w:rsidRPr="00C150DD" w:rsidRDefault="008C3CFB" w:rsidP="00BB61F9">
      <w:pPr>
        <w:pStyle w:val="4aBody"/>
      </w:pPr>
      <w:r w:rsidRPr="00C150DD">
        <w:t>Following a period of no growth between 2009</w:t>
      </w:r>
      <w:r w:rsidR="00291183" w:rsidRPr="00C150DD">
        <w:t xml:space="preserve"> and </w:t>
      </w:r>
      <w:r w:rsidRPr="00C150DD">
        <w:t>2013</w:t>
      </w:r>
      <w:r w:rsidR="008646FA">
        <w:t>,</w:t>
      </w:r>
      <w:r w:rsidRPr="00C150DD">
        <w:t xml:space="preserve"> the </w:t>
      </w:r>
      <w:r w:rsidR="000F0504" w:rsidRPr="000F0504">
        <w:t>full-</w:t>
      </w:r>
      <w:r w:rsidRPr="000F0504">
        <w:t>time equivalent</w:t>
      </w:r>
      <w:r w:rsidRPr="00C150DD">
        <w:t xml:space="preserve"> </w:t>
      </w:r>
      <w:r w:rsidR="009C17B2">
        <w:t>(</w:t>
      </w:r>
      <w:r w:rsidR="000F0504">
        <w:t>F</w:t>
      </w:r>
      <w:r w:rsidR="009C17B2">
        <w:t xml:space="preserve">TE) </w:t>
      </w:r>
      <w:r w:rsidRPr="00E9131B">
        <w:t xml:space="preserve">number of nursing staff employed </w:t>
      </w:r>
      <w:r w:rsidRPr="00C150DD">
        <w:t>in the NHS acute sector</w:t>
      </w:r>
      <w:r w:rsidR="009C17B2">
        <w:t xml:space="preserve"> </w:t>
      </w:r>
      <w:r w:rsidR="00B01168" w:rsidRPr="00BB61F9">
        <w:t xml:space="preserve">in England </w:t>
      </w:r>
      <w:r w:rsidR="00B01168">
        <w:t xml:space="preserve">from </w:t>
      </w:r>
      <w:r w:rsidR="009C17B2">
        <w:t>2013</w:t>
      </w:r>
      <w:r w:rsidRPr="00C150DD">
        <w:t xml:space="preserve"> </w:t>
      </w:r>
      <w:r w:rsidR="00720615">
        <w:t xml:space="preserve">to 2017 </w:t>
      </w:r>
      <w:r w:rsidRPr="00C150DD">
        <w:t>increased by 10</w:t>
      </w:r>
      <w:r w:rsidR="006C71FC" w:rsidRPr="00C150DD">
        <w:t>%</w:t>
      </w:r>
      <w:r w:rsidRPr="00C150DD">
        <w:t xml:space="preserve"> for </w:t>
      </w:r>
      <w:r w:rsidR="008646FA" w:rsidRPr="004F4AEC">
        <w:t xml:space="preserve">nurses </w:t>
      </w:r>
      <w:r w:rsidRPr="004F4AEC">
        <w:t xml:space="preserve">and </w:t>
      </w:r>
      <w:r w:rsidR="00FD7327">
        <w:t xml:space="preserve">almost </w:t>
      </w:r>
      <w:r w:rsidRPr="004F4AEC">
        <w:t>30</w:t>
      </w:r>
      <w:r w:rsidR="006C71FC" w:rsidRPr="004F4AEC">
        <w:t>%</w:t>
      </w:r>
      <w:r w:rsidRPr="004F4AEC">
        <w:t xml:space="preserve"> for </w:t>
      </w:r>
      <w:bookmarkStart w:id="2" w:name="_Hlk37582275"/>
      <w:r w:rsidR="004F4AEC" w:rsidRPr="004F4AEC">
        <w:t>support staff</w:t>
      </w:r>
      <w:r w:rsidR="00720615" w:rsidRPr="004F4AEC">
        <w:t xml:space="preserve"> </w:t>
      </w:r>
      <w:bookmarkEnd w:id="2"/>
      <w:r w:rsidR="00720615" w:rsidRPr="004F4AEC">
        <w:t>(</w:t>
      </w:r>
      <w:r w:rsidR="00720615">
        <w:t>Figure 2)</w:t>
      </w:r>
      <w:r w:rsidR="008646FA">
        <w:t xml:space="preserve">. However, </w:t>
      </w:r>
      <w:r w:rsidRPr="006D496E">
        <w:t xml:space="preserve">increases </w:t>
      </w:r>
      <w:r w:rsidR="00C31323" w:rsidRPr="006D496E">
        <w:t>in</w:t>
      </w:r>
      <w:r w:rsidRPr="006D496E">
        <w:t xml:space="preserve"> </w:t>
      </w:r>
      <w:r w:rsidR="00C31323" w:rsidRPr="006D496E">
        <w:t>nurs</w:t>
      </w:r>
      <w:r w:rsidR="006D496E" w:rsidRPr="006D496E">
        <w:t>e</w:t>
      </w:r>
      <w:r w:rsidR="00C31323" w:rsidRPr="006D496E">
        <w:t xml:space="preserve"> hours per admission </w:t>
      </w:r>
      <w:r w:rsidRPr="006D496E">
        <w:t xml:space="preserve">were </w:t>
      </w:r>
      <w:r w:rsidRPr="00C150DD">
        <w:t xml:space="preserve">lower than </w:t>
      </w:r>
      <w:r w:rsidR="008646FA">
        <w:t xml:space="preserve">the </w:t>
      </w:r>
      <w:r w:rsidRPr="00C150DD">
        <w:t xml:space="preserve">growth of </w:t>
      </w:r>
      <w:r w:rsidR="000F0504">
        <w:t>F</w:t>
      </w:r>
      <w:r w:rsidR="00F91AB8">
        <w:t xml:space="preserve">TE </w:t>
      </w:r>
      <w:r w:rsidRPr="00C150DD">
        <w:t xml:space="preserve">nursing </w:t>
      </w:r>
      <w:r w:rsidRPr="000F0504">
        <w:t>staff</w:t>
      </w:r>
      <w:r w:rsidR="00C31323" w:rsidRPr="000F0504">
        <w:t xml:space="preserve"> (Figure 3)</w:t>
      </w:r>
      <w:r w:rsidRPr="000F0504">
        <w:t xml:space="preserve">. </w:t>
      </w:r>
      <w:r w:rsidR="008709A6" w:rsidRPr="000F0504">
        <w:t>Further</w:t>
      </w:r>
      <w:r w:rsidR="008646FA" w:rsidRPr="000F0504">
        <w:t>more</w:t>
      </w:r>
      <w:r w:rsidR="008709A6">
        <w:t>, g</w:t>
      </w:r>
      <w:r w:rsidRPr="00C150DD">
        <w:t xml:space="preserve">rowth in </w:t>
      </w:r>
      <w:r w:rsidR="00F91AB8">
        <w:t xml:space="preserve">the </w:t>
      </w:r>
      <w:r w:rsidRPr="00C150DD">
        <w:t>nursing workforce was not uniformly distributed</w:t>
      </w:r>
      <w:r w:rsidR="00F91AB8">
        <w:t xml:space="preserve"> </w:t>
      </w:r>
      <w:r w:rsidR="008709A6" w:rsidRPr="00720615">
        <w:t xml:space="preserve">across the NHS in England </w:t>
      </w:r>
      <w:r w:rsidR="00F91AB8" w:rsidRPr="00720615">
        <w:t xml:space="preserve">and </w:t>
      </w:r>
      <w:r w:rsidRPr="00720615">
        <w:t>incr</w:t>
      </w:r>
      <w:r w:rsidRPr="00C150DD">
        <w:t>eases in acute hospital services</w:t>
      </w:r>
      <w:r w:rsidR="00F91AB8">
        <w:t>, w</w:t>
      </w:r>
      <w:r w:rsidRPr="00C150DD">
        <w:t xml:space="preserve">here </w:t>
      </w:r>
      <w:r w:rsidRPr="00720615">
        <w:t xml:space="preserve">policy </w:t>
      </w:r>
      <w:r w:rsidR="00F91AB8" w:rsidRPr="00720615">
        <w:t>to increase the workforce</w:t>
      </w:r>
      <w:r w:rsidR="00F91AB8">
        <w:t xml:space="preserve"> </w:t>
      </w:r>
      <w:r w:rsidRPr="00C150DD">
        <w:t>has been focused</w:t>
      </w:r>
      <w:r w:rsidR="003332EC">
        <w:t>,</w:t>
      </w:r>
      <w:r w:rsidRPr="00C150DD">
        <w:t xml:space="preserve"> were not seen in community, learning disability and maternity</w:t>
      </w:r>
      <w:r w:rsidR="00F91AB8">
        <w:t xml:space="preserve"> </w:t>
      </w:r>
      <w:r w:rsidR="008709A6">
        <w:t xml:space="preserve">services </w:t>
      </w:r>
      <w:r w:rsidR="00720615">
        <w:t>(Ball et al 2019).</w:t>
      </w:r>
      <w:r w:rsidR="007D5D28">
        <w:t xml:space="preserve"> </w:t>
      </w:r>
    </w:p>
    <w:p w14:paraId="064C3712" w14:textId="3F84E5C4" w:rsidR="008C3CFB" w:rsidRPr="00103E3E" w:rsidRDefault="008C3CFB" w:rsidP="00BB61F9">
      <w:pPr>
        <w:pStyle w:val="4aBody"/>
        <w:rPr>
          <w:color w:val="FF0000"/>
        </w:rPr>
      </w:pPr>
      <w:r w:rsidRPr="00C150DD">
        <w:t>In the national survey</w:t>
      </w:r>
      <w:r w:rsidR="001968CE">
        <w:t>,</w:t>
      </w:r>
      <w:r w:rsidR="00F91AB8">
        <w:t xml:space="preserve"> d</w:t>
      </w:r>
      <w:r w:rsidRPr="00C150DD">
        <w:t xml:space="preserve">irectors of </w:t>
      </w:r>
      <w:r w:rsidR="00F91AB8">
        <w:t>n</w:t>
      </w:r>
      <w:r w:rsidRPr="00C150DD">
        <w:t xml:space="preserve">ursing were asked </w:t>
      </w:r>
      <w:r w:rsidR="00291183" w:rsidRPr="00C150DD">
        <w:t>‘</w:t>
      </w:r>
      <w:r w:rsidRPr="00C150DD">
        <w:t xml:space="preserve">How often has the number of patients per </w:t>
      </w:r>
      <w:r w:rsidR="008646FA">
        <w:t>nurse</w:t>
      </w:r>
      <w:r w:rsidRPr="00C150DD">
        <w:t xml:space="preserve"> providing care on general acute wards during the day exceeded </w:t>
      </w:r>
      <w:r w:rsidR="008646FA">
        <w:t xml:space="preserve">the </w:t>
      </w:r>
      <w:r w:rsidRPr="00C150DD">
        <w:t>1:8</w:t>
      </w:r>
      <w:r w:rsidR="008646FA">
        <w:t xml:space="preserve"> ratio</w:t>
      </w:r>
      <w:r w:rsidRPr="00C150DD">
        <w:t xml:space="preserve"> in the past 12 months</w:t>
      </w:r>
      <w:r w:rsidR="00291183" w:rsidRPr="00C150DD">
        <w:t xml:space="preserve">?’ </w:t>
      </w:r>
      <w:r w:rsidR="008646FA">
        <w:t xml:space="preserve">Around </w:t>
      </w:r>
      <w:r w:rsidRPr="00C150DD">
        <w:t>25</w:t>
      </w:r>
      <w:r w:rsidR="006C71FC" w:rsidRPr="00C150DD">
        <w:t>%</w:t>
      </w:r>
      <w:r w:rsidRPr="00C150DD">
        <w:t xml:space="preserve"> </w:t>
      </w:r>
      <w:r w:rsidR="008646FA">
        <w:t xml:space="preserve">of directors </w:t>
      </w:r>
      <w:r w:rsidRPr="00C150DD">
        <w:t xml:space="preserve">reported the number of patients per </w:t>
      </w:r>
      <w:r w:rsidR="008646FA">
        <w:t>nurse</w:t>
      </w:r>
      <w:r w:rsidRPr="00C150DD">
        <w:t xml:space="preserve"> exceeded the 1:8</w:t>
      </w:r>
      <w:r w:rsidR="008646FA">
        <w:t xml:space="preserve"> ratio</w:t>
      </w:r>
      <w:r w:rsidR="00103E3E">
        <w:t xml:space="preserve">, </w:t>
      </w:r>
      <w:r w:rsidR="00A45397" w:rsidRPr="00C150DD">
        <w:t>for example</w:t>
      </w:r>
      <w:r w:rsidR="008646FA">
        <w:t xml:space="preserve"> </w:t>
      </w:r>
      <w:r w:rsidR="00217ED3">
        <w:t>because of</w:t>
      </w:r>
      <w:r w:rsidRPr="001968CE">
        <w:rPr>
          <w:color w:val="5B9BD5" w:themeColor="accent1"/>
        </w:rPr>
        <w:t xml:space="preserve"> </w:t>
      </w:r>
      <w:r w:rsidRPr="00C150DD">
        <w:t>lower staffing levels</w:t>
      </w:r>
      <w:r w:rsidR="00103E3E">
        <w:t>,</w:t>
      </w:r>
      <w:r w:rsidRPr="00C150DD">
        <w:t xml:space="preserve"> on at least 65</w:t>
      </w:r>
      <w:r w:rsidR="006C71FC" w:rsidRPr="00C150DD">
        <w:t>%</w:t>
      </w:r>
      <w:r w:rsidRPr="00C150DD">
        <w:t xml:space="preserve"> of shifts over the </w:t>
      </w:r>
      <w:r w:rsidR="003C61AC">
        <w:t>p</w:t>
      </w:r>
      <w:r w:rsidRPr="00C150DD">
        <w:t>ast 12 months</w:t>
      </w:r>
      <w:r w:rsidR="00C31323">
        <w:t>.</w:t>
      </w:r>
      <w:r w:rsidR="003332EC">
        <w:t xml:space="preserve"> </w:t>
      </w:r>
    </w:p>
    <w:p w14:paraId="34E95CAC" w14:textId="3D0AEE4D" w:rsidR="006C71FC" w:rsidRPr="007D62DA" w:rsidRDefault="006C71FC" w:rsidP="00C150DD">
      <w:pPr>
        <w:pStyle w:val="7aFiguretitle"/>
        <w:rPr>
          <w:color w:val="FF0000"/>
        </w:rPr>
      </w:pPr>
      <w:r w:rsidRPr="003A5DA6">
        <w:t>Figure 2</w:t>
      </w:r>
      <w:r w:rsidR="00291183" w:rsidRPr="003A5DA6">
        <w:t>.</w:t>
      </w:r>
      <w:r w:rsidRPr="003A5DA6">
        <w:t xml:space="preserve"> Relative</w:t>
      </w:r>
      <w:r w:rsidRPr="00C150DD">
        <w:t xml:space="preserve"> change in </w:t>
      </w:r>
      <w:r w:rsidR="008646FA" w:rsidRPr="007D62DA">
        <w:t>numbers of nurses</w:t>
      </w:r>
      <w:r w:rsidRPr="007D62DA">
        <w:t xml:space="preserve"> and support staff (Sept</w:t>
      </w:r>
      <w:r w:rsidR="00103E3E" w:rsidRPr="007D62DA">
        <w:t>ember</w:t>
      </w:r>
      <w:r w:rsidRPr="007D62DA">
        <w:t xml:space="preserve"> 2009-Dec</w:t>
      </w:r>
      <w:r w:rsidR="00103E3E" w:rsidRPr="007D62DA">
        <w:t>ember</w:t>
      </w:r>
      <w:r w:rsidRPr="007D62DA">
        <w:t xml:space="preserve"> 2017)</w:t>
      </w:r>
      <w:r w:rsidR="000D71E6" w:rsidRPr="007D62DA">
        <w:t xml:space="preserve"> </w:t>
      </w:r>
    </w:p>
    <w:p w14:paraId="7794EF9F" w14:textId="76BCF35B" w:rsidR="008C3CFB" w:rsidRPr="007D62DA" w:rsidRDefault="008C3CFB" w:rsidP="00BB61F9">
      <w:pPr>
        <w:pStyle w:val="4aBody"/>
      </w:pPr>
    </w:p>
    <w:p w14:paraId="27B9AF5C" w14:textId="22D9392B" w:rsidR="006C71FC" w:rsidRPr="007D62DA" w:rsidRDefault="006C71FC" w:rsidP="007D62DA">
      <w:pPr>
        <w:pStyle w:val="7aFiguretitle"/>
      </w:pPr>
      <w:r w:rsidRPr="007D62DA">
        <w:t xml:space="preserve">Figure 3. </w:t>
      </w:r>
      <w:r w:rsidR="00E9131B" w:rsidRPr="00E9131B">
        <w:t xml:space="preserve">Weekly </w:t>
      </w:r>
      <w:r w:rsidR="002818E0" w:rsidRPr="00E9131B">
        <w:t xml:space="preserve">full-time equivalent nurses, </w:t>
      </w:r>
      <w:proofErr w:type="gramStart"/>
      <w:r w:rsidR="00E9131B" w:rsidRPr="00E9131B">
        <w:t>admissions</w:t>
      </w:r>
      <w:proofErr w:type="gramEnd"/>
      <w:r w:rsidR="00E9131B" w:rsidRPr="00E9131B">
        <w:t xml:space="preserve"> and estimated nurse hours per admission </w:t>
      </w:r>
      <w:r w:rsidRPr="007D62DA">
        <w:t>(Sept</w:t>
      </w:r>
      <w:r w:rsidR="00103E3E" w:rsidRPr="007D62DA">
        <w:t>ember</w:t>
      </w:r>
      <w:r w:rsidRPr="007D62DA">
        <w:t xml:space="preserve"> 2009-Feb</w:t>
      </w:r>
      <w:r w:rsidR="00103E3E" w:rsidRPr="007D62DA">
        <w:t>ruary</w:t>
      </w:r>
      <w:r w:rsidRPr="007D62DA">
        <w:t xml:space="preserve"> 2017)</w:t>
      </w:r>
      <w:r w:rsidR="00720615">
        <w:t xml:space="preserve"> </w:t>
      </w:r>
    </w:p>
    <w:p w14:paraId="198914FF" w14:textId="49D0D1C2" w:rsidR="008C3CFB" w:rsidRPr="00C150DD" w:rsidRDefault="008C3CFB" w:rsidP="00BB61F9">
      <w:pPr>
        <w:pStyle w:val="4aBody"/>
      </w:pPr>
    </w:p>
    <w:p w14:paraId="3AF7336F" w14:textId="5CDB9849" w:rsidR="008C3CFB" w:rsidRPr="00C150DD" w:rsidRDefault="00720615" w:rsidP="00BB61F9">
      <w:pPr>
        <w:pStyle w:val="4aBody"/>
      </w:pPr>
      <w:r>
        <w:t>Data from the survey and case studies showed that g</w:t>
      </w:r>
      <w:r w:rsidR="008C3CFB" w:rsidRPr="00C150DD">
        <w:t xml:space="preserve">rowth in </w:t>
      </w:r>
      <w:r w:rsidR="00B81F03">
        <w:t xml:space="preserve">nurse </w:t>
      </w:r>
      <w:r w:rsidR="008C3CFB" w:rsidRPr="00C150DD">
        <w:t xml:space="preserve">staffing </w:t>
      </w:r>
      <w:r w:rsidR="009D00A9">
        <w:t xml:space="preserve">levels </w:t>
      </w:r>
      <w:r>
        <w:t>was</w:t>
      </w:r>
      <w:r w:rsidR="008C3CFB" w:rsidRPr="00C150DD">
        <w:t xml:space="preserve"> </w:t>
      </w:r>
      <w:r w:rsidR="00A63F04">
        <w:t>limited</w:t>
      </w:r>
      <w:r w:rsidR="008C3CFB" w:rsidRPr="00C150DD">
        <w:t xml:space="preserve"> by </w:t>
      </w:r>
      <w:r w:rsidR="008709A6">
        <w:t>t</w:t>
      </w:r>
      <w:r w:rsidR="008C3CFB" w:rsidRPr="00C150DD">
        <w:t>rusts’ inability to fill posts</w:t>
      </w:r>
      <w:bookmarkStart w:id="3" w:name="_Hlk32837200"/>
      <w:r>
        <w:t xml:space="preserve">. </w:t>
      </w:r>
      <w:r w:rsidR="008C3CFB" w:rsidRPr="00C150DD">
        <w:t xml:space="preserve">The survey found that the average </w:t>
      </w:r>
      <w:r w:rsidR="00B81F03">
        <w:t xml:space="preserve">nurse </w:t>
      </w:r>
      <w:r w:rsidR="008C3CFB" w:rsidRPr="00C150DD">
        <w:t>vacancy rate in 2017 was 10</w:t>
      </w:r>
      <w:r w:rsidR="006C71FC" w:rsidRPr="00C150DD">
        <w:t>%</w:t>
      </w:r>
      <w:r>
        <w:t xml:space="preserve"> and</w:t>
      </w:r>
      <w:r w:rsidR="00F1750C">
        <w:t>,</w:t>
      </w:r>
      <w:r>
        <w:t xml:space="preserve"> at</w:t>
      </w:r>
      <w:r w:rsidR="008C3CFB" w:rsidRPr="00C150DD">
        <w:t xml:space="preserve"> shift level</w:t>
      </w:r>
      <w:r w:rsidR="00F1750C">
        <w:t>,</w:t>
      </w:r>
      <w:r w:rsidR="007D5D28">
        <w:t xml:space="preserve"> t</w:t>
      </w:r>
      <w:r w:rsidR="008C3CFB" w:rsidRPr="00C150DD">
        <w:t xml:space="preserve">rusts </w:t>
      </w:r>
      <w:r w:rsidR="00F1750C">
        <w:t>found</w:t>
      </w:r>
      <w:r w:rsidR="00B81F03">
        <w:t xml:space="preserve"> it challenging to fill</w:t>
      </w:r>
      <w:r w:rsidR="008C3CFB" w:rsidRPr="00C150DD">
        <w:t xml:space="preserve"> planned</w:t>
      </w:r>
      <w:r w:rsidR="00B81F03">
        <w:t xml:space="preserve"> nurse</w:t>
      </w:r>
      <w:r w:rsidR="008C3CFB" w:rsidRPr="00C150DD">
        <w:t xml:space="preserve"> hours</w:t>
      </w:r>
      <w:r w:rsidR="007D5D28">
        <w:t xml:space="preserve">, </w:t>
      </w:r>
      <w:r w:rsidR="00B81F03">
        <w:t xml:space="preserve">as indicated </w:t>
      </w:r>
      <w:r w:rsidR="008C3CFB" w:rsidRPr="00C150DD">
        <w:t xml:space="preserve">through ‘fill-rate’ data. </w:t>
      </w:r>
      <w:bookmarkEnd w:id="3"/>
    </w:p>
    <w:p w14:paraId="2FEF7163" w14:textId="6E84E53E" w:rsidR="005C16D7" w:rsidRDefault="009C01EE" w:rsidP="00BB61F9">
      <w:pPr>
        <w:pStyle w:val="4aBody"/>
      </w:pPr>
      <w:r w:rsidRPr="009C01EE">
        <w:t>Because of</w:t>
      </w:r>
      <w:r w:rsidR="009D00A9" w:rsidRPr="009C01EE">
        <w:t xml:space="preserve"> the </w:t>
      </w:r>
      <w:r w:rsidR="009D00A9" w:rsidRPr="00E95BA3">
        <w:t>challenges</w:t>
      </w:r>
      <w:r w:rsidR="008C3CFB" w:rsidRPr="00E95BA3">
        <w:t xml:space="preserve"> </w:t>
      </w:r>
      <w:r w:rsidR="008C3CFB" w:rsidRPr="00E77ABF">
        <w:t xml:space="preserve">in </w:t>
      </w:r>
      <w:r w:rsidR="007D5D28" w:rsidRPr="00E77ABF">
        <w:t>increasing</w:t>
      </w:r>
      <w:r w:rsidR="008C3CFB" w:rsidRPr="00E77ABF">
        <w:t xml:space="preserve"> </w:t>
      </w:r>
      <w:r w:rsidR="009D00A9">
        <w:t>nurse</w:t>
      </w:r>
      <w:r w:rsidR="008C3CFB" w:rsidRPr="00C150DD">
        <w:t xml:space="preserve"> staffing </w:t>
      </w:r>
      <w:r w:rsidR="00720615">
        <w:t>levels</w:t>
      </w:r>
      <w:r w:rsidR="00E77ABF">
        <w:t>,</w:t>
      </w:r>
      <w:r w:rsidR="00720615">
        <w:t xml:space="preserve"> </w:t>
      </w:r>
      <w:r w:rsidR="008C3CFB" w:rsidRPr="00C150DD">
        <w:t xml:space="preserve">it is hard to estimate the benefits </w:t>
      </w:r>
      <w:r w:rsidR="007D5D28">
        <w:t>of</w:t>
      </w:r>
      <w:r w:rsidR="008C3CFB" w:rsidRPr="00C150DD">
        <w:t xml:space="preserve"> </w:t>
      </w:r>
      <w:r w:rsidR="00720615">
        <w:t>staffing</w:t>
      </w:r>
      <w:r w:rsidR="008C3CFB" w:rsidRPr="00C150DD">
        <w:t xml:space="preserve"> change</w:t>
      </w:r>
      <w:r w:rsidR="00B01168">
        <w:t>s</w:t>
      </w:r>
      <w:r w:rsidR="009D00A9">
        <w:t>. H</w:t>
      </w:r>
      <w:r w:rsidR="00B01168">
        <w:t>owever</w:t>
      </w:r>
      <w:r w:rsidR="009D00A9">
        <w:t>,</w:t>
      </w:r>
      <w:r w:rsidR="008C3CFB" w:rsidRPr="00C150DD">
        <w:t xml:space="preserve"> results from large scale studies using epidemiological methods can be used to illustrate that even small changes in staffing can have </w:t>
      </w:r>
      <w:r w:rsidR="00B01168">
        <w:t>great</w:t>
      </w:r>
      <w:r w:rsidR="008C3CFB" w:rsidRPr="00C150DD">
        <w:t xml:space="preserve"> benefits at a population level. </w:t>
      </w:r>
      <w:r w:rsidR="007D5D28" w:rsidRPr="00720615">
        <w:t xml:space="preserve">For example, </w:t>
      </w:r>
      <w:r w:rsidR="008C3CFB" w:rsidRPr="00C150DD">
        <w:t>there was a 2.5</w:t>
      </w:r>
      <w:r w:rsidR="006C71FC" w:rsidRPr="00C150DD">
        <w:t>%</w:t>
      </w:r>
      <w:r w:rsidR="008C3CFB" w:rsidRPr="00C150DD">
        <w:t xml:space="preserve"> increase in </w:t>
      </w:r>
      <w:r w:rsidR="001B1084">
        <w:t xml:space="preserve">nurse </w:t>
      </w:r>
      <w:r w:rsidR="00720615">
        <w:t xml:space="preserve">hours per patient per day </w:t>
      </w:r>
      <w:r w:rsidR="008C3CFB" w:rsidRPr="00C150DD">
        <w:t xml:space="preserve">from 2013 to 2015 </w:t>
      </w:r>
      <w:r w:rsidR="00B01168">
        <w:t>i</w:t>
      </w:r>
      <w:r w:rsidR="00B01168" w:rsidRPr="00C150DD">
        <w:t xml:space="preserve">n one of </w:t>
      </w:r>
      <w:r w:rsidR="00B01168">
        <w:t>the case-study t</w:t>
      </w:r>
      <w:r w:rsidR="00B01168" w:rsidRPr="00C150DD">
        <w:t>rusts</w:t>
      </w:r>
      <w:r w:rsidR="001B1084">
        <w:t>,</w:t>
      </w:r>
      <w:r w:rsidR="00B01168" w:rsidRPr="00C150DD">
        <w:t xml:space="preserve"> </w:t>
      </w:r>
      <w:r w:rsidR="008C3CFB" w:rsidRPr="00C150DD">
        <w:t xml:space="preserve">which equates </w:t>
      </w:r>
      <w:r w:rsidR="008C3CFB" w:rsidRPr="00E77ABF">
        <w:t xml:space="preserve">to </w:t>
      </w:r>
      <w:r w:rsidRPr="00E77ABF">
        <w:t>around</w:t>
      </w:r>
      <w:r w:rsidR="00A45397" w:rsidRPr="00E77ABF">
        <w:t xml:space="preserve"> </w:t>
      </w:r>
      <w:r w:rsidR="008C3CFB" w:rsidRPr="00E77ABF">
        <w:t>11 hours per patient per day. As</w:t>
      </w:r>
      <w:r w:rsidR="008C3CFB" w:rsidRPr="00C150DD">
        <w:t xml:space="preserve"> part of a study in th</w:t>
      </w:r>
      <w:r w:rsidR="001B1084">
        <w:t>at same</w:t>
      </w:r>
      <w:r w:rsidR="008C3CFB" w:rsidRPr="00C150DD">
        <w:t xml:space="preserve"> </w:t>
      </w:r>
      <w:r w:rsidR="00BB19BE">
        <w:t>t</w:t>
      </w:r>
      <w:r w:rsidR="008C3CFB" w:rsidRPr="00C150DD">
        <w:t>rust</w:t>
      </w:r>
      <w:r w:rsidR="001B1084">
        <w:t xml:space="preserve">, </w:t>
      </w:r>
      <w:r w:rsidR="00BB19BE" w:rsidRPr="000A3F57">
        <w:t xml:space="preserve">Griffiths et al (2019) </w:t>
      </w:r>
      <w:r w:rsidR="008C3CFB" w:rsidRPr="000A3F57">
        <w:t>estimated</w:t>
      </w:r>
      <w:r w:rsidR="008C3CFB" w:rsidRPr="00C150DD">
        <w:t xml:space="preserve"> that for every additional hour of </w:t>
      </w:r>
      <w:r w:rsidR="001B1084">
        <w:t xml:space="preserve">nurse </w:t>
      </w:r>
      <w:r w:rsidR="008C3CFB" w:rsidRPr="00C150DD">
        <w:t xml:space="preserve">time per patient per day over the first five days of </w:t>
      </w:r>
      <w:r w:rsidR="00217ED3" w:rsidRPr="00217ED3">
        <w:t xml:space="preserve">hospital </w:t>
      </w:r>
      <w:r w:rsidR="008C3CFB" w:rsidRPr="00217ED3">
        <w:t>stay</w:t>
      </w:r>
      <w:r w:rsidR="00C31323" w:rsidRPr="00217ED3">
        <w:t>,</w:t>
      </w:r>
      <w:r w:rsidR="008C3CFB" w:rsidRPr="00217ED3">
        <w:t xml:space="preserve"> </w:t>
      </w:r>
      <w:r w:rsidR="008C3CFB" w:rsidRPr="00C150DD">
        <w:t xml:space="preserve">risk of death decreased by </w:t>
      </w:r>
      <w:r w:rsidR="00C31323">
        <w:t>around</w:t>
      </w:r>
      <w:r w:rsidR="008C3CFB" w:rsidRPr="00C150DD">
        <w:t xml:space="preserve"> 3</w:t>
      </w:r>
      <w:r w:rsidR="006C71FC" w:rsidRPr="00C150DD">
        <w:t>%</w:t>
      </w:r>
      <w:r w:rsidR="00BB19BE">
        <w:t>,</w:t>
      </w:r>
      <w:r w:rsidR="001B1084">
        <w:t xml:space="preserve"> which is</w:t>
      </w:r>
      <w:r w:rsidR="008C3CFB" w:rsidRPr="00C150DD">
        <w:t xml:space="preserve"> a small </w:t>
      </w:r>
      <w:r w:rsidR="001B1084">
        <w:t>reduction i</w:t>
      </w:r>
      <w:r w:rsidR="008C3CFB" w:rsidRPr="00C150DD">
        <w:t>n the overall mortality rate of 4.1</w:t>
      </w:r>
      <w:r w:rsidR="006C71FC" w:rsidRPr="00C150DD">
        <w:t>%</w:t>
      </w:r>
      <w:r w:rsidR="00BB19BE">
        <w:t>.</w:t>
      </w:r>
      <w:r w:rsidR="008C3CFB" w:rsidRPr="00C150DD">
        <w:t xml:space="preserve"> There was also a small decrease in mean </w:t>
      </w:r>
      <w:r w:rsidR="001B1084">
        <w:t xml:space="preserve">length of </w:t>
      </w:r>
      <w:r w:rsidR="008C3CFB" w:rsidRPr="00C150DD">
        <w:t xml:space="preserve">stay associated with higher staffing. </w:t>
      </w:r>
    </w:p>
    <w:p w14:paraId="387CF707" w14:textId="2D16AF6A" w:rsidR="008C3CFB" w:rsidRPr="00C150DD" w:rsidRDefault="008C3CFB" w:rsidP="00BB61F9">
      <w:pPr>
        <w:pStyle w:val="4aBody"/>
      </w:pPr>
      <w:r w:rsidRPr="00C150DD">
        <w:t xml:space="preserve">Using the economic models developed to estimate the consequences of staffing change in </w:t>
      </w:r>
      <w:r w:rsidR="009A50AA" w:rsidRPr="009A50AA">
        <w:t xml:space="preserve">Griffiths et </w:t>
      </w:r>
      <w:proofErr w:type="spellStart"/>
      <w:r w:rsidR="009A50AA" w:rsidRPr="009A50AA">
        <w:t>al</w:t>
      </w:r>
      <w:r w:rsidR="009A50AA">
        <w:t>’s</w:t>
      </w:r>
      <w:proofErr w:type="spellEnd"/>
      <w:r w:rsidR="009A50AA" w:rsidRPr="009A50AA">
        <w:t xml:space="preserve"> (2019) </w:t>
      </w:r>
      <w:r w:rsidRPr="00DA53F3">
        <w:t>study</w:t>
      </w:r>
      <w:r w:rsidR="001B1084" w:rsidRPr="00DA53F3">
        <w:t>,</w:t>
      </w:r>
      <w:r w:rsidRPr="00DA53F3">
        <w:t xml:space="preserve"> </w:t>
      </w:r>
      <w:r w:rsidR="000A3F57" w:rsidRPr="00DA53F3">
        <w:t>Griffiths (</w:t>
      </w:r>
      <w:r w:rsidR="009A50AA" w:rsidRPr="00DA53F3">
        <w:t>2020</w:t>
      </w:r>
      <w:r w:rsidR="000A3F57" w:rsidRPr="00DA53F3">
        <w:t xml:space="preserve">) </w:t>
      </w:r>
      <w:r w:rsidRPr="00DA53F3">
        <w:t>estimate</w:t>
      </w:r>
      <w:r w:rsidR="000A3F57" w:rsidRPr="00DA53F3">
        <w:t>d</w:t>
      </w:r>
      <w:r w:rsidRPr="00DA53F3">
        <w:t xml:space="preserve"> </w:t>
      </w:r>
      <w:r w:rsidR="00C31323">
        <w:t xml:space="preserve">that </w:t>
      </w:r>
      <w:r w:rsidRPr="00C150DD">
        <w:t>even the small staffing increase observed from 2013</w:t>
      </w:r>
      <w:r w:rsidR="00A45397" w:rsidRPr="00C150DD">
        <w:t xml:space="preserve"> to </w:t>
      </w:r>
      <w:r w:rsidRPr="00C150DD">
        <w:t xml:space="preserve">2015 would be associated with </w:t>
      </w:r>
      <w:r w:rsidR="00F1750C">
        <w:t xml:space="preserve">between </w:t>
      </w:r>
      <w:r w:rsidRPr="00C150DD">
        <w:t>12</w:t>
      </w:r>
      <w:r w:rsidR="00E70155">
        <w:t xml:space="preserve"> </w:t>
      </w:r>
      <w:r w:rsidR="00F1750C">
        <w:t>and</w:t>
      </w:r>
      <w:r w:rsidR="00E70155">
        <w:t xml:space="preserve"> </w:t>
      </w:r>
      <w:r w:rsidRPr="00C150DD">
        <w:t>14 fewer deaths per year as well as 1</w:t>
      </w:r>
      <w:r w:rsidR="00A45397" w:rsidRPr="00C150DD">
        <w:t>,</w:t>
      </w:r>
      <w:r w:rsidRPr="00C150DD">
        <w:t xml:space="preserve">170 days of patient stay averted. </w:t>
      </w:r>
      <w:r w:rsidR="00C31323">
        <w:t>This is a</w:t>
      </w:r>
      <w:r w:rsidRPr="00C150DD">
        <w:t xml:space="preserve"> modest but important benefit which, if extrapolated to a national scale, would equate to </w:t>
      </w:r>
      <w:r w:rsidR="00C31323">
        <w:t>around</w:t>
      </w:r>
      <w:r w:rsidRPr="00C150DD">
        <w:t xml:space="preserve"> 1</w:t>
      </w:r>
      <w:r w:rsidR="00826CE5" w:rsidRPr="00C150DD">
        <w:t>,</w:t>
      </w:r>
      <w:r w:rsidRPr="00C150DD">
        <w:t>760 fewer deaths per year.</w:t>
      </w:r>
      <w:r w:rsidR="00BB19BE">
        <w:t xml:space="preserve"> </w:t>
      </w:r>
    </w:p>
    <w:p w14:paraId="1F6DEF6E" w14:textId="59CCAAEB" w:rsidR="00BB61F9" w:rsidRDefault="00BB61F9" w:rsidP="001B1084">
      <w:pPr>
        <w:pStyle w:val="5bCrossheadB"/>
      </w:pPr>
      <w:bookmarkStart w:id="4" w:name="_Hlk32837238"/>
      <w:r>
        <w:t>Costs</w:t>
      </w:r>
    </w:p>
    <w:p w14:paraId="61190890" w14:textId="1A93473B" w:rsidR="008C3CFB" w:rsidRPr="00C150DD" w:rsidRDefault="000A3F57" w:rsidP="00BB61F9">
      <w:pPr>
        <w:pStyle w:val="4aBody"/>
      </w:pPr>
      <w:r>
        <w:t xml:space="preserve">Ball et al (2019) </w:t>
      </w:r>
      <w:r w:rsidR="008C3CFB" w:rsidRPr="00C150DD">
        <w:t xml:space="preserve">estimated </w:t>
      </w:r>
      <w:r w:rsidR="008A3857">
        <w:t xml:space="preserve">that </w:t>
      </w:r>
      <w:r w:rsidR="008C3CFB" w:rsidRPr="00C150DD">
        <w:t xml:space="preserve">nurse staff costs for NHS acute care </w:t>
      </w:r>
      <w:r w:rsidRPr="00BB61F9">
        <w:t xml:space="preserve">in England </w:t>
      </w:r>
      <w:r w:rsidR="008C3CFB" w:rsidRPr="00BB61F9">
        <w:t xml:space="preserve">increased </w:t>
      </w:r>
      <w:r w:rsidR="008C3CFB" w:rsidRPr="00C150DD">
        <w:t>by 15</w:t>
      </w:r>
      <w:r w:rsidR="006C71FC" w:rsidRPr="00C150DD">
        <w:t>%</w:t>
      </w:r>
      <w:r w:rsidR="008C3CFB" w:rsidRPr="00C150DD">
        <w:t xml:space="preserve"> between 2012 and 2017</w:t>
      </w:r>
      <w:r>
        <w:t xml:space="preserve">, </w:t>
      </w:r>
      <w:r w:rsidR="001B1084">
        <w:t>nurse</w:t>
      </w:r>
      <w:r w:rsidR="008C3CFB" w:rsidRPr="00C150DD">
        <w:t xml:space="preserve"> costs increased by 12</w:t>
      </w:r>
      <w:r w:rsidR="006C71FC" w:rsidRPr="00C150DD">
        <w:t>%</w:t>
      </w:r>
      <w:r w:rsidR="00BD2B25">
        <w:t xml:space="preserve"> </w:t>
      </w:r>
      <w:r w:rsidR="00BD2B25" w:rsidRPr="00E9131B">
        <w:t>and</w:t>
      </w:r>
      <w:r w:rsidR="008C3CFB" w:rsidRPr="00E9131B">
        <w:t xml:space="preserve"> </w:t>
      </w:r>
      <w:r w:rsidR="00E9131B" w:rsidRPr="00E9131B">
        <w:t>support staff</w:t>
      </w:r>
      <w:r w:rsidR="001968CE" w:rsidRPr="00E9131B">
        <w:t xml:space="preserve"> </w:t>
      </w:r>
      <w:r w:rsidR="008C3CFB" w:rsidRPr="00E9131B">
        <w:t>costs increased by 30</w:t>
      </w:r>
      <w:r w:rsidR="006C71FC" w:rsidRPr="00E9131B">
        <w:t>%</w:t>
      </w:r>
      <w:r w:rsidR="008C3CFB" w:rsidRPr="00E9131B">
        <w:t xml:space="preserve">. </w:t>
      </w:r>
      <w:r w:rsidR="00E9131B" w:rsidRPr="00E9131B">
        <w:t>The r</w:t>
      </w:r>
      <w:r w:rsidR="008C3CFB" w:rsidRPr="00E9131B">
        <w:t>oles of existing staff expanded</w:t>
      </w:r>
      <w:r w:rsidR="00E9131B" w:rsidRPr="00E9131B">
        <w:t xml:space="preserve"> to enable safe staffing policy to be implemented</w:t>
      </w:r>
      <w:r w:rsidR="00C31323" w:rsidRPr="00E9131B">
        <w:t>,</w:t>
      </w:r>
      <w:r w:rsidR="008C3CFB" w:rsidRPr="00E9131B">
        <w:t xml:space="preserve"> </w:t>
      </w:r>
      <w:r w:rsidR="00E9131B" w:rsidRPr="00E9131B">
        <w:t xml:space="preserve">and </w:t>
      </w:r>
      <w:r w:rsidR="008C3CFB" w:rsidRPr="00C150DD">
        <w:t xml:space="preserve">a </w:t>
      </w:r>
      <w:r w:rsidR="008A3857">
        <w:t>few</w:t>
      </w:r>
      <w:r w:rsidR="001B1084">
        <w:t xml:space="preserve"> roles </w:t>
      </w:r>
      <w:r w:rsidR="008A3857">
        <w:t xml:space="preserve">were </w:t>
      </w:r>
      <w:r w:rsidR="008C3CFB" w:rsidRPr="00C150DD">
        <w:t xml:space="preserve">newly </w:t>
      </w:r>
      <w:r w:rsidR="00DF5091">
        <w:t>developed</w:t>
      </w:r>
      <w:r w:rsidR="008C3CFB" w:rsidRPr="00C150DD">
        <w:t xml:space="preserve"> to implement safe staffing policy.</w:t>
      </w:r>
      <w:r w:rsidR="001C3C8D">
        <w:t xml:space="preserve"> </w:t>
      </w:r>
    </w:p>
    <w:bookmarkEnd w:id="4"/>
    <w:p w14:paraId="186A5A93" w14:textId="77777777" w:rsidR="008C3CFB" w:rsidRPr="00C150DD" w:rsidRDefault="008C3CFB" w:rsidP="002F467E">
      <w:pPr>
        <w:pStyle w:val="5bCrossheadB"/>
      </w:pPr>
      <w:r w:rsidRPr="00C150DD">
        <w:t>Factors influencing implementation</w:t>
      </w:r>
    </w:p>
    <w:p w14:paraId="43218036" w14:textId="67CD9B0B" w:rsidR="008C3CFB" w:rsidRPr="00C150DD" w:rsidRDefault="000A3F57" w:rsidP="00BB61F9">
      <w:pPr>
        <w:pStyle w:val="4aBody"/>
      </w:pPr>
      <w:r>
        <w:t xml:space="preserve">Analysis of </w:t>
      </w:r>
      <w:r w:rsidR="00C47305">
        <w:t xml:space="preserve">the </w:t>
      </w:r>
      <w:r>
        <w:t>qualitative data from the case studies suggested factors that influence implementation of safe staffing policies include</w:t>
      </w:r>
      <w:r w:rsidR="00AF4437">
        <w:t>d</w:t>
      </w:r>
      <w:r w:rsidR="00C47305">
        <w:t>:</w:t>
      </w:r>
      <w:r>
        <w:t xml:space="preserve"> </w:t>
      </w:r>
      <w:r w:rsidR="008C3CFB" w:rsidRPr="00C150DD">
        <w:t>clarity of the safe staffing policy message</w:t>
      </w:r>
      <w:r w:rsidR="00C47305">
        <w:t>;</w:t>
      </w:r>
      <w:r w:rsidR="00AF4437">
        <w:t xml:space="preserve"> </w:t>
      </w:r>
      <w:r w:rsidR="008A3857">
        <w:t xml:space="preserve">the </w:t>
      </w:r>
      <w:r w:rsidR="008C3CFB" w:rsidRPr="00C150DD">
        <w:t>degree of learning and innovation</w:t>
      </w:r>
      <w:r w:rsidR="00C47305">
        <w:t>;</w:t>
      </w:r>
      <w:r w:rsidR="008C3CFB" w:rsidRPr="00C150DD">
        <w:t xml:space="preserve"> use of tools and technologies</w:t>
      </w:r>
      <w:r w:rsidR="00C47305">
        <w:t>;</w:t>
      </w:r>
      <w:r w:rsidR="008C3CFB" w:rsidRPr="00C150DD">
        <w:t xml:space="preserve"> and </w:t>
      </w:r>
      <w:r w:rsidR="008A3857">
        <w:t xml:space="preserve">the </w:t>
      </w:r>
      <w:r w:rsidR="008C3CFB" w:rsidRPr="00C47305">
        <w:t>credibility</w:t>
      </w:r>
      <w:r w:rsidR="00C47305" w:rsidRPr="00C47305">
        <w:t xml:space="preserve"> and </w:t>
      </w:r>
      <w:r w:rsidR="008C3CFB" w:rsidRPr="00C47305">
        <w:t xml:space="preserve">reliability </w:t>
      </w:r>
      <w:r w:rsidR="008C3CFB" w:rsidRPr="00C150DD">
        <w:t xml:space="preserve">of data. </w:t>
      </w:r>
      <w:bookmarkStart w:id="5" w:name="_Hlk32837342"/>
      <w:r w:rsidR="00ED2C26">
        <w:t>Case</w:t>
      </w:r>
      <w:r w:rsidR="008A3857">
        <w:t>-</w:t>
      </w:r>
      <w:r w:rsidR="00ED2C26">
        <w:t>study t</w:t>
      </w:r>
      <w:r w:rsidR="008C3CFB" w:rsidRPr="00C150DD">
        <w:t xml:space="preserve">rusts </w:t>
      </w:r>
      <w:r>
        <w:t xml:space="preserve">had </w:t>
      </w:r>
      <w:r w:rsidR="008C3CFB" w:rsidRPr="00C150DD">
        <w:t xml:space="preserve">adopted strategies to cope with and mitigate against staffing shortfalls, but </w:t>
      </w:r>
      <w:r>
        <w:t>the</w:t>
      </w:r>
      <w:r w:rsidR="008C3CFB" w:rsidRPr="00C150DD">
        <w:t xml:space="preserve"> senior nurses </w:t>
      </w:r>
      <w:r>
        <w:t xml:space="preserve">who took part in the case studies </w:t>
      </w:r>
      <w:r w:rsidR="008C3CFB" w:rsidRPr="00C150DD">
        <w:t xml:space="preserve">reported </w:t>
      </w:r>
      <w:r>
        <w:t xml:space="preserve">there were sometimes </w:t>
      </w:r>
      <w:r w:rsidR="008C3CFB" w:rsidRPr="00C150DD">
        <w:t xml:space="preserve">imbalances </w:t>
      </w:r>
      <w:r>
        <w:t>in staffing relative to demand</w:t>
      </w:r>
      <w:r w:rsidR="00D85A65">
        <w:t>,</w:t>
      </w:r>
      <w:r>
        <w:t xml:space="preserve"> </w:t>
      </w:r>
      <w:r w:rsidR="008C3CFB" w:rsidRPr="00C150DD">
        <w:t xml:space="preserve">which led to </w:t>
      </w:r>
      <w:r>
        <w:t xml:space="preserve">periods </w:t>
      </w:r>
      <w:r w:rsidR="008C3CFB" w:rsidRPr="00C150DD">
        <w:t xml:space="preserve">when wards </w:t>
      </w:r>
      <w:r w:rsidR="00ED2C26">
        <w:t>did not operate w</w:t>
      </w:r>
      <w:r w:rsidR="008C3CFB" w:rsidRPr="00C150DD">
        <w:t>ith safe nurse staffing levels</w:t>
      </w:r>
      <w:bookmarkEnd w:id="5"/>
      <w:r w:rsidR="008C3CFB" w:rsidRPr="00C150DD">
        <w:t>.</w:t>
      </w:r>
    </w:p>
    <w:p w14:paraId="5D30AB40" w14:textId="773BCC64" w:rsidR="0005603B" w:rsidRDefault="000A3F57" w:rsidP="00546BA6">
      <w:pPr>
        <w:pStyle w:val="4aBody"/>
      </w:pPr>
      <w:r>
        <w:t xml:space="preserve">The </w:t>
      </w:r>
      <w:r w:rsidRPr="00E95BA3">
        <w:t xml:space="preserve">realist-informed analysis of </w:t>
      </w:r>
      <w:r w:rsidR="00E95BA3" w:rsidRPr="00E95BA3">
        <w:t xml:space="preserve">the </w:t>
      </w:r>
      <w:r w:rsidRPr="00E95BA3">
        <w:t>case</w:t>
      </w:r>
      <w:r w:rsidR="00087E61">
        <w:t>-</w:t>
      </w:r>
      <w:r w:rsidRPr="00E95BA3">
        <w:t xml:space="preserve">study data </w:t>
      </w:r>
      <w:bookmarkStart w:id="6" w:name="_Hlk32837477"/>
      <w:r w:rsidRPr="00E95BA3">
        <w:t xml:space="preserve">suggested </w:t>
      </w:r>
      <w:r>
        <w:t>that p</w:t>
      </w:r>
      <w:r w:rsidR="008C3CFB" w:rsidRPr="00C150DD">
        <w:t xml:space="preserve">olicy </w:t>
      </w:r>
      <w:r w:rsidR="008C3CFB" w:rsidRPr="00E95BA3">
        <w:t xml:space="preserve">implementation worked best when </w:t>
      </w:r>
      <w:r w:rsidR="008C3CFB" w:rsidRPr="00C150DD">
        <w:t xml:space="preserve">there </w:t>
      </w:r>
      <w:r w:rsidR="00565E0E">
        <w:t>was</w:t>
      </w:r>
      <w:r w:rsidR="008C3CFB" w:rsidRPr="00C150DD">
        <w:t xml:space="preserve"> a ‘whole-systems’ approach</w:t>
      </w:r>
      <w:r w:rsidR="00D85A65">
        <w:t xml:space="preserve">, with optimal collaboration </w:t>
      </w:r>
      <w:r w:rsidR="008C3CFB" w:rsidRPr="00C150DD">
        <w:t>across organisational strategies and data systems related to safe staffing</w:t>
      </w:r>
      <w:r w:rsidR="00546BA6">
        <w:t xml:space="preserve"> and</w:t>
      </w:r>
      <w:r w:rsidR="008C3CFB" w:rsidRPr="00C150DD">
        <w:t xml:space="preserve"> in</w:t>
      </w:r>
      <w:r w:rsidR="00546BA6">
        <w:t>volv</w:t>
      </w:r>
      <w:r w:rsidR="008C3CFB" w:rsidRPr="00C150DD">
        <w:t xml:space="preserve">ing </w:t>
      </w:r>
      <w:r w:rsidR="00546BA6">
        <w:t xml:space="preserve">for example </w:t>
      </w:r>
      <w:r w:rsidR="008C3CFB" w:rsidRPr="00C150DD">
        <w:t xml:space="preserve">workforce, finance, quality, safety and professional practice. Clearly defined leadership, a shared sense of accountability, consideration </w:t>
      </w:r>
      <w:r w:rsidR="00565E0E">
        <w:t xml:space="preserve">of </w:t>
      </w:r>
      <w:r w:rsidR="008C3CFB" w:rsidRPr="00C150DD">
        <w:t xml:space="preserve">wider workforce issues such as recruitment and retention, engagement with external stakeholders and a high degree of </w:t>
      </w:r>
      <w:r w:rsidR="008C3CFB" w:rsidRPr="0029525F">
        <w:t xml:space="preserve">goodwill </w:t>
      </w:r>
      <w:r w:rsidR="008C3CFB" w:rsidRPr="00C150DD">
        <w:t xml:space="preserve">were all associated with </w:t>
      </w:r>
      <w:bookmarkEnd w:id="6"/>
      <w:r w:rsidR="00A879F6" w:rsidRPr="000A3F57">
        <w:t>successful implementation of the policies</w:t>
      </w:r>
      <w:r w:rsidR="008C3CFB" w:rsidRPr="000A3F57">
        <w:t>.</w:t>
      </w:r>
      <w:r w:rsidR="008C3CFB" w:rsidRPr="00C150DD">
        <w:t xml:space="preserve"> A lack of transparency</w:t>
      </w:r>
      <w:r w:rsidR="00546BA6">
        <w:t xml:space="preserve">, </w:t>
      </w:r>
      <w:r w:rsidR="008C3CFB" w:rsidRPr="00C150DD">
        <w:t xml:space="preserve">equity </w:t>
      </w:r>
      <w:r w:rsidR="008C3CFB" w:rsidRPr="0028307F">
        <w:t xml:space="preserve">around </w:t>
      </w:r>
      <w:r>
        <w:t xml:space="preserve">how </w:t>
      </w:r>
      <w:r w:rsidR="008C3CFB" w:rsidRPr="00C150DD">
        <w:t xml:space="preserve">staffing </w:t>
      </w:r>
      <w:r>
        <w:t xml:space="preserve">was distributed between wards </w:t>
      </w:r>
      <w:r w:rsidRPr="000A3F57">
        <w:t>and rationale for redeployment or changing nursing numbers</w:t>
      </w:r>
      <w:r w:rsidR="00546BA6">
        <w:t xml:space="preserve"> all</w:t>
      </w:r>
      <w:r w:rsidRPr="00C47305">
        <w:t xml:space="preserve"> </w:t>
      </w:r>
      <w:r w:rsidR="008C3CFB" w:rsidRPr="00C47305">
        <w:t xml:space="preserve">risked the goodwill </w:t>
      </w:r>
      <w:r w:rsidR="0029525F">
        <w:t>necessary</w:t>
      </w:r>
      <w:r w:rsidR="008C3CFB" w:rsidRPr="00C150DD">
        <w:t xml:space="preserve"> for success.</w:t>
      </w:r>
    </w:p>
    <w:p w14:paraId="7C4ADE52" w14:textId="04521D0A" w:rsidR="008C3CFB" w:rsidRPr="00C150DD" w:rsidRDefault="008C3CFB" w:rsidP="00C150DD">
      <w:pPr>
        <w:pStyle w:val="5aCrossheadA"/>
        <w:rPr>
          <w:b w:val="0"/>
        </w:rPr>
      </w:pPr>
      <w:r w:rsidRPr="005E70F6">
        <w:t>Discussion</w:t>
      </w:r>
      <w:r w:rsidR="00C754F0">
        <w:t xml:space="preserve"> </w:t>
      </w:r>
    </w:p>
    <w:p w14:paraId="3428A689" w14:textId="0B891A76" w:rsidR="008C3CFB" w:rsidRDefault="008C3CFB" w:rsidP="00183A80">
      <w:pPr>
        <w:pStyle w:val="4aBody"/>
      </w:pPr>
      <w:r w:rsidRPr="00186774">
        <w:t xml:space="preserve">The findings suggest that </w:t>
      </w:r>
      <w:r w:rsidR="00F6440B" w:rsidRPr="00186774">
        <w:t xml:space="preserve">safe staffing policies </w:t>
      </w:r>
      <w:r w:rsidR="00546BA6">
        <w:t>have affected</w:t>
      </w:r>
      <w:r w:rsidR="00C754F0">
        <w:t xml:space="preserve"> the decisions taken by</w:t>
      </w:r>
      <w:r w:rsidRPr="00C150DD">
        <w:t xml:space="preserve"> </w:t>
      </w:r>
      <w:r w:rsidR="00F6440B">
        <w:t>t</w:t>
      </w:r>
      <w:r w:rsidRPr="00C150DD">
        <w:t xml:space="preserve">rust boards and </w:t>
      </w:r>
      <w:r w:rsidR="00F6440B">
        <w:t>d</w:t>
      </w:r>
      <w:r w:rsidRPr="00C150DD">
        <w:t xml:space="preserve">irectors of </w:t>
      </w:r>
      <w:r w:rsidR="00F6440B">
        <w:t>n</w:t>
      </w:r>
      <w:r w:rsidRPr="00C150DD">
        <w:t xml:space="preserve">ursing. The </w:t>
      </w:r>
      <w:r w:rsidR="00F6440B" w:rsidRPr="00186774">
        <w:t>safe staffing</w:t>
      </w:r>
      <w:r w:rsidR="00F6440B">
        <w:t xml:space="preserve"> </w:t>
      </w:r>
      <w:r w:rsidRPr="00C150DD">
        <w:t xml:space="preserve">policies developed </w:t>
      </w:r>
      <w:r w:rsidR="00183A80" w:rsidRPr="00A00878">
        <w:t>following</w:t>
      </w:r>
      <w:r w:rsidRPr="00A00878">
        <w:t xml:space="preserve"> </w:t>
      </w:r>
      <w:r w:rsidRPr="00183A80">
        <w:t xml:space="preserve">the Francis </w:t>
      </w:r>
      <w:r w:rsidR="00183A80" w:rsidRPr="00183A80">
        <w:t>(2013) report</w:t>
      </w:r>
      <w:r w:rsidRPr="00183A80">
        <w:t xml:space="preserve"> have</w:t>
      </w:r>
      <w:r w:rsidRPr="00C150DD">
        <w:t xml:space="preserve"> </w:t>
      </w:r>
      <w:r w:rsidR="00C754F0">
        <w:t>led to a change in</w:t>
      </w:r>
      <w:r w:rsidRPr="00C150DD">
        <w:t xml:space="preserve"> thinking</w:t>
      </w:r>
      <w:r w:rsidR="005A6BD9">
        <w:t>. F</w:t>
      </w:r>
      <w:r w:rsidR="00F6440B" w:rsidRPr="00186774">
        <w:t>or example</w:t>
      </w:r>
      <w:r w:rsidR="005A6BD9">
        <w:t>,</w:t>
      </w:r>
      <w:r w:rsidR="00F6440B" w:rsidRPr="00186774">
        <w:t xml:space="preserve"> d</w:t>
      </w:r>
      <w:r w:rsidRPr="00186774">
        <w:t>ire</w:t>
      </w:r>
      <w:r w:rsidRPr="00C150DD">
        <w:t xml:space="preserve">ctors of </w:t>
      </w:r>
      <w:r w:rsidR="00F6440B">
        <w:t>n</w:t>
      </w:r>
      <w:r w:rsidRPr="00C150DD">
        <w:t xml:space="preserve">ursing </w:t>
      </w:r>
      <w:r w:rsidR="005A6BD9">
        <w:lastRenderedPageBreak/>
        <w:t xml:space="preserve">more often </w:t>
      </w:r>
      <w:r w:rsidRPr="00C150DD">
        <w:t xml:space="preserve">considered that </w:t>
      </w:r>
      <w:r w:rsidR="00F6440B">
        <w:t>b</w:t>
      </w:r>
      <w:r w:rsidRPr="00C150DD">
        <w:t>oard</w:t>
      </w:r>
      <w:r w:rsidR="005A6BD9">
        <w:t>-</w:t>
      </w:r>
      <w:r w:rsidRPr="00C150DD">
        <w:t xml:space="preserve">level awareness of </w:t>
      </w:r>
      <w:r w:rsidRPr="0028307F">
        <w:t xml:space="preserve">safe staffing </w:t>
      </w:r>
      <w:r w:rsidR="005A6BD9">
        <w:t>was important, and this</w:t>
      </w:r>
      <w:r w:rsidR="00EB4A3A">
        <w:t xml:space="preserve"> </w:t>
      </w:r>
      <w:r w:rsidR="005A6BD9">
        <w:t>was</w:t>
      </w:r>
      <w:r w:rsidRPr="00C150DD">
        <w:t xml:space="preserve"> accompanied by </w:t>
      </w:r>
      <w:r w:rsidR="005A6BD9">
        <w:t xml:space="preserve">greater </w:t>
      </w:r>
      <w:r w:rsidR="00F6440B">
        <w:t>t</w:t>
      </w:r>
      <w:r w:rsidRPr="00C150DD">
        <w:t xml:space="preserve">rust investment in nursing. </w:t>
      </w:r>
      <w:r w:rsidR="00EB4A3A">
        <w:t xml:space="preserve">Meanwhile, </w:t>
      </w:r>
      <w:r w:rsidR="005A6BD9">
        <w:t>those</w:t>
      </w:r>
      <w:r w:rsidR="0029525F" w:rsidRPr="00C150DD">
        <w:t xml:space="preserve"> </w:t>
      </w:r>
      <w:r w:rsidR="0029525F">
        <w:t xml:space="preserve">who took part in the survey regarded </w:t>
      </w:r>
      <w:r w:rsidR="00EB4A3A">
        <w:t>a</w:t>
      </w:r>
      <w:r w:rsidRPr="00C150DD">
        <w:t xml:space="preserve">ccountability for providing safe staffing </w:t>
      </w:r>
      <w:r w:rsidR="005A6BD9">
        <w:t>to be</w:t>
      </w:r>
      <w:r w:rsidRPr="00C150DD">
        <w:t xml:space="preserve"> part of the culture at every level of the</w:t>
      </w:r>
      <w:r w:rsidR="005A6BD9">
        <w:t>ir</w:t>
      </w:r>
      <w:r w:rsidRPr="00C150DD">
        <w:t xml:space="preserve"> organisation. </w:t>
      </w:r>
      <w:r w:rsidR="00E51183" w:rsidRPr="00186774">
        <w:t>The findings suggest that s</w:t>
      </w:r>
      <w:r w:rsidRPr="00186774">
        <w:t xml:space="preserve">afe </w:t>
      </w:r>
      <w:r w:rsidRPr="00C150DD">
        <w:t>staffing polic</w:t>
      </w:r>
      <w:r w:rsidR="00F6440B">
        <w:t>ies</w:t>
      </w:r>
      <w:r w:rsidRPr="00C150DD">
        <w:t xml:space="preserve"> ha</w:t>
      </w:r>
      <w:r w:rsidR="00F6440B">
        <w:t>ve</w:t>
      </w:r>
      <w:r w:rsidRPr="00C150DD">
        <w:t xml:space="preserve"> acted as a catalyst</w:t>
      </w:r>
      <w:r w:rsidR="00C754F0">
        <w:t xml:space="preserve"> for </w:t>
      </w:r>
      <w:r w:rsidRPr="00C150DD">
        <w:t xml:space="preserve">changes in the processes, technologies and systems that support safe staffing as an outcome. </w:t>
      </w:r>
      <w:r w:rsidR="00F6440B">
        <w:t>There has also been</w:t>
      </w:r>
      <w:r w:rsidRPr="00C150DD">
        <w:t xml:space="preserve"> </w:t>
      </w:r>
      <w:r w:rsidR="00E03C90">
        <w:t>a change</w:t>
      </w:r>
      <w:r w:rsidRPr="00C150DD">
        <w:t xml:space="preserve"> in</w:t>
      </w:r>
      <w:r w:rsidR="00E03C90">
        <w:t xml:space="preserve"> the amount of resource</w:t>
      </w:r>
      <w:r w:rsidR="005A6BD9">
        <w:t>s</w:t>
      </w:r>
      <w:r w:rsidR="00E03C90">
        <w:t xml:space="preserve"> being used to support safe staffing</w:t>
      </w:r>
      <w:r w:rsidRPr="00C150DD">
        <w:t xml:space="preserve"> in adult acute hospitals</w:t>
      </w:r>
      <w:r w:rsidR="00E03C90">
        <w:t>,</w:t>
      </w:r>
      <w:r w:rsidRPr="00C150DD">
        <w:t xml:space="preserve"> which is not </w:t>
      </w:r>
      <w:r w:rsidR="00F6440B">
        <w:t xml:space="preserve">apparent </w:t>
      </w:r>
      <w:r w:rsidRPr="00C150DD">
        <w:t xml:space="preserve">in other </w:t>
      </w:r>
      <w:r w:rsidRPr="0028307F">
        <w:t>specialties</w:t>
      </w:r>
      <w:r w:rsidR="00EB4A3A" w:rsidRPr="0028307F">
        <w:t xml:space="preserve"> or </w:t>
      </w:r>
      <w:r w:rsidRPr="0028307F">
        <w:t>settings</w:t>
      </w:r>
      <w:r w:rsidRPr="00C150DD">
        <w:t>.</w:t>
      </w:r>
    </w:p>
    <w:p w14:paraId="759B13E5" w14:textId="23873127" w:rsidR="00DF5091" w:rsidRDefault="00DF5091" w:rsidP="00DF5091">
      <w:pPr>
        <w:pStyle w:val="4aBody"/>
      </w:pPr>
      <w:r w:rsidRPr="00C150DD">
        <w:t xml:space="preserve">At </w:t>
      </w:r>
      <w:r w:rsidRPr="0029525F">
        <w:t>trust</w:t>
      </w:r>
      <w:r w:rsidRPr="00C150DD">
        <w:t xml:space="preserve"> level</w:t>
      </w:r>
      <w:r w:rsidR="0029525F">
        <w:t>,</w:t>
      </w:r>
      <w:r>
        <w:t xml:space="preserve"> the</w:t>
      </w:r>
      <w:r w:rsidRPr="00C150DD">
        <w:t xml:space="preserve"> findings suggest that successful implementation of safe staffing policies</w:t>
      </w:r>
      <w:r>
        <w:t xml:space="preserve">, along with </w:t>
      </w:r>
      <w:r w:rsidRPr="00C150DD">
        <w:t xml:space="preserve">improvement </w:t>
      </w:r>
      <w:r>
        <w:t xml:space="preserve">in </w:t>
      </w:r>
      <w:r w:rsidRPr="00C150DD">
        <w:t>decision</w:t>
      </w:r>
      <w:r w:rsidR="00A37CEB">
        <w:t>-</w:t>
      </w:r>
      <w:r w:rsidRPr="00C150DD">
        <w:t>making and planning to avoid staffing shortfall</w:t>
      </w:r>
      <w:r w:rsidR="005A6BD9">
        <w:t>s</w:t>
      </w:r>
      <w:r>
        <w:t xml:space="preserve">, depend </w:t>
      </w:r>
      <w:r w:rsidRPr="00C150DD">
        <w:t xml:space="preserve">on </w:t>
      </w:r>
      <w:r w:rsidR="00A37CEB">
        <w:t>several</w:t>
      </w:r>
      <w:r w:rsidRPr="00C150DD">
        <w:t xml:space="preserve"> contextual conditions</w:t>
      </w:r>
      <w:r>
        <w:t xml:space="preserve">, outlined in </w:t>
      </w:r>
      <w:r w:rsidRPr="00C150DD">
        <w:t xml:space="preserve">Box </w:t>
      </w:r>
      <w:r>
        <w:t>2</w:t>
      </w:r>
      <w:r w:rsidRPr="00C150DD">
        <w:t>.</w:t>
      </w:r>
      <w:r>
        <w:t xml:space="preserve"> </w:t>
      </w:r>
      <w:r w:rsidRPr="00C150DD">
        <w:t xml:space="preserve">Safe staffing policies following </w:t>
      </w:r>
      <w:r w:rsidRPr="00183A80">
        <w:t xml:space="preserve">the Francis </w:t>
      </w:r>
      <w:r w:rsidR="00183A80" w:rsidRPr="00183A80">
        <w:t>(2013) report</w:t>
      </w:r>
      <w:r w:rsidRPr="00183A80">
        <w:t xml:space="preserve"> outlined</w:t>
      </w:r>
      <w:r>
        <w:t xml:space="preserve"> </w:t>
      </w:r>
      <w:r w:rsidRPr="00C150DD">
        <w:t xml:space="preserve">a vision </w:t>
      </w:r>
      <w:r>
        <w:t>that</w:t>
      </w:r>
      <w:r w:rsidRPr="00C150DD">
        <w:t xml:space="preserve"> appears to have been embedded in </w:t>
      </w:r>
      <w:r>
        <w:t>t</w:t>
      </w:r>
      <w:r w:rsidRPr="00C150DD">
        <w:t>rust</w:t>
      </w:r>
      <w:r>
        <w:t>s’</w:t>
      </w:r>
      <w:r w:rsidRPr="00C150DD">
        <w:t xml:space="preserve"> actions and attitudes, despite competing priorities and a </w:t>
      </w:r>
      <w:r>
        <w:t>challenging labour market</w:t>
      </w:r>
      <w:r w:rsidRPr="00C150DD">
        <w:t xml:space="preserve">. </w:t>
      </w:r>
      <w:r w:rsidR="00A37CEB">
        <w:t>H</w:t>
      </w:r>
      <w:r w:rsidR="00A37CEB" w:rsidRPr="00C150DD">
        <w:t>owever</w:t>
      </w:r>
      <w:r w:rsidR="00A37CEB">
        <w:t>,</w:t>
      </w:r>
      <w:r w:rsidR="00A37CEB" w:rsidRPr="00C150DD">
        <w:t xml:space="preserve"> </w:t>
      </w:r>
      <w:r w:rsidR="00A37CEB">
        <w:t>a</w:t>
      </w:r>
      <w:r w:rsidRPr="00C150DD">
        <w:t>chieving safe staffing levels</w:t>
      </w:r>
      <w:r>
        <w:t>,</w:t>
      </w:r>
      <w:r w:rsidRPr="00C150DD">
        <w:t xml:space="preserve"> as opposed to achieving changes in how staffing is planned and monitored, will only be possible if </w:t>
      </w:r>
      <w:r w:rsidRPr="005E7337">
        <w:t xml:space="preserve">restrictions on the wider workforce and resources can be </w:t>
      </w:r>
      <w:r w:rsidRPr="00C150DD">
        <w:t>overcome.</w:t>
      </w:r>
    </w:p>
    <w:p w14:paraId="674EE0E9" w14:textId="77777777" w:rsidR="00EF6C6F" w:rsidRPr="00C150DD" w:rsidRDefault="00EF6C6F" w:rsidP="00DF5091">
      <w:pPr>
        <w:pStyle w:val="4aBody"/>
      </w:pPr>
    </w:p>
    <w:p w14:paraId="59572D01" w14:textId="337F59A5" w:rsidR="00DF5091" w:rsidRPr="00C150DD" w:rsidRDefault="00DF5091" w:rsidP="00DF5091">
      <w:pPr>
        <w:pStyle w:val="8hBoxtitle"/>
        <w:rPr>
          <w:b w:val="0"/>
        </w:rPr>
      </w:pPr>
      <w:r w:rsidRPr="00C150DD">
        <w:t xml:space="preserve">Box </w:t>
      </w:r>
      <w:r>
        <w:t>2</w:t>
      </w:r>
      <w:r w:rsidRPr="00C150DD">
        <w:t xml:space="preserve">. </w:t>
      </w:r>
      <w:r>
        <w:t>Contextual conditions that affect implementation of safe staffing policies</w:t>
      </w:r>
    </w:p>
    <w:p w14:paraId="0066601A" w14:textId="51ADF07A" w:rsidR="00DF5091" w:rsidRPr="00BA53E6" w:rsidRDefault="00DF5091" w:rsidP="00DF5091">
      <w:pPr>
        <w:pStyle w:val="8iBoxbody"/>
      </w:pPr>
      <w:r>
        <w:t>S</w:t>
      </w:r>
      <w:r w:rsidRPr="00BA53E6">
        <w:t xml:space="preserve">uccessful implementation of </w:t>
      </w:r>
      <w:r w:rsidR="000F35DD">
        <w:t xml:space="preserve">a </w:t>
      </w:r>
      <w:r w:rsidRPr="00BA53E6">
        <w:t xml:space="preserve">safe staffing policy </w:t>
      </w:r>
      <w:r w:rsidRPr="008D6A96">
        <w:t>depends on:</w:t>
      </w:r>
    </w:p>
    <w:p w14:paraId="728165A9" w14:textId="326B2DBE" w:rsidR="00DF5091" w:rsidRDefault="00DF5091" w:rsidP="008D6A96">
      <w:pPr>
        <w:pStyle w:val="8mBoxsubhead"/>
      </w:pPr>
      <w:r w:rsidRPr="003C62AF">
        <w:t>Value, leadership, prioritis</w:t>
      </w:r>
      <w:r w:rsidRPr="008D6A96">
        <w:t>ation</w:t>
      </w:r>
    </w:p>
    <w:p w14:paraId="692608A4" w14:textId="3D028947" w:rsidR="00DF5091" w:rsidRDefault="000F35DD" w:rsidP="008D6A96">
      <w:pPr>
        <w:pStyle w:val="8jBoxbulletA"/>
      </w:pPr>
      <w:r>
        <w:t>Attaching value</w:t>
      </w:r>
      <w:r w:rsidR="00DF5091" w:rsidRPr="003C62AF">
        <w:t xml:space="preserve"> to professional judgement and </w:t>
      </w:r>
      <w:r w:rsidR="00DF5091">
        <w:t>using</w:t>
      </w:r>
      <w:r w:rsidR="00DF5091" w:rsidRPr="003C62AF">
        <w:t xml:space="preserve"> it </w:t>
      </w:r>
      <w:r w:rsidR="00DF5091">
        <w:t>to make</w:t>
      </w:r>
      <w:r w:rsidR="00DF5091" w:rsidRPr="003C62AF">
        <w:t xml:space="preserve"> staffing decisions </w:t>
      </w:r>
    </w:p>
    <w:p w14:paraId="73267ABB" w14:textId="2B873DB6" w:rsidR="00DF5091" w:rsidRDefault="000F35DD" w:rsidP="008D6A96">
      <w:pPr>
        <w:pStyle w:val="8jBoxbulletA"/>
      </w:pPr>
      <w:r>
        <w:t>Having c</w:t>
      </w:r>
      <w:r w:rsidR="00DF5091" w:rsidRPr="003C62AF">
        <w:t xml:space="preserve">lear, </w:t>
      </w:r>
      <w:proofErr w:type="gramStart"/>
      <w:r w:rsidR="00DF5091" w:rsidRPr="003C62AF">
        <w:t>transparent</w:t>
      </w:r>
      <w:proofErr w:type="gramEnd"/>
      <w:r w:rsidR="00DF5091" w:rsidRPr="003C62AF">
        <w:t xml:space="preserve"> and equitable leadership </w:t>
      </w:r>
      <w:r w:rsidR="00DF5091">
        <w:t xml:space="preserve">regarding </w:t>
      </w:r>
      <w:r w:rsidR="00DF5091" w:rsidRPr="003C62AF">
        <w:t>safe staffing</w:t>
      </w:r>
      <w:r w:rsidRPr="000F35DD">
        <w:t xml:space="preserve"> </w:t>
      </w:r>
      <w:r w:rsidRPr="003C62AF">
        <w:t xml:space="preserve">in the </w:t>
      </w:r>
      <w:r>
        <w:t>t</w:t>
      </w:r>
      <w:r w:rsidRPr="003C62AF">
        <w:t>rust</w:t>
      </w:r>
    </w:p>
    <w:p w14:paraId="263F3B24" w14:textId="0E3E66FA" w:rsidR="00DF5091" w:rsidRDefault="000F35DD" w:rsidP="008D6A96">
      <w:pPr>
        <w:pStyle w:val="8jBoxbulletA"/>
      </w:pPr>
      <w:r>
        <w:t>Giving o</w:t>
      </w:r>
      <w:r w:rsidR="00DF5091" w:rsidRPr="003C62AF">
        <w:t>rganisational given to quality and safety</w:t>
      </w:r>
      <w:r w:rsidR="00DF5091">
        <w:t xml:space="preserve">, </w:t>
      </w:r>
      <w:r w:rsidR="00DF5091" w:rsidRPr="003C62AF">
        <w:t>and balancing against financial bottom-line</w:t>
      </w:r>
    </w:p>
    <w:p w14:paraId="742AD38A" w14:textId="77777777" w:rsidR="00A37CEB" w:rsidRPr="003C62AF" w:rsidRDefault="00A37CEB" w:rsidP="00A37CEB">
      <w:pPr>
        <w:pStyle w:val="8iBoxbody"/>
      </w:pPr>
    </w:p>
    <w:p w14:paraId="62CC9A6F" w14:textId="54C6B201" w:rsidR="00DF5091" w:rsidRDefault="00DF5091" w:rsidP="008D6A96">
      <w:pPr>
        <w:pStyle w:val="8mBoxsubhead"/>
      </w:pPr>
      <w:r w:rsidRPr="003C62AF">
        <w:t xml:space="preserve">Use of systems, </w:t>
      </w:r>
      <w:proofErr w:type="gramStart"/>
      <w:r w:rsidRPr="003C62AF">
        <w:t>technology</w:t>
      </w:r>
      <w:proofErr w:type="gramEnd"/>
      <w:r w:rsidRPr="003C62AF">
        <w:t xml:space="preserve"> </w:t>
      </w:r>
      <w:r w:rsidRPr="008D6A96">
        <w:t>and data</w:t>
      </w:r>
    </w:p>
    <w:p w14:paraId="5E4D83AB" w14:textId="52D1E77E" w:rsidR="00DF5091" w:rsidRDefault="000F35DD" w:rsidP="008D6A96">
      <w:pPr>
        <w:pStyle w:val="8jBoxbulletA"/>
      </w:pPr>
      <w:r>
        <w:t>Having m</w:t>
      </w:r>
      <w:r w:rsidR="00DF5091" w:rsidRPr="003C62AF">
        <w:t>ore data-informed discussions to support decision</w:t>
      </w:r>
      <w:r>
        <w:t>-</w:t>
      </w:r>
      <w:r w:rsidR="00DF5091" w:rsidRPr="003C62AF">
        <w:t>making about safe staffing</w:t>
      </w:r>
    </w:p>
    <w:p w14:paraId="5EC10DD0" w14:textId="060AEA2E" w:rsidR="00DF5091" w:rsidRDefault="000F35DD" w:rsidP="008D6A96">
      <w:pPr>
        <w:pStyle w:val="8jBoxbulletA"/>
      </w:pPr>
      <w:r>
        <w:t>Integrating</w:t>
      </w:r>
      <w:r w:rsidR="00DF5091" w:rsidRPr="003C62AF">
        <w:t xml:space="preserve"> data around a ‘whole’ safe staffing system</w:t>
      </w:r>
    </w:p>
    <w:p w14:paraId="2F3BC479" w14:textId="5BA4D7A1" w:rsidR="00DF5091" w:rsidRDefault="000F35DD" w:rsidP="008D6A96">
      <w:pPr>
        <w:pStyle w:val="8jBoxbulletA"/>
      </w:pPr>
      <w:r>
        <w:t>Increasing the a</w:t>
      </w:r>
      <w:r w:rsidR="00DF5091">
        <w:t>ctivity</w:t>
      </w:r>
      <w:r w:rsidR="00DF5091" w:rsidRPr="003C62AF">
        <w:t xml:space="preserve"> across different stakeholder groups around safe staffing technologies to mitigate the risks of fragmented infrastructure</w:t>
      </w:r>
    </w:p>
    <w:p w14:paraId="22ED1C9E" w14:textId="21D8BFD6" w:rsidR="00DF5091" w:rsidRDefault="000F35DD" w:rsidP="008D6A96">
      <w:pPr>
        <w:pStyle w:val="8jBoxbulletA"/>
      </w:pPr>
      <w:r>
        <w:t>Making available</w:t>
      </w:r>
      <w:r w:rsidR="00DF5091" w:rsidRPr="003C62AF">
        <w:t xml:space="preserve"> training, ongoing support and resources that enable staff to make best use of available technologies designed to improve the planning, </w:t>
      </w:r>
      <w:proofErr w:type="gramStart"/>
      <w:r w:rsidR="00DF5091" w:rsidRPr="003C62AF">
        <w:t>reviewing</w:t>
      </w:r>
      <w:proofErr w:type="gramEnd"/>
      <w:r w:rsidR="00DF5091" w:rsidRPr="003C62AF">
        <w:t xml:space="preserve"> and reporting of nurse staffing </w:t>
      </w:r>
    </w:p>
    <w:p w14:paraId="0D4AC665" w14:textId="77777777" w:rsidR="00A37CEB" w:rsidRPr="003C62AF" w:rsidRDefault="00A37CEB" w:rsidP="00A37CEB">
      <w:pPr>
        <w:pStyle w:val="8iBoxbody"/>
      </w:pPr>
    </w:p>
    <w:p w14:paraId="7D6F97E3" w14:textId="65A7C45A" w:rsidR="00DF5091" w:rsidRDefault="00DF5091" w:rsidP="008D6A96">
      <w:pPr>
        <w:pStyle w:val="8mBoxsubhead"/>
      </w:pPr>
      <w:r w:rsidRPr="003C62AF">
        <w:t>Attending to organisational co</w:t>
      </w:r>
      <w:r w:rsidRPr="008D6A96">
        <w:t>ntext</w:t>
      </w:r>
    </w:p>
    <w:p w14:paraId="3D22CC09" w14:textId="5AA6171D" w:rsidR="00DF5091" w:rsidRDefault="000F35DD" w:rsidP="008D6A96">
      <w:pPr>
        <w:pStyle w:val="8jBoxbulletA"/>
      </w:pPr>
      <w:r>
        <w:t>Attending</w:t>
      </w:r>
      <w:r w:rsidR="00DF5091" w:rsidRPr="003C62AF">
        <w:t xml:space="preserve"> to wider staffing issues</w:t>
      </w:r>
      <w:r w:rsidR="00DF5091">
        <w:t xml:space="preserve">, for example </w:t>
      </w:r>
      <w:r w:rsidR="00DF5091" w:rsidRPr="003C62AF">
        <w:t>recruitment and retention</w:t>
      </w:r>
      <w:r>
        <w:t xml:space="preserve">, and </w:t>
      </w:r>
      <w:r w:rsidR="00DF5091" w:rsidRPr="003C62AF">
        <w:t>workforce redesign</w:t>
      </w:r>
    </w:p>
    <w:p w14:paraId="7AFA56BF" w14:textId="569CF4B0" w:rsidR="00DF5091" w:rsidRDefault="000F35DD" w:rsidP="008D6A96">
      <w:pPr>
        <w:pStyle w:val="8jBoxbulletA"/>
      </w:pPr>
      <w:r>
        <w:t>Implementing new ways</w:t>
      </w:r>
      <w:r w:rsidR="00DF5091" w:rsidRPr="003C62AF">
        <w:t xml:space="preserve"> </w:t>
      </w:r>
      <w:r>
        <w:t>to overcome</w:t>
      </w:r>
      <w:r w:rsidR="00DF5091" w:rsidRPr="003C62AF">
        <w:t xml:space="preserve"> challenges</w:t>
      </w:r>
      <w:r w:rsidR="00DF5091">
        <w:t>, for example</w:t>
      </w:r>
      <w:r w:rsidR="00DF5091" w:rsidRPr="003C62AF">
        <w:t xml:space="preserve"> </w:t>
      </w:r>
      <w:proofErr w:type="gramStart"/>
      <w:r>
        <w:t>through</w:t>
      </w:r>
      <w:r w:rsidR="00DF5091" w:rsidRPr="003C62AF">
        <w:t xml:space="preserve"> the use of</w:t>
      </w:r>
      <w:proofErr w:type="gramEnd"/>
      <w:r w:rsidR="00DF5091" w:rsidRPr="003C62AF">
        <w:t xml:space="preserve"> incentives </w:t>
      </w:r>
    </w:p>
    <w:p w14:paraId="7F615BE0" w14:textId="77777777" w:rsidR="00A37CEB" w:rsidRPr="003C62AF" w:rsidRDefault="00A37CEB" w:rsidP="00A37CEB">
      <w:pPr>
        <w:pStyle w:val="8iBoxbody"/>
      </w:pPr>
    </w:p>
    <w:p w14:paraId="70DEE9A6" w14:textId="45EBEF8B" w:rsidR="00DF5091" w:rsidRDefault="00DF5091" w:rsidP="008D6A96">
      <w:pPr>
        <w:pStyle w:val="8mBoxsubhead"/>
      </w:pPr>
      <w:r w:rsidRPr="003C62AF">
        <w:t>Goodwill an</w:t>
      </w:r>
      <w:r w:rsidRPr="008D6A96">
        <w:t>d equity</w:t>
      </w:r>
    </w:p>
    <w:p w14:paraId="32B686B5" w14:textId="31B16111" w:rsidR="00DF5091" w:rsidRDefault="000F35DD" w:rsidP="008D6A96">
      <w:pPr>
        <w:pStyle w:val="8jBoxbulletA"/>
      </w:pPr>
      <w:r>
        <w:t>Encouraging c</w:t>
      </w:r>
      <w:r w:rsidR="00DF5091" w:rsidRPr="003C62AF">
        <w:t xml:space="preserve">ross-organisational goodwill and collegiality around nurse staffing </w:t>
      </w:r>
    </w:p>
    <w:p w14:paraId="1F5A9BE8" w14:textId="2ADE5BEE" w:rsidR="00DF5091" w:rsidRPr="00C150DD" w:rsidRDefault="000F35DD" w:rsidP="008D6A96">
      <w:pPr>
        <w:pStyle w:val="8jBoxbulletA"/>
      </w:pPr>
      <w:r>
        <w:t>Achieving e</w:t>
      </w:r>
      <w:r w:rsidR="00DF5091" w:rsidRPr="003C62AF">
        <w:t>quitable decision</w:t>
      </w:r>
      <w:r>
        <w:t>-</w:t>
      </w:r>
      <w:r w:rsidR="00DF5091" w:rsidRPr="003C62AF">
        <w:t xml:space="preserve">making and resourcing across the </w:t>
      </w:r>
      <w:r w:rsidR="00DF5091">
        <w:t>t</w:t>
      </w:r>
      <w:r w:rsidR="00DF5091" w:rsidRPr="003C62AF">
        <w:t>rust to foster ongoing goodwill and commitment from staff</w:t>
      </w:r>
    </w:p>
    <w:p w14:paraId="6E600B36" w14:textId="77777777" w:rsidR="00DF5091" w:rsidRPr="00C150DD" w:rsidRDefault="00DF5091" w:rsidP="00BB61F9">
      <w:pPr>
        <w:pStyle w:val="4aBody"/>
      </w:pPr>
    </w:p>
    <w:p w14:paraId="5FE19EDF" w14:textId="50126E1F" w:rsidR="009A50AA" w:rsidRDefault="008C3CFB" w:rsidP="009A50AA">
      <w:pPr>
        <w:pStyle w:val="4aBody"/>
      </w:pPr>
      <w:r w:rsidRPr="00C150DD">
        <w:t xml:space="preserve">The </w:t>
      </w:r>
      <w:r w:rsidRPr="00183A80">
        <w:t xml:space="preserve">Francis </w:t>
      </w:r>
      <w:r w:rsidR="00183A80" w:rsidRPr="00183A80">
        <w:t>(2013) report</w:t>
      </w:r>
      <w:r w:rsidRPr="00183A80">
        <w:t xml:space="preserve"> was</w:t>
      </w:r>
      <w:r w:rsidRPr="00C150DD">
        <w:t xml:space="preserve"> published after a period in which staffing levels had stagnated. Innovations associated with </w:t>
      </w:r>
      <w:r w:rsidRPr="00A37CEB">
        <w:t>post</w:t>
      </w:r>
      <w:r w:rsidR="00EB278E" w:rsidRPr="00A37CEB">
        <w:t>-</w:t>
      </w:r>
      <w:r w:rsidRPr="00A37CEB">
        <w:t xml:space="preserve">Francis policies, including </w:t>
      </w:r>
      <w:r w:rsidR="00244645">
        <w:t xml:space="preserve">the use of </w:t>
      </w:r>
      <w:r w:rsidRPr="00C150DD">
        <w:t>evidence</w:t>
      </w:r>
      <w:r w:rsidR="00F6440B">
        <w:t>-</w:t>
      </w:r>
      <w:r w:rsidRPr="00C150DD">
        <w:t xml:space="preserve">based tools such as </w:t>
      </w:r>
      <w:r w:rsidRPr="00FB24B2">
        <w:t>the SNCT, identified</w:t>
      </w:r>
      <w:r w:rsidRPr="00C150DD">
        <w:t xml:space="preserve"> a need to increase staffing levels in many </w:t>
      </w:r>
      <w:r w:rsidR="00F6440B">
        <w:t>t</w:t>
      </w:r>
      <w:r w:rsidRPr="00C150DD">
        <w:t xml:space="preserve">rusts. </w:t>
      </w:r>
      <w:r w:rsidR="006C71FC" w:rsidRPr="00C150DD">
        <w:t>While</w:t>
      </w:r>
      <w:r w:rsidRPr="00C150DD">
        <w:t xml:space="preserve"> </w:t>
      </w:r>
      <w:r w:rsidRPr="00B61632">
        <w:t xml:space="preserve">the </w:t>
      </w:r>
      <w:r w:rsidRPr="00C150DD">
        <w:t xml:space="preserve">post-Francis policies have been perceived </w:t>
      </w:r>
      <w:r w:rsidR="00EB4A3A">
        <w:t xml:space="preserve">by directors of nursing </w:t>
      </w:r>
      <w:r w:rsidRPr="00C150DD">
        <w:t>as helpful</w:t>
      </w:r>
      <w:r w:rsidR="00F6440B">
        <w:t xml:space="preserve"> </w:t>
      </w:r>
      <w:r w:rsidRPr="00C150DD">
        <w:t>in provid</w:t>
      </w:r>
      <w:r w:rsidR="00FB24B2">
        <w:t>ing</w:t>
      </w:r>
      <w:r w:rsidRPr="00C150DD">
        <w:t xml:space="preserve"> leverage and legitimacy for local </w:t>
      </w:r>
      <w:r w:rsidRPr="009A50AA">
        <w:t>practices</w:t>
      </w:r>
      <w:r w:rsidR="00F6440B" w:rsidRPr="009A50AA">
        <w:t>,</w:t>
      </w:r>
      <w:r w:rsidRPr="009A50AA">
        <w:t xml:space="preserve"> they are viewed less positively </w:t>
      </w:r>
      <w:r w:rsidR="00EB278E" w:rsidRPr="009A50AA">
        <w:t>for</w:t>
      </w:r>
      <w:r w:rsidRPr="009A50AA">
        <w:t xml:space="preserve"> national reporting of performance metrics</w:t>
      </w:r>
      <w:r w:rsidR="00244645">
        <w:t>,</w:t>
      </w:r>
      <w:r w:rsidR="00186774" w:rsidRPr="009A50AA">
        <w:t xml:space="preserve"> such as care hours per patient </w:t>
      </w:r>
      <w:r w:rsidR="00E77ABF" w:rsidRPr="009A50AA">
        <w:t xml:space="preserve">per </w:t>
      </w:r>
      <w:r w:rsidR="00186774" w:rsidRPr="009A50AA">
        <w:t>day</w:t>
      </w:r>
      <w:r w:rsidR="00EB278E" w:rsidRPr="009A50AA">
        <w:t>.</w:t>
      </w:r>
      <w:r w:rsidR="009A50AA" w:rsidRPr="009A50AA">
        <w:t xml:space="preserve"> </w:t>
      </w:r>
      <w:r w:rsidR="00EB4A3A" w:rsidRPr="009A50AA">
        <w:t>However, t</w:t>
      </w:r>
      <w:r w:rsidR="00186774" w:rsidRPr="009A50AA">
        <w:t xml:space="preserve">he supply </w:t>
      </w:r>
      <w:r w:rsidR="00186774" w:rsidRPr="00C150DD">
        <w:t>of</w:t>
      </w:r>
      <w:r w:rsidR="00EB278E">
        <w:t xml:space="preserve"> nurse</w:t>
      </w:r>
      <w:r w:rsidR="00186774" w:rsidRPr="00C150DD">
        <w:t xml:space="preserve"> staffing did not match the increase in demand</w:t>
      </w:r>
      <w:r w:rsidR="00EB278E">
        <w:t>,</w:t>
      </w:r>
      <w:r w:rsidR="00186774">
        <w:t xml:space="preserve"> which has </w:t>
      </w:r>
      <w:r w:rsidR="00186774" w:rsidRPr="00790B83">
        <w:t xml:space="preserve">been driven by </w:t>
      </w:r>
      <w:r w:rsidR="00186774" w:rsidRPr="00C150DD">
        <w:t>increasing patient numbers</w:t>
      </w:r>
      <w:r w:rsidR="00790B83">
        <w:t>,</w:t>
      </w:r>
      <w:r w:rsidR="00186774" w:rsidRPr="00C150DD">
        <w:t xml:space="preserve"> but also by </w:t>
      </w:r>
      <w:r w:rsidR="00186774">
        <w:t xml:space="preserve">clearer </w:t>
      </w:r>
      <w:r w:rsidR="00186774" w:rsidRPr="00C150DD">
        <w:t>identification</w:t>
      </w:r>
      <w:r w:rsidR="007D62DA">
        <w:t xml:space="preserve"> </w:t>
      </w:r>
      <w:r w:rsidR="00186774" w:rsidRPr="00C150DD">
        <w:t xml:space="preserve">of the need </w:t>
      </w:r>
      <w:r w:rsidR="00186774">
        <w:t xml:space="preserve">to increase nurse staffing levels to provide care safely. </w:t>
      </w:r>
      <w:r w:rsidRPr="00C150DD">
        <w:t>As a result</w:t>
      </w:r>
      <w:r w:rsidR="00EB4A3A">
        <w:t>,</w:t>
      </w:r>
      <w:r w:rsidRPr="00C150DD">
        <w:t xml:space="preserve"> staffing levels on some wards are still falling below the level identified as </w:t>
      </w:r>
      <w:r w:rsidR="007A09D8">
        <w:t>required</w:t>
      </w:r>
      <w:r w:rsidRPr="00C150DD">
        <w:t xml:space="preserve">. </w:t>
      </w:r>
    </w:p>
    <w:p w14:paraId="5580F898" w14:textId="7C208C27" w:rsidR="008C3CFB" w:rsidRPr="00C150DD" w:rsidRDefault="008C3CFB" w:rsidP="00BB61F9">
      <w:pPr>
        <w:pStyle w:val="4aBody"/>
      </w:pPr>
      <w:r w:rsidRPr="00C150DD">
        <w:t xml:space="preserve">There is evidence that there has been a </w:t>
      </w:r>
      <w:r w:rsidR="00EB278E">
        <w:t>change</w:t>
      </w:r>
      <w:r w:rsidRPr="00C150DD">
        <w:t xml:space="preserve"> in skill mix</w:t>
      </w:r>
      <w:r w:rsidR="007A09D8">
        <w:t>,</w:t>
      </w:r>
      <w:r w:rsidR="00EB278E">
        <w:t xml:space="preserve"> </w:t>
      </w:r>
      <w:r w:rsidR="002F47E0" w:rsidRPr="002F47E0">
        <w:t>since</w:t>
      </w:r>
      <w:r w:rsidRPr="002F47E0">
        <w:t xml:space="preserve"> </w:t>
      </w:r>
      <w:r w:rsidRPr="00C150DD">
        <w:t>support staff numbers hav</w:t>
      </w:r>
      <w:r w:rsidR="00EB278E">
        <w:t>e</w:t>
      </w:r>
      <w:r w:rsidRPr="00C150DD">
        <w:t xml:space="preserve"> increased at a faster rate than </w:t>
      </w:r>
      <w:r w:rsidR="00EB278E">
        <w:t>nurses</w:t>
      </w:r>
      <w:r w:rsidR="00186774">
        <w:t xml:space="preserve">. </w:t>
      </w:r>
      <w:r w:rsidRPr="00C150DD">
        <w:t>In the short term</w:t>
      </w:r>
      <w:r w:rsidR="009A50AA">
        <w:t>,</w:t>
      </w:r>
      <w:r w:rsidRPr="00C150DD">
        <w:t xml:space="preserve"> </w:t>
      </w:r>
      <w:r w:rsidR="009A50AA">
        <w:t xml:space="preserve">workforce leads have suggested this as </w:t>
      </w:r>
      <w:r w:rsidRPr="00C150DD">
        <w:t xml:space="preserve">a potential solution to </w:t>
      </w:r>
      <w:r w:rsidR="00EB278E">
        <w:t xml:space="preserve">the imbalances </w:t>
      </w:r>
      <w:r w:rsidRPr="00C150DD">
        <w:t>described in the case studies, enabling sufficient total numbers of nursing staff to be achieved despite labour market constraints. However</w:t>
      </w:r>
      <w:r w:rsidR="007A09D8">
        <w:t>,</w:t>
      </w:r>
      <w:r w:rsidRPr="00C150DD">
        <w:t xml:space="preserve"> research related to skill</w:t>
      </w:r>
      <w:r w:rsidR="001902BF">
        <w:t xml:space="preserve"> </w:t>
      </w:r>
      <w:r w:rsidRPr="00C150DD">
        <w:t>mix suggests that substituti</w:t>
      </w:r>
      <w:r w:rsidR="00790B83">
        <w:t>ng</w:t>
      </w:r>
      <w:r w:rsidRPr="00C150DD">
        <w:t xml:space="preserve"> </w:t>
      </w:r>
      <w:r w:rsidR="00EB278E">
        <w:t>nurses</w:t>
      </w:r>
      <w:r w:rsidRPr="00C150DD">
        <w:t xml:space="preserve"> with </w:t>
      </w:r>
      <w:r w:rsidR="00783BC2">
        <w:t>support</w:t>
      </w:r>
      <w:r w:rsidRPr="009A50AA">
        <w:rPr>
          <w:color w:val="5B9BD5" w:themeColor="accent1"/>
        </w:rPr>
        <w:t xml:space="preserve"> </w:t>
      </w:r>
      <w:r w:rsidRPr="00C150DD">
        <w:t>staff</w:t>
      </w:r>
      <w:r w:rsidR="00783BC2">
        <w:t>, who receive less training,</w:t>
      </w:r>
      <w:r w:rsidRPr="00C150DD">
        <w:t xml:space="preserve"> is unlikely to represent an effective solution</w:t>
      </w:r>
      <w:r w:rsidR="00186774">
        <w:t xml:space="preserve"> </w:t>
      </w:r>
      <w:r w:rsidR="000214D1">
        <w:t>because of</w:t>
      </w:r>
      <w:r w:rsidR="00186774" w:rsidRPr="00790B83">
        <w:rPr>
          <w:color w:val="5B9BD5" w:themeColor="accent1"/>
        </w:rPr>
        <w:t xml:space="preserve"> </w:t>
      </w:r>
      <w:r w:rsidR="00186774">
        <w:t>increased risks to patients</w:t>
      </w:r>
      <w:r w:rsidRPr="00C150DD">
        <w:t xml:space="preserve"> (Aiken et al </w:t>
      </w:r>
      <w:hyperlink r:id="rId14" w:tooltip="1=Ref   AIKEN, L. H., SLOANE, D., GRIFFITHS, P., RAFFERTY, A. M., BRUYNEEL, L., MCHUGH, M., MAIER, C. B., MORENO-CASBAS, T., BALL, J. E. &amp; AUSSERHOFER, D. 2016. Nursing skill mix in European hospitals: cross-sectional study of the association with mortality, p" w:history="1">
        <w:r w:rsidRPr="00C150DD">
          <w:t>2016</w:t>
        </w:r>
      </w:hyperlink>
      <w:r w:rsidRPr="00C150DD">
        <w:t>).</w:t>
      </w:r>
    </w:p>
    <w:p w14:paraId="4FCDC80B" w14:textId="53C458F8" w:rsidR="008C3CFB" w:rsidRPr="00C150DD" w:rsidRDefault="008C3CFB" w:rsidP="00BB61F9">
      <w:pPr>
        <w:pStyle w:val="4aBody"/>
      </w:pPr>
      <w:r w:rsidRPr="00C150DD">
        <w:t xml:space="preserve">The most significant barrier to safe staffing </w:t>
      </w:r>
      <w:r w:rsidR="007A09D8">
        <w:t>is</w:t>
      </w:r>
      <w:r w:rsidRPr="00C150DD">
        <w:t xml:space="preserve"> the shortage of </w:t>
      </w:r>
      <w:r w:rsidR="00EB278E">
        <w:t xml:space="preserve">nurses </w:t>
      </w:r>
      <w:r w:rsidR="00CB3552" w:rsidRPr="00C150DD">
        <w:t xml:space="preserve">to fill </w:t>
      </w:r>
      <w:r w:rsidR="00CB3552">
        <w:t>vacancies</w:t>
      </w:r>
      <w:r w:rsidR="00CB3552" w:rsidRPr="00C150DD">
        <w:t xml:space="preserve"> </w:t>
      </w:r>
      <w:r w:rsidR="00CB3552" w:rsidRPr="007D62DA">
        <w:t>and</w:t>
      </w:r>
      <w:r w:rsidR="00CB3552" w:rsidRPr="00C150DD">
        <w:t xml:space="preserve"> </w:t>
      </w:r>
      <w:r w:rsidRPr="00C150DD">
        <w:t xml:space="preserve">to </w:t>
      </w:r>
      <w:r w:rsidR="00EB4A3A">
        <w:t>meet</w:t>
      </w:r>
      <w:r w:rsidRPr="00C150DD">
        <w:t xml:space="preserve"> the levels </w:t>
      </w:r>
      <w:r w:rsidRPr="007D62DA">
        <w:t xml:space="preserve">assessed as </w:t>
      </w:r>
      <w:r w:rsidR="007A09D8" w:rsidRPr="007D62DA">
        <w:t>required</w:t>
      </w:r>
      <w:r w:rsidR="00EB278E">
        <w:t xml:space="preserve">. </w:t>
      </w:r>
      <w:r w:rsidRPr="00C150DD">
        <w:t xml:space="preserve">To improve the labour market conditions </w:t>
      </w:r>
      <w:r w:rsidR="00CB3552">
        <w:t>in which</w:t>
      </w:r>
      <w:r w:rsidRPr="00C150DD">
        <w:t xml:space="preserve"> </w:t>
      </w:r>
      <w:r w:rsidR="007A09D8">
        <w:t>t</w:t>
      </w:r>
      <w:r w:rsidRPr="00C150DD">
        <w:t>rusts operate, and to</w:t>
      </w:r>
      <w:r w:rsidR="00C64AC0">
        <w:t xml:space="preserve"> </w:t>
      </w:r>
      <w:r w:rsidR="00790B83" w:rsidRPr="00790B83">
        <w:t xml:space="preserve">fully </w:t>
      </w:r>
      <w:r w:rsidR="00C64AC0">
        <w:t xml:space="preserve">implement </w:t>
      </w:r>
      <w:r w:rsidRPr="00C150DD">
        <w:t>safe staffing polic</w:t>
      </w:r>
      <w:r w:rsidR="00C64AC0">
        <w:t xml:space="preserve">ies, </w:t>
      </w:r>
      <w:r w:rsidRPr="00C150DD">
        <w:t>those with responsibility for the management of health</w:t>
      </w:r>
      <w:r w:rsidR="00790B83">
        <w:t>care</w:t>
      </w:r>
      <w:r w:rsidRPr="00C150DD">
        <w:t xml:space="preserve"> services nationally </w:t>
      </w:r>
      <w:r w:rsidR="00CB3552">
        <w:t>must</w:t>
      </w:r>
      <w:r w:rsidRPr="00C150DD">
        <w:t xml:space="preserve"> </w:t>
      </w:r>
      <w:r w:rsidRPr="00783BC2">
        <w:t xml:space="preserve">consider what has been going wrong and </w:t>
      </w:r>
      <w:r w:rsidRPr="00C150DD">
        <w:t xml:space="preserve">how practice needs to change so that nursing workforce </w:t>
      </w:r>
      <w:r w:rsidRPr="000652D4">
        <w:t xml:space="preserve">planning is </w:t>
      </w:r>
      <w:r w:rsidR="00600B09">
        <w:t>effective</w:t>
      </w:r>
      <w:r w:rsidR="00EB278E">
        <w:t>.</w:t>
      </w:r>
    </w:p>
    <w:p w14:paraId="24802C42" w14:textId="4CE851A2" w:rsidR="008C3CFB" w:rsidRPr="00C150DD" w:rsidRDefault="008C3CFB" w:rsidP="00BB61F9">
      <w:pPr>
        <w:pStyle w:val="4aBody"/>
      </w:pPr>
      <w:r w:rsidRPr="00C150DD">
        <w:t>The success of much health</w:t>
      </w:r>
      <w:r w:rsidR="00790B83">
        <w:t>care</w:t>
      </w:r>
      <w:r w:rsidRPr="00C150DD">
        <w:t xml:space="preserve"> service policy, particularly safe staffing, </w:t>
      </w:r>
      <w:r w:rsidR="007A09D8" w:rsidRPr="00A00381">
        <w:t xml:space="preserve">depends </w:t>
      </w:r>
      <w:r w:rsidRPr="00A00381">
        <w:t>on</w:t>
      </w:r>
      <w:r w:rsidR="00A00381" w:rsidRPr="00A00381">
        <w:t xml:space="preserve"> having</w:t>
      </w:r>
      <w:r w:rsidRPr="00A00381">
        <w:t xml:space="preserve"> </w:t>
      </w:r>
      <w:r w:rsidR="007A09D8" w:rsidRPr="00A00381">
        <w:t>a</w:t>
      </w:r>
      <w:r w:rsidRPr="00A00381">
        <w:t xml:space="preserve"> </w:t>
      </w:r>
      <w:r w:rsidR="00CB3552">
        <w:t>large enough</w:t>
      </w:r>
      <w:r w:rsidRPr="00A00381">
        <w:t xml:space="preserve"> </w:t>
      </w:r>
      <w:r w:rsidRPr="00C150DD">
        <w:t xml:space="preserve">workforce relative to planned services to ensure </w:t>
      </w:r>
      <w:r w:rsidR="00CB3552">
        <w:t xml:space="preserve">that </w:t>
      </w:r>
      <w:r w:rsidRPr="00C150DD">
        <w:t xml:space="preserve">patients receive the nursing care </w:t>
      </w:r>
      <w:r w:rsidR="000652D4">
        <w:t xml:space="preserve">they </w:t>
      </w:r>
      <w:r w:rsidRPr="00C150DD">
        <w:t xml:space="preserve">require. The findings suggest that </w:t>
      </w:r>
      <w:r w:rsidR="000652D4">
        <w:t xml:space="preserve">the </w:t>
      </w:r>
      <w:r w:rsidRPr="00C150DD">
        <w:t>implications of health</w:t>
      </w:r>
      <w:r w:rsidR="00790B83">
        <w:t>care</w:t>
      </w:r>
      <w:r w:rsidRPr="00C150DD">
        <w:t xml:space="preserve"> </w:t>
      </w:r>
      <w:r w:rsidRPr="00C150DD">
        <w:lastRenderedPageBreak/>
        <w:t xml:space="preserve">service policies and new models of care provision need to be factored into workforce plans. </w:t>
      </w:r>
      <w:r w:rsidR="00CB3552">
        <w:t>F</w:t>
      </w:r>
      <w:r w:rsidRPr="00C150DD">
        <w:t xml:space="preserve">or </w:t>
      </w:r>
      <w:r w:rsidR="00EB278E">
        <w:t xml:space="preserve">safe staffing </w:t>
      </w:r>
      <w:r w:rsidRPr="00C150DD">
        <w:t>policy to be implemented successfully</w:t>
      </w:r>
      <w:r w:rsidR="000652D4">
        <w:t>,</w:t>
      </w:r>
      <w:r w:rsidRPr="00C150DD">
        <w:t xml:space="preserve"> workforce requirements </w:t>
      </w:r>
      <w:r w:rsidR="007A09D8">
        <w:t>must</w:t>
      </w:r>
      <w:r w:rsidRPr="00C150DD">
        <w:t xml:space="preserve"> be determined based on </w:t>
      </w:r>
      <w:r w:rsidR="00EB278E">
        <w:t xml:space="preserve">an </w:t>
      </w:r>
      <w:r w:rsidRPr="00C150DD">
        <w:t xml:space="preserve">assessment of </w:t>
      </w:r>
      <w:r w:rsidR="00473213">
        <w:t>a</w:t>
      </w:r>
      <w:r w:rsidRPr="00C150DD">
        <w:t xml:space="preserve"> population’s need for health</w:t>
      </w:r>
      <w:r w:rsidR="00790B83">
        <w:t>care</w:t>
      </w:r>
      <w:r w:rsidRPr="00C150DD">
        <w:t xml:space="preserve"> services</w:t>
      </w:r>
      <w:r w:rsidR="00CB3552">
        <w:t xml:space="preserve"> that has</w:t>
      </w:r>
      <w:r w:rsidRPr="00C150DD">
        <w:t xml:space="preserve"> detailed </w:t>
      </w:r>
      <w:r w:rsidRPr="008D6A96">
        <w:t xml:space="preserve">insight </w:t>
      </w:r>
      <w:r w:rsidRPr="00C150DD">
        <w:t xml:space="preserve">into the planned provision of care within and outside of </w:t>
      </w:r>
      <w:r w:rsidR="007A09D8">
        <w:t xml:space="preserve">the </w:t>
      </w:r>
      <w:r w:rsidRPr="00C150DD">
        <w:t>NHS</w:t>
      </w:r>
      <w:r w:rsidR="00EB278E">
        <w:t xml:space="preserve">. </w:t>
      </w:r>
      <w:r w:rsidR="00783BC2">
        <w:t xml:space="preserve">Healthcare </w:t>
      </w:r>
      <w:r w:rsidR="00783BC2" w:rsidRPr="00783BC2">
        <w:t>p</w:t>
      </w:r>
      <w:r w:rsidR="00EB278E" w:rsidRPr="00783BC2">
        <w:t xml:space="preserve">roviders </w:t>
      </w:r>
      <w:r w:rsidR="00EB278E">
        <w:t>must also be fully aware</w:t>
      </w:r>
      <w:r w:rsidRPr="00C150DD">
        <w:t xml:space="preserve"> of workforce supply factors</w:t>
      </w:r>
      <w:r w:rsidR="007A09D8">
        <w:t xml:space="preserve">, </w:t>
      </w:r>
      <w:r w:rsidR="00CB3552">
        <w:t>such as</w:t>
      </w:r>
      <w:r w:rsidRPr="00C150DD">
        <w:t xml:space="preserve"> activity rates, retirement ages, </w:t>
      </w:r>
      <w:proofErr w:type="gramStart"/>
      <w:r w:rsidRPr="00C150DD">
        <w:t>wastage</w:t>
      </w:r>
      <w:proofErr w:type="gramEnd"/>
      <w:r w:rsidRPr="00C150DD">
        <w:t xml:space="preserve"> and turnover.</w:t>
      </w:r>
    </w:p>
    <w:p w14:paraId="642EA6C8" w14:textId="63ED05B1" w:rsidR="008C3CFB" w:rsidRPr="00C150DD" w:rsidRDefault="008C3CFB" w:rsidP="00BB61F9">
      <w:pPr>
        <w:pStyle w:val="4aBody"/>
      </w:pPr>
      <w:r w:rsidRPr="00C150DD">
        <w:t xml:space="preserve">Financial consideration </w:t>
      </w:r>
      <w:r w:rsidR="007A09D8" w:rsidRPr="00C150DD">
        <w:t xml:space="preserve">has been introduced into safe staffing </w:t>
      </w:r>
      <w:r w:rsidR="007A09D8" w:rsidRPr="000652D4">
        <w:t>polic</w:t>
      </w:r>
      <w:r w:rsidR="000652D4" w:rsidRPr="000652D4">
        <w:t>ies</w:t>
      </w:r>
      <w:r w:rsidR="00544003" w:rsidRPr="000652D4">
        <w:t xml:space="preserve"> </w:t>
      </w:r>
      <w:r w:rsidR="00CB3552">
        <w:t xml:space="preserve">only </w:t>
      </w:r>
      <w:r w:rsidR="00544003" w:rsidRPr="000652D4">
        <w:t>after the</w:t>
      </w:r>
      <w:r w:rsidR="000652D4" w:rsidRPr="000652D4">
        <w:t>ir</w:t>
      </w:r>
      <w:r w:rsidR="00544003" w:rsidRPr="000652D4">
        <w:t xml:space="preserve"> development</w:t>
      </w:r>
      <w:r w:rsidRPr="000652D4">
        <w:t xml:space="preserve">, </w:t>
      </w:r>
      <w:r w:rsidR="00544003" w:rsidRPr="000652D4">
        <w:t xml:space="preserve">primarily </w:t>
      </w:r>
      <w:r w:rsidRPr="00C150DD">
        <w:t xml:space="preserve">as an assessment of the investment required to bring nurse staffing up to safe levels based on the guidance and policies </w:t>
      </w:r>
      <w:r w:rsidR="00CB3552">
        <w:t>drawn up after</w:t>
      </w:r>
      <w:r w:rsidR="00183A80">
        <w:t xml:space="preserve"> the Francis (2013) report</w:t>
      </w:r>
      <w:r w:rsidRPr="00C150DD">
        <w:t>.</w:t>
      </w:r>
    </w:p>
    <w:p w14:paraId="4BC5AEBE" w14:textId="4C31C527" w:rsidR="008C3CFB" w:rsidRPr="00E94ADE" w:rsidRDefault="008C3CFB" w:rsidP="00E94ADE">
      <w:pPr>
        <w:pStyle w:val="4aBody"/>
      </w:pPr>
      <w:r w:rsidRPr="00C150DD">
        <w:t xml:space="preserve">In other countries </w:t>
      </w:r>
      <w:r w:rsidR="00A00381" w:rsidRPr="00A00381">
        <w:t>experiencing</w:t>
      </w:r>
      <w:r w:rsidRPr="00A00381">
        <w:t xml:space="preserve"> </w:t>
      </w:r>
      <w:r w:rsidRPr="00C150DD">
        <w:t xml:space="preserve">the same challenges </w:t>
      </w:r>
      <w:r w:rsidR="00BD15D4">
        <w:t>of</w:t>
      </w:r>
      <w:r w:rsidRPr="00C150DD">
        <w:t xml:space="preserve"> achieving safe nurse staffing levels in a tight labour market and with fiscal pressures</w:t>
      </w:r>
      <w:r w:rsidR="00544003">
        <w:t>,</w:t>
      </w:r>
      <w:r w:rsidRPr="00C150DD">
        <w:t xml:space="preserve"> alternative approaches have been taken with </w:t>
      </w:r>
      <w:r w:rsidRPr="00874A72">
        <w:t xml:space="preserve">positive results. </w:t>
      </w:r>
      <w:r w:rsidR="007A09D8" w:rsidRPr="00874A72">
        <w:t>For example, t</w:t>
      </w:r>
      <w:r w:rsidRPr="00874A72">
        <w:t xml:space="preserve">he Department of Health Ireland </w:t>
      </w:r>
      <w:r w:rsidR="007A09D8" w:rsidRPr="00874A72">
        <w:t>(201</w:t>
      </w:r>
      <w:r w:rsidR="00874A72" w:rsidRPr="00874A72">
        <w:t>8</w:t>
      </w:r>
      <w:r w:rsidR="007A09D8" w:rsidRPr="00874A72">
        <w:t xml:space="preserve">) </w:t>
      </w:r>
      <w:r w:rsidR="00250E69" w:rsidRPr="00874A72">
        <w:t>developed</w:t>
      </w:r>
      <w:r w:rsidRPr="00874A72">
        <w:t xml:space="preserve"> a </w:t>
      </w:r>
      <w:r w:rsidR="00E9131B" w:rsidRPr="00874A72">
        <w:t>framework for safe nurse staffing and skill mix</w:t>
      </w:r>
      <w:r w:rsidR="00DF0D57">
        <w:t xml:space="preserve"> as a result of </w:t>
      </w:r>
      <w:r w:rsidR="00E9131B" w:rsidRPr="00874A72">
        <w:t xml:space="preserve">work </w:t>
      </w:r>
      <w:r w:rsidRPr="00874A72">
        <w:t>led by the</w:t>
      </w:r>
      <w:r w:rsidR="00544003" w:rsidRPr="00874A72">
        <w:t>ir</w:t>
      </w:r>
      <w:r w:rsidRPr="00874A72">
        <w:t xml:space="preserve"> CNO and team </w:t>
      </w:r>
      <w:r w:rsidR="00DF0D57">
        <w:t>and</w:t>
      </w:r>
      <w:r w:rsidRPr="00874A72">
        <w:t xml:space="preserve"> support</w:t>
      </w:r>
      <w:r w:rsidR="00DF0D57">
        <w:t>ed at ministerial level</w:t>
      </w:r>
      <w:r w:rsidRPr="00874A72">
        <w:t xml:space="preserve">. In contrast to the guidance and initiatives launched by the </w:t>
      </w:r>
      <w:r w:rsidR="007A09D8" w:rsidRPr="00874A72">
        <w:t>UK g</w:t>
      </w:r>
      <w:r w:rsidRPr="00874A72">
        <w:t xml:space="preserve">overnment in response to the Francis </w:t>
      </w:r>
      <w:r w:rsidR="00183A80" w:rsidRPr="00874A72">
        <w:t>(2013)</w:t>
      </w:r>
      <w:r w:rsidR="00E94ADE">
        <w:t xml:space="preserve"> report</w:t>
      </w:r>
      <w:r w:rsidRPr="00874A72">
        <w:t>, the</w:t>
      </w:r>
      <w:r w:rsidR="00186774" w:rsidRPr="00874A72">
        <w:t xml:space="preserve"> framework adopted by the </w:t>
      </w:r>
      <w:r w:rsidR="00874A72" w:rsidRPr="00874A72">
        <w:t xml:space="preserve">Department of Health Ireland </w:t>
      </w:r>
      <w:r w:rsidR="00BD15D4" w:rsidRPr="00874A72">
        <w:t xml:space="preserve">(2018) </w:t>
      </w:r>
      <w:r w:rsidRPr="00874A72">
        <w:t>include</w:t>
      </w:r>
      <w:r w:rsidR="007A09D8" w:rsidRPr="00874A72">
        <w:t>s</w:t>
      </w:r>
      <w:r w:rsidRPr="00BD15D4">
        <w:t xml:space="preserve"> a description of the resources required to enable </w:t>
      </w:r>
      <w:r w:rsidR="00250E69">
        <w:t xml:space="preserve">its </w:t>
      </w:r>
      <w:r w:rsidRPr="00BD15D4">
        <w:t>implementation nationally</w:t>
      </w:r>
      <w:r w:rsidR="00E94ADE">
        <w:t xml:space="preserve"> that considers </w:t>
      </w:r>
      <w:r w:rsidRPr="00BD15D4">
        <w:t xml:space="preserve">costs and benefits </w:t>
      </w:r>
      <w:r w:rsidRPr="003F1F87">
        <w:t xml:space="preserve">and </w:t>
      </w:r>
      <w:r w:rsidR="00186774" w:rsidRPr="003F1F87">
        <w:t>mak</w:t>
      </w:r>
      <w:r w:rsidR="00E94ADE">
        <w:t>es</w:t>
      </w:r>
      <w:r w:rsidR="00186774" w:rsidRPr="003F1F87">
        <w:t xml:space="preserve"> </w:t>
      </w:r>
      <w:r w:rsidRPr="003F1F87">
        <w:t>an ‘invest to save’ model</w:t>
      </w:r>
      <w:r w:rsidR="00186774" w:rsidRPr="003F1F87">
        <w:t xml:space="preserve"> explicit</w:t>
      </w:r>
      <w:r w:rsidR="00544003" w:rsidRPr="003F1F87">
        <w:t>:</w:t>
      </w:r>
      <w:r w:rsidR="007A09D8" w:rsidRPr="003F1F87">
        <w:t xml:space="preserve"> </w:t>
      </w:r>
      <w:r w:rsidR="00291183" w:rsidRPr="00E94ADE">
        <w:t>‘</w:t>
      </w:r>
      <w:r w:rsidRPr="00E94ADE">
        <w:t xml:space="preserve">The reference to </w:t>
      </w:r>
      <w:r w:rsidR="002A4DD8" w:rsidRPr="00E94ADE">
        <w:t>“</w:t>
      </w:r>
      <w:r w:rsidRPr="00E94ADE">
        <w:t>save</w:t>
      </w:r>
      <w:r w:rsidR="002A4DD8" w:rsidRPr="00E94ADE">
        <w:t>”</w:t>
      </w:r>
      <w:r w:rsidRPr="00E94ADE">
        <w:t xml:space="preserve"> in this context is the widest definition that includes efficiency </w:t>
      </w:r>
      <w:r w:rsidR="00C64AC0" w:rsidRPr="00E94ADE">
        <w:t>and</w:t>
      </w:r>
      <w:r w:rsidRPr="00E94ADE">
        <w:t xml:space="preserve"> improvement savings, for example safer better outcomes for patients</w:t>
      </w:r>
      <w:r w:rsidR="00544003" w:rsidRPr="00E94ADE">
        <w:t>,</w:t>
      </w:r>
      <w:r w:rsidRPr="00E94ADE">
        <w:t xml:space="preserve"> which is the fundamental focus of the framework. This is a model </w:t>
      </w:r>
      <w:r w:rsidR="00C64AC0" w:rsidRPr="00E94ADE">
        <w:t xml:space="preserve">in which </w:t>
      </w:r>
      <w:r w:rsidRPr="00E94ADE">
        <w:t xml:space="preserve">funding is provided </w:t>
      </w:r>
      <w:r w:rsidR="00C64AC0" w:rsidRPr="00E94ADE">
        <w:t xml:space="preserve">at the outset </w:t>
      </w:r>
      <w:r w:rsidRPr="00E94ADE">
        <w:t xml:space="preserve">to support initial investment </w:t>
      </w:r>
      <w:r w:rsidR="00E77F44" w:rsidRPr="00E94ADE">
        <w:t>up</w:t>
      </w:r>
      <w:r w:rsidRPr="00E94ADE">
        <w:t>on which to then extract savings/efficiencies at a later stage as wards are stabilised</w:t>
      </w:r>
      <w:r w:rsidR="00E77F44" w:rsidRPr="00E94ADE">
        <w:t>.</w:t>
      </w:r>
      <w:r w:rsidR="00291183" w:rsidRPr="00E94ADE">
        <w:t>’</w:t>
      </w:r>
    </w:p>
    <w:p w14:paraId="5738BF63" w14:textId="77777777" w:rsidR="00E77F44" w:rsidRPr="000218A6" w:rsidRDefault="00E77F44" w:rsidP="00BB61F9">
      <w:pPr>
        <w:pStyle w:val="4aBody"/>
      </w:pPr>
    </w:p>
    <w:p w14:paraId="4F5DD162" w14:textId="77777777" w:rsidR="00F6440B" w:rsidRDefault="00F6440B" w:rsidP="002F467E">
      <w:pPr>
        <w:pStyle w:val="5bCrossheadB"/>
      </w:pPr>
      <w:r>
        <w:t>Limitations</w:t>
      </w:r>
    </w:p>
    <w:p w14:paraId="65D9C51F" w14:textId="510C81F2" w:rsidR="00BD15D4" w:rsidRDefault="00F6440B" w:rsidP="00BB61F9">
      <w:pPr>
        <w:pStyle w:val="4aBody"/>
      </w:pPr>
      <w:r w:rsidRPr="00C150DD">
        <w:t xml:space="preserve">One </w:t>
      </w:r>
      <w:r w:rsidR="00544003">
        <w:t>of the limitatio</w:t>
      </w:r>
      <w:r w:rsidR="00544003" w:rsidRPr="00C31323">
        <w:t xml:space="preserve">ns of Ball et </w:t>
      </w:r>
      <w:proofErr w:type="spellStart"/>
      <w:r w:rsidR="00544003" w:rsidRPr="00C31323">
        <w:t>al</w:t>
      </w:r>
      <w:r w:rsidR="00E77F44">
        <w:t>’s</w:t>
      </w:r>
      <w:proofErr w:type="spellEnd"/>
      <w:r w:rsidR="00544003" w:rsidRPr="00C31323">
        <w:t xml:space="preserve"> (2019) </w:t>
      </w:r>
      <w:r w:rsidRPr="00C31323">
        <w:t>study</w:t>
      </w:r>
      <w:r w:rsidR="00C64AC0" w:rsidRPr="00C31323">
        <w:t xml:space="preserve"> was</w:t>
      </w:r>
      <w:r w:rsidRPr="00C31323">
        <w:t xml:space="preserve"> the lack of publicly available data on </w:t>
      </w:r>
      <w:r w:rsidR="00544003" w:rsidRPr="00C31323">
        <w:t>nurse</w:t>
      </w:r>
      <w:r w:rsidRPr="00C31323">
        <w:t xml:space="preserve"> staffing levels in the NHS</w:t>
      </w:r>
      <w:r w:rsidR="00544003" w:rsidRPr="00C31323">
        <w:t xml:space="preserve"> </w:t>
      </w:r>
      <w:r w:rsidR="00BD15D4" w:rsidRPr="00C31323">
        <w:t>in England</w:t>
      </w:r>
      <w:r w:rsidRPr="00C31323">
        <w:t xml:space="preserve">, </w:t>
      </w:r>
      <w:r w:rsidR="00BD15D4" w:rsidRPr="00C31323">
        <w:t>which</w:t>
      </w:r>
      <w:r w:rsidR="00BD15D4">
        <w:t xml:space="preserve"> meant </w:t>
      </w:r>
      <w:r w:rsidR="00C64AC0">
        <w:t xml:space="preserve">the researchers </w:t>
      </w:r>
      <w:r w:rsidRPr="00C150DD">
        <w:t xml:space="preserve">relied on </w:t>
      </w:r>
      <w:r w:rsidR="00BD15D4" w:rsidRPr="00FB24B2">
        <w:t xml:space="preserve">crude </w:t>
      </w:r>
      <w:r w:rsidRPr="00FB24B2">
        <w:t>proxy measur</w:t>
      </w:r>
      <w:r w:rsidRPr="00C150DD">
        <w:t>es</w:t>
      </w:r>
      <w:r w:rsidR="005E7337">
        <w:t xml:space="preserve"> such as</w:t>
      </w:r>
      <w:r w:rsidR="00544003">
        <w:t xml:space="preserve"> the number of</w:t>
      </w:r>
      <w:r w:rsidR="005E7337">
        <w:t xml:space="preserve"> </w:t>
      </w:r>
      <w:r w:rsidR="00544003">
        <w:t xml:space="preserve">nurses </w:t>
      </w:r>
      <w:r w:rsidR="005E7337">
        <w:t xml:space="preserve">per bed. </w:t>
      </w:r>
    </w:p>
    <w:p w14:paraId="5D367DDB" w14:textId="51B549D7" w:rsidR="00F6440B" w:rsidRPr="00C150DD" w:rsidRDefault="00F6440B" w:rsidP="00BB61F9">
      <w:pPr>
        <w:pStyle w:val="4aBody"/>
      </w:pPr>
      <w:r w:rsidRPr="00C150DD">
        <w:t>The use of self-report</w:t>
      </w:r>
      <w:r w:rsidRPr="00A00381">
        <w:t>ing from directors of nursing is</w:t>
      </w:r>
      <w:r w:rsidR="00C64AC0" w:rsidRPr="00A00381">
        <w:t xml:space="preserve"> </w:t>
      </w:r>
      <w:r w:rsidRPr="00A00381">
        <w:t xml:space="preserve">open to bias in that they </w:t>
      </w:r>
      <w:r w:rsidR="00BD15D4" w:rsidRPr="00A00381">
        <w:t>cannot</w:t>
      </w:r>
      <w:r w:rsidRPr="00A00381">
        <w:t xml:space="preserve"> offer an entirely objective perspective on </w:t>
      </w:r>
      <w:r w:rsidR="005E7337" w:rsidRPr="00A00381">
        <w:t xml:space="preserve">nurse </w:t>
      </w:r>
      <w:r w:rsidR="00C64AC0" w:rsidRPr="00A00381">
        <w:t>safe staffing levels</w:t>
      </w:r>
      <w:r w:rsidRPr="00A00381">
        <w:t xml:space="preserve">. </w:t>
      </w:r>
      <w:r w:rsidR="00BD15D4" w:rsidRPr="00A00381">
        <w:t>However</w:t>
      </w:r>
      <w:r w:rsidR="00BD15D4">
        <w:t xml:space="preserve">, they </w:t>
      </w:r>
      <w:r w:rsidRPr="00C150DD">
        <w:t>are the most senior nurses in the country</w:t>
      </w:r>
      <w:r w:rsidR="00BD15D4">
        <w:t xml:space="preserve"> and hold</w:t>
      </w:r>
      <w:r w:rsidRPr="00C150DD">
        <w:t xml:space="preserve"> posit</w:t>
      </w:r>
      <w:r w:rsidR="001640F8">
        <w:t>i</w:t>
      </w:r>
      <w:r w:rsidRPr="00C150DD">
        <w:t>on</w:t>
      </w:r>
      <w:r>
        <w:t>s</w:t>
      </w:r>
      <w:r w:rsidRPr="00C150DD">
        <w:t xml:space="preserve"> of executive and clinical responsibility in the largest organisations providing healthcare</w:t>
      </w:r>
      <w:r w:rsidR="005E7337">
        <w:t xml:space="preserve">, </w:t>
      </w:r>
      <w:r w:rsidR="00A00381" w:rsidRPr="00A00381">
        <w:t>so</w:t>
      </w:r>
      <w:r w:rsidR="005E7337" w:rsidRPr="00A00381">
        <w:t xml:space="preserve"> </w:t>
      </w:r>
      <w:r>
        <w:t>t</w:t>
      </w:r>
      <w:r w:rsidRPr="00C150DD">
        <w:t xml:space="preserve">heir views offer expert </w:t>
      </w:r>
      <w:r w:rsidRPr="00A00381">
        <w:t xml:space="preserve">insight in understanding </w:t>
      </w:r>
      <w:r w:rsidRPr="00C150DD">
        <w:t>how polices on safe nurse staffing have been implemented</w:t>
      </w:r>
      <w:r>
        <w:t>.</w:t>
      </w:r>
    </w:p>
    <w:p w14:paraId="79CD9140" w14:textId="40C754F4" w:rsidR="008C3CFB" w:rsidRPr="00C150DD" w:rsidRDefault="008C3CFB" w:rsidP="00C150DD">
      <w:pPr>
        <w:pStyle w:val="5aCrossheadA"/>
        <w:rPr>
          <w:b w:val="0"/>
        </w:rPr>
      </w:pPr>
      <w:r w:rsidRPr="00C150DD">
        <w:t>Conclusion</w:t>
      </w:r>
      <w:r w:rsidR="001A3F88">
        <w:t xml:space="preserve"> </w:t>
      </w:r>
    </w:p>
    <w:p w14:paraId="5E4A4979" w14:textId="36D72728" w:rsidR="008C3CFB" w:rsidRPr="00C150DD" w:rsidRDefault="008C3CFB" w:rsidP="00BB61F9">
      <w:pPr>
        <w:pStyle w:val="4aBody"/>
      </w:pPr>
      <w:r w:rsidRPr="008D6A96">
        <w:t xml:space="preserve">While </w:t>
      </w:r>
      <w:r w:rsidR="007A09D8" w:rsidRPr="008D6A96">
        <w:t>t</w:t>
      </w:r>
      <w:r w:rsidRPr="008D6A96">
        <w:t xml:space="preserve">rusts have </w:t>
      </w:r>
      <w:r w:rsidRPr="00C150DD">
        <w:t>implemented guidelines and policies on safe staffing</w:t>
      </w:r>
      <w:r w:rsidR="00E77F44">
        <w:t>,</w:t>
      </w:r>
      <w:r w:rsidRPr="00C150DD">
        <w:t xml:space="preserve"> their ability to </w:t>
      </w:r>
      <w:r w:rsidR="00AC608F">
        <w:t xml:space="preserve">provide </w:t>
      </w:r>
      <w:r w:rsidRPr="00C150DD">
        <w:t xml:space="preserve">staff according to the levels required has been </w:t>
      </w:r>
      <w:r w:rsidR="00144520">
        <w:t xml:space="preserve">limited </w:t>
      </w:r>
      <w:r w:rsidRPr="00C150DD">
        <w:t>by external pressures</w:t>
      </w:r>
      <w:r w:rsidRPr="001C15F8">
        <w:t xml:space="preserve">. </w:t>
      </w:r>
      <w:r w:rsidR="00466EB1" w:rsidRPr="001C15F8">
        <w:t>Several</w:t>
      </w:r>
      <w:r w:rsidRPr="001C15F8">
        <w:t xml:space="preserve"> </w:t>
      </w:r>
      <w:r w:rsidR="001C15F8">
        <w:t xml:space="preserve">of the </w:t>
      </w:r>
      <w:r w:rsidRPr="001C15F8">
        <w:t xml:space="preserve">necessary checks and balances recommended </w:t>
      </w:r>
      <w:r w:rsidR="00183A80" w:rsidRPr="001C15F8">
        <w:t>in the</w:t>
      </w:r>
      <w:r w:rsidRPr="001C15F8">
        <w:t xml:space="preserve"> Francis</w:t>
      </w:r>
      <w:r w:rsidR="00183A80" w:rsidRPr="001C15F8">
        <w:t xml:space="preserve"> (2013) report</w:t>
      </w:r>
      <w:r w:rsidRPr="001C15F8">
        <w:t xml:space="preserve"> to</w:t>
      </w:r>
      <w:r w:rsidRPr="00C150DD">
        <w:t xml:space="preserve"> safeguard safe staffing have not been </w:t>
      </w:r>
      <w:r w:rsidRPr="008230A7">
        <w:t xml:space="preserve">instigated, </w:t>
      </w:r>
      <w:r w:rsidR="008230A7" w:rsidRPr="008230A7">
        <w:t>meaning that</w:t>
      </w:r>
      <w:r w:rsidRPr="008230A7">
        <w:t xml:space="preserve"> the </w:t>
      </w:r>
      <w:r w:rsidRPr="00C150DD">
        <w:t xml:space="preserve">changes </w:t>
      </w:r>
      <w:r w:rsidR="00A33AA4">
        <w:t xml:space="preserve">that have been </w:t>
      </w:r>
      <w:r w:rsidRPr="00C150DD">
        <w:t>made only partially meet the objective</w:t>
      </w:r>
      <w:r w:rsidR="008230A7">
        <w:t>s</w:t>
      </w:r>
      <w:r w:rsidRPr="00C150DD">
        <w:t xml:space="preserve"> of </w:t>
      </w:r>
      <w:r w:rsidRPr="008230A7">
        <w:t xml:space="preserve">improving </w:t>
      </w:r>
      <w:r w:rsidRPr="00C150DD">
        <w:t xml:space="preserve">nurse staffing levels in NHS acute hospitals </w:t>
      </w:r>
      <w:r w:rsidRPr="008230A7">
        <w:t>and reduc</w:t>
      </w:r>
      <w:r w:rsidR="008230A7" w:rsidRPr="008230A7">
        <w:t>ing</w:t>
      </w:r>
      <w:r w:rsidRPr="008230A7">
        <w:t xml:space="preserve"> </w:t>
      </w:r>
      <w:r w:rsidRPr="00C150DD">
        <w:t>the risk of avoidable harm to patients.</w:t>
      </w:r>
    </w:p>
    <w:p w14:paraId="62F17F4C" w14:textId="31F41F55" w:rsidR="008C3CFB" w:rsidRPr="00C150DD" w:rsidRDefault="008C3CFB" w:rsidP="00BB61F9">
      <w:pPr>
        <w:pStyle w:val="4aBody"/>
      </w:pPr>
      <w:r w:rsidRPr="00C150DD">
        <w:t xml:space="preserve">Policies </w:t>
      </w:r>
      <w:r w:rsidR="009E6940">
        <w:t xml:space="preserve">have </w:t>
      </w:r>
      <w:r w:rsidRPr="00C150DD">
        <w:t>provide</w:t>
      </w:r>
      <w:r w:rsidR="009E6940">
        <w:t>d</w:t>
      </w:r>
      <w:r w:rsidRPr="00C150DD">
        <w:t xml:space="preserve"> leverage and raised </w:t>
      </w:r>
      <w:r w:rsidR="005864FD">
        <w:t xml:space="preserve">the </w:t>
      </w:r>
      <w:r w:rsidRPr="00C150DD">
        <w:t xml:space="preserve">profile of nursing workforce issues at board </w:t>
      </w:r>
      <w:r w:rsidR="00A33AA4" w:rsidRPr="00C150DD">
        <w:t>level</w:t>
      </w:r>
      <w:r w:rsidR="00A33AA4">
        <w:t>, which has contributed</w:t>
      </w:r>
      <w:r w:rsidRPr="00C150DD">
        <w:t xml:space="preserve"> to </w:t>
      </w:r>
      <w:r w:rsidR="005864FD">
        <w:t xml:space="preserve">a </w:t>
      </w:r>
      <w:r w:rsidRPr="00C150DD">
        <w:t>willingness to invest in nurs</w:t>
      </w:r>
      <w:r w:rsidR="009E6940">
        <w:t xml:space="preserve">e </w:t>
      </w:r>
      <w:r w:rsidRPr="00C150DD">
        <w:t>numbers. However</w:t>
      </w:r>
      <w:r w:rsidR="005864FD">
        <w:t>,</w:t>
      </w:r>
      <w:r w:rsidRPr="00C150DD">
        <w:t xml:space="preserve"> a lack of assessment of the likely scale of investment and human resources required nationally to achieve safe staffing</w:t>
      </w:r>
      <w:r w:rsidR="005864FD">
        <w:t xml:space="preserve"> has</w:t>
      </w:r>
      <w:r w:rsidRPr="00C150DD">
        <w:t xml:space="preserve"> led to financial considerations becoming a barrier to achieving the policy vision.</w:t>
      </w:r>
    </w:p>
    <w:p w14:paraId="3ECA630E" w14:textId="77777777" w:rsidR="006C71FC" w:rsidRPr="00C150DD" w:rsidRDefault="006C71FC" w:rsidP="00C150DD">
      <w:pPr>
        <w:pStyle w:val="9aReferenceshead"/>
      </w:pPr>
      <w:r w:rsidRPr="00C150DD">
        <w:t>References</w:t>
      </w:r>
    </w:p>
    <w:p w14:paraId="7546D52B" w14:textId="2749889D" w:rsidR="00894BAA" w:rsidRPr="00C150DD" w:rsidRDefault="00894BAA" w:rsidP="00363A74">
      <w:pPr>
        <w:pStyle w:val="9bReferencesbody"/>
      </w:pPr>
      <w:bookmarkStart w:id="7" w:name="firstRefpara"/>
      <w:bookmarkStart w:id="8" w:name="_Hlk36209631"/>
      <w:r w:rsidRPr="00C150DD">
        <w:t>Aiken</w:t>
      </w:r>
      <w:r w:rsidRPr="003C62AF">
        <w:t xml:space="preserve"> </w:t>
      </w:r>
      <w:r w:rsidRPr="00C150DD">
        <w:t>L</w:t>
      </w:r>
      <w:r w:rsidR="00A323ED">
        <w:t>H</w:t>
      </w:r>
      <w:r w:rsidRPr="003C62AF">
        <w:t xml:space="preserve">, </w:t>
      </w:r>
      <w:r w:rsidRPr="00C150DD">
        <w:t>Sloane</w:t>
      </w:r>
      <w:r w:rsidRPr="003C62AF">
        <w:t xml:space="preserve"> </w:t>
      </w:r>
      <w:r w:rsidRPr="00C150DD">
        <w:t>D</w:t>
      </w:r>
      <w:r w:rsidR="00A323ED">
        <w:t>M</w:t>
      </w:r>
      <w:r w:rsidRPr="003C62AF">
        <w:t xml:space="preserve">, </w:t>
      </w:r>
      <w:r w:rsidRPr="00C150DD">
        <w:t>Bruyneel</w:t>
      </w:r>
      <w:r w:rsidRPr="003C62AF">
        <w:t xml:space="preserve"> </w:t>
      </w:r>
      <w:r w:rsidRPr="00C150DD">
        <w:t>L</w:t>
      </w:r>
      <w:r w:rsidRPr="003C62AF">
        <w:t xml:space="preserve"> </w:t>
      </w:r>
      <w:r w:rsidRPr="00C150DD">
        <w:t>et al</w:t>
      </w:r>
      <w:r w:rsidRPr="003C62AF">
        <w:t xml:space="preserve"> (</w:t>
      </w:r>
      <w:r w:rsidRPr="00C150DD">
        <w:t>2014</w:t>
      </w:r>
      <w:r w:rsidRPr="003C62AF">
        <w:t xml:space="preserve">) </w:t>
      </w:r>
      <w:r w:rsidRPr="00C150DD">
        <w:t>Nurse staffing and education and hospital mortality in nine European countries: a retrospective observational study</w:t>
      </w:r>
      <w:r w:rsidRPr="003C62AF">
        <w:t xml:space="preserve">. </w:t>
      </w:r>
      <w:r w:rsidR="00A323ED">
        <w:t xml:space="preserve">The </w:t>
      </w:r>
      <w:r w:rsidRPr="00C150DD">
        <w:t>Lancet</w:t>
      </w:r>
      <w:r w:rsidRPr="003C62AF">
        <w:t xml:space="preserve">. </w:t>
      </w:r>
      <w:r w:rsidRPr="00C150DD">
        <w:t>383</w:t>
      </w:r>
      <w:r w:rsidRPr="003C62AF">
        <w:t xml:space="preserve">, </w:t>
      </w:r>
      <w:r w:rsidRPr="00C150DD">
        <w:t>9931</w:t>
      </w:r>
      <w:r w:rsidRPr="003C62AF">
        <w:t xml:space="preserve">, </w:t>
      </w:r>
      <w:r w:rsidRPr="00C150DD">
        <w:t>1824</w:t>
      </w:r>
      <w:r w:rsidRPr="003C62AF">
        <w:t>-</w:t>
      </w:r>
      <w:r w:rsidRPr="00C150DD">
        <w:t>1830.</w:t>
      </w:r>
      <w:r w:rsidRPr="003C62AF">
        <w:t xml:space="preserve"> </w:t>
      </w:r>
      <w:proofErr w:type="spellStart"/>
      <w:r w:rsidR="00A323ED">
        <w:t>doi</w:t>
      </w:r>
      <w:proofErr w:type="spellEnd"/>
      <w:r w:rsidR="00A323ED">
        <w:t xml:space="preserve">: </w:t>
      </w:r>
      <w:r w:rsidR="00A323ED" w:rsidRPr="00A323ED">
        <w:t>10.1016/S0140-6736(13)62631-8</w:t>
      </w:r>
    </w:p>
    <w:p w14:paraId="396CBE98" w14:textId="1AA2553C" w:rsidR="008C3CFB" w:rsidRPr="00C150DD" w:rsidRDefault="006C71FC" w:rsidP="00363A74">
      <w:pPr>
        <w:pStyle w:val="9bReferencesbody"/>
      </w:pPr>
      <w:r w:rsidRPr="00C150DD">
        <w:t>Aiken</w:t>
      </w:r>
      <w:r w:rsidRPr="003C62AF">
        <w:t xml:space="preserve"> </w:t>
      </w:r>
      <w:r w:rsidRPr="00C150DD">
        <w:t>L</w:t>
      </w:r>
      <w:r w:rsidR="00A323ED">
        <w:t>H</w:t>
      </w:r>
      <w:r w:rsidRPr="003C62AF">
        <w:t xml:space="preserve">, </w:t>
      </w:r>
      <w:r w:rsidRPr="00C150DD">
        <w:t>Sloane</w:t>
      </w:r>
      <w:r w:rsidRPr="003C62AF">
        <w:t xml:space="preserve"> </w:t>
      </w:r>
      <w:r w:rsidRPr="00C150DD">
        <w:t>D</w:t>
      </w:r>
      <w:r w:rsidRPr="003C62AF">
        <w:t xml:space="preserve">, </w:t>
      </w:r>
      <w:r w:rsidRPr="00C150DD">
        <w:t>Griffiths</w:t>
      </w:r>
      <w:r w:rsidRPr="003C62AF">
        <w:t xml:space="preserve"> </w:t>
      </w:r>
      <w:r w:rsidRPr="00C150DD">
        <w:t>P</w:t>
      </w:r>
      <w:r w:rsidRPr="003C62AF">
        <w:t xml:space="preserve"> </w:t>
      </w:r>
      <w:r w:rsidRPr="00C150DD">
        <w:t>et al</w:t>
      </w:r>
      <w:r w:rsidRPr="003C62AF">
        <w:t xml:space="preserve"> (</w:t>
      </w:r>
      <w:r w:rsidRPr="00C150DD">
        <w:t>2016</w:t>
      </w:r>
      <w:r w:rsidRPr="003C62AF">
        <w:t xml:space="preserve">) </w:t>
      </w:r>
      <w:r w:rsidRPr="00C150DD">
        <w:t>Nursing skill mix in European hospitals: cross-sectional study of the association with mortality, patient ratings, and quality of care</w:t>
      </w:r>
      <w:r w:rsidRPr="003C62AF">
        <w:t xml:space="preserve">. </w:t>
      </w:r>
      <w:r w:rsidRPr="00C150DD">
        <w:t>BMJ Quality and Safety</w:t>
      </w:r>
      <w:r w:rsidRPr="003C62AF">
        <w:t xml:space="preserve">. </w:t>
      </w:r>
      <w:r w:rsidR="00894BAA" w:rsidRPr="00C150DD">
        <w:t>26</w:t>
      </w:r>
      <w:r w:rsidR="00894BAA" w:rsidRPr="003C62AF">
        <w:t xml:space="preserve">, </w:t>
      </w:r>
      <w:r w:rsidR="00894BAA" w:rsidRPr="00C150DD">
        <w:t>7</w:t>
      </w:r>
      <w:r w:rsidR="00894BAA" w:rsidRPr="003C62AF">
        <w:t xml:space="preserve">, </w:t>
      </w:r>
      <w:r w:rsidR="00894BAA" w:rsidRPr="00C150DD">
        <w:t>559</w:t>
      </w:r>
      <w:r w:rsidR="00894BAA" w:rsidRPr="003C62AF">
        <w:t>-</w:t>
      </w:r>
      <w:r w:rsidR="00894BAA" w:rsidRPr="00C150DD">
        <w:t>568.</w:t>
      </w:r>
      <w:r w:rsidR="00A323ED" w:rsidRPr="00A323ED">
        <w:t xml:space="preserve"> </w:t>
      </w:r>
      <w:proofErr w:type="spellStart"/>
      <w:r w:rsidR="00A323ED">
        <w:t>doi</w:t>
      </w:r>
      <w:proofErr w:type="spellEnd"/>
      <w:r w:rsidR="00A323ED">
        <w:t xml:space="preserve">: </w:t>
      </w:r>
      <w:r w:rsidR="00A323ED" w:rsidRPr="00A323ED">
        <w:t>10.1136/ bmjqs-2016- 005567</w:t>
      </w:r>
    </w:p>
    <w:bookmarkEnd w:id="7"/>
    <w:p w14:paraId="60180CEF" w14:textId="30A6A395" w:rsidR="008C3CFB" w:rsidRDefault="006C71FC" w:rsidP="00363A74">
      <w:pPr>
        <w:pStyle w:val="9bReferencesbody"/>
      </w:pPr>
      <w:r w:rsidRPr="00C150DD">
        <w:t>Ball</w:t>
      </w:r>
      <w:r w:rsidRPr="003C62AF">
        <w:t xml:space="preserve"> </w:t>
      </w:r>
      <w:r w:rsidRPr="00C150DD">
        <w:t>J</w:t>
      </w:r>
      <w:r w:rsidR="00A30867">
        <w:t>E</w:t>
      </w:r>
      <w:r w:rsidRPr="003C62AF">
        <w:t xml:space="preserve">, </w:t>
      </w:r>
      <w:r w:rsidRPr="00C150DD">
        <w:t>Murrells</w:t>
      </w:r>
      <w:r w:rsidRPr="003C62AF">
        <w:t xml:space="preserve"> </w:t>
      </w:r>
      <w:r w:rsidRPr="00C150DD">
        <w:t>T</w:t>
      </w:r>
      <w:r w:rsidRPr="003C62AF">
        <w:t xml:space="preserve">, </w:t>
      </w:r>
      <w:r w:rsidRPr="00C150DD">
        <w:t>Rafferty</w:t>
      </w:r>
      <w:r w:rsidRPr="003C62AF">
        <w:t xml:space="preserve"> </w:t>
      </w:r>
      <w:r w:rsidRPr="00C150DD">
        <w:t>A</w:t>
      </w:r>
      <w:r w:rsidR="00A30867">
        <w:t>M</w:t>
      </w:r>
      <w:r w:rsidRPr="003C62AF">
        <w:t xml:space="preserve"> </w:t>
      </w:r>
      <w:r w:rsidRPr="00C150DD">
        <w:t>et al</w:t>
      </w:r>
      <w:r w:rsidRPr="003C62AF">
        <w:t xml:space="preserve"> (</w:t>
      </w:r>
      <w:r w:rsidRPr="00C150DD">
        <w:t>2014</w:t>
      </w:r>
      <w:r w:rsidRPr="003C62AF">
        <w:t xml:space="preserve">) </w:t>
      </w:r>
      <w:r w:rsidR="00A30867">
        <w:t>‘</w:t>
      </w:r>
      <w:r w:rsidRPr="00C150DD">
        <w:t>Care left undone’ during nursing shifts: associations with workload and perceived quality of care</w:t>
      </w:r>
      <w:r w:rsidRPr="003C62AF">
        <w:t xml:space="preserve">. </w:t>
      </w:r>
      <w:r w:rsidRPr="00C150DD">
        <w:t>BMJ Quality and Safety</w:t>
      </w:r>
      <w:r w:rsidRPr="003C62AF">
        <w:t xml:space="preserve">. </w:t>
      </w:r>
      <w:r w:rsidRPr="00C150DD">
        <w:t>23</w:t>
      </w:r>
      <w:r w:rsidRPr="003C62AF">
        <w:t xml:space="preserve">, </w:t>
      </w:r>
      <w:r w:rsidRPr="00C150DD">
        <w:t>2</w:t>
      </w:r>
      <w:r w:rsidRPr="003C62AF">
        <w:t xml:space="preserve">, </w:t>
      </w:r>
      <w:r w:rsidRPr="00C150DD">
        <w:t>116</w:t>
      </w:r>
      <w:r w:rsidRPr="003C62AF">
        <w:t>-</w:t>
      </w:r>
      <w:r w:rsidRPr="00C150DD">
        <w:t>125.</w:t>
      </w:r>
      <w:r w:rsidRPr="003C62AF">
        <w:t xml:space="preserve"> </w:t>
      </w:r>
      <w:proofErr w:type="spellStart"/>
      <w:r w:rsidR="00A30867">
        <w:t>doi</w:t>
      </w:r>
      <w:proofErr w:type="spellEnd"/>
      <w:r w:rsidR="00A30867">
        <w:t xml:space="preserve">: </w:t>
      </w:r>
      <w:r w:rsidR="00A30867" w:rsidRPr="00A30867">
        <w:t>10.1136/bmjqs2012-001767</w:t>
      </w:r>
    </w:p>
    <w:p w14:paraId="0199F576" w14:textId="488E20BF" w:rsidR="00DC4F9C" w:rsidRDefault="00B719A4" w:rsidP="00363A74">
      <w:pPr>
        <w:pStyle w:val="9bReferencesbody"/>
      </w:pPr>
      <w:r w:rsidRPr="00B719A4">
        <w:t xml:space="preserve">Ball J, Barker H, Burton C </w:t>
      </w:r>
      <w:r w:rsidR="00DC4F9C" w:rsidRPr="00B719A4">
        <w:t xml:space="preserve">et al (2019) Implementation, Impact and Costs of Policies for Safe Staffing in Acute NHS Trusts. </w:t>
      </w:r>
      <w:r w:rsidR="00DC4F9C" w:rsidRPr="008230A7">
        <w:t>University of Southampton, Southampton.</w:t>
      </w:r>
      <w:r w:rsidR="00A30867" w:rsidRPr="008230A7">
        <w:t xml:space="preserve"> </w:t>
      </w:r>
    </w:p>
    <w:p w14:paraId="0F8B14E2" w14:textId="514D9222" w:rsidR="00E9131B" w:rsidRPr="003C62AF" w:rsidRDefault="00E9131B" w:rsidP="00363A74">
      <w:pPr>
        <w:pStyle w:val="9bReferencesbody"/>
      </w:pPr>
      <w:r w:rsidRPr="00C150DD">
        <w:t xml:space="preserve">Care Quality Commission (2013) </w:t>
      </w:r>
      <w:r w:rsidR="00250E69" w:rsidRPr="00250E69">
        <w:t>Care Quality Commission Board Meeting 31 July 2013</w:t>
      </w:r>
      <w:r w:rsidRPr="00250E69">
        <w:t xml:space="preserve">. </w:t>
      </w:r>
      <w:r w:rsidR="00250E69" w:rsidRPr="00250E69">
        <w:t>youtube.com/</w:t>
      </w:r>
      <w:proofErr w:type="spellStart"/>
      <w:r w:rsidR="00250E69" w:rsidRPr="00250E69">
        <w:t>watch?v</w:t>
      </w:r>
      <w:proofErr w:type="spellEnd"/>
      <w:r w:rsidR="00250E69" w:rsidRPr="00250E69">
        <w:t>=4_CVKQCoZAs (Last accessed: 15 April 2020.)</w:t>
      </w:r>
    </w:p>
    <w:p w14:paraId="0381C780" w14:textId="41F67989" w:rsidR="00363A74" w:rsidRPr="00363A74" w:rsidRDefault="00363A74" w:rsidP="00363A74">
      <w:pPr>
        <w:pStyle w:val="9bReferencesbody"/>
      </w:pPr>
      <w:r w:rsidRPr="00363A74">
        <w:t xml:space="preserve">Care Quality </w:t>
      </w:r>
      <w:r w:rsidRPr="00874A72">
        <w:t>Commission (2014) Regulation</w:t>
      </w:r>
      <w:r>
        <w:t xml:space="preserve"> 18: Staffing. </w:t>
      </w:r>
      <w:r w:rsidRPr="00363A74">
        <w:t>Health and Social Care Act 2008 (Regulated Activities) Regulations 2014: Regulation 18</w:t>
      </w:r>
      <w:r>
        <w:t xml:space="preserve">. </w:t>
      </w:r>
      <w:r w:rsidRPr="003A5DA6">
        <w:t>cqc.org.uk/guidance-providers/regulations-enforcement/regulation-18-staffing</w:t>
      </w:r>
      <w:r>
        <w:t xml:space="preserve"> (Last accessed: </w:t>
      </w:r>
      <w:r w:rsidR="00250E69">
        <w:t>15</w:t>
      </w:r>
      <w:r w:rsidR="00DA0685">
        <w:t xml:space="preserve"> </w:t>
      </w:r>
      <w:r w:rsidR="00C95321">
        <w:t>April</w:t>
      </w:r>
      <w:r>
        <w:t xml:space="preserve"> 2020.)</w:t>
      </w:r>
    </w:p>
    <w:p w14:paraId="5C887C88" w14:textId="77777777" w:rsidR="00813B8B" w:rsidRPr="00C150DD" w:rsidRDefault="00813B8B" w:rsidP="00363A74">
      <w:pPr>
        <w:pStyle w:val="9bReferencesbody"/>
      </w:pPr>
      <w:r w:rsidRPr="00C150DD">
        <w:t>Department of Health</w:t>
      </w:r>
      <w:r w:rsidRPr="003C62AF">
        <w:t xml:space="preserve"> (</w:t>
      </w:r>
      <w:r w:rsidRPr="00C150DD">
        <w:t>2013</w:t>
      </w:r>
      <w:r w:rsidRPr="003C62AF">
        <w:t xml:space="preserve">) </w:t>
      </w:r>
      <w:r w:rsidRPr="00C150DD">
        <w:t>Patients First and Foremost. The Initial Government Response to the Report of the Mid Staffordshire NHS Foundation Trust Public Inquiry, Cm 8576 2013</w:t>
      </w:r>
      <w:r w:rsidRPr="003C62AF">
        <w:t xml:space="preserve">. </w:t>
      </w:r>
      <w:r>
        <w:t xml:space="preserve">The </w:t>
      </w:r>
      <w:r w:rsidRPr="00C150DD">
        <w:t>Stationery Office, London</w:t>
      </w:r>
      <w:r w:rsidRPr="003C62AF">
        <w:t>.</w:t>
      </w:r>
    </w:p>
    <w:p w14:paraId="292AE581" w14:textId="77777777" w:rsidR="00874A72" w:rsidRPr="00C150DD" w:rsidRDefault="00874A72" w:rsidP="00874A72">
      <w:pPr>
        <w:pStyle w:val="9bReferencesbody"/>
      </w:pPr>
      <w:r w:rsidRPr="00C150DD">
        <w:lastRenderedPageBreak/>
        <w:t xml:space="preserve">Department of Health Ireland </w:t>
      </w:r>
      <w:r w:rsidRPr="003C62AF">
        <w:t>(</w:t>
      </w:r>
      <w:r w:rsidRPr="00C150DD">
        <w:t>2018</w:t>
      </w:r>
      <w:r w:rsidRPr="003C62AF">
        <w:t>) Framework for Safe Nurse Staffing and Skill Mix in General and Specialist Medical and Surgical Care Settings in Adult Hospitals in Ireland 2018: Final Report and Recommendations by the Taskforce on Staffing and Skill Mix for Nursing</w:t>
      </w:r>
      <w:r>
        <w:t>.</w:t>
      </w:r>
      <w:r w:rsidRPr="00302D7F">
        <w:t xml:space="preserve"> </w:t>
      </w:r>
      <w:r w:rsidRPr="003A5DA6">
        <w:t>http://hdl.handle.net/10147/623138</w:t>
      </w:r>
      <w:r w:rsidRPr="00C150DD">
        <w:t xml:space="preserve"> (Last accessed: </w:t>
      </w:r>
      <w:r>
        <w:t>15 April</w:t>
      </w:r>
      <w:r w:rsidRPr="00C150DD">
        <w:t xml:space="preserve"> 2020.)</w:t>
      </w:r>
    </w:p>
    <w:p w14:paraId="56E1A80E" w14:textId="77360E1F" w:rsidR="008C3CFB" w:rsidRDefault="006C71FC" w:rsidP="00363A74">
      <w:pPr>
        <w:pStyle w:val="9bReferencesbody"/>
      </w:pPr>
      <w:r w:rsidRPr="0085652F">
        <w:t xml:space="preserve">Francis R (2010) </w:t>
      </w:r>
      <w:r w:rsidR="008C3CFB" w:rsidRPr="0085652F">
        <w:t xml:space="preserve">Independent </w:t>
      </w:r>
      <w:r w:rsidRPr="0085652F">
        <w:t>I</w:t>
      </w:r>
      <w:r w:rsidR="008C3CFB" w:rsidRPr="0085652F">
        <w:t xml:space="preserve">nquiry </w:t>
      </w:r>
      <w:r w:rsidRPr="0085652F">
        <w:t>into C</w:t>
      </w:r>
      <w:r w:rsidR="008C3CFB" w:rsidRPr="0085652F">
        <w:t xml:space="preserve">are </w:t>
      </w:r>
      <w:r w:rsidRPr="0085652F">
        <w:t>P</w:t>
      </w:r>
      <w:r w:rsidR="008C3CFB" w:rsidRPr="0085652F">
        <w:t xml:space="preserve">rovided </w:t>
      </w:r>
      <w:r w:rsidRPr="0085652F">
        <w:t>by M</w:t>
      </w:r>
      <w:r w:rsidR="008C3CFB" w:rsidRPr="0085652F">
        <w:t>id Staffordshire NHS Foundation Trust</w:t>
      </w:r>
      <w:r w:rsidR="0085652F" w:rsidRPr="0085652F">
        <w:t>.</w:t>
      </w:r>
      <w:r w:rsidR="008C3CFB" w:rsidRPr="0085652F">
        <w:t xml:space="preserve"> January 2005-March 2009</w:t>
      </w:r>
      <w:r w:rsidR="009A642E" w:rsidRPr="0085652F">
        <w:t>.</w:t>
      </w:r>
      <w:r w:rsidR="008C3CFB" w:rsidRPr="0085652F">
        <w:t xml:space="preserve"> The</w:t>
      </w:r>
      <w:r w:rsidR="008C3CFB" w:rsidRPr="00C150DD">
        <w:t xml:space="preserve"> Stationery Office</w:t>
      </w:r>
      <w:r w:rsidR="000538B4" w:rsidRPr="00C150DD">
        <w:t>, London</w:t>
      </w:r>
      <w:r w:rsidR="008C3CFB" w:rsidRPr="003C62AF">
        <w:t>.</w:t>
      </w:r>
    </w:p>
    <w:p w14:paraId="1F74AFAC" w14:textId="1417DF1D" w:rsidR="0032184B" w:rsidRDefault="0032184B" w:rsidP="0032184B">
      <w:pPr>
        <w:pStyle w:val="9bReferencesbody"/>
      </w:pPr>
      <w:r>
        <w:t>Francis R (2013) Report of the Mid Staffordshire NHS Foundation Trust Public Inquiry: Executive Summary.</w:t>
      </w:r>
      <w:r w:rsidRPr="0032184B">
        <w:t xml:space="preserve"> The Stationery Office, London.</w:t>
      </w:r>
    </w:p>
    <w:p w14:paraId="75F245B6" w14:textId="035BCC3E" w:rsidR="009A50AA" w:rsidRPr="003C62AF" w:rsidRDefault="009A50AA" w:rsidP="00363A74">
      <w:pPr>
        <w:pStyle w:val="9bReferencesbody"/>
      </w:pPr>
      <w:r w:rsidRPr="00DA53F3">
        <w:t>Griffiths P (2020) Internal communication.</w:t>
      </w:r>
    </w:p>
    <w:p w14:paraId="4ECDB2A2" w14:textId="3684CABD" w:rsidR="008C3CFB" w:rsidRPr="00C150DD" w:rsidRDefault="006C71FC" w:rsidP="00363A74">
      <w:pPr>
        <w:pStyle w:val="9bReferencesbody"/>
      </w:pPr>
      <w:r w:rsidRPr="00C150DD">
        <w:t>Griffiths P</w:t>
      </w:r>
      <w:r w:rsidRPr="003C62AF">
        <w:t xml:space="preserve">, </w:t>
      </w:r>
      <w:proofErr w:type="spellStart"/>
      <w:r w:rsidRPr="00C150DD">
        <w:t>Maruotti</w:t>
      </w:r>
      <w:proofErr w:type="spellEnd"/>
      <w:r w:rsidRPr="00C150DD">
        <w:t xml:space="preserve"> A</w:t>
      </w:r>
      <w:r w:rsidRPr="003C62AF">
        <w:t xml:space="preserve">, </w:t>
      </w:r>
      <w:r w:rsidRPr="00C150DD">
        <w:t>Saucedo A</w:t>
      </w:r>
      <w:r w:rsidR="00A30867">
        <w:t>R</w:t>
      </w:r>
      <w:r w:rsidRPr="003C62AF">
        <w:t xml:space="preserve"> </w:t>
      </w:r>
      <w:r w:rsidRPr="00C150DD">
        <w:t>et al</w:t>
      </w:r>
      <w:r w:rsidRPr="003C62AF">
        <w:t xml:space="preserve"> (</w:t>
      </w:r>
      <w:r w:rsidRPr="00C150DD">
        <w:t>2019</w:t>
      </w:r>
      <w:r w:rsidRPr="003C62AF">
        <w:t xml:space="preserve">) </w:t>
      </w:r>
      <w:r w:rsidRPr="00C150DD">
        <w:t>Nurse staffing, nursing assistants and hospital mortality: retrospective longitudinal cohort study</w:t>
      </w:r>
      <w:r w:rsidRPr="003C62AF">
        <w:t xml:space="preserve">. </w:t>
      </w:r>
      <w:r w:rsidRPr="00C150DD">
        <w:t>BMJ Quality and Safety</w:t>
      </w:r>
      <w:r w:rsidRPr="003C62AF">
        <w:t xml:space="preserve">. </w:t>
      </w:r>
      <w:r w:rsidRPr="00C150DD">
        <w:t>28</w:t>
      </w:r>
      <w:r w:rsidRPr="003C62AF">
        <w:t xml:space="preserve">, </w:t>
      </w:r>
      <w:r w:rsidRPr="00C150DD">
        <w:t>8</w:t>
      </w:r>
      <w:r w:rsidRPr="003C62AF">
        <w:t xml:space="preserve">, </w:t>
      </w:r>
      <w:r w:rsidRPr="00C150DD">
        <w:t>609</w:t>
      </w:r>
      <w:r w:rsidRPr="003C62AF">
        <w:t>-</w:t>
      </w:r>
      <w:r w:rsidRPr="00C150DD">
        <w:t>617.</w:t>
      </w:r>
      <w:r w:rsidRPr="003C62AF">
        <w:t xml:space="preserve"> </w:t>
      </w:r>
      <w:proofErr w:type="spellStart"/>
      <w:r w:rsidR="00A30867">
        <w:t>doi</w:t>
      </w:r>
      <w:proofErr w:type="spellEnd"/>
      <w:r w:rsidR="00A30867">
        <w:t xml:space="preserve">: </w:t>
      </w:r>
      <w:r w:rsidR="00A30867" w:rsidRPr="00A30867">
        <w:t xml:space="preserve">10.1136/ </w:t>
      </w:r>
      <w:proofErr w:type="spellStart"/>
      <w:r w:rsidR="00A30867" w:rsidRPr="00A30867">
        <w:t>bmjqs</w:t>
      </w:r>
      <w:proofErr w:type="spellEnd"/>
      <w:r w:rsidR="00A30867" w:rsidRPr="00A30867">
        <w:t>- 2018-008043</w:t>
      </w:r>
    </w:p>
    <w:p w14:paraId="58581897" w14:textId="12191A15" w:rsidR="00363A74" w:rsidRDefault="00363A74" w:rsidP="00363A74">
      <w:pPr>
        <w:pStyle w:val="9bReferencesbody"/>
      </w:pPr>
      <w:r>
        <w:t>Hansard (2013) Mid Staffordshire NHS Foundation Trust.</w:t>
      </w:r>
      <w:r w:rsidR="00250E69">
        <w:t xml:space="preserve"> </w:t>
      </w:r>
      <w:r>
        <w:t xml:space="preserve">19 November 2013. </w:t>
      </w:r>
      <w:r w:rsidR="00250E69">
        <w:t xml:space="preserve">Volume 570. </w:t>
      </w:r>
      <w:r w:rsidRPr="003A5DA6">
        <w:t>hansard.parliament.uk/Commons/2013-11-19/debates/13111944000001/MidStaffordshireNHSFoundationTrust</w:t>
      </w:r>
      <w:r>
        <w:t xml:space="preserve"> (Last accessed: </w:t>
      </w:r>
      <w:r w:rsidR="00250E69">
        <w:t>15</w:t>
      </w:r>
      <w:r>
        <w:t xml:space="preserve"> </w:t>
      </w:r>
      <w:r w:rsidR="003D37DD">
        <w:t>April</w:t>
      </w:r>
      <w:r>
        <w:t xml:space="preserve"> 2020.)</w:t>
      </w:r>
    </w:p>
    <w:p w14:paraId="444ACB24" w14:textId="558AA2AB" w:rsidR="008C3CFB" w:rsidRPr="00C150DD" w:rsidRDefault="00890832" w:rsidP="00363A74">
      <w:pPr>
        <w:pStyle w:val="9bReferencesbody"/>
      </w:pPr>
      <w:r w:rsidRPr="00890832">
        <w:t xml:space="preserve">Kane </w:t>
      </w:r>
      <w:r w:rsidR="006C71FC" w:rsidRPr="00890832">
        <w:t>R</w:t>
      </w:r>
      <w:r w:rsidR="00A30867" w:rsidRPr="00890832">
        <w:t>L</w:t>
      </w:r>
      <w:r w:rsidR="006C71FC" w:rsidRPr="00890832">
        <w:t xml:space="preserve">, </w:t>
      </w:r>
      <w:proofErr w:type="spellStart"/>
      <w:r w:rsidR="006C71FC" w:rsidRPr="00890832">
        <w:t>Shamliyan</w:t>
      </w:r>
      <w:proofErr w:type="spellEnd"/>
      <w:r w:rsidR="006C71FC" w:rsidRPr="00890832">
        <w:t xml:space="preserve"> T</w:t>
      </w:r>
      <w:r w:rsidR="00A30867" w:rsidRPr="00890832">
        <w:t>A</w:t>
      </w:r>
      <w:r w:rsidR="006C71FC" w:rsidRPr="00890832">
        <w:t xml:space="preserve">, Mueller C et al (2007) The association of registered nurse staffing levels and patient outcomes: systematic review and meta-analysis. Medical Care. 45, 12, 1195-1204. </w:t>
      </w:r>
      <w:proofErr w:type="spellStart"/>
      <w:r>
        <w:t>doi</w:t>
      </w:r>
      <w:proofErr w:type="spellEnd"/>
      <w:r w:rsidRPr="00890832">
        <w:t>:</w:t>
      </w:r>
      <w:r>
        <w:t xml:space="preserve"> </w:t>
      </w:r>
      <w:r w:rsidRPr="003A5DA6">
        <w:t>10.1097/MLR.0b013e3181468ca3</w:t>
      </w:r>
    </w:p>
    <w:p w14:paraId="045FF933" w14:textId="37CACCDD" w:rsidR="008C3CFB" w:rsidRPr="003C62AF" w:rsidRDefault="006C71FC" w:rsidP="00363A74">
      <w:pPr>
        <w:pStyle w:val="9bReferencesbody"/>
      </w:pPr>
      <w:r w:rsidRPr="00C150DD">
        <w:t>Keogh</w:t>
      </w:r>
      <w:r w:rsidRPr="003C62AF">
        <w:t xml:space="preserve"> </w:t>
      </w:r>
      <w:r w:rsidRPr="00C150DD">
        <w:t>B</w:t>
      </w:r>
      <w:r w:rsidRPr="003C62AF">
        <w:t xml:space="preserve"> (</w:t>
      </w:r>
      <w:r w:rsidRPr="00C150DD">
        <w:t>2013</w:t>
      </w:r>
      <w:r w:rsidRPr="003C62AF">
        <w:t xml:space="preserve">) </w:t>
      </w:r>
      <w:r w:rsidR="008C3CFB" w:rsidRPr="003C62AF">
        <w:t xml:space="preserve">Review into the </w:t>
      </w:r>
      <w:r w:rsidR="00302D7F" w:rsidRPr="003C62AF">
        <w:t xml:space="preserve">Quality </w:t>
      </w:r>
      <w:r w:rsidR="008C3CFB" w:rsidRPr="003C62AF">
        <w:t xml:space="preserve">of </w:t>
      </w:r>
      <w:r w:rsidR="00302D7F" w:rsidRPr="003C62AF">
        <w:t xml:space="preserve">Care </w:t>
      </w:r>
      <w:r w:rsidR="008C3CFB" w:rsidRPr="003C62AF">
        <w:t xml:space="preserve">and </w:t>
      </w:r>
      <w:r w:rsidR="00302D7F" w:rsidRPr="003C62AF">
        <w:t xml:space="preserve">Treatment Provided </w:t>
      </w:r>
      <w:r w:rsidR="008C3CFB" w:rsidRPr="003C62AF">
        <w:t xml:space="preserve">by 14 </w:t>
      </w:r>
      <w:r w:rsidR="00302D7F" w:rsidRPr="003C62AF">
        <w:t xml:space="preserve">Hospital Trusts </w:t>
      </w:r>
      <w:r w:rsidR="008C3CFB" w:rsidRPr="003C62AF">
        <w:t xml:space="preserve">in England: </w:t>
      </w:r>
      <w:r w:rsidR="00302D7F" w:rsidRPr="003C62AF">
        <w:t>Overview Report</w:t>
      </w:r>
      <w:r w:rsidR="008C3CFB" w:rsidRPr="003C62AF">
        <w:t>.</w:t>
      </w:r>
      <w:r w:rsidR="00417D3E">
        <w:t xml:space="preserve"> </w:t>
      </w:r>
      <w:r w:rsidR="00417D3E" w:rsidRPr="003A5DA6">
        <w:t>nhs.uk/nhsengland/bruce-keogh-review/documents/outcomes/keogh-review-final-report.pdf</w:t>
      </w:r>
      <w:r w:rsidR="00302D7F" w:rsidRPr="003C62AF" w:rsidDel="00302D7F">
        <w:t xml:space="preserve"> </w:t>
      </w:r>
      <w:r w:rsidR="00077BA2" w:rsidRPr="00C150DD">
        <w:t xml:space="preserve">(Last accessed: </w:t>
      </w:r>
      <w:r w:rsidR="00250E69">
        <w:t>15</w:t>
      </w:r>
      <w:r w:rsidR="00890832">
        <w:t xml:space="preserve"> </w:t>
      </w:r>
      <w:r w:rsidR="00DB2251">
        <w:t>April</w:t>
      </w:r>
      <w:r w:rsidR="00077BA2" w:rsidRPr="00C150DD">
        <w:t xml:space="preserve"> 2020.)</w:t>
      </w:r>
    </w:p>
    <w:p w14:paraId="70E7DA30" w14:textId="0ED20B90" w:rsidR="00813B8B" w:rsidRDefault="0017037C" w:rsidP="00363A74">
      <w:pPr>
        <w:pStyle w:val="9bReferencesbody"/>
      </w:pPr>
      <w:r w:rsidRPr="00C150DD">
        <w:t>National Institute for Health and Care Excellence</w:t>
      </w:r>
      <w:r w:rsidRPr="00C150DD" w:rsidDel="0017037C">
        <w:t xml:space="preserve"> </w:t>
      </w:r>
      <w:r w:rsidR="006C71FC" w:rsidRPr="003C62AF">
        <w:t>(</w:t>
      </w:r>
      <w:r w:rsidR="006C71FC" w:rsidRPr="00C150DD">
        <w:t>2014</w:t>
      </w:r>
      <w:r w:rsidR="006C71FC" w:rsidRPr="003C62AF">
        <w:t xml:space="preserve">) </w:t>
      </w:r>
      <w:r w:rsidR="008C3CFB" w:rsidRPr="00C150DD">
        <w:t xml:space="preserve">Safe </w:t>
      </w:r>
      <w:r w:rsidR="006C71FC" w:rsidRPr="00C150DD">
        <w:t>S</w:t>
      </w:r>
      <w:r w:rsidR="008C3CFB" w:rsidRPr="00C150DD">
        <w:t xml:space="preserve">taffing </w:t>
      </w:r>
      <w:r w:rsidR="006C71FC" w:rsidRPr="00C150DD">
        <w:t>for N</w:t>
      </w:r>
      <w:r w:rsidR="008C3CFB" w:rsidRPr="00C150DD">
        <w:t xml:space="preserve">ursing </w:t>
      </w:r>
      <w:r w:rsidR="006C71FC" w:rsidRPr="00C150DD">
        <w:t>in A</w:t>
      </w:r>
      <w:r w:rsidR="008C3CFB" w:rsidRPr="00C150DD">
        <w:t xml:space="preserve">dult </w:t>
      </w:r>
      <w:r w:rsidR="006C71FC" w:rsidRPr="00C150DD">
        <w:t>I</w:t>
      </w:r>
      <w:r w:rsidR="008C3CFB" w:rsidRPr="00C150DD">
        <w:t xml:space="preserve">npatient </w:t>
      </w:r>
      <w:r w:rsidR="006C71FC" w:rsidRPr="00C150DD">
        <w:t>W</w:t>
      </w:r>
      <w:r w:rsidR="008C3CFB" w:rsidRPr="00C150DD">
        <w:t xml:space="preserve">ards </w:t>
      </w:r>
      <w:r w:rsidR="006C71FC" w:rsidRPr="00C150DD">
        <w:t>in A</w:t>
      </w:r>
      <w:r w:rsidR="008C3CFB" w:rsidRPr="00C150DD">
        <w:t xml:space="preserve">cute </w:t>
      </w:r>
      <w:r w:rsidR="006C71FC" w:rsidRPr="00C150DD">
        <w:t>H</w:t>
      </w:r>
      <w:r w:rsidR="008C3CFB" w:rsidRPr="00C150DD">
        <w:t>ospitals</w:t>
      </w:r>
      <w:r w:rsidR="00BD3B5A">
        <w:t xml:space="preserve">. </w:t>
      </w:r>
      <w:r w:rsidR="00BD3B5A" w:rsidRPr="00BD3B5A">
        <w:t xml:space="preserve">Safe </w:t>
      </w:r>
      <w:r w:rsidR="00A33AA4" w:rsidRPr="00BD3B5A">
        <w:t>Staffing Guideline</w:t>
      </w:r>
      <w:r w:rsidR="00A33AA4">
        <w:t xml:space="preserve"> </w:t>
      </w:r>
      <w:r w:rsidR="00BD3B5A">
        <w:t>No. 1</w:t>
      </w:r>
      <w:r w:rsidR="008C3CFB" w:rsidRPr="003C62AF">
        <w:t xml:space="preserve">. </w:t>
      </w:r>
      <w:r w:rsidRPr="00C150DD">
        <w:t>NICE</w:t>
      </w:r>
      <w:r w:rsidR="009A642E" w:rsidRPr="00C150DD">
        <w:t>, London</w:t>
      </w:r>
      <w:r w:rsidR="009A642E">
        <w:t>.</w:t>
      </w:r>
    </w:p>
    <w:p w14:paraId="09AA5A47" w14:textId="10A9F8E9" w:rsidR="00813B8B" w:rsidRPr="00C150DD" w:rsidRDefault="00813B8B" w:rsidP="00363A74">
      <w:pPr>
        <w:pStyle w:val="9bReferencesbody"/>
      </w:pPr>
      <w:r w:rsidRPr="00C150DD">
        <w:t>National Quality Board</w:t>
      </w:r>
      <w:r w:rsidRPr="00C150DD" w:rsidDel="0017037C">
        <w:t xml:space="preserve"> </w:t>
      </w:r>
      <w:r w:rsidRPr="003C62AF">
        <w:t>(</w:t>
      </w:r>
      <w:r w:rsidRPr="00C150DD">
        <w:t>2013</w:t>
      </w:r>
      <w:r w:rsidRPr="003C62AF">
        <w:t xml:space="preserve">) </w:t>
      </w:r>
      <w:r w:rsidRPr="00C150DD">
        <w:t xml:space="preserve">How to Ensure the Right People, with the Right Skills, </w:t>
      </w:r>
      <w:r w:rsidR="00BD3B5A">
        <w:t>a</w:t>
      </w:r>
      <w:r w:rsidRPr="00C150DD">
        <w:t>re in the Right Place at the Right Time</w:t>
      </w:r>
      <w:r w:rsidR="00BD3B5A">
        <w:t>:</w:t>
      </w:r>
      <w:r w:rsidRPr="003C62AF">
        <w:t xml:space="preserve"> </w:t>
      </w:r>
      <w:r w:rsidR="00417D3E" w:rsidRPr="00417D3E">
        <w:t xml:space="preserve">A </w:t>
      </w:r>
      <w:r w:rsidR="00417D3E">
        <w:t>G</w:t>
      </w:r>
      <w:r w:rsidR="00417D3E" w:rsidRPr="00417D3E">
        <w:t xml:space="preserve">uide to </w:t>
      </w:r>
      <w:r w:rsidR="00417D3E">
        <w:t>N</w:t>
      </w:r>
      <w:r w:rsidR="00417D3E" w:rsidRPr="00417D3E">
        <w:t xml:space="preserve">ursing, </w:t>
      </w:r>
      <w:r w:rsidR="00417D3E">
        <w:t>M</w:t>
      </w:r>
      <w:r w:rsidR="00417D3E" w:rsidRPr="00417D3E">
        <w:t xml:space="preserve">idwifery and </w:t>
      </w:r>
      <w:r w:rsidR="00417D3E">
        <w:t>C</w:t>
      </w:r>
      <w:r w:rsidR="00417D3E" w:rsidRPr="00417D3E">
        <w:t xml:space="preserve">are </w:t>
      </w:r>
      <w:r w:rsidR="00417D3E">
        <w:t>S</w:t>
      </w:r>
      <w:r w:rsidR="00417D3E" w:rsidRPr="00417D3E">
        <w:t xml:space="preserve">taffing </w:t>
      </w:r>
      <w:r w:rsidR="00417D3E">
        <w:t>C</w:t>
      </w:r>
      <w:r w:rsidR="00417D3E" w:rsidRPr="00417D3E">
        <w:t xml:space="preserve">apacity and </w:t>
      </w:r>
      <w:r w:rsidR="00417D3E">
        <w:t>C</w:t>
      </w:r>
      <w:r w:rsidR="00417D3E" w:rsidRPr="00417D3E">
        <w:t>apability</w:t>
      </w:r>
      <w:r w:rsidR="00417D3E">
        <w:t>.</w:t>
      </w:r>
      <w:r w:rsidR="00417D3E" w:rsidRPr="00417D3E">
        <w:t xml:space="preserve"> </w:t>
      </w:r>
      <w:r>
        <w:t xml:space="preserve">NQB, </w:t>
      </w:r>
      <w:r w:rsidRPr="00C150DD">
        <w:t>London.</w:t>
      </w:r>
    </w:p>
    <w:p w14:paraId="03161AF3" w14:textId="5AC7AE26" w:rsidR="00DA0BC5" w:rsidRPr="00C150DD" w:rsidRDefault="006C71FC" w:rsidP="00363A74">
      <w:pPr>
        <w:pStyle w:val="9bReferencesbody"/>
      </w:pPr>
      <w:proofErr w:type="spellStart"/>
      <w:r w:rsidRPr="00C150DD">
        <w:t>Shekelle</w:t>
      </w:r>
      <w:proofErr w:type="spellEnd"/>
      <w:r w:rsidRPr="003C62AF">
        <w:t xml:space="preserve"> </w:t>
      </w:r>
      <w:r w:rsidRPr="00C150DD">
        <w:t>P</w:t>
      </w:r>
      <w:r w:rsidR="00417D3E">
        <w:t>G</w:t>
      </w:r>
      <w:r w:rsidRPr="003C62AF">
        <w:t xml:space="preserve"> (</w:t>
      </w:r>
      <w:r w:rsidRPr="00C150DD">
        <w:t>2013</w:t>
      </w:r>
      <w:r w:rsidRPr="003C62AF">
        <w:t xml:space="preserve">) </w:t>
      </w:r>
      <w:r w:rsidRPr="00C150DD">
        <w:t>Nurse</w:t>
      </w:r>
      <w:r w:rsidR="00302D7F" w:rsidRPr="00C150DD">
        <w:t>-</w:t>
      </w:r>
      <w:r w:rsidRPr="00C150DD">
        <w:t>patient ratios as a patient safety strategy: a systematic review</w:t>
      </w:r>
      <w:r w:rsidRPr="003C62AF">
        <w:t xml:space="preserve">. </w:t>
      </w:r>
      <w:r w:rsidRPr="00C150DD">
        <w:t>Annals of Internal Medicine</w:t>
      </w:r>
      <w:r w:rsidRPr="003C62AF">
        <w:t xml:space="preserve">. </w:t>
      </w:r>
      <w:r w:rsidRPr="00C150DD">
        <w:t>158</w:t>
      </w:r>
      <w:r w:rsidRPr="003C62AF">
        <w:t xml:space="preserve">, </w:t>
      </w:r>
      <w:r w:rsidRPr="00C150DD">
        <w:t>5</w:t>
      </w:r>
      <w:r w:rsidR="001E156C">
        <w:t xml:space="preserve"> </w:t>
      </w:r>
      <w:proofErr w:type="spellStart"/>
      <w:r w:rsidR="001E156C">
        <w:t>pt</w:t>
      </w:r>
      <w:proofErr w:type="spellEnd"/>
      <w:r w:rsidR="001E156C">
        <w:t xml:space="preserve"> 2</w:t>
      </w:r>
      <w:r w:rsidR="00417D3E">
        <w:t xml:space="preserve">, </w:t>
      </w:r>
      <w:r w:rsidRPr="00C150DD">
        <w:t>404</w:t>
      </w:r>
      <w:r w:rsidRPr="003C62AF">
        <w:t>-</w:t>
      </w:r>
      <w:r w:rsidRPr="00C150DD">
        <w:t>409.</w:t>
      </w:r>
      <w:r w:rsidRPr="003C62AF">
        <w:t xml:space="preserve"> </w:t>
      </w:r>
      <w:bookmarkEnd w:id="8"/>
      <w:proofErr w:type="spellStart"/>
      <w:r w:rsidR="001E156C" w:rsidRPr="001E156C">
        <w:t>doi</w:t>
      </w:r>
      <w:proofErr w:type="spellEnd"/>
      <w:r w:rsidR="001E156C" w:rsidRPr="001E156C">
        <w:t>: 10.7326/0003-4819-158-5-201303051-00007</w:t>
      </w:r>
    </w:p>
    <w:sectPr w:rsidR="00DA0BC5" w:rsidRPr="00C150DD" w:rsidSect="000B0FF1">
      <w:footerReference w:type="default" r:id="rId15"/>
      <w:pgSz w:w="11906" w:h="16838"/>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A8A19" w14:textId="77777777" w:rsidR="00373D47" w:rsidRDefault="00373D47" w:rsidP="00F51729">
      <w:r>
        <w:separator/>
      </w:r>
    </w:p>
  </w:endnote>
  <w:endnote w:type="continuationSeparator" w:id="0">
    <w:p w14:paraId="4D64A97F" w14:textId="77777777" w:rsidR="00373D47" w:rsidRDefault="00373D47" w:rsidP="00F5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uclidFlexLight">
    <w:altName w:val="Calibri"/>
    <w:panose1 w:val="00000000000000000000"/>
    <w:charset w:val="4D"/>
    <w:family w:val="swiss"/>
    <w:notTrueType/>
    <w:pitch w:val="variable"/>
    <w:sig w:usb0="A000006F" w:usb1="4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42F9C" w14:textId="77777777" w:rsidR="007A09D8" w:rsidRDefault="007A0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F5534" w14:textId="77777777" w:rsidR="00373D47" w:rsidRDefault="00373D47" w:rsidP="00F51729">
      <w:r>
        <w:separator/>
      </w:r>
    </w:p>
  </w:footnote>
  <w:footnote w:type="continuationSeparator" w:id="0">
    <w:p w14:paraId="4C68955A" w14:textId="77777777" w:rsidR="00373D47" w:rsidRDefault="00373D47" w:rsidP="00F51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A16F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C016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EDD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AA11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864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CE76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5004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F22A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DA80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983F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C3A"/>
    <w:multiLevelType w:val="hybridMultilevel"/>
    <w:tmpl w:val="E9723B52"/>
    <w:lvl w:ilvl="0" w:tplc="0316A2F0">
      <w:start w:val="1"/>
      <w:numFmt w:val="bullet"/>
      <w:pStyle w:val="4cBodybulletB"/>
      <w:lvlText w:val="–"/>
      <w:lvlJc w:val="left"/>
      <w:pPr>
        <w:tabs>
          <w:tab w:val="num" w:pos="340"/>
        </w:tabs>
        <w:ind w:left="340" w:hanging="17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B9550D"/>
    <w:multiLevelType w:val="hybridMultilevel"/>
    <w:tmpl w:val="C738558C"/>
    <w:lvl w:ilvl="0" w:tplc="C584E8E2">
      <w:start w:val="1"/>
      <w:numFmt w:val="decimal"/>
      <w:pStyle w:val="4dBodynumbered"/>
      <w:lvlText w:val="%1."/>
      <w:lvlJc w:val="left"/>
      <w:pPr>
        <w:tabs>
          <w:tab w:val="num" w:pos="227"/>
        </w:tabs>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ED3896"/>
    <w:multiLevelType w:val="hybridMultilevel"/>
    <w:tmpl w:val="960825B8"/>
    <w:lvl w:ilvl="0" w:tplc="4676A0FA">
      <w:start w:val="1"/>
      <w:numFmt w:val="bullet"/>
      <w:pStyle w:val="1fOpeningpoints"/>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B3D77"/>
    <w:multiLevelType w:val="hybridMultilevel"/>
    <w:tmpl w:val="000633F0"/>
    <w:lvl w:ilvl="0" w:tplc="0908E8E6">
      <w:start w:val="1"/>
      <w:numFmt w:val="none"/>
      <w:pStyle w:val="9gSAQAnswerB"/>
      <w:lvlText w:val="b."/>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E65179"/>
    <w:multiLevelType w:val="hybridMultilevel"/>
    <w:tmpl w:val="37BC7F5A"/>
    <w:lvl w:ilvl="0" w:tplc="B07AD37E">
      <w:start w:val="4"/>
      <w:numFmt w:val="bullet"/>
      <w:lvlText w:val="•"/>
      <w:lvlJc w:val="left"/>
      <w:pPr>
        <w:ind w:left="108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1F1A0F"/>
    <w:multiLevelType w:val="hybridMultilevel"/>
    <w:tmpl w:val="6E94ADDA"/>
    <w:lvl w:ilvl="0" w:tplc="84263CFE">
      <w:start w:val="1"/>
      <w:numFmt w:val="bullet"/>
      <w:pStyle w:val="8dTablebulletA"/>
      <w:lvlText w:val="»"/>
      <w:lvlJc w:val="left"/>
      <w:pPr>
        <w:tabs>
          <w:tab w:val="num" w:pos="170"/>
        </w:tabs>
        <w:ind w:left="170" w:hanging="17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281E7E"/>
    <w:multiLevelType w:val="hybridMultilevel"/>
    <w:tmpl w:val="FEF0DC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F4704D"/>
    <w:multiLevelType w:val="hybridMultilevel"/>
    <w:tmpl w:val="24621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CC32E4"/>
    <w:multiLevelType w:val="hybridMultilevel"/>
    <w:tmpl w:val="4496B79C"/>
    <w:lvl w:ilvl="0" w:tplc="C08087DA">
      <w:start w:val="1"/>
      <w:numFmt w:val="bullet"/>
      <w:pStyle w:val="6dTimeoutbulletA"/>
      <w:lvlText w:val="»"/>
      <w:lvlJc w:val="left"/>
      <w:pPr>
        <w:tabs>
          <w:tab w:val="num" w:pos="170"/>
        </w:tabs>
        <w:ind w:left="170" w:hanging="17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AB02EE"/>
    <w:multiLevelType w:val="hybridMultilevel"/>
    <w:tmpl w:val="3D60E0D8"/>
    <w:lvl w:ilvl="0" w:tplc="5720E9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0768B7"/>
    <w:multiLevelType w:val="hybridMultilevel"/>
    <w:tmpl w:val="BE5A1462"/>
    <w:lvl w:ilvl="0" w:tplc="BC5CC31C">
      <w:start w:val="1"/>
      <w:numFmt w:val="bullet"/>
      <w:pStyle w:val="6hCasestudybulletA"/>
      <w:lvlText w:val="»"/>
      <w:lvlJc w:val="left"/>
      <w:pPr>
        <w:tabs>
          <w:tab w:val="num" w:pos="170"/>
        </w:tabs>
        <w:ind w:left="170" w:hanging="17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3C547E"/>
    <w:multiLevelType w:val="hybridMultilevel"/>
    <w:tmpl w:val="457E413A"/>
    <w:lvl w:ilvl="0" w:tplc="89703622">
      <w:start w:val="1"/>
      <w:numFmt w:val="bullet"/>
      <w:pStyle w:val="8kBoxbulletB"/>
      <w:lvlText w:val="–"/>
      <w:lvlJc w:val="left"/>
      <w:pPr>
        <w:tabs>
          <w:tab w:val="num" w:pos="170"/>
        </w:tabs>
        <w:ind w:left="170" w:hanging="17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B011EA"/>
    <w:multiLevelType w:val="hybridMultilevel"/>
    <w:tmpl w:val="19B4551E"/>
    <w:lvl w:ilvl="0" w:tplc="E92CE23A">
      <w:start w:val="1"/>
      <w:numFmt w:val="none"/>
      <w:pStyle w:val="9iSAQAnswerD"/>
      <w:lvlText w:val="d."/>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20477A"/>
    <w:multiLevelType w:val="hybridMultilevel"/>
    <w:tmpl w:val="6292EA30"/>
    <w:lvl w:ilvl="0" w:tplc="A9384952">
      <w:start w:val="1"/>
      <w:numFmt w:val="decimal"/>
      <w:pStyle w:val="8fTablenumbered"/>
      <w:lvlText w:val="%1."/>
      <w:lvlJc w:val="left"/>
      <w:pPr>
        <w:tabs>
          <w:tab w:val="num" w:pos="227"/>
        </w:tabs>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D532D9"/>
    <w:multiLevelType w:val="multilevel"/>
    <w:tmpl w:val="8D8CC25A"/>
    <w:lvl w:ilvl="0">
      <w:start w:val="1"/>
      <w:numFmt w:val="decimal"/>
      <w:pStyle w:val="9eSAQQuestion"/>
      <w:lvlText w:val="%1."/>
      <w:lvlJc w:val="left"/>
      <w:pPr>
        <w:tabs>
          <w:tab w:val="num" w:pos="284"/>
        </w:tabs>
        <w:ind w:left="284" w:hanging="284"/>
      </w:pPr>
      <w:rPr>
        <w:rFonts w:hint="default"/>
      </w:rPr>
    </w:lvl>
    <w:lvl w:ilvl="1">
      <w:start w:val="2"/>
      <w:numFmt w:val="none"/>
      <w:lvlText w:val="2."/>
      <w:lvlJc w:val="left"/>
      <w:pPr>
        <w:tabs>
          <w:tab w:val="num" w:pos="738"/>
        </w:tabs>
        <w:ind w:left="738" w:hanging="454"/>
      </w:pPr>
      <w:rPr>
        <w:rFonts w:hint="default"/>
      </w:rPr>
    </w:lvl>
    <w:lvl w:ilvl="2">
      <w:start w:val="3"/>
      <w:numFmt w:val="none"/>
      <w:lvlText w:val="3."/>
      <w:lvlJc w:val="left"/>
      <w:pPr>
        <w:tabs>
          <w:tab w:val="num" w:pos="738"/>
        </w:tabs>
        <w:ind w:left="738" w:hanging="454"/>
      </w:pPr>
      <w:rPr>
        <w:rFonts w:hint="default"/>
      </w:rPr>
    </w:lvl>
    <w:lvl w:ilvl="3">
      <w:start w:val="1"/>
      <w:numFmt w:val="none"/>
      <w:lvlText w:val="4."/>
      <w:lvlJc w:val="left"/>
      <w:pPr>
        <w:ind w:left="738" w:hanging="454"/>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3DC45769"/>
    <w:multiLevelType w:val="hybridMultilevel"/>
    <w:tmpl w:val="1FF6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863470"/>
    <w:multiLevelType w:val="hybridMultilevel"/>
    <w:tmpl w:val="CF8E1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9E6075"/>
    <w:multiLevelType w:val="hybridMultilevel"/>
    <w:tmpl w:val="9160961E"/>
    <w:lvl w:ilvl="0" w:tplc="72BCFFBA">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0368C9"/>
    <w:multiLevelType w:val="hybridMultilevel"/>
    <w:tmpl w:val="1A8029D2"/>
    <w:lvl w:ilvl="0" w:tplc="2EFCDE20">
      <w:start w:val="1"/>
      <w:numFmt w:val="bullet"/>
      <w:pStyle w:val="4bBodybulletA"/>
      <w:lvlText w:val="»"/>
      <w:lvlJc w:val="left"/>
      <w:pPr>
        <w:tabs>
          <w:tab w:val="num" w:pos="170"/>
        </w:tabs>
        <w:ind w:left="170" w:hanging="17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F33BC8"/>
    <w:multiLevelType w:val="hybridMultilevel"/>
    <w:tmpl w:val="C242FD64"/>
    <w:lvl w:ilvl="0" w:tplc="4D46D7EA">
      <w:start w:val="1"/>
      <w:numFmt w:val="bullet"/>
      <w:pStyle w:val="7cFigurebulletA"/>
      <w:lvlText w:val="»"/>
      <w:lvlJc w:val="left"/>
      <w:pPr>
        <w:tabs>
          <w:tab w:val="num" w:pos="170"/>
        </w:tabs>
        <w:ind w:left="170" w:hanging="17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02701"/>
    <w:multiLevelType w:val="hybridMultilevel"/>
    <w:tmpl w:val="DFD6CBB0"/>
    <w:lvl w:ilvl="0" w:tplc="BBD46B76">
      <w:start w:val="1"/>
      <w:numFmt w:val="none"/>
      <w:pStyle w:val="9fSAQAnswerA"/>
      <w:lvlText w:val="a%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425016"/>
    <w:multiLevelType w:val="hybridMultilevel"/>
    <w:tmpl w:val="53A413F8"/>
    <w:lvl w:ilvl="0" w:tplc="A0C402F2">
      <w:start w:val="1"/>
      <w:numFmt w:val="decimal"/>
      <w:pStyle w:val="6eTimeoutnumbered"/>
      <w:lvlText w:val="%1."/>
      <w:lvlJc w:val="left"/>
      <w:pPr>
        <w:tabs>
          <w:tab w:val="num" w:pos="227"/>
        </w:tabs>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16765"/>
    <w:multiLevelType w:val="hybridMultilevel"/>
    <w:tmpl w:val="E8520E2C"/>
    <w:lvl w:ilvl="0" w:tplc="FFB8D09E">
      <w:start w:val="1"/>
      <w:numFmt w:val="decimal"/>
      <w:pStyle w:val="8lBoxnumbered"/>
      <w:lvlText w:val="%1."/>
      <w:lvlJc w:val="left"/>
      <w:pPr>
        <w:tabs>
          <w:tab w:val="num" w:pos="170"/>
        </w:tabs>
        <w:ind w:left="17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B2122D"/>
    <w:multiLevelType w:val="hybridMultilevel"/>
    <w:tmpl w:val="0CF0A198"/>
    <w:lvl w:ilvl="0" w:tplc="13286D5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673815"/>
    <w:multiLevelType w:val="hybridMultilevel"/>
    <w:tmpl w:val="9F4CB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973FC6"/>
    <w:multiLevelType w:val="hybridMultilevel"/>
    <w:tmpl w:val="8B361BDA"/>
    <w:lvl w:ilvl="0" w:tplc="3D4CF6B8">
      <w:start w:val="1"/>
      <w:numFmt w:val="bullet"/>
      <w:pStyle w:val="3cAbstractbullet"/>
      <w:lvlText w:val="»"/>
      <w:lvlJc w:val="left"/>
      <w:pPr>
        <w:tabs>
          <w:tab w:val="num" w:pos="170"/>
        </w:tabs>
        <w:ind w:left="170" w:hanging="17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447EF7"/>
    <w:multiLevelType w:val="hybridMultilevel"/>
    <w:tmpl w:val="2AF69DF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7203CF"/>
    <w:multiLevelType w:val="hybridMultilevel"/>
    <w:tmpl w:val="AC60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BE411C"/>
    <w:multiLevelType w:val="hybridMultilevel"/>
    <w:tmpl w:val="8F80BD16"/>
    <w:lvl w:ilvl="0" w:tplc="6ACC9ECC">
      <w:start w:val="1"/>
      <w:numFmt w:val="bullet"/>
      <w:pStyle w:val="8jBoxbulletA"/>
      <w:lvlText w:val="»"/>
      <w:lvlJc w:val="left"/>
      <w:pPr>
        <w:tabs>
          <w:tab w:val="num" w:pos="170"/>
        </w:tabs>
        <w:ind w:left="170" w:hanging="17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C53F7D"/>
    <w:multiLevelType w:val="hybridMultilevel"/>
    <w:tmpl w:val="E7D21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703B5A"/>
    <w:multiLevelType w:val="hybridMultilevel"/>
    <w:tmpl w:val="4DA41E18"/>
    <w:lvl w:ilvl="0" w:tplc="F6A80EAA">
      <w:start w:val="1"/>
      <w:numFmt w:val="bullet"/>
      <w:pStyle w:val="8eTablebulletB"/>
      <w:lvlText w:val="–"/>
      <w:lvlJc w:val="left"/>
      <w:pPr>
        <w:tabs>
          <w:tab w:val="num" w:pos="170"/>
        </w:tabs>
        <w:ind w:left="340" w:hanging="17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272EC8"/>
    <w:multiLevelType w:val="hybridMultilevel"/>
    <w:tmpl w:val="F1B437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1C7512"/>
    <w:multiLevelType w:val="hybridMultilevel"/>
    <w:tmpl w:val="B4B06014"/>
    <w:lvl w:ilvl="0" w:tplc="C6986636">
      <w:start w:val="1"/>
      <w:numFmt w:val="decimal"/>
      <w:pStyle w:val="7dFigurenumbered"/>
      <w:lvlText w:val="%1."/>
      <w:lvlJc w:val="left"/>
      <w:pPr>
        <w:tabs>
          <w:tab w:val="num" w:pos="227"/>
        </w:tabs>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5265D9"/>
    <w:multiLevelType w:val="hybridMultilevel"/>
    <w:tmpl w:val="E37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CE7A65"/>
    <w:multiLevelType w:val="hybridMultilevel"/>
    <w:tmpl w:val="9822CD5C"/>
    <w:lvl w:ilvl="0" w:tplc="CE902A06">
      <w:start w:val="1"/>
      <w:numFmt w:val="bullet"/>
      <w:pStyle w:val="1jKeypoints"/>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A76EB3"/>
    <w:multiLevelType w:val="hybridMultilevel"/>
    <w:tmpl w:val="4022D71E"/>
    <w:lvl w:ilvl="0" w:tplc="1CE85846">
      <w:start w:val="1"/>
      <w:numFmt w:val="none"/>
      <w:pStyle w:val="9hSAQAnswerC"/>
      <w:lvlText w:val="c."/>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7"/>
  </w:num>
  <w:num w:numId="3">
    <w:abstractNumId w:val="39"/>
  </w:num>
  <w:num w:numId="4">
    <w:abstractNumId w:val="36"/>
  </w:num>
  <w:num w:numId="5">
    <w:abstractNumId w:val="25"/>
  </w:num>
  <w:num w:numId="6">
    <w:abstractNumId w:val="14"/>
  </w:num>
  <w:num w:numId="7">
    <w:abstractNumId w:val="43"/>
  </w:num>
  <w:num w:numId="8">
    <w:abstractNumId w:val="34"/>
  </w:num>
  <w:num w:numId="9">
    <w:abstractNumId w:val="17"/>
  </w:num>
  <w:num w:numId="10">
    <w:abstractNumId w:val="27"/>
  </w:num>
  <w:num w:numId="11">
    <w:abstractNumId w:val="33"/>
  </w:num>
  <w:num w:numId="12">
    <w:abstractNumId w:val="41"/>
  </w:num>
  <w:num w:numId="13">
    <w:abstractNumId w:val="16"/>
  </w:num>
  <w:num w:numId="14">
    <w:abstractNumId w:val="26"/>
  </w:num>
  <w:num w:numId="15">
    <w:abstractNumId w:val="35"/>
  </w:num>
  <w:num w:numId="16">
    <w:abstractNumId w:val="28"/>
  </w:num>
  <w:num w:numId="17">
    <w:abstractNumId w:val="10"/>
  </w:num>
  <w:num w:numId="18">
    <w:abstractNumId w:val="11"/>
  </w:num>
  <w:num w:numId="19">
    <w:abstractNumId w:val="12"/>
  </w:num>
  <w:num w:numId="20">
    <w:abstractNumId w:val="18"/>
  </w:num>
  <w:num w:numId="21">
    <w:abstractNumId w:val="31"/>
  </w:num>
  <w:num w:numId="22">
    <w:abstractNumId w:val="20"/>
  </w:num>
  <w:num w:numId="23">
    <w:abstractNumId w:val="29"/>
  </w:num>
  <w:num w:numId="24">
    <w:abstractNumId w:val="42"/>
  </w:num>
  <w:num w:numId="25">
    <w:abstractNumId w:val="15"/>
  </w:num>
  <w:num w:numId="26">
    <w:abstractNumId w:val="40"/>
  </w:num>
  <w:num w:numId="27">
    <w:abstractNumId w:val="23"/>
  </w:num>
  <w:num w:numId="28">
    <w:abstractNumId w:val="38"/>
  </w:num>
  <w:num w:numId="29">
    <w:abstractNumId w:val="21"/>
  </w:num>
  <w:num w:numId="30">
    <w:abstractNumId w:val="32"/>
  </w:num>
  <w:num w:numId="31">
    <w:abstractNumId w:val="44"/>
  </w:num>
  <w:num w:numId="32">
    <w:abstractNumId w:val="30"/>
  </w:num>
  <w:num w:numId="33">
    <w:abstractNumId w:val="13"/>
  </w:num>
  <w:num w:numId="34">
    <w:abstractNumId w:val="45"/>
  </w:num>
  <w:num w:numId="35">
    <w:abstractNumId w:val="22"/>
  </w:num>
  <w:num w:numId="36">
    <w:abstractNumId w:val="24"/>
  </w:num>
  <w:num w:numId="37">
    <w:abstractNumId w:val="0"/>
  </w:num>
  <w:num w:numId="38">
    <w:abstractNumId w:val="1"/>
  </w:num>
  <w:num w:numId="39">
    <w:abstractNumId w:val="2"/>
  </w:num>
  <w:num w:numId="40">
    <w:abstractNumId w:val="3"/>
  </w:num>
  <w:num w:numId="41">
    <w:abstractNumId w:val="8"/>
  </w:num>
  <w:num w:numId="42">
    <w:abstractNumId w:val="4"/>
  </w:num>
  <w:num w:numId="43">
    <w:abstractNumId w:val="5"/>
  </w:num>
  <w:num w:numId="44">
    <w:abstractNumId w:val="6"/>
  </w:num>
  <w:num w:numId="45">
    <w:abstractNumId w:val="7"/>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wx052svx0wfmewrfpvptvidw9svrxvzvsz&quot;&gt;JEB EndNote Library RESCUE Mar 2016 Copy-Saved&lt;record-ids&gt;&lt;item&gt;1&lt;/item&gt;&lt;item&gt;131&lt;/item&gt;&lt;item&gt;132&lt;/item&gt;&lt;item&gt;176&lt;/item&gt;&lt;item&gt;181&lt;/item&gt;&lt;item&gt;276&lt;/item&gt;&lt;item&gt;391&lt;/item&gt;&lt;item&gt;414&lt;/item&gt;&lt;item&gt;453&lt;/item&gt;&lt;item&gt;542&lt;/item&gt;&lt;item&gt;569&lt;/item&gt;&lt;item&gt;571&lt;/item&gt;&lt;item&gt;572&lt;/item&gt;&lt;item&gt;573&lt;/item&gt;&lt;item&gt;574&lt;/item&gt;&lt;item&gt;575&lt;/item&gt;&lt;item&gt;577&lt;/item&gt;&lt;/record-ids&gt;&lt;/item&gt;&lt;/Libraries&gt;"/>
    <w:docVar w:name="RefCount" w:val="19"/>
  </w:docVars>
  <w:rsids>
    <w:rsidRoot w:val="000901E2"/>
    <w:rsid w:val="00001DDA"/>
    <w:rsid w:val="00005107"/>
    <w:rsid w:val="000161D2"/>
    <w:rsid w:val="000214D1"/>
    <w:rsid w:val="000218A6"/>
    <w:rsid w:val="00022255"/>
    <w:rsid w:val="0003036F"/>
    <w:rsid w:val="00032898"/>
    <w:rsid w:val="0004436A"/>
    <w:rsid w:val="000445A6"/>
    <w:rsid w:val="000519E1"/>
    <w:rsid w:val="000538B4"/>
    <w:rsid w:val="0005603B"/>
    <w:rsid w:val="00063790"/>
    <w:rsid w:val="0006493E"/>
    <w:rsid w:val="000652D4"/>
    <w:rsid w:val="00077BA2"/>
    <w:rsid w:val="00080F27"/>
    <w:rsid w:val="00087E61"/>
    <w:rsid w:val="000901E2"/>
    <w:rsid w:val="00090907"/>
    <w:rsid w:val="00093207"/>
    <w:rsid w:val="00095849"/>
    <w:rsid w:val="000A2E9F"/>
    <w:rsid w:val="000A303F"/>
    <w:rsid w:val="000A3F57"/>
    <w:rsid w:val="000B0FF1"/>
    <w:rsid w:val="000B35B1"/>
    <w:rsid w:val="000D13AF"/>
    <w:rsid w:val="000D1D3D"/>
    <w:rsid w:val="000D71E6"/>
    <w:rsid w:val="000E18C8"/>
    <w:rsid w:val="000E51EC"/>
    <w:rsid w:val="000F0344"/>
    <w:rsid w:val="000F0504"/>
    <w:rsid w:val="000F222D"/>
    <w:rsid w:val="000F2AA5"/>
    <w:rsid w:val="000F34A9"/>
    <w:rsid w:val="000F35DD"/>
    <w:rsid w:val="001009B6"/>
    <w:rsid w:val="00103E3E"/>
    <w:rsid w:val="0011653B"/>
    <w:rsid w:val="00121CBD"/>
    <w:rsid w:val="00125042"/>
    <w:rsid w:val="00125161"/>
    <w:rsid w:val="00135A98"/>
    <w:rsid w:val="00144520"/>
    <w:rsid w:val="00145E73"/>
    <w:rsid w:val="00156FB4"/>
    <w:rsid w:val="001614F7"/>
    <w:rsid w:val="001635E6"/>
    <w:rsid w:val="001640F8"/>
    <w:rsid w:val="0017037C"/>
    <w:rsid w:val="00171457"/>
    <w:rsid w:val="00173774"/>
    <w:rsid w:val="001827AE"/>
    <w:rsid w:val="00183A80"/>
    <w:rsid w:val="00186774"/>
    <w:rsid w:val="001902BF"/>
    <w:rsid w:val="00191A7F"/>
    <w:rsid w:val="0019208D"/>
    <w:rsid w:val="00192FAF"/>
    <w:rsid w:val="0019679C"/>
    <w:rsid w:val="001968CE"/>
    <w:rsid w:val="001A3F88"/>
    <w:rsid w:val="001B0880"/>
    <w:rsid w:val="001B1084"/>
    <w:rsid w:val="001B531B"/>
    <w:rsid w:val="001B5A94"/>
    <w:rsid w:val="001C15F8"/>
    <w:rsid w:val="001C277F"/>
    <w:rsid w:val="001C28A4"/>
    <w:rsid w:val="001C3C8D"/>
    <w:rsid w:val="001D26A4"/>
    <w:rsid w:val="001E156C"/>
    <w:rsid w:val="002021DF"/>
    <w:rsid w:val="00203624"/>
    <w:rsid w:val="00203F27"/>
    <w:rsid w:val="00206877"/>
    <w:rsid w:val="00217ED3"/>
    <w:rsid w:val="00222B3A"/>
    <w:rsid w:val="00234CB1"/>
    <w:rsid w:val="00242616"/>
    <w:rsid w:val="00244645"/>
    <w:rsid w:val="00250E69"/>
    <w:rsid w:val="00252AB0"/>
    <w:rsid w:val="002818E0"/>
    <w:rsid w:val="00282F1F"/>
    <w:rsid w:val="0028307F"/>
    <w:rsid w:val="00291183"/>
    <w:rsid w:val="0029525F"/>
    <w:rsid w:val="0029560F"/>
    <w:rsid w:val="002A317A"/>
    <w:rsid w:val="002A4DD8"/>
    <w:rsid w:val="002A5858"/>
    <w:rsid w:val="002B05A9"/>
    <w:rsid w:val="002C7AA5"/>
    <w:rsid w:val="002D1B47"/>
    <w:rsid w:val="002D72EE"/>
    <w:rsid w:val="002E2FE0"/>
    <w:rsid w:val="002E66E1"/>
    <w:rsid w:val="002F467E"/>
    <w:rsid w:val="002F47E0"/>
    <w:rsid w:val="003010D2"/>
    <w:rsid w:val="00301A6C"/>
    <w:rsid w:val="00301ADF"/>
    <w:rsid w:val="00302D7F"/>
    <w:rsid w:val="00303A10"/>
    <w:rsid w:val="0031006F"/>
    <w:rsid w:val="00312F65"/>
    <w:rsid w:val="0032184B"/>
    <w:rsid w:val="00323A10"/>
    <w:rsid w:val="003332EC"/>
    <w:rsid w:val="00343593"/>
    <w:rsid w:val="003527DC"/>
    <w:rsid w:val="00356059"/>
    <w:rsid w:val="00361627"/>
    <w:rsid w:val="00363A74"/>
    <w:rsid w:val="00372AE8"/>
    <w:rsid w:val="00373D47"/>
    <w:rsid w:val="0037702E"/>
    <w:rsid w:val="00396597"/>
    <w:rsid w:val="003A26A9"/>
    <w:rsid w:val="003A5CB2"/>
    <w:rsid w:val="003A5DA6"/>
    <w:rsid w:val="003B277E"/>
    <w:rsid w:val="003C4B15"/>
    <w:rsid w:val="003C61AC"/>
    <w:rsid w:val="003C62AF"/>
    <w:rsid w:val="003D33FD"/>
    <w:rsid w:val="003D37DD"/>
    <w:rsid w:val="003D7F25"/>
    <w:rsid w:val="003F0DDA"/>
    <w:rsid w:val="003F1F87"/>
    <w:rsid w:val="003F68CA"/>
    <w:rsid w:val="00406025"/>
    <w:rsid w:val="00412C05"/>
    <w:rsid w:val="00413B08"/>
    <w:rsid w:val="004157C3"/>
    <w:rsid w:val="00416BCF"/>
    <w:rsid w:val="004177E7"/>
    <w:rsid w:val="00417D3E"/>
    <w:rsid w:val="00426E43"/>
    <w:rsid w:val="00441790"/>
    <w:rsid w:val="00445ADC"/>
    <w:rsid w:val="00446A17"/>
    <w:rsid w:val="004507BA"/>
    <w:rsid w:val="00466EB1"/>
    <w:rsid w:val="004713BD"/>
    <w:rsid w:val="00473213"/>
    <w:rsid w:val="004771FA"/>
    <w:rsid w:val="00484909"/>
    <w:rsid w:val="00490C02"/>
    <w:rsid w:val="00496F02"/>
    <w:rsid w:val="004A7374"/>
    <w:rsid w:val="004B1DF8"/>
    <w:rsid w:val="004B35E4"/>
    <w:rsid w:val="004D0703"/>
    <w:rsid w:val="004D1190"/>
    <w:rsid w:val="004E2C33"/>
    <w:rsid w:val="004F4AEC"/>
    <w:rsid w:val="004F6058"/>
    <w:rsid w:val="00501B52"/>
    <w:rsid w:val="00514F3A"/>
    <w:rsid w:val="00515572"/>
    <w:rsid w:val="00524C20"/>
    <w:rsid w:val="0052638B"/>
    <w:rsid w:val="00544003"/>
    <w:rsid w:val="00546BA6"/>
    <w:rsid w:val="00555E25"/>
    <w:rsid w:val="00562D20"/>
    <w:rsid w:val="00565E0E"/>
    <w:rsid w:val="005864FD"/>
    <w:rsid w:val="00586821"/>
    <w:rsid w:val="005901D5"/>
    <w:rsid w:val="005A6BD9"/>
    <w:rsid w:val="005B104E"/>
    <w:rsid w:val="005B37C6"/>
    <w:rsid w:val="005B3B7C"/>
    <w:rsid w:val="005C16D7"/>
    <w:rsid w:val="005C56A8"/>
    <w:rsid w:val="005C75D1"/>
    <w:rsid w:val="005D12C5"/>
    <w:rsid w:val="005D2F4A"/>
    <w:rsid w:val="005E4805"/>
    <w:rsid w:val="005E70F6"/>
    <w:rsid w:val="005E7337"/>
    <w:rsid w:val="005F447D"/>
    <w:rsid w:val="00600B09"/>
    <w:rsid w:val="00607E6E"/>
    <w:rsid w:val="00614131"/>
    <w:rsid w:val="0061618C"/>
    <w:rsid w:val="006234BE"/>
    <w:rsid w:val="006316F5"/>
    <w:rsid w:val="006476B0"/>
    <w:rsid w:val="00652850"/>
    <w:rsid w:val="006532E8"/>
    <w:rsid w:val="00670F08"/>
    <w:rsid w:val="006877A1"/>
    <w:rsid w:val="006B5286"/>
    <w:rsid w:val="006C056F"/>
    <w:rsid w:val="006C71FC"/>
    <w:rsid w:val="006D496E"/>
    <w:rsid w:val="006E7B75"/>
    <w:rsid w:val="006F1755"/>
    <w:rsid w:val="006F7951"/>
    <w:rsid w:val="00717611"/>
    <w:rsid w:val="00720615"/>
    <w:rsid w:val="00720799"/>
    <w:rsid w:val="007264AC"/>
    <w:rsid w:val="007312FA"/>
    <w:rsid w:val="007325FA"/>
    <w:rsid w:val="00745F51"/>
    <w:rsid w:val="00747E07"/>
    <w:rsid w:val="0076750E"/>
    <w:rsid w:val="00770E04"/>
    <w:rsid w:val="00775CB1"/>
    <w:rsid w:val="00776073"/>
    <w:rsid w:val="00777C3E"/>
    <w:rsid w:val="00783BC2"/>
    <w:rsid w:val="00790B83"/>
    <w:rsid w:val="007A09D8"/>
    <w:rsid w:val="007A18A9"/>
    <w:rsid w:val="007A1B04"/>
    <w:rsid w:val="007C27D6"/>
    <w:rsid w:val="007C27E3"/>
    <w:rsid w:val="007D5D28"/>
    <w:rsid w:val="007D62DA"/>
    <w:rsid w:val="007F60B4"/>
    <w:rsid w:val="007F7F96"/>
    <w:rsid w:val="00800760"/>
    <w:rsid w:val="008008D3"/>
    <w:rsid w:val="00813B8B"/>
    <w:rsid w:val="008230A7"/>
    <w:rsid w:val="00826CE5"/>
    <w:rsid w:val="008338CD"/>
    <w:rsid w:val="00837CAF"/>
    <w:rsid w:val="00842ED4"/>
    <w:rsid w:val="00852D07"/>
    <w:rsid w:val="0085652F"/>
    <w:rsid w:val="00856DEE"/>
    <w:rsid w:val="008646FA"/>
    <w:rsid w:val="00867D65"/>
    <w:rsid w:val="008709A6"/>
    <w:rsid w:val="00874A72"/>
    <w:rsid w:val="008873F8"/>
    <w:rsid w:val="00890832"/>
    <w:rsid w:val="00892A39"/>
    <w:rsid w:val="00893660"/>
    <w:rsid w:val="00894BAA"/>
    <w:rsid w:val="008A3857"/>
    <w:rsid w:val="008A5827"/>
    <w:rsid w:val="008A64A9"/>
    <w:rsid w:val="008A75EA"/>
    <w:rsid w:val="008C0A95"/>
    <w:rsid w:val="008C0BD3"/>
    <w:rsid w:val="008C2730"/>
    <w:rsid w:val="008C3CFB"/>
    <w:rsid w:val="008D6A96"/>
    <w:rsid w:val="008E476C"/>
    <w:rsid w:val="00901481"/>
    <w:rsid w:val="00906747"/>
    <w:rsid w:val="00912B91"/>
    <w:rsid w:val="00913D63"/>
    <w:rsid w:val="00923E01"/>
    <w:rsid w:val="00931E39"/>
    <w:rsid w:val="00933B35"/>
    <w:rsid w:val="00946479"/>
    <w:rsid w:val="009509BB"/>
    <w:rsid w:val="00956180"/>
    <w:rsid w:val="00975C71"/>
    <w:rsid w:val="00977D33"/>
    <w:rsid w:val="00981531"/>
    <w:rsid w:val="00991424"/>
    <w:rsid w:val="009A50AA"/>
    <w:rsid w:val="009A642E"/>
    <w:rsid w:val="009B0FF0"/>
    <w:rsid w:val="009B5330"/>
    <w:rsid w:val="009B5D29"/>
    <w:rsid w:val="009C01EE"/>
    <w:rsid w:val="009C0B3A"/>
    <w:rsid w:val="009C0F79"/>
    <w:rsid w:val="009C17B2"/>
    <w:rsid w:val="009C3D2A"/>
    <w:rsid w:val="009C5868"/>
    <w:rsid w:val="009C7A2A"/>
    <w:rsid w:val="009D00A9"/>
    <w:rsid w:val="009D09C5"/>
    <w:rsid w:val="009E6940"/>
    <w:rsid w:val="009E6EC7"/>
    <w:rsid w:val="00A00381"/>
    <w:rsid w:val="00A00878"/>
    <w:rsid w:val="00A013A7"/>
    <w:rsid w:val="00A04B9A"/>
    <w:rsid w:val="00A10B49"/>
    <w:rsid w:val="00A11ACB"/>
    <w:rsid w:val="00A12C70"/>
    <w:rsid w:val="00A14A87"/>
    <w:rsid w:val="00A17C96"/>
    <w:rsid w:val="00A23B02"/>
    <w:rsid w:val="00A24365"/>
    <w:rsid w:val="00A24CCB"/>
    <w:rsid w:val="00A30867"/>
    <w:rsid w:val="00A323ED"/>
    <w:rsid w:val="00A33AA4"/>
    <w:rsid w:val="00A3686A"/>
    <w:rsid w:val="00A37CEB"/>
    <w:rsid w:val="00A422BD"/>
    <w:rsid w:val="00A45397"/>
    <w:rsid w:val="00A52387"/>
    <w:rsid w:val="00A63F04"/>
    <w:rsid w:val="00A64F5F"/>
    <w:rsid w:val="00A85EBF"/>
    <w:rsid w:val="00A879F6"/>
    <w:rsid w:val="00A9271D"/>
    <w:rsid w:val="00AB3009"/>
    <w:rsid w:val="00AB4D5C"/>
    <w:rsid w:val="00AC608F"/>
    <w:rsid w:val="00AC6C4C"/>
    <w:rsid w:val="00AD0B5E"/>
    <w:rsid w:val="00AD13C0"/>
    <w:rsid w:val="00AD1A5A"/>
    <w:rsid w:val="00AD2467"/>
    <w:rsid w:val="00AE062A"/>
    <w:rsid w:val="00AF13EA"/>
    <w:rsid w:val="00AF1927"/>
    <w:rsid w:val="00AF4437"/>
    <w:rsid w:val="00B0068B"/>
    <w:rsid w:val="00B01168"/>
    <w:rsid w:val="00B05996"/>
    <w:rsid w:val="00B118C5"/>
    <w:rsid w:val="00B12DD8"/>
    <w:rsid w:val="00B12E41"/>
    <w:rsid w:val="00B332BE"/>
    <w:rsid w:val="00B33DB2"/>
    <w:rsid w:val="00B52887"/>
    <w:rsid w:val="00B61632"/>
    <w:rsid w:val="00B719A4"/>
    <w:rsid w:val="00B81F03"/>
    <w:rsid w:val="00B97D0A"/>
    <w:rsid w:val="00BA20D0"/>
    <w:rsid w:val="00BA24B8"/>
    <w:rsid w:val="00BA2CA0"/>
    <w:rsid w:val="00BA53E6"/>
    <w:rsid w:val="00BB19BE"/>
    <w:rsid w:val="00BB5C9E"/>
    <w:rsid w:val="00BB61F9"/>
    <w:rsid w:val="00BC087A"/>
    <w:rsid w:val="00BD15D4"/>
    <w:rsid w:val="00BD2B25"/>
    <w:rsid w:val="00BD3160"/>
    <w:rsid w:val="00BD3B5A"/>
    <w:rsid w:val="00BD4D01"/>
    <w:rsid w:val="00BD638F"/>
    <w:rsid w:val="00C04262"/>
    <w:rsid w:val="00C150DD"/>
    <w:rsid w:val="00C2045C"/>
    <w:rsid w:val="00C2288D"/>
    <w:rsid w:val="00C2618C"/>
    <w:rsid w:val="00C31323"/>
    <w:rsid w:val="00C41222"/>
    <w:rsid w:val="00C44292"/>
    <w:rsid w:val="00C47305"/>
    <w:rsid w:val="00C5593F"/>
    <w:rsid w:val="00C56EAE"/>
    <w:rsid w:val="00C620EA"/>
    <w:rsid w:val="00C64AC0"/>
    <w:rsid w:val="00C66001"/>
    <w:rsid w:val="00C754F0"/>
    <w:rsid w:val="00C77FDE"/>
    <w:rsid w:val="00C82A57"/>
    <w:rsid w:val="00C84262"/>
    <w:rsid w:val="00C86EF4"/>
    <w:rsid w:val="00C95321"/>
    <w:rsid w:val="00C95A4A"/>
    <w:rsid w:val="00CA3C3E"/>
    <w:rsid w:val="00CA536C"/>
    <w:rsid w:val="00CB3552"/>
    <w:rsid w:val="00CB493A"/>
    <w:rsid w:val="00CC02E6"/>
    <w:rsid w:val="00CC6084"/>
    <w:rsid w:val="00CD1F80"/>
    <w:rsid w:val="00CD37D9"/>
    <w:rsid w:val="00CE3894"/>
    <w:rsid w:val="00CE6812"/>
    <w:rsid w:val="00CF00A5"/>
    <w:rsid w:val="00CF3CB1"/>
    <w:rsid w:val="00D1223C"/>
    <w:rsid w:val="00D1585D"/>
    <w:rsid w:val="00D1734E"/>
    <w:rsid w:val="00D2761E"/>
    <w:rsid w:val="00D30318"/>
    <w:rsid w:val="00D3077B"/>
    <w:rsid w:val="00D35AB8"/>
    <w:rsid w:val="00D50E2E"/>
    <w:rsid w:val="00D538DB"/>
    <w:rsid w:val="00D6274D"/>
    <w:rsid w:val="00D65155"/>
    <w:rsid w:val="00D67EF9"/>
    <w:rsid w:val="00D7223A"/>
    <w:rsid w:val="00D7365A"/>
    <w:rsid w:val="00D7669D"/>
    <w:rsid w:val="00D85A65"/>
    <w:rsid w:val="00D86F40"/>
    <w:rsid w:val="00D9344B"/>
    <w:rsid w:val="00D94B22"/>
    <w:rsid w:val="00D95A9F"/>
    <w:rsid w:val="00DA0685"/>
    <w:rsid w:val="00DA0842"/>
    <w:rsid w:val="00DA0BC5"/>
    <w:rsid w:val="00DA53F3"/>
    <w:rsid w:val="00DB0CE4"/>
    <w:rsid w:val="00DB2251"/>
    <w:rsid w:val="00DB3E13"/>
    <w:rsid w:val="00DC4F9C"/>
    <w:rsid w:val="00DD333F"/>
    <w:rsid w:val="00DF0D57"/>
    <w:rsid w:val="00DF3921"/>
    <w:rsid w:val="00DF5091"/>
    <w:rsid w:val="00E00D00"/>
    <w:rsid w:val="00E03C90"/>
    <w:rsid w:val="00E25AFD"/>
    <w:rsid w:val="00E30B0E"/>
    <w:rsid w:val="00E33D39"/>
    <w:rsid w:val="00E40566"/>
    <w:rsid w:val="00E50D6E"/>
    <w:rsid w:val="00E51183"/>
    <w:rsid w:val="00E52A10"/>
    <w:rsid w:val="00E551E9"/>
    <w:rsid w:val="00E56F58"/>
    <w:rsid w:val="00E7001D"/>
    <w:rsid w:val="00E70155"/>
    <w:rsid w:val="00E77ABF"/>
    <w:rsid w:val="00E77F44"/>
    <w:rsid w:val="00E81C94"/>
    <w:rsid w:val="00E820DF"/>
    <w:rsid w:val="00E9131B"/>
    <w:rsid w:val="00E91F8A"/>
    <w:rsid w:val="00E921F1"/>
    <w:rsid w:val="00E94ADE"/>
    <w:rsid w:val="00E95BA3"/>
    <w:rsid w:val="00EB20CF"/>
    <w:rsid w:val="00EB278E"/>
    <w:rsid w:val="00EB4A3A"/>
    <w:rsid w:val="00EB6EE3"/>
    <w:rsid w:val="00EC0376"/>
    <w:rsid w:val="00EC1425"/>
    <w:rsid w:val="00EC2ECC"/>
    <w:rsid w:val="00ED1897"/>
    <w:rsid w:val="00ED2C26"/>
    <w:rsid w:val="00ED768F"/>
    <w:rsid w:val="00EE23A4"/>
    <w:rsid w:val="00EF5190"/>
    <w:rsid w:val="00EF6C6F"/>
    <w:rsid w:val="00F14CBD"/>
    <w:rsid w:val="00F153BB"/>
    <w:rsid w:val="00F1750C"/>
    <w:rsid w:val="00F31219"/>
    <w:rsid w:val="00F34E09"/>
    <w:rsid w:val="00F40D7E"/>
    <w:rsid w:val="00F42973"/>
    <w:rsid w:val="00F47169"/>
    <w:rsid w:val="00F51729"/>
    <w:rsid w:val="00F56AE8"/>
    <w:rsid w:val="00F6097D"/>
    <w:rsid w:val="00F6440B"/>
    <w:rsid w:val="00F779EB"/>
    <w:rsid w:val="00F82D4E"/>
    <w:rsid w:val="00F84A57"/>
    <w:rsid w:val="00F91AB8"/>
    <w:rsid w:val="00FB0209"/>
    <w:rsid w:val="00FB24B2"/>
    <w:rsid w:val="00FD3DEF"/>
    <w:rsid w:val="00FD7327"/>
    <w:rsid w:val="00FE2AAC"/>
    <w:rsid w:val="00FE44B5"/>
    <w:rsid w:val="00FE51CF"/>
    <w:rsid w:val="00FF2D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F887F3"/>
  <w15:docId w15:val="{E5338C48-E7FA-4363-844A-ABA55975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2E8"/>
  </w:style>
  <w:style w:type="paragraph" w:styleId="Heading1">
    <w:name w:val="heading 1"/>
    <w:basedOn w:val="Normal"/>
    <w:next w:val="Normal"/>
    <w:link w:val="Heading1Char"/>
    <w:uiPriority w:val="9"/>
    <w:qFormat/>
    <w:rsid w:val="0017037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PRP Head 2"/>
    <w:basedOn w:val="Normal"/>
    <w:next w:val="Normal"/>
    <w:link w:val="Heading2Char"/>
    <w:autoRedefine/>
    <w:uiPriority w:val="9"/>
    <w:qFormat/>
    <w:rsid w:val="00F153BB"/>
    <w:pPr>
      <w:keepNext/>
      <w:outlineLvl w:val="1"/>
    </w:pPr>
    <w:rPr>
      <w:rFonts w:cs="Arial"/>
      <w:b/>
      <w:bCs/>
      <w:iCs/>
      <w:sz w:val="28"/>
    </w:rPr>
  </w:style>
  <w:style w:type="character" w:default="1" w:styleId="DefaultParagraphFont">
    <w:name w:val="Default Paragraph Font"/>
    <w:uiPriority w:val="1"/>
    <w:semiHidden/>
    <w:unhideWhenUsed/>
    <w:rsid w:val="006532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32E8"/>
  </w:style>
  <w:style w:type="character" w:customStyle="1" w:styleId="Heading2Char">
    <w:name w:val="Heading 2 Char"/>
    <w:aliases w:val="PRP Head 2 Char"/>
    <w:basedOn w:val="DefaultParagraphFont"/>
    <w:link w:val="Heading2"/>
    <w:uiPriority w:val="9"/>
    <w:rsid w:val="00F153BB"/>
    <w:rPr>
      <w:rFonts w:ascii="Arial" w:hAnsi="Arial" w:cs="Arial"/>
      <w:b/>
      <w:bCs/>
      <w:iCs/>
      <w:sz w:val="28"/>
      <w:szCs w:val="24"/>
    </w:rPr>
  </w:style>
  <w:style w:type="paragraph" w:styleId="PlainText">
    <w:name w:val="Plain Text"/>
    <w:basedOn w:val="Normal"/>
    <w:link w:val="PlainTextChar"/>
    <w:rsid w:val="009509BB"/>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9509BB"/>
    <w:rPr>
      <w:rFonts w:ascii="Courier New" w:eastAsia="Times New Roman" w:hAnsi="Courier New" w:cs="Times New Roman"/>
      <w:sz w:val="20"/>
      <w:szCs w:val="20"/>
      <w:lang w:eastAsia="en-GB"/>
    </w:rPr>
  </w:style>
  <w:style w:type="paragraph" w:styleId="ListParagraph">
    <w:name w:val="List Paragraph"/>
    <w:basedOn w:val="Normal"/>
    <w:uiPriority w:val="34"/>
    <w:qFormat/>
    <w:rsid w:val="00BB61F9"/>
    <w:pPr>
      <w:ind w:left="720"/>
      <w:contextualSpacing/>
    </w:pPr>
  </w:style>
  <w:style w:type="paragraph" w:styleId="NormalWeb">
    <w:name w:val="Normal (Web)"/>
    <w:basedOn w:val="Normal"/>
    <w:uiPriority w:val="99"/>
    <w:semiHidden/>
    <w:unhideWhenUsed/>
    <w:rsid w:val="001B5A94"/>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F51729"/>
    <w:pPr>
      <w:tabs>
        <w:tab w:val="center" w:pos="4513"/>
        <w:tab w:val="right" w:pos="9026"/>
      </w:tabs>
    </w:pPr>
  </w:style>
  <w:style w:type="character" w:customStyle="1" w:styleId="HeaderChar">
    <w:name w:val="Header Char"/>
    <w:basedOn w:val="DefaultParagraphFont"/>
    <w:link w:val="Header"/>
    <w:uiPriority w:val="99"/>
    <w:rsid w:val="00F51729"/>
    <w:rPr>
      <w:rFonts w:eastAsiaTheme="minorEastAsia"/>
      <w:sz w:val="21"/>
      <w:szCs w:val="21"/>
      <w:lang w:eastAsia="zh-CN"/>
    </w:rPr>
  </w:style>
  <w:style w:type="paragraph" w:styleId="Footer">
    <w:name w:val="footer"/>
    <w:basedOn w:val="Normal"/>
    <w:link w:val="FooterChar"/>
    <w:uiPriority w:val="99"/>
    <w:unhideWhenUsed/>
    <w:rsid w:val="00F51729"/>
    <w:pPr>
      <w:tabs>
        <w:tab w:val="center" w:pos="4513"/>
        <w:tab w:val="right" w:pos="9026"/>
      </w:tabs>
    </w:pPr>
  </w:style>
  <w:style w:type="character" w:customStyle="1" w:styleId="FooterChar">
    <w:name w:val="Footer Char"/>
    <w:basedOn w:val="DefaultParagraphFont"/>
    <w:link w:val="Footer"/>
    <w:uiPriority w:val="99"/>
    <w:rsid w:val="00F51729"/>
    <w:rPr>
      <w:rFonts w:eastAsiaTheme="minorEastAsia"/>
      <w:sz w:val="21"/>
      <w:szCs w:val="21"/>
      <w:lang w:eastAsia="zh-CN"/>
    </w:rPr>
  </w:style>
  <w:style w:type="paragraph" w:styleId="BalloonText">
    <w:name w:val="Balloon Text"/>
    <w:basedOn w:val="Normal"/>
    <w:link w:val="BalloonTextChar"/>
    <w:uiPriority w:val="99"/>
    <w:semiHidden/>
    <w:unhideWhenUsed/>
    <w:rsid w:val="00AB30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009"/>
    <w:rPr>
      <w:rFonts w:ascii="Segoe UI" w:eastAsiaTheme="minorEastAsia" w:hAnsi="Segoe UI" w:cs="Segoe UI"/>
      <w:sz w:val="18"/>
      <w:szCs w:val="18"/>
      <w:lang w:eastAsia="zh-CN"/>
    </w:rPr>
  </w:style>
  <w:style w:type="character" w:customStyle="1" w:styleId="keywordtext">
    <w:name w:val="keyword_text"/>
    <w:basedOn w:val="DefaultParagraphFont"/>
    <w:rsid w:val="00867D65"/>
    <w:rPr>
      <w:b w:val="0"/>
      <w:i w:val="0"/>
      <w:caps w:val="0"/>
      <w:smallCaps w:val="0"/>
      <w:strike w:val="0"/>
      <w:dstrike w:val="0"/>
      <w:vanish w:val="0"/>
      <w:color w:val="auto"/>
      <w:w w:val="100"/>
      <w:ker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867D65"/>
    <w:rPr>
      <w:color w:val="0563C1" w:themeColor="hyperlink"/>
      <w:u w:val="single"/>
    </w:rPr>
  </w:style>
  <w:style w:type="character" w:styleId="CommentReference">
    <w:name w:val="annotation reference"/>
    <w:basedOn w:val="DefaultParagraphFont"/>
    <w:uiPriority w:val="99"/>
    <w:semiHidden/>
    <w:unhideWhenUsed/>
    <w:rsid w:val="00867D65"/>
    <w:rPr>
      <w:sz w:val="16"/>
      <w:szCs w:val="16"/>
    </w:rPr>
  </w:style>
  <w:style w:type="paragraph" w:styleId="CommentText">
    <w:name w:val="annotation text"/>
    <w:basedOn w:val="Normal"/>
    <w:link w:val="CommentTextChar"/>
    <w:uiPriority w:val="99"/>
    <w:semiHidden/>
    <w:unhideWhenUsed/>
    <w:rsid w:val="00867D65"/>
    <w:rPr>
      <w:sz w:val="20"/>
      <w:szCs w:val="20"/>
    </w:rPr>
  </w:style>
  <w:style w:type="character" w:customStyle="1" w:styleId="CommentTextChar">
    <w:name w:val="Comment Text Char"/>
    <w:basedOn w:val="DefaultParagraphFont"/>
    <w:link w:val="CommentText"/>
    <w:uiPriority w:val="99"/>
    <w:semiHidden/>
    <w:rsid w:val="00867D65"/>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867D65"/>
    <w:rPr>
      <w:b/>
      <w:bCs/>
    </w:rPr>
  </w:style>
  <w:style w:type="character" w:customStyle="1" w:styleId="CommentSubjectChar">
    <w:name w:val="Comment Subject Char"/>
    <w:basedOn w:val="CommentTextChar"/>
    <w:link w:val="CommentSubject"/>
    <w:uiPriority w:val="99"/>
    <w:semiHidden/>
    <w:rsid w:val="00867D65"/>
    <w:rPr>
      <w:rFonts w:eastAsiaTheme="minorEastAsia"/>
      <w:b/>
      <w:bCs/>
      <w:sz w:val="20"/>
      <w:szCs w:val="20"/>
      <w:lang w:eastAsia="zh-CN"/>
    </w:rPr>
  </w:style>
  <w:style w:type="character" w:customStyle="1" w:styleId="Heading1Char">
    <w:name w:val="Heading 1 Char"/>
    <w:basedOn w:val="DefaultParagraphFont"/>
    <w:link w:val="Heading1"/>
    <w:uiPriority w:val="9"/>
    <w:rsid w:val="0017037C"/>
    <w:rPr>
      <w:rFonts w:asciiTheme="majorHAnsi" w:eastAsiaTheme="majorEastAsia" w:hAnsiTheme="majorHAnsi" w:cstheme="majorBidi"/>
      <w:b/>
      <w:bCs/>
      <w:color w:val="2E74B5" w:themeColor="accent1" w:themeShade="BF"/>
      <w:sz w:val="28"/>
      <w:szCs w:val="28"/>
      <w:lang w:eastAsia="zh-CN"/>
    </w:rPr>
  </w:style>
  <w:style w:type="paragraph" w:customStyle="1" w:styleId="2aCitation">
    <w:name w:val="2a Citation"/>
    <w:next w:val="2bPeerreview"/>
    <w:autoRedefine/>
    <w:qFormat/>
    <w:rsid w:val="00BB61F9"/>
    <w:pPr>
      <w:spacing w:after="120" w:line="240" w:lineRule="auto"/>
    </w:pPr>
    <w:rPr>
      <w:rFonts w:ascii="Arial Narrow" w:hAnsi="Arial Narrow" w:cs="Times New Roman (Body CS)"/>
      <w:color w:val="941651"/>
      <w:sz w:val="20"/>
      <w:szCs w:val="24"/>
    </w:rPr>
  </w:style>
  <w:style w:type="paragraph" w:customStyle="1" w:styleId="2bPeerreview">
    <w:name w:val="2b Peer review"/>
    <w:next w:val="2cCorresponence"/>
    <w:autoRedefine/>
    <w:qFormat/>
    <w:rsid w:val="00BB61F9"/>
    <w:pPr>
      <w:spacing w:after="120" w:line="240" w:lineRule="auto"/>
    </w:pPr>
    <w:rPr>
      <w:rFonts w:ascii="Arial Narrow" w:hAnsi="Arial Narrow" w:cs="Times New Roman (Body CS)"/>
      <w:color w:val="C45911" w:themeColor="accent2" w:themeShade="BF"/>
      <w:sz w:val="20"/>
      <w:szCs w:val="24"/>
    </w:rPr>
  </w:style>
  <w:style w:type="paragraph" w:customStyle="1" w:styleId="2cCorresponence">
    <w:name w:val="2c Corresponence"/>
    <w:next w:val="2dConflictofinterest"/>
    <w:autoRedefine/>
    <w:qFormat/>
    <w:rsid w:val="00BB61F9"/>
    <w:pPr>
      <w:spacing w:after="120" w:line="240" w:lineRule="auto"/>
    </w:pPr>
    <w:rPr>
      <w:rFonts w:ascii="Arial Narrow" w:hAnsi="Arial Narrow" w:cs="Times New Roman (Body CS)"/>
      <w:color w:val="7030A0"/>
      <w:sz w:val="20"/>
      <w:szCs w:val="24"/>
    </w:rPr>
  </w:style>
  <w:style w:type="paragraph" w:customStyle="1" w:styleId="2dConflictofinterest">
    <w:name w:val="2d Conflict of interest"/>
    <w:next w:val="2eAcknowledgement"/>
    <w:autoRedefine/>
    <w:qFormat/>
    <w:rsid w:val="00BB61F9"/>
    <w:pPr>
      <w:spacing w:after="120" w:line="240" w:lineRule="auto"/>
    </w:pPr>
    <w:rPr>
      <w:rFonts w:ascii="Arial Narrow" w:hAnsi="Arial Narrow" w:cs="Times New Roman (Body CS)"/>
      <w:color w:val="538135" w:themeColor="accent6" w:themeShade="BF"/>
      <w:sz w:val="20"/>
      <w:szCs w:val="24"/>
    </w:rPr>
  </w:style>
  <w:style w:type="paragraph" w:customStyle="1" w:styleId="2fAccepted">
    <w:name w:val="2f Accepted"/>
    <w:next w:val="2gPublishedonline"/>
    <w:autoRedefine/>
    <w:qFormat/>
    <w:rsid w:val="00BB61F9"/>
    <w:pPr>
      <w:spacing w:after="120" w:line="240" w:lineRule="auto"/>
    </w:pPr>
    <w:rPr>
      <w:rFonts w:ascii="Arial Narrow" w:hAnsi="Arial Narrow" w:cs="Times New Roman (Body CS)"/>
      <w:color w:val="0070C0"/>
      <w:sz w:val="20"/>
      <w:szCs w:val="24"/>
    </w:rPr>
  </w:style>
  <w:style w:type="paragraph" w:customStyle="1" w:styleId="1aJournalname">
    <w:name w:val="1a Journal name"/>
    <w:next w:val="1bSectionname"/>
    <w:autoRedefine/>
    <w:qFormat/>
    <w:rsid w:val="00BB61F9"/>
    <w:pPr>
      <w:spacing w:after="120" w:line="240" w:lineRule="auto"/>
      <w:contextualSpacing/>
    </w:pPr>
    <w:rPr>
      <w:rFonts w:ascii="Arial" w:hAnsi="Arial"/>
      <w:b/>
      <w:color w:val="808080" w:themeColor="background1" w:themeShade="80"/>
      <w:sz w:val="20"/>
      <w:szCs w:val="24"/>
    </w:rPr>
  </w:style>
  <w:style w:type="paragraph" w:customStyle="1" w:styleId="3aAbstracthead">
    <w:name w:val="3a Abstract head"/>
    <w:next w:val="3bAbstractbody"/>
    <w:autoRedefine/>
    <w:qFormat/>
    <w:rsid w:val="00BB61F9"/>
    <w:pPr>
      <w:spacing w:before="120" w:after="120" w:line="240" w:lineRule="auto"/>
    </w:pPr>
    <w:rPr>
      <w:rFonts w:ascii="Arial Black" w:hAnsi="Arial Black" w:cs="Times New Roman (Body CS)"/>
      <w:b/>
      <w:color w:val="941651"/>
      <w:sz w:val="20"/>
      <w:szCs w:val="24"/>
    </w:rPr>
  </w:style>
  <w:style w:type="paragraph" w:customStyle="1" w:styleId="1gHeadline">
    <w:name w:val="1g Headline"/>
    <w:next w:val="1hByline"/>
    <w:autoRedefine/>
    <w:qFormat/>
    <w:rsid w:val="00BB61F9"/>
    <w:pPr>
      <w:spacing w:before="240" w:after="0" w:line="240" w:lineRule="auto"/>
    </w:pPr>
    <w:rPr>
      <w:rFonts w:ascii="Times New Roman" w:hAnsi="Times New Roman"/>
      <w:b/>
      <w:color w:val="000000" w:themeColor="text1"/>
      <w:sz w:val="48"/>
      <w:szCs w:val="24"/>
    </w:rPr>
  </w:style>
  <w:style w:type="paragraph" w:customStyle="1" w:styleId="1hByline">
    <w:name w:val="1h Byline"/>
    <w:next w:val="2aCitation"/>
    <w:autoRedefine/>
    <w:qFormat/>
    <w:rsid w:val="00BB61F9"/>
    <w:pPr>
      <w:spacing w:before="120" w:after="120" w:line="240" w:lineRule="auto"/>
    </w:pPr>
    <w:rPr>
      <w:rFonts w:ascii="Arial" w:hAnsi="Arial" w:cs="Times New Roman (Body CS)"/>
      <w:color w:val="000000" w:themeColor="text1"/>
      <w:sz w:val="24"/>
      <w:szCs w:val="24"/>
    </w:rPr>
  </w:style>
  <w:style w:type="paragraph" w:customStyle="1" w:styleId="3bAbstractbody">
    <w:name w:val="3b Abstract body"/>
    <w:autoRedefine/>
    <w:qFormat/>
    <w:rsid w:val="00BB61F9"/>
    <w:pPr>
      <w:spacing w:after="0" w:line="240" w:lineRule="auto"/>
      <w:ind w:firstLine="170"/>
    </w:pPr>
    <w:rPr>
      <w:rFonts w:ascii="Arial" w:hAnsi="Arial" w:cs="Times New Roman (Body CS)"/>
      <w:color w:val="000000" w:themeColor="text1"/>
      <w:sz w:val="18"/>
      <w:szCs w:val="24"/>
    </w:rPr>
  </w:style>
  <w:style w:type="paragraph" w:customStyle="1" w:styleId="3eAuthordetails">
    <w:name w:val="3e Author details"/>
    <w:next w:val="3fKeywords"/>
    <w:autoRedefine/>
    <w:qFormat/>
    <w:rsid w:val="00BB61F9"/>
    <w:pPr>
      <w:spacing w:before="120" w:after="0" w:line="240" w:lineRule="auto"/>
    </w:pPr>
    <w:rPr>
      <w:rFonts w:ascii="Arial" w:hAnsi="Arial" w:cs="Times New Roman (Body CS)"/>
      <w:b/>
      <w:color w:val="404040" w:themeColor="text1" w:themeTint="BF"/>
      <w:sz w:val="18"/>
      <w:szCs w:val="24"/>
    </w:rPr>
  </w:style>
  <w:style w:type="paragraph" w:customStyle="1" w:styleId="3fKeywords">
    <w:name w:val="3f Keywords"/>
    <w:autoRedefine/>
    <w:qFormat/>
    <w:rsid w:val="00BB61F9"/>
    <w:pPr>
      <w:spacing w:before="120" w:after="0" w:line="240" w:lineRule="auto"/>
    </w:pPr>
    <w:rPr>
      <w:rFonts w:ascii="Arial Black" w:hAnsi="Arial Black" w:cs="Times New Roman (Body CS)"/>
      <w:b/>
      <w:color w:val="808080" w:themeColor="background1" w:themeShade="80"/>
      <w:sz w:val="18"/>
      <w:szCs w:val="24"/>
    </w:rPr>
  </w:style>
  <w:style w:type="paragraph" w:customStyle="1" w:styleId="4aBody">
    <w:name w:val="4a Body"/>
    <w:autoRedefine/>
    <w:qFormat/>
    <w:rsid w:val="00BB61F9"/>
    <w:pPr>
      <w:spacing w:after="0" w:line="360" w:lineRule="auto"/>
      <w:ind w:firstLine="170"/>
    </w:pPr>
    <w:rPr>
      <w:rFonts w:ascii="Times New Roman" w:hAnsi="Times New Roman" w:cs="Times New Roman (Body CS)"/>
      <w:sz w:val="18"/>
      <w:szCs w:val="24"/>
    </w:rPr>
  </w:style>
  <w:style w:type="paragraph" w:customStyle="1" w:styleId="4eBodyquote">
    <w:name w:val="4e Body quote"/>
    <w:next w:val="4aBody"/>
    <w:autoRedefine/>
    <w:qFormat/>
    <w:rsid w:val="00BB61F9"/>
    <w:pPr>
      <w:spacing w:after="0" w:line="360" w:lineRule="auto"/>
      <w:ind w:firstLine="170"/>
    </w:pPr>
    <w:rPr>
      <w:rFonts w:ascii="Times New Roman" w:hAnsi="Times New Roman" w:cs="Times New Roman (Body CS)"/>
      <w:i/>
      <w:color w:val="000000" w:themeColor="text1"/>
      <w:sz w:val="18"/>
      <w:szCs w:val="24"/>
    </w:rPr>
  </w:style>
  <w:style w:type="paragraph" w:customStyle="1" w:styleId="5aCrossheadA">
    <w:name w:val="5a Crosshead A"/>
    <w:next w:val="4aBody"/>
    <w:autoRedefine/>
    <w:qFormat/>
    <w:rsid w:val="00BB61F9"/>
    <w:pPr>
      <w:spacing w:before="120" w:after="0" w:line="240" w:lineRule="auto"/>
    </w:pPr>
    <w:rPr>
      <w:rFonts w:ascii="Arial Black" w:hAnsi="Arial Black" w:cs="Times New Roman (Body CS)"/>
      <w:b/>
      <w:color w:val="808080" w:themeColor="background1" w:themeShade="80"/>
      <w:sz w:val="20"/>
      <w:szCs w:val="24"/>
    </w:rPr>
  </w:style>
  <w:style w:type="paragraph" w:customStyle="1" w:styleId="5bCrossheadB">
    <w:name w:val="5b Crosshead B"/>
    <w:next w:val="4aBody"/>
    <w:autoRedefine/>
    <w:qFormat/>
    <w:rsid w:val="00BB61F9"/>
    <w:pPr>
      <w:spacing w:after="0" w:line="240" w:lineRule="auto"/>
    </w:pPr>
    <w:rPr>
      <w:rFonts w:ascii="Arial" w:hAnsi="Arial" w:cs="Times New Roman (Body CS)"/>
      <w:b/>
      <w:color w:val="000000" w:themeColor="text1"/>
      <w:sz w:val="20"/>
      <w:szCs w:val="24"/>
    </w:rPr>
  </w:style>
  <w:style w:type="paragraph" w:customStyle="1" w:styleId="8hBoxtitle">
    <w:name w:val="8h Box title"/>
    <w:next w:val="8iBoxbody"/>
    <w:autoRedefine/>
    <w:qFormat/>
    <w:rsid w:val="00BB61F9"/>
    <w:pPr>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D7B5BA"/>
      <w:spacing w:after="0" w:line="240" w:lineRule="auto"/>
      <w:contextualSpacing/>
      <w:outlineLvl w:val="7"/>
    </w:pPr>
    <w:rPr>
      <w:rFonts w:ascii="Arial" w:hAnsi="Arial" w:cs="Times New Roman (Body CS)"/>
      <w:b/>
      <w:color w:val="000000" w:themeColor="text1"/>
      <w:sz w:val="20"/>
      <w:szCs w:val="24"/>
    </w:rPr>
  </w:style>
  <w:style w:type="paragraph" w:customStyle="1" w:styleId="8kBoxbulletB">
    <w:name w:val="8k Box bullet B"/>
    <w:autoRedefine/>
    <w:qFormat/>
    <w:rsid w:val="00BB61F9"/>
    <w:pPr>
      <w:numPr>
        <w:numId w:val="29"/>
      </w:numPr>
      <w:pBdr>
        <w:top w:val="single" w:sz="2" w:space="4" w:color="FFFFFF" w:themeColor="background1"/>
        <w:left w:val="single" w:sz="2" w:space="4" w:color="FFFFFF" w:themeColor="background1"/>
        <w:bottom w:val="single" w:sz="2" w:space="4" w:color="FFFFFF" w:themeColor="background1"/>
        <w:right w:val="single" w:sz="2" w:space="4" w:color="FFFFFF" w:themeColor="background1"/>
      </w:pBdr>
      <w:shd w:val="clear" w:color="auto" w:fill="F8F7F6"/>
      <w:spacing w:after="0" w:line="240" w:lineRule="auto"/>
    </w:pPr>
    <w:rPr>
      <w:rFonts w:ascii="Arial Narrow" w:hAnsi="Arial Narrow" w:cs="Times New Roman (Body CS)"/>
      <w:color w:val="404040" w:themeColor="text1" w:themeTint="BF"/>
      <w:sz w:val="18"/>
      <w:szCs w:val="24"/>
    </w:rPr>
  </w:style>
  <w:style w:type="paragraph" w:customStyle="1" w:styleId="9aReferenceshead">
    <w:name w:val="9a References head"/>
    <w:next w:val="9bReferencesbody"/>
    <w:autoRedefine/>
    <w:qFormat/>
    <w:rsid w:val="00BB61F9"/>
    <w:pPr>
      <w:spacing w:before="240" w:after="120" w:line="240" w:lineRule="auto"/>
    </w:pPr>
    <w:rPr>
      <w:rFonts w:ascii="Arial Narrow" w:hAnsi="Arial Narrow" w:cs="Times New Roman (Body CS)"/>
      <w:color w:val="941651"/>
      <w:sz w:val="24"/>
      <w:szCs w:val="24"/>
    </w:rPr>
  </w:style>
  <w:style w:type="paragraph" w:customStyle="1" w:styleId="9bReferencesbody">
    <w:name w:val="9b References body"/>
    <w:basedOn w:val="9aReferenceshead"/>
    <w:autoRedefine/>
    <w:qFormat/>
    <w:rsid w:val="00BB61F9"/>
    <w:rPr>
      <w:color w:val="000000" w:themeColor="text1"/>
      <w:sz w:val="16"/>
    </w:rPr>
  </w:style>
  <w:style w:type="paragraph" w:customStyle="1" w:styleId="4bBodybulletA">
    <w:name w:val="4b Body bullet A"/>
    <w:autoRedefine/>
    <w:qFormat/>
    <w:rsid w:val="00BB61F9"/>
    <w:pPr>
      <w:numPr>
        <w:numId w:val="16"/>
      </w:numPr>
      <w:spacing w:after="0" w:line="360" w:lineRule="auto"/>
    </w:pPr>
    <w:rPr>
      <w:rFonts w:ascii="Times New Roman" w:hAnsi="Times New Roman" w:cs="Times New Roman (Body CS)"/>
      <w:color w:val="000000" w:themeColor="text1"/>
      <w:sz w:val="18"/>
      <w:szCs w:val="24"/>
    </w:rPr>
  </w:style>
  <w:style w:type="paragraph" w:customStyle="1" w:styleId="4cBodybulletB">
    <w:name w:val="4c Body bullet B"/>
    <w:autoRedefine/>
    <w:qFormat/>
    <w:rsid w:val="00BB61F9"/>
    <w:pPr>
      <w:numPr>
        <w:numId w:val="17"/>
      </w:numPr>
      <w:spacing w:after="0" w:line="360" w:lineRule="auto"/>
    </w:pPr>
    <w:rPr>
      <w:rFonts w:ascii="Times New Roman" w:hAnsi="Times New Roman" w:cs="Times New Roman (Body CS)"/>
      <w:color w:val="000000" w:themeColor="text1"/>
      <w:sz w:val="18"/>
      <w:szCs w:val="24"/>
    </w:rPr>
  </w:style>
  <w:style w:type="paragraph" w:customStyle="1" w:styleId="7aFiguretitle">
    <w:name w:val="7a Figure title"/>
    <w:next w:val="7bFigurelabel"/>
    <w:autoRedefine/>
    <w:qFormat/>
    <w:rsid w:val="00BB61F9"/>
    <w:pPr>
      <w:spacing w:before="120" w:after="0" w:line="240" w:lineRule="auto"/>
    </w:pPr>
    <w:rPr>
      <w:rFonts w:ascii="Arial" w:hAnsi="Arial" w:cs="Times New Roman (Body CS)"/>
      <w:b/>
      <w:color w:val="000000" w:themeColor="text1"/>
      <w:sz w:val="20"/>
      <w:szCs w:val="24"/>
    </w:rPr>
  </w:style>
  <w:style w:type="character" w:customStyle="1" w:styleId="Query">
    <w:name w:val="*Query"/>
    <w:uiPriority w:val="1"/>
    <w:qFormat/>
    <w:rsid w:val="00BB61F9"/>
    <w:rPr>
      <w:color w:val="D8117D"/>
    </w:rPr>
  </w:style>
  <w:style w:type="paragraph" w:customStyle="1" w:styleId="1bSectionname">
    <w:name w:val="1b Section name"/>
    <w:next w:val="1cEP"/>
    <w:autoRedefine/>
    <w:qFormat/>
    <w:rsid w:val="00BB61F9"/>
    <w:pPr>
      <w:spacing w:after="0" w:line="240" w:lineRule="auto"/>
    </w:pPr>
    <w:rPr>
      <w:rFonts w:ascii="Arial" w:hAnsi="Arial"/>
      <w:color w:val="000000" w:themeColor="text1"/>
      <w:sz w:val="24"/>
      <w:szCs w:val="24"/>
    </w:rPr>
  </w:style>
  <w:style w:type="paragraph" w:customStyle="1" w:styleId="1cEP">
    <w:name w:val="1c E&amp;P"/>
    <w:next w:val="1dSubject"/>
    <w:autoRedefine/>
    <w:qFormat/>
    <w:rsid w:val="00BB61F9"/>
    <w:pPr>
      <w:spacing w:after="0" w:line="240" w:lineRule="auto"/>
    </w:pPr>
    <w:rPr>
      <w:rFonts w:ascii="Arial" w:hAnsi="Arial"/>
      <w:b/>
      <w:color w:val="941651"/>
      <w:sz w:val="24"/>
      <w:szCs w:val="24"/>
    </w:rPr>
  </w:style>
  <w:style w:type="paragraph" w:customStyle="1" w:styleId="2eAcknowledgement">
    <w:name w:val="2e Acknowledgement"/>
    <w:next w:val="2fAccepted"/>
    <w:autoRedefine/>
    <w:qFormat/>
    <w:rsid w:val="00BB61F9"/>
    <w:pPr>
      <w:spacing w:after="120" w:line="240" w:lineRule="auto"/>
    </w:pPr>
    <w:rPr>
      <w:rFonts w:ascii="Arial Narrow" w:hAnsi="Arial Narrow" w:cs="Times New Roman (Body CS)"/>
      <w:color w:val="806000" w:themeColor="accent4" w:themeShade="80"/>
      <w:sz w:val="20"/>
      <w:szCs w:val="24"/>
    </w:rPr>
  </w:style>
  <w:style w:type="paragraph" w:customStyle="1" w:styleId="3cAbstractbullet">
    <w:name w:val="3c Abstract bullet"/>
    <w:autoRedefine/>
    <w:qFormat/>
    <w:rsid w:val="00BB61F9"/>
    <w:pPr>
      <w:numPr>
        <w:numId w:val="15"/>
      </w:numPr>
      <w:spacing w:after="0" w:line="240" w:lineRule="auto"/>
    </w:pPr>
    <w:rPr>
      <w:rFonts w:ascii="Arial" w:hAnsi="Arial" w:cs="Times New Roman (Body CS)"/>
      <w:color w:val="000000" w:themeColor="text1"/>
      <w:sz w:val="18"/>
      <w:szCs w:val="24"/>
    </w:rPr>
  </w:style>
  <w:style w:type="paragraph" w:customStyle="1" w:styleId="3dAbstractsubhead">
    <w:name w:val="3d Abstract subhead"/>
    <w:autoRedefine/>
    <w:qFormat/>
    <w:rsid w:val="00BB61F9"/>
    <w:pPr>
      <w:spacing w:before="120" w:after="0" w:line="240" w:lineRule="auto"/>
    </w:pPr>
    <w:rPr>
      <w:rFonts w:ascii="Arial" w:hAnsi="Arial" w:cs="Times New Roman (Body CS)"/>
      <w:color w:val="000000" w:themeColor="text1"/>
      <w:sz w:val="18"/>
      <w:szCs w:val="24"/>
    </w:rPr>
  </w:style>
  <w:style w:type="paragraph" w:customStyle="1" w:styleId="4dBodynumbered">
    <w:name w:val="4d Body numbered"/>
    <w:autoRedefine/>
    <w:qFormat/>
    <w:rsid w:val="00BB61F9"/>
    <w:pPr>
      <w:numPr>
        <w:numId w:val="18"/>
      </w:numPr>
      <w:spacing w:after="0" w:line="360" w:lineRule="auto"/>
    </w:pPr>
    <w:rPr>
      <w:rFonts w:ascii="Times New Roman" w:hAnsi="Times New Roman" w:cs="Times New Roman (Body CS)"/>
      <w:color w:val="000000" w:themeColor="text1"/>
      <w:sz w:val="18"/>
      <w:szCs w:val="24"/>
    </w:rPr>
  </w:style>
  <w:style w:type="paragraph" w:customStyle="1" w:styleId="5cCrossheadC">
    <w:name w:val="5c Crosshead C"/>
    <w:autoRedefine/>
    <w:qFormat/>
    <w:rsid w:val="00BB61F9"/>
    <w:pPr>
      <w:spacing w:after="0" w:line="240" w:lineRule="auto"/>
    </w:pPr>
    <w:rPr>
      <w:rFonts w:ascii="Arial" w:hAnsi="Arial" w:cs="Times New Roman (Body CS)"/>
      <w:b/>
      <w:i/>
      <w:color w:val="000000" w:themeColor="text1"/>
      <w:sz w:val="20"/>
      <w:szCs w:val="24"/>
    </w:rPr>
  </w:style>
  <w:style w:type="paragraph" w:customStyle="1" w:styleId="5dCrossheadD">
    <w:name w:val="5d Crosshead D"/>
    <w:basedOn w:val="5cCrossheadC"/>
    <w:qFormat/>
    <w:rsid w:val="00BB61F9"/>
    <w:rPr>
      <w:b w:val="0"/>
      <w:color w:val="941651"/>
    </w:rPr>
  </w:style>
  <w:style w:type="paragraph" w:customStyle="1" w:styleId="6ATimeouthead">
    <w:name w:val="6A Time out head"/>
    <w:next w:val="6bTimeouttitle"/>
    <w:autoRedefine/>
    <w:qFormat/>
    <w:rsid w:val="00BB61F9"/>
    <w:pPr>
      <w:pBdr>
        <w:top w:val="single" w:sz="2" w:space="4" w:color="EADADB"/>
        <w:left w:val="single" w:sz="2" w:space="4" w:color="EADADB"/>
        <w:bottom w:val="single" w:sz="2" w:space="4" w:color="EADADB"/>
        <w:right w:val="single" w:sz="2" w:space="4" w:color="EADADB"/>
      </w:pBdr>
      <w:shd w:val="clear" w:color="FBE4D5" w:themeColor="accent2" w:themeTint="33" w:fill="EADADB"/>
      <w:spacing w:before="120" w:after="60" w:line="240" w:lineRule="auto"/>
    </w:pPr>
    <w:rPr>
      <w:rFonts w:ascii="Arial Narrow" w:hAnsi="Arial Narrow" w:cs="Times New Roman (Body CS)"/>
      <w:b/>
      <w:caps/>
      <w:color w:val="941651"/>
      <w:szCs w:val="24"/>
    </w:rPr>
  </w:style>
  <w:style w:type="paragraph" w:customStyle="1" w:styleId="1dSubject">
    <w:name w:val="1d Subject"/>
    <w:next w:val="1fOpeningpoints"/>
    <w:autoRedefine/>
    <w:qFormat/>
    <w:rsid w:val="00BB61F9"/>
    <w:pPr>
      <w:spacing w:after="0" w:line="240" w:lineRule="auto"/>
    </w:pPr>
    <w:rPr>
      <w:rFonts w:ascii="Arial" w:hAnsi="Arial"/>
      <w:b/>
      <w:color w:val="000000" w:themeColor="text1"/>
      <w:sz w:val="24"/>
      <w:szCs w:val="24"/>
    </w:rPr>
  </w:style>
  <w:style w:type="paragraph" w:customStyle="1" w:styleId="1fOpeningpoints">
    <w:name w:val="1f Opening points"/>
    <w:next w:val="1gHeadline"/>
    <w:autoRedefine/>
    <w:qFormat/>
    <w:rsid w:val="00BB61F9"/>
    <w:pPr>
      <w:numPr>
        <w:numId w:val="19"/>
      </w:numPr>
      <w:spacing w:after="0" w:line="240" w:lineRule="auto"/>
    </w:pPr>
    <w:rPr>
      <w:rFonts w:ascii="Arial" w:hAnsi="Arial" w:cs="Times New Roman (Body CS)"/>
      <w:color w:val="000000" w:themeColor="text1"/>
      <w:sz w:val="20"/>
      <w:szCs w:val="24"/>
    </w:rPr>
  </w:style>
  <w:style w:type="paragraph" w:customStyle="1" w:styleId="6bTimeouttitle">
    <w:name w:val="6b Time out title"/>
    <w:next w:val="6cTimeoutbody"/>
    <w:autoRedefine/>
    <w:qFormat/>
    <w:rsid w:val="00BB61F9"/>
    <w:pPr>
      <w:pBdr>
        <w:top w:val="single" w:sz="2" w:space="4" w:color="EADADB"/>
        <w:left w:val="single" w:sz="2" w:space="4" w:color="EADADB"/>
        <w:bottom w:val="single" w:sz="2" w:space="4" w:color="EADADB"/>
        <w:right w:val="single" w:sz="2" w:space="4" w:color="EADADB"/>
      </w:pBdr>
      <w:shd w:val="clear" w:color="auto" w:fill="EADADB"/>
      <w:spacing w:after="0" w:line="240" w:lineRule="auto"/>
    </w:pPr>
    <w:rPr>
      <w:rFonts w:ascii="Arial" w:hAnsi="Arial" w:cs="Times New Roman (Body CS)"/>
      <w:b/>
      <w:color w:val="000000" w:themeColor="text1"/>
      <w:sz w:val="18"/>
      <w:szCs w:val="24"/>
    </w:rPr>
  </w:style>
  <w:style w:type="paragraph" w:customStyle="1" w:styleId="6cTimeoutbody">
    <w:name w:val="6c Time out body"/>
    <w:autoRedefine/>
    <w:qFormat/>
    <w:rsid w:val="00BB61F9"/>
    <w:pPr>
      <w:pBdr>
        <w:top w:val="single" w:sz="2" w:space="4" w:color="EADADB"/>
        <w:left w:val="single" w:sz="2" w:space="4" w:color="EADADB"/>
        <w:bottom w:val="single" w:sz="2" w:space="4" w:color="EADADB"/>
        <w:right w:val="single" w:sz="2" w:space="4" w:color="EADADB"/>
      </w:pBdr>
      <w:shd w:val="clear" w:color="auto" w:fill="EADADB"/>
      <w:spacing w:after="0" w:line="240" w:lineRule="auto"/>
    </w:pPr>
    <w:rPr>
      <w:rFonts w:ascii="Arial" w:hAnsi="Arial" w:cs="Times New Roman (Body CS)"/>
      <w:color w:val="000000" w:themeColor="text1"/>
      <w:sz w:val="18"/>
      <w:szCs w:val="24"/>
    </w:rPr>
  </w:style>
  <w:style w:type="paragraph" w:customStyle="1" w:styleId="6dTimeoutbulletA">
    <w:name w:val="6d Time out bullet A"/>
    <w:basedOn w:val="6cTimeoutbody"/>
    <w:autoRedefine/>
    <w:qFormat/>
    <w:rsid w:val="00BB61F9"/>
    <w:pPr>
      <w:numPr>
        <w:numId w:val="20"/>
      </w:numPr>
    </w:pPr>
  </w:style>
  <w:style w:type="paragraph" w:customStyle="1" w:styleId="6eTimeoutnumbered">
    <w:name w:val="6e Time out numbered"/>
    <w:basedOn w:val="6dTimeoutbulletA"/>
    <w:autoRedefine/>
    <w:qFormat/>
    <w:rsid w:val="00BB61F9"/>
    <w:pPr>
      <w:numPr>
        <w:numId w:val="21"/>
      </w:numPr>
    </w:pPr>
  </w:style>
  <w:style w:type="paragraph" w:customStyle="1" w:styleId="6fCasestudyhead">
    <w:name w:val="6f Case study head"/>
    <w:next w:val="6gCasestudybody"/>
    <w:autoRedefine/>
    <w:qFormat/>
    <w:rsid w:val="00BB61F9"/>
    <w:pPr>
      <w:spacing w:before="120" w:after="0" w:line="240" w:lineRule="auto"/>
    </w:pPr>
    <w:rPr>
      <w:rFonts w:ascii="Arial" w:hAnsi="Arial" w:cs="Times New Roman (Body CS)"/>
      <w:b/>
      <w:color w:val="941651"/>
      <w:sz w:val="20"/>
      <w:szCs w:val="24"/>
    </w:rPr>
  </w:style>
  <w:style w:type="paragraph" w:customStyle="1" w:styleId="6gCasestudybody">
    <w:name w:val="6g Case study body"/>
    <w:autoRedefine/>
    <w:qFormat/>
    <w:rsid w:val="00BB61F9"/>
    <w:pPr>
      <w:spacing w:after="0" w:line="240" w:lineRule="auto"/>
    </w:pPr>
    <w:rPr>
      <w:rFonts w:ascii="Arial" w:hAnsi="Arial" w:cs="Times New Roman (Body CS)"/>
      <w:color w:val="941651"/>
      <w:sz w:val="18"/>
      <w:szCs w:val="24"/>
    </w:rPr>
  </w:style>
  <w:style w:type="paragraph" w:customStyle="1" w:styleId="6hCasestudybulletA">
    <w:name w:val="6h Case study bullet A"/>
    <w:autoRedefine/>
    <w:qFormat/>
    <w:rsid w:val="00BB61F9"/>
    <w:pPr>
      <w:numPr>
        <w:numId w:val="22"/>
      </w:numPr>
      <w:spacing w:after="0" w:line="240" w:lineRule="auto"/>
    </w:pPr>
    <w:rPr>
      <w:rFonts w:ascii="Arial" w:hAnsi="Arial" w:cs="Times New Roman (Body CS)"/>
      <w:color w:val="941651"/>
      <w:sz w:val="18"/>
      <w:szCs w:val="24"/>
    </w:rPr>
  </w:style>
  <w:style w:type="paragraph" w:customStyle="1" w:styleId="7bFigurelabel">
    <w:name w:val="7b Figure label"/>
    <w:autoRedefine/>
    <w:qFormat/>
    <w:rsid w:val="00BB61F9"/>
    <w:pPr>
      <w:spacing w:after="0" w:line="240" w:lineRule="auto"/>
    </w:pPr>
    <w:rPr>
      <w:rFonts w:ascii="Arial Narrow" w:hAnsi="Arial Narrow" w:cs="Times New Roman (Body CS)"/>
      <w:color w:val="404040" w:themeColor="text1" w:themeTint="BF"/>
      <w:sz w:val="18"/>
      <w:szCs w:val="24"/>
    </w:rPr>
  </w:style>
  <w:style w:type="paragraph" w:customStyle="1" w:styleId="7cFigurebulletA">
    <w:name w:val="7c Figure bullet A"/>
    <w:autoRedefine/>
    <w:qFormat/>
    <w:rsid w:val="00BB61F9"/>
    <w:pPr>
      <w:numPr>
        <w:numId w:val="23"/>
      </w:numPr>
      <w:spacing w:after="0" w:line="240" w:lineRule="auto"/>
    </w:pPr>
    <w:rPr>
      <w:rFonts w:ascii="Arial Narrow" w:hAnsi="Arial Narrow" w:cs="Times New Roman (Body CS)"/>
      <w:color w:val="404040" w:themeColor="text1" w:themeTint="BF"/>
      <w:sz w:val="18"/>
      <w:szCs w:val="24"/>
    </w:rPr>
  </w:style>
  <w:style w:type="paragraph" w:customStyle="1" w:styleId="7dFigurenumbered">
    <w:name w:val="7d Figure numbered"/>
    <w:autoRedefine/>
    <w:qFormat/>
    <w:rsid w:val="00BB61F9"/>
    <w:pPr>
      <w:numPr>
        <w:numId w:val="24"/>
      </w:numPr>
      <w:spacing w:after="0" w:line="240" w:lineRule="auto"/>
    </w:pPr>
    <w:rPr>
      <w:rFonts w:ascii="Arial Narrow" w:hAnsi="Arial Narrow" w:cs="Times New Roman (Body CS)"/>
      <w:color w:val="404040" w:themeColor="text1" w:themeTint="BF"/>
      <w:sz w:val="18"/>
      <w:szCs w:val="24"/>
    </w:rPr>
  </w:style>
  <w:style w:type="paragraph" w:customStyle="1" w:styleId="2gPublishedonline">
    <w:name w:val="2g Published online"/>
    <w:next w:val="3aAbstracthead"/>
    <w:autoRedefine/>
    <w:qFormat/>
    <w:rsid w:val="001B0880"/>
    <w:pPr>
      <w:spacing w:after="120" w:line="240" w:lineRule="auto"/>
    </w:pPr>
    <w:rPr>
      <w:rFonts w:ascii="Arial Narrow" w:hAnsi="Arial Narrow" w:cs="Times New Roman (Body CS)"/>
      <w:color w:val="C00000"/>
      <w:sz w:val="20"/>
      <w:szCs w:val="24"/>
    </w:rPr>
  </w:style>
  <w:style w:type="paragraph" w:customStyle="1" w:styleId="7eFigurecredit">
    <w:name w:val="7e Figure credit"/>
    <w:autoRedefine/>
    <w:qFormat/>
    <w:rsid w:val="00BB61F9"/>
    <w:pPr>
      <w:spacing w:before="120" w:after="0" w:line="240" w:lineRule="auto"/>
    </w:pPr>
    <w:rPr>
      <w:rFonts w:ascii="Arial Narrow" w:hAnsi="Arial Narrow" w:cs="Times New Roman (Body CS)"/>
      <w:color w:val="404040" w:themeColor="text1" w:themeTint="BF"/>
      <w:sz w:val="13"/>
      <w:szCs w:val="24"/>
    </w:rPr>
  </w:style>
  <w:style w:type="paragraph" w:customStyle="1" w:styleId="7fPicturecaption">
    <w:name w:val="7f Picture caption"/>
    <w:autoRedefine/>
    <w:qFormat/>
    <w:rsid w:val="00BB61F9"/>
    <w:pPr>
      <w:spacing w:before="120" w:after="120" w:line="240" w:lineRule="auto"/>
    </w:pPr>
    <w:rPr>
      <w:rFonts w:ascii="Times New Roman" w:hAnsi="Times New Roman" w:cs="Times New Roman (Body CS)"/>
      <w:i/>
      <w:color w:val="000000" w:themeColor="text1"/>
      <w:sz w:val="18"/>
      <w:szCs w:val="24"/>
    </w:rPr>
  </w:style>
  <w:style w:type="paragraph" w:customStyle="1" w:styleId="8aTabletitle">
    <w:name w:val="8a Table title"/>
    <w:next w:val="8bTabletoprow"/>
    <w:autoRedefine/>
    <w:qFormat/>
    <w:rsid w:val="00BB61F9"/>
    <w:pPr>
      <w:spacing w:after="0" w:line="240" w:lineRule="auto"/>
    </w:pPr>
    <w:rPr>
      <w:rFonts w:ascii="Arial" w:hAnsi="Arial" w:cs="Times New Roman (Body CS)"/>
      <w:b/>
      <w:bCs/>
      <w:color w:val="000000" w:themeColor="text1"/>
      <w:sz w:val="20"/>
      <w:szCs w:val="24"/>
    </w:rPr>
  </w:style>
  <w:style w:type="paragraph" w:customStyle="1" w:styleId="8bTabletoprow">
    <w:name w:val="8b Table top row"/>
    <w:next w:val="8cTablebody"/>
    <w:autoRedefine/>
    <w:qFormat/>
    <w:rsid w:val="00BB61F9"/>
    <w:pPr>
      <w:spacing w:after="0" w:line="240" w:lineRule="auto"/>
    </w:pPr>
    <w:rPr>
      <w:rFonts w:ascii="Arial Narrow" w:hAnsi="Arial Narrow" w:cs="Times New Roman (Body CS)"/>
      <w:b/>
      <w:bCs/>
      <w:color w:val="000000" w:themeColor="text1"/>
      <w:sz w:val="18"/>
      <w:szCs w:val="24"/>
    </w:rPr>
  </w:style>
  <w:style w:type="paragraph" w:customStyle="1" w:styleId="8cTablebody">
    <w:name w:val="8c Table body"/>
    <w:autoRedefine/>
    <w:qFormat/>
    <w:rsid w:val="00BB61F9"/>
    <w:pPr>
      <w:spacing w:after="0" w:line="240" w:lineRule="auto"/>
    </w:pPr>
    <w:rPr>
      <w:rFonts w:ascii="Arial Narrow" w:hAnsi="Arial Narrow" w:cs="Times New Roman (Body CS)"/>
      <w:color w:val="404040" w:themeColor="text1" w:themeTint="BF"/>
      <w:sz w:val="18"/>
      <w:szCs w:val="24"/>
    </w:rPr>
  </w:style>
  <w:style w:type="paragraph" w:customStyle="1" w:styleId="8dTablebulletA">
    <w:name w:val="8d Table bullet A"/>
    <w:autoRedefine/>
    <w:qFormat/>
    <w:rsid w:val="00BB61F9"/>
    <w:pPr>
      <w:numPr>
        <w:numId w:val="25"/>
      </w:numPr>
      <w:spacing w:after="0" w:line="240" w:lineRule="auto"/>
    </w:pPr>
    <w:rPr>
      <w:rFonts w:ascii="Arial Narrow" w:hAnsi="Arial Narrow" w:cs="Times New Roman (Body CS)"/>
      <w:color w:val="404040" w:themeColor="text1" w:themeTint="BF"/>
      <w:sz w:val="18"/>
      <w:szCs w:val="24"/>
    </w:rPr>
  </w:style>
  <w:style w:type="paragraph" w:customStyle="1" w:styleId="8eTablebulletB">
    <w:name w:val="8e Table bullet B"/>
    <w:autoRedefine/>
    <w:qFormat/>
    <w:rsid w:val="00BB61F9"/>
    <w:pPr>
      <w:numPr>
        <w:numId w:val="26"/>
      </w:numPr>
      <w:spacing w:after="0" w:line="240" w:lineRule="auto"/>
    </w:pPr>
    <w:rPr>
      <w:rFonts w:ascii="Arial Narrow" w:hAnsi="Arial Narrow" w:cs="Times New Roman (Body CS)"/>
      <w:color w:val="404040" w:themeColor="text1" w:themeTint="BF"/>
      <w:sz w:val="18"/>
      <w:szCs w:val="24"/>
    </w:rPr>
  </w:style>
  <w:style w:type="paragraph" w:customStyle="1" w:styleId="8fTablenumbered">
    <w:name w:val="8f Table numbered"/>
    <w:autoRedefine/>
    <w:qFormat/>
    <w:rsid w:val="00BB61F9"/>
    <w:pPr>
      <w:numPr>
        <w:numId w:val="27"/>
      </w:numPr>
      <w:spacing w:after="0" w:line="240" w:lineRule="auto"/>
    </w:pPr>
    <w:rPr>
      <w:rFonts w:ascii="Arial Narrow" w:hAnsi="Arial Narrow" w:cs="Times New Roman (Body CS)"/>
      <w:color w:val="404040" w:themeColor="text1" w:themeTint="BF"/>
      <w:sz w:val="18"/>
      <w:szCs w:val="24"/>
    </w:rPr>
  </w:style>
  <w:style w:type="paragraph" w:customStyle="1" w:styleId="8gTablecredit">
    <w:name w:val="8g Table credit"/>
    <w:autoRedefine/>
    <w:qFormat/>
    <w:rsid w:val="00BB61F9"/>
    <w:pPr>
      <w:spacing w:after="0" w:line="240" w:lineRule="auto"/>
    </w:pPr>
    <w:rPr>
      <w:rFonts w:ascii="Arial Narrow" w:hAnsi="Arial Narrow" w:cs="Times New Roman (Body CS)"/>
      <w:color w:val="404040" w:themeColor="text1" w:themeTint="BF"/>
      <w:sz w:val="13"/>
      <w:szCs w:val="24"/>
    </w:rPr>
  </w:style>
  <w:style w:type="paragraph" w:customStyle="1" w:styleId="8iBoxbody">
    <w:name w:val="8i Box body"/>
    <w:autoRedefine/>
    <w:qFormat/>
    <w:rsid w:val="00BB61F9"/>
    <w:pPr>
      <w:pBdr>
        <w:top w:val="single" w:sz="2" w:space="4" w:color="FFFFFF" w:themeColor="background1"/>
        <w:left w:val="single" w:sz="2" w:space="4" w:color="FFFFFF" w:themeColor="background1"/>
        <w:bottom w:val="single" w:sz="2" w:space="4" w:color="FFFFFF" w:themeColor="background1"/>
        <w:right w:val="single" w:sz="2" w:space="4" w:color="FFFFFF" w:themeColor="background1"/>
      </w:pBdr>
      <w:shd w:val="clear" w:color="auto" w:fill="FBFAF9"/>
      <w:spacing w:after="0" w:line="240" w:lineRule="auto"/>
    </w:pPr>
    <w:rPr>
      <w:rFonts w:ascii="Arial Narrow" w:hAnsi="Arial Narrow" w:cs="Times New Roman (Body CS)"/>
      <w:color w:val="404040" w:themeColor="text1" w:themeTint="BF"/>
      <w:sz w:val="18"/>
      <w:szCs w:val="24"/>
    </w:rPr>
  </w:style>
  <w:style w:type="paragraph" w:customStyle="1" w:styleId="8jBoxbulletA">
    <w:name w:val="8j Box bullet A"/>
    <w:autoRedefine/>
    <w:qFormat/>
    <w:rsid w:val="00BB61F9"/>
    <w:pPr>
      <w:numPr>
        <w:numId w:val="28"/>
      </w:numPr>
      <w:pBdr>
        <w:top w:val="single" w:sz="2" w:space="4" w:color="FFFFFF" w:themeColor="background1"/>
        <w:left w:val="single" w:sz="2" w:space="4" w:color="FFFFFF" w:themeColor="background1"/>
        <w:bottom w:val="single" w:sz="2" w:space="4" w:color="FFFFFF" w:themeColor="background1"/>
        <w:right w:val="single" w:sz="2" w:space="4" w:color="FFFFFF" w:themeColor="background1"/>
      </w:pBdr>
      <w:shd w:val="clear" w:color="auto" w:fill="F8F7F6"/>
      <w:spacing w:after="0" w:line="240" w:lineRule="auto"/>
    </w:pPr>
    <w:rPr>
      <w:rFonts w:ascii="Arial Narrow" w:hAnsi="Arial Narrow" w:cs="Times New Roman (Body CS)"/>
      <w:color w:val="404040" w:themeColor="text1" w:themeTint="BF"/>
      <w:sz w:val="18"/>
      <w:szCs w:val="24"/>
    </w:rPr>
  </w:style>
  <w:style w:type="paragraph" w:customStyle="1" w:styleId="8lBoxnumbered">
    <w:name w:val="8l Box numbered"/>
    <w:autoRedefine/>
    <w:qFormat/>
    <w:rsid w:val="00BB61F9"/>
    <w:pPr>
      <w:numPr>
        <w:numId w:val="30"/>
      </w:numPr>
      <w:pBdr>
        <w:top w:val="single" w:sz="2" w:space="4" w:color="FFFFFF" w:themeColor="background1"/>
        <w:left w:val="single" w:sz="2" w:space="4" w:color="FFFFFF" w:themeColor="background1"/>
        <w:bottom w:val="single" w:sz="2" w:space="4" w:color="FFFFFF" w:themeColor="background1"/>
        <w:right w:val="single" w:sz="2" w:space="4" w:color="FFFFFF" w:themeColor="background1"/>
      </w:pBdr>
      <w:shd w:val="clear" w:color="auto" w:fill="F8F7F6"/>
      <w:spacing w:after="0" w:line="240" w:lineRule="auto"/>
    </w:pPr>
    <w:rPr>
      <w:rFonts w:ascii="Arial Narrow" w:hAnsi="Arial Narrow" w:cs="Times New Roman (Body CS)"/>
      <w:color w:val="404040" w:themeColor="text1" w:themeTint="BF"/>
      <w:sz w:val="18"/>
      <w:szCs w:val="24"/>
    </w:rPr>
  </w:style>
  <w:style w:type="paragraph" w:customStyle="1" w:styleId="8mBoxsubhead">
    <w:name w:val="8m Box subhead"/>
    <w:next w:val="8iBoxbody"/>
    <w:autoRedefine/>
    <w:qFormat/>
    <w:rsid w:val="00BB61F9"/>
    <w:pPr>
      <w:pBdr>
        <w:top w:val="single" w:sz="2" w:space="4" w:color="FFFFFF" w:themeColor="background1"/>
        <w:left w:val="single" w:sz="2" w:space="4" w:color="FFFFFF" w:themeColor="background1"/>
        <w:bottom w:val="single" w:sz="2" w:space="4" w:color="FFFFFF" w:themeColor="background1"/>
        <w:right w:val="single" w:sz="2" w:space="4" w:color="FFFFFF" w:themeColor="background1"/>
      </w:pBdr>
      <w:shd w:val="clear" w:color="auto" w:fill="F8F7F6"/>
      <w:spacing w:before="120" w:after="0" w:line="240" w:lineRule="auto"/>
    </w:pPr>
    <w:rPr>
      <w:rFonts w:ascii="Arial Narrow" w:hAnsi="Arial Narrow" w:cs="Times New Roman (Body CS)"/>
      <w:b/>
      <w:color w:val="000000" w:themeColor="text1"/>
      <w:sz w:val="18"/>
      <w:szCs w:val="24"/>
    </w:rPr>
  </w:style>
  <w:style w:type="paragraph" w:customStyle="1" w:styleId="8nBoxcredit">
    <w:name w:val="8n Box credit"/>
    <w:autoRedefine/>
    <w:qFormat/>
    <w:rsid w:val="00BB61F9"/>
    <w:pPr>
      <w:pBdr>
        <w:top w:val="single" w:sz="2" w:space="4" w:color="FFFFFF" w:themeColor="background1"/>
        <w:left w:val="single" w:sz="2" w:space="4" w:color="FFFFFF" w:themeColor="background1"/>
        <w:bottom w:val="single" w:sz="2" w:space="4" w:color="FFFFFF" w:themeColor="background1"/>
        <w:right w:val="single" w:sz="2" w:space="4" w:color="FFFFFF" w:themeColor="background1"/>
      </w:pBdr>
      <w:shd w:val="clear" w:color="auto" w:fill="F8F7F6"/>
      <w:spacing w:before="120" w:after="120" w:line="240" w:lineRule="auto"/>
    </w:pPr>
    <w:rPr>
      <w:rFonts w:ascii="Arial Narrow" w:hAnsi="Arial Narrow" w:cs="Times New Roman (Body CS)"/>
      <w:color w:val="404040" w:themeColor="text1" w:themeTint="BF"/>
      <w:sz w:val="13"/>
      <w:szCs w:val="24"/>
    </w:rPr>
  </w:style>
  <w:style w:type="table" w:customStyle="1" w:styleId="Style1">
    <w:name w:val="Style1"/>
    <w:basedOn w:val="PlainTable1"/>
    <w:uiPriority w:val="99"/>
    <w:rsid w:val="00BB61F9"/>
    <w:rPr>
      <w:rFonts w:ascii="Arial" w:hAnsi="Arial"/>
      <w:sz w:val="18"/>
      <w:szCs w:val="20"/>
      <w:lang w:eastAsia="en-GB"/>
    </w:rPr>
    <w:tblPr>
      <w:tblBorders>
        <w:top w:val="single" w:sz="2" w:space="0" w:color="000000" w:themeColor="text1"/>
        <w:left w:val="single" w:sz="2" w:space="0" w:color="000000" w:themeColor="text1"/>
        <w:bottom w:val="single" w:sz="2" w:space="0" w:color="000000" w:themeColor="text1"/>
        <w:right w:val="single" w:sz="2" w:space="0" w:color="000000" w:themeColor="text1"/>
        <w:insideH w:val="single" w:sz="6" w:space="0" w:color="000000" w:themeColor="text1"/>
        <w:insideV w:val="single" w:sz="6" w:space="0" w:color="000000" w:themeColor="text1"/>
      </w:tblBorders>
    </w:tblPr>
    <w:tcPr>
      <w:shd w:val="clear" w:color="auto" w:fill="auto"/>
    </w:tcPr>
    <w:tblStylePr w:type="firstRow">
      <w:rPr>
        <w:b/>
        <w:bCs/>
      </w:rPr>
      <w:tblPr/>
      <w:tcPr>
        <w:tcBorders>
          <w:bottom w:val="single" w:sz="6" w:space="0" w:color="008000"/>
          <w:tl2br w:val="none" w:sz="0" w:space="0" w:color="auto"/>
          <w:tr2bl w:val="none" w:sz="0" w:space="0" w:color="auto"/>
        </w:tcBorders>
      </w:tcPr>
    </w:tblStylePr>
    <w:tblStylePr w:type="lastRow">
      <w:rPr>
        <w:b/>
        <w:bCs/>
      </w:rPr>
      <w:tblPr/>
      <w:tcPr>
        <w:tcBorders>
          <w:top w:val="single" w:sz="6" w:space="0" w:color="008000"/>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8Standardtable">
    <w:name w:val="8 Standard table"/>
    <w:basedOn w:val="TableNormal"/>
    <w:uiPriority w:val="99"/>
    <w:rsid w:val="00BB61F9"/>
    <w:pPr>
      <w:adjustRightInd w:val="0"/>
      <w:spacing w:after="0" w:line="240" w:lineRule="auto"/>
    </w:pPr>
    <w:rPr>
      <w:rFonts w:ascii="Arial" w:hAnsi="Arial" w:cs="Times New Roman (Body CS)"/>
      <w:sz w:val="18"/>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uto"/>
      <w:tcMar>
        <w:top w:w="57" w:type="dxa"/>
        <w:left w:w="57" w:type="dxa"/>
        <w:bottom w:w="57" w:type="dxa"/>
        <w:right w:w="57" w:type="dxa"/>
      </w:tcMar>
    </w:tcPr>
    <w:tblStylePr w:type="firstRow">
      <w:rPr>
        <w:rFonts w:ascii="Arial" w:hAnsi="Arial"/>
        <w:b w:val="0"/>
        <w:bCs/>
        <w:i w:val="0"/>
        <w:sz w:val="20"/>
      </w:rPr>
      <w:tblPr/>
      <w:tcPr>
        <w:shd w:val="clear" w:color="auto" w:fill="D7B5BA"/>
      </w:tcPr>
    </w:tblStylePr>
    <w:tblStylePr w:type="lastRow">
      <w:rPr>
        <w:b/>
        <w:bCs/>
      </w:rPr>
      <w:tblPr/>
      <w:tcPr>
        <w:tcBorders>
          <w:top w:val="single" w:sz="6" w:space="0" w:color="008000"/>
          <w:tl2br w:val="none" w:sz="0" w:space="0" w:color="auto"/>
          <w:tr2bl w:val="none" w:sz="0" w:space="0" w:color="auto"/>
        </w:tcBorders>
      </w:tcPr>
    </w:tblStylePr>
    <w:tblStylePr w:type="firstCol">
      <w:rPr>
        <w:rFonts w:ascii="Arial" w:hAnsi="Arial"/>
        <w:b w:val="0"/>
        <w:bCs/>
        <w:i w:val="0"/>
        <w:sz w:val="18"/>
      </w:rPr>
    </w:tblStylePr>
    <w:tblStylePr w:type="lastCol">
      <w:rPr>
        <w:rFonts w:ascii="Arial" w:hAnsi="Arial"/>
        <w:b w:val="0"/>
        <w:bCs/>
        <w:i w:val="0"/>
        <w:sz w:val="18"/>
      </w:rPr>
    </w:tblStylePr>
    <w:tblStylePr w:type="band1Vert">
      <w:tblPr/>
      <w:tcPr>
        <w:shd w:val="clear" w:color="auto" w:fill="F2F2F2" w:themeFill="background1" w:themeFillShade="F2"/>
      </w:tcPr>
    </w:tblStylePr>
    <w:tblStylePr w:type="band1Horz">
      <w:rPr>
        <w:rFonts w:ascii="Arial" w:hAnsi="Arial"/>
        <w:b w:val="0"/>
        <w:i w:val="0"/>
        <w:sz w:val="18"/>
      </w:rPr>
      <w:tblPr/>
      <w:tcPr>
        <w:shd w:val="clear" w:color="auto" w:fill="F2F2F2" w:themeFill="background1" w:themeFillShade="F2"/>
      </w:tcPr>
    </w:tblStylePr>
    <w:tblStylePr w:type="band2Horz">
      <w:tblPr/>
      <w:tcPr>
        <w:shd w:val="clear" w:color="auto" w:fill="FBFAF9"/>
      </w:tcPr>
    </w:tblStylePr>
    <w:tblStylePr w:type="seCell">
      <w:rPr>
        <w:rFonts w:ascii="Arial" w:hAnsi="Arial"/>
        <w:b w:val="0"/>
        <w:i w:val="0"/>
        <w:sz w:val="18"/>
      </w:rPr>
    </w:tblStylePr>
    <w:tblStylePr w:type="swCell">
      <w:rPr>
        <w:rFonts w:ascii="Arial" w:hAnsi="Arial"/>
        <w:b w:val="0"/>
        <w:i w:val="0"/>
        <w:sz w:val="18"/>
      </w:rPr>
    </w:tblStylePr>
  </w:style>
  <w:style w:type="table" w:styleId="PlainTable1">
    <w:name w:val="Plain Table 1"/>
    <w:basedOn w:val="TableNormal"/>
    <w:uiPriority w:val="41"/>
    <w:rsid w:val="00BB61F9"/>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BB61F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jKeypoints">
    <w:name w:val="1j Key points"/>
    <w:autoRedefine/>
    <w:qFormat/>
    <w:rsid w:val="00BB61F9"/>
    <w:pPr>
      <w:numPr>
        <w:numId w:val="31"/>
      </w:numPr>
      <w:spacing w:after="0" w:line="240" w:lineRule="auto"/>
    </w:pPr>
    <w:rPr>
      <w:rFonts w:ascii="Times New Roman" w:hAnsi="Times New Roman" w:cs="Times New Roman (Body CS)"/>
      <w:b/>
      <w:i/>
      <w:color w:val="404040" w:themeColor="text1" w:themeTint="BF"/>
      <w:sz w:val="20"/>
      <w:szCs w:val="24"/>
    </w:rPr>
  </w:style>
  <w:style w:type="paragraph" w:customStyle="1" w:styleId="1iKeypointshead">
    <w:name w:val="1i Key points head"/>
    <w:next w:val="1jKeypoints"/>
    <w:autoRedefine/>
    <w:qFormat/>
    <w:rsid w:val="00BB61F9"/>
    <w:pPr>
      <w:spacing w:before="120" w:after="0" w:line="240" w:lineRule="auto"/>
    </w:pPr>
    <w:rPr>
      <w:rFonts w:ascii="Times New Roman" w:hAnsi="Times New Roman" w:cs="Times New Roman (Body CS)"/>
      <w:b/>
      <w:color w:val="941651"/>
      <w:sz w:val="24"/>
      <w:szCs w:val="24"/>
    </w:rPr>
  </w:style>
  <w:style w:type="character" w:customStyle="1" w:styleId="3dAbstractsubheadcharacter">
    <w:name w:val="3d Abstract subhead character"/>
    <w:basedOn w:val="DefaultParagraphFont"/>
    <w:uiPriority w:val="1"/>
    <w:qFormat/>
    <w:rsid w:val="00BB61F9"/>
    <w:rPr>
      <w:rFonts w:ascii="Arial" w:hAnsi="Arial"/>
      <w:b/>
      <w:i w:val="0"/>
      <w:sz w:val="18"/>
    </w:rPr>
  </w:style>
  <w:style w:type="paragraph" w:customStyle="1" w:styleId="1eOpeningpointshead">
    <w:name w:val="1e Opening points head"/>
    <w:autoRedefine/>
    <w:qFormat/>
    <w:rsid w:val="00BB61F9"/>
    <w:pPr>
      <w:spacing w:before="240" w:after="0" w:line="240" w:lineRule="auto"/>
    </w:pPr>
    <w:rPr>
      <w:rFonts w:ascii="Arial" w:hAnsi="Arial" w:cs="Times New Roman (Body CS)"/>
      <w:b/>
      <w:color w:val="000000" w:themeColor="text1"/>
      <w:sz w:val="20"/>
      <w:szCs w:val="24"/>
    </w:rPr>
  </w:style>
  <w:style w:type="paragraph" w:customStyle="1" w:styleId="2iFurtherresourceshead">
    <w:name w:val="2i Further resources head"/>
    <w:next w:val="2jFurtherresourcesbody"/>
    <w:autoRedefine/>
    <w:qFormat/>
    <w:rsid w:val="00BB61F9"/>
    <w:pPr>
      <w:spacing w:before="120" w:after="0" w:line="240" w:lineRule="auto"/>
    </w:pPr>
    <w:rPr>
      <w:rFonts w:ascii="Arial Narrow" w:hAnsi="Arial Narrow" w:cs="Times New Roman (Body CS)"/>
      <w:caps/>
      <w:color w:val="941651"/>
      <w:sz w:val="20"/>
      <w:szCs w:val="24"/>
    </w:rPr>
  </w:style>
  <w:style w:type="paragraph" w:customStyle="1" w:styleId="2jFurtherresourcesbody">
    <w:name w:val="2j Further resources body"/>
    <w:next w:val="2kFurtherresourceswebsite"/>
    <w:autoRedefine/>
    <w:qFormat/>
    <w:rsid w:val="00BB61F9"/>
    <w:pPr>
      <w:spacing w:before="60" w:after="0" w:line="240" w:lineRule="auto"/>
    </w:pPr>
    <w:rPr>
      <w:rFonts w:ascii="Arial" w:hAnsi="Arial" w:cs="Times New Roman (Body CS)"/>
      <w:color w:val="595959" w:themeColor="text1" w:themeTint="A6"/>
      <w:sz w:val="18"/>
      <w:szCs w:val="24"/>
    </w:rPr>
  </w:style>
  <w:style w:type="paragraph" w:customStyle="1" w:styleId="2kFurtherresourceswebsite">
    <w:name w:val="2k Further resources website"/>
    <w:autoRedefine/>
    <w:qFormat/>
    <w:rsid w:val="00BB61F9"/>
    <w:pPr>
      <w:spacing w:after="0" w:line="240" w:lineRule="auto"/>
    </w:pPr>
    <w:rPr>
      <w:rFonts w:ascii="Arial" w:hAnsi="Arial" w:cs="Times New Roman (Body CS)"/>
      <w:b/>
      <w:color w:val="404040" w:themeColor="text1" w:themeTint="BF"/>
      <w:sz w:val="18"/>
      <w:szCs w:val="24"/>
    </w:rPr>
  </w:style>
  <w:style w:type="paragraph" w:customStyle="1" w:styleId="9cSAQTitle">
    <w:name w:val="9c SAQ Title"/>
    <w:next w:val="9dSAQStandfirst"/>
    <w:autoRedefine/>
    <w:qFormat/>
    <w:rsid w:val="00BB61F9"/>
    <w:pPr>
      <w:spacing w:after="120" w:line="240" w:lineRule="auto"/>
      <w:outlineLvl w:val="0"/>
    </w:pPr>
    <w:rPr>
      <w:rFonts w:ascii="Arial" w:hAnsi="Arial"/>
      <w:b/>
      <w:color w:val="000000" w:themeColor="text1"/>
      <w:sz w:val="36"/>
      <w:szCs w:val="24"/>
    </w:rPr>
  </w:style>
  <w:style w:type="paragraph" w:customStyle="1" w:styleId="9dSAQStandfirst">
    <w:name w:val="9d SAQ Standfirst"/>
    <w:next w:val="9eSAQQuestion"/>
    <w:autoRedefine/>
    <w:qFormat/>
    <w:rsid w:val="00BB61F9"/>
    <w:pPr>
      <w:spacing w:after="240" w:line="240" w:lineRule="auto"/>
      <w:outlineLvl w:val="0"/>
    </w:pPr>
    <w:rPr>
      <w:rFonts w:ascii="Arial" w:hAnsi="Arial" w:cs="Times New Roman (Body CS)"/>
      <w:caps/>
      <w:sz w:val="20"/>
      <w:szCs w:val="24"/>
    </w:rPr>
  </w:style>
  <w:style w:type="paragraph" w:customStyle="1" w:styleId="9eSAQQuestion">
    <w:name w:val="9e SAQ Question"/>
    <w:basedOn w:val="Normal"/>
    <w:next w:val="9fSAQAnswerA"/>
    <w:autoRedefine/>
    <w:qFormat/>
    <w:rsid w:val="00BB61F9"/>
    <w:pPr>
      <w:numPr>
        <w:numId w:val="36"/>
      </w:numPr>
      <w:spacing w:before="240" w:after="60"/>
    </w:pPr>
    <w:rPr>
      <w:rFonts w:ascii="Arial Narrow" w:hAnsi="Arial Narrow"/>
      <w:b/>
    </w:rPr>
  </w:style>
  <w:style w:type="paragraph" w:customStyle="1" w:styleId="9fSAQAnswerA">
    <w:name w:val="9f SAQ Answer A"/>
    <w:basedOn w:val="Normal"/>
    <w:next w:val="9gSAQAnswerB"/>
    <w:autoRedefine/>
    <w:qFormat/>
    <w:rsid w:val="00BB61F9"/>
    <w:pPr>
      <w:numPr>
        <w:numId w:val="32"/>
      </w:numPr>
      <w:pBdr>
        <w:top w:val="single" w:sz="4" w:space="1" w:color="FFFFFF" w:themeColor="background1"/>
        <w:left w:val="single" w:sz="4" w:space="1" w:color="FFFFFF" w:themeColor="background1"/>
        <w:bottom w:val="single" w:sz="4" w:space="1" w:color="FFFFFF" w:themeColor="background1"/>
        <w:right w:val="single" w:sz="4" w:space="1" w:color="FFFFFF" w:themeColor="background1"/>
      </w:pBdr>
      <w:shd w:val="clear" w:color="auto" w:fill="F4E8EA"/>
      <w:spacing w:after="60"/>
      <w:outlineLvl w:val="0"/>
    </w:pPr>
    <w:rPr>
      <w:rFonts w:ascii="Arial Narrow" w:hAnsi="Arial Narrow"/>
      <w:sz w:val="20"/>
    </w:rPr>
  </w:style>
  <w:style w:type="paragraph" w:customStyle="1" w:styleId="StandfirstHeaders">
    <w:name w:val="Standfirst (Headers)"/>
    <w:basedOn w:val="Normal"/>
    <w:uiPriority w:val="99"/>
    <w:rsid w:val="00BB61F9"/>
    <w:pPr>
      <w:autoSpaceDE w:val="0"/>
      <w:autoSpaceDN w:val="0"/>
      <w:adjustRightInd w:val="0"/>
      <w:spacing w:before="57" w:line="200" w:lineRule="atLeast"/>
      <w:textAlignment w:val="center"/>
    </w:pPr>
    <w:rPr>
      <w:rFonts w:ascii="EuclidFlexLight" w:hAnsi="EuclidFlexLight" w:cs="EuclidFlexLight"/>
      <w:caps/>
      <w:color w:val="000000"/>
      <w:sz w:val="20"/>
      <w:szCs w:val="20"/>
    </w:rPr>
  </w:style>
  <w:style w:type="paragraph" w:customStyle="1" w:styleId="9gSAQAnswerB">
    <w:name w:val="9g SAQ Answer B"/>
    <w:basedOn w:val="9fSAQAnswerA"/>
    <w:next w:val="9hSAQAnswerC"/>
    <w:autoRedefine/>
    <w:qFormat/>
    <w:rsid w:val="00BB61F9"/>
    <w:pPr>
      <w:numPr>
        <w:numId w:val="33"/>
      </w:numPr>
      <w:pBdr>
        <w:top w:val="single" w:sz="4" w:space="0" w:color="FFFFFF" w:themeColor="background1"/>
        <w:bottom w:val="single" w:sz="4" w:space="0" w:color="FFFFFF" w:themeColor="background1"/>
      </w:pBdr>
      <w:shd w:val="clear" w:color="auto" w:fill="FFFFFF" w:themeFill="background1"/>
    </w:pPr>
  </w:style>
  <w:style w:type="paragraph" w:customStyle="1" w:styleId="9hSAQAnswerC">
    <w:name w:val="9h SAQ Answer C"/>
    <w:basedOn w:val="9gSAQAnswerB"/>
    <w:next w:val="9iSAQAnswerD"/>
    <w:autoRedefine/>
    <w:qFormat/>
    <w:rsid w:val="00BB61F9"/>
    <w:pPr>
      <w:numPr>
        <w:numId w:val="34"/>
      </w:numPr>
      <w:pBdr>
        <w:top w:val="single" w:sz="4" w:space="1" w:color="FFFFFF" w:themeColor="background1"/>
        <w:bottom w:val="single" w:sz="4" w:space="1" w:color="FFFFFF" w:themeColor="background1"/>
      </w:pBdr>
      <w:shd w:val="clear" w:color="auto" w:fill="F4E8EA"/>
    </w:pPr>
  </w:style>
  <w:style w:type="paragraph" w:customStyle="1" w:styleId="9iSAQAnswerD">
    <w:name w:val="9i SAQ Answer D"/>
    <w:basedOn w:val="9hSAQAnswerC"/>
    <w:next w:val="9eSAQQuestion"/>
    <w:autoRedefine/>
    <w:qFormat/>
    <w:rsid w:val="00BB61F9"/>
    <w:pPr>
      <w:numPr>
        <w:numId w:val="35"/>
      </w:numPr>
      <w:pBdr>
        <w:top w:val="single" w:sz="4" w:space="0" w:color="FFFFFF" w:themeColor="background1"/>
        <w:bottom w:val="single" w:sz="4" w:space="0" w:color="FFFFFF" w:themeColor="background1"/>
      </w:pBdr>
      <w:shd w:val="clear" w:color="auto" w:fill="FFFFFF" w:themeFill="background1"/>
    </w:pPr>
  </w:style>
  <w:style w:type="paragraph" w:customStyle="1" w:styleId="9jSAQMargin1">
    <w:name w:val="9j SAQ Margin 1"/>
    <w:next w:val="9kSAQMargin2"/>
    <w:autoRedefine/>
    <w:qFormat/>
    <w:rsid w:val="00BB61F9"/>
    <w:pPr>
      <w:spacing w:before="120" w:after="120" w:line="240" w:lineRule="auto"/>
    </w:pPr>
    <w:rPr>
      <w:rFonts w:ascii="Arial Narrow" w:hAnsi="Arial Narrow"/>
      <w:sz w:val="20"/>
      <w:szCs w:val="24"/>
    </w:rPr>
  </w:style>
  <w:style w:type="paragraph" w:customStyle="1" w:styleId="9kSAQMargin2">
    <w:name w:val="9k SAQ Margin 2"/>
    <w:next w:val="9lSAQMarginanswers"/>
    <w:autoRedefine/>
    <w:qFormat/>
    <w:rsid w:val="00BB61F9"/>
    <w:pPr>
      <w:spacing w:before="120" w:after="120" w:line="240" w:lineRule="auto"/>
    </w:pPr>
    <w:rPr>
      <w:rFonts w:ascii="Arial Narrow" w:hAnsi="Arial Narrow"/>
      <w:color w:val="941651"/>
      <w:sz w:val="20"/>
      <w:szCs w:val="24"/>
    </w:rPr>
  </w:style>
  <w:style w:type="paragraph" w:customStyle="1" w:styleId="6iCasestudysubhead">
    <w:name w:val="6i Case study subhead"/>
    <w:next w:val="6gCasestudybody"/>
    <w:autoRedefine/>
    <w:qFormat/>
    <w:rsid w:val="00BB61F9"/>
    <w:pPr>
      <w:spacing w:before="120" w:after="0" w:line="240" w:lineRule="auto"/>
    </w:pPr>
    <w:rPr>
      <w:rFonts w:ascii="Arial" w:hAnsi="Arial"/>
      <w:b/>
      <w:color w:val="941651"/>
      <w:sz w:val="18"/>
      <w:szCs w:val="24"/>
    </w:rPr>
  </w:style>
  <w:style w:type="paragraph" w:customStyle="1" w:styleId="9lSAQMarginanswers">
    <w:name w:val="9l SAQ Margin answers"/>
    <w:next w:val="9jSAQMargin1"/>
    <w:autoRedefine/>
    <w:qFormat/>
    <w:rsid w:val="00BB61F9"/>
    <w:pPr>
      <w:spacing w:before="120" w:after="120" w:line="240" w:lineRule="auto"/>
    </w:pPr>
    <w:rPr>
      <w:rFonts w:ascii="Arial Narrow" w:hAnsi="Arial Narrow"/>
      <w:i/>
      <w:color w:val="941651"/>
      <w:sz w:val="20"/>
      <w:szCs w:val="24"/>
    </w:rPr>
  </w:style>
  <w:style w:type="character" w:styleId="UnresolvedMention">
    <w:name w:val="Unresolved Mention"/>
    <w:basedOn w:val="DefaultParagraphFont"/>
    <w:uiPriority w:val="99"/>
    <w:semiHidden/>
    <w:unhideWhenUsed/>
    <w:rsid w:val="00090907"/>
    <w:rPr>
      <w:color w:val="605E5C"/>
      <w:shd w:val="clear" w:color="auto" w:fill="E1DFDD"/>
    </w:rPr>
  </w:style>
  <w:style w:type="character" w:styleId="FollowedHyperlink">
    <w:name w:val="FollowedHyperlink"/>
    <w:basedOn w:val="DefaultParagraphFont"/>
    <w:uiPriority w:val="99"/>
    <w:semiHidden/>
    <w:unhideWhenUsed/>
    <w:rsid w:val="00417D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418745">
      <w:bodyDiv w:val="1"/>
      <w:marLeft w:val="0"/>
      <w:marRight w:val="0"/>
      <w:marTop w:val="0"/>
      <w:marBottom w:val="0"/>
      <w:divBdr>
        <w:top w:val="none" w:sz="0" w:space="0" w:color="auto"/>
        <w:left w:val="none" w:sz="0" w:space="0" w:color="auto"/>
        <w:bottom w:val="none" w:sz="0" w:space="0" w:color="auto"/>
        <w:right w:val="none" w:sz="0" w:space="0" w:color="auto"/>
      </w:divBdr>
    </w:div>
    <w:div w:id="719520170">
      <w:bodyDiv w:val="1"/>
      <w:marLeft w:val="0"/>
      <w:marRight w:val="0"/>
      <w:marTop w:val="0"/>
      <w:marBottom w:val="0"/>
      <w:divBdr>
        <w:top w:val="none" w:sz="0" w:space="0" w:color="auto"/>
        <w:left w:val="none" w:sz="0" w:space="0" w:color="auto"/>
        <w:bottom w:val="none" w:sz="0" w:space="0" w:color="auto"/>
        <w:right w:val="none" w:sz="0" w:space="0" w:color="auto"/>
      </w:divBdr>
    </w:div>
    <w:div w:id="894001440">
      <w:bodyDiv w:val="1"/>
      <w:marLeft w:val="0"/>
      <w:marRight w:val="0"/>
      <w:marTop w:val="0"/>
      <w:marBottom w:val="0"/>
      <w:divBdr>
        <w:top w:val="none" w:sz="0" w:space="0" w:color="auto"/>
        <w:left w:val="none" w:sz="0" w:space="0" w:color="auto"/>
        <w:bottom w:val="none" w:sz="0" w:space="0" w:color="auto"/>
        <w:right w:val="none" w:sz="0" w:space="0" w:color="auto"/>
      </w:divBdr>
    </w:div>
    <w:div w:id="913201308">
      <w:bodyDiv w:val="1"/>
      <w:marLeft w:val="0"/>
      <w:marRight w:val="0"/>
      <w:marTop w:val="0"/>
      <w:marBottom w:val="0"/>
      <w:divBdr>
        <w:top w:val="none" w:sz="0" w:space="0" w:color="auto"/>
        <w:left w:val="none" w:sz="0" w:space="0" w:color="auto"/>
        <w:bottom w:val="none" w:sz="0" w:space="0" w:color="auto"/>
        <w:right w:val="none" w:sz="0" w:space="0" w:color="auto"/>
      </w:divBdr>
    </w:div>
    <w:div w:id="935946844">
      <w:bodyDiv w:val="1"/>
      <w:marLeft w:val="0"/>
      <w:marRight w:val="0"/>
      <w:marTop w:val="0"/>
      <w:marBottom w:val="0"/>
      <w:divBdr>
        <w:top w:val="none" w:sz="0" w:space="0" w:color="auto"/>
        <w:left w:val="none" w:sz="0" w:space="0" w:color="auto"/>
        <w:bottom w:val="none" w:sz="0" w:space="0" w:color="auto"/>
        <w:right w:val="none" w:sz="0" w:space="0" w:color="auto"/>
      </w:divBdr>
    </w:div>
    <w:div w:id="1024088670">
      <w:bodyDiv w:val="1"/>
      <w:marLeft w:val="0"/>
      <w:marRight w:val="0"/>
      <w:marTop w:val="0"/>
      <w:marBottom w:val="0"/>
      <w:divBdr>
        <w:top w:val="none" w:sz="0" w:space="0" w:color="auto"/>
        <w:left w:val="none" w:sz="0" w:space="0" w:color="auto"/>
        <w:bottom w:val="none" w:sz="0" w:space="0" w:color="auto"/>
        <w:right w:val="none" w:sz="0" w:space="0" w:color="auto"/>
      </w:divBdr>
    </w:div>
    <w:div w:id="1043094481">
      <w:bodyDiv w:val="1"/>
      <w:marLeft w:val="0"/>
      <w:marRight w:val="0"/>
      <w:marTop w:val="0"/>
      <w:marBottom w:val="0"/>
      <w:divBdr>
        <w:top w:val="none" w:sz="0" w:space="0" w:color="auto"/>
        <w:left w:val="none" w:sz="0" w:space="0" w:color="auto"/>
        <w:bottom w:val="none" w:sz="0" w:space="0" w:color="auto"/>
        <w:right w:val="none" w:sz="0" w:space="0" w:color="auto"/>
      </w:divBdr>
    </w:div>
    <w:div w:id="1098060760">
      <w:bodyDiv w:val="1"/>
      <w:marLeft w:val="0"/>
      <w:marRight w:val="0"/>
      <w:marTop w:val="0"/>
      <w:marBottom w:val="0"/>
      <w:divBdr>
        <w:top w:val="none" w:sz="0" w:space="0" w:color="auto"/>
        <w:left w:val="none" w:sz="0" w:space="0" w:color="auto"/>
        <w:bottom w:val="none" w:sz="0" w:space="0" w:color="auto"/>
        <w:right w:val="none" w:sz="0" w:space="0" w:color="auto"/>
      </w:divBdr>
    </w:div>
    <w:div w:id="1268122495">
      <w:bodyDiv w:val="1"/>
      <w:marLeft w:val="0"/>
      <w:marRight w:val="0"/>
      <w:marTop w:val="0"/>
      <w:marBottom w:val="0"/>
      <w:divBdr>
        <w:top w:val="none" w:sz="0" w:space="0" w:color="auto"/>
        <w:left w:val="none" w:sz="0" w:space="0" w:color="auto"/>
        <w:bottom w:val="none" w:sz="0" w:space="0" w:color="auto"/>
        <w:right w:val="none" w:sz="0" w:space="0" w:color="auto"/>
      </w:divBdr>
    </w:div>
    <w:div w:id="1269386854">
      <w:bodyDiv w:val="1"/>
      <w:marLeft w:val="0"/>
      <w:marRight w:val="0"/>
      <w:marTop w:val="0"/>
      <w:marBottom w:val="0"/>
      <w:divBdr>
        <w:top w:val="none" w:sz="0" w:space="0" w:color="auto"/>
        <w:left w:val="none" w:sz="0" w:space="0" w:color="auto"/>
        <w:bottom w:val="none" w:sz="0" w:space="0" w:color="auto"/>
        <w:right w:val="none" w:sz="0" w:space="0" w:color="auto"/>
      </w:divBdr>
    </w:div>
    <w:div w:id="1598826255">
      <w:bodyDiv w:val="1"/>
      <w:marLeft w:val="0"/>
      <w:marRight w:val="0"/>
      <w:marTop w:val="0"/>
      <w:marBottom w:val="0"/>
      <w:divBdr>
        <w:top w:val="none" w:sz="0" w:space="0" w:color="auto"/>
        <w:left w:val="none" w:sz="0" w:space="0" w:color="auto"/>
        <w:bottom w:val="none" w:sz="0" w:space="0" w:color="auto"/>
        <w:right w:val="none" w:sz="0" w:space="0" w:color="auto"/>
      </w:divBdr>
    </w:div>
    <w:div w:id="1740519107">
      <w:bodyDiv w:val="1"/>
      <w:marLeft w:val="0"/>
      <w:marRight w:val="0"/>
      <w:marTop w:val="0"/>
      <w:marBottom w:val="0"/>
      <w:divBdr>
        <w:top w:val="none" w:sz="0" w:space="0" w:color="auto"/>
        <w:left w:val="none" w:sz="0" w:space="0" w:color="auto"/>
        <w:bottom w:val="none" w:sz="0" w:space="0" w:color="auto"/>
        <w:right w:val="none" w:sz="0" w:space="0" w:color="auto"/>
      </w:divBdr>
    </w:div>
    <w:div w:id="201283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5FC43D4-B4F6-4BB3-81BE-55D46BD6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7</Pages>
  <Words>4617</Words>
  <Characters>26318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J.E.</dc:creator>
  <cp:keywords/>
  <dc:description/>
  <cp:lastModifiedBy>Nick Lipley</cp:lastModifiedBy>
  <cp:revision>75</cp:revision>
  <cp:lastPrinted>2020-02-26T09:24:00Z</cp:lastPrinted>
  <dcterms:created xsi:type="dcterms:W3CDTF">2020-04-09T15:20:00Z</dcterms:created>
  <dcterms:modified xsi:type="dcterms:W3CDTF">2020-04-20T13:13:00Z</dcterms:modified>
</cp:coreProperties>
</file>