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27EBF" w14:textId="2E9FF6EA" w:rsidR="00683FE6" w:rsidRPr="00A62E98" w:rsidRDefault="00683FE6" w:rsidP="00C15BEE">
      <w:pPr>
        <w:spacing w:after="0" w:line="480" w:lineRule="auto"/>
        <w:jc w:val="left"/>
        <w:rPr>
          <w:rFonts w:ascii="Times New Roman" w:hAnsi="Times New Roman" w:cs="Times New Roman"/>
          <w:b/>
          <w:szCs w:val="24"/>
        </w:rPr>
      </w:pPr>
      <w:r>
        <w:rPr>
          <w:rFonts w:ascii="Times New Roman" w:hAnsi="Times New Roman" w:cs="Times New Roman"/>
          <w:b/>
          <w:szCs w:val="24"/>
        </w:rPr>
        <w:t>E</w:t>
      </w:r>
      <w:r w:rsidRPr="00A62E98">
        <w:rPr>
          <w:rFonts w:ascii="Times New Roman" w:hAnsi="Times New Roman" w:cs="Times New Roman"/>
          <w:b/>
          <w:szCs w:val="24"/>
        </w:rPr>
        <w:t>thnic minority disparities in progression</w:t>
      </w:r>
      <w:r>
        <w:rPr>
          <w:rFonts w:ascii="Times New Roman" w:hAnsi="Times New Roman" w:cs="Times New Roman"/>
          <w:b/>
          <w:szCs w:val="24"/>
        </w:rPr>
        <w:t xml:space="preserve"> and mortality</w:t>
      </w:r>
      <w:r w:rsidRPr="00A62E98">
        <w:rPr>
          <w:rFonts w:ascii="Times New Roman" w:hAnsi="Times New Roman" w:cs="Times New Roman"/>
          <w:b/>
          <w:szCs w:val="24"/>
        </w:rPr>
        <w:t xml:space="preserve"> of </w:t>
      </w:r>
      <w:r>
        <w:rPr>
          <w:rFonts w:ascii="Times New Roman" w:hAnsi="Times New Roman" w:cs="Times New Roman"/>
          <w:b/>
          <w:szCs w:val="24"/>
        </w:rPr>
        <w:t xml:space="preserve">pre-dialysis </w:t>
      </w:r>
      <w:r w:rsidRPr="00A62E98">
        <w:rPr>
          <w:rFonts w:ascii="Times New Roman" w:hAnsi="Times New Roman" w:cs="Times New Roman"/>
          <w:b/>
          <w:szCs w:val="24"/>
        </w:rPr>
        <w:t>chronic kidney disease</w:t>
      </w:r>
      <w:r>
        <w:rPr>
          <w:rFonts w:ascii="Times New Roman" w:hAnsi="Times New Roman" w:cs="Times New Roman"/>
          <w:b/>
          <w:szCs w:val="24"/>
        </w:rPr>
        <w:t xml:space="preserve">: a </w:t>
      </w:r>
      <w:r w:rsidR="00933513">
        <w:rPr>
          <w:rFonts w:ascii="Times New Roman" w:hAnsi="Times New Roman" w:cs="Times New Roman"/>
          <w:b/>
          <w:szCs w:val="24"/>
        </w:rPr>
        <w:t xml:space="preserve">systematic </w:t>
      </w:r>
      <w:r>
        <w:rPr>
          <w:rFonts w:ascii="Times New Roman" w:hAnsi="Times New Roman" w:cs="Times New Roman"/>
          <w:b/>
          <w:szCs w:val="24"/>
        </w:rPr>
        <w:t>scoping review</w:t>
      </w:r>
    </w:p>
    <w:p w14:paraId="108517D1" w14:textId="77777777" w:rsidR="00F15DC1" w:rsidRPr="00741D1E" w:rsidRDefault="00F15DC1" w:rsidP="00C15BEE">
      <w:pPr>
        <w:pStyle w:val="Default"/>
        <w:spacing w:line="480" w:lineRule="auto"/>
      </w:pPr>
    </w:p>
    <w:p w14:paraId="5CEF69C4" w14:textId="77777777" w:rsidR="00F15DC1" w:rsidRPr="00741D1E" w:rsidRDefault="00F15DC1" w:rsidP="00C15BEE">
      <w:pPr>
        <w:pStyle w:val="Default"/>
        <w:spacing w:line="480" w:lineRule="auto"/>
      </w:pPr>
    </w:p>
    <w:p w14:paraId="67B970EC" w14:textId="77777777" w:rsidR="00F15DC1" w:rsidRPr="00741D1E" w:rsidRDefault="00F15DC1" w:rsidP="00C15BEE">
      <w:pPr>
        <w:pStyle w:val="Default"/>
        <w:spacing w:line="480" w:lineRule="auto"/>
      </w:pPr>
    </w:p>
    <w:p w14:paraId="502DFD14" w14:textId="77777777" w:rsidR="00F15DC1" w:rsidRPr="00741D1E" w:rsidRDefault="00F15DC1" w:rsidP="00C15BEE">
      <w:pPr>
        <w:pStyle w:val="Default"/>
        <w:spacing w:line="480" w:lineRule="auto"/>
      </w:pPr>
    </w:p>
    <w:p w14:paraId="0F52BEF6" w14:textId="77777777" w:rsidR="00F15DC1" w:rsidRPr="00741D1E" w:rsidRDefault="00F15DC1" w:rsidP="00C15BEE">
      <w:pPr>
        <w:pStyle w:val="Default"/>
        <w:spacing w:line="480" w:lineRule="auto"/>
      </w:pPr>
    </w:p>
    <w:p w14:paraId="74749CE9" w14:textId="77777777" w:rsidR="00F15DC1" w:rsidRPr="00741D1E" w:rsidRDefault="00F15DC1" w:rsidP="00C15BEE">
      <w:pPr>
        <w:pStyle w:val="Default"/>
        <w:spacing w:line="480" w:lineRule="auto"/>
      </w:pPr>
    </w:p>
    <w:p w14:paraId="38B483AA" w14:textId="77777777" w:rsidR="00F15DC1" w:rsidRPr="00741D1E" w:rsidRDefault="00F15DC1" w:rsidP="00C15BEE">
      <w:pPr>
        <w:pStyle w:val="Default"/>
        <w:spacing w:line="480" w:lineRule="auto"/>
      </w:pPr>
      <w:r w:rsidRPr="00741D1E">
        <w:t>Authors:</w:t>
      </w:r>
    </w:p>
    <w:p w14:paraId="002BF5B1" w14:textId="77777777" w:rsidR="00F15DC1" w:rsidRPr="00741D1E" w:rsidRDefault="00F15DC1" w:rsidP="00C15BEE">
      <w:pPr>
        <w:pStyle w:val="Default"/>
        <w:spacing w:line="480" w:lineRule="auto"/>
      </w:pPr>
    </w:p>
    <w:p w14:paraId="317D2E1D" w14:textId="77777777" w:rsidR="00F15DC1" w:rsidRPr="00741D1E" w:rsidRDefault="00F15DC1" w:rsidP="00C15BEE">
      <w:pPr>
        <w:pStyle w:val="Default"/>
        <w:spacing w:line="480" w:lineRule="auto"/>
      </w:pPr>
      <w:r w:rsidRPr="00741D1E">
        <w:t xml:space="preserve">Dr Hilda </w:t>
      </w:r>
      <w:r>
        <w:t xml:space="preserve">O. </w:t>
      </w:r>
      <w:r w:rsidRPr="00741D1E">
        <w:t>Hounkpatin, PhD</w:t>
      </w:r>
      <w:r w:rsidRPr="00741D1E">
        <w:rPr>
          <w:vertAlign w:val="superscript"/>
        </w:rPr>
        <w:t>1</w:t>
      </w:r>
      <w:r w:rsidRPr="00741D1E">
        <w:t>; Dr Simon</w:t>
      </w:r>
      <w:r>
        <w:t xml:space="preserve"> D.S.</w:t>
      </w:r>
      <w:r w:rsidRPr="00741D1E">
        <w:t xml:space="preserve"> Fraser, DM</w:t>
      </w:r>
      <w:proofErr w:type="gramStart"/>
      <w:r w:rsidR="00A45F9C">
        <w:rPr>
          <w:vertAlign w:val="superscript"/>
        </w:rPr>
        <w:t>1</w:t>
      </w:r>
      <w:r>
        <w:t>;  Dr</w:t>
      </w:r>
      <w:proofErr w:type="gramEnd"/>
      <w:r>
        <w:t xml:space="preserve"> Rory </w:t>
      </w:r>
      <w:proofErr w:type="spellStart"/>
      <w:r>
        <w:t>Honney</w:t>
      </w:r>
      <w:proofErr w:type="spellEnd"/>
      <w:r>
        <w:t>, MSc</w:t>
      </w:r>
      <w:r w:rsidR="00A45F9C">
        <w:rPr>
          <w:vertAlign w:val="superscript"/>
        </w:rPr>
        <w:t>1</w:t>
      </w:r>
      <w:r>
        <w:t>; Dr Gavin Dreyer, M</w:t>
      </w:r>
      <w:r w:rsidRPr="00741D1E">
        <w:t>D</w:t>
      </w:r>
      <w:r w:rsidR="00A45F9C">
        <w:rPr>
          <w:vertAlign w:val="superscript"/>
        </w:rPr>
        <w:t>2</w:t>
      </w:r>
      <w:r>
        <w:t>; Prof Alison Brettle, PhD</w:t>
      </w:r>
      <w:r w:rsidR="00A45F9C">
        <w:rPr>
          <w:vertAlign w:val="superscript"/>
        </w:rPr>
        <w:t>3</w:t>
      </w:r>
      <w:r w:rsidRPr="00741D1E">
        <w:t xml:space="preserve">; and Prof Paul </w:t>
      </w:r>
      <w:r>
        <w:t xml:space="preserve">J. </w:t>
      </w:r>
      <w:r w:rsidRPr="00741D1E">
        <w:t>Roderick, MD</w:t>
      </w:r>
      <w:r w:rsidR="00A45F9C">
        <w:rPr>
          <w:vertAlign w:val="superscript"/>
        </w:rPr>
        <w:t>1</w:t>
      </w:r>
      <w:r w:rsidRPr="00741D1E">
        <w:t>.</w:t>
      </w:r>
    </w:p>
    <w:p w14:paraId="2A5EEBD3" w14:textId="77777777" w:rsidR="00F15DC1" w:rsidRPr="00741D1E" w:rsidRDefault="00F15DC1" w:rsidP="00C15BEE">
      <w:pPr>
        <w:pStyle w:val="Default"/>
        <w:spacing w:line="480" w:lineRule="auto"/>
      </w:pPr>
    </w:p>
    <w:p w14:paraId="1689C4FD" w14:textId="7F9E300B" w:rsidR="00F15DC1" w:rsidRPr="00396B6A" w:rsidRDefault="00933513" w:rsidP="00A45F9C">
      <w:pPr>
        <w:pStyle w:val="ListParagraph"/>
        <w:numPr>
          <w:ilvl w:val="0"/>
          <w:numId w:val="5"/>
        </w:numPr>
        <w:spacing w:after="0" w:line="480" w:lineRule="auto"/>
        <w:jc w:val="left"/>
        <w:rPr>
          <w:rFonts w:ascii="Times New Roman" w:hAnsi="Times New Roman"/>
          <w:szCs w:val="24"/>
        </w:rPr>
      </w:pPr>
      <w:r>
        <w:rPr>
          <w:rFonts w:ascii="Times New Roman" w:hAnsi="Times New Roman"/>
          <w:szCs w:val="24"/>
        </w:rPr>
        <w:t xml:space="preserve">School </w:t>
      </w:r>
      <w:r w:rsidRPr="00741D1E">
        <w:rPr>
          <w:rFonts w:ascii="Times New Roman" w:hAnsi="Times New Roman"/>
          <w:szCs w:val="24"/>
        </w:rPr>
        <w:t>of</w:t>
      </w:r>
      <w:r w:rsidR="00F15DC1" w:rsidRPr="00741D1E">
        <w:rPr>
          <w:rFonts w:ascii="Times New Roman" w:hAnsi="Times New Roman"/>
          <w:szCs w:val="24"/>
        </w:rPr>
        <w:t xml:space="preserve"> Primary Care</w:t>
      </w:r>
      <w:r w:rsidR="00A45F9C">
        <w:rPr>
          <w:rFonts w:ascii="Times New Roman" w:hAnsi="Times New Roman"/>
          <w:szCs w:val="24"/>
        </w:rPr>
        <w:t>,</w:t>
      </w:r>
      <w:r w:rsidR="003D3A02">
        <w:rPr>
          <w:rFonts w:ascii="Times New Roman" w:hAnsi="Times New Roman"/>
          <w:szCs w:val="24"/>
        </w:rPr>
        <w:t xml:space="preserve"> </w:t>
      </w:r>
      <w:r w:rsidR="00F15DC1" w:rsidRPr="00741D1E">
        <w:rPr>
          <w:rFonts w:ascii="Times New Roman" w:hAnsi="Times New Roman"/>
          <w:szCs w:val="24"/>
        </w:rPr>
        <w:t>Population Sciences</w:t>
      </w:r>
      <w:r w:rsidR="00A45F9C">
        <w:rPr>
          <w:rFonts w:ascii="Times New Roman" w:hAnsi="Times New Roman"/>
          <w:szCs w:val="24"/>
        </w:rPr>
        <w:t xml:space="preserve"> and Medical Education</w:t>
      </w:r>
      <w:r w:rsidR="00F15DC1" w:rsidRPr="00741D1E">
        <w:rPr>
          <w:rFonts w:ascii="Times New Roman" w:hAnsi="Times New Roman"/>
          <w:szCs w:val="24"/>
        </w:rPr>
        <w:t>, Faculty of Medicine, University of Southampton, Southampton, UK</w:t>
      </w:r>
    </w:p>
    <w:p w14:paraId="3E56CE64" w14:textId="77777777" w:rsidR="00F15DC1" w:rsidRPr="00FE2764" w:rsidRDefault="00F15DC1">
      <w:pPr>
        <w:pStyle w:val="ListParagraph"/>
        <w:numPr>
          <w:ilvl w:val="0"/>
          <w:numId w:val="5"/>
        </w:numPr>
        <w:spacing w:after="0" w:line="480" w:lineRule="auto"/>
        <w:jc w:val="left"/>
        <w:rPr>
          <w:rFonts w:ascii="Times New Roman" w:hAnsi="Times New Roman" w:cs="Times New Roman"/>
          <w:szCs w:val="24"/>
        </w:rPr>
      </w:pPr>
      <w:r w:rsidRPr="00FE2764">
        <w:rPr>
          <w:rFonts w:ascii="Times New Roman" w:hAnsi="Times New Roman" w:cs="Times New Roman"/>
          <w:color w:val="auto"/>
          <w:szCs w:val="24"/>
        </w:rPr>
        <w:t>Department o</w:t>
      </w:r>
      <w:r>
        <w:rPr>
          <w:rFonts w:ascii="Times New Roman" w:hAnsi="Times New Roman" w:cs="Times New Roman"/>
          <w:color w:val="auto"/>
          <w:szCs w:val="24"/>
        </w:rPr>
        <w:t xml:space="preserve">f Nephrology, </w:t>
      </w:r>
      <w:proofErr w:type="spellStart"/>
      <w:r>
        <w:rPr>
          <w:rFonts w:ascii="Times New Roman" w:hAnsi="Times New Roman" w:cs="Times New Roman"/>
          <w:color w:val="auto"/>
          <w:szCs w:val="24"/>
        </w:rPr>
        <w:t>Barts</w:t>
      </w:r>
      <w:proofErr w:type="spellEnd"/>
      <w:r>
        <w:rPr>
          <w:rFonts w:ascii="Times New Roman" w:hAnsi="Times New Roman" w:cs="Times New Roman"/>
          <w:color w:val="auto"/>
          <w:szCs w:val="24"/>
        </w:rPr>
        <w:t xml:space="preserve"> Health NHS T</w:t>
      </w:r>
      <w:r w:rsidRPr="00FE2764">
        <w:rPr>
          <w:rFonts w:ascii="Times New Roman" w:hAnsi="Times New Roman" w:cs="Times New Roman"/>
          <w:color w:val="auto"/>
          <w:szCs w:val="24"/>
        </w:rPr>
        <w:t>rust, London, UK</w:t>
      </w:r>
    </w:p>
    <w:p w14:paraId="233899D0" w14:textId="77777777" w:rsidR="00F15DC1" w:rsidRPr="00FE2764" w:rsidRDefault="00F15DC1" w:rsidP="00C15BEE">
      <w:pPr>
        <w:pStyle w:val="ListParagraph"/>
        <w:numPr>
          <w:ilvl w:val="0"/>
          <w:numId w:val="5"/>
        </w:numPr>
        <w:shd w:val="clear" w:color="auto" w:fill="FFFFFF"/>
        <w:spacing w:before="120" w:after="0" w:line="480" w:lineRule="auto"/>
        <w:ind w:right="2"/>
        <w:jc w:val="left"/>
        <w:rPr>
          <w:rFonts w:ascii="Times New Roman" w:eastAsia="Times New Roman" w:hAnsi="Times New Roman" w:cs="Times New Roman"/>
          <w:color w:val="auto"/>
          <w:szCs w:val="24"/>
          <w:lang w:val="en" w:eastAsia="en-GB"/>
        </w:rPr>
      </w:pPr>
      <w:r w:rsidRPr="00FE2764">
        <w:rPr>
          <w:rFonts w:ascii="Times New Roman" w:eastAsia="Times New Roman" w:hAnsi="Times New Roman" w:cs="Times New Roman"/>
          <w:color w:val="auto"/>
          <w:szCs w:val="24"/>
          <w:lang w:val="en" w:eastAsia="en-GB"/>
        </w:rPr>
        <w:t xml:space="preserve">School of Nursing, Midwifery, Social Work and Social Sciences, University of </w:t>
      </w:r>
      <w:proofErr w:type="spellStart"/>
      <w:r w:rsidRPr="00FE2764">
        <w:rPr>
          <w:rFonts w:ascii="Times New Roman" w:eastAsia="Times New Roman" w:hAnsi="Times New Roman" w:cs="Times New Roman"/>
          <w:color w:val="auto"/>
          <w:szCs w:val="24"/>
          <w:lang w:val="en" w:eastAsia="en-GB"/>
        </w:rPr>
        <w:t>Salford</w:t>
      </w:r>
      <w:proofErr w:type="spellEnd"/>
      <w:r w:rsidRPr="00FE2764">
        <w:rPr>
          <w:rFonts w:ascii="Times New Roman" w:eastAsia="Times New Roman" w:hAnsi="Times New Roman" w:cs="Times New Roman"/>
          <w:color w:val="auto"/>
          <w:szCs w:val="24"/>
          <w:lang w:val="en" w:eastAsia="en-GB"/>
        </w:rPr>
        <w:t>, Rm 1.47, Mary Seacole Building, Frederick Road</w:t>
      </w:r>
      <w:r>
        <w:rPr>
          <w:rFonts w:ascii="Times New Roman" w:eastAsia="Times New Roman" w:hAnsi="Times New Roman" w:cs="Times New Roman"/>
          <w:color w:val="auto"/>
          <w:szCs w:val="24"/>
          <w:lang w:val="en" w:eastAsia="en-GB"/>
        </w:rPr>
        <w:t xml:space="preserve">, </w:t>
      </w:r>
      <w:proofErr w:type="spellStart"/>
      <w:r>
        <w:rPr>
          <w:rFonts w:ascii="Times New Roman" w:eastAsia="Times New Roman" w:hAnsi="Times New Roman" w:cs="Times New Roman"/>
          <w:color w:val="auto"/>
          <w:szCs w:val="24"/>
          <w:lang w:val="en" w:eastAsia="en-GB"/>
        </w:rPr>
        <w:t>Salford</w:t>
      </w:r>
      <w:proofErr w:type="spellEnd"/>
      <w:r>
        <w:rPr>
          <w:rFonts w:ascii="Times New Roman" w:eastAsia="Times New Roman" w:hAnsi="Times New Roman" w:cs="Times New Roman"/>
          <w:color w:val="auto"/>
          <w:szCs w:val="24"/>
          <w:lang w:val="en" w:eastAsia="en-GB"/>
        </w:rPr>
        <w:t xml:space="preserve"> M6 6PU, UK</w:t>
      </w:r>
    </w:p>
    <w:p w14:paraId="4D717EFA" w14:textId="77777777" w:rsidR="00F15DC1" w:rsidRDefault="00F15DC1" w:rsidP="00C15BEE">
      <w:pPr>
        <w:pStyle w:val="ListParagraph"/>
        <w:spacing w:after="0" w:line="480" w:lineRule="auto"/>
        <w:rPr>
          <w:rFonts w:ascii="Times New Roman" w:hAnsi="Times New Roman"/>
          <w:szCs w:val="24"/>
        </w:rPr>
      </w:pPr>
    </w:p>
    <w:p w14:paraId="1621226D" w14:textId="77777777" w:rsidR="00F15DC1" w:rsidRDefault="007D1090" w:rsidP="00C15BEE">
      <w:pPr>
        <w:pStyle w:val="ListParagraph"/>
        <w:spacing w:after="0" w:line="480" w:lineRule="auto"/>
        <w:rPr>
          <w:rFonts w:ascii="Times New Roman" w:hAnsi="Times New Roman"/>
          <w:szCs w:val="24"/>
        </w:rPr>
      </w:pPr>
      <w:r>
        <w:rPr>
          <w:rFonts w:ascii="Times New Roman" w:hAnsi="Times New Roman"/>
          <w:szCs w:val="24"/>
        </w:rPr>
        <w:t>Email addresses: Hilda Hounkpatin (</w:t>
      </w:r>
      <w:hyperlink r:id="rId11" w:history="1">
        <w:r w:rsidRPr="00BC67CC">
          <w:rPr>
            <w:rStyle w:val="Hyperlink"/>
            <w:rFonts w:ascii="Times New Roman" w:hAnsi="Times New Roman"/>
            <w:szCs w:val="24"/>
          </w:rPr>
          <w:t>H.O.Hounkpatin@soton.ac.uk</w:t>
        </w:r>
      </w:hyperlink>
      <w:r>
        <w:rPr>
          <w:rFonts w:ascii="Times New Roman" w:hAnsi="Times New Roman"/>
          <w:szCs w:val="24"/>
        </w:rPr>
        <w:t>); Simon Fraser (</w:t>
      </w:r>
      <w:hyperlink r:id="rId12" w:history="1">
        <w:r w:rsidRPr="00BC67CC">
          <w:rPr>
            <w:rStyle w:val="Hyperlink"/>
            <w:rFonts w:ascii="Times New Roman" w:hAnsi="Times New Roman"/>
            <w:szCs w:val="24"/>
          </w:rPr>
          <w:t>S.Fraser@soton.ac.uk</w:t>
        </w:r>
      </w:hyperlink>
      <w:r>
        <w:rPr>
          <w:rFonts w:ascii="Times New Roman" w:hAnsi="Times New Roman"/>
          <w:szCs w:val="24"/>
        </w:rPr>
        <w:t xml:space="preserve">); Rory </w:t>
      </w:r>
      <w:proofErr w:type="spellStart"/>
      <w:r>
        <w:rPr>
          <w:rFonts w:ascii="Times New Roman" w:hAnsi="Times New Roman"/>
          <w:szCs w:val="24"/>
        </w:rPr>
        <w:t>Honney</w:t>
      </w:r>
      <w:proofErr w:type="spellEnd"/>
      <w:r>
        <w:rPr>
          <w:rFonts w:ascii="Times New Roman" w:hAnsi="Times New Roman"/>
          <w:szCs w:val="24"/>
        </w:rPr>
        <w:t xml:space="preserve"> (</w:t>
      </w:r>
      <w:hyperlink r:id="rId13" w:history="1">
        <w:r w:rsidRPr="00BC67CC">
          <w:rPr>
            <w:rStyle w:val="Hyperlink"/>
            <w:rFonts w:ascii="Times New Roman" w:hAnsi="Times New Roman"/>
            <w:szCs w:val="24"/>
          </w:rPr>
          <w:t>r.honney@nhs.net</w:t>
        </w:r>
      </w:hyperlink>
      <w:r>
        <w:rPr>
          <w:rFonts w:ascii="Times New Roman" w:hAnsi="Times New Roman"/>
          <w:szCs w:val="24"/>
        </w:rPr>
        <w:t>); Gavin Dreyer (</w:t>
      </w:r>
      <w:hyperlink r:id="rId14" w:history="1">
        <w:r w:rsidRPr="00BC67CC">
          <w:rPr>
            <w:rStyle w:val="Hyperlink"/>
            <w:rFonts w:ascii="Times New Roman" w:hAnsi="Times New Roman"/>
            <w:szCs w:val="24"/>
          </w:rPr>
          <w:t>gavin_dreyer@hotmail.com</w:t>
        </w:r>
      </w:hyperlink>
      <w:r>
        <w:rPr>
          <w:rFonts w:ascii="Times New Roman" w:hAnsi="Times New Roman"/>
          <w:szCs w:val="24"/>
        </w:rPr>
        <w:t>); Alison Brettle (</w:t>
      </w:r>
      <w:hyperlink r:id="rId15" w:history="1">
        <w:r w:rsidRPr="00BC67CC">
          <w:rPr>
            <w:rStyle w:val="Hyperlink"/>
            <w:rFonts w:ascii="Times New Roman" w:hAnsi="Times New Roman"/>
            <w:szCs w:val="24"/>
          </w:rPr>
          <w:t>A.Brettle@salford.ac.uk</w:t>
        </w:r>
      </w:hyperlink>
      <w:r>
        <w:rPr>
          <w:rFonts w:ascii="Times New Roman" w:hAnsi="Times New Roman"/>
          <w:szCs w:val="24"/>
        </w:rPr>
        <w:t>); Paul Roderick (pjr@soton.ac.uk)</w:t>
      </w:r>
    </w:p>
    <w:p w14:paraId="10326EC4" w14:textId="77777777" w:rsidR="00F15DC1" w:rsidRPr="00741D1E" w:rsidRDefault="00F15DC1" w:rsidP="00C15BEE">
      <w:pPr>
        <w:pStyle w:val="ListParagraph"/>
        <w:spacing w:after="0" w:line="480" w:lineRule="auto"/>
        <w:rPr>
          <w:rFonts w:ascii="Times New Roman" w:hAnsi="Times New Roman"/>
          <w:szCs w:val="24"/>
        </w:rPr>
      </w:pPr>
    </w:p>
    <w:p w14:paraId="79D00D65" w14:textId="77777777" w:rsidR="00F15DC1" w:rsidRPr="00741D1E" w:rsidRDefault="00F15DC1" w:rsidP="00C15BEE">
      <w:pPr>
        <w:pStyle w:val="ListParagraph"/>
        <w:spacing w:after="0" w:line="480" w:lineRule="auto"/>
        <w:rPr>
          <w:rFonts w:ascii="Times New Roman" w:hAnsi="Times New Roman"/>
          <w:b/>
          <w:szCs w:val="24"/>
        </w:rPr>
      </w:pPr>
      <w:r w:rsidRPr="00741D1E">
        <w:rPr>
          <w:rFonts w:ascii="Times New Roman" w:hAnsi="Times New Roman"/>
          <w:b/>
          <w:szCs w:val="24"/>
        </w:rPr>
        <w:t>Correspondence to:</w:t>
      </w:r>
    </w:p>
    <w:p w14:paraId="3D9EE4BC" w14:textId="1799A1C8" w:rsidR="00F15DC1" w:rsidRPr="00741D1E" w:rsidRDefault="00F15DC1" w:rsidP="00C15BEE">
      <w:pPr>
        <w:spacing w:after="0" w:line="480" w:lineRule="auto"/>
        <w:rPr>
          <w:rFonts w:ascii="Times New Roman" w:eastAsia="Calibri" w:hAnsi="Times New Roman" w:cs="Times New Roman"/>
          <w:noProof/>
          <w:szCs w:val="24"/>
          <w:lang w:eastAsia="en-GB"/>
        </w:rPr>
      </w:pPr>
      <w:r w:rsidRPr="00741D1E">
        <w:rPr>
          <w:rFonts w:ascii="Times New Roman" w:hAnsi="Times New Roman" w:cs="Times New Roman"/>
          <w:szCs w:val="24"/>
        </w:rPr>
        <w:lastRenderedPageBreak/>
        <w:t xml:space="preserve">Hilda Hounkpatin; Faculty of Medicine, </w:t>
      </w:r>
      <w:r w:rsidRPr="00741D1E">
        <w:rPr>
          <w:rFonts w:ascii="Times New Roman" w:eastAsia="Calibri" w:hAnsi="Times New Roman" w:cs="Times New Roman"/>
          <w:noProof/>
          <w:szCs w:val="24"/>
          <w:lang w:eastAsia="en-GB"/>
        </w:rPr>
        <w:t>University of Southampton, South Academic Block, Southampton General Hospital , Tremona Road, Southampton SO16 6YD. Room A</w:t>
      </w:r>
      <w:r w:rsidR="00EE6287">
        <w:rPr>
          <w:rFonts w:ascii="Times New Roman" w:eastAsia="Calibri" w:hAnsi="Times New Roman" w:cs="Times New Roman"/>
          <w:noProof/>
          <w:szCs w:val="24"/>
          <w:lang w:eastAsia="en-GB"/>
        </w:rPr>
        <w:t>C18</w:t>
      </w:r>
      <w:r w:rsidRPr="00741D1E">
        <w:rPr>
          <w:rFonts w:ascii="Times New Roman" w:eastAsia="Calibri" w:hAnsi="Times New Roman" w:cs="Times New Roman"/>
          <w:noProof/>
          <w:szCs w:val="24"/>
          <w:lang w:eastAsia="en-GB"/>
        </w:rPr>
        <w:t xml:space="preserve"> Level </w:t>
      </w:r>
      <w:r w:rsidR="00EE6287">
        <w:rPr>
          <w:rFonts w:ascii="Times New Roman" w:eastAsia="Calibri" w:hAnsi="Times New Roman" w:cs="Times New Roman"/>
          <w:noProof/>
          <w:szCs w:val="24"/>
          <w:lang w:eastAsia="en-GB"/>
        </w:rPr>
        <w:t>C</w:t>
      </w:r>
      <w:r w:rsidRPr="00741D1E">
        <w:rPr>
          <w:rFonts w:ascii="Times New Roman" w:eastAsia="Calibri" w:hAnsi="Times New Roman" w:cs="Times New Roman"/>
          <w:noProof/>
          <w:szCs w:val="24"/>
          <w:lang w:eastAsia="en-GB"/>
        </w:rPr>
        <w:t>.Tel: +44 (0)23 8120 6533</w:t>
      </w:r>
    </w:p>
    <w:p w14:paraId="13B9E2AE" w14:textId="77777777" w:rsidR="00F15DC1" w:rsidRPr="00741D1E" w:rsidRDefault="00F15DC1" w:rsidP="00C15BEE">
      <w:pPr>
        <w:pStyle w:val="ListParagraph"/>
        <w:spacing w:after="0" w:line="480" w:lineRule="auto"/>
        <w:rPr>
          <w:rFonts w:ascii="Times New Roman" w:hAnsi="Times New Roman"/>
          <w:szCs w:val="24"/>
        </w:rPr>
      </w:pPr>
    </w:p>
    <w:p w14:paraId="5D39F3A4" w14:textId="4E6E4D7A" w:rsidR="00F15DC1" w:rsidRPr="00C2302C" w:rsidRDefault="00C2302C" w:rsidP="00C15BEE">
      <w:pPr>
        <w:spacing w:after="0" w:line="480" w:lineRule="auto"/>
        <w:rPr>
          <w:rFonts w:ascii="Times New Roman" w:hAnsi="Times New Roman" w:cs="Times New Roman"/>
          <w:szCs w:val="24"/>
        </w:rPr>
      </w:pPr>
      <w:r w:rsidRPr="00C2302C">
        <w:rPr>
          <w:rFonts w:ascii="Times New Roman" w:hAnsi="Times New Roman" w:cs="Times New Roman"/>
          <w:szCs w:val="24"/>
        </w:rPr>
        <w:t xml:space="preserve">Abstract word count: </w:t>
      </w:r>
      <w:r w:rsidR="00566B77">
        <w:rPr>
          <w:rFonts w:ascii="Times New Roman" w:hAnsi="Times New Roman" w:cs="Times New Roman"/>
          <w:szCs w:val="24"/>
        </w:rPr>
        <w:t>32</w:t>
      </w:r>
      <w:r w:rsidR="00402577">
        <w:rPr>
          <w:rFonts w:ascii="Times New Roman" w:hAnsi="Times New Roman" w:cs="Times New Roman"/>
          <w:szCs w:val="24"/>
        </w:rPr>
        <w:t>5</w:t>
      </w:r>
    </w:p>
    <w:p w14:paraId="1344D0E5" w14:textId="42E3961C" w:rsidR="00F15DC1" w:rsidRPr="00741D1E" w:rsidRDefault="00C2302C" w:rsidP="00C15BEE">
      <w:pPr>
        <w:spacing w:after="0" w:line="480" w:lineRule="auto"/>
        <w:rPr>
          <w:rFonts w:ascii="Times New Roman" w:hAnsi="Times New Roman" w:cs="Times New Roman"/>
          <w:szCs w:val="24"/>
        </w:rPr>
      </w:pPr>
      <w:r w:rsidRPr="00C2302C">
        <w:rPr>
          <w:rFonts w:ascii="Times New Roman" w:hAnsi="Times New Roman" w:cs="Times New Roman"/>
          <w:szCs w:val="24"/>
        </w:rPr>
        <w:t>Main body word count: 3</w:t>
      </w:r>
      <w:r w:rsidR="00402577">
        <w:rPr>
          <w:rFonts w:ascii="Times New Roman" w:hAnsi="Times New Roman" w:cs="Times New Roman"/>
          <w:szCs w:val="24"/>
        </w:rPr>
        <w:t>677</w:t>
      </w:r>
    </w:p>
    <w:p w14:paraId="520E8D66" w14:textId="77777777" w:rsidR="00F15DC1" w:rsidRDefault="00F15DC1" w:rsidP="00C15BEE">
      <w:pPr>
        <w:spacing w:after="0" w:line="480" w:lineRule="auto"/>
        <w:jc w:val="left"/>
        <w:rPr>
          <w:rFonts w:ascii="Times New Roman" w:hAnsi="Times New Roman" w:cs="Times New Roman"/>
          <w:b/>
          <w:szCs w:val="24"/>
        </w:rPr>
      </w:pPr>
      <w:r>
        <w:rPr>
          <w:rFonts w:ascii="Times New Roman" w:hAnsi="Times New Roman" w:cs="Times New Roman"/>
          <w:b/>
          <w:szCs w:val="24"/>
        </w:rPr>
        <w:br w:type="page"/>
      </w:r>
    </w:p>
    <w:p w14:paraId="13536257" w14:textId="4F59E193" w:rsidR="002B4FAF" w:rsidRPr="00A62E98" w:rsidRDefault="002B4FAF" w:rsidP="00C15BEE">
      <w:pPr>
        <w:spacing w:after="0" w:line="480" w:lineRule="auto"/>
        <w:jc w:val="left"/>
        <w:rPr>
          <w:rFonts w:ascii="Times New Roman" w:hAnsi="Times New Roman" w:cs="Times New Roman"/>
          <w:b/>
          <w:szCs w:val="24"/>
        </w:rPr>
      </w:pPr>
      <w:r>
        <w:rPr>
          <w:rFonts w:ascii="Times New Roman" w:hAnsi="Times New Roman" w:cs="Times New Roman"/>
          <w:b/>
          <w:szCs w:val="24"/>
        </w:rPr>
        <w:lastRenderedPageBreak/>
        <w:t>E</w:t>
      </w:r>
      <w:r w:rsidRPr="00A62E98">
        <w:rPr>
          <w:rFonts w:ascii="Times New Roman" w:hAnsi="Times New Roman" w:cs="Times New Roman"/>
          <w:b/>
          <w:szCs w:val="24"/>
        </w:rPr>
        <w:t>thnic minority disparities in progression</w:t>
      </w:r>
      <w:r w:rsidR="00BF668B">
        <w:rPr>
          <w:rFonts w:ascii="Times New Roman" w:hAnsi="Times New Roman" w:cs="Times New Roman"/>
          <w:b/>
          <w:szCs w:val="24"/>
        </w:rPr>
        <w:t xml:space="preserve"> and mortality</w:t>
      </w:r>
      <w:r w:rsidRPr="00A62E98">
        <w:rPr>
          <w:rFonts w:ascii="Times New Roman" w:hAnsi="Times New Roman" w:cs="Times New Roman"/>
          <w:b/>
          <w:szCs w:val="24"/>
        </w:rPr>
        <w:t xml:space="preserve"> of </w:t>
      </w:r>
      <w:r>
        <w:rPr>
          <w:rFonts w:ascii="Times New Roman" w:hAnsi="Times New Roman" w:cs="Times New Roman"/>
          <w:b/>
          <w:szCs w:val="24"/>
        </w:rPr>
        <w:t xml:space="preserve">pre-dialysis </w:t>
      </w:r>
      <w:r w:rsidRPr="00A62E98">
        <w:rPr>
          <w:rFonts w:ascii="Times New Roman" w:hAnsi="Times New Roman" w:cs="Times New Roman"/>
          <w:b/>
          <w:szCs w:val="24"/>
        </w:rPr>
        <w:t>chronic kidney disease</w:t>
      </w:r>
      <w:r>
        <w:rPr>
          <w:rFonts w:ascii="Times New Roman" w:hAnsi="Times New Roman" w:cs="Times New Roman"/>
          <w:b/>
          <w:szCs w:val="24"/>
        </w:rPr>
        <w:t xml:space="preserve">: a </w:t>
      </w:r>
      <w:r w:rsidR="00240D62">
        <w:rPr>
          <w:rFonts w:ascii="Times New Roman" w:hAnsi="Times New Roman" w:cs="Times New Roman"/>
          <w:b/>
          <w:szCs w:val="24"/>
        </w:rPr>
        <w:t xml:space="preserve">systematic </w:t>
      </w:r>
      <w:r>
        <w:rPr>
          <w:rFonts w:ascii="Times New Roman" w:hAnsi="Times New Roman" w:cs="Times New Roman"/>
          <w:b/>
          <w:szCs w:val="24"/>
        </w:rPr>
        <w:t>scoping review</w:t>
      </w:r>
    </w:p>
    <w:p w14:paraId="00F066BF" w14:textId="77777777" w:rsidR="00432623" w:rsidRDefault="00432623" w:rsidP="00C15BEE">
      <w:pPr>
        <w:spacing w:after="0" w:line="480" w:lineRule="auto"/>
        <w:jc w:val="left"/>
        <w:rPr>
          <w:rFonts w:ascii="Times New Roman" w:hAnsi="Times New Roman" w:cs="Times New Roman"/>
          <w:b/>
          <w:szCs w:val="24"/>
        </w:rPr>
      </w:pPr>
      <w:r>
        <w:rPr>
          <w:rFonts w:ascii="Times New Roman" w:hAnsi="Times New Roman" w:cs="Times New Roman"/>
          <w:b/>
          <w:szCs w:val="24"/>
        </w:rPr>
        <w:t>Abstract</w:t>
      </w:r>
    </w:p>
    <w:p w14:paraId="4F42D83C" w14:textId="77777777" w:rsidR="00F464BA" w:rsidRDefault="00F464BA" w:rsidP="00F464BA">
      <w:pPr>
        <w:spacing w:after="0" w:line="480" w:lineRule="auto"/>
        <w:jc w:val="left"/>
        <w:rPr>
          <w:rFonts w:ascii="Times New Roman" w:hAnsi="Times New Roman" w:cs="Times New Roman"/>
          <w:szCs w:val="24"/>
        </w:rPr>
      </w:pPr>
      <w:r>
        <w:rPr>
          <w:rFonts w:ascii="Times New Roman" w:hAnsi="Times New Roman" w:cs="Times New Roman"/>
          <w:szCs w:val="24"/>
        </w:rPr>
        <w:t xml:space="preserve">Background </w:t>
      </w:r>
    </w:p>
    <w:p w14:paraId="526E4A77" w14:textId="77777777" w:rsidR="00F464BA" w:rsidRDefault="00F464BA" w:rsidP="00F464BA">
      <w:pPr>
        <w:spacing w:after="0" w:line="480" w:lineRule="auto"/>
        <w:jc w:val="left"/>
        <w:rPr>
          <w:rFonts w:ascii="Times New Roman" w:hAnsi="Times New Roman" w:cs="Times New Roman"/>
          <w:szCs w:val="24"/>
        </w:rPr>
      </w:pPr>
      <w:r>
        <w:rPr>
          <w:rFonts w:ascii="Times New Roman" w:hAnsi="Times New Roman" w:cs="Times New Roman"/>
          <w:szCs w:val="24"/>
        </w:rPr>
        <w:t>There are a growing number of studies on ethnic differences in progression and mortality for pre-dialysis chronic kidney disease (CKD), but this literature has yet to be synthesised, particularly for studies on mortality.</w:t>
      </w:r>
    </w:p>
    <w:p w14:paraId="6C2B9ACF" w14:textId="77777777" w:rsidR="00F464BA" w:rsidRDefault="00F464BA" w:rsidP="00F464BA">
      <w:pPr>
        <w:spacing w:after="0" w:line="480" w:lineRule="auto"/>
        <w:jc w:val="left"/>
        <w:rPr>
          <w:rFonts w:ascii="Times New Roman" w:hAnsi="Times New Roman" w:cs="Times New Roman"/>
          <w:color w:val="auto"/>
          <w:szCs w:val="24"/>
        </w:rPr>
      </w:pPr>
      <w:r>
        <w:rPr>
          <w:rFonts w:ascii="Times New Roman" w:hAnsi="Times New Roman" w:cs="Times New Roman"/>
          <w:color w:val="auto"/>
          <w:szCs w:val="24"/>
        </w:rPr>
        <w:t>Methods</w:t>
      </w:r>
    </w:p>
    <w:p w14:paraId="5FDEE066" w14:textId="3EAFC30E" w:rsidR="00F464BA" w:rsidRPr="001B46CA" w:rsidRDefault="00F464BA" w:rsidP="00F464BA">
      <w:pPr>
        <w:spacing w:after="0" w:line="480" w:lineRule="auto"/>
        <w:jc w:val="left"/>
        <w:rPr>
          <w:rFonts w:ascii="Times New Roman" w:hAnsi="Times New Roman" w:cs="Times New Roman"/>
          <w:color w:val="auto"/>
          <w:szCs w:val="24"/>
        </w:rPr>
      </w:pPr>
      <w:r w:rsidRPr="00276FE4">
        <w:rPr>
          <w:rFonts w:ascii="Times New Roman" w:hAnsi="Times New Roman" w:cs="Times New Roman"/>
          <w:szCs w:val="24"/>
        </w:rPr>
        <w:t>Th</w:t>
      </w:r>
      <w:r>
        <w:rPr>
          <w:rFonts w:ascii="Times New Roman" w:hAnsi="Times New Roman" w:cs="Times New Roman"/>
          <w:szCs w:val="24"/>
        </w:rPr>
        <w:t>is scoping review synthesized existing literature on ethnic differences in progression and mortality for adults with pre-dialysis CKD, explored factors contributing to these differences, and identified gaps in the literature.</w:t>
      </w:r>
      <w:r>
        <w:rPr>
          <w:rFonts w:ascii="Times New Roman" w:hAnsi="Times New Roman" w:cs="Times New Roman"/>
          <w:b/>
          <w:szCs w:val="24"/>
        </w:rPr>
        <w:t xml:space="preserve"> </w:t>
      </w:r>
      <w:r>
        <w:rPr>
          <w:rFonts w:ascii="Times New Roman" w:hAnsi="Times New Roman" w:cs="Times New Roman"/>
          <w:szCs w:val="24"/>
        </w:rPr>
        <w:t>A comprehensive search strategy using search terms for ethnicity and CKD was taken to identify potentially relevant studies. Nine databases were searched from 1992 to June 2017, with an updated search in February 2020</w:t>
      </w:r>
      <w:r>
        <w:rPr>
          <w:rFonts w:ascii="Times New Roman" w:hAnsi="Times New Roman" w:cs="Times New Roman"/>
          <w:szCs w:val="24"/>
        </w:rPr>
        <w:t>.</w:t>
      </w:r>
    </w:p>
    <w:p w14:paraId="045383CC" w14:textId="77777777" w:rsidR="00F464BA" w:rsidRDefault="00F464BA" w:rsidP="00F464BA">
      <w:pPr>
        <w:spacing w:after="0" w:line="480" w:lineRule="auto"/>
        <w:jc w:val="left"/>
        <w:rPr>
          <w:rFonts w:ascii="Times New Roman" w:hAnsi="Times New Roman" w:cs="Times New Roman"/>
          <w:color w:val="auto"/>
          <w:szCs w:val="24"/>
        </w:rPr>
      </w:pPr>
      <w:r w:rsidRPr="001B46CA">
        <w:rPr>
          <w:rFonts w:ascii="Times New Roman" w:hAnsi="Times New Roman" w:cs="Times New Roman"/>
          <w:color w:val="auto"/>
          <w:szCs w:val="24"/>
        </w:rPr>
        <w:t xml:space="preserve">Results </w:t>
      </w:r>
    </w:p>
    <w:p w14:paraId="12F3DB50" w14:textId="77777777" w:rsidR="00F464BA" w:rsidRDefault="00F464BA" w:rsidP="00F464BA">
      <w:pPr>
        <w:spacing w:after="0" w:line="480" w:lineRule="auto"/>
        <w:jc w:val="left"/>
        <w:rPr>
          <w:rFonts w:ascii="Times New Roman" w:hAnsi="Times New Roman" w:cs="Times New Roman"/>
        </w:rPr>
      </w:pPr>
      <w:r>
        <w:rPr>
          <w:rFonts w:ascii="Times New Roman" w:hAnsi="Times New Roman" w:cs="Times New Roman"/>
          <w:szCs w:val="24"/>
        </w:rPr>
        <w:t xml:space="preserve">8,059 articles were identified and screened. Fifty-five studies (2 systematic review, 7 non-systematic reviews, and 46 individual studies) were included in this review. Most were US studies and compared </w:t>
      </w:r>
      <w:proofErr w:type="gramStart"/>
      <w:r>
        <w:rPr>
          <w:rFonts w:ascii="Times New Roman" w:hAnsi="Times New Roman" w:cs="Times New Roman"/>
          <w:szCs w:val="24"/>
        </w:rPr>
        <w:t>African-American</w:t>
      </w:r>
      <w:proofErr w:type="gramEnd"/>
      <w:r>
        <w:rPr>
          <w:rFonts w:ascii="Times New Roman" w:hAnsi="Times New Roman" w:cs="Times New Roman"/>
          <w:szCs w:val="24"/>
        </w:rPr>
        <w:t xml:space="preserve">/Afro-Caribbean and </w:t>
      </w:r>
      <w:r w:rsidRPr="003A666A">
        <w:rPr>
          <w:rFonts w:ascii="Times New Roman" w:hAnsi="Times New Roman" w:cs="Times New Roman"/>
          <w:szCs w:val="24"/>
        </w:rPr>
        <w:t>Caucasian populations, and fewer studies assessed outcomes for Hispanics and Asians. Most studies reported h</w:t>
      </w:r>
      <w:r w:rsidRPr="003A666A">
        <w:rPr>
          <w:rFonts w:ascii="Times New Roman" w:hAnsi="Times New Roman" w:cs="Times New Roman"/>
        </w:rPr>
        <w:t>igher risk of CKD progression in Afro-Caribbean/</w:t>
      </w:r>
      <w:proofErr w:type="gramStart"/>
      <w:r w:rsidRPr="003A666A">
        <w:rPr>
          <w:rFonts w:ascii="Times New Roman" w:hAnsi="Times New Roman" w:cs="Times New Roman"/>
        </w:rPr>
        <w:t>African-Americans</w:t>
      </w:r>
      <w:proofErr w:type="gramEnd"/>
      <w:r w:rsidRPr="003A666A">
        <w:rPr>
          <w:rFonts w:ascii="Times New Roman" w:hAnsi="Times New Roman" w:cs="Times New Roman"/>
        </w:rPr>
        <w:t>, Hispanics, and Asians, lower risk of mortality for Asians, an</w:t>
      </w:r>
      <w:r>
        <w:rPr>
          <w:rFonts w:ascii="Times New Roman" w:hAnsi="Times New Roman" w:cs="Times New Roman"/>
        </w:rPr>
        <w:t xml:space="preserve">d mixed findings on risk of mortality for </w:t>
      </w:r>
      <w:r w:rsidRPr="00C12350">
        <w:rPr>
          <w:rFonts w:ascii="Times New Roman" w:hAnsi="Times New Roman" w:cs="Times New Roman"/>
        </w:rPr>
        <w:t>Afro-Caribbean/</w:t>
      </w:r>
      <w:r>
        <w:rPr>
          <w:rFonts w:ascii="Times New Roman" w:hAnsi="Times New Roman" w:cs="Times New Roman"/>
        </w:rPr>
        <w:t xml:space="preserve">African-Americans and Hispanics, compared to Caucasians. Biological factors such as hypertension, diabetes, and cardiovascular disease contributed to increased risk of progression for ethnic minorities but did not increase risk of mortality in these groups. </w:t>
      </w:r>
    </w:p>
    <w:p w14:paraId="30315A5D" w14:textId="77777777" w:rsidR="00F464BA" w:rsidRDefault="00F464BA" w:rsidP="00F464BA">
      <w:pPr>
        <w:spacing w:after="0" w:line="480" w:lineRule="auto"/>
        <w:jc w:val="left"/>
        <w:rPr>
          <w:rFonts w:ascii="Times New Roman" w:hAnsi="Times New Roman" w:cs="Times New Roman"/>
        </w:rPr>
      </w:pPr>
      <w:r>
        <w:rPr>
          <w:rFonts w:ascii="Times New Roman" w:hAnsi="Times New Roman" w:cs="Times New Roman"/>
        </w:rPr>
        <w:t>Conclusions</w:t>
      </w:r>
    </w:p>
    <w:p w14:paraId="70647481" w14:textId="77777777" w:rsidR="00F464BA" w:rsidRDefault="00F464BA" w:rsidP="00F464BA">
      <w:pPr>
        <w:spacing w:after="0" w:line="480" w:lineRule="auto"/>
        <w:jc w:val="left"/>
        <w:rPr>
          <w:rFonts w:ascii="Times New Roman" w:hAnsi="Times New Roman" w:cs="Times New Roman"/>
        </w:rPr>
      </w:pPr>
      <w:r>
        <w:rPr>
          <w:rFonts w:ascii="Times New Roman" w:hAnsi="Times New Roman" w:cs="Times New Roman"/>
          <w:szCs w:val="24"/>
        </w:rPr>
        <w:lastRenderedPageBreak/>
        <w:t xml:space="preserve">Higher rates of renal replacement therapy among ethnic minorities may be partly due to increased risk of progression and reduced mortality in these groups. The </w:t>
      </w:r>
      <w:r w:rsidRPr="000A03C4">
        <w:rPr>
          <w:rFonts w:ascii="Times New Roman" w:hAnsi="Times New Roman" w:cs="Times New Roman"/>
          <w:szCs w:val="24"/>
        </w:rPr>
        <w:t xml:space="preserve">review </w:t>
      </w:r>
      <w:r>
        <w:rPr>
          <w:rFonts w:ascii="Times New Roman" w:hAnsi="Times New Roman" w:cs="Times New Roman"/>
          <w:szCs w:val="24"/>
        </w:rPr>
        <w:t>identifies gaps in the literature and highlights</w:t>
      </w:r>
      <w:r w:rsidRPr="000A03C4">
        <w:rPr>
          <w:rFonts w:ascii="Times New Roman" w:hAnsi="Times New Roman" w:cs="Times New Roman"/>
        </w:rPr>
        <w:t xml:space="preserve"> a need for a more structured approach by researchers that would allow higher confidence in single studies and better harmonization of data across studies to advance our understanding of </w:t>
      </w:r>
      <w:r>
        <w:rPr>
          <w:rFonts w:ascii="Times New Roman" w:hAnsi="Times New Roman" w:cs="Times New Roman"/>
        </w:rPr>
        <w:t xml:space="preserve">CKD </w:t>
      </w:r>
      <w:r w:rsidRPr="000A03C4">
        <w:rPr>
          <w:rFonts w:ascii="Times New Roman" w:hAnsi="Times New Roman" w:cs="Times New Roman"/>
        </w:rPr>
        <w:t>progression and mortality</w:t>
      </w:r>
      <w:r>
        <w:rPr>
          <w:rFonts w:ascii="Times New Roman" w:hAnsi="Times New Roman" w:cs="Times New Roman"/>
        </w:rPr>
        <w:t xml:space="preserve">. </w:t>
      </w:r>
    </w:p>
    <w:p w14:paraId="58D66715" w14:textId="1846AD06" w:rsidR="00F464BA" w:rsidRDefault="00F464BA" w:rsidP="00F464BA">
      <w:pPr>
        <w:spacing w:after="0" w:line="480" w:lineRule="auto"/>
        <w:rPr>
          <w:rFonts w:ascii="Times New Roman" w:hAnsi="Times New Roman" w:cs="Times New Roman"/>
          <w:szCs w:val="24"/>
        </w:rPr>
      </w:pPr>
      <w:r>
        <w:rPr>
          <w:rFonts w:ascii="Times New Roman" w:hAnsi="Times New Roman" w:cs="Times New Roman"/>
        </w:rPr>
        <w:t xml:space="preserve">Keywords: </w:t>
      </w:r>
      <w:r>
        <w:rPr>
          <w:rFonts w:ascii="Times New Roman" w:hAnsi="Times New Roman" w:cs="Times New Roman"/>
          <w:szCs w:val="24"/>
        </w:rPr>
        <w:t>chronic kidney disease</w:t>
      </w:r>
      <w:r>
        <w:rPr>
          <w:rFonts w:ascii="Times New Roman" w:hAnsi="Times New Roman" w:cs="Times New Roman"/>
          <w:szCs w:val="24"/>
        </w:rPr>
        <w:t xml:space="preserve">; epidemiology; </w:t>
      </w:r>
      <w:r>
        <w:rPr>
          <w:rFonts w:ascii="Times New Roman" w:hAnsi="Times New Roman" w:cs="Times New Roman"/>
          <w:szCs w:val="24"/>
        </w:rPr>
        <w:t>end stage renal disease</w:t>
      </w:r>
      <w:r>
        <w:rPr>
          <w:rFonts w:ascii="Times New Roman" w:hAnsi="Times New Roman" w:cs="Times New Roman"/>
          <w:szCs w:val="24"/>
        </w:rPr>
        <w:t xml:space="preserve">; ethnicity; pre-dialysis </w:t>
      </w:r>
    </w:p>
    <w:p w14:paraId="18153BF1" w14:textId="77777777" w:rsidR="00753A11" w:rsidRPr="00460226" w:rsidRDefault="00753A11" w:rsidP="00C15BEE">
      <w:pPr>
        <w:spacing w:after="0" w:line="480" w:lineRule="auto"/>
        <w:jc w:val="left"/>
        <w:rPr>
          <w:rFonts w:ascii="Times New Roman" w:hAnsi="Times New Roman" w:cs="Times New Roman"/>
        </w:rPr>
      </w:pPr>
    </w:p>
    <w:p w14:paraId="01A9504B" w14:textId="77777777" w:rsidR="00EE27DC" w:rsidRDefault="00EE27DC" w:rsidP="00C15BEE">
      <w:pPr>
        <w:spacing w:after="0" w:line="480" w:lineRule="auto"/>
        <w:jc w:val="left"/>
        <w:rPr>
          <w:rFonts w:ascii="Times New Roman" w:hAnsi="Times New Roman" w:cs="Times New Roman"/>
          <w:b/>
          <w:szCs w:val="24"/>
        </w:rPr>
      </w:pPr>
      <w:r>
        <w:rPr>
          <w:rFonts w:ascii="Times New Roman" w:hAnsi="Times New Roman" w:cs="Times New Roman"/>
          <w:b/>
          <w:szCs w:val="24"/>
        </w:rPr>
        <w:br w:type="page"/>
      </w:r>
    </w:p>
    <w:p w14:paraId="5779EFCE" w14:textId="77777777" w:rsidR="005E1360" w:rsidRDefault="007D1090" w:rsidP="00C15BEE">
      <w:pPr>
        <w:spacing w:after="0" w:line="480" w:lineRule="auto"/>
        <w:jc w:val="left"/>
        <w:rPr>
          <w:rFonts w:ascii="Times New Roman" w:hAnsi="Times New Roman" w:cs="Times New Roman"/>
          <w:b/>
          <w:szCs w:val="24"/>
        </w:rPr>
      </w:pPr>
      <w:r>
        <w:rPr>
          <w:rFonts w:ascii="Times New Roman" w:hAnsi="Times New Roman" w:cs="Times New Roman"/>
          <w:b/>
          <w:szCs w:val="24"/>
        </w:rPr>
        <w:lastRenderedPageBreak/>
        <w:t>Background</w:t>
      </w:r>
    </w:p>
    <w:p w14:paraId="7BF1A012" w14:textId="77777777" w:rsidR="000D077A" w:rsidRDefault="00A316C1" w:rsidP="00C15BEE">
      <w:pPr>
        <w:spacing w:after="0" w:line="480" w:lineRule="auto"/>
        <w:jc w:val="left"/>
        <w:rPr>
          <w:rFonts w:ascii="Times New Roman" w:hAnsi="Times New Roman" w:cs="Times New Roman"/>
          <w:szCs w:val="24"/>
        </w:rPr>
      </w:pPr>
      <w:r>
        <w:rPr>
          <w:rFonts w:ascii="Times New Roman" w:hAnsi="Times New Roman" w:cs="Times New Roman"/>
          <w:szCs w:val="24"/>
        </w:rPr>
        <w:t>Chronic ki</w:t>
      </w:r>
      <w:r w:rsidR="00A42E6A">
        <w:rPr>
          <w:rFonts w:ascii="Times New Roman" w:hAnsi="Times New Roman" w:cs="Times New Roman"/>
          <w:szCs w:val="24"/>
        </w:rPr>
        <w:t xml:space="preserve">dney disease (CKD) </w:t>
      </w:r>
      <w:r w:rsidR="00B81567">
        <w:rPr>
          <w:rFonts w:ascii="Times New Roman" w:hAnsi="Times New Roman" w:cs="Times New Roman"/>
          <w:szCs w:val="24"/>
        </w:rPr>
        <w:t xml:space="preserve">is </w:t>
      </w:r>
      <w:r w:rsidR="00590AA6">
        <w:rPr>
          <w:rFonts w:ascii="Times New Roman" w:hAnsi="Times New Roman" w:cs="Times New Roman"/>
          <w:szCs w:val="24"/>
        </w:rPr>
        <w:t>common and</w:t>
      </w:r>
      <w:r w:rsidR="00056FA9">
        <w:rPr>
          <w:rFonts w:ascii="Times New Roman" w:hAnsi="Times New Roman" w:cs="Times New Roman"/>
          <w:szCs w:val="24"/>
        </w:rPr>
        <w:t xml:space="preserve"> is </w:t>
      </w:r>
      <w:r w:rsidR="007B5228">
        <w:rPr>
          <w:rFonts w:ascii="Times New Roman" w:hAnsi="Times New Roman" w:cs="Times New Roman"/>
          <w:szCs w:val="24"/>
        </w:rPr>
        <w:t>associated with</w:t>
      </w:r>
      <w:r w:rsidR="00BB0F2C">
        <w:rPr>
          <w:rFonts w:ascii="Times New Roman" w:hAnsi="Times New Roman" w:cs="Times New Roman"/>
          <w:szCs w:val="24"/>
        </w:rPr>
        <w:t xml:space="preserve"> increased</w:t>
      </w:r>
      <w:r w:rsidR="007B5228">
        <w:rPr>
          <w:rFonts w:ascii="Times New Roman" w:hAnsi="Times New Roman" w:cs="Times New Roman"/>
          <w:szCs w:val="24"/>
        </w:rPr>
        <w:t xml:space="preserve"> morbidity</w:t>
      </w:r>
      <w:r w:rsidR="00E12A55">
        <w:rPr>
          <w:rFonts w:ascii="Times New Roman" w:hAnsi="Times New Roman" w:cs="Times New Roman"/>
          <w:szCs w:val="24"/>
        </w:rPr>
        <w:t xml:space="preserve"> and mortality</w:t>
      </w:r>
      <w:r w:rsidR="00B81567">
        <w:rPr>
          <w:rFonts w:ascii="Times New Roman" w:hAnsi="Times New Roman" w:cs="Times New Roman"/>
          <w:szCs w:val="24"/>
          <w:vertAlign w:val="superscript"/>
        </w:rPr>
        <w:t>1-</w:t>
      </w:r>
      <w:r w:rsidR="00ED3254" w:rsidRPr="00365FCB">
        <w:rPr>
          <w:rFonts w:ascii="Times New Roman" w:hAnsi="Times New Roman" w:cs="Times New Roman"/>
          <w:szCs w:val="24"/>
          <w:vertAlign w:val="superscript"/>
        </w:rPr>
        <w:t>3</w:t>
      </w:r>
      <w:r w:rsidR="00BB0F2C">
        <w:rPr>
          <w:rFonts w:ascii="Times New Roman" w:hAnsi="Times New Roman" w:cs="Times New Roman"/>
          <w:szCs w:val="24"/>
        </w:rPr>
        <w:t xml:space="preserve">. </w:t>
      </w:r>
      <w:r w:rsidR="0022155D">
        <w:rPr>
          <w:rFonts w:ascii="Times New Roman" w:hAnsi="Times New Roman" w:cs="Times New Roman"/>
          <w:szCs w:val="24"/>
        </w:rPr>
        <w:t xml:space="preserve">Risk factors for progression include </w:t>
      </w:r>
      <w:r w:rsidR="009B2A2D">
        <w:rPr>
          <w:rFonts w:ascii="Times New Roman" w:hAnsi="Times New Roman" w:cs="Times New Roman"/>
          <w:szCs w:val="24"/>
        </w:rPr>
        <w:t xml:space="preserve">proteinuria, </w:t>
      </w:r>
      <w:r w:rsidR="0022155D">
        <w:rPr>
          <w:rFonts w:ascii="Times New Roman" w:hAnsi="Times New Roman" w:cs="Times New Roman"/>
          <w:szCs w:val="24"/>
        </w:rPr>
        <w:t>comorbid conditions such as diabetes and cardiovascular disease, as well as non</w:t>
      </w:r>
      <w:r w:rsidR="00947F2F">
        <w:rPr>
          <w:rFonts w:ascii="Times New Roman" w:hAnsi="Times New Roman" w:cs="Times New Roman"/>
          <w:szCs w:val="24"/>
        </w:rPr>
        <w:t>-</w:t>
      </w:r>
      <w:r w:rsidR="0022155D">
        <w:rPr>
          <w:rFonts w:ascii="Times New Roman" w:hAnsi="Times New Roman" w:cs="Times New Roman"/>
          <w:szCs w:val="24"/>
        </w:rPr>
        <w:t>modifiable characteristics such as ethnicity</w:t>
      </w:r>
      <w:r w:rsidR="00FA0070" w:rsidRPr="00FA0070">
        <w:rPr>
          <w:rFonts w:ascii="Times New Roman" w:hAnsi="Times New Roman" w:cs="Times New Roman"/>
          <w:szCs w:val="24"/>
          <w:vertAlign w:val="superscript"/>
        </w:rPr>
        <w:t>4-</w:t>
      </w:r>
      <w:r w:rsidR="00682AB0">
        <w:rPr>
          <w:rFonts w:ascii="Times New Roman" w:hAnsi="Times New Roman" w:cs="Times New Roman"/>
          <w:szCs w:val="24"/>
          <w:vertAlign w:val="superscript"/>
        </w:rPr>
        <w:t>5</w:t>
      </w:r>
      <w:r w:rsidR="0022155D">
        <w:rPr>
          <w:rFonts w:ascii="Times New Roman" w:hAnsi="Times New Roman" w:cs="Times New Roman"/>
          <w:szCs w:val="24"/>
        </w:rPr>
        <w:t xml:space="preserve">. </w:t>
      </w:r>
      <w:r w:rsidR="00947F2F">
        <w:rPr>
          <w:rFonts w:ascii="Times New Roman" w:hAnsi="Times New Roman" w:cs="Times New Roman"/>
          <w:szCs w:val="24"/>
        </w:rPr>
        <w:t xml:space="preserve">In the UK, a higher proportion of people </w:t>
      </w:r>
      <w:r w:rsidR="00070B33">
        <w:rPr>
          <w:rFonts w:ascii="Times New Roman" w:hAnsi="Times New Roman" w:cs="Times New Roman"/>
          <w:szCs w:val="24"/>
        </w:rPr>
        <w:t xml:space="preserve">from ethnic minority groups than Caucasians begin </w:t>
      </w:r>
      <w:r w:rsidR="00B81567">
        <w:rPr>
          <w:rFonts w:ascii="Times New Roman" w:hAnsi="Times New Roman" w:cs="Times New Roman"/>
          <w:szCs w:val="24"/>
        </w:rPr>
        <w:t>renal replacement therapy (</w:t>
      </w:r>
      <w:r w:rsidR="00751095">
        <w:rPr>
          <w:rFonts w:ascii="Times New Roman" w:hAnsi="Times New Roman" w:cs="Times New Roman"/>
          <w:szCs w:val="24"/>
        </w:rPr>
        <w:t>RRT</w:t>
      </w:r>
      <w:r w:rsidR="00B81567">
        <w:rPr>
          <w:rFonts w:ascii="Times New Roman" w:hAnsi="Times New Roman" w:cs="Times New Roman"/>
          <w:szCs w:val="24"/>
        </w:rPr>
        <w:t>)</w:t>
      </w:r>
      <w:r w:rsidR="003D10BD" w:rsidRPr="003D10BD">
        <w:rPr>
          <w:rFonts w:ascii="Times New Roman" w:hAnsi="Times New Roman" w:cs="Times New Roman"/>
          <w:szCs w:val="24"/>
          <w:vertAlign w:val="superscript"/>
        </w:rPr>
        <w:t>6</w:t>
      </w:r>
      <w:r w:rsidR="003D10BD">
        <w:rPr>
          <w:rFonts w:ascii="Times New Roman" w:hAnsi="Times New Roman" w:cs="Times New Roman"/>
          <w:szCs w:val="24"/>
        </w:rPr>
        <w:t>.</w:t>
      </w:r>
      <w:r w:rsidR="002E35C0">
        <w:rPr>
          <w:rFonts w:ascii="Times New Roman" w:hAnsi="Times New Roman" w:cs="Times New Roman"/>
          <w:szCs w:val="24"/>
        </w:rPr>
        <w:t xml:space="preserve"> </w:t>
      </w:r>
      <w:r w:rsidR="00947F2F">
        <w:rPr>
          <w:rFonts w:ascii="Times New Roman" w:hAnsi="Times New Roman" w:cs="Times New Roman"/>
          <w:szCs w:val="24"/>
        </w:rPr>
        <w:t>In the U</w:t>
      </w:r>
      <w:r w:rsidR="00894A4E">
        <w:rPr>
          <w:rFonts w:ascii="Times New Roman" w:hAnsi="Times New Roman" w:cs="Times New Roman"/>
          <w:szCs w:val="24"/>
        </w:rPr>
        <w:t>nited States (U</w:t>
      </w:r>
      <w:r w:rsidR="00947F2F">
        <w:rPr>
          <w:rFonts w:ascii="Times New Roman" w:hAnsi="Times New Roman" w:cs="Times New Roman"/>
          <w:szCs w:val="24"/>
        </w:rPr>
        <w:t>S</w:t>
      </w:r>
      <w:r w:rsidR="00894A4E">
        <w:rPr>
          <w:rFonts w:ascii="Times New Roman" w:hAnsi="Times New Roman" w:cs="Times New Roman"/>
          <w:szCs w:val="24"/>
        </w:rPr>
        <w:t>)</w:t>
      </w:r>
      <w:r w:rsidR="00947F2F">
        <w:rPr>
          <w:rFonts w:ascii="Times New Roman" w:hAnsi="Times New Roman" w:cs="Times New Roman"/>
          <w:szCs w:val="24"/>
        </w:rPr>
        <w:t>, t</w:t>
      </w:r>
      <w:r w:rsidR="009B2A2D">
        <w:rPr>
          <w:rFonts w:ascii="Times New Roman" w:hAnsi="Times New Roman" w:cs="Times New Roman"/>
          <w:szCs w:val="24"/>
        </w:rPr>
        <w:t>he</w:t>
      </w:r>
      <w:r w:rsidR="002C5D1A">
        <w:rPr>
          <w:rFonts w:ascii="Times New Roman" w:hAnsi="Times New Roman" w:cs="Times New Roman"/>
          <w:szCs w:val="24"/>
        </w:rPr>
        <w:t xml:space="preserve"> rate of RRT initiation </w:t>
      </w:r>
      <w:r w:rsidR="007547C1">
        <w:rPr>
          <w:rFonts w:ascii="Times New Roman" w:hAnsi="Times New Roman" w:cs="Times New Roman"/>
          <w:szCs w:val="24"/>
        </w:rPr>
        <w:t>for end</w:t>
      </w:r>
      <w:r w:rsidR="00B81567">
        <w:rPr>
          <w:rFonts w:ascii="Times New Roman" w:hAnsi="Times New Roman" w:cs="Times New Roman"/>
          <w:szCs w:val="24"/>
        </w:rPr>
        <w:t>-stage kidney disease (</w:t>
      </w:r>
      <w:r w:rsidR="009B2A2D">
        <w:rPr>
          <w:rFonts w:ascii="Times New Roman" w:hAnsi="Times New Roman" w:cs="Times New Roman"/>
          <w:szCs w:val="24"/>
        </w:rPr>
        <w:t>ES</w:t>
      </w:r>
      <w:r w:rsidR="005C3ACB">
        <w:rPr>
          <w:rFonts w:ascii="Times New Roman" w:hAnsi="Times New Roman" w:cs="Times New Roman"/>
          <w:szCs w:val="24"/>
        </w:rPr>
        <w:t>K</w:t>
      </w:r>
      <w:r w:rsidR="009B2A2D">
        <w:rPr>
          <w:rFonts w:ascii="Times New Roman" w:hAnsi="Times New Roman" w:cs="Times New Roman"/>
          <w:szCs w:val="24"/>
        </w:rPr>
        <w:t>D</w:t>
      </w:r>
      <w:r w:rsidR="00B81567">
        <w:rPr>
          <w:rFonts w:ascii="Times New Roman" w:hAnsi="Times New Roman" w:cs="Times New Roman"/>
          <w:szCs w:val="24"/>
        </w:rPr>
        <w:t>)</w:t>
      </w:r>
      <w:r w:rsidR="009B2A2D">
        <w:rPr>
          <w:rFonts w:ascii="Times New Roman" w:hAnsi="Times New Roman" w:cs="Times New Roman"/>
          <w:szCs w:val="24"/>
        </w:rPr>
        <w:t xml:space="preserve"> is </w:t>
      </w:r>
      <w:r w:rsidR="00947F2F">
        <w:rPr>
          <w:rFonts w:ascii="Times New Roman" w:hAnsi="Times New Roman" w:cs="Times New Roman"/>
          <w:szCs w:val="24"/>
        </w:rPr>
        <w:t xml:space="preserve">also </w:t>
      </w:r>
      <w:r w:rsidR="009B2A2D">
        <w:rPr>
          <w:rFonts w:ascii="Times New Roman" w:hAnsi="Times New Roman" w:cs="Times New Roman"/>
          <w:szCs w:val="24"/>
        </w:rPr>
        <w:t>disproportionately higher for ethnic min</w:t>
      </w:r>
      <w:r w:rsidR="00534650">
        <w:rPr>
          <w:rFonts w:ascii="Times New Roman" w:hAnsi="Times New Roman" w:cs="Times New Roman"/>
          <w:szCs w:val="24"/>
        </w:rPr>
        <w:t>ority groups</w:t>
      </w:r>
      <w:r w:rsidR="005D1905">
        <w:rPr>
          <w:rFonts w:ascii="Times New Roman" w:hAnsi="Times New Roman" w:cs="Times New Roman"/>
          <w:szCs w:val="24"/>
        </w:rPr>
        <w:t xml:space="preserve"> </w:t>
      </w:r>
      <w:r w:rsidR="005D1905" w:rsidRPr="001E1023">
        <w:rPr>
          <w:rFonts w:ascii="Times New Roman" w:hAnsi="Times New Roman" w:cs="Times New Roman"/>
          <w:szCs w:val="24"/>
        </w:rPr>
        <w:t xml:space="preserve">(such as </w:t>
      </w:r>
      <w:proofErr w:type="gramStart"/>
      <w:r w:rsidR="005D1905" w:rsidRPr="001E1023">
        <w:rPr>
          <w:rFonts w:ascii="Times New Roman" w:hAnsi="Times New Roman" w:cs="Times New Roman"/>
        </w:rPr>
        <w:t>African-American</w:t>
      </w:r>
      <w:proofErr w:type="gramEnd"/>
      <w:r w:rsidR="005D1905" w:rsidRPr="001E1023">
        <w:rPr>
          <w:rFonts w:ascii="Times New Roman" w:hAnsi="Times New Roman" w:cs="Times New Roman"/>
        </w:rPr>
        <w:t xml:space="preserve">, </w:t>
      </w:r>
      <w:r w:rsidR="005D1905">
        <w:rPr>
          <w:rFonts w:ascii="Times New Roman" w:hAnsi="Times New Roman" w:cs="Times New Roman"/>
        </w:rPr>
        <w:t>Hispanic and Native Americans)</w:t>
      </w:r>
      <w:r w:rsidR="00534650">
        <w:rPr>
          <w:rFonts w:ascii="Times New Roman" w:hAnsi="Times New Roman" w:cs="Times New Roman"/>
          <w:szCs w:val="24"/>
        </w:rPr>
        <w:t xml:space="preserve"> compared to Caucasians</w:t>
      </w:r>
      <w:r w:rsidR="00365895">
        <w:rPr>
          <w:rFonts w:ascii="Times New Roman" w:hAnsi="Times New Roman" w:cs="Times New Roman"/>
          <w:szCs w:val="24"/>
        </w:rPr>
        <w:t>, despite</w:t>
      </w:r>
      <w:r w:rsidR="00B81567">
        <w:rPr>
          <w:rFonts w:ascii="Times New Roman" w:hAnsi="Times New Roman" w:cs="Times New Roman"/>
          <w:szCs w:val="24"/>
        </w:rPr>
        <w:t xml:space="preserve"> similar </w:t>
      </w:r>
      <w:r w:rsidR="005D1905">
        <w:rPr>
          <w:rFonts w:ascii="Times New Roman" w:hAnsi="Times New Roman" w:cs="Times New Roman"/>
          <w:szCs w:val="24"/>
        </w:rPr>
        <w:t>prevalence for early stages of CKD</w:t>
      </w:r>
      <w:r w:rsidR="003D10BD" w:rsidRPr="001E1023">
        <w:rPr>
          <w:rFonts w:ascii="Times New Roman" w:hAnsi="Times New Roman" w:cs="Times New Roman"/>
          <w:szCs w:val="24"/>
          <w:vertAlign w:val="superscript"/>
        </w:rPr>
        <w:t>7</w:t>
      </w:r>
      <w:r w:rsidR="00947F2F" w:rsidRPr="001E1023">
        <w:rPr>
          <w:rFonts w:ascii="Times New Roman" w:hAnsi="Times New Roman" w:cs="Times New Roman"/>
          <w:szCs w:val="24"/>
        </w:rPr>
        <w:t xml:space="preserve">. Higher </w:t>
      </w:r>
      <w:r w:rsidR="002C5D1A">
        <w:rPr>
          <w:rFonts w:ascii="Times New Roman" w:hAnsi="Times New Roman" w:cs="Times New Roman"/>
          <w:szCs w:val="24"/>
        </w:rPr>
        <w:t>RRT</w:t>
      </w:r>
      <w:r w:rsidR="002E35C0" w:rsidRPr="001E1023">
        <w:rPr>
          <w:rFonts w:ascii="Times New Roman" w:hAnsi="Times New Roman" w:cs="Times New Roman"/>
          <w:szCs w:val="24"/>
        </w:rPr>
        <w:t xml:space="preserve"> </w:t>
      </w:r>
      <w:r w:rsidR="00947F2F" w:rsidRPr="001E1023">
        <w:rPr>
          <w:rFonts w:ascii="Times New Roman" w:hAnsi="Times New Roman" w:cs="Times New Roman"/>
          <w:szCs w:val="24"/>
        </w:rPr>
        <w:t xml:space="preserve">prevalence </w:t>
      </w:r>
      <w:r w:rsidR="002E35C0" w:rsidRPr="001E1023">
        <w:rPr>
          <w:rFonts w:ascii="Times New Roman" w:hAnsi="Times New Roman" w:cs="Times New Roman"/>
          <w:szCs w:val="24"/>
        </w:rPr>
        <w:t xml:space="preserve">in ethnic minority groups </w:t>
      </w:r>
      <w:r w:rsidR="00CA1ED2" w:rsidRPr="001E1023">
        <w:rPr>
          <w:rFonts w:ascii="Times New Roman" w:hAnsi="Times New Roman" w:cs="Times New Roman"/>
          <w:szCs w:val="24"/>
        </w:rPr>
        <w:t xml:space="preserve">has been attributed to faster </w:t>
      </w:r>
      <w:r w:rsidR="002E35C0" w:rsidRPr="001E1023">
        <w:rPr>
          <w:rFonts w:ascii="Times New Roman" w:hAnsi="Times New Roman" w:cs="Times New Roman"/>
          <w:szCs w:val="24"/>
        </w:rPr>
        <w:t>progression</w:t>
      </w:r>
      <w:r w:rsidR="00DF27D3">
        <w:rPr>
          <w:rFonts w:ascii="Times New Roman" w:hAnsi="Times New Roman" w:cs="Times New Roman"/>
          <w:szCs w:val="24"/>
        </w:rPr>
        <w:t xml:space="preserve"> </w:t>
      </w:r>
      <w:r w:rsidR="00C6794E">
        <w:rPr>
          <w:rFonts w:ascii="Times New Roman" w:hAnsi="Times New Roman" w:cs="Times New Roman"/>
          <w:szCs w:val="24"/>
        </w:rPr>
        <w:t xml:space="preserve">of CKD </w:t>
      </w:r>
      <w:r w:rsidR="00DF27D3">
        <w:rPr>
          <w:rFonts w:ascii="Times New Roman" w:hAnsi="Times New Roman" w:cs="Times New Roman"/>
          <w:szCs w:val="24"/>
        </w:rPr>
        <w:t>and better</w:t>
      </w:r>
      <w:r w:rsidR="002C5D1A">
        <w:rPr>
          <w:rFonts w:ascii="Times New Roman" w:hAnsi="Times New Roman" w:cs="Times New Roman"/>
          <w:szCs w:val="24"/>
        </w:rPr>
        <w:t xml:space="preserve"> CKD</w:t>
      </w:r>
      <w:r w:rsidR="00DF27D3">
        <w:rPr>
          <w:rFonts w:ascii="Times New Roman" w:hAnsi="Times New Roman" w:cs="Times New Roman"/>
          <w:szCs w:val="24"/>
        </w:rPr>
        <w:t xml:space="preserve"> survival</w:t>
      </w:r>
      <w:r w:rsidR="002E35C0" w:rsidRPr="001E1023">
        <w:rPr>
          <w:rFonts w:ascii="Times New Roman" w:hAnsi="Times New Roman" w:cs="Times New Roman"/>
          <w:szCs w:val="24"/>
        </w:rPr>
        <w:t xml:space="preserve"> </w:t>
      </w:r>
      <w:r w:rsidR="003D10BD" w:rsidRPr="001E1023">
        <w:rPr>
          <w:rFonts w:ascii="Times New Roman" w:hAnsi="Times New Roman" w:cs="Times New Roman"/>
          <w:szCs w:val="24"/>
          <w:vertAlign w:val="superscript"/>
        </w:rPr>
        <w:t>7,</w:t>
      </w:r>
      <w:r w:rsidR="006F0835" w:rsidRPr="001E1023">
        <w:rPr>
          <w:rFonts w:ascii="Times New Roman" w:hAnsi="Times New Roman" w:cs="Times New Roman"/>
          <w:szCs w:val="24"/>
          <w:vertAlign w:val="superscript"/>
        </w:rPr>
        <w:t>8</w:t>
      </w:r>
      <w:r w:rsidR="00DF27D3">
        <w:rPr>
          <w:rFonts w:ascii="Times New Roman" w:hAnsi="Times New Roman" w:cs="Times New Roman"/>
          <w:szCs w:val="24"/>
        </w:rPr>
        <w:t xml:space="preserve">. Understanding which ethnic groups have worse outcomes and which factors influence </w:t>
      </w:r>
      <w:r w:rsidR="00E12A55">
        <w:rPr>
          <w:rFonts w:ascii="Times New Roman" w:hAnsi="Times New Roman" w:cs="Times New Roman"/>
          <w:szCs w:val="24"/>
        </w:rPr>
        <w:t>adverse outcomes</w:t>
      </w:r>
      <w:r w:rsidR="00DF27D3">
        <w:rPr>
          <w:rFonts w:ascii="Times New Roman" w:hAnsi="Times New Roman" w:cs="Times New Roman"/>
          <w:szCs w:val="24"/>
        </w:rPr>
        <w:t xml:space="preserve"> </w:t>
      </w:r>
      <w:r w:rsidR="008B16BA">
        <w:rPr>
          <w:rFonts w:ascii="Times New Roman" w:hAnsi="Times New Roman" w:cs="Times New Roman"/>
          <w:szCs w:val="24"/>
        </w:rPr>
        <w:t xml:space="preserve">can help clinicians </w:t>
      </w:r>
      <w:r w:rsidR="005D1905">
        <w:rPr>
          <w:rFonts w:ascii="Times New Roman" w:hAnsi="Times New Roman" w:cs="Times New Roman"/>
          <w:szCs w:val="24"/>
        </w:rPr>
        <w:t xml:space="preserve">and </w:t>
      </w:r>
      <w:r w:rsidR="00E07E56">
        <w:rPr>
          <w:rFonts w:ascii="Times New Roman" w:hAnsi="Times New Roman" w:cs="Times New Roman"/>
          <w:szCs w:val="24"/>
        </w:rPr>
        <w:t xml:space="preserve">policy </w:t>
      </w:r>
      <w:r w:rsidR="00437F65">
        <w:rPr>
          <w:rFonts w:ascii="Times New Roman" w:hAnsi="Times New Roman" w:cs="Times New Roman"/>
          <w:szCs w:val="24"/>
        </w:rPr>
        <w:t>makers target</w:t>
      </w:r>
      <w:r w:rsidR="00AC7892">
        <w:rPr>
          <w:rFonts w:ascii="Times New Roman" w:hAnsi="Times New Roman" w:cs="Times New Roman"/>
          <w:szCs w:val="24"/>
        </w:rPr>
        <w:t xml:space="preserve"> </w:t>
      </w:r>
      <w:r w:rsidR="008B16BA">
        <w:rPr>
          <w:rFonts w:ascii="Times New Roman" w:hAnsi="Times New Roman" w:cs="Times New Roman"/>
          <w:szCs w:val="24"/>
        </w:rPr>
        <w:t xml:space="preserve">health care </w:t>
      </w:r>
      <w:r w:rsidR="00C41A55">
        <w:rPr>
          <w:rFonts w:ascii="Times New Roman" w:hAnsi="Times New Roman" w:cs="Times New Roman"/>
          <w:szCs w:val="24"/>
        </w:rPr>
        <w:t xml:space="preserve">efforts and </w:t>
      </w:r>
      <w:r w:rsidR="00AC7892">
        <w:rPr>
          <w:rFonts w:ascii="Times New Roman" w:hAnsi="Times New Roman" w:cs="Times New Roman"/>
          <w:szCs w:val="24"/>
        </w:rPr>
        <w:t xml:space="preserve">resources </w:t>
      </w:r>
      <w:r w:rsidR="008B16BA">
        <w:rPr>
          <w:rFonts w:ascii="Times New Roman" w:hAnsi="Times New Roman" w:cs="Times New Roman"/>
          <w:szCs w:val="24"/>
        </w:rPr>
        <w:t xml:space="preserve">and improve outcomes for </w:t>
      </w:r>
      <w:r w:rsidR="006F0835">
        <w:rPr>
          <w:rFonts w:ascii="Times New Roman" w:hAnsi="Times New Roman" w:cs="Times New Roman"/>
          <w:szCs w:val="24"/>
        </w:rPr>
        <w:t>individuals, as well as inform policies to reduce health inequities.</w:t>
      </w:r>
      <w:r w:rsidR="008B16BA">
        <w:rPr>
          <w:rFonts w:ascii="Times New Roman" w:hAnsi="Times New Roman" w:cs="Times New Roman"/>
          <w:szCs w:val="24"/>
        </w:rPr>
        <w:t xml:space="preserve"> </w:t>
      </w:r>
    </w:p>
    <w:p w14:paraId="7F96DDD4" w14:textId="1FB77C16" w:rsidR="00E16635" w:rsidRDefault="00C960B8" w:rsidP="00C15BEE">
      <w:pPr>
        <w:spacing w:after="0" w:line="480" w:lineRule="auto"/>
        <w:jc w:val="left"/>
        <w:rPr>
          <w:rFonts w:ascii="Times New Roman" w:hAnsi="Times New Roman" w:cs="Times New Roman"/>
          <w:szCs w:val="24"/>
        </w:rPr>
      </w:pPr>
      <w:r>
        <w:rPr>
          <w:rFonts w:ascii="Times New Roman" w:hAnsi="Times New Roman" w:cs="Times New Roman"/>
          <w:szCs w:val="24"/>
        </w:rPr>
        <w:t xml:space="preserve">To our knowledge, no </w:t>
      </w:r>
      <w:r w:rsidR="006F0835">
        <w:rPr>
          <w:rFonts w:ascii="Times New Roman" w:hAnsi="Times New Roman" w:cs="Times New Roman"/>
          <w:szCs w:val="24"/>
        </w:rPr>
        <w:t xml:space="preserve">study has systematically </w:t>
      </w:r>
      <w:r w:rsidR="00B32E18">
        <w:rPr>
          <w:rFonts w:ascii="Times New Roman" w:hAnsi="Times New Roman" w:cs="Times New Roman"/>
          <w:szCs w:val="24"/>
        </w:rPr>
        <w:t>scope</w:t>
      </w:r>
      <w:r w:rsidR="006F0835">
        <w:rPr>
          <w:rFonts w:ascii="Times New Roman" w:hAnsi="Times New Roman" w:cs="Times New Roman"/>
          <w:szCs w:val="24"/>
        </w:rPr>
        <w:t>d</w:t>
      </w:r>
      <w:r w:rsidR="00B32E18">
        <w:rPr>
          <w:rFonts w:ascii="Times New Roman" w:hAnsi="Times New Roman" w:cs="Times New Roman"/>
          <w:szCs w:val="24"/>
        </w:rPr>
        <w:t xml:space="preserve"> </w:t>
      </w:r>
      <w:r w:rsidR="00CB0D77">
        <w:rPr>
          <w:rFonts w:ascii="Times New Roman" w:hAnsi="Times New Roman" w:cs="Times New Roman"/>
          <w:szCs w:val="24"/>
        </w:rPr>
        <w:t xml:space="preserve">studies </w:t>
      </w:r>
      <w:r w:rsidR="00B32E18">
        <w:rPr>
          <w:rFonts w:ascii="Times New Roman" w:hAnsi="Times New Roman" w:cs="Times New Roman"/>
          <w:szCs w:val="24"/>
        </w:rPr>
        <w:t>exploring the range of</w:t>
      </w:r>
      <w:r w:rsidR="00CB0D77">
        <w:rPr>
          <w:rFonts w:ascii="Times New Roman" w:hAnsi="Times New Roman" w:cs="Times New Roman"/>
          <w:szCs w:val="24"/>
        </w:rPr>
        <w:t xml:space="preserve"> </w:t>
      </w:r>
      <w:r w:rsidR="006F0835">
        <w:rPr>
          <w:rFonts w:ascii="Times New Roman" w:hAnsi="Times New Roman" w:cs="Times New Roman"/>
          <w:szCs w:val="24"/>
        </w:rPr>
        <w:t xml:space="preserve">risk </w:t>
      </w:r>
      <w:r>
        <w:rPr>
          <w:rFonts w:ascii="Times New Roman" w:hAnsi="Times New Roman" w:cs="Times New Roman"/>
          <w:szCs w:val="24"/>
        </w:rPr>
        <w:t>factors for ethnic differences</w:t>
      </w:r>
      <w:r w:rsidR="00401DB2">
        <w:rPr>
          <w:rFonts w:ascii="Times New Roman" w:hAnsi="Times New Roman" w:cs="Times New Roman"/>
          <w:szCs w:val="24"/>
        </w:rPr>
        <w:t xml:space="preserve"> in CKD progression and mortality</w:t>
      </w:r>
      <w:r>
        <w:rPr>
          <w:rFonts w:ascii="Times New Roman" w:hAnsi="Times New Roman" w:cs="Times New Roman"/>
          <w:szCs w:val="24"/>
        </w:rPr>
        <w:t>. A systematic review published in 2010</w:t>
      </w:r>
      <w:r w:rsidR="00437F65">
        <w:rPr>
          <w:rFonts w:ascii="Times New Roman" w:hAnsi="Times New Roman" w:cs="Times New Roman"/>
          <w:szCs w:val="24"/>
          <w:vertAlign w:val="superscript"/>
        </w:rPr>
        <w:t>9</w:t>
      </w:r>
      <w:r>
        <w:rPr>
          <w:rFonts w:ascii="Times New Roman" w:hAnsi="Times New Roman" w:cs="Times New Roman"/>
          <w:szCs w:val="24"/>
        </w:rPr>
        <w:t xml:space="preserve"> </w:t>
      </w:r>
      <w:r w:rsidR="00544B3C">
        <w:rPr>
          <w:rFonts w:ascii="Times New Roman" w:hAnsi="Times New Roman" w:cs="Times New Roman"/>
          <w:szCs w:val="24"/>
        </w:rPr>
        <w:t xml:space="preserve">that </w:t>
      </w:r>
      <w:r w:rsidR="009F5263">
        <w:rPr>
          <w:rFonts w:ascii="Times New Roman" w:hAnsi="Times New Roman" w:cs="Times New Roman"/>
          <w:szCs w:val="24"/>
        </w:rPr>
        <w:t xml:space="preserve">investigated </w:t>
      </w:r>
      <w:r>
        <w:rPr>
          <w:rFonts w:ascii="Times New Roman" w:hAnsi="Times New Roman" w:cs="Times New Roman"/>
          <w:szCs w:val="24"/>
        </w:rPr>
        <w:t xml:space="preserve">ethnic differences in CKD </w:t>
      </w:r>
      <w:r w:rsidR="00CE114A">
        <w:rPr>
          <w:rFonts w:ascii="Times New Roman" w:hAnsi="Times New Roman" w:cs="Times New Roman"/>
          <w:szCs w:val="24"/>
        </w:rPr>
        <w:t>progression</w:t>
      </w:r>
      <w:r w:rsidR="00056FA9">
        <w:rPr>
          <w:rFonts w:ascii="Times New Roman" w:hAnsi="Times New Roman" w:cs="Times New Roman"/>
          <w:szCs w:val="24"/>
        </w:rPr>
        <w:t>,</w:t>
      </w:r>
      <w:r w:rsidR="00544B3C">
        <w:rPr>
          <w:rFonts w:ascii="Times New Roman" w:hAnsi="Times New Roman" w:cs="Times New Roman"/>
          <w:szCs w:val="24"/>
        </w:rPr>
        <w:t xml:space="preserve"> and had similar inclusion criteria to the current study, identified 5 relevant studies</w:t>
      </w:r>
      <w:r w:rsidR="00B3599F">
        <w:rPr>
          <w:rFonts w:ascii="Times New Roman" w:hAnsi="Times New Roman" w:cs="Times New Roman"/>
          <w:szCs w:val="24"/>
        </w:rPr>
        <w:t xml:space="preserve"> and concluded little evidence for ethnic differences in CKD progression</w:t>
      </w:r>
      <w:r w:rsidR="002935B9">
        <w:rPr>
          <w:rFonts w:ascii="Times New Roman" w:hAnsi="Times New Roman" w:cs="Times New Roman"/>
          <w:szCs w:val="24"/>
        </w:rPr>
        <w:t xml:space="preserve"> and a lack of appropriately designed studies to assess ethnic differences in CKD progression</w:t>
      </w:r>
      <w:r w:rsidR="00544B3C">
        <w:rPr>
          <w:rFonts w:ascii="Times New Roman" w:hAnsi="Times New Roman" w:cs="Times New Roman"/>
          <w:szCs w:val="24"/>
        </w:rPr>
        <w:t xml:space="preserve">. However, </w:t>
      </w:r>
      <w:r w:rsidR="00DA6490" w:rsidRPr="00ED3254">
        <w:rPr>
          <w:rFonts w:ascii="Times New Roman" w:hAnsi="Times New Roman" w:cs="Times New Roman"/>
          <w:szCs w:val="24"/>
        </w:rPr>
        <w:t>there have since been further studies in the field</w:t>
      </w:r>
      <w:r w:rsidR="00C43E2F">
        <w:rPr>
          <w:rFonts w:ascii="Times New Roman" w:hAnsi="Times New Roman" w:cs="Times New Roman"/>
          <w:szCs w:val="24"/>
        </w:rPr>
        <w:t xml:space="preserve">. Furthermore, </w:t>
      </w:r>
      <w:r w:rsidR="00BD7DE5">
        <w:rPr>
          <w:rFonts w:ascii="Times New Roman" w:hAnsi="Times New Roman" w:cs="Times New Roman"/>
          <w:szCs w:val="24"/>
        </w:rPr>
        <w:t>no stud</w:t>
      </w:r>
      <w:r w:rsidR="00C43E2F">
        <w:rPr>
          <w:rFonts w:ascii="Times New Roman" w:hAnsi="Times New Roman" w:cs="Times New Roman"/>
          <w:szCs w:val="24"/>
        </w:rPr>
        <w:t>ies have systematically synthesised evidence for ethnic differences in mortality for people with pre-dialysis CKD, which would further contribute to understanding of ethnic</w:t>
      </w:r>
      <w:r w:rsidR="007D4853">
        <w:rPr>
          <w:rFonts w:ascii="Times New Roman" w:hAnsi="Times New Roman" w:cs="Times New Roman"/>
          <w:szCs w:val="24"/>
        </w:rPr>
        <w:t xml:space="preserve"> differences in CKD progression</w:t>
      </w:r>
      <w:r w:rsidR="002C5D1A">
        <w:rPr>
          <w:rFonts w:ascii="Times New Roman" w:hAnsi="Times New Roman" w:cs="Times New Roman"/>
          <w:szCs w:val="24"/>
        </w:rPr>
        <w:t xml:space="preserve"> – a competing risk</w:t>
      </w:r>
      <w:r w:rsidRPr="00ED3254">
        <w:rPr>
          <w:rFonts w:ascii="Times New Roman" w:hAnsi="Times New Roman" w:cs="Times New Roman"/>
          <w:szCs w:val="24"/>
        </w:rPr>
        <w:t xml:space="preserve">. </w:t>
      </w:r>
      <w:r w:rsidR="00B3599F" w:rsidRPr="00627586">
        <w:rPr>
          <w:rFonts w:ascii="Times New Roman" w:hAnsi="Times New Roman" w:cs="Times New Roman"/>
          <w:szCs w:val="24"/>
        </w:rPr>
        <w:t xml:space="preserve">A scoping review </w:t>
      </w:r>
      <w:r w:rsidR="00B3599F">
        <w:rPr>
          <w:rFonts w:ascii="Times New Roman" w:hAnsi="Times New Roman" w:cs="Times New Roman"/>
          <w:szCs w:val="24"/>
        </w:rPr>
        <w:t xml:space="preserve">rapidly </w:t>
      </w:r>
      <w:r w:rsidR="00B3599F" w:rsidRPr="00627586">
        <w:rPr>
          <w:rFonts w:ascii="Times New Roman" w:hAnsi="Times New Roman" w:cs="Times New Roman"/>
          <w:szCs w:val="24"/>
        </w:rPr>
        <w:t>examine</w:t>
      </w:r>
      <w:r w:rsidR="00B3599F">
        <w:rPr>
          <w:rFonts w:ascii="Times New Roman" w:hAnsi="Times New Roman" w:cs="Times New Roman"/>
          <w:szCs w:val="24"/>
        </w:rPr>
        <w:t>s</w:t>
      </w:r>
      <w:r w:rsidR="00B3599F" w:rsidRPr="00627586">
        <w:rPr>
          <w:rFonts w:ascii="Times New Roman" w:hAnsi="Times New Roman" w:cs="Times New Roman"/>
          <w:szCs w:val="24"/>
        </w:rPr>
        <w:t xml:space="preserve"> the extent, range, and nature of existing </w:t>
      </w:r>
      <w:r w:rsidR="00B3599F">
        <w:rPr>
          <w:rFonts w:ascii="Times New Roman" w:hAnsi="Times New Roman" w:cs="Times New Roman"/>
          <w:szCs w:val="24"/>
        </w:rPr>
        <w:t>knowledge</w:t>
      </w:r>
      <w:r w:rsidR="007D4853">
        <w:rPr>
          <w:rFonts w:ascii="Times New Roman" w:hAnsi="Times New Roman" w:cs="Times New Roman"/>
          <w:szCs w:val="24"/>
        </w:rPr>
        <w:t xml:space="preserve"> in a diverse body of literature</w:t>
      </w:r>
      <w:r w:rsidR="00B3599F" w:rsidRPr="00627586">
        <w:rPr>
          <w:rFonts w:ascii="Times New Roman" w:hAnsi="Times New Roman" w:cs="Times New Roman"/>
          <w:szCs w:val="24"/>
        </w:rPr>
        <w:t>, summarise</w:t>
      </w:r>
      <w:r w:rsidR="00B3599F">
        <w:rPr>
          <w:rFonts w:ascii="Times New Roman" w:hAnsi="Times New Roman" w:cs="Times New Roman"/>
          <w:szCs w:val="24"/>
        </w:rPr>
        <w:t>s</w:t>
      </w:r>
      <w:r w:rsidR="00B3599F" w:rsidRPr="00627586">
        <w:rPr>
          <w:rFonts w:ascii="Times New Roman" w:hAnsi="Times New Roman" w:cs="Times New Roman"/>
          <w:szCs w:val="24"/>
        </w:rPr>
        <w:t xml:space="preserve"> research findings and identif</w:t>
      </w:r>
      <w:r w:rsidR="00003889">
        <w:rPr>
          <w:rFonts w:ascii="Times New Roman" w:hAnsi="Times New Roman" w:cs="Times New Roman"/>
          <w:szCs w:val="24"/>
        </w:rPr>
        <w:t>ies</w:t>
      </w:r>
      <w:r w:rsidR="00B3599F" w:rsidRPr="00627586">
        <w:rPr>
          <w:rFonts w:ascii="Times New Roman" w:hAnsi="Times New Roman" w:cs="Times New Roman"/>
          <w:szCs w:val="24"/>
        </w:rPr>
        <w:t xml:space="preserve"> </w:t>
      </w:r>
      <w:r w:rsidR="00B3599F">
        <w:rPr>
          <w:rFonts w:ascii="Times New Roman" w:hAnsi="Times New Roman" w:cs="Times New Roman"/>
          <w:szCs w:val="24"/>
        </w:rPr>
        <w:t xml:space="preserve">research </w:t>
      </w:r>
      <w:r w:rsidR="00B3599F" w:rsidRPr="00627586">
        <w:rPr>
          <w:rFonts w:ascii="Times New Roman" w:hAnsi="Times New Roman" w:cs="Times New Roman"/>
          <w:szCs w:val="24"/>
        </w:rPr>
        <w:t>gaps</w:t>
      </w:r>
      <w:r w:rsidR="00437F65">
        <w:rPr>
          <w:rFonts w:ascii="Times New Roman" w:hAnsi="Times New Roman" w:cs="Times New Roman"/>
          <w:szCs w:val="24"/>
          <w:vertAlign w:val="superscript"/>
        </w:rPr>
        <w:t>10</w:t>
      </w:r>
      <w:r w:rsidR="00B3599F" w:rsidRPr="00627586">
        <w:rPr>
          <w:rFonts w:ascii="Times New Roman" w:hAnsi="Times New Roman" w:cs="Times New Roman"/>
          <w:szCs w:val="24"/>
        </w:rPr>
        <w:t>.</w:t>
      </w:r>
      <w:r w:rsidR="00B3599F">
        <w:rPr>
          <w:rFonts w:ascii="Times New Roman" w:hAnsi="Times New Roman" w:cs="Times New Roman"/>
          <w:szCs w:val="24"/>
        </w:rPr>
        <w:t xml:space="preserve"> </w:t>
      </w:r>
      <w:r w:rsidR="00380548" w:rsidRPr="00380548">
        <w:rPr>
          <w:rFonts w:ascii="Times New Roman" w:hAnsi="Times New Roman" w:cs="Times New Roman"/>
        </w:rPr>
        <w:t xml:space="preserve">In </w:t>
      </w:r>
      <w:r w:rsidR="00380548" w:rsidRPr="00380548">
        <w:rPr>
          <w:rFonts w:ascii="Times New Roman" w:hAnsi="Times New Roman" w:cs="Times New Roman"/>
        </w:rPr>
        <w:lastRenderedPageBreak/>
        <w:t xml:space="preserve">contrast to systematic reviews, scoping reviews identify and synthesise the breadth of knowledge </w:t>
      </w:r>
      <w:proofErr w:type="gramStart"/>
      <w:r w:rsidR="00380548" w:rsidRPr="00380548">
        <w:rPr>
          <w:rFonts w:ascii="Times New Roman" w:hAnsi="Times New Roman" w:cs="Times New Roman"/>
        </w:rPr>
        <w:t>in a given</w:t>
      </w:r>
      <w:proofErr w:type="gramEnd"/>
      <w:r w:rsidR="00380548" w:rsidRPr="00380548">
        <w:rPr>
          <w:rFonts w:ascii="Times New Roman" w:hAnsi="Times New Roman" w:cs="Times New Roman"/>
        </w:rPr>
        <w:t xml:space="preserve"> area without in depth assessment of study quality. </w:t>
      </w:r>
      <w:r w:rsidR="00144A64" w:rsidRPr="00380548">
        <w:rPr>
          <w:rFonts w:ascii="Times New Roman" w:hAnsi="Times New Roman" w:cs="Times New Roman"/>
          <w:szCs w:val="24"/>
        </w:rPr>
        <w:t>The aim of this</w:t>
      </w:r>
      <w:r w:rsidR="00767E93" w:rsidRPr="00380548">
        <w:rPr>
          <w:rFonts w:ascii="Times New Roman" w:hAnsi="Times New Roman" w:cs="Times New Roman"/>
          <w:szCs w:val="24"/>
        </w:rPr>
        <w:t xml:space="preserve"> scoping review</w:t>
      </w:r>
      <w:r w:rsidR="00767E93">
        <w:rPr>
          <w:rFonts w:ascii="Times New Roman" w:hAnsi="Times New Roman" w:cs="Times New Roman"/>
          <w:szCs w:val="24"/>
        </w:rPr>
        <w:t xml:space="preserve"> </w:t>
      </w:r>
      <w:r w:rsidR="00144A64">
        <w:rPr>
          <w:rFonts w:ascii="Times New Roman" w:hAnsi="Times New Roman" w:cs="Times New Roman"/>
          <w:szCs w:val="24"/>
        </w:rPr>
        <w:t xml:space="preserve">was </w:t>
      </w:r>
      <w:r w:rsidR="00767E93">
        <w:rPr>
          <w:rFonts w:ascii="Times New Roman" w:hAnsi="Times New Roman" w:cs="Times New Roman"/>
          <w:szCs w:val="24"/>
        </w:rPr>
        <w:t xml:space="preserve">to </w:t>
      </w:r>
      <w:r w:rsidR="00365895">
        <w:rPr>
          <w:rFonts w:ascii="Times New Roman" w:hAnsi="Times New Roman" w:cs="Times New Roman"/>
          <w:szCs w:val="24"/>
        </w:rPr>
        <w:t xml:space="preserve">identify </w:t>
      </w:r>
      <w:r w:rsidR="00144A64">
        <w:rPr>
          <w:rFonts w:ascii="Times New Roman" w:hAnsi="Times New Roman" w:cs="Times New Roman"/>
          <w:szCs w:val="24"/>
        </w:rPr>
        <w:t xml:space="preserve">and </w:t>
      </w:r>
      <w:r w:rsidR="0036247A">
        <w:rPr>
          <w:rFonts w:ascii="Times New Roman" w:hAnsi="Times New Roman" w:cs="Times New Roman"/>
          <w:szCs w:val="24"/>
        </w:rPr>
        <w:t>present findings from</w:t>
      </w:r>
      <w:r w:rsidR="00144A64">
        <w:rPr>
          <w:rFonts w:ascii="Times New Roman" w:hAnsi="Times New Roman" w:cs="Times New Roman"/>
          <w:szCs w:val="24"/>
        </w:rPr>
        <w:t xml:space="preserve"> studies</w:t>
      </w:r>
      <w:r w:rsidR="00F161A4">
        <w:rPr>
          <w:rFonts w:ascii="Times New Roman" w:hAnsi="Times New Roman" w:cs="Times New Roman"/>
          <w:szCs w:val="24"/>
        </w:rPr>
        <w:t xml:space="preserve"> addressing </w:t>
      </w:r>
      <w:r w:rsidR="00DF27D3">
        <w:rPr>
          <w:rFonts w:ascii="Times New Roman" w:hAnsi="Times New Roman" w:cs="Times New Roman"/>
          <w:szCs w:val="24"/>
        </w:rPr>
        <w:t>ethnic differences in</w:t>
      </w:r>
      <w:r w:rsidR="00ED3254">
        <w:rPr>
          <w:rFonts w:ascii="Times New Roman" w:hAnsi="Times New Roman" w:cs="Times New Roman"/>
          <w:szCs w:val="24"/>
        </w:rPr>
        <w:t xml:space="preserve"> pre-dialysis</w:t>
      </w:r>
      <w:r w:rsidR="00330297">
        <w:rPr>
          <w:rFonts w:ascii="Times New Roman" w:hAnsi="Times New Roman" w:cs="Times New Roman"/>
          <w:szCs w:val="24"/>
        </w:rPr>
        <w:t xml:space="preserve"> CKD</w:t>
      </w:r>
      <w:r w:rsidR="00BD7DE5">
        <w:rPr>
          <w:rFonts w:ascii="Times New Roman" w:hAnsi="Times New Roman" w:cs="Times New Roman"/>
          <w:szCs w:val="24"/>
        </w:rPr>
        <w:t xml:space="preserve"> progression and mortality</w:t>
      </w:r>
      <w:r w:rsidR="00DF27D3">
        <w:rPr>
          <w:rFonts w:ascii="Times New Roman" w:hAnsi="Times New Roman" w:cs="Times New Roman"/>
          <w:szCs w:val="24"/>
        </w:rPr>
        <w:t>, the</w:t>
      </w:r>
      <w:r w:rsidR="006F0835">
        <w:rPr>
          <w:rFonts w:ascii="Times New Roman" w:hAnsi="Times New Roman" w:cs="Times New Roman"/>
          <w:szCs w:val="24"/>
        </w:rPr>
        <w:t xml:space="preserve"> </w:t>
      </w:r>
      <w:r w:rsidR="00365895">
        <w:rPr>
          <w:rFonts w:ascii="Times New Roman" w:hAnsi="Times New Roman" w:cs="Times New Roman"/>
          <w:szCs w:val="24"/>
        </w:rPr>
        <w:t xml:space="preserve">key </w:t>
      </w:r>
      <w:r w:rsidR="006F0835">
        <w:rPr>
          <w:rFonts w:ascii="Times New Roman" w:hAnsi="Times New Roman" w:cs="Times New Roman"/>
          <w:szCs w:val="24"/>
        </w:rPr>
        <w:t xml:space="preserve">factors </w:t>
      </w:r>
      <w:r w:rsidR="00CE114A">
        <w:rPr>
          <w:rFonts w:ascii="Times New Roman" w:hAnsi="Times New Roman" w:cs="Times New Roman"/>
          <w:szCs w:val="24"/>
        </w:rPr>
        <w:t>th</w:t>
      </w:r>
      <w:r w:rsidR="00365895">
        <w:rPr>
          <w:rFonts w:ascii="Times New Roman" w:hAnsi="Times New Roman" w:cs="Times New Roman"/>
          <w:szCs w:val="24"/>
        </w:rPr>
        <w:t xml:space="preserve">at underpin </w:t>
      </w:r>
      <w:r w:rsidR="00DF27D3">
        <w:rPr>
          <w:rFonts w:ascii="Times New Roman" w:hAnsi="Times New Roman" w:cs="Times New Roman"/>
          <w:szCs w:val="24"/>
        </w:rPr>
        <w:t xml:space="preserve">these </w:t>
      </w:r>
      <w:r w:rsidR="00365895">
        <w:rPr>
          <w:rFonts w:ascii="Times New Roman" w:hAnsi="Times New Roman" w:cs="Times New Roman"/>
          <w:szCs w:val="24"/>
        </w:rPr>
        <w:t xml:space="preserve">ethnic differences, </w:t>
      </w:r>
      <w:r w:rsidR="00767E93">
        <w:rPr>
          <w:rFonts w:ascii="Times New Roman" w:hAnsi="Times New Roman" w:cs="Times New Roman"/>
          <w:szCs w:val="24"/>
        </w:rPr>
        <w:t>and identify areas where further research is needed.</w:t>
      </w:r>
      <w:r w:rsidR="002C5D1A">
        <w:rPr>
          <w:rFonts w:ascii="Times New Roman" w:hAnsi="Times New Roman" w:cs="Times New Roman"/>
          <w:szCs w:val="24"/>
        </w:rPr>
        <w:t xml:space="preserve"> Understanding the patterns and potential mechanisms in ethnic minorities in high-income countries may contribute to CKD prevention and care in countries where they are the main ethnic groups.</w:t>
      </w:r>
      <w:r w:rsidR="00566B77">
        <w:rPr>
          <w:rFonts w:ascii="Times New Roman" w:hAnsi="Times New Roman" w:cs="Times New Roman"/>
          <w:szCs w:val="24"/>
        </w:rPr>
        <w:t xml:space="preserve"> We conducted a scoping review to synthesize the</w:t>
      </w:r>
      <w:r w:rsidR="001577ED">
        <w:rPr>
          <w:rFonts w:ascii="Times New Roman" w:hAnsi="Times New Roman" w:cs="Times New Roman"/>
          <w:szCs w:val="24"/>
        </w:rPr>
        <w:t xml:space="preserve"> existing</w:t>
      </w:r>
      <w:r w:rsidR="00566B77">
        <w:rPr>
          <w:rFonts w:ascii="Times New Roman" w:hAnsi="Times New Roman" w:cs="Times New Roman"/>
          <w:szCs w:val="24"/>
        </w:rPr>
        <w:t xml:space="preserve"> literature comparing CKD progression and mortality for ethnic minority and non-ethnic m</w:t>
      </w:r>
      <w:r w:rsidR="001577ED">
        <w:rPr>
          <w:rFonts w:ascii="Times New Roman" w:hAnsi="Times New Roman" w:cs="Times New Roman"/>
          <w:szCs w:val="24"/>
        </w:rPr>
        <w:t>inority adults with pre-dialysis CKD.</w:t>
      </w:r>
    </w:p>
    <w:p w14:paraId="56883D8E" w14:textId="77777777" w:rsidR="001577ED" w:rsidRDefault="001577ED" w:rsidP="00C15BEE">
      <w:pPr>
        <w:spacing w:after="0" w:line="480" w:lineRule="auto"/>
        <w:jc w:val="left"/>
        <w:rPr>
          <w:rFonts w:ascii="Times New Roman" w:hAnsi="Times New Roman" w:cs="Times New Roman"/>
          <w:b/>
          <w:szCs w:val="24"/>
        </w:rPr>
      </w:pPr>
      <w:bookmarkStart w:id="0" w:name="_Toc386394960"/>
    </w:p>
    <w:p w14:paraId="0F5061D2" w14:textId="74C5778C" w:rsidR="00E60098" w:rsidRPr="00627586" w:rsidRDefault="00E60098" w:rsidP="00C15BEE">
      <w:pPr>
        <w:spacing w:after="0" w:line="480" w:lineRule="auto"/>
        <w:jc w:val="left"/>
        <w:rPr>
          <w:rFonts w:ascii="Times New Roman" w:hAnsi="Times New Roman" w:cs="Times New Roman"/>
          <w:b/>
          <w:szCs w:val="24"/>
        </w:rPr>
      </w:pPr>
      <w:r w:rsidRPr="00627586">
        <w:rPr>
          <w:rFonts w:ascii="Times New Roman" w:hAnsi="Times New Roman" w:cs="Times New Roman"/>
          <w:b/>
          <w:szCs w:val="24"/>
        </w:rPr>
        <w:t>Methods</w:t>
      </w:r>
    </w:p>
    <w:p w14:paraId="19C57116" w14:textId="77777777" w:rsidR="00E60098" w:rsidRPr="00627586" w:rsidRDefault="00E60098" w:rsidP="00C15BEE">
      <w:pPr>
        <w:spacing w:after="0" w:line="480" w:lineRule="auto"/>
        <w:jc w:val="left"/>
        <w:rPr>
          <w:rFonts w:ascii="Times New Roman" w:hAnsi="Times New Roman" w:cs="Times New Roman"/>
          <w:szCs w:val="24"/>
          <w:lang w:eastAsia="zh-CN"/>
        </w:rPr>
      </w:pPr>
      <w:r w:rsidRPr="00627586">
        <w:rPr>
          <w:rFonts w:ascii="Times New Roman" w:hAnsi="Times New Roman" w:cs="Times New Roman"/>
          <w:szCs w:val="24"/>
        </w:rPr>
        <w:t xml:space="preserve">Our scoping review was </w:t>
      </w:r>
      <w:r w:rsidRPr="00627586">
        <w:rPr>
          <w:rFonts w:ascii="Times New Roman" w:hAnsi="Times New Roman" w:cs="Times New Roman"/>
          <w:szCs w:val="24"/>
          <w:lang w:eastAsia="zh-CN"/>
        </w:rPr>
        <w:t xml:space="preserve">conducted in line with the five-stage framework outlined by </w:t>
      </w:r>
      <w:proofErr w:type="spellStart"/>
      <w:r w:rsidRPr="00627586">
        <w:rPr>
          <w:rFonts w:ascii="Times New Roman" w:hAnsi="Times New Roman" w:cs="Times New Roman"/>
          <w:szCs w:val="24"/>
          <w:lang w:eastAsia="zh-CN"/>
        </w:rPr>
        <w:t>Arskey</w:t>
      </w:r>
      <w:proofErr w:type="spellEnd"/>
      <w:r w:rsidRPr="00627586">
        <w:rPr>
          <w:rFonts w:ascii="Times New Roman" w:hAnsi="Times New Roman" w:cs="Times New Roman"/>
          <w:szCs w:val="24"/>
          <w:lang w:eastAsia="zh-CN"/>
        </w:rPr>
        <w:t xml:space="preserve"> and O’Malley (2005)</w:t>
      </w:r>
      <w:r w:rsidR="00437F65">
        <w:rPr>
          <w:rFonts w:ascii="Times New Roman" w:hAnsi="Times New Roman" w:cs="Times New Roman"/>
          <w:szCs w:val="24"/>
          <w:vertAlign w:val="superscript"/>
          <w:lang w:eastAsia="zh-CN"/>
        </w:rPr>
        <w:t>10</w:t>
      </w:r>
      <w:r w:rsidR="00EB16DC">
        <w:rPr>
          <w:rFonts w:ascii="Times New Roman" w:hAnsi="Times New Roman" w:cs="Times New Roman"/>
          <w:szCs w:val="24"/>
          <w:lang w:eastAsia="zh-CN"/>
        </w:rPr>
        <w:t>. This framework includes</w:t>
      </w:r>
      <w:r w:rsidRPr="00627586">
        <w:rPr>
          <w:rFonts w:ascii="Times New Roman" w:hAnsi="Times New Roman" w:cs="Times New Roman"/>
          <w:szCs w:val="24"/>
          <w:lang w:eastAsia="zh-CN"/>
        </w:rPr>
        <w:t xml:space="preserve"> formulating the research question, identifying relevant studies, study selection, charting the data</w:t>
      </w:r>
      <w:r w:rsidR="00EB16DC">
        <w:rPr>
          <w:rFonts w:ascii="Times New Roman" w:hAnsi="Times New Roman" w:cs="Times New Roman"/>
          <w:szCs w:val="24"/>
          <w:lang w:eastAsia="zh-CN"/>
        </w:rPr>
        <w:t>,</w:t>
      </w:r>
      <w:r w:rsidRPr="00627586">
        <w:rPr>
          <w:rFonts w:ascii="Times New Roman" w:hAnsi="Times New Roman" w:cs="Times New Roman"/>
          <w:szCs w:val="24"/>
          <w:lang w:eastAsia="zh-CN"/>
        </w:rPr>
        <w:t xml:space="preserve"> and collating, summarizing and reporting results.</w:t>
      </w:r>
      <w:r>
        <w:rPr>
          <w:rFonts w:ascii="Times New Roman" w:hAnsi="Times New Roman" w:cs="Times New Roman"/>
          <w:szCs w:val="24"/>
          <w:lang w:eastAsia="zh-CN"/>
        </w:rPr>
        <w:t xml:space="preserve"> </w:t>
      </w:r>
      <w:r w:rsidR="006B30B4">
        <w:rPr>
          <w:rFonts w:ascii="Times New Roman" w:hAnsi="Times New Roman" w:cs="Times New Roman"/>
          <w:szCs w:val="24"/>
          <w:lang w:eastAsia="zh-CN"/>
        </w:rPr>
        <w:t>We acknowledge that classification of ethnicity can be complex and challenging. In this study, e</w:t>
      </w:r>
      <w:r w:rsidR="004D2F22">
        <w:rPr>
          <w:rFonts w:ascii="Times New Roman" w:hAnsi="Times New Roman" w:cs="Times New Roman"/>
          <w:szCs w:val="24"/>
          <w:lang w:eastAsia="zh-CN"/>
        </w:rPr>
        <w:t>thnic</w:t>
      </w:r>
      <w:r>
        <w:rPr>
          <w:rFonts w:ascii="Times New Roman" w:hAnsi="Times New Roman" w:cs="Times New Roman"/>
          <w:szCs w:val="24"/>
          <w:lang w:eastAsia="zh-CN"/>
        </w:rPr>
        <w:t xml:space="preserve"> minority was defined as </w:t>
      </w:r>
      <w:r w:rsidRPr="000A03C4">
        <w:rPr>
          <w:rFonts w:ascii="Times New Roman" w:hAnsi="Times New Roman" w:cs="Times New Roman"/>
          <w:szCs w:val="24"/>
          <w:lang w:eastAsia="zh-CN"/>
        </w:rPr>
        <w:t>belonging</w:t>
      </w:r>
      <w:r w:rsidR="000A03C4" w:rsidRPr="000A03C4">
        <w:rPr>
          <w:rFonts w:ascii="Times New Roman" w:hAnsi="Times New Roman" w:cs="Times New Roman"/>
          <w:szCs w:val="24"/>
          <w:lang w:eastAsia="zh-CN"/>
        </w:rPr>
        <w:t xml:space="preserve"> </w:t>
      </w:r>
      <w:r w:rsidR="000A03C4" w:rsidRPr="000A03C4">
        <w:rPr>
          <w:rFonts w:ascii="Times New Roman" w:hAnsi="Times New Roman" w:cs="Times New Roman"/>
        </w:rPr>
        <w:t xml:space="preserve">to a </w:t>
      </w:r>
      <w:proofErr w:type="gramStart"/>
      <w:r w:rsidR="000A03C4" w:rsidRPr="000A03C4">
        <w:rPr>
          <w:rFonts w:ascii="Times New Roman" w:hAnsi="Times New Roman" w:cs="Times New Roman"/>
        </w:rPr>
        <w:t>particular group</w:t>
      </w:r>
      <w:proofErr w:type="gramEnd"/>
      <w:r w:rsidR="000A03C4" w:rsidRPr="000A03C4">
        <w:rPr>
          <w:rFonts w:ascii="Times New Roman" w:hAnsi="Times New Roman" w:cs="Times New Roman"/>
        </w:rPr>
        <w:t xml:space="preserve"> of people with common social, physical, national, linguistic, cultural, ancestral backgrounds and other such attributes living in a country where they differ from the majority.</w:t>
      </w:r>
      <w:r>
        <w:rPr>
          <w:rFonts w:ascii="Times New Roman" w:hAnsi="Times New Roman" w:cs="Times New Roman"/>
          <w:szCs w:val="24"/>
          <w:lang w:eastAsia="zh-CN"/>
        </w:rPr>
        <w:t xml:space="preserve"> Ethnic minority groups include African-Americans, Hispanic, Asian</w:t>
      </w:r>
      <w:r w:rsidR="005B725E">
        <w:rPr>
          <w:rFonts w:ascii="Times New Roman" w:hAnsi="Times New Roman" w:cs="Times New Roman"/>
          <w:szCs w:val="24"/>
          <w:lang w:eastAsia="zh-CN"/>
        </w:rPr>
        <w:t xml:space="preserve"> (East</w:t>
      </w:r>
      <w:r w:rsidR="00BC3C45">
        <w:rPr>
          <w:rFonts w:ascii="Times New Roman" w:hAnsi="Times New Roman" w:cs="Times New Roman"/>
          <w:szCs w:val="24"/>
          <w:lang w:eastAsia="zh-CN"/>
        </w:rPr>
        <w:t xml:space="preserve"> Asia</w:t>
      </w:r>
      <w:r w:rsidR="005B725E">
        <w:rPr>
          <w:rFonts w:ascii="Times New Roman" w:hAnsi="Times New Roman" w:cs="Times New Roman"/>
          <w:szCs w:val="24"/>
          <w:lang w:eastAsia="zh-CN"/>
        </w:rPr>
        <w:t>, Southeast Asia, Indian subcontinent)</w:t>
      </w:r>
      <w:r>
        <w:rPr>
          <w:rFonts w:ascii="Times New Roman" w:hAnsi="Times New Roman" w:cs="Times New Roman"/>
          <w:szCs w:val="24"/>
          <w:lang w:eastAsia="zh-CN"/>
        </w:rPr>
        <w:t xml:space="preserve">, </w:t>
      </w:r>
      <w:r w:rsidR="005B725E">
        <w:rPr>
          <w:rFonts w:ascii="Times New Roman" w:hAnsi="Times New Roman" w:cs="Times New Roman"/>
          <w:szCs w:val="24"/>
          <w:lang w:eastAsia="zh-CN"/>
        </w:rPr>
        <w:t xml:space="preserve">Native Hawaiian or </w:t>
      </w:r>
      <w:r>
        <w:rPr>
          <w:rFonts w:ascii="Times New Roman" w:hAnsi="Times New Roman" w:cs="Times New Roman"/>
          <w:szCs w:val="24"/>
          <w:lang w:eastAsia="zh-CN"/>
        </w:rPr>
        <w:t xml:space="preserve">Pacific Islanders, and </w:t>
      </w:r>
      <w:r w:rsidR="005B725E">
        <w:rPr>
          <w:rFonts w:ascii="Times New Roman" w:hAnsi="Times New Roman" w:cs="Times New Roman"/>
          <w:szCs w:val="24"/>
          <w:lang w:eastAsia="zh-CN"/>
        </w:rPr>
        <w:t xml:space="preserve">American Indian or Alaska </w:t>
      </w:r>
      <w:r w:rsidR="00C8065B">
        <w:rPr>
          <w:rFonts w:ascii="Times New Roman" w:hAnsi="Times New Roman" w:cs="Times New Roman"/>
          <w:szCs w:val="24"/>
          <w:lang w:eastAsia="zh-CN"/>
        </w:rPr>
        <w:t>Native</w:t>
      </w:r>
      <w:r>
        <w:rPr>
          <w:rFonts w:ascii="Times New Roman" w:hAnsi="Times New Roman" w:cs="Times New Roman"/>
          <w:szCs w:val="24"/>
          <w:lang w:eastAsia="zh-CN"/>
        </w:rPr>
        <w:t xml:space="preserve"> in US studies, and Afro-Caribbean, </w:t>
      </w:r>
      <w:r w:rsidR="0003681C">
        <w:rPr>
          <w:rFonts w:ascii="Times New Roman" w:hAnsi="Times New Roman" w:cs="Times New Roman"/>
          <w:szCs w:val="24"/>
          <w:lang w:eastAsia="zh-CN"/>
        </w:rPr>
        <w:t xml:space="preserve">South </w:t>
      </w:r>
      <w:r w:rsidR="005B725E">
        <w:rPr>
          <w:rFonts w:ascii="Times New Roman" w:hAnsi="Times New Roman" w:cs="Times New Roman"/>
          <w:szCs w:val="24"/>
          <w:lang w:eastAsia="zh-CN"/>
        </w:rPr>
        <w:t>Asian (</w:t>
      </w:r>
      <w:r w:rsidR="0070398C">
        <w:rPr>
          <w:rFonts w:ascii="Times New Roman" w:hAnsi="Times New Roman" w:cs="Times New Roman"/>
          <w:szCs w:val="24"/>
          <w:lang w:eastAsia="zh-CN"/>
        </w:rPr>
        <w:t>comprising</w:t>
      </w:r>
      <w:r w:rsidR="0003681C">
        <w:rPr>
          <w:rFonts w:ascii="Times New Roman" w:hAnsi="Times New Roman" w:cs="Times New Roman"/>
          <w:szCs w:val="24"/>
          <w:lang w:eastAsia="zh-CN"/>
        </w:rPr>
        <w:t xml:space="preserve"> </w:t>
      </w:r>
      <w:r w:rsidR="005B725E">
        <w:rPr>
          <w:rFonts w:ascii="Times New Roman" w:hAnsi="Times New Roman" w:cs="Times New Roman"/>
          <w:szCs w:val="24"/>
          <w:lang w:eastAsia="zh-CN"/>
        </w:rPr>
        <w:t>Indian</w:t>
      </w:r>
      <w:r w:rsidR="0003681C">
        <w:rPr>
          <w:rFonts w:ascii="Times New Roman" w:hAnsi="Times New Roman" w:cs="Times New Roman"/>
          <w:szCs w:val="24"/>
          <w:lang w:eastAsia="zh-CN"/>
        </w:rPr>
        <w:t>s</w:t>
      </w:r>
      <w:r w:rsidR="005B725E">
        <w:rPr>
          <w:rFonts w:ascii="Times New Roman" w:hAnsi="Times New Roman" w:cs="Times New Roman"/>
          <w:szCs w:val="24"/>
          <w:lang w:eastAsia="zh-CN"/>
        </w:rPr>
        <w:t>, Pakistani</w:t>
      </w:r>
      <w:r w:rsidR="0003681C">
        <w:rPr>
          <w:rFonts w:ascii="Times New Roman" w:hAnsi="Times New Roman" w:cs="Times New Roman"/>
          <w:szCs w:val="24"/>
          <w:lang w:eastAsia="zh-CN"/>
        </w:rPr>
        <w:t>s</w:t>
      </w:r>
      <w:r w:rsidR="005B725E">
        <w:rPr>
          <w:rFonts w:ascii="Times New Roman" w:hAnsi="Times New Roman" w:cs="Times New Roman"/>
          <w:szCs w:val="24"/>
          <w:lang w:eastAsia="zh-CN"/>
        </w:rPr>
        <w:t>, Bangladeshi</w:t>
      </w:r>
      <w:r w:rsidR="0003681C">
        <w:rPr>
          <w:rFonts w:ascii="Times New Roman" w:hAnsi="Times New Roman" w:cs="Times New Roman"/>
          <w:szCs w:val="24"/>
          <w:lang w:eastAsia="zh-CN"/>
        </w:rPr>
        <w:t>s)</w:t>
      </w:r>
      <w:r w:rsidR="00EB16DC">
        <w:rPr>
          <w:rFonts w:ascii="Times New Roman" w:hAnsi="Times New Roman" w:cs="Times New Roman"/>
          <w:szCs w:val="24"/>
          <w:lang w:eastAsia="zh-CN"/>
        </w:rPr>
        <w:t xml:space="preserve">, </w:t>
      </w:r>
      <w:r w:rsidR="006C3931">
        <w:rPr>
          <w:rFonts w:ascii="Times New Roman" w:hAnsi="Times New Roman" w:cs="Times New Roman"/>
          <w:szCs w:val="24"/>
          <w:lang w:eastAsia="zh-CN"/>
        </w:rPr>
        <w:t>East</w:t>
      </w:r>
      <w:r w:rsidR="0003681C">
        <w:rPr>
          <w:rFonts w:ascii="Times New Roman" w:hAnsi="Times New Roman" w:cs="Times New Roman"/>
          <w:szCs w:val="24"/>
          <w:lang w:eastAsia="zh-CN"/>
        </w:rPr>
        <w:t xml:space="preserve"> Asians</w:t>
      </w:r>
      <w:r w:rsidR="00BC3C45">
        <w:rPr>
          <w:rFonts w:ascii="Times New Roman" w:hAnsi="Times New Roman" w:cs="Times New Roman"/>
          <w:szCs w:val="24"/>
          <w:lang w:eastAsia="zh-CN"/>
        </w:rPr>
        <w:t xml:space="preserve"> [e.g.: Chinese]</w:t>
      </w:r>
      <w:r w:rsidR="005B725E">
        <w:rPr>
          <w:rFonts w:ascii="Times New Roman" w:hAnsi="Times New Roman" w:cs="Times New Roman"/>
          <w:szCs w:val="24"/>
          <w:lang w:eastAsia="zh-CN"/>
        </w:rPr>
        <w:t>, and other Asian</w:t>
      </w:r>
      <w:r w:rsidR="006C3931">
        <w:rPr>
          <w:rFonts w:ascii="Times New Roman" w:hAnsi="Times New Roman" w:cs="Times New Roman"/>
          <w:szCs w:val="24"/>
          <w:lang w:eastAsia="zh-CN"/>
        </w:rPr>
        <w:t xml:space="preserve"> countries</w:t>
      </w:r>
      <w:r w:rsidR="005B725E">
        <w:rPr>
          <w:rFonts w:ascii="Times New Roman" w:hAnsi="Times New Roman" w:cs="Times New Roman"/>
          <w:szCs w:val="24"/>
          <w:lang w:eastAsia="zh-CN"/>
        </w:rPr>
        <w:t>)</w:t>
      </w:r>
      <w:r>
        <w:rPr>
          <w:rFonts w:ascii="Times New Roman" w:hAnsi="Times New Roman" w:cs="Times New Roman"/>
          <w:szCs w:val="24"/>
          <w:lang w:eastAsia="zh-CN"/>
        </w:rPr>
        <w:t>, and First Nation populations in UK and other</w:t>
      </w:r>
      <w:r w:rsidR="005C3ACB">
        <w:rPr>
          <w:rFonts w:ascii="Times New Roman" w:hAnsi="Times New Roman" w:cs="Times New Roman"/>
          <w:szCs w:val="24"/>
          <w:lang w:eastAsia="zh-CN"/>
        </w:rPr>
        <w:t xml:space="preserve"> co</w:t>
      </w:r>
      <w:r w:rsidR="005C3ACB" w:rsidRPr="00E952EC">
        <w:rPr>
          <w:rFonts w:ascii="Times New Roman" w:hAnsi="Times New Roman" w:cs="Times New Roman"/>
          <w:szCs w:val="24"/>
          <w:lang w:eastAsia="zh-CN"/>
        </w:rPr>
        <w:t>untries</w:t>
      </w:r>
      <w:r w:rsidR="0036247A">
        <w:rPr>
          <w:rFonts w:ascii="Times New Roman" w:hAnsi="Times New Roman" w:cs="Times New Roman"/>
          <w:szCs w:val="24"/>
          <w:lang w:eastAsia="zh-CN"/>
        </w:rPr>
        <w:t xml:space="preserve"> [e.g.: Aboriginal Australians]</w:t>
      </w:r>
      <w:r w:rsidRPr="00E952EC">
        <w:rPr>
          <w:rFonts w:ascii="Times New Roman" w:hAnsi="Times New Roman" w:cs="Times New Roman"/>
          <w:szCs w:val="24"/>
          <w:lang w:eastAsia="zh-CN"/>
        </w:rPr>
        <w:t>.</w:t>
      </w:r>
      <w:r w:rsidR="00607ABD">
        <w:rPr>
          <w:rFonts w:ascii="Times New Roman" w:hAnsi="Times New Roman" w:cs="Times New Roman"/>
          <w:szCs w:val="24"/>
          <w:lang w:eastAsia="zh-CN"/>
        </w:rPr>
        <w:t xml:space="preserve"> Pre-dialysis CKD was </w:t>
      </w:r>
      <w:r w:rsidR="00607ABD">
        <w:rPr>
          <w:rFonts w:ascii="Times New Roman" w:hAnsi="Times New Roman" w:cs="Times New Roman"/>
          <w:szCs w:val="24"/>
          <w:lang w:eastAsia="zh-CN"/>
        </w:rPr>
        <w:lastRenderedPageBreak/>
        <w:t>defined by</w:t>
      </w:r>
      <w:r w:rsidR="00122F84" w:rsidRPr="00E952EC">
        <w:rPr>
          <w:rFonts w:ascii="Times New Roman" w:hAnsi="Times New Roman" w:cs="Times New Roman"/>
          <w:szCs w:val="24"/>
          <w:lang w:eastAsia="zh-CN"/>
        </w:rPr>
        <w:t xml:space="preserve"> glomerular filtration </w:t>
      </w:r>
      <w:r w:rsidR="00E952EC" w:rsidRPr="00E952EC">
        <w:rPr>
          <w:rFonts w:ascii="Times New Roman" w:hAnsi="Times New Roman" w:cs="Times New Roman"/>
          <w:szCs w:val="24"/>
          <w:lang w:eastAsia="zh-CN"/>
        </w:rPr>
        <w:t>rate (GFR) or</w:t>
      </w:r>
      <w:r w:rsidR="00607ABD">
        <w:rPr>
          <w:rFonts w:ascii="Times New Roman" w:hAnsi="Times New Roman" w:cs="Times New Roman"/>
          <w:szCs w:val="24"/>
          <w:lang w:eastAsia="zh-CN"/>
        </w:rPr>
        <w:t xml:space="preserve"> a combination of</w:t>
      </w:r>
      <w:r w:rsidR="00E952EC" w:rsidRPr="00E952EC">
        <w:rPr>
          <w:rFonts w:ascii="Times New Roman" w:hAnsi="Times New Roman" w:cs="Times New Roman"/>
          <w:szCs w:val="24"/>
          <w:lang w:eastAsia="zh-CN"/>
        </w:rPr>
        <w:t xml:space="preserve"> </w:t>
      </w:r>
      <w:r w:rsidR="00E952EC" w:rsidRPr="00E952EC">
        <w:rPr>
          <w:rFonts w:ascii="Times New Roman" w:hAnsi="Times New Roman" w:cs="Times New Roman"/>
          <w:szCs w:val="24"/>
          <w:lang w:val="en"/>
        </w:rPr>
        <w:t xml:space="preserve">urinary albumin to creatinine ratio </w:t>
      </w:r>
      <w:r w:rsidR="00607ABD">
        <w:rPr>
          <w:rFonts w:ascii="Times New Roman" w:hAnsi="Times New Roman" w:cs="Times New Roman"/>
          <w:szCs w:val="24"/>
          <w:lang w:val="en"/>
        </w:rPr>
        <w:t xml:space="preserve">and </w:t>
      </w:r>
      <w:r w:rsidR="00E952EC" w:rsidRPr="00E952EC">
        <w:rPr>
          <w:rFonts w:ascii="Times New Roman" w:hAnsi="Times New Roman" w:cs="Times New Roman"/>
          <w:szCs w:val="24"/>
          <w:lang w:val="en"/>
        </w:rPr>
        <w:t>GFR,</w:t>
      </w:r>
      <w:r w:rsidR="00122F84" w:rsidRPr="00E952EC">
        <w:rPr>
          <w:rFonts w:ascii="Times New Roman" w:hAnsi="Times New Roman" w:cs="Times New Roman"/>
          <w:szCs w:val="24"/>
          <w:lang w:eastAsia="zh-CN"/>
        </w:rPr>
        <w:t xml:space="preserve"> and not requiring RRT.</w:t>
      </w:r>
    </w:p>
    <w:p w14:paraId="46900A85" w14:textId="77777777" w:rsidR="000C0CD0" w:rsidRDefault="000C0CD0" w:rsidP="00C15BEE">
      <w:pPr>
        <w:spacing w:after="0" w:line="480" w:lineRule="auto"/>
        <w:jc w:val="left"/>
        <w:rPr>
          <w:rFonts w:ascii="Times New Roman" w:hAnsi="Times New Roman" w:cs="Times New Roman"/>
          <w:i/>
          <w:szCs w:val="24"/>
          <w:lang w:eastAsia="zh-CN"/>
        </w:rPr>
      </w:pPr>
    </w:p>
    <w:p w14:paraId="1EF06CA1" w14:textId="77777777" w:rsidR="00E60098" w:rsidRPr="00627586" w:rsidRDefault="00E60098" w:rsidP="00C15BEE">
      <w:pPr>
        <w:spacing w:after="0" w:line="480" w:lineRule="auto"/>
        <w:jc w:val="left"/>
        <w:rPr>
          <w:rFonts w:ascii="Times New Roman" w:hAnsi="Times New Roman" w:cs="Times New Roman"/>
          <w:i/>
          <w:szCs w:val="24"/>
          <w:lang w:eastAsia="zh-CN"/>
        </w:rPr>
      </w:pPr>
      <w:r>
        <w:rPr>
          <w:rFonts w:ascii="Times New Roman" w:hAnsi="Times New Roman" w:cs="Times New Roman"/>
          <w:i/>
          <w:szCs w:val="24"/>
          <w:lang w:eastAsia="zh-CN"/>
        </w:rPr>
        <w:t>I</w:t>
      </w:r>
      <w:r w:rsidRPr="00627586">
        <w:rPr>
          <w:rFonts w:ascii="Times New Roman" w:hAnsi="Times New Roman" w:cs="Times New Roman"/>
          <w:i/>
          <w:szCs w:val="24"/>
          <w:lang w:eastAsia="zh-CN"/>
        </w:rPr>
        <w:t>nformation sources and search strategies</w:t>
      </w:r>
    </w:p>
    <w:p w14:paraId="08842DF0" w14:textId="77777777" w:rsidR="00E60098" w:rsidRPr="00627586" w:rsidRDefault="00E60098" w:rsidP="00C15BEE">
      <w:pPr>
        <w:spacing w:after="0" w:line="480" w:lineRule="auto"/>
        <w:rPr>
          <w:rFonts w:ascii="Times New Roman" w:hAnsi="Times New Roman" w:cs="Times New Roman"/>
          <w:szCs w:val="24"/>
        </w:rPr>
      </w:pPr>
      <w:r w:rsidRPr="00627586">
        <w:rPr>
          <w:rFonts w:ascii="Times New Roman" w:hAnsi="Times New Roman" w:cs="Times New Roman"/>
          <w:iCs/>
          <w:color w:val="auto"/>
          <w:szCs w:val="24"/>
        </w:rPr>
        <w:t>Search terms for ethnic groups included ‘ethnic groups, race, minority, Asian, Caucasia</w:t>
      </w:r>
      <w:r>
        <w:rPr>
          <w:rFonts w:ascii="Times New Roman" w:hAnsi="Times New Roman" w:cs="Times New Roman"/>
          <w:iCs/>
          <w:color w:val="auto"/>
          <w:szCs w:val="24"/>
        </w:rPr>
        <w:t>n</w:t>
      </w:r>
      <w:r w:rsidRPr="00627586">
        <w:rPr>
          <w:rFonts w:ascii="Times New Roman" w:hAnsi="Times New Roman" w:cs="Times New Roman"/>
          <w:iCs/>
          <w:color w:val="auto"/>
          <w:szCs w:val="24"/>
        </w:rPr>
        <w:t xml:space="preserve">, Hispanic, </w:t>
      </w:r>
      <w:r w:rsidR="0036247A">
        <w:rPr>
          <w:rFonts w:ascii="Times New Roman" w:hAnsi="Times New Roman" w:cs="Times New Roman"/>
          <w:iCs/>
          <w:color w:val="auto"/>
          <w:szCs w:val="24"/>
        </w:rPr>
        <w:t xml:space="preserve">Continental population groups, </w:t>
      </w:r>
      <w:r w:rsidRPr="00627586">
        <w:rPr>
          <w:rFonts w:ascii="Times New Roman" w:hAnsi="Times New Roman" w:cs="Times New Roman"/>
          <w:iCs/>
          <w:color w:val="auto"/>
          <w:szCs w:val="24"/>
        </w:rPr>
        <w:t>and African’. Search terms for CKD included ‘kidney diseases, renal insufficie</w:t>
      </w:r>
      <w:r>
        <w:rPr>
          <w:rFonts w:ascii="Times New Roman" w:hAnsi="Times New Roman" w:cs="Times New Roman"/>
          <w:iCs/>
          <w:color w:val="auto"/>
          <w:szCs w:val="24"/>
        </w:rPr>
        <w:t>ncy, glomerular filtration rate’</w:t>
      </w:r>
      <w:r w:rsidRPr="00627586">
        <w:rPr>
          <w:rFonts w:ascii="Times New Roman" w:hAnsi="Times New Roman" w:cs="Times New Roman"/>
          <w:iCs/>
          <w:color w:val="auto"/>
          <w:szCs w:val="24"/>
        </w:rPr>
        <w:t xml:space="preserve">. Searches were expanded using truncation symbols and search terms were combined using Boolean operators. The electronic databases Medline OVID, </w:t>
      </w:r>
      <w:proofErr w:type="spellStart"/>
      <w:r w:rsidRPr="00627586">
        <w:rPr>
          <w:rFonts w:ascii="Times New Roman" w:hAnsi="Times New Roman" w:cs="Times New Roman"/>
          <w:iCs/>
          <w:color w:val="auto"/>
          <w:szCs w:val="24"/>
        </w:rPr>
        <w:t>Embase</w:t>
      </w:r>
      <w:proofErr w:type="spellEnd"/>
      <w:r w:rsidRPr="00627586">
        <w:rPr>
          <w:rFonts w:ascii="Times New Roman" w:hAnsi="Times New Roman" w:cs="Times New Roman"/>
          <w:iCs/>
          <w:color w:val="auto"/>
          <w:szCs w:val="24"/>
        </w:rPr>
        <w:t xml:space="preserve">, CINAHL, PsycINFO, Web of Science, Scopus, Social Care Online, Applied Social Sciences Index and Abstracts (ASSIA), and Cochrane Database of Promoting Health Effectiveness Reviews were searched from 1992 to July 2017. </w:t>
      </w:r>
      <w:r w:rsidR="00200DE0">
        <w:rPr>
          <w:rFonts w:ascii="Times New Roman" w:hAnsi="Times New Roman" w:cs="Times New Roman"/>
          <w:iCs/>
          <w:color w:val="auto"/>
          <w:szCs w:val="24"/>
        </w:rPr>
        <w:t xml:space="preserve">An updated search was conducted in February 2020 to identify </w:t>
      </w:r>
      <w:r w:rsidR="005755AA">
        <w:rPr>
          <w:rFonts w:ascii="Times New Roman" w:hAnsi="Times New Roman" w:cs="Times New Roman"/>
          <w:iCs/>
          <w:color w:val="auto"/>
          <w:szCs w:val="24"/>
        </w:rPr>
        <w:t xml:space="preserve">more </w:t>
      </w:r>
      <w:r w:rsidR="00200DE0">
        <w:rPr>
          <w:rFonts w:ascii="Times New Roman" w:hAnsi="Times New Roman" w:cs="Times New Roman"/>
          <w:iCs/>
          <w:color w:val="auto"/>
          <w:szCs w:val="24"/>
        </w:rPr>
        <w:t xml:space="preserve">recent eligible studies. </w:t>
      </w:r>
      <w:r w:rsidRPr="00627586">
        <w:rPr>
          <w:rFonts w:ascii="Times New Roman" w:hAnsi="Times New Roman" w:cs="Times New Roman"/>
          <w:szCs w:val="24"/>
        </w:rPr>
        <w:t>A time frame of 1992 onwards was set to c</w:t>
      </w:r>
      <w:r w:rsidR="003D3A02">
        <w:rPr>
          <w:rFonts w:ascii="Times New Roman" w:hAnsi="Times New Roman" w:cs="Times New Roman"/>
          <w:szCs w:val="24"/>
        </w:rPr>
        <w:t>apture evidence from the last 28</w:t>
      </w:r>
      <w:r w:rsidRPr="00627586">
        <w:rPr>
          <w:rFonts w:ascii="Times New Roman" w:hAnsi="Times New Roman" w:cs="Times New Roman"/>
          <w:szCs w:val="24"/>
        </w:rPr>
        <w:t xml:space="preserve"> years and the searches were limited to the English language. Searches were conducted without a study design filter.</w:t>
      </w:r>
      <w:r w:rsidR="005D1905">
        <w:rPr>
          <w:rFonts w:ascii="Times New Roman" w:hAnsi="Times New Roman" w:cs="Times New Roman"/>
          <w:szCs w:val="24"/>
        </w:rPr>
        <w:t xml:space="preserve"> Bibliography searches of key papers were performed. </w:t>
      </w:r>
      <w:r w:rsidRPr="00627586">
        <w:rPr>
          <w:rFonts w:ascii="Times New Roman" w:hAnsi="Times New Roman" w:cs="Times New Roman"/>
          <w:szCs w:val="24"/>
        </w:rPr>
        <w:t xml:space="preserve">The search strategies for each database can be found in </w:t>
      </w:r>
      <w:bookmarkStart w:id="1" w:name="_GoBack"/>
      <w:r w:rsidRPr="00627586">
        <w:rPr>
          <w:rFonts w:ascii="Times New Roman" w:hAnsi="Times New Roman" w:cs="Times New Roman"/>
          <w:szCs w:val="24"/>
        </w:rPr>
        <w:t>Appe</w:t>
      </w:r>
      <w:bookmarkEnd w:id="1"/>
      <w:r w:rsidRPr="00627586">
        <w:rPr>
          <w:rFonts w:ascii="Times New Roman" w:hAnsi="Times New Roman" w:cs="Times New Roman"/>
          <w:szCs w:val="24"/>
        </w:rPr>
        <w:t xml:space="preserve">ndix 1. </w:t>
      </w:r>
    </w:p>
    <w:p w14:paraId="51E314AC" w14:textId="77777777" w:rsidR="000C0CD0" w:rsidRDefault="000C0CD0" w:rsidP="00C15BEE">
      <w:pPr>
        <w:spacing w:after="0" w:line="480" w:lineRule="auto"/>
        <w:rPr>
          <w:rFonts w:ascii="Times New Roman" w:hAnsi="Times New Roman" w:cs="Times New Roman"/>
          <w:i/>
          <w:szCs w:val="24"/>
        </w:rPr>
      </w:pPr>
    </w:p>
    <w:p w14:paraId="0F9CE513" w14:textId="77777777" w:rsidR="00E60098" w:rsidRPr="00627586" w:rsidRDefault="00E60098" w:rsidP="00C15BEE">
      <w:pPr>
        <w:spacing w:after="0" w:line="480" w:lineRule="auto"/>
        <w:rPr>
          <w:rFonts w:ascii="Times New Roman" w:hAnsi="Times New Roman" w:cs="Times New Roman"/>
          <w:i/>
          <w:szCs w:val="24"/>
        </w:rPr>
      </w:pPr>
      <w:r w:rsidRPr="00627586">
        <w:rPr>
          <w:rFonts w:ascii="Times New Roman" w:hAnsi="Times New Roman" w:cs="Times New Roman"/>
          <w:i/>
          <w:szCs w:val="24"/>
        </w:rPr>
        <w:t>Article selection</w:t>
      </w:r>
    </w:p>
    <w:p w14:paraId="110CD489" w14:textId="77777777" w:rsidR="00E60098" w:rsidRPr="00B629CE" w:rsidRDefault="00E60098" w:rsidP="00C15BEE">
      <w:pPr>
        <w:spacing w:after="0" w:line="480" w:lineRule="auto"/>
        <w:rPr>
          <w:rFonts w:ascii="Times New Roman" w:hAnsi="Times New Roman" w:cs="Times New Roman"/>
          <w:szCs w:val="24"/>
        </w:rPr>
      </w:pPr>
      <w:r w:rsidRPr="00627586">
        <w:rPr>
          <w:rFonts w:ascii="Times New Roman" w:hAnsi="Times New Roman" w:cs="Times New Roman"/>
          <w:szCs w:val="24"/>
        </w:rPr>
        <w:t>A comprehensive and iterative approach to the literature searches for evidence was taken to ensure that the range of perspectives was captured.  Articles were included in the review if the following criteria were met: (1) used an adult study populati</w:t>
      </w:r>
      <w:r w:rsidR="007D4853">
        <w:rPr>
          <w:rFonts w:ascii="Times New Roman" w:hAnsi="Times New Roman" w:cs="Times New Roman"/>
          <w:szCs w:val="24"/>
        </w:rPr>
        <w:t>on and (2) compared risk of progression</w:t>
      </w:r>
      <w:r w:rsidR="00DA1DA0">
        <w:rPr>
          <w:rFonts w:ascii="Times New Roman" w:hAnsi="Times New Roman" w:cs="Times New Roman"/>
          <w:szCs w:val="24"/>
        </w:rPr>
        <w:t xml:space="preserve"> [e.g., (decline in) (estimated) glomerular filtration rate</w:t>
      </w:r>
      <w:r w:rsidR="008E0F35">
        <w:rPr>
          <w:rFonts w:ascii="Times New Roman" w:hAnsi="Times New Roman" w:cs="Times New Roman"/>
          <w:szCs w:val="24"/>
        </w:rPr>
        <w:t xml:space="preserve"> (GFR)</w:t>
      </w:r>
      <w:r w:rsidR="007D4853">
        <w:rPr>
          <w:rFonts w:ascii="Times New Roman" w:hAnsi="Times New Roman" w:cs="Times New Roman"/>
          <w:szCs w:val="24"/>
        </w:rPr>
        <w:t>] and/or mortality</w:t>
      </w:r>
      <w:r w:rsidRPr="00627586">
        <w:rPr>
          <w:rFonts w:ascii="Times New Roman" w:hAnsi="Times New Roman" w:cs="Times New Roman"/>
          <w:szCs w:val="24"/>
        </w:rPr>
        <w:t xml:space="preserve"> for </w:t>
      </w:r>
      <w:r w:rsidR="00EB16DC">
        <w:rPr>
          <w:rFonts w:ascii="Times New Roman" w:hAnsi="Times New Roman" w:cs="Times New Roman"/>
          <w:szCs w:val="24"/>
        </w:rPr>
        <w:t xml:space="preserve">≥ 2 </w:t>
      </w:r>
      <w:r w:rsidRPr="00627586">
        <w:rPr>
          <w:rFonts w:ascii="Times New Roman" w:hAnsi="Times New Roman" w:cs="Times New Roman"/>
          <w:szCs w:val="24"/>
        </w:rPr>
        <w:t>ethnic groups with pre-dialy</w:t>
      </w:r>
      <w:r>
        <w:rPr>
          <w:rFonts w:ascii="Times New Roman" w:hAnsi="Times New Roman" w:cs="Times New Roman"/>
          <w:szCs w:val="24"/>
        </w:rPr>
        <w:t>sis CKD. Articles that did not compare outcomes between ethnic minority and non-ethnic minority groups</w:t>
      </w:r>
      <w:r w:rsidR="005C4F4D">
        <w:rPr>
          <w:rFonts w:ascii="Times New Roman" w:hAnsi="Times New Roman" w:cs="Times New Roman"/>
          <w:szCs w:val="24"/>
        </w:rPr>
        <w:t xml:space="preserve"> </w:t>
      </w:r>
      <w:r w:rsidRPr="00627586">
        <w:rPr>
          <w:rFonts w:ascii="Times New Roman" w:hAnsi="Times New Roman" w:cs="Times New Roman"/>
          <w:szCs w:val="24"/>
        </w:rPr>
        <w:t xml:space="preserve">or focused on dialysis/transplant patients were </w:t>
      </w:r>
      <w:r w:rsidRPr="00627586">
        <w:rPr>
          <w:rFonts w:ascii="Times New Roman" w:hAnsi="Times New Roman" w:cs="Times New Roman"/>
          <w:szCs w:val="24"/>
        </w:rPr>
        <w:lastRenderedPageBreak/>
        <w:t xml:space="preserve">excluded. </w:t>
      </w:r>
      <w:r w:rsidR="00BB02AD">
        <w:rPr>
          <w:rFonts w:ascii="Times New Roman" w:hAnsi="Times New Roman" w:cs="Times New Roman"/>
          <w:szCs w:val="24"/>
        </w:rPr>
        <w:t>Two</w:t>
      </w:r>
      <w:r>
        <w:rPr>
          <w:rFonts w:ascii="Times New Roman" w:hAnsi="Times New Roman" w:cs="Times New Roman"/>
          <w:szCs w:val="24"/>
        </w:rPr>
        <w:t xml:space="preserve"> reviewers (HH and RH) re</w:t>
      </w:r>
      <w:r w:rsidR="00DA1DA0">
        <w:rPr>
          <w:rFonts w:ascii="Times New Roman" w:hAnsi="Times New Roman" w:cs="Times New Roman"/>
          <w:szCs w:val="24"/>
        </w:rPr>
        <w:t>viewe</w:t>
      </w:r>
      <w:r>
        <w:rPr>
          <w:rFonts w:ascii="Times New Roman" w:hAnsi="Times New Roman" w:cs="Times New Roman"/>
          <w:szCs w:val="24"/>
        </w:rPr>
        <w:t xml:space="preserve">d articles to determine eligibility for inclusion. </w:t>
      </w:r>
      <w:r w:rsidRPr="00627586">
        <w:rPr>
          <w:rFonts w:ascii="Times New Roman" w:hAnsi="Times New Roman" w:cs="Times New Roman"/>
          <w:szCs w:val="24"/>
        </w:rPr>
        <w:t>Any discrepancies were resolved by di</w:t>
      </w:r>
      <w:r>
        <w:rPr>
          <w:rFonts w:ascii="Times New Roman" w:hAnsi="Times New Roman" w:cs="Times New Roman"/>
          <w:szCs w:val="24"/>
        </w:rPr>
        <w:t>scussion with a third reviewer (SF).</w:t>
      </w:r>
    </w:p>
    <w:p w14:paraId="34423BF3" w14:textId="77777777" w:rsidR="000C0CD0" w:rsidRDefault="000C0CD0" w:rsidP="00C15BEE">
      <w:pPr>
        <w:spacing w:after="0" w:line="480" w:lineRule="auto"/>
        <w:rPr>
          <w:rFonts w:ascii="Times New Roman" w:hAnsi="Times New Roman" w:cs="Times New Roman"/>
          <w:i/>
          <w:szCs w:val="24"/>
        </w:rPr>
      </w:pPr>
    </w:p>
    <w:p w14:paraId="6C02AB3F" w14:textId="77777777" w:rsidR="00E60098" w:rsidRPr="00627586" w:rsidRDefault="00E60098" w:rsidP="00C15BEE">
      <w:pPr>
        <w:spacing w:after="0" w:line="480" w:lineRule="auto"/>
        <w:rPr>
          <w:rFonts w:ascii="Times New Roman" w:hAnsi="Times New Roman" w:cs="Times New Roman"/>
          <w:i/>
          <w:szCs w:val="24"/>
        </w:rPr>
      </w:pPr>
      <w:r w:rsidRPr="00627586">
        <w:rPr>
          <w:rFonts w:ascii="Times New Roman" w:hAnsi="Times New Roman" w:cs="Times New Roman"/>
          <w:i/>
          <w:szCs w:val="24"/>
        </w:rPr>
        <w:t>Data extraction and synthesis</w:t>
      </w:r>
    </w:p>
    <w:p w14:paraId="3D708526" w14:textId="7D6835BA" w:rsidR="00E60098" w:rsidRPr="00627586" w:rsidRDefault="00E60098" w:rsidP="00C15BEE">
      <w:pPr>
        <w:spacing w:after="0" w:line="480" w:lineRule="auto"/>
        <w:rPr>
          <w:rFonts w:ascii="Times New Roman" w:hAnsi="Times New Roman" w:cs="Times New Roman"/>
          <w:szCs w:val="24"/>
        </w:rPr>
      </w:pPr>
      <w:r w:rsidRPr="00627586">
        <w:rPr>
          <w:rFonts w:ascii="Times New Roman" w:hAnsi="Times New Roman" w:cs="Times New Roman"/>
          <w:szCs w:val="24"/>
        </w:rPr>
        <w:t>Data w</w:t>
      </w:r>
      <w:r w:rsidR="00E07E56">
        <w:rPr>
          <w:rFonts w:ascii="Times New Roman" w:hAnsi="Times New Roman" w:cs="Times New Roman"/>
          <w:szCs w:val="24"/>
        </w:rPr>
        <w:t>ere</w:t>
      </w:r>
      <w:r w:rsidRPr="00627586">
        <w:rPr>
          <w:rFonts w:ascii="Times New Roman" w:hAnsi="Times New Roman" w:cs="Times New Roman"/>
          <w:szCs w:val="24"/>
        </w:rPr>
        <w:t xml:space="preserve"> extracted into a series of evidence tables, developed a priori, by one reviewer (HH). One evidence table was p</w:t>
      </w:r>
      <w:r w:rsidR="00DA1DA0">
        <w:rPr>
          <w:rFonts w:ascii="Times New Roman" w:hAnsi="Times New Roman" w:cs="Times New Roman"/>
          <w:szCs w:val="24"/>
        </w:rPr>
        <w:t xml:space="preserve">roduced for each outcome group. </w:t>
      </w:r>
      <w:r w:rsidRPr="00627586">
        <w:rPr>
          <w:rFonts w:ascii="Times New Roman" w:hAnsi="Times New Roman" w:cs="Times New Roman"/>
          <w:szCs w:val="24"/>
        </w:rPr>
        <w:t xml:space="preserve">Each table included details on the authors, date of publication, country in which the study was conducted, study aims, ethnic groups included in the study, study design, outcomes of interest, and key findings </w:t>
      </w:r>
      <w:r w:rsidR="0036247A">
        <w:rPr>
          <w:rFonts w:ascii="Times New Roman" w:hAnsi="Times New Roman" w:cs="Times New Roman"/>
          <w:szCs w:val="24"/>
        </w:rPr>
        <w:t>on</w:t>
      </w:r>
      <w:r w:rsidR="00246F14">
        <w:rPr>
          <w:rFonts w:ascii="Times New Roman" w:hAnsi="Times New Roman" w:cs="Times New Roman"/>
          <w:szCs w:val="24"/>
        </w:rPr>
        <w:t xml:space="preserve"> factors associated with any</w:t>
      </w:r>
      <w:r w:rsidR="0036247A">
        <w:rPr>
          <w:rFonts w:ascii="Times New Roman" w:hAnsi="Times New Roman" w:cs="Times New Roman"/>
          <w:szCs w:val="24"/>
        </w:rPr>
        <w:t xml:space="preserve"> ethnic differences in CKD outcomes </w:t>
      </w:r>
      <w:r w:rsidR="00246F14">
        <w:rPr>
          <w:rFonts w:ascii="Times New Roman" w:hAnsi="Times New Roman" w:cs="Times New Roman"/>
          <w:szCs w:val="24"/>
        </w:rPr>
        <w:t>for</w:t>
      </w:r>
      <w:r w:rsidRPr="00627586">
        <w:rPr>
          <w:rFonts w:ascii="Times New Roman" w:hAnsi="Times New Roman" w:cs="Times New Roman"/>
          <w:szCs w:val="24"/>
        </w:rPr>
        <w:t xml:space="preserve"> each study. </w:t>
      </w:r>
      <w:r>
        <w:rPr>
          <w:rFonts w:ascii="Times New Roman" w:hAnsi="Times New Roman" w:cs="Times New Roman"/>
          <w:szCs w:val="24"/>
        </w:rPr>
        <w:t>Evidence tables can be found in Appendix 2.</w:t>
      </w:r>
      <w:r w:rsidR="001577ED">
        <w:rPr>
          <w:rFonts w:ascii="Times New Roman" w:hAnsi="Times New Roman" w:cs="Times New Roman"/>
          <w:szCs w:val="24"/>
        </w:rPr>
        <w:t xml:space="preserve"> A narrative synthesis approach was taken to summarise the evidence.</w:t>
      </w:r>
    </w:p>
    <w:p w14:paraId="20B0E6FC" w14:textId="77777777" w:rsidR="000C0CD0" w:rsidRDefault="000C0CD0" w:rsidP="00AC208E">
      <w:pPr>
        <w:pStyle w:val="Style-13"/>
        <w:spacing w:line="480" w:lineRule="auto"/>
        <w:contextualSpacing/>
        <w:jc w:val="both"/>
        <w:rPr>
          <w:b/>
          <w:sz w:val="24"/>
          <w:szCs w:val="24"/>
        </w:rPr>
      </w:pPr>
    </w:p>
    <w:p w14:paraId="3D9A25C4" w14:textId="77777777" w:rsidR="00C733C0" w:rsidRPr="00627586" w:rsidRDefault="00604F22" w:rsidP="00AC208E">
      <w:pPr>
        <w:pStyle w:val="Style-13"/>
        <w:spacing w:line="480" w:lineRule="auto"/>
        <w:contextualSpacing/>
        <w:jc w:val="both"/>
        <w:rPr>
          <w:b/>
          <w:sz w:val="24"/>
          <w:szCs w:val="24"/>
        </w:rPr>
      </w:pPr>
      <w:r w:rsidRPr="00627586">
        <w:rPr>
          <w:b/>
          <w:sz w:val="24"/>
          <w:szCs w:val="24"/>
        </w:rPr>
        <w:t>Results</w:t>
      </w:r>
    </w:p>
    <w:p w14:paraId="5DA7B056" w14:textId="77777777" w:rsidR="00AF5256" w:rsidRPr="00627586" w:rsidRDefault="00604F22" w:rsidP="00C15BEE">
      <w:pPr>
        <w:spacing w:after="0" w:line="480" w:lineRule="auto"/>
        <w:jc w:val="left"/>
        <w:rPr>
          <w:rFonts w:ascii="Times New Roman" w:eastAsia="Arial" w:hAnsi="Times New Roman" w:cs="Times New Roman"/>
          <w:bCs/>
          <w:i/>
          <w:color w:val="auto"/>
          <w:szCs w:val="24"/>
          <w:lang w:eastAsia="en-GB"/>
        </w:rPr>
      </w:pPr>
      <w:r w:rsidRPr="00627586">
        <w:rPr>
          <w:rFonts w:ascii="Times New Roman" w:eastAsia="Arial" w:hAnsi="Times New Roman" w:cs="Times New Roman"/>
          <w:bCs/>
          <w:i/>
          <w:color w:val="auto"/>
          <w:szCs w:val="24"/>
          <w:lang w:eastAsia="en-GB"/>
        </w:rPr>
        <w:t xml:space="preserve">Search strategy, study selection and data extraction </w:t>
      </w:r>
    </w:p>
    <w:p w14:paraId="0524AECF" w14:textId="77777777" w:rsidR="00A257A2" w:rsidRDefault="00604F22" w:rsidP="00D65447">
      <w:pPr>
        <w:pStyle w:val="BodyText2"/>
        <w:spacing w:after="0"/>
      </w:pPr>
      <w:r w:rsidRPr="00627586">
        <w:t xml:space="preserve">The results of the search strategy and selection </w:t>
      </w:r>
      <w:r w:rsidR="00B4069A">
        <w:t>process are shown in Figure 1. 8</w:t>
      </w:r>
      <w:r w:rsidR="003D3A02">
        <w:t>,</w:t>
      </w:r>
      <w:r w:rsidR="00B4069A">
        <w:t>059</w:t>
      </w:r>
      <w:r w:rsidRPr="00627586">
        <w:t xml:space="preserve"> citations were identified from the search. After removing duplicates and title and abstract screening 227 studies met the criteria for</w:t>
      </w:r>
      <w:r w:rsidR="007B542B">
        <w:t xml:space="preserve"> full text r</w:t>
      </w:r>
      <w:r w:rsidR="006468A7">
        <w:t>eview, from which 50</w:t>
      </w:r>
      <w:r w:rsidRPr="00627586">
        <w:t xml:space="preserve"> were sele</w:t>
      </w:r>
      <w:r w:rsidR="00E12A55">
        <w:t>cted for inclusion in the review</w:t>
      </w:r>
      <w:r w:rsidRPr="00627586">
        <w:t xml:space="preserve">. </w:t>
      </w:r>
      <w:r w:rsidR="00200DE0">
        <w:t xml:space="preserve">Our updated searches identified 5 relevant studies published between July 2017 and </w:t>
      </w:r>
      <w:r w:rsidR="00D65447">
        <w:t>Febr</w:t>
      </w:r>
      <w:r w:rsidR="00200DE0">
        <w:t>uary 2020, resulting in a total of 55 studies included in the review. These 55</w:t>
      </w:r>
      <w:r w:rsidR="00A257A2">
        <w:t xml:space="preserve"> studies included 1</w:t>
      </w:r>
      <w:r w:rsidR="00A257A2" w:rsidRPr="00117B68">
        <w:t xml:space="preserve"> systematic review</w:t>
      </w:r>
      <w:r w:rsidR="00A257A2">
        <w:rPr>
          <w:vertAlign w:val="superscript"/>
        </w:rPr>
        <w:t>9</w:t>
      </w:r>
      <w:r w:rsidR="003C7C42">
        <w:t xml:space="preserve"> and 8</w:t>
      </w:r>
      <w:r w:rsidR="00A257A2" w:rsidRPr="00117B68">
        <w:t xml:space="preserve"> literature reviews </w:t>
      </w:r>
      <w:r w:rsidR="00A257A2">
        <w:t>on CKD progression</w:t>
      </w:r>
      <w:r w:rsidR="00034D3E">
        <w:rPr>
          <w:vertAlign w:val="superscript"/>
        </w:rPr>
        <w:t>12-19</w:t>
      </w:r>
      <w:r w:rsidR="00A257A2" w:rsidRPr="00117B68">
        <w:t>.</w:t>
      </w:r>
      <w:r w:rsidR="00A257A2">
        <w:t xml:space="preserve"> To</w:t>
      </w:r>
      <w:r w:rsidR="003C7C42">
        <w:t>gether these reviews included 19</w:t>
      </w:r>
      <w:r w:rsidR="00A257A2">
        <w:t xml:space="preserve"> of the individual studies identified in our searches. The reviews were published between 2004 </w:t>
      </w:r>
      <w:r w:rsidR="00200DE0">
        <w:t>and 2018</w:t>
      </w:r>
      <w:r w:rsidR="00A257A2">
        <w:t>, addressed slightly different research questions, and included diffe</w:t>
      </w:r>
      <w:r w:rsidR="00200DE0">
        <w:t>rent studies (Table 1). Only two</w:t>
      </w:r>
      <w:r w:rsidR="00A257A2">
        <w:t xml:space="preserve"> of the </w:t>
      </w:r>
      <w:r w:rsidR="00A257A2" w:rsidRPr="00034D3E">
        <w:t>reviews</w:t>
      </w:r>
      <w:r w:rsidR="00A257A2" w:rsidRPr="00034D3E">
        <w:rPr>
          <w:vertAlign w:val="superscript"/>
        </w:rPr>
        <w:t>9</w:t>
      </w:r>
      <w:r w:rsidR="00034D3E" w:rsidRPr="00034D3E">
        <w:rPr>
          <w:vertAlign w:val="superscript"/>
        </w:rPr>
        <w:t>,19</w:t>
      </w:r>
      <w:r w:rsidR="00A257A2" w:rsidRPr="001375D2">
        <w:rPr>
          <w:vertAlign w:val="superscript"/>
        </w:rPr>
        <w:t xml:space="preserve"> </w:t>
      </w:r>
      <w:r w:rsidR="00A257A2">
        <w:t xml:space="preserve">used a systematic search strategy and reported clear inclusion/exclusion criteria. </w:t>
      </w:r>
      <w:r w:rsidR="00200DE0" w:rsidRPr="00FB01D8">
        <w:t>Forty</w:t>
      </w:r>
      <w:r w:rsidR="000E780B" w:rsidRPr="00FB01D8">
        <w:t>-two studies (n=</w:t>
      </w:r>
      <w:r w:rsidR="00BB147F" w:rsidRPr="00FB01D8">
        <w:t>15,204,453</w:t>
      </w:r>
      <w:r w:rsidR="00770DA5" w:rsidRPr="00FB01D8">
        <w:t xml:space="preserve"> individuals; </w:t>
      </w:r>
      <w:r w:rsidR="00BB147F" w:rsidRPr="00FB01D8">
        <w:t>median: 3,785, IQR: 1,208-25,774</w:t>
      </w:r>
      <w:r w:rsidR="00770DA5" w:rsidRPr="00FB01D8">
        <w:t xml:space="preserve">) examined differences in CKD progression </w:t>
      </w:r>
      <w:r w:rsidR="00770DA5" w:rsidRPr="00FB01D8">
        <w:lastRenderedPageBreak/>
        <w:t xml:space="preserve">and </w:t>
      </w:r>
      <w:r w:rsidR="00A34E7F" w:rsidRPr="00FB01D8">
        <w:t>thirty studies (n = 4,480,316 individuals, median: 3,939, IQR: 1,798-22,634</w:t>
      </w:r>
      <w:r w:rsidR="00770DA5" w:rsidRPr="00FB01D8">
        <w:t>) assessed ethnic differences in survival.</w:t>
      </w:r>
    </w:p>
    <w:p w14:paraId="6B52ED53" w14:textId="77777777" w:rsidR="000C0CD0" w:rsidRDefault="000C0CD0" w:rsidP="00C15BEE">
      <w:pPr>
        <w:pStyle w:val="BodyText2"/>
        <w:spacing w:after="0"/>
        <w:ind w:left="720"/>
        <w:rPr>
          <w:i/>
        </w:rPr>
      </w:pPr>
    </w:p>
    <w:p w14:paraId="676776D8" w14:textId="77777777" w:rsidR="000C0CD0" w:rsidRDefault="00427E92" w:rsidP="000C0CD0">
      <w:pPr>
        <w:pStyle w:val="BodyText2"/>
        <w:spacing w:after="0"/>
        <w:rPr>
          <w:i/>
        </w:rPr>
      </w:pPr>
      <w:r w:rsidRPr="00FB01D8">
        <w:rPr>
          <w:i/>
        </w:rPr>
        <w:t xml:space="preserve">Ethnic differences in CKD progression </w:t>
      </w:r>
    </w:p>
    <w:p w14:paraId="074739AD" w14:textId="77777777" w:rsidR="00427E92" w:rsidRDefault="00427E92" w:rsidP="00C15BEE">
      <w:pPr>
        <w:pStyle w:val="BodyText2"/>
        <w:spacing w:after="0"/>
        <w:ind w:left="720"/>
        <w:rPr>
          <w:i/>
          <w:lang w:eastAsia="en-GB"/>
        </w:rPr>
      </w:pPr>
      <w:proofErr w:type="gramStart"/>
      <w:r w:rsidRPr="00135384">
        <w:rPr>
          <w:i/>
          <w:lang w:eastAsia="en-GB"/>
        </w:rPr>
        <w:t>African-American</w:t>
      </w:r>
      <w:r>
        <w:rPr>
          <w:i/>
          <w:lang w:eastAsia="en-GB"/>
        </w:rPr>
        <w:t>s</w:t>
      </w:r>
      <w:proofErr w:type="gramEnd"/>
      <w:r>
        <w:rPr>
          <w:i/>
          <w:lang w:eastAsia="en-GB"/>
        </w:rPr>
        <w:t xml:space="preserve"> and </w:t>
      </w:r>
      <w:r w:rsidR="00770DA5">
        <w:rPr>
          <w:i/>
          <w:lang w:eastAsia="en-GB"/>
        </w:rPr>
        <w:t>Afro-Ca</w:t>
      </w:r>
      <w:r w:rsidRPr="00135384">
        <w:rPr>
          <w:i/>
          <w:lang w:eastAsia="en-GB"/>
        </w:rPr>
        <w:t>ribbean</w:t>
      </w:r>
      <w:r>
        <w:rPr>
          <w:i/>
          <w:lang w:eastAsia="en-GB"/>
        </w:rPr>
        <w:t xml:space="preserve"> ethnicity</w:t>
      </w:r>
    </w:p>
    <w:p w14:paraId="527C6954" w14:textId="77777777" w:rsidR="00427E92" w:rsidRPr="00894A4E" w:rsidRDefault="00F83870" w:rsidP="00C15BEE">
      <w:pPr>
        <w:pStyle w:val="BodyText2"/>
        <w:spacing w:after="0"/>
      </w:pPr>
      <w:r w:rsidRPr="000C0CD0">
        <w:t>Thirty-six</w:t>
      </w:r>
      <w:r w:rsidR="00427E92" w:rsidRPr="000C0CD0">
        <w:t xml:space="preserve"> studies explored CKD progression for </w:t>
      </w:r>
      <w:proofErr w:type="gramStart"/>
      <w:r w:rsidR="00427E92" w:rsidRPr="000C0CD0">
        <w:t>African-Americans</w:t>
      </w:r>
      <w:proofErr w:type="gramEnd"/>
      <w:r w:rsidR="00427E92" w:rsidRPr="000C0CD0">
        <w:t xml:space="preserve"> or Afro-</w:t>
      </w:r>
      <w:proofErr w:type="spellStart"/>
      <w:r w:rsidR="00427E92" w:rsidRPr="000C0CD0">
        <w:t>Caribbeans</w:t>
      </w:r>
      <w:proofErr w:type="spellEnd"/>
      <w:r w:rsidR="00427E92" w:rsidRPr="000C0CD0">
        <w:t xml:space="preserve"> and Caucasians (Table 2). Studies w</w:t>
      </w:r>
      <w:r w:rsidR="0029316B" w:rsidRPr="000C0CD0">
        <w:t xml:space="preserve">ere conducted in </w:t>
      </w:r>
      <w:r w:rsidR="0029316B">
        <w:t>the US</w:t>
      </w:r>
      <w:r w:rsidR="002945F8">
        <w:t xml:space="preserve">, Canada, </w:t>
      </w:r>
      <w:r w:rsidR="0029316B">
        <w:t>UK</w:t>
      </w:r>
      <w:r w:rsidR="00427E92">
        <w:t>,</w:t>
      </w:r>
      <w:r w:rsidR="002945F8">
        <w:t xml:space="preserve"> and Norway</w:t>
      </w:r>
      <w:r w:rsidR="00427E92">
        <w:t xml:space="preserve"> and most were prospective or retrospective cohort studies. </w:t>
      </w:r>
      <w:bookmarkStart w:id="2" w:name="_Hlk31975180"/>
      <w:r w:rsidR="00427E92" w:rsidRPr="00182C0E">
        <w:t xml:space="preserve">Overall, most </w:t>
      </w:r>
      <w:r w:rsidR="0029316B">
        <w:t>(n=24</w:t>
      </w:r>
      <w:r w:rsidR="00427E92">
        <w:t xml:space="preserve">) </w:t>
      </w:r>
      <w:r w:rsidR="00427E92" w:rsidRPr="00182C0E">
        <w:t xml:space="preserve">studies reported higher risk of CKD progression in </w:t>
      </w:r>
      <w:proofErr w:type="gramStart"/>
      <w:r w:rsidR="00427E92" w:rsidRPr="00182C0E">
        <w:t>African-American</w:t>
      </w:r>
      <w:proofErr w:type="gramEnd"/>
      <w:r w:rsidR="00427E92" w:rsidRPr="00182C0E">
        <w:t xml:space="preserve">/Afro-Caribbean [adjusted (for </w:t>
      </w:r>
      <w:r w:rsidR="002945F8">
        <w:t>varying covariates) HRs ranging</w:t>
      </w:r>
      <w:r w:rsidR="00C36957">
        <w:t xml:space="preserve"> in 15 studies</w:t>
      </w:r>
      <w:r w:rsidR="002945F8">
        <w:t xml:space="preserve"> from 1.16 (95% CI: 1.09-2.62) to 4.00 (95% CI: 2.99-5.35)</w:t>
      </w:r>
      <w:r w:rsidR="00931FB0" w:rsidRPr="00931FB0">
        <w:rPr>
          <w:vertAlign w:val="superscript"/>
        </w:rPr>
        <w:t>13</w:t>
      </w:r>
      <w:r w:rsidR="00D65447">
        <w:rPr>
          <w:vertAlign w:val="superscript"/>
        </w:rPr>
        <w:t>-16</w:t>
      </w:r>
      <w:r w:rsidR="00931FB0" w:rsidRPr="00931FB0">
        <w:rPr>
          <w:vertAlign w:val="superscript"/>
        </w:rPr>
        <w:t>,19,20-</w:t>
      </w:r>
      <w:r w:rsidR="00D65447">
        <w:rPr>
          <w:vertAlign w:val="superscript"/>
        </w:rPr>
        <w:t>37</w:t>
      </w:r>
      <w:r w:rsidR="00427E92">
        <w:t xml:space="preserve">. </w:t>
      </w:r>
      <w:bookmarkEnd w:id="2"/>
      <w:r w:rsidR="00427E92" w:rsidRPr="00182C0E">
        <w:t>However, some</w:t>
      </w:r>
      <w:r w:rsidR="0029316B">
        <w:t xml:space="preserve"> (n=12</w:t>
      </w:r>
      <w:r w:rsidR="00427E92">
        <w:t>)</w:t>
      </w:r>
      <w:r w:rsidR="00427E92" w:rsidRPr="00182C0E">
        <w:rPr>
          <w:color w:val="FF0000"/>
        </w:rPr>
        <w:t xml:space="preserve"> </w:t>
      </w:r>
      <w:r w:rsidR="00427E92" w:rsidRPr="00182C0E">
        <w:t>studies found no significant ethnic differences in risk of CKD progression, which may be partly due to smaller study sample size, duration of follow up, and/or adjustment for confounders and mediators</w:t>
      </w:r>
      <w:r w:rsidR="00427E92">
        <w:rPr>
          <w:vertAlign w:val="superscript"/>
        </w:rPr>
        <w:t>9</w:t>
      </w:r>
      <w:r w:rsidR="00427E92" w:rsidRPr="00182C0E">
        <w:rPr>
          <w:vertAlign w:val="superscript"/>
        </w:rPr>
        <w:t xml:space="preserve">, </w:t>
      </w:r>
      <w:r w:rsidR="00D65447">
        <w:rPr>
          <w:vertAlign w:val="superscript"/>
        </w:rPr>
        <w:t>38-48</w:t>
      </w:r>
      <w:r w:rsidR="004A1CB7" w:rsidRPr="004A1CB7">
        <w:t>.</w:t>
      </w:r>
      <w:r w:rsidR="00427E92">
        <w:t xml:space="preserve"> Studies adjusted for demographics factors (such as age and sex, with fewer studies adjusting for socioeconomic status), biological factors (such as baseline estimated glomerular filtration (eGFR) levels</w:t>
      </w:r>
      <w:r w:rsidR="00427E92" w:rsidRPr="007E1993">
        <w:t>,</w:t>
      </w:r>
      <w:r w:rsidR="00427E92">
        <w:t xml:space="preserve"> proteinuria, baseline creatinine, cholesterol, haemoglobin, blood pressure), comorbidities (hypertension, diabetes, cardiovascular disease). Some studies also adjusted for body mass </w:t>
      </w:r>
      <w:r w:rsidR="00427E92" w:rsidRPr="00894A4E">
        <w:t xml:space="preserve">index, smoking, and prescribed medication.   </w:t>
      </w:r>
    </w:p>
    <w:p w14:paraId="09E1A04C" w14:textId="77777777" w:rsidR="00427E92" w:rsidRDefault="00427E92" w:rsidP="00C15BEE">
      <w:pPr>
        <w:pStyle w:val="BodyText2"/>
        <w:spacing w:after="0"/>
        <w:rPr>
          <w:rFonts w:eastAsia="OTNEJMQuadraat"/>
        </w:rPr>
      </w:pPr>
      <w:r w:rsidRPr="00894A4E">
        <w:t>Lower baseline eGFR levels</w:t>
      </w:r>
      <w:r w:rsidR="00894A4E" w:rsidRPr="00C15BEE">
        <w:rPr>
          <w:vertAlign w:val="superscript"/>
        </w:rPr>
        <w:t>23,2</w:t>
      </w:r>
      <w:r w:rsidR="00D65447">
        <w:rPr>
          <w:vertAlign w:val="superscript"/>
        </w:rPr>
        <w:t>5</w:t>
      </w:r>
      <w:r w:rsidR="00894A4E" w:rsidRPr="00C15BEE">
        <w:rPr>
          <w:vertAlign w:val="superscript"/>
        </w:rPr>
        <w:t>,3</w:t>
      </w:r>
      <w:r w:rsidR="00D65447">
        <w:rPr>
          <w:vertAlign w:val="superscript"/>
        </w:rPr>
        <w:t>4</w:t>
      </w:r>
      <w:r w:rsidRPr="00894A4E">
        <w:t>, proteinuria</w:t>
      </w:r>
      <w:r w:rsidR="00894A4E" w:rsidRPr="00C15BEE">
        <w:rPr>
          <w:vertAlign w:val="superscript"/>
        </w:rPr>
        <w:t>3</w:t>
      </w:r>
      <w:r w:rsidR="00D65447">
        <w:rPr>
          <w:vertAlign w:val="superscript"/>
        </w:rPr>
        <w:t>4</w:t>
      </w:r>
      <w:r w:rsidR="00894A4E" w:rsidRPr="00C15BEE">
        <w:rPr>
          <w:vertAlign w:val="superscript"/>
        </w:rPr>
        <w:t>,</w:t>
      </w:r>
      <w:proofErr w:type="gramStart"/>
      <w:r w:rsidR="00894A4E" w:rsidRPr="00C15BEE">
        <w:rPr>
          <w:vertAlign w:val="superscript"/>
        </w:rPr>
        <w:t>3</w:t>
      </w:r>
      <w:r w:rsidR="00D65447">
        <w:rPr>
          <w:vertAlign w:val="superscript"/>
        </w:rPr>
        <w:t>5</w:t>
      </w:r>
      <w:r w:rsidRPr="00894A4E">
        <w:t>,albuminuria</w:t>
      </w:r>
      <w:proofErr w:type="gramEnd"/>
      <w:r w:rsidR="00894A4E" w:rsidRPr="00C15BEE">
        <w:rPr>
          <w:vertAlign w:val="superscript"/>
        </w:rPr>
        <w:t>2</w:t>
      </w:r>
      <w:r w:rsidR="00D65447">
        <w:rPr>
          <w:vertAlign w:val="superscript"/>
        </w:rPr>
        <w:t>6</w:t>
      </w:r>
      <w:r w:rsidRPr="00894A4E">
        <w:rPr>
          <w:vertAlign w:val="superscript"/>
        </w:rPr>
        <w:t xml:space="preserve">, </w:t>
      </w:r>
      <w:r w:rsidRPr="00894A4E">
        <w:t>and higher (treated) blood pressure</w:t>
      </w:r>
      <w:r w:rsidR="00894A4E" w:rsidRPr="00C15BEE">
        <w:rPr>
          <w:vertAlign w:val="superscript"/>
        </w:rPr>
        <w:t>3</w:t>
      </w:r>
      <w:r w:rsidR="00D65447">
        <w:rPr>
          <w:vertAlign w:val="superscript"/>
        </w:rPr>
        <w:t>1</w:t>
      </w:r>
      <w:r w:rsidR="00894A4E" w:rsidRPr="00C15BEE">
        <w:rPr>
          <w:vertAlign w:val="superscript"/>
        </w:rPr>
        <w:t>,4</w:t>
      </w:r>
      <w:r w:rsidR="00D65447">
        <w:rPr>
          <w:vertAlign w:val="superscript"/>
        </w:rPr>
        <w:t>1</w:t>
      </w:r>
      <w:r w:rsidR="00894A4E" w:rsidRPr="00C15BEE">
        <w:rPr>
          <w:vertAlign w:val="superscript"/>
        </w:rPr>
        <w:t>,</w:t>
      </w:r>
      <w:r w:rsidR="00D65447">
        <w:rPr>
          <w:vertAlign w:val="superscript"/>
        </w:rPr>
        <w:t>48</w:t>
      </w:r>
      <w:r w:rsidRPr="00894A4E">
        <w:t xml:space="preserve"> glycaemic control</w:t>
      </w:r>
      <w:r w:rsidR="00894A4E" w:rsidRPr="00C15BEE">
        <w:rPr>
          <w:vertAlign w:val="superscript"/>
        </w:rPr>
        <w:t>4</w:t>
      </w:r>
      <w:r w:rsidR="00D65447">
        <w:rPr>
          <w:vertAlign w:val="superscript"/>
        </w:rPr>
        <w:t>5</w:t>
      </w:r>
      <w:r w:rsidR="00894A4E" w:rsidRPr="00C15BEE">
        <w:rPr>
          <w:vertAlign w:val="superscript"/>
        </w:rPr>
        <w:t>,</w:t>
      </w:r>
      <w:r w:rsidR="00D65447">
        <w:rPr>
          <w:vertAlign w:val="superscript"/>
        </w:rPr>
        <w:t>47</w:t>
      </w:r>
      <w:r w:rsidRPr="00894A4E">
        <w:rPr>
          <w:vertAlign w:val="superscript"/>
        </w:rPr>
        <w:t xml:space="preserve"> </w:t>
      </w:r>
      <w:r w:rsidRPr="00894A4E">
        <w:t>predicted</w:t>
      </w:r>
      <w:r w:rsidR="003960A5" w:rsidRPr="00894A4E">
        <w:t xml:space="preserve"> increased risk of</w:t>
      </w:r>
      <w:r w:rsidRPr="00894A4E">
        <w:t xml:space="preserve"> progression in African-Americans compared to Caucasians.</w:t>
      </w:r>
      <w:r w:rsidRPr="00AC208E">
        <w:t xml:space="preserve"> Existing </w:t>
      </w:r>
      <w:r w:rsidRPr="00A45F9C">
        <w:rPr>
          <w:lang w:eastAsia="en-GB"/>
        </w:rPr>
        <w:t xml:space="preserve">diabetes, cardiovascular diseases </w:t>
      </w:r>
      <w:r w:rsidRPr="00A45F9C">
        <w:t>and congestive heart failure either fully or partially</w:t>
      </w:r>
      <w:r w:rsidRPr="00894A4E">
        <w:t xml:space="preserve"> attenuated the association of</w:t>
      </w:r>
      <w:r w:rsidR="003960A5" w:rsidRPr="00894A4E">
        <w:t xml:space="preserve"> increased risk of</w:t>
      </w:r>
      <w:r w:rsidRPr="00894A4E">
        <w:t xml:space="preserve"> progression observed for African-Americans</w:t>
      </w:r>
      <w:r w:rsidR="00894A4E" w:rsidRPr="00C15BEE">
        <w:rPr>
          <w:vertAlign w:val="superscript"/>
        </w:rPr>
        <w:t>2</w:t>
      </w:r>
      <w:r w:rsidR="00D65447">
        <w:rPr>
          <w:vertAlign w:val="superscript"/>
        </w:rPr>
        <w:t>6</w:t>
      </w:r>
      <w:r w:rsidR="00800A01">
        <w:rPr>
          <w:vertAlign w:val="superscript"/>
        </w:rPr>
        <w:t>,</w:t>
      </w:r>
      <w:r w:rsidRPr="00894A4E">
        <w:rPr>
          <w:vertAlign w:val="superscript"/>
        </w:rPr>
        <w:t>3</w:t>
      </w:r>
      <w:r w:rsidR="00800A01">
        <w:rPr>
          <w:vertAlign w:val="superscript"/>
        </w:rPr>
        <w:t>1</w:t>
      </w:r>
      <w:r w:rsidR="00894A4E" w:rsidRPr="00C15BEE">
        <w:rPr>
          <w:vertAlign w:val="superscript"/>
        </w:rPr>
        <w:t>,4</w:t>
      </w:r>
      <w:r w:rsidR="00800A01">
        <w:rPr>
          <w:vertAlign w:val="superscript"/>
        </w:rPr>
        <w:t>3</w:t>
      </w:r>
      <w:r w:rsidRPr="00894A4E">
        <w:t xml:space="preserve"> compared to Caucasians. Apolipoprotein E and variants in the gene encoding apolipoprotein L1 (APOL1</w:t>
      </w:r>
      <w:r w:rsidRPr="00894A4E">
        <w:rPr>
          <w:rFonts w:eastAsia="OTNEJMQuadraat"/>
        </w:rPr>
        <w:t xml:space="preserve">) </w:t>
      </w:r>
      <w:r w:rsidRPr="00894A4E">
        <w:t>explained</w:t>
      </w:r>
      <w:r w:rsidRPr="00AC208E">
        <w:t xml:space="preserve"> </w:t>
      </w:r>
      <w:r w:rsidRPr="00A45F9C">
        <w:t>some differences in progression for African-Americans compared to Caucasians</w:t>
      </w:r>
      <w:r w:rsidR="00800A01">
        <w:rPr>
          <w:vertAlign w:val="superscript"/>
        </w:rPr>
        <w:t>28</w:t>
      </w:r>
      <w:r w:rsidR="00894A4E" w:rsidRPr="00C15BEE">
        <w:rPr>
          <w:vertAlign w:val="superscript"/>
        </w:rPr>
        <w:t>, 3</w:t>
      </w:r>
      <w:r w:rsidR="00800A01">
        <w:rPr>
          <w:vertAlign w:val="superscript"/>
        </w:rPr>
        <w:t>3</w:t>
      </w:r>
      <w:r w:rsidRPr="00894A4E">
        <w:t xml:space="preserve">. For example, there was </w:t>
      </w:r>
      <w:r w:rsidRPr="00894A4E">
        <w:rPr>
          <w:rFonts w:eastAsia="OTNEJMQuadraat"/>
        </w:rPr>
        <w:t xml:space="preserve">a </w:t>
      </w:r>
      <w:r w:rsidRPr="00894A4E">
        <w:rPr>
          <w:rFonts w:eastAsia="OTNEJMQuadraat"/>
        </w:rPr>
        <w:lastRenderedPageBreak/>
        <w:t>mean adjusted difference in eGFR slope of −1.05 ml per minute per 1.73m</w:t>
      </w:r>
      <w:r w:rsidRPr="00AC208E">
        <w:rPr>
          <w:rFonts w:eastAsia="OTNEJMQuadraat"/>
          <w:vertAlign w:val="superscript"/>
        </w:rPr>
        <w:t>2</w:t>
      </w:r>
      <w:r w:rsidRPr="00A45F9C">
        <w:rPr>
          <w:rFonts w:eastAsia="OTNEJMQuadraat"/>
        </w:rPr>
        <w:t xml:space="preserve"> per year (p&lt;0.001) for African-Americans in the high risk APOL1 group compared to Caucasians but no significant difference between rate of eGFR decline for African-Americans in the </w:t>
      </w:r>
      <w:r w:rsidRPr="00894A4E">
        <w:rPr>
          <w:rFonts w:eastAsia="OTNEJMQuadraat"/>
        </w:rPr>
        <w:t>low risk APOL1 group and Caucasians</w:t>
      </w:r>
      <w:r w:rsidR="00301A98" w:rsidRPr="00C15BEE">
        <w:rPr>
          <w:rFonts w:eastAsia="OTNEJMQuadraat"/>
          <w:vertAlign w:val="superscript"/>
        </w:rPr>
        <w:t>33</w:t>
      </w:r>
      <w:r w:rsidRPr="00894A4E">
        <w:rPr>
          <w:rFonts w:eastAsia="OTNEJMQuadraat"/>
        </w:rPr>
        <w:t>.</w:t>
      </w:r>
      <w:r>
        <w:rPr>
          <w:rFonts w:eastAsia="OTNEJMQuadraat"/>
        </w:rPr>
        <w:t xml:space="preserve"> </w:t>
      </w:r>
    </w:p>
    <w:p w14:paraId="2FCF42DA" w14:textId="77777777" w:rsidR="000C0CD0" w:rsidRDefault="000C0CD0" w:rsidP="00C15BEE">
      <w:pPr>
        <w:pStyle w:val="BodyText2"/>
        <w:spacing w:after="0"/>
        <w:ind w:left="720"/>
        <w:rPr>
          <w:i/>
        </w:rPr>
      </w:pPr>
    </w:p>
    <w:p w14:paraId="3D44645C" w14:textId="77777777" w:rsidR="00427E92" w:rsidRPr="002C3063" w:rsidRDefault="00427E92" w:rsidP="00C15BEE">
      <w:pPr>
        <w:pStyle w:val="BodyText2"/>
        <w:spacing w:after="0"/>
        <w:ind w:left="720"/>
        <w:rPr>
          <w:i/>
        </w:rPr>
      </w:pPr>
      <w:r w:rsidRPr="002C3063">
        <w:rPr>
          <w:i/>
        </w:rPr>
        <w:t>South Asians</w:t>
      </w:r>
    </w:p>
    <w:p w14:paraId="03CAFBFC" w14:textId="77777777" w:rsidR="00427E92" w:rsidRPr="00E66181" w:rsidRDefault="002945F8" w:rsidP="00C15BEE">
      <w:pPr>
        <w:pStyle w:val="BodyText2"/>
        <w:spacing w:after="0"/>
      </w:pPr>
      <w:r w:rsidRPr="006A20F4">
        <w:t>Twelve</w:t>
      </w:r>
      <w:r w:rsidR="00427E92" w:rsidRPr="006A20F4">
        <w:t xml:space="preserve"> studies explored CKD progression in South Asians</w:t>
      </w:r>
      <w:r w:rsidR="00030D34" w:rsidRPr="006A20F4">
        <w:rPr>
          <w:vertAlign w:val="superscript"/>
        </w:rPr>
        <w:t>18,2</w:t>
      </w:r>
      <w:r w:rsidR="00800A01" w:rsidRPr="006A20F4">
        <w:rPr>
          <w:vertAlign w:val="superscript"/>
        </w:rPr>
        <w:t>5</w:t>
      </w:r>
      <w:r w:rsidR="00030D34" w:rsidRPr="006A20F4">
        <w:rPr>
          <w:vertAlign w:val="superscript"/>
        </w:rPr>
        <w:t>,2</w:t>
      </w:r>
      <w:r w:rsidR="00800A01" w:rsidRPr="006A20F4">
        <w:rPr>
          <w:vertAlign w:val="superscript"/>
        </w:rPr>
        <w:t>6</w:t>
      </w:r>
      <w:r w:rsidR="00030D34" w:rsidRPr="006A20F4">
        <w:rPr>
          <w:vertAlign w:val="superscript"/>
        </w:rPr>
        <w:t>,3</w:t>
      </w:r>
      <w:r w:rsidR="00800A01" w:rsidRPr="006A20F4">
        <w:rPr>
          <w:vertAlign w:val="superscript"/>
        </w:rPr>
        <w:t>1</w:t>
      </w:r>
      <w:r w:rsidR="00030D34" w:rsidRPr="006A20F4">
        <w:rPr>
          <w:vertAlign w:val="superscript"/>
        </w:rPr>
        <w:t>,3</w:t>
      </w:r>
      <w:r w:rsidR="00800A01" w:rsidRPr="006A20F4">
        <w:rPr>
          <w:vertAlign w:val="superscript"/>
        </w:rPr>
        <w:t>5</w:t>
      </w:r>
      <w:r w:rsidR="00030D34" w:rsidRPr="006A20F4">
        <w:rPr>
          <w:vertAlign w:val="superscript"/>
        </w:rPr>
        <w:t>,3</w:t>
      </w:r>
      <w:r w:rsidR="00800A01" w:rsidRPr="006A20F4">
        <w:rPr>
          <w:vertAlign w:val="superscript"/>
        </w:rPr>
        <w:t>6</w:t>
      </w:r>
      <w:r w:rsidR="00030D34" w:rsidRPr="006A20F4">
        <w:rPr>
          <w:vertAlign w:val="superscript"/>
        </w:rPr>
        <w:t>,4</w:t>
      </w:r>
      <w:r w:rsidR="00800A01" w:rsidRPr="006A20F4">
        <w:rPr>
          <w:vertAlign w:val="superscript"/>
        </w:rPr>
        <w:t>6</w:t>
      </w:r>
      <w:r w:rsidR="00030D34" w:rsidRPr="006A20F4">
        <w:rPr>
          <w:vertAlign w:val="superscript"/>
        </w:rPr>
        <w:t>-5</w:t>
      </w:r>
      <w:r w:rsidR="00800A01" w:rsidRPr="006A20F4">
        <w:rPr>
          <w:vertAlign w:val="superscript"/>
        </w:rPr>
        <w:t>1</w:t>
      </w:r>
      <w:r w:rsidR="00427E92" w:rsidRPr="006A20F4">
        <w:t xml:space="preserve">. </w:t>
      </w:r>
      <w:r w:rsidR="00620A39" w:rsidRPr="006A20F4">
        <w:t>These s</w:t>
      </w:r>
      <w:r w:rsidR="00427E92" w:rsidRPr="006A20F4">
        <w:t xml:space="preserve">tudies were conducted in the US, Canada, and UK. Most </w:t>
      </w:r>
      <w:r w:rsidR="00427E92">
        <w:t>were prospe</w:t>
      </w:r>
      <w:r w:rsidR="0021361C">
        <w:t>ctiv</w:t>
      </w:r>
      <w:r>
        <w:t xml:space="preserve">e or retrospective studies. </w:t>
      </w:r>
      <w:bookmarkStart w:id="3" w:name="_Hlk31975249"/>
      <w:r>
        <w:t>Six</w:t>
      </w:r>
      <w:r w:rsidR="00427E92">
        <w:t xml:space="preserve"> studies reported </w:t>
      </w:r>
      <w:r w:rsidR="0021361C">
        <w:t>similar risk of progression for South Asians compared to Ca</w:t>
      </w:r>
      <w:r>
        <w:t>ucasians and 6</w:t>
      </w:r>
      <w:r w:rsidR="0021361C">
        <w:t xml:space="preserve"> reported higher risk for South </w:t>
      </w:r>
      <w:r w:rsidR="0021361C" w:rsidRPr="00FF4848">
        <w:t>Asians</w:t>
      </w:r>
      <w:r w:rsidRPr="00FF4848">
        <w:t xml:space="preserve"> (for example</w:t>
      </w:r>
      <w:r w:rsidR="00327E76" w:rsidRPr="00FF4848">
        <w:t xml:space="preserve"> 2 studies reported</w:t>
      </w:r>
      <w:r w:rsidR="00327E76" w:rsidRPr="00301A98">
        <w:t xml:space="preserve"> odds ratios (95%CI) of 1.44 (1.00-1.85) and 1.41 (1.32-1.51)</w:t>
      </w:r>
      <w:r w:rsidR="0021361C" w:rsidRPr="00301A98">
        <w:t xml:space="preserve">. </w:t>
      </w:r>
      <w:bookmarkEnd w:id="3"/>
      <w:r w:rsidR="0021361C" w:rsidRPr="00301A98">
        <w:t>Studies adjusted for demographic, biological factors, comorbidities, smoking, and prescribed</w:t>
      </w:r>
      <w:r w:rsidR="000A6A91" w:rsidRPr="00301A98">
        <w:t xml:space="preserve"> medication and indicated </w:t>
      </w:r>
      <w:r w:rsidR="0021361C" w:rsidRPr="00301A98">
        <w:t>eGFR levels</w:t>
      </w:r>
      <w:r w:rsidR="00894A4E" w:rsidRPr="00C15BEE">
        <w:rPr>
          <w:vertAlign w:val="superscript"/>
        </w:rPr>
        <w:t>2</w:t>
      </w:r>
      <w:r w:rsidR="00800A01" w:rsidRPr="00C15BEE">
        <w:rPr>
          <w:vertAlign w:val="superscript"/>
        </w:rPr>
        <w:t>5</w:t>
      </w:r>
      <w:r w:rsidR="0021361C" w:rsidRPr="00FF4848">
        <w:t>, proteinuria</w:t>
      </w:r>
      <w:r w:rsidR="00894A4E" w:rsidRPr="00C15BEE">
        <w:rPr>
          <w:vertAlign w:val="superscript"/>
        </w:rPr>
        <w:t>3</w:t>
      </w:r>
      <w:r w:rsidR="00800A01" w:rsidRPr="00C15BEE">
        <w:rPr>
          <w:vertAlign w:val="superscript"/>
        </w:rPr>
        <w:t>4</w:t>
      </w:r>
      <w:r w:rsidR="00620A39" w:rsidRPr="00C15BEE">
        <w:rPr>
          <w:vertAlign w:val="superscript"/>
        </w:rPr>
        <w:t>,3</w:t>
      </w:r>
      <w:r w:rsidR="00800A01" w:rsidRPr="00C15BEE">
        <w:rPr>
          <w:vertAlign w:val="superscript"/>
        </w:rPr>
        <w:t>5</w:t>
      </w:r>
      <w:r w:rsidR="002C3063" w:rsidRPr="00FF4848">
        <w:t>,</w:t>
      </w:r>
      <w:r w:rsidR="00620A39" w:rsidRPr="00FF4848">
        <w:t xml:space="preserve"> higher (treated) blood pressure</w:t>
      </w:r>
      <w:r w:rsidR="00800A01" w:rsidRPr="00C15BEE">
        <w:rPr>
          <w:vertAlign w:val="superscript"/>
        </w:rPr>
        <w:t>48</w:t>
      </w:r>
      <w:r w:rsidR="00620A39" w:rsidRPr="00FF4848">
        <w:t>, and renal comorbidities</w:t>
      </w:r>
      <w:r w:rsidR="00800A01" w:rsidRPr="00C15BEE">
        <w:rPr>
          <w:vertAlign w:val="superscript"/>
        </w:rPr>
        <w:t>49</w:t>
      </w:r>
      <w:r w:rsidR="0097475D" w:rsidRPr="00FF4848">
        <w:t xml:space="preserve"> may </w:t>
      </w:r>
      <w:r w:rsidR="00620A39" w:rsidRPr="00FF4848">
        <w:t xml:space="preserve">explain these ethnic </w:t>
      </w:r>
      <w:r w:rsidR="00620A39" w:rsidRPr="00E66181">
        <w:t xml:space="preserve">differences. </w:t>
      </w:r>
    </w:p>
    <w:p w14:paraId="1D31AEDE" w14:textId="77777777" w:rsidR="000C0CD0" w:rsidRDefault="000C0CD0" w:rsidP="00C15BEE">
      <w:pPr>
        <w:pStyle w:val="BodyText2"/>
        <w:spacing w:after="0"/>
        <w:ind w:left="720"/>
        <w:rPr>
          <w:i/>
          <w:lang w:eastAsia="en-GB"/>
        </w:rPr>
      </w:pPr>
    </w:p>
    <w:p w14:paraId="160E3698" w14:textId="77777777" w:rsidR="00427E92" w:rsidRPr="00E66181" w:rsidRDefault="000A6A91" w:rsidP="00C15BEE">
      <w:pPr>
        <w:pStyle w:val="BodyText2"/>
        <w:spacing w:after="0"/>
        <w:ind w:left="720"/>
        <w:rPr>
          <w:i/>
          <w:lang w:eastAsia="en-GB"/>
        </w:rPr>
      </w:pPr>
      <w:r w:rsidRPr="00E66181">
        <w:rPr>
          <w:i/>
          <w:lang w:eastAsia="en-GB"/>
        </w:rPr>
        <w:t>East Asians</w:t>
      </w:r>
    </w:p>
    <w:p w14:paraId="3A5124AF" w14:textId="77777777" w:rsidR="000A6A91" w:rsidRPr="00E66181" w:rsidRDefault="000A6A91" w:rsidP="00C15BEE">
      <w:pPr>
        <w:pStyle w:val="BodyText2"/>
        <w:spacing w:after="0"/>
        <w:rPr>
          <w:lang w:eastAsia="en-GB"/>
        </w:rPr>
      </w:pPr>
      <w:r w:rsidRPr="00E66181">
        <w:rPr>
          <w:lang w:eastAsia="en-GB"/>
        </w:rPr>
        <w:t xml:space="preserve">Four studies explored CKD progression in East Asians, of which 3 were conducted in the US and 1 in Canada. </w:t>
      </w:r>
      <w:r w:rsidRPr="00E33BE3">
        <w:rPr>
          <w:lang w:eastAsia="en-GB"/>
        </w:rPr>
        <w:t>Three were cohort studies and 1 was a randomised controlled trial</w:t>
      </w:r>
      <w:r w:rsidR="002C3063" w:rsidRPr="00E33BE3">
        <w:rPr>
          <w:lang w:eastAsia="en-GB"/>
        </w:rPr>
        <w:t xml:space="preserve"> (RCT)</w:t>
      </w:r>
      <w:r w:rsidRPr="00AB0736">
        <w:rPr>
          <w:lang w:eastAsia="en-GB"/>
        </w:rPr>
        <w:t xml:space="preserve">. Three studies found </w:t>
      </w:r>
      <w:r w:rsidRPr="00C15BEE">
        <w:rPr>
          <w:lang w:eastAsia="en-GB"/>
        </w:rPr>
        <w:t xml:space="preserve">higher risk for East Asians </w:t>
      </w:r>
      <w:r w:rsidR="00133174" w:rsidRPr="00C15BEE">
        <w:rPr>
          <w:lang w:eastAsia="en-GB"/>
        </w:rPr>
        <w:t xml:space="preserve">(one study reporting adjusted OR (95% CI): </w:t>
      </w:r>
      <w:r w:rsidR="00133174" w:rsidRPr="00C15BEE">
        <w:t xml:space="preserve">1.41 (1.32-1.51) </w:t>
      </w:r>
      <w:r w:rsidRPr="00C15BEE">
        <w:rPr>
          <w:lang w:eastAsia="en-GB"/>
        </w:rPr>
        <w:t>and 1 study found similar risk of progression for East Asians compared to Caucasians</w:t>
      </w:r>
      <w:r w:rsidR="00030D34" w:rsidRPr="00C15BEE">
        <w:rPr>
          <w:vertAlign w:val="superscript"/>
          <w:lang w:eastAsia="en-GB"/>
        </w:rPr>
        <w:t>2</w:t>
      </w:r>
      <w:r w:rsidR="00800A01" w:rsidRPr="00FF4848">
        <w:rPr>
          <w:vertAlign w:val="superscript"/>
          <w:lang w:eastAsia="en-GB"/>
        </w:rPr>
        <w:t>5</w:t>
      </w:r>
      <w:r w:rsidR="00030D34" w:rsidRPr="00C15BEE">
        <w:rPr>
          <w:vertAlign w:val="superscript"/>
          <w:lang w:eastAsia="en-GB"/>
        </w:rPr>
        <w:t>,2</w:t>
      </w:r>
      <w:r w:rsidR="00800A01" w:rsidRPr="00FF4848">
        <w:rPr>
          <w:vertAlign w:val="superscript"/>
          <w:lang w:eastAsia="en-GB"/>
        </w:rPr>
        <w:t>6</w:t>
      </w:r>
      <w:r w:rsidR="00030D34" w:rsidRPr="00C15BEE">
        <w:rPr>
          <w:vertAlign w:val="superscript"/>
          <w:lang w:eastAsia="en-GB"/>
        </w:rPr>
        <w:t>,3</w:t>
      </w:r>
      <w:r w:rsidR="00800A01" w:rsidRPr="00FF4848">
        <w:rPr>
          <w:vertAlign w:val="superscript"/>
          <w:lang w:eastAsia="en-GB"/>
        </w:rPr>
        <w:t>1</w:t>
      </w:r>
      <w:r w:rsidR="00030D34" w:rsidRPr="00C15BEE">
        <w:rPr>
          <w:vertAlign w:val="superscript"/>
          <w:lang w:eastAsia="en-GB"/>
        </w:rPr>
        <w:t>,</w:t>
      </w:r>
      <w:r w:rsidR="00800A01" w:rsidRPr="00FF4848">
        <w:rPr>
          <w:vertAlign w:val="superscript"/>
          <w:lang w:eastAsia="en-GB"/>
        </w:rPr>
        <w:t>49</w:t>
      </w:r>
      <w:r w:rsidRPr="00FF4848">
        <w:rPr>
          <w:lang w:eastAsia="en-GB"/>
        </w:rPr>
        <w:t>. Studies adjusted for demographic</w:t>
      </w:r>
      <w:r w:rsidR="002C3063" w:rsidRPr="00301A98">
        <w:rPr>
          <w:lang w:eastAsia="en-GB"/>
        </w:rPr>
        <w:t>, biological</w:t>
      </w:r>
      <w:r w:rsidRPr="00301A98">
        <w:rPr>
          <w:lang w:eastAsia="en-GB"/>
        </w:rPr>
        <w:t xml:space="preserve"> and comorbid </w:t>
      </w:r>
      <w:r w:rsidR="002C3063" w:rsidRPr="00301A98">
        <w:rPr>
          <w:lang w:eastAsia="en-GB"/>
        </w:rPr>
        <w:t xml:space="preserve">factors. </w:t>
      </w:r>
      <w:r w:rsidR="009B6C60" w:rsidRPr="00301A98">
        <w:rPr>
          <w:lang w:eastAsia="en-GB"/>
        </w:rPr>
        <w:t>There was some</w:t>
      </w:r>
      <w:r w:rsidR="002C3063" w:rsidRPr="00301A98">
        <w:rPr>
          <w:lang w:eastAsia="en-GB"/>
        </w:rPr>
        <w:t xml:space="preserve"> evidence that renal comorbidities</w:t>
      </w:r>
      <w:r w:rsidR="002C3063" w:rsidRPr="00C15BEE">
        <w:rPr>
          <w:vertAlign w:val="superscript"/>
          <w:lang w:eastAsia="en-GB"/>
        </w:rPr>
        <w:t>3</w:t>
      </w:r>
      <w:r w:rsidR="00800A01" w:rsidRPr="00C15BEE">
        <w:rPr>
          <w:vertAlign w:val="superscript"/>
          <w:lang w:eastAsia="en-GB"/>
        </w:rPr>
        <w:t>1</w:t>
      </w:r>
      <w:r w:rsidR="002C3063" w:rsidRPr="00C15BEE">
        <w:rPr>
          <w:vertAlign w:val="superscript"/>
          <w:lang w:eastAsia="en-GB"/>
        </w:rPr>
        <w:t>,</w:t>
      </w:r>
      <w:r w:rsidR="00800A01" w:rsidRPr="00C15BEE">
        <w:rPr>
          <w:vertAlign w:val="superscript"/>
          <w:lang w:eastAsia="en-GB"/>
        </w:rPr>
        <w:t>49</w:t>
      </w:r>
      <w:r w:rsidR="002C3063" w:rsidRPr="00FF4848">
        <w:rPr>
          <w:lang w:eastAsia="en-GB"/>
        </w:rPr>
        <w:t xml:space="preserve"> may contribute to South Asians having higher risk of CKD progression that Caucasians.</w:t>
      </w:r>
    </w:p>
    <w:p w14:paraId="55F921A5" w14:textId="77777777" w:rsidR="000C0CD0" w:rsidRDefault="000C0CD0" w:rsidP="00C15BEE">
      <w:pPr>
        <w:pStyle w:val="BodyText2"/>
        <w:spacing w:after="0"/>
        <w:ind w:left="720"/>
        <w:rPr>
          <w:i/>
          <w:lang w:eastAsia="en-GB"/>
        </w:rPr>
      </w:pPr>
    </w:p>
    <w:p w14:paraId="518C8923" w14:textId="77777777" w:rsidR="002C3063" w:rsidRPr="00C15BEE" w:rsidRDefault="002C3063" w:rsidP="00C15BEE">
      <w:pPr>
        <w:pStyle w:val="BodyText2"/>
        <w:spacing w:after="0"/>
        <w:ind w:left="720"/>
        <w:rPr>
          <w:i/>
          <w:lang w:eastAsia="en-GB"/>
        </w:rPr>
      </w:pPr>
      <w:r w:rsidRPr="00C15BEE">
        <w:rPr>
          <w:i/>
          <w:lang w:eastAsia="en-GB"/>
        </w:rPr>
        <w:t>Pacific Islander</w:t>
      </w:r>
      <w:r w:rsidRPr="00FF4848">
        <w:rPr>
          <w:i/>
          <w:lang w:eastAsia="en-GB"/>
        </w:rPr>
        <w:t>s</w:t>
      </w:r>
    </w:p>
    <w:p w14:paraId="1775E786" w14:textId="77777777" w:rsidR="002C3063" w:rsidRPr="00C15BEE" w:rsidRDefault="00937417" w:rsidP="00C15BEE">
      <w:pPr>
        <w:pStyle w:val="BodyText2"/>
        <w:spacing w:after="0"/>
        <w:rPr>
          <w:lang w:eastAsia="en-GB"/>
        </w:rPr>
      </w:pPr>
      <w:r w:rsidRPr="00FF4848">
        <w:rPr>
          <w:lang w:eastAsia="en-GB"/>
        </w:rPr>
        <w:lastRenderedPageBreak/>
        <w:t>Four</w:t>
      </w:r>
      <w:r w:rsidR="002C3063" w:rsidRPr="00FF4848">
        <w:rPr>
          <w:lang w:eastAsia="en-GB"/>
        </w:rPr>
        <w:t xml:space="preserve"> US studies included Pacific Islanders</w:t>
      </w:r>
      <w:r w:rsidR="00030D34" w:rsidRPr="00C15BEE">
        <w:rPr>
          <w:vertAlign w:val="superscript"/>
          <w:lang w:eastAsia="en-GB"/>
        </w:rPr>
        <w:t>2</w:t>
      </w:r>
      <w:r w:rsidR="00800A01" w:rsidRPr="00FF4848">
        <w:rPr>
          <w:vertAlign w:val="superscript"/>
          <w:lang w:eastAsia="en-GB"/>
        </w:rPr>
        <w:t>5</w:t>
      </w:r>
      <w:r w:rsidR="00030D34" w:rsidRPr="00C15BEE">
        <w:rPr>
          <w:vertAlign w:val="superscript"/>
          <w:lang w:eastAsia="en-GB"/>
        </w:rPr>
        <w:t>,2</w:t>
      </w:r>
      <w:r w:rsidR="00800A01" w:rsidRPr="00FF4848">
        <w:rPr>
          <w:vertAlign w:val="superscript"/>
          <w:lang w:eastAsia="en-GB"/>
        </w:rPr>
        <w:t>6</w:t>
      </w:r>
      <w:r w:rsidR="00030D34" w:rsidRPr="00C15BEE">
        <w:rPr>
          <w:vertAlign w:val="superscript"/>
          <w:lang w:eastAsia="en-GB"/>
        </w:rPr>
        <w:t>,3</w:t>
      </w:r>
      <w:r w:rsidR="00800A01" w:rsidRPr="00FF4848">
        <w:rPr>
          <w:vertAlign w:val="superscript"/>
          <w:lang w:eastAsia="en-GB"/>
        </w:rPr>
        <w:t>1</w:t>
      </w:r>
      <w:r w:rsidR="00030D34" w:rsidRPr="00C15BEE">
        <w:rPr>
          <w:vertAlign w:val="superscript"/>
          <w:lang w:eastAsia="en-GB"/>
        </w:rPr>
        <w:t>,</w:t>
      </w:r>
      <w:r w:rsidR="00010271" w:rsidRPr="00C15BEE">
        <w:rPr>
          <w:vertAlign w:val="superscript"/>
          <w:lang w:eastAsia="en-GB"/>
        </w:rPr>
        <w:t>4</w:t>
      </w:r>
      <w:r w:rsidR="00800A01" w:rsidRPr="00FF4848">
        <w:rPr>
          <w:vertAlign w:val="superscript"/>
          <w:lang w:eastAsia="en-GB"/>
        </w:rPr>
        <w:t>0</w:t>
      </w:r>
      <w:r w:rsidR="00030D34" w:rsidRPr="00FF4848">
        <w:rPr>
          <w:lang w:eastAsia="en-GB"/>
        </w:rPr>
        <w:t>. One</w:t>
      </w:r>
      <w:r w:rsidR="009B6C60" w:rsidRPr="00FF4848">
        <w:rPr>
          <w:lang w:eastAsia="en-GB"/>
        </w:rPr>
        <w:t xml:space="preserve"> </w:t>
      </w:r>
      <w:r w:rsidR="002C3063" w:rsidRPr="00301A98">
        <w:rPr>
          <w:lang w:eastAsia="en-GB"/>
        </w:rPr>
        <w:t xml:space="preserve">was a prospective cohort study, </w:t>
      </w:r>
      <w:r w:rsidR="00030D34" w:rsidRPr="00301A98">
        <w:rPr>
          <w:lang w:eastAsia="en-GB"/>
        </w:rPr>
        <w:t xml:space="preserve">2 </w:t>
      </w:r>
      <w:r w:rsidR="002C3063" w:rsidRPr="00E66181">
        <w:rPr>
          <w:lang w:eastAsia="en-GB"/>
        </w:rPr>
        <w:t>retrospective cohort</w:t>
      </w:r>
      <w:r w:rsidR="00030D34" w:rsidRPr="00E66181">
        <w:rPr>
          <w:lang w:eastAsia="en-GB"/>
        </w:rPr>
        <w:t xml:space="preserve"> studies</w:t>
      </w:r>
      <w:r w:rsidR="002C3063" w:rsidRPr="00E66181">
        <w:rPr>
          <w:lang w:eastAsia="en-GB"/>
        </w:rPr>
        <w:t xml:space="preserve">, and </w:t>
      </w:r>
      <w:r w:rsidR="00030D34" w:rsidRPr="00E66181">
        <w:rPr>
          <w:lang w:eastAsia="en-GB"/>
        </w:rPr>
        <w:t xml:space="preserve">1 </w:t>
      </w:r>
      <w:r w:rsidR="002C3063" w:rsidRPr="00E66181">
        <w:rPr>
          <w:lang w:eastAsia="en-GB"/>
        </w:rPr>
        <w:t>RCT.</w:t>
      </w:r>
      <w:r w:rsidR="009B6C60" w:rsidRPr="00E66181">
        <w:rPr>
          <w:lang w:eastAsia="en-GB"/>
        </w:rPr>
        <w:t xml:space="preserve"> Two studies reported higher risk of CKD progression for Pacific </w:t>
      </w:r>
      <w:r w:rsidR="009B6C60" w:rsidRPr="00E33BE3">
        <w:rPr>
          <w:lang w:eastAsia="en-GB"/>
        </w:rPr>
        <w:t>Islanders</w:t>
      </w:r>
      <w:r w:rsidR="00840E2D">
        <w:rPr>
          <w:lang w:eastAsia="en-GB"/>
        </w:rPr>
        <w:t xml:space="preserve"> - 1</w:t>
      </w:r>
      <w:r w:rsidR="004E594B" w:rsidRPr="00E33BE3">
        <w:rPr>
          <w:lang w:eastAsia="en-GB"/>
        </w:rPr>
        <w:t xml:space="preserve"> study reporting adjusted OR (95% CI): </w:t>
      </w:r>
      <w:r w:rsidR="004E594B" w:rsidRPr="00AB0736">
        <w:t xml:space="preserve">1.41 (1.32-1.51) and another study reporting </w:t>
      </w:r>
      <w:r w:rsidR="004E594B" w:rsidRPr="00C15BEE">
        <w:rPr>
          <w:lang w:eastAsia="en-GB"/>
        </w:rPr>
        <w:t>adjusted HR (95% CI): 3.84(2.73-5.40)</w:t>
      </w:r>
      <w:r w:rsidR="009B6C60" w:rsidRPr="00C15BEE">
        <w:rPr>
          <w:lang w:eastAsia="en-GB"/>
        </w:rPr>
        <w:t>, and 1 study found no significant differences in CKD progression for Pacific Islanders compared to Caucasians</w:t>
      </w:r>
      <w:r w:rsidR="00133174" w:rsidRPr="00C15BEE">
        <w:rPr>
          <w:lang w:eastAsia="en-GB"/>
        </w:rPr>
        <w:t xml:space="preserve"> (adjusted OR (95% CI): </w:t>
      </w:r>
      <w:r w:rsidR="004E594B" w:rsidRPr="00C15BEE">
        <w:rPr>
          <w:lang w:eastAsia="en-GB"/>
        </w:rPr>
        <w:t>1.02 (0.91-1.15))</w:t>
      </w:r>
      <w:r w:rsidR="009B6C60" w:rsidRPr="00C15BEE">
        <w:rPr>
          <w:lang w:eastAsia="en-GB"/>
        </w:rPr>
        <w:t xml:space="preserve">. Factors contributing to ethnic differences in CKD progression for Pacific Islanders compared to Caucasians were unclear/unexplored. </w:t>
      </w:r>
    </w:p>
    <w:p w14:paraId="213FB10F" w14:textId="77777777" w:rsidR="000C0CD0" w:rsidRDefault="000C0CD0" w:rsidP="00C15BEE">
      <w:pPr>
        <w:pStyle w:val="BodyText2"/>
        <w:spacing w:after="0"/>
        <w:ind w:left="720"/>
        <w:rPr>
          <w:i/>
        </w:rPr>
      </w:pPr>
    </w:p>
    <w:p w14:paraId="23785AD4" w14:textId="77777777" w:rsidR="00427E92" w:rsidRPr="00FF4848" w:rsidRDefault="009B6C60" w:rsidP="00C15BEE">
      <w:pPr>
        <w:pStyle w:val="BodyText2"/>
        <w:spacing w:after="0"/>
        <w:ind w:left="720"/>
        <w:rPr>
          <w:i/>
        </w:rPr>
      </w:pPr>
      <w:r w:rsidRPr="00C15BEE">
        <w:rPr>
          <w:i/>
        </w:rPr>
        <w:t>Hispanics</w:t>
      </w:r>
    </w:p>
    <w:p w14:paraId="5B412A57" w14:textId="77777777" w:rsidR="009B6C60" w:rsidRPr="009B6C60" w:rsidRDefault="009B6C60" w:rsidP="00C15BEE">
      <w:pPr>
        <w:pStyle w:val="BodyText2"/>
        <w:spacing w:after="0"/>
      </w:pPr>
      <w:r w:rsidRPr="00FF4848">
        <w:t xml:space="preserve">Seven studies </w:t>
      </w:r>
      <w:r w:rsidR="0025518C" w:rsidRPr="00FF4848">
        <w:t>c</w:t>
      </w:r>
      <w:r w:rsidR="0025518C" w:rsidRPr="00301A98">
        <w:t>ompa</w:t>
      </w:r>
      <w:r w:rsidR="00664809" w:rsidRPr="00301A98">
        <w:t>red CKD progression for Hispanics</w:t>
      </w:r>
      <w:r w:rsidR="0025518C" w:rsidRPr="00301A98">
        <w:t xml:space="preserve"> and Caucasians</w:t>
      </w:r>
      <w:r w:rsidR="00664809" w:rsidRPr="00301A98">
        <w:t xml:space="preserve">. Six were conducted in the UK and 1 in Canada. Four were </w:t>
      </w:r>
      <w:r w:rsidR="00664809" w:rsidRPr="00E66181">
        <w:t>prospective or retrospective cohort studies, with 2 reviews and 1 RCT.</w:t>
      </w:r>
      <w:r w:rsidR="00010271" w:rsidRPr="00E33BE3">
        <w:t xml:space="preserve"> Six</w:t>
      </w:r>
      <w:r w:rsidR="00664809" w:rsidRPr="00E33BE3">
        <w:t xml:space="preserve"> studies reported higher risk of CKD progression for Hispanics compared to Caucasians</w:t>
      </w:r>
      <w:r w:rsidR="00937417" w:rsidRPr="00AB0736">
        <w:t xml:space="preserve"> (effect estimates ranging from adjusted HR (95% CI): </w:t>
      </w:r>
      <w:r w:rsidR="00C447F9" w:rsidRPr="00AB0736">
        <w:t xml:space="preserve">1.93 (1.72-2.17) to HR (95% CI): </w:t>
      </w:r>
      <w:r w:rsidR="00937417" w:rsidRPr="00AB0736">
        <w:t>2.20</w:t>
      </w:r>
      <w:r w:rsidR="00C447F9" w:rsidRPr="00AB0736">
        <w:t xml:space="preserve"> </w:t>
      </w:r>
      <w:r w:rsidR="00937417" w:rsidRPr="00AB0736">
        <w:t xml:space="preserve">(1.46-3.30), </w:t>
      </w:r>
      <w:r w:rsidR="00C447F9" w:rsidRPr="00AB0736">
        <w:t xml:space="preserve">and </w:t>
      </w:r>
      <w:r w:rsidR="00937417" w:rsidRPr="00AB0736">
        <w:t>adjusted</w:t>
      </w:r>
      <w:r w:rsidR="00C447F9" w:rsidRPr="00AB0736">
        <w:t xml:space="preserve"> </w:t>
      </w:r>
      <w:r w:rsidR="00937417" w:rsidRPr="00AB0736">
        <w:t>OR (95% CI): 1</w:t>
      </w:r>
      <w:r w:rsidR="00937417" w:rsidRPr="007E7D53">
        <w:t>.49 (1.42-1.56)</w:t>
      </w:r>
      <w:r w:rsidR="00800A01" w:rsidRPr="00800A01">
        <w:rPr>
          <w:vertAlign w:val="superscript"/>
        </w:rPr>
        <w:t>15,</w:t>
      </w:r>
      <w:r w:rsidR="00010271" w:rsidRPr="00C15BEE">
        <w:rPr>
          <w:vertAlign w:val="superscript"/>
        </w:rPr>
        <w:t>2</w:t>
      </w:r>
      <w:r w:rsidR="00800A01">
        <w:rPr>
          <w:vertAlign w:val="superscript"/>
        </w:rPr>
        <w:t>5</w:t>
      </w:r>
      <w:r w:rsidR="00010271" w:rsidRPr="00C15BEE">
        <w:rPr>
          <w:vertAlign w:val="superscript"/>
        </w:rPr>
        <w:t>,2</w:t>
      </w:r>
      <w:r w:rsidR="00800A01">
        <w:rPr>
          <w:vertAlign w:val="superscript"/>
        </w:rPr>
        <w:t>6,</w:t>
      </w:r>
      <w:r w:rsidR="00010271" w:rsidRPr="00C15BEE">
        <w:rPr>
          <w:vertAlign w:val="superscript"/>
        </w:rPr>
        <w:t>3</w:t>
      </w:r>
      <w:r w:rsidR="00800A01">
        <w:rPr>
          <w:vertAlign w:val="superscript"/>
        </w:rPr>
        <w:t>1</w:t>
      </w:r>
      <w:r w:rsidR="00010271" w:rsidRPr="00C15BEE">
        <w:rPr>
          <w:vertAlign w:val="superscript"/>
        </w:rPr>
        <w:t>,</w:t>
      </w:r>
      <w:r w:rsidR="00800A01">
        <w:rPr>
          <w:vertAlign w:val="superscript"/>
        </w:rPr>
        <w:t>38</w:t>
      </w:r>
      <w:r w:rsidR="00010271" w:rsidRPr="00C15BEE">
        <w:rPr>
          <w:vertAlign w:val="superscript"/>
        </w:rPr>
        <w:t>,5</w:t>
      </w:r>
      <w:r w:rsidR="00800A01">
        <w:rPr>
          <w:vertAlign w:val="superscript"/>
        </w:rPr>
        <w:t>2</w:t>
      </w:r>
      <w:r w:rsidR="00664809" w:rsidRPr="007E7D53">
        <w:t>.</w:t>
      </w:r>
      <w:r w:rsidR="0025518C" w:rsidRPr="007E7D53">
        <w:t xml:space="preserve"> </w:t>
      </w:r>
      <w:r w:rsidR="00010271" w:rsidRPr="00AC208E">
        <w:t>One study reported similar risk</w:t>
      </w:r>
      <w:r w:rsidR="00010271" w:rsidRPr="00C15BEE">
        <w:rPr>
          <w:vertAlign w:val="superscript"/>
        </w:rPr>
        <w:t>9</w:t>
      </w:r>
      <w:r w:rsidR="00010271" w:rsidRPr="007E7D53">
        <w:t xml:space="preserve">. </w:t>
      </w:r>
      <w:r w:rsidR="0025518C" w:rsidRPr="007E7D53">
        <w:t xml:space="preserve">Studies suggested eGFR </w:t>
      </w:r>
      <w:r w:rsidR="0025518C" w:rsidRPr="00AC208E">
        <w:t>levels</w:t>
      </w:r>
      <w:r w:rsidR="007E7D53" w:rsidRPr="00C15BEE">
        <w:rPr>
          <w:vertAlign w:val="superscript"/>
        </w:rPr>
        <w:t>2</w:t>
      </w:r>
      <w:r w:rsidR="00800A01">
        <w:rPr>
          <w:vertAlign w:val="superscript"/>
        </w:rPr>
        <w:t>5</w:t>
      </w:r>
      <w:r w:rsidR="0025518C" w:rsidRPr="00C15BEE">
        <w:rPr>
          <w:vertAlign w:val="superscript"/>
        </w:rPr>
        <w:t>,3</w:t>
      </w:r>
      <w:r w:rsidR="00800A01">
        <w:rPr>
          <w:vertAlign w:val="superscript"/>
        </w:rPr>
        <w:t>1</w:t>
      </w:r>
      <w:r w:rsidR="0025518C" w:rsidRPr="007E7D53">
        <w:t>, albuminuria</w:t>
      </w:r>
      <w:r w:rsidR="007E7D53" w:rsidRPr="00C15BEE">
        <w:rPr>
          <w:vertAlign w:val="superscript"/>
        </w:rPr>
        <w:t>2</w:t>
      </w:r>
      <w:r w:rsidR="00800A01">
        <w:rPr>
          <w:vertAlign w:val="superscript"/>
        </w:rPr>
        <w:t>6</w:t>
      </w:r>
      <w:r w:rsidR="0025518C" w:rsidRPr="007E7D53">
        <w:t>, body mass index</w:t>
      </w:r>
      <w:r w:rsidR="0025518C" w:rsidRPr="00C15BEE">
        <w:rPr>
          <w:vertAlign w:val="superscript"/>
        </w:rPr>
        <w:t>3</w:t>
      </w:r>
      <w:r w:rsidR="00800A01">
        <w:rPr>
          <w:vertAlign w:val="superscript"/>
        </w:rPr>
        <w:t>1</w:t>
      </w:r>
      <w:r w:rsidR="0025518C" w:rsidRPr="007E7D53">
        <w:t>, blood pressure</w:t>
      </w:r>
      <w:r w:rsidR="0025518C" w:rsidRPr="00AC208E">
        <w:rPr>
          <w:vertAlign w:val="superscript"/>
        </w:rPr>
        <w:t>3</w:t>
      </w:r>
      <w:r w:rsidR="00800A01">
        <w:rPr>
          <w:vertAlign w:val="superscript"/>
        </w:rPr>
        <w:t>1</w:t>
      </w:r>
      <w:r w:rsidR="0025518C" w:rsidRPr="00A45F9C">
        <w:t xml:space="preserve">, </w:t>
      </w:r>
      <w:r w:rsidR="00937417" w:rsidRPr="00A45F9C">
        <w:t>diabetes</w:t>
      </w:r>
      <w:r w:rsidR="00AB0736" w:rsidRPr="00C15BEE">
        <w:rPr>
          <w:vertAlign w:val="superscript"/>
        </w:rPr>
        <w:t>38</w:t>
      </w:r>
      <w:r w:rsidR="00937417" w:rsidRPr="00A45F9C">
        <w:t xml:space="preserve">, </w:t>
      </w:r>
      <w:r w:rsidR="0025518C" w:rsidRPr="007E7D53">
        <w:t>and prior cardiovascular disease</w:t>
      </w:r>
      <w:r w:rsidR="0025518C" w:rsidRPr="00AC208E">
        <w:rPr>
          <w:vertAlign w:val="superscript"/>
        </w:rPr>
        <w:t>3</w:t>
      </w:r>
      <w:r w:rsidR="00800A01">
        <w:rPr>
          <w:vertAlign w:val="superscript"/>
        </w:rPr>
        <w:t>1</w:t>
      </w:r>
      <w:r w:rsidR="0025518C" w:rsidRPr="00A45F9C">
        <w:t xml:space="preserve"> may explain the higher risk of CKD progression observed for Hispanics</w:t>
      </w:r>
      <w:r w:rsidR="0025518C" w:rsidRPr="007E7D53">
        <w:t>.</w:t>
      </w:r>
      <w:r w:rsidR="0025518C">
        <w:t xml:space="preserve"> </w:t>
      </w:r>
    </w:p>
    <w:p w14:paraId="6E0235B4" w14:textId="77777777" w:rsidR="000C0CD0" w:rsidRDefault="000C0CD0" w:rsidP="00C15BEE">
      <w:pPr>
        <w:pStyle w:val="BodyText2"/>
        <w:spacing w:after="0"/>
        <w:ind w:left="720"/>
        <w:rPr>
          <w:i/>
        </w:rPr>
      </w:pPr>
    </w:p>
    <w:p w14:paraId="65D31C05" w14:textId="77777777" w:rsidR="009B6C60" w:rsidRPr="00C15BEE" w:rsidRDefault="0025518C" w:rsidP="00C15BEE">
      <w:pPr>
        <w:pStyle w:val="BodyText2"/>
        <w:spacing w:after="0"/>
        <w:ind w:left="720"/>
        <w:rPr>
          <w:i/>
        </w:rPr>
      </w:pPr>
      <w:r w:rsidRPr="00C15BEE">
        <w:rPr>
          <w:i/>
        </w:rPr>
        <w:t>Native Americans</w:t>
      </w:r>
    </w:p>
    <w:p w14:paraId="6EE6DFBA" w14:textId="77777777" w:rsidR="0025518C" w:rsidRDefault="00C447F9" w:rsidP="00C15BEE">
      <w:pPr>
        <w:pStyle w:val="BodyText2"/>
        <w:spacing w:after="0"/>
      </w:pPr>
      <w:r>
        <w:t>Two US studies</w:t>
      </w:r>
      <w:r w:rsidR="0025518C">
        <w:t xml:space="preserve"> explored CKD progression for Native Americans</w:t>
      </w:r>
      <w:r w:rsidR="00840E2D">
        <w:t>, 1</w:t>
      </w:r>
      <w:r>
        <w:t xml:space="preserve"> retrospective cohort study and 1 RCT</w:t>
      </w:r>
      <w:r w:rsidR="0025518C">
        <w:t xml:space="preserve">. </w:t>
      </w:r>
      <w:r>
        <w:t>Both studies reported similar risk for</w:t>
      </w:r>
      <w:r w:rsidR="0025518C">
        <w:t xml:space="preserve"> CKD progression for Native Americans compared to Caucasians</w:t>
      </w:r>
      <w:r>
        <w:t xml:space="preserve"> (for example</w:t>
      </w:r>
      <w:r w:rsidR="00840E2D">
        <w:t>,</w:t>
      </w:r>
      <w:r>
        <w:t xml:space="preserve"> </w:t>
      </w:r>
      <w:proofErr w:type="gramStart"/>
      <w:r>
        <w:t>Go</w:t>
      </w:r>
      <w:proofErr w:type="gramEnd"/>
      <w:r>
        <w:t xml:space="preserve"> et al (2018) reported </w:t>
      </w:r>
      <w:r w:rsidRPr="00C447F9">
        <w:t>adjusted OR (95% CI)</w:t>
      </w:r>
      <w:r>
        <w:t>:1.57 (0.81-3.04)</w:t>
      </w:r>
      <w:r w:rsidR="008E0106">
        <w:t>)</w:t>
      </w:r>
      <w:r w:rsidR="00010271" w:rsidRPr="00C15BEE">
        <w:rPr>
          <w:vertAlign w:val="superscript"/>
        </w:rPr>
        <w:t>3</w:t>
      </w:r>
      <w:r w:rsidR="00800A01">
        <w:rPr>
          <w:vertAlign w:val="superscript"/>
        </w:rPr>
        <w:t>1</w:t>
      </w:r>
      <w:r w:rsidR="00010271" w:rsidRPr="00C15BEE">
        <w:rPr>
          <w:vertAlign w:val="superscript"/>
        </w:rPr>
        <w:t>,4</w:t>
      </w:r>
      <w:r w:rsidR="00800A01">
        <w:rPr>
          <w:vertAlign w:val="superscript"/>
        </w:rPr>
        <w:t>0</w:t>
      </w:r>
      <w:r w:rsidR="0025518C">
        <w:t xml:space="preserve">. </w:t>
      </w:r>
    </w:p>
    <w:p w14:paraId="2A21E2B3" w14:textId="77777777" w:rsidR="000C0CD0" w:rsidRDefault="000C0CD0" w:rsidP="00C15BEE">
      <w:pPr>
        <w:pStyle w:val="BodyText2"/>
        <w:spacing w:after="0"/>
        <w:ind w:left="720"/>
        <w:rPr>
          <w:i/>
        </w:rPr>
      </w:pPr>
    </w:p>
    <w:p w14:paraId="7102B7E1" w14:textId="77777777" w:rsidR="00427E92" w:rsidRPr="00C15BEE" w:rsidRDefault="0025518C" w:rsidP="00C15BEE">
      <w:pPr>
        <w:pStyle w:val="BodyText2"/>
        <w:spacing w:after="0"/>
        <w:ind w:left="720"/>
        <w:rPr>
          <w:i/>
        </w:rPr>
      </w:pPr>
      <w:r w:rsidRPr="00C15BEE">
        <w:rPr>
          <w:i/>
        </w:rPr>
        <w:t>Indigenous populations</w:t>
      </w:r>
    </w:p>
    <w:p w14:paraId="10551E30" w14:textId="77777777" w:rsidR="0025518C" w:rsidRPr="00627586" w:rsidRDefault="00840E2D" w:rsidP="00C15BEE">
      <w:pPr>
        <w:pStyle w:val="BodyText2"/>
        <w:spacing w:after="0"/>
      </w:pPr>
      <w:r>
        <w:lastRenderedPageBreak/>
        <w:t>Two studies, 1 conducted in Australia and 1</w:t>
      </w:r>
      <w:r w:rsidR="0025518C">
        <w:t xml:space="preserve"> in Canada, focused on CKD progression in Indigenous populations</w:t>
      </w:r>
      <w:r w:rsidR="00010271" w:rsidRPr="00C15BEE">
        <w:rPr>
          <w:vertAlign w:val="superscript"/>
        </w:rPr>
        <w:t>17,5</w:t>
      </w:r>
      <w:r w:rsidR="00800A01">
        <w:rPr>
          <w:vertAlign w:val="superscript"/>
        </w:rPr>
        <w:t>3</w:t>
      </w:r>
      <w:r w:rsidR="0025518C">
        <w:t>. One was a discussion paper and the other a prospective cohort s</w:t>
      </w:r>
      <w:r w:rsidR="00A548F3">
        <w:t>tudy. Both studies reported higher risk of CKD progression for Indigenous populations</w:t>
      </w:r>
      <w:r w:rsidR="00770DA5">
        <w:t xml:space="preserve"> compared to Caucasians. </w:t>
      </w:r>
      <w:r w:rsidR="00C447F9">
        <w:t xml:space="preserve">Samuel et al (2014) reported adjusted </w:t>
      </w:r>
      <w:r w:rsidR="00C447F9" w:rsidRPr="00C447F9">
        <w:t xml:space="preserve">HR (95% CI): 18.67 (10.77-32.36) vs 6.33 (5.41 -7.40) for First Nation vs </w:t>
      </w:r>
      <w:proofErr w:type="gramStart"/>
      <w:r w:rsidR="00C447F9" w:rsidRPr="00C447F9">
        <w:t>non First</w:t>
      </w:r>
      <w:proofErr w:type="gramEnd"/>
      <w:r w:rsidR="00C447F9" w:rsidRPr="00C447F9">
        <w:t xml:space="preserve"> Nation</w:t>
      </w:r>
      <w:r w:rsidR="00C447F9">
        <w:t xml:space="preserve"> individuals, respectively. </w:t>
      </w:r>
      <w:r w:rsidR="00770DA5">
        <w:t>The discussion paper explored pathways through which socioeconomic factors explained these differences.</w:t>
      </w:r>
    </w:p>
    <w:p w14:paraId="2C73DD32" w14:textId="77777777" w:rsidR="00867D4A" w:rsidRPr="00636166" w:rsidRDefault="00867D4A" w:rsidP="00C15BEE">
      <w:pPr>
        <w:autoSpaceDE w:val="0"/>
        <w:autoSpaceDN w:val="0"/>
        <w:adjustRightInd w:val="0"/>
        <w:spacing w:after="0" w:line="480" w:lineRule="auto"/>
        <w:jc w:val="left"/>
        <w:rPr>
          <w:rFonts w:ascii="Times New Roman" w:eastAsia="OTNEJMQuadraat" w:hAnsi="Times New Roman" w:cs="Times New Roman"/>
          <w:color w:val="auto"/>
          <w:szCs w:val="24"/>
        </w:rPr>
      </w:pPr>
    </w:p>
    <w:p w14:paraId="73F9A51F" w14:textId="77777777" w:rsidR="000C0CD0" w:rsidRDefault="00703768" w:rsidP="000C0CD0">
      <w:pPr>
        <w:pStyle w:val="BodyText2"/>
        <w:spacing w:after="0"/>
        <w:rPr>
          <w:i/>
        </w:rPr>
      </w:pPr>
      <w:r w:rsidRPr="00636166">
        <w:rPr>
          <w:i/>
        </w:rPr>
        <w:t>Ethnic disparities in</w:t>
      </w:r>
      <w:r w:rsidR="00F83832" w:rsidRPr="00636166">
        <w:rPr>
          <w:i/>
        </w:rPr>
        <w:t xml:space="preserve"> all-cause</w:t>
      </w:r>
      <w:r w:rsidRPr="00636166">
        <w:rPr>
          <w:i/>
        </w:rPr>
        <w:t xml:space="preserve"> mortality </w:t>
      </w:r>
    </w:p>
    <w:p w14:paraId="4B408DEC" w14:textId="77777777" w:rsidR="004831F0" w:rsidRDefault="004831F0" w:rsidP="00C15BEE">
      <w:pPr>
        <w:pStyle w:val="BodyText2"/>
        <w:spacing w:after="0"/>
        <w:ind w:left="720"/>
        <w:rPr>
          <w:i/>
          <w:lang w:eastAsia="en-GB"/>
        </w:rPr>
      </w:pPr>
      <w:proofErr w:type="gramStart"/>
      <w:r w:rsidRPr="00135384">
        <w:rPr>
          <w:i/>
          <w:lang w:eastAsia="en-GB"/>
        </w:rPr>
        <w:t>African-American</w:t>
      </w:r>
      <w:r>
        <w:rPr>
          <w:i/>
          <w:lang w:eastAsia="en-GB"/>
        </w:rPr>
        <w:t>s</w:t>
      </w:r>
      <w:proofErr w:type="gramEnd"/>
      <w:r>
        <w:rPr>
          <w:i/>
          <w:lang w:eastAsia="en-GB"/>
        </w:rPr>
        <w:t xml:space="preserve"> and Afro-</w:t>
      </w:r>
      <w:proofErr w:type="spellStart"/>
      <w:r>
        <w:rPr>
          <w:i/>
          <w:lang w:eastAsia="en-GB"/>
        </w:rPr>
        <w:t>Ca</w:t>
      </w:r>
      <w:r w:rsidRPr="00135384">
        <w:rPr>
          <w:i/>
          <w:lang w:eastAsia="en-GB"/>
        </w:rPr>
        <w:t>ribbean</w:t>
      </w:r>
      <w:r w:rsidR="006D789D">
        <w:rPr>
          <w:i/>
          <w:lang w:eastAsia="en-GB"/>
        </w:rPr>
        <w:t>s</w:t>
      </w:r>
      <w:proofErr w:type="spellEnd"/>
    </w:p>
    <w:p w14:paraId="069173B9" w14:textId="77777777" w:rsidR="004831F0" w:rsidRPr="00457954" w:rsidRDefault="00C83B51" w:rsidP="00C15BEE">
      <w:pPr>
        <w:pStyle w:val="BodyText2"/>
        <w:spacing w:after="0"/>
      </w:pPr>
      <w:r>
        <w:t>Twenty-seven</w:t>
      </w:r>
      <w:r w:rsidR="006D789D">
        <w:t xml:space="preserve"> studies examined mortality</w:t>
      </w:r>
      <w:r w:rsidR="004831F0">
        <w:t xml:space="preserve"> differences for </w:t>
      </w:r>
      <w:proofErr w:type="gramStart"/>
      <w:r w:rsidR="004831F0">
        <w:t>African-American</w:t>
      </w:r>
      <w:proofErr w:type="gramEnd"/>
      <w:r w:rsidR="004831F0">
        <w:t xml:space="preserve"> or Afro-</w:t>
      </w:r>
      <w:proofErr w:type="spellStart"/>
      <w:r w:rsidR="004831F0">
        <w:t>Caribbeans</w:t>
      </w:r>
      <w:proofErr w:type="spellEnd"/>
      <w:r w:rsidR="004831F0">
        <w:t xml:space="preserve"> compared to Caucasians</w:t>
      </w:r>
      <w:r w:rsidR="00FF4848">
        <w:t xml:space="preserve"> (Table 3)</w:t>
      </w:r>
      <w:r w:rsidR="004831F0">
        <w:t xml:space="preserve">. Most were conducted in the US and were either prospective or retrospective cohort studies. </w:t>
      </w:r>
      <w:r>
        <w:t>Eigh</w:t>
      </w:r>
      <w:r w:rsidR="000C4DA5">
        <w:t xml:space="preserve">teen studies </w:t>
      </w:r>
      <w:r w:rsidR="000C4DA5" w:rsidRPr="00627586">
        <w:t>reported no significant</w:t>
      </w:r>
      <w:r w:rsidR="000C4DA5">
        <w:t xml:space="preserve"> ethnic</w:t>
      </w:r>
      <w:r w:rsidR="000C4DA5" w:rsidRPr="00627586">
        <w:t xml:space="preserve"> di</w:t>
      </w:r>
      <w:r w:rsidR="000C4DA5">
        <w:t>fferences in survival</w:t>
      </w:r>
      <w:r w:rsidR="000C4DA5" w:rsidRPr="00422080">
        <w:rPr>
          <w:vertAlign w:val="superscript"/>
        </w:rPr>
        <w:t>2</w:t>
      </w:r>
      <w:r w:rsidR="00754D6B">
        <w:rPr>
          <w:vertAlign w:val="superscript"/>
        </w:rPr>
        <w:t>0-22,2</w:t>
      </w:r>
      <w:r w:rsidR="00800A01">
        <w:rPr>
          <w:vertAlign w:val="superscript"/>
        </w:rPr>
        <w:t>6</w:t>
      </w:r>
      <w:r w:rsidR="00754D6B">
        <w:rPr>
          <w:vertAlign w:val="superscript"/>
        </w:rPr>
        <w:t>,3</w:t>
      </w:r>
      <w:r w:rsidR="00800A01">
        <w:rPr>
          <w:vertAlign w:val="superscript"/>
        </w:rPr>
        <w:t>3</w:t>
      </w:r>
      <w:r w:rsidR="00754D6B">
        <w:rPr>
          <w:vertAlign w:val="superscript"/>
        </w:rPr>
        <w:t>,3</w:t>
      </w:r>
      <w:r w:rsidR="00800A01">
        <w:rPr>
          <w:vertAlign w:val="superscript"/>
        </w:rPr>
        <w:t>4</w:t>
      </w:r>
      <w:r w:rsidR="00754D6B">
        <w:rPr>
          <w:vertAlign w:val="superscript"/>
        </w:rPr>
        <w:t>,3</w:t>
      </w:r>
      <w:r w:rsidR="00800A01">
        <w:rPr>
          <w:vertAlign w:val="superscript"/>
        </w:rPr>
        <w:t>6</w:t>
      </w:r>
      <w:r w:rsidR="00754D6B">
        <w:rPr>
          <w:vertAlign w:val="superscript"/>
        </w:rPr>
        <w:t>,</w:t>
      </w:r>
      <w:r w:rsidR="00800A01">
        <w:rPr>
          <w:vertAlign w:val="superscript"/>
        </w:rPr>
        <w:t>38</w:t>
      </w:r>
      <w:r w:rsidR="00754D6B">
        <w:rPr>
          <w:vertAlign w:val="superscript"/>
        </w:rPr>
        <w:t>,</w:t>
      </w:r>
      <w:r w:rsidR="00800A01">
        <w:rPr>
          <w:vertAlign w:val="superscript"/>
        </w:rPr>
        <w:t>39</w:t>
      </w:r>
      <w:r w:rsidR="00754D6B">
        <w:rPr>
          <w:vertAlign w:val="superscript"/>
        </w:rPr>
        <w:t>,4</w:t>
      </w:r>
      <w:r w:rsidR="00800A01">
        <w:rPr>
          <w:vertAlign w:val="superscript"/>
        </w:rPr>
        <w:t>2</w:t>
      </w:r>
      <w:r w:rsidR="00754D6B">
        <w:rPr>
          <w:vertAlign w:val="superscript"/>
        </w:rPr>
        <w:t>,4</w:t>
      </w:r>
      <w:r w:rsidR="00800A01">
        <w:rPr>
          <w:vertAlign w:val="superscript"/>
        </w:rPr>
        <w:t>4</w:t>
      </w:r>
      <w:r w:rsidR="00754D6B">
        <w:rPr>
          <w:vertAlign w:val="superscript"/>
        </w:rPr>
        <w:t>,4</w:t>
      </w:r>
      <w:r w:rsidR="00800A01">
        <w:rPr>
          <w:vertAlign w:val="superscript"/>
        </w:rPr>
        <w:t>6</w:t>
      </w:r>
      <w:r w:rsidR="00754D6B">
        <w:rPr>
          <w:vertAlign w:val="superscript"/>
        </w:rPr>
        <w:t>,5</w:t>
      </w:r>
      <w:r w:rsidR="00800A01">
        <w:rPr>
          <w:vertAlign w:val="superscript"/>
        </w:rPr>
        <w:t>4</w:t>
      </w:r>
      <w:r w:rsidR="00754D6B">
        <w:rPr>
          <w:vertAlign w:val="superscript"/>
        </w:rPr>
        <w:t>-</w:t>
      </w:r>
      <w:r w:rsidR="00800A01">
        <w:rPr>
          <w:vertAlign w:val="superscript"/>
        </w:rPr>
        <w:t>59</w:t>
      </w:r>
      <w:r w:rsidR="00754D6B">
        <w:t xml:space="preserve">. </w:t>
      </w:r>
      <w:r w:rsidR="000C4DA5">
        <w:t xml:space="preserve">Five </w:t>
      </w:r>
      <w:r w:rsidR="000C4DA5" w:rsidRPr="00627586">
        <w:t>studies found high</w:t>
      </w:r>
      <w:r w:rsidR="000C4DA5">
        <w:t>er risk of mortality for African-American</w:t>
      </w:r>
      <w:r w:rsidR="00FD756C" w:rsidRPr="00FD756C">
        <w:rPr>
          <w:vertAlign w:val="superscript"/>
        </w:rPr>
        <w:t>13,</w:t>
      </w:r>
      <w:r w:rsidR="000C4DA5">
        <w:rPr>
          <w:vertAlign w:val="superscript"/>
        </w:rPr>
        <w:t>2</w:t>
      </w:r>
      <w:r w:rsidR="00FD756C">
        <w:rPr>
          <w:vertAlign w:val="superscript"/>
        </w:rPr>
        <w:t>3,</w:t>
      </w:r>
      <w:r w:rsidR="00FD756C" w:rsidRPr="000C0CD0">
        <w:rPr>
          <w:vertAlign w:val="superscript"/>
        </w:rPr>
        <w:t>6</w:t>
      </w:r>
      <w:r w:rsidR="00800A01" w:rsidRPr="000C0CD0">
        <w:rPr>
          <w:vertAlign w:val="superscript"/>
        </w:rPr>
        <w:t>0</w:t>
      </w:r>
      <w:r w:rsidR="00FD756C" w:rsidRPr="000C0CD0">
        <w:rPr>
          <w:vertAlign w:val="superscript"/>
        </w:rPr>
        <w:t>-6</w:t>
      </w:r>
      <w:r w:rsidR="00800A01" w:rsidRPr="000C0CD0">
        <w:rPr>
          <w:vertAlign w:val="superscript"/>
        </w:rPr>
        <w:t>2</w:t>
      </w:r>
      <w:r w:rsidR="00FD756C" w:rsidRPr="000C0CD0">
        <w:rPr>
          <w:vertAlign w:val="superscript"/>
        </w:rPr>
        <w:t xml:space="preserve"> </w:t>
      </w:r>
      <w:r w:rsidR="000C4DA5" w:rsidRPr="000C0CD0">
        <w:t xml:space="preserve">adjusted HRs </w:t>
      </w:r>
      <w:r w:rsidR="002515D6" w:rsidRPr="000C0CD0">
        <w:t xml:space="preserve">(95% CI) </w:t>
      </w:r>
      <w:r w:rsidR="000C4DA5" w:rsidRPr="000C0CD0">
        <w:t xml:space="preserve">ranging in </w:t>
      </w:r>
      <w:r w:rsidR="002515D6" w:rsidRPr="000C0CD0">
        <w:t>studies from 1.30 (1.02-1.65) to 1.83 (1.33-2.52)</w:t>
      </w:r>
      <w:r w:rsidR="000C4DA5" w:rsidRPr="000C0CD0">
        <w:t>]</w:t>
      </w:r>
      <w:r w:rsidRPr="000C0CD0">
        <w:t>, and 4</w:t>
      </w:r>
      <w:r w:rsidR="000C4DA5" w:rsidRPr="000C0CD0">
        <w:t xml:space="preserve"> reported lower risk of mortality for African-American</w:t>
      </w:r>
      <w:r w:rsidR="00FD756C" w:rsidRPr="000C0CD0">
        <w:rPr>
          <w:vertAlign w:val="superscript"/>
        </w:rPr>
        <w:t>2</w:t>
      </w:r>
      <w:r w:rsidR="00800A01" w:rsidRPr="000C0CD0">
        <w:rPr>
          <w:vertAlign w:val="superscript"/>
        </w:rPr>
        <w:t>5</w:t>
      </w:r>
      <w:r w:rsidR="00FD756C" w:rsidRPr="000C0CD0">
        <w:rPr>
          <w:vertAlign w:val="superscript"/>
        </w:rPr>
        <w:t>,4</w:t>
      </w:r>
      <w:r w:rsidR="00800A01" w:rsidRPr="000C0CD0">
        <w:rPr>
          <w:vertAlign w:val="superscript"/>
        </w:rPr>
        <w:t>3</w:t>
      </w:r>
      <w:r w:rsidR="00FD756C" w:rsidRPr="000C0CD0">
        <w:rPr>
          <w:vertAlign w:val="superscript"/>
        </w:rPr>
        <w:t>,6</w:t>
      </w:r>
      <w:r w:rsidR="00800A01" w:rsidRPr="000C0CD0">
        <w:rPr>
          <w:vertAlign w:val="superscript"/>
        </w:rPr>
        <w:t>3</w:t>
      </w:r>
      <w:r w:rsidR="00FD756C" w:rsidRPr="000C0CD0">
        <w:rPr>
          <w:vertAlign w:val="superscript"/>
        </w:rPr>
        <w:t>-6</w:t>
      </w:r>
      <w:r w:rsidR="00800A01" w:rsidRPr="000C0CD0">
        <w:rPr>
          <w:vertAlign w:val="superscript"/>
        </w:rPr>
        <w:t>4</w:t>
      </w:r>
      <w:r w:rsidR="000C4DA5" w:rsidRPr="000C0CD0">
        <w:t xml:space="preserve"> [adjusted HRs</w:t>
      </w:r>
      <w:r w:rsidR="002515D6" w:rsidRPr="000C0CD0">
        <w:t xml:space="preserve"> (95% CI)</w:t>
      </w:r>
      <w:r w:rsidR="000C4DA5" w:rsidRPr="000C0CD0">
        <w:t xml:space="preserve"> ranging in studies from 0</w:t>
      </w:r>
      <w:r w:rsidR="002515D6" w:rsidRPr="000C0CD0">
        <w:t>.67 (0.63-0.72) to 0</w:t>
      </w:r>
      <w:r w:rsidR="006D2378" w:rsidRPr="000C0CD0">
        <w:t>.79 (0.61-0</w:t>
      </w:r>
      <w:r w:rsidR="002515D6" w:rsidRPr="000C0CD0">
        <w:t>.97)</w:t>
      </w:r>
      <w:r w:rsidR="000C4DA5" w:rsidRPr="000C0CD0">
        <w:t xml:space="preserve">]. </w:t>
      </w:r>
      <w:r w:rsidR="00457954" w:rsidRPr="000C0CD0">
        <w:t>Studies suggested a</w:t>
      </w:r>
      <w:r w:rsidR="000C4DA5" w:rsidRPr="000C0CD0">
        <w:t>ge</w:t>
      </w:r>
      <w:r w:rsidR="007E7D53" w:rsidRPr="000C0CD0">
        <w:rPr>
          <w:vertAlign w:val="superscript"/>
        </w:rPr>
        <w:t>2</w:t>
      </w:r>
      <w:r w:rsidR="00800A01" w:rsidRPr="000C0CD0">
        <w:rPr>
          <w:vertAlign w:val="superscript"/>
        </w:rPr>
        <w:t>5</w:t>
      </w:r>
      <w:r w:rsidR="007E7D53" w:rsidRPr="000C0CD0">
        <w:rPr>
          <w:vertAlign w:val="superscript"/>
        </w:rPr>
        <w:t>,6</w:t>
      </w:r>
      <w:r w:rsidR="00800A01" w:rsidRPr="000C0CD0">
        <w:rPr>
          <w:vertAlign w:val="superscript"/>
        </w:rPr>
        <w:t>3</w:t>
      </w:r>
      <w:r w:rsidR="000C4DA5" w:rsidRPr="000C0CD0">
        <w:t xml:space="preserve">, biological factors (e.g., higher </w:t>
      </w:r>
      <w:r w:rsidR="000C4DA5" w:rsidRPr="007E7D53">
        <w:t>blood pressure, serum albumin), comorbidities (cardiovascular disease, diabetes) and medication use (e.g.; more frequent use of calcitriol and less use of statins in African-Americans compared to Caucasians)</w:t>
      </w:r>
      <w:r w:rsidR="007E7D53" w:rsidRPr="00C15BEE">
        <w:rPr>
          <w:vertAlign w:val="superscript"/>
        </w:rPr>
        <w:t>4</w:t>
      </w:r>
      <w:r w:rsidR="00800A01">
        <w:rPr>
          <w:vertAlign w:val="superscript"/>
        </w:rPr>
        <w:t>3</w:t>
      </w:r>
      <w:r w:rsidR="007E7D53" w:rsidRPr="00C15BEE">
        <w:rPr>
          <w:vertAlign w:val="superscript"/>
        </w:rPr>
        <w:t>,6</w:t>
      </w:r>
      <w:r w:rsidR="00800A01">
        <w:rPr>
          <w:vertAlign w:val="superscript"/>
        </w:rPr>
        <w:t>3</w:t>
      </w:r>
      <w:r w:rsidR="000C4DA5" w:rsidRPr="007E7D53">
        <w:t xml:space="preserve"> may partly explain ethnic differences in survival for </w:t>
      </w:r>
      <w:r w:rsidR="000C4DA5" w:rsidRPr="00AC208E">
        <w:t>African-Americans/Afro-</w:t>
      </w:r>
      <w:proofErr w:type="spellStart"/>
      <w:r w:rsidR="000C4DA5" w:rsidRPr="00AC208E">
        <w:t>Caribbeans</w:t>
      </w:r>
      <w:proofErr w:type="spellEnd"/>
      <w:r w:rsidR="000C4DA5" w:rsidRPr="00AC208E">
        <w:t xml:space="preserve"> and </w:t>
      </w:r>
      <w:r w:rsidR="00457954" w:rsidRPr="007E7D53">
        <w:t>Caucasians with CKD. There were mixed findings on the role of socioeconomic status in explaining these differences</w:t>
      </w:r>
      <w:r w:rsidR="007E7D53" w:rsidRPr="007E7D53">
        <w:rPr>
          <w:vertAlign w:val="superscript"/>
        </w:rPr>
        <w:t>6</w:t>
      </w:r>
      <w:r w:rsidR="00800A01">
        <w:rPr>
          <w:vertAlign w:val="superscript"/>
        </w:rPr>
        <w:t>0</w:t>
      </w:r>
      <w:r w:rsidR="007E7D53" w:rsidRPr="007E7D53">
        <w:rPr>
          <w:vertAlign w:val="superscript"/>
        </w:rPr>
        <w:t>,6</w:t>
      </w:r>
      <w:r w:rsidR="00800A01">
        <w:rPr>
          <w:vertAlign w:val="superscript"/>
        </w:rPr>
        <w:t>1</w:t>
      </w:r>
      <w:r w:rsidR="00457954" w:rsidRPr="007E7D53">
        <w:t>.</w:t>
      </w:r>
    </w:p>
    <w:p w14:paraId="151143A5" w14:textId="77777777" w:rsidR="000C0CD0" w:rsidRDefault="000C0CD0" w:rsidP="00C15BEE">
      <w:pPr>
        <w:pStyle w:val="BodyText2"/>
        <w:spacing w:after="0"/>
        <w:ind w:left="720"/>
        <w:rPr>
          <w:i/>
          <w:lang w:eastAsia="en-GB"/>
        </w:rPr>
      </w:pPr>
    </w:p>
    <w:p w14:paraId="525CD6B3" w14:textId="77777777" w:rsidR="00457954" w:rsidRDefault="00457954" w:rsidP="00C15BEE">
      <w:pPr>
        <w:pStyle w:val="BodyText2"/>
        <w:spacing w:after="0"/>
        <w:ind w:left="720"/>
        <w:rPr>
          <w:i/>
          <w:lang w:eastAsia="en-GB"/>
        </w:rPr>
      </w:pPr>
      <w:r>
        <w:rPr>
          <w:i/>
          <w:lang w:eastAsia="en-GB"/>
        </w:rPr>
        <w:t>South Asians</w:t>
      </w:r>
    </w:p>
    <w:p w14:paraId="4EA56EFD" w14:textId="77777777" w:rsidR="00457954" w:rsidRDefault="00457954" w:rsidP="00C15BEE">
      <w:pPr>
        <w:pStyle w:val="BodyText2"/>
        <w:spacing w:after="0"/>
      </w:pPr>
      <w:r>
        <w:rPr>
          <w:lang w:eastAsia="en-GB"/>
        </w:rPr>
        <w:lastRenderedPageBreak/>
        <w:t>Eight studies explored ethnic differences</w:t>
      </w:r>
      <w:r w:rsidR="006D789D">
        <w:rPr>
          <w:lang w:eastAsia="en-GB"/>
        </w:rPr>
        <w:t xml:space="preserve"> in mortality</w:t>
      </w:r>
      <w:r>
        <w:rPr>
          <w:lang w:eastAsia="en-GB"/>
        </w:rPr>
        <w:t xml:space="preserve"> for South Asians compared to Caucasians. Studies were conducted in the US (n=4), Canada (n=2), and UK (n=2). All were </w:t>
      </w:r>
      <w:r w:rsidR="00713C1C">
        <w:rPr>
          <w:lang w:eastAsia="en-GB"/>
        </w:rPr>
        <w:t xml:space="preserve">either retrospective or prospective </w:t>
      </w:r>
      <w:r>
        <w:rPr>
          <w:lang w:eastAsia="en-GB"/>
        </w:rPr>
        <w:t xml:space="preserve">cohort studies. </w:t>
      </w:r>
      <w:r w:rsidR="00C36957">
        <w:rPr>
          <w:lang w:eastAsia="en-GB"/>
        </w:rPr>
        <w:t>Six</w:t>
      </w:r>
      <w:r>
        <w:rPr>
          <w:lang w:eastAsia="en-GB"/>
        </w:rPr>
        <w:t xml:space="preserve"> reported lower </w:t>
      </w:r>
      <w:r w:rsidR="006D789D">
        <w:rPr>
          <w:lang w:eastAsia="en-GB"/>
        </w:rPr>
        <w:t>risk of</w:t>
      </w:r>
      <w:r>
        <w:rPr>
          <w:lang w:eastAsia="en-GB"/>
        </w:rPr>
        <w:t xml:space="preserve"> mortality for South Asians </w:t>
      </w:r>
      <w:r w:rsidR="00C36957">
        <w:rPr>
          <w:lang w:eastAsia="en-GB"/>
        </w:rPr>
        <w:t xml:space="preserve">compared to Caucasians (adjusted HR (95% CI) ranging from </w:t>
      </w:r>
      <w:r w:rsidR="00B20141">
        <w:rPr>
          <w:lang w:eastAsia="en-GB"/>
        </w:rPr>
        <w:t>0.33 (0.14-0.64) to 0.73 (0.59-0.88</w:t>
      </w:r>
      <w:r w:rsidR="008E0106">
        <w:rPr>
          <w:lang w:eastAsia="en-GB"/>
        </w:rPr>
        <w:t>)</w:t>
      </w:r>
      <w:r w:rsidR="00C36957">
        <w:rPr>
          <w:lang w:eastAsia="en-GB"/>
        </w:rPr>
        <w:t xml:space="preserve">, and </w:t>
      </w:r>
      <w:r w:rsidR="00C36957" w:rsidRPr="00FF4848">
        <w:rPr>
          <w:lang w:eastAsia="en-GB"/>
        </w:rPr>
        <w:t>2</w:t>
      </w:r>
      <w:r w:rsidRPr="00FF4848">
        <w:rPr>
          <w:lang w:eastAsia="en-GB"/>
        </w:rPr>
        <w:t xml:space="preserve"> repor</w:t>
      </w:r>
      <w:r w:rsidR="006D789D" w:rsidRPr="00FF4848">
        <w:rPr>
          <w:lang w:eastAsia="en-GB"/>
        </w:rPr>
        <w:t>ted no significant differences</w:t>
      </w:r>
      <w:r w:rsidR="008E0106" w:rsidRPr="00FF4848">
        <w:rPr>
          <w:lang w:eastAsia="en-GB"/>
        </w:rPr>
        <w:t xml:space="preserve"> (e.g., OR </w:t>
      </w:r>
      <w:r w:rsidR="008E0106" w:rsidRPr="00301A98">
        <w:rPr>
          <w:lang w:eastAsia="en-GB"/>
        </w:rPr>
        <w:t>(95% CI): -0.51 (-3.25 to -2.23))</w:t>
      </w:r>
      <w:r w:rsidR="00FD756C" w:rsidRPr="00C15BEE">
        <w:rPr>
          <w:vertAlign w:val="superscript"/>
          <w:lang w:eastAsia="en-GB"/>
        </w:rPr>
        <w:t>3</w:t>
      </w:r>
      <w:r w:rsidR="00800A01" w:rsidRPr="00FF4848">
        <w:rPr>
          <w:vertAlign w:val="superscript"/>
          <w:lang w:eastAsia="en-GB"/>
        </w:rPr>
        <w:t>3</w:t>
      </w:r>
      <w:r w:rsidR="00FD756C" w:rsidRPr="00C15BEE">
        <w:rPr>
          <w:vertAlign w:val="superscript"/>
          <w:lang w:eastAsia="en-GB"/>
        </w:rPr>
        <w:t>,3</w:t>
      </w:r>
      <w:r w:rsidR="00800A01" w:rsidRPr="00FF4848">
        <w:rPr>
          <w:vertAlign w:val="superscript"/>
          <w:lang w:eastAsia="en-GB"/>
        </w:rPr>
        <w:t>4</w:t>
      </w:r>
      <w:r w:rsidR="00FD756C" w:rsidRPr="00C15BEE">
        <w:rPr>
          <w:vertAlign w:val="superscript"/>
          <w:lang w:eastAsia="en-GB"/>
        </w:rPr>
        <w:t>,3</w:t>
      </w:r>
      <w:r w:rsidR="00800A01" w:rsidRPr="00FF4848">
        <w:rPr>
          <w:vertAlign w:val="superscript"/>
          <w:lang w:eastAsia="en-GB"/>
        </w:rPr>
        <w:t>6</w:t>
      </w:r>
      <w:r w:rsidR="00FD756C" w:rsidRPr="00C15BEE">
        <w:rPr>
          <w:vertAlign w:val="superscript"/>
          <w:lang w:eastAsia="en-GB"/>
        </w:rPr>
        <w:t>,</w:t>
      </w:r>
      <w:r w:rsidR="00FD756C" w:rsidRPr="00FF4848">
        <w:rPr>
          <w:vertAlign w:val="superscript"/>
          <w:lang w:eastAsia="en-GB"/>
        </w:rPr>
        <w:t>4</w:t>
      </w:r>
      <w:r w:rsidR="00800A01" w:rsidRPr="00FF4848">
        <w:rPr>
          <w:vertAlign w:val="superscript"/>
          <w:lang w:eastAsia="en-GB"/>
        </w:rPr>
        <w:t>6</w:t>
      </w:r>
      <w:r w:rsidR="00FD756C" w:rsidRPr="00FF4848">
        <w:rPr>
          <w:vertAlign w:val="superscript"/>
          <w:lang w:eastAsia="en-GB"/>
        </w:rPr>
        <w:t>,</w:t>
      </w:r>
      <w:r w:rsidR="00800A01" w:rsidRPr="00FF4848">
        <w:rPr>
          <w:vertAlign w:val="superscript"/>
          <w:lang w:eastAsia="en-GB"/>
        </w:rPr>
        <w:t>49</w:t>
      </w:r>
      <w:r w:rsidR="00FD756C" w:rsidRPr="00FF4848">
        <w:rPr>
          <w:vertAlign w:val="superscript"/>
          <w:lang w:eastAsia="en-GB"/>
        </w:rPr>
        <w:t>,</w:t>
      </w:r>
      <w:r w:rsidR="00FD756C" w:rsidRPr="00C15BEE">
        <w:rPr>
          <w:vertAlign w:val="superscript"/>
          <w:lang w:eastAsia="en-GB"/>
        </w:rPr>
        <w:t>5</w:t>
      </w:r>
      <w:r w:rsidR="00800A01" w:rsidRPr="00FF4848">
        <w:rPr>
          <w:vertAlign w:val="superscript"/>
          <w:lang w:eastAsia="en-GB"/>
        </w:rPr>
        <w:t>6</w:t>
      </w:r>
      <w:r w:rsidR="00FD756C" w:rsidRPr="00C15BEE">
        <w:rPr>
          <w:vertAlign w:val="superscript"/>
          <w:lang w:eastAsia="en-GB"/>
        </w:rPr>
        <w:t>,</w:t>
      </w:r>
      <w:r w:rsidR="00800A01" w:rsidRPr="00FF4848">
        <w:rPr>
          <w:vertAlign w:val="superscript"/>
          <w:lang w:eastAsia="en-GB"/>
        </w:rPr>
        <w:t>59</w:t>
      </w:r>
      <w:r w:rsidR="00FD756C" w:rsidRPr="00C15BEE">
        <w:rPr>
          <w:vertAlign w:val="superscript"/>
          <w:lang w:eastAsia="en-GB"/>
        </w:rPr>
        <w:t>,6</w:t>
      </w:r>
      <w:r w:rsidR="00800A01" w:rsidRPr="00FF4848">
        <w:rPr>
          <w:vertAlign w:val="superscript"/>
          <w:lang w:eastAsia="en-GB"/>
        </w:rPr>
        <w:t>5</w:t>
      </w:r>
      <w:r w:rsidR="008E0106" w:rsidRPr="00FF4848">
        <w:rPr>
          <w:lang w:eastAsia="en-GB"/>
        </w:rPr>
        <w:t xml:space="preserve">. </w:t>
      </w:r>
      <w:r w:rsidR="006D789D" w:rsidRPr="00FF4848">
        <w:t xml:space="preserve">Studies </w:t>
      </w:r>
      <w:r w:rsidR="00C36957" w:rsidRPr="00FF4848">
        <w:t xml:space="preserve">that </w:t>
      </w:r>
      <w:r w:rsidR="006D789D" w:rsidRPr="00FF4848">
        <w:t xml:space="preserve">reported lower risk of mortality for South Asians suggested age and sex, proteinuria, blood pressure, diabetes, cardiovascular disease and medications (antihypertensive drugs and </w:t>
      </w:r>
      <w:r w:rsidR="006D789D" w:rsidRPr="00E66181">
        <w:t>statins), and C-reactive protein</w:t>
      </w:r>
      <w:r w:rsidR="00C36957" w:rsidRPr="00E66181">
        <w:t xml:space="preserve"> </w:t>
      </w:r>
      <w:r w:rsidR="006D789D" w:rsidRPr="00E66181">
        <w:t>partly explained ethnic differences in mortality</w:t>
      </w:r>
      <w:r w:rsidR="00800A01" w:rsidRPr="00C15BEE">
        <w:rPr>
          <w:vertAlign w:val="superscript"/>
        </w:rPr>
        <w:t>49</w:t>
      </w:r>
      <w:r w:rsidR="007E7D53" w:rsidRPr="00C15BEE">
        <w:rPr>
          <w:vertAlign w:val="superscript"/>
        </w:rPr>
        <w:t>,</w:t>
      </w:r>
      <w:r w:rsidR="00800A01" w:rsidRPr="00C15BEE">
        <w:rPr>
          <w:vertAlign w:val="superscript"/>
        </w:rPr>
        <w:t>59</w:t>
      </w:r>
      <w:r w:rsidR="006D789D" w:rsidRPr="00FF4848">
        <w:t>.</w:t>
      </w:r>
    </w:p>
    <w:p w14:paraId="3B9FB135" w14:textId="77777777" w:rsidR="006D789D" w:rsidRDefault="006D789D" w:rsidP="00C15BEE">
      <w:pPr>
        <w:pStyle w:val="BodyText2"/>
        <w:spacing w:after="0"/>
        <w:ind w:left="720"/>
        <w:rPr>
          <w:i/>
          <w:lang w:eastAsia="en-GB"/>
        </w:rPr>
      </w:pPr>
      <w:r>
        <w:rPr>
          <w:i/>
          <w:lang w:eastAsia="en-GB"/>
        </w:rPr>
        <w:t>East Asians</w:t>
      </w:r>
    </w:p>
    <w:p w14:paraId="785E1B29" w14:textId="77777777" w:rsidR="006D789D" w:rsidRDefault="00713C1C" w:rsidP="00C15BEE">
      <w:pPr>
        <w:pStyle w:val="BodyText2"/>
        <w:spacing w:after="0"/>
      </w:pPr>
      <w:r>
        <w:rPr>
          <w:lang w:eastAsia="en-GB"/>
        </w:rPr>
        <w:t>Five</w:t>
      </w:r>
      <w:r w:rsidR="006D789D">
        <w:rPr>
          <w:lang w:eastAsia="en-GB"/>
        </w:rPr>
        <w:t xml:space="preserve"> cohort studies</w:t>
      </w:r>
      <w:r>
        <w:rPr>
          <w:lang w:eastAsia="en-GB"/>
        </w:rPr>
        <w:t xml:space="preserve"> – 3</w:t>
      </w:r>
      <w:r w:rsidR="006D789D">
        <w:rPr>
          <w:lang w:eastAsia="en-GB"/>
        </w:rPr>
        <w:t xml:space="preserve"> conducted in the US and 2 in Canada- explored mortality differences for East Asians and Caucasians. </w:t>
      </w:r>
      <w:r>
        <w:rPr>
          <w:lang w:eastAsia="en-GB"/>
        </w:rPr>
        <w:t>All 5</w:t>
      </w:r>
      <w:r w:rsidR="006D789D">
        <w:rPr>
          <w:lang w:eastAsia="en-GB"/>
        </w:rPr>
        <w:t xml:space="preserve"> studies reported lower risk of mortality for East Asians compared to </w:t>
      </w:r>
      <w:r w:rsidR="006D789D" w:rsidRPr="00CB3E5F">
        <w:rPr>
          <w:lang w:eastAsia="en-GB"/>
        </w:rPr>
        <w:t>Caucasians</w:t>
      </w:r>
      <w:r w:rsidR="00B20141" w:rsidRPr="00CB3E5F">
        <w:rPr>
          <w:lang w:eastAsia="en-GB"/>
        </w:rPr>
        <w:t xml:space="preserve"> (</w:t>
      </w:r>
      <w:r w:rsidRPr="00CB3E5F">
        <w:rPr>
          <w:lang w:eastAsia="en-GB"/>
        </w:rPr>
        <w:t>adjusted HR (95% CI) ranging from 0.58 (0.52-0.65) to 0.69 (0.55-0.88)</w:t>
      </w:r>
      <w:r w:rsidR="00FD756C" w:rsidRPr="00C15BEE">
        <w:rPr>
          <w:vertAlign w:val="superscript"/>
          <w:lang w:eastAsia="en-GB"/>
        </w:rPr>
        <w:t>2</w:t>
      </w:r>
      <w:r w:rsidR="00800A01" w:rsidRPr="00CB3E5F">
        <w:rPr>
          <w:vertAlign w:val="superscript"/>
          <w:lang w:eastAsia="en-GB"/>
        </w:rPr>
        <w:t>5</w:t>
      </w:r>
      <w:r w:rsidR="00FD756C" w:rsidRPr="00C15BEE">
        <w:rPr>
          <w:vertAlign w:val="superscript"/>
          <w:lang w:eastAsia="en-GB"/>
        </w:rPr>
        <w:t>,2</w:t>
      </w:r>
      <w:r w:rsidR="00800A01" w:rsidRPr="00CB3E5F">
        <w:rPr>
          <w:vertAlign w:val="superscript"/>
          <w:lang w:eastAsia="en-GB"/>
        </w:rPr>
        <w:t>6</w:t>
      </w:r>
      <w:r w:rsidR="00FD756C" w:rsidRPr="00C15BEE">
        <w:rPr>
          <w:vertAlign w:val="superscript"/>
          <w:lang w:eastAsia="en-GB"/>
        </w:rPr>
        <w:t>,</w:t>
      </w:r>
      <w:r w:rsidR="00800A01" w:rsidRPr="00CB3E5F">
        <w:rPr>
          <w:vertAlign w:val="superscript"/>
          <w:lang w:eastAsia="en-GB"/>
        </w:rPr>
        <w:t>49</w:t>
      </w:r>
      <w:r w:rsidR="00230498" w:rsidRPr="00C15BEE">
        <w:rPr>
          <w:vertAlign w:val="superscript"/>
          <w:lang w:eastAsia="en-GB"/>
        </w:rPr>
        <w:t>,</w:t>
      </w:r>
      <w:r w:rsidR="00FD756C" w:rsidRPr="00C15BEE">
        <w:rPr>
          <w:vertAlign w:val="superscript"/>
          <w:lang w:eastAsia="en-GB"/>
        </w:rPr>
        <w:t>5</w:t>
      </w:r>
      <w:r w:rsidR="00800A01" w:rsidRPr="00CB3E5F">
        <w:rPr>
          <w:vertAlign w:val="superscript"/>
          <w:lang w:eastAsia="en-GB"/>
        </w:rPr>
        <w:t>6</w:t>
      </w:r>
      <w:r w:rsidR="00230498" w:rsidRPr="00C15BEE">
        <w:rPr>
          <w:vertAlign w:val="superscript"/>
          <w:lang w:eastAsia="en-GB"/>
        </w:rPr>
        <w:t>,6</w:t>
      </w:r>
      <w:r w:rsidR="00800A01" w:rsidRPr="00CB3E5F">
        <w:rPr>
          <w:vertAlign w:val="superscript"/>
          <w:lang w:eastAsia="en-GB"/>
        </w:rPr>
        <w:t>5</w:t>
      </w:r>
      <w:r w:rsidR="006D789D" w:rsidRPr="00CB3E5F">
        <w:rPr>
          <w:lang w:eastAsia="en-GB"/>
        </w:rPr>
        <w:t xml:space="preserve">. </w:t>
      </w:r>
      <w:r w:rsidR="006D789D" w:rsidRPr="00CB3E5F">
        <w:t>Age and sex, proteinuria, blood pressure, diabetes, cardiovascular disease and medications (antihypertensive drugs and statins), and C-reactive protein</w:t>
      </w:r>
      <w:r w:rsidR="00800A01" w:rsidRPr="00CB3E5F">
        <w:rPr>
          <w:vertAlign w:val="superscript"/>
        </w:rPr>
        <w:t>49</w:t>
      </w:r>
      <w:r w:rsidR="007E7D53" w:rsidRPr="00CB3E5F">
        <w:rPr>
          <w:vertAlign w:val="superscript"/>
        </w:rPr>
        <w:t>,</w:t>
      </w:r>
      <w:r w:rsidR="00800A01" w:rsidRPr="00CB3E5F">
        <w:rPr>
          <w:vertAlign w:val="superscript"/>
        </w:rPr>
        <w:t>59</w:t>
      </w:r>
      <w:r w:rsidR="006D789D" w:rsidRPr="00CB3E5F">
        <w:t xml:space="preserve"> partly explained the lower</w:t>
      </w:r>
      <w:r w:rsidR="0097475D" w:rsidRPr="00CB3E5F">
        <w:t xml:space="preserve"> risk of mortality observed for East Asians.</w:t>
      </w:r>
    </w:p>
    <w:p w14:paraId="4D44FD16" w14:textId="77777777" w:rsidR="006D789D" w:rsidRPr="00C15BEE" w:rsidRDefault="006D789D" w:rsidP="00C15BEE">
      <w:pPr>
        <w:pStyle w:val="BodyText2"/>
        <w:spacing w:after="0"/>
        <w:rPr>
          <w:lang w:eastAsia="en-GB"/>
        </w:rPr>
      </w:pPr>
    </w:p>
    <w:p w14:paraId="6AAE254F" w14:textId="77777777" w:rsidR="006D789D" w:rsidRDefault="0097475D" w:rsidP="00C15BEE">
      <w:pPr>
        <w:pStyle w:val="BodyText2"/>
        <w:spacing w:after="0"/>
        <w:ind w:left="720"/>
        <w:rPr>
          <w:i/>
          <w:lang w:eastAsia="en-GB"/>
        </w:rPr>
      </w:pPr>
      <w:r w:rsidRPr="00C15BEE">
        <w:rPr>
          <w:i/>
          <w:lang w:eastAsia="en-GB"/>
        </w:rPr>
        <w:t>Pacific Islanders</w:t>
      </w:r>
    </w:p>
    <w:p w14:paraId="35DA2C41" w14:textId="77777777" w:rsidR="0097475D" w:rsidRDefault="00713C1C" w:rsidP="00C15BEE">
      <w:pPr>
        <w:pStyle w:val="BodyText2"/>
        <w:spacing w:after="0"/>
        <w:rPr>
          <w:lang w:eastAsia="en-GB"/>
        </w:rPr>
      </w:pPr>
      <w:r>
        <w:rPr>
          <w:lang w:eastAsia="en-GB"/>
        </w:rPr>
        <w:t>Three</w:t>
      </w:r>
      <w:r w:rsidR="0097475D">
        <w:rPr>
          <w:lang w:eastAsia="en-GB"/>
        </w:rPr>
        <w:t xml:space="preserve"> US studies</w:t>
      </w:r>
      <w:r>
        <w:rPr>
          <w:lang w:eastAsia="en-GB"/>
        </w:rPr>
        <w:t>, 1 prospective and 2 retrospective cohort studies,</w:t>
      </w:r>
      <w:r w:rsidR="0097475D">
        <w:rPr>
          <w:lang w:eastAsia="en-GB"/>
        </w:rPr>
        <w:t xml:space="preserve"> explored mortality differences for </w:t>
      </w:r>
      <w:r>
        <w:rPr>
          <w:lang w:eastAsia="en-GB"/>
        </w:rPr>
        <w:t>Asians/</w:t>
      </w:r>
      <w:r w:rsidR="0097475D">
        <w:rPr>
          <w:lang w:eastAsia="en-GB"/>
        </w:rPr>
        <w:t>Pacific Islanders and Caucasians</w:t>
      </w:r>
      <w:r w:rsidR="00230498" w:rsidRPr="00C15BEE">
        <w:rPr>
          <w:vertAlign w:val="superscript"/>
          <w:lang w:eastAsia="en-GB"/>
        </w:rPr>
        <w:t>2</w:t>
      </w:r>
      <w:r w:rsidR="00800A01">
        <w:rPr>
          <w:vertAlign w:val="superscript"/>
          <w:lang w:eastAsia="en-GB"/>
        </w:rPr>
        <w:t>5</w:t>
      </w:r>
      <w:r w:rsidR="00230498" w:rsidRPr="00C15BEE">
        <w:rPr>
          <w:vertAlign w:val="superscript"/>
          <w:lang w:eastAsia="en-GB"/>
        </w:rPr>
        <w:t>,2</w:t>
      </w:r>
      <w:r w:rsidR="00800A01">
        <w:rPr>
          <w:vertAlign w:val="superscript"/>
          <w:lang w:eastAsia="en-GB"/>
        </w:rPr>
        <w:t>6</w:t>
      </w:r>
      <w:r w:rsidR="00230498" w:rsidRPr="00C15BEE">
        <w:rPr>
          <w:vertAlign w:val="superscript"/>
          <w:lang w:eastAsia="en-GB"/>
        </w:rPr>
        <w:t>,5</w:t>
      </w:r>
      <w:r w:rsidR="00800A01">
        <w:rPr>
          <w:vertAlign w:val="superscript"/>
          <w:lang w:eastAsia="en-GB"/>
        </w:rPr>
        <w:t>6</w:t>
      </w:r>
      <w:r w:rsidR="0097475D">
        <w:rPr>
          <w:lang w:eastAsia="en-GB"/>
        </w:rPr>
        <w:t xml:space="preserve">. Two reported lower risk of mortality for Pacific Islanders </w:t>
      </w:r>
      <w:r>
        <w:rPr>
          <w:lang w:eastAsia="en-GB"/>
        </w:rPr>
        <w:t xml:space="preserve">(adjusted HR (95% CI) ranging from 0.58 (0.52-0.65) to 0.76 (0.61-0.95) </w:t>
      </w:r>
      <w:r w:rsidR="00230498">
        <w:rPr>
          <w:lang w:eastAsia="en-GB"/>
        </w:rPr>
        <w:t>and 1</w:t>
      </w:r>
      <w:r w:rsidR="0097475D">
        <w:rPr>
          <w:lang w:eastAsia="en-GB"/>
        </w:rPr>
        <w:t xml:space="preserve"> reported no significant differences. </w:t>
      </w:r>
      <w:r w:rsidR="005665D8">
        <w:rPr>
          <w:lang w:eastAsia="en-GB"/>
        </w:rPr>
        <w:t>Factors contributing to ethnic differences in mortality for Pacific Islanders comp</w:t>
      </w:r>
      <w:r>
        <w:rPr>
          <w:lang w:eastAsia="en-GB"/>
        </w:rPr>
        <w:t xml:space="preserve">ared to Caucasians were </w:t>
      </w:r>
      <w:r w:rsidR="005665D8">
        <w:rPr>
          <w:lang w:eastAsia="en-GB"/>
        </w:rPr>
        <w:t>not fully explored.</w:t>
      </w:r>
    </w:p>
    <w:p w14:paraId="0DE08A50" w14:textId="77777777" w:rsidR="000C0CD0" w:rsidRDefault="000C0CD0" w:rsidP="00C15BEE">
      <w:pPr>
        <w:pStyle w:val="BodyText2"/>
        <w:spacing w:after="0"/>
        <w:ind w:left="720"/>
        <w:rPr>
          <w:i/>
          <w:lang w:eastAsia="en-GB"/>
        </w:rPr>
      </w:pPr>
    </w:p>
    <w:p w14:paraId="7A26EA96" w14:textId="77777777" w:rsidR="005665D8" w:rsidRDefault="005665D8" w:rsidP="00C15BEE">
      <w:pPr>
        <w:pStyle w:val="BodyText2"/>
        <w:spacing w:after="0"/>
        <w:ind w:left="720"/>
        <w:rPr>
          <w:i/>
          <w:lang w:eastAsia="en-GB"/>
        </w:rPr>
      </w:pPr>
      <w:r w:rsidRPr="00C15BEE">
        <w:rPr>
          <w:i/>
          <w:lang w:eastAsia="en-GB"/>
        </w:rPr>
        <w:t>Hispanics</w:t>
      </w:r>
    </w:p>
    <w:p w14:paraId="4202804B" w14:textId="77777777" w:rsidR="005665D8" w:rsidRPr="005665D8" w:rsidRDefault="00AB2FBB" w:rsidP="00C15BEE">
      <w:pPr>
        <w:pStyle w:val="BodyText2"/>
        <w:spacing w:after="0"/>
        <w:rPr>
          <w:lang w:eastAsia="en-GB"/>
        </w:rPr>
      </w:pPr>
      <w:r>
        <w:rPr>
          <w:lang w:eastAsia="en-GB"/>
        </w:rPr>
        <w:lastRenderedPageBreak/>
        <w:t>Six</w:t>
      </w:r>
      <w:r w:rsidR="005665D8">
        <w:rPr>
          <w:lang w:eastAsia="en-GB"/>
        </w:rPr>
        <w:t xml:space="preserve"> US studies examined ethnic differences in mortality for Hispanics and Caucasians</w:t>
      </w:r>
      <w:r w:rsidR="00230498" w:rsidRPr="00230498">
        <w:rPr>
          <w:vertAlign w:val="superscript"/>
          <w:lang w:eastAsia="en-GB"/>
        </w:rPr>
        <w:t>2</w:t>
      </w:r>
      <w:r w:rsidR="00800A01">
        <w:rPr>
          <w:vertAlign w:val="superscript"/>
          <w:lang w:eastAsia="en-GB"/>
        </w:rPr>
        <w:t>5</w:t>
      </w:r>
      <w:r w:rsidR="00230498" w:rsidRPr="00230498">
        <w:rPr>
          <w:vertAlign w:val="superscript"/>
          <w:lang w:eastAsia="en-GB"/>
        </w:rPr>
        <w:t>,2</w:t>
      </w:r>
      <w:r w:rsidR="00800A01">
        <w:rPr>
          <w:vertAlign w:val="superscript"/>
          <w:lang w:eastAsia="en-GB"/>
        </w:rPr>
        <w:t>6</w:t>
      </w:r>
      <w:r w:rsidR="00230498" w:rsidRPr="00230498">
        <w:rPr>
          <w:vertAlign w:val="superscript"/>
          <w:lang w:eastAsia="en-GB"/>
        </w:rPr>
        <w:t>,</w:t>
      </w:r>
      <w:r w:rsidR="0048066B">
        <w:rPr>
          <w:vertAlign w:val="superscript"/>
          <w:lang w:eastAsia="en-GB"/>
        </w:rPr>
        <w:t>38</w:t>
      </w:r>
      <w:r w:rsidR="00230498" w:rsidRPr="00230498">
        <w:rPr>
          <w:vertAlign w:val="superscript"/>
          <w:lang w:eastAsia="en-GB"/>
        </w:rPr>
        <w:t>,5</w:t>
      </w:r>
      <w:r w:rsidR="0048066B">
        <w:rPr>
          <w:vertAlign w:val="superscript"/>
          <w:lang w:eastAsia="en-GB"/>
        </w:rPr>
        <w:t>2</w:t>
      </w:r>
      <w:r w:rsidR="00230498" w:rsidRPr="00230498">
        <w:rPr>
          <w:vertAlign w:val="superscript"/>
          <w:lang w:eastAsia="en-GB"/>
        </w:rPr>
        <w:t>,5</w:t>
      </w:r>
      <w:r w:rsidR="0048066B">
        <w:rPr>
          <w:vertAlign w:val="superscript"/>
          <w:lang w:eastAsia="en-GB"/>
        </w:rPr>
        <w:t>6</w:t>
      </w:r>
      <w:r w:rsidR="00230498" w:rsidRPr="00230498">
        <w:rPr>
          <w:vertAlign w:val="superscript"/>
          <w:lang w:eastAsia="en-GB"/>
        </w:rPr>
        <w:t>,6</w:t>
      </w:r>
      <w:r w:rsidR="0048066B">
        <w:rPr>
          <w:vertAlign w:val="superscript"/>
          <w:lang w:eastAsia="en-GB"/>
        </w:rPr>
        <w:t>1</w:t>
      </w:r>
      <w:r w:rsidR="005665D8">
        <w:rPr>
          <w:lang w:eastAsia="en-GB"/>
        </w:rPr>
        <w:t>. Studies were either prospective or re</w:t>
      </w:r>
      <w:r w:rsidR="00E81302">
        <w:rPr>
          <w:lang w:eastAsia="en-GB"/>
        </w:rPr>
        <w:t>trospective cohort studies. Three studies</w:t>
      </w:r>
      <w:r w:rsidR="005665D8">
        <w:rPr>
          <w:lang w:eastAsia="en-GB"/>
        </w:rPr>
        <w:t xml:space="preserve"> reported lower risk of mortality for Hispanic</w:t>
      </w:r>
      <w:r w:rsidR="00E81302">
        <w:rPr>
          <w:lang w:eastAsia="en-GB"/>
        </w:rPr>
        <w:t xml:space="preserve">s compared to Caucasians </w:t>
      </w:r>
      <w:r w:rsidR="00541F36">
        <w:rPr>
          <w:lang w:eastAsia="en-GB"/>
        </w:rPr>
        <w:t xml:space="preserve">(adjusted HR (95% CI) ranging from 0.66 (0.50-0.94) to 0.72 (0.66-0.79)) </w:t>
      </w:r>
      <w:r w:rsidR="00E81302">
        <w:rPr>
          <w:lang w:eastAsia="en-GB"/>
        </w:rPr>
        <w:t>and 3</w:t>
      </w:r>
      <w:r w:rsidR="005665D8">
        <w:rPr>
          <w:lang w:eastAsia="en-GB"/>
        </w:rPr>
        <w:t xml:space="preserve"> reported similar risk</w:t>
      </w:r>
      <w:r w:rsidR="00541F36">
        <w:rPr>
          <w:lang w:eastAsia="en-GB"/>
        </w:rPr>
        <w:t xml:space="preserve"> (adjusted HR (95% CI) ranging from 0.79 (0.59-1.35) to 0.94 (0.74-1.20</w:t>
      </w:r>
      <w:r w:rsidR="00541F36" w:rsidRPr="007E7D53">
        <w:rPr>
          <w:lang w:eastAsia="en-GB"/>
        </w:rPr>
        <w:t>))</w:t>
      </w:r>
      <w:r w:rsidR="005665D8" w:rsidRPr="007E7D53">
        <w:rPr>
          <w:lang w:eastAsia="en-GB"/>
        </w:rPr>
        <w:t xml:space="preserve">. </w:t>
      </w:r>
      <w:r w:rsidR="005665D8" w:rsidRPr="00AC208E">
        <w:rPr>
          <w:lang w:eastAsia="en-GB"/>
        </w:rPr>
        <w:t xml:space="preserve">Lower risk of mortality observed for Hispanics was partly explained by differences in </w:t>
      </w:r>
      <w:r w:rsidR="005665D8" w:rsidRPr="00AC208E">
        <w:t>urine protein lev</w:t>
      </w:r>
      <w:r w:rsidR="005665D8" w:rsidRPr="00A45F9C">
        <w:t>els</w:t>
      </w:r>
      <w:r w:rsidR="0048066B">
        <w:rPr>
          <w:vertAlign w:val="superscript"/>
        </w:rPr>
        <w:t>38</w:t>
      </w:r>
      <w:r w:rsidR="005665D8" w:rsidRPr="007E7D53">
        <w:t xml:space="preserve"> (with Hispanics having significantly lower risk of mortality than Caucasians at higher levels of urine protein but no significant ethnic differences at lower levels of urine protein) and not explained by differences in hypertension, diabetes, and use of medication including insulin</w:t>
      </w:r>
      <w:r w:rsidR="007E7D53" w:rsidRPr="00C15BEE">
        <w:rPr>
          <w:vertAlign w:val="superscript"/>
        </w:rPr>
        <w:t>5</w:t>
      </w:r>
      <w:r w:rsidR="0048066B">
        <w:rPr>
          <w:vertAlign w:val="superscript"/>
        </w:rPr>
        <w:t>2</w:t>
      </w:r>
      <w:r w:rsidR="005665D8" w:rsidRPr="007E7D53">
        <w:t>.</w:t>
      </w:r>
    </w:p>
    <w:p w14:paraId="75008433" w14:textId="77777777" w:rsidR="000C0CD0" w:rsidRDefault="000C0CD0" w:rsidP="00C15BEE">
      <w:pPr>
        <w:pStyle w:val="BodyText2"/>
        <w:spacing w:after="0"/>
        <w:ind w:left="720"/>
        <w:rPr>
          <w:i/>
          <w:lang w:eastAsia="en-GB"/>
        </w:rPr>
      </w:pPr>
    </w:p>
    <w:p w14:paraId="2FDC9941" w14:textId="77777777" w:rsidR="005665D8" w:rsidRDefault="00C42C57" w:rsidP="00C15BEE">
      <w:pPr>
        <w:pStyle w:val="BodyText2"/>
        <w:spacing w:after="0"/>
        <w:ind w:left="720"/>
        <w:rPr>
          <w:i/>
          <w:lang w:eastAsia="en-GB"/>
        </w:rPr>
      </w:pPr>
      <w:r w:rsidRPr="00C15BEE">
        <w:rPr>
          <w:i/>
          <w:lang w:eastAsia="en-GB"/>
        </w:rPr>
        <w:t>Native Americans</w:t>
      </w:r>
    </w:p>
    <w:p w14:paraId="3CF02EDA" w14:textId="77777777" w:rsidR="007E3C87" w:rsidRPr="00DE36E8" w:rsidRDefault="005B03D2" w:rsidP="00C15BEE">
      <w:pPr>
        <w:pStyle w:val="BodyText2"/>
        <w:spacing w:after="0"/>
      </w:pPr>
      <w:r>
        <w:rPr>
          <w:lang w:eastAsia="en-GB"/>
        </w:rPr>
        <w:t>One</w:t>
      </w:r>
      <w:r w:rsidR="00C42C57">
        <w:rPr>
          <w:lang w:eastAsia="en-GB"/>
        </w:rPr>
        <w:t xml:space="preserve"> US </w:t>
      </w:r>
      <w:r>
        <w:rPr>
          <w:lang w:eastAsia="en-GB"/>
        </w:rPr>
        <w:t xml:space="preserve">retrospective </w:t>
      </w:r>
      <w:r w:rsidR="00C42C57">
        <w:rPr>
          <w:lang w:eastAsia="en-GB"/>
        </w:rPr>
        <w:t xml:space="preserve">cohort </w:t>
      </w:r>
      <w:r>
        <w:rPr>
          <w:lang w:eastAsia="en-GB"/>
        </w:rPr>
        <w:t>study</w:t>
      </w:r>
      <w:r w:rsidR="00C42C57">
        <w:rPr>
          <w:lang w:eastAsia="en-GB"/>
        </w:rPr>
        <w:t xml:space="preserve"> compared mortality differences for N</w:t>
      </w:r>
      <w:r>
        <w:rPr>
          <w:lang w:eastAsia="en-GB"/>
        </w:rPr>
        <w:t xml:space="preserve">ative Americans and Caucasians and </w:t>
      </w:r>
      <w:r w:rsidR="00C42C57">
        <w:rPr>
          <w:lang w:eastAsia="en-GB"/>
        </w:rPr>
        <w:t>reported higher risk of mortality for Native Americans</w:t>
      </w:r>
      <w:r>
        <w:rPr>
          <w:lang w:eastAsia="en-GB"/>
        </w:rPr>
        <w:t xml:space="preserve"> (adjusted HR (95% CI) ranging from 1.41 (1.08-1.84))</w:t>
      </w:r>
      <w:r w:rsidR="00230498" w:rsidRPr="00C15BEE">
        <w:rPr>
          <w:vertAlign w:val="superscript"/>
          <w:lang w:eastAsia="en-GB"/>
        </w:rPr>
        <w:t>5</w:t>
      </w:r>
      <w:r w:rsidR="0048066B">
        <w:rPr>
          <w:vertAlign w:val="superscript"/>
          <w:lang w:eastAsia="en-GB"/>
        </w:rPr>
        <w:t>6</w:t>
      </w:r>
      <w:r w:rsidR="00C42C57">
        <w:rPr>
          <w:lang w:eastAsia="en-GB"/>
        </w:rPr>
        <w:t>. Factors contributing to mortality differences for Native Ame</w:t>
      </w:r>
      <w:r w:rsidR="00F21444">
        <w:rPr>
          <w:lang w:eastAsia="en-GB"/>
        </w:rPr>
        <w:t>r</w:t>
      </w:r>
      <w:r w:rsidR="000D4E47">
        <w:rPr>
          <w:lang w:eastAsia="en-GB"/>
        </w:rPr>
        <w:t>icans compared to Caucasians were</w:t>
      </w:r>
      <w:r w:rsidR="00C42C57">
        <w:rPr>
          <w:lang w:eastAsia="en-GB"/>
        </w:rPr>
        <w:t xml:space="preserve"> not clear.</w:t>
      </w:r>
    </w:p>
    <w:p w14:paraId="65422BAC" w14:textId="77777777" w:rsidR="000C0CD0" w:rsidRDefault="000C0CD0" w:rsidP="00C15BEE">
      <w:pPr>
        <w:pStyle w:val="BodyText2"/>
        <w:spacing w:after="0"/>
        <w:rPr>
          <w:b/>
        </w:rPr>
      </w:pPr>
    </w:p>
    <w:p w14:paraId="36925474" w14:textId="77777777" w:rsidR="001B2697" w:rsidRPr="002C0466" w:rsidRDefault="001B2697" w:rsidP="00C15BEE">
      <w:pPr>
        <w:pStyle w:val="BodyText2"/>
        <w:spacing w:after="0"/>
        <w:rPr>
          <w:b/>
        </w:rPr>
      </w:pPr>
      <w:r w:rsidRPr="002C0466">
        <w:rPr>
          <w:b/>
        </w:rPr>
        <w:t>Discussion</w:t>
      </w:r>
    </w:p>
    <w:p w14:paraId="26BEC05B" w14:textId="77777777" w:rsidR="00FA3152" w:rsidRDefault="00947345" w:rsidP="00C15BEE">
      <w:pPr>
        <w:pStyle w:val="BodyText2"/>
        <w:spacing w:after="0"/>
      </w:pPr>
      <w:r>
        <w:t xml:space="preserve">We used an established </w:t>
      </w:r>
      <w:r w:rsidR="00160FDE">
        <w:t xml:space="preserve">and systematic </w:t>
      </w:r>
      <w:r>
        <w:t>methodology</w:t>
      </w:r>
      <w:r w:rsidR="00160FDE">
        <w:t xml:space="preserve"> and searched a range of databases</w:t>
      </w:r>
      <w:r>
        <w:t xml:space="preserve"> to</w:t>
      </w:r>
      <w:r w:rsidR="00160FDE" w:rsidRPr="00627586">
        <w:t xml:space="preserve"> capture the full range o</w:t>
      </w:r>
      <w:r w:rsidR="00EB16DC">
        <w:t>f existing studies on ethnic differences in</w:t>
      </w:r>
      <w:r w:rsidR="00605B61">
        <w:t xml:space="preserve"> pre-dialysis CKD progression and mortality</w:t>
      </w:r>
      <w:r w:rsidR="00EB16DC">
        <w:t xml:space="preserve">. </w:t>
      </w:r>
      <w:r w:rsidR="00605B61">
        <w:t xml:space="preserve">This scoping review </w:t>
      </w:r>
      <w:r w:rsidR="00E50C52">
        <w:t xml:space="preserve">identified </w:t>
      </w:r>
      <w:r w:rsidR="00605B61">
        <w:t>evidence for higher risk of CKD progression in Afro-Caribbean/African-American</w:t>
      </w:r>
      <w:r w:rsidR="00605B61" w:rsidRPr="00627586">
        <w:t>s, Hisp</w:t>
      </w:r>
      <w:r w:rsidR="00605B61">
        <w:t>anics, Asians compared to Caucasians</w:t>
      </w:r>
      <w:r w:rsidR="00337974">
        <w:t xml:space="preserve"> </w:t>
      </w:r>
      <w:r w:rsidR="00607EA5">
        <w:t xml:space="preserve">which was at least partly </w:t>
      </w:r>
      <w:r w:rsidR="00AF730A">
        <w:t>explained by biological factors (e.g.: blood pressure) and comorbidities (such as diabetes, and cardiovascular disease)</w:t>
      </w:r>
      <w:r w:rsidR="006F5B23">
        <w:t xml:space="preserve">, and lower risk of mortality for South and East Asians </w:t>
      </w:r>
      <w:r w:rsidR="007523C2">
        <w:t xml:space="preserve"> and </w:t>
      </w:r>
      <w:r w:rsidR="006F5B23">
        <w:t>Pacific Islanders compared to Caucasians</w:t>
      </w:r>
      <w:r w:rsidR="00AF730A">
        <w:t xml:space="preserve">. Our scoping review also identified </w:t>
      </w:r>
      <w:r w:rsidR="00605B61">
        <w:t xml:space="preserve">mixed findings on risk of mortality for </w:t>
      </w:r>
      <w:proofErr w:type="gramStart"/>
      <w:r w:rsidR="00605B61">
        <w:t>African-Americans</w:t>
      </w:r>
      <w:proofErr w:type="gramEnd"/>
      <w:r w:rsidR="00605B61">
        <w:t xml:space="preserve"> </w:t>
      </w:r>
      <w:r w:rsidR="007523C2">
        <w:t xml:space="preserve">and Hispanics </w:t>
      </w:r>
      <w:r w:rsidR="00605B61">
        <w:lastRenderedPageBreak/>
        <w:t>compared</w:t>
      </w:r>
      <w:r w:rsidR="00FA3152">
        <w:t xml:space="preserve"> to Caucasians. Future studies need</w:t>
      </w:r>
      <w:r w:rsidR="00605B61">
        <w:t xml:space="preserve"> to explore t</w:t>
      </w:r>
      <w:r w:rsidR="00AD4DF7">
        <w:t>his</w:t>
      </w:r>
      <w:r w:rsidR="00605B61">
        <w:t>, as studies reporting significant findings did not differ in the range of adjusted confounders compared to studies that found significant differences.</w:t>
      </w:r>
      <w:r w:rsidR="00FA3152">
        <w:t xml:space="preserve"> The role of medication in the association between ethnicity and progression and mortality is complex, as differences in medication may represent unmet need in certain ethnic groups or may be an indicator of disease severity in individuals. </w:t>
      </w:r>
    </w:p>
    <w:p w14:paraId="7EE63135" w14:textId="77777777" w:rsidR="000C0CD0" w:rsidRDefault="000C0CD0" w:rsidP="00C15BEE">
      <w:pPr>
        <w:pStyle w:val="BodyText2"/>
        <w:spacing w:after="0"/>
        <w:rPr>
          <w:i/>
        </w:rPr>
      </w:pPr>
    </w:p>
    <w:p w14:paraId="5FFAA966" w14:textId="77777777" w:rsidR="007457EF" w:rsidRPr="00B443D6" w:rsidRDefault="007457EF" w:rsidP="00C15BEE">
      <w:pPr>
        <w:pStyle w:val="BodyText2"/>
        <w:spacing w:after="0"/>
        <w:rPr>
          <w:i/>
        </w:rPr>
      </w:pPr>
      <w:r w:rsidRPr="00B443D6">
        <w:rPr>
          <w:i/>
        </w:rPr>
        <w:t>Gaps in the literature</w:t>
      </w:r>
    </w:p>
    <w:p w14:paraId="2E41A4AB" w14:textId="77777777" w:rsidR="00333FC5" w:rsidRPr="00627586" w:rsidRDefault="006F5B23" w:rsidP="00C15BEE">
      <w:pPr>
        <w:pStyle w:val="BodyText2"/>
        <w:spacing w:after="0"/>
      </w:pPr>
      <w:r w:rsidRPr="00DA2457">
        <w:t xml:space="preserve">A key gap in this literature is understanding why Asians (South, East, and Pacific Islanders) and Hispanics live longer, despite having higher prevalence of comorbidities such as diabetes, cardiovascular disease, and heart failure. Future research may explore potential missing factors that may explain why these groups </w:t>
      </w:r>
      <w:r w:rsidR="004D5703" w:rsidRPr="00DA2457">
        <w:t xml:space="preserve">experience </w:t>
      </w:r>
      <w:r w:rsidR="003960A5">
        <w:t>increased risk</w:t>
      </w:r>
      <w:r w:rsidR="004D5703" w:rsidRPr="00DA2457">
        <w:t xml:space="preserve"> CKD </w:t>
      </w:r>
      <w:r w:rsidRPr="00DA2457">
        <w:t>progress</w:t>
      </w:r>
      <w:r w:rsidR="004D5703" w:rsidRPr="00DA2457">
        <w:t>ion</w:t>
      </w:r>
      <w:r w:rsidRPr="00DA2457">
        <w:t xml:space="preserve"> but live longer. </w:t>
      </w:r>
      <w:r w:rsidR="0040534C" w:rsidRPr="00DA2457">
        <w:t>The search</w:t>
      </w:r>
      <w:r w:rsidR="0040534C">
        <w:t xml:space="preserve"> </w:t>
      </w:r>
      <w:r w:rsidR="004D5703">
        <w:t xml:space="preserve">also </w:t>
      </w:r>
      <w:r w:rsidR="0040534C">
        <w:t>identified</w:t>
      </w:r>
      <w:r w:rsidR="002E039E">
        <w:t xml:space="preserve"> </w:t>
      </w:r>
      <w:r w:rsidR="00FA44C7">
        <w:t>most research on et</w:t>
      </w:r>
      <w:r w:rsidR="0032321E">
        <w:t>hnic differences in CKD progression and mortality</w:t>
      </w:r>
      <w:r w:rsidR="00FA44C7">
        <w:t xml:space="preserve"> has been conducted in US populations</w:t>
      </w:r>
      <w:r w:rsidR="00AB4D1A">
        <w:t xml:space="preserve"> and there is </w:t>
      </w:r>
      <w:r w:rsidR="00337974">
        <w:t>less</w:t>
      </w:r>
      <w:r w:rsidR="00AB4D1A">
        <w:t xml:space="preserve"> </w:t>
      </w:r>
      <w:proofErr w:type="gramStart"/>
      <w:r w:rsidR="00FA44C7">
        <w:t xml:space="preserve">research </w:t>
      </w:r>
      <w:r w:rsidR="00AB4D1A">
        <w:t xml:space="preserve"> </w:t>
      </w:r>
      <w:r w:rsidR="00B3202C">
        <w:t>in</w:t>
      </w:r>
      <w:proofErr w:type="gramEnd"/>
      <w:r w:rsidR="00B3202C">
        <w:t xml:space="preserve"> </w:t>
      </w:r>
      <w:r w:rsidR="00AB4D1A">
        <w:t xml:space="preserve">other </w:t>
      </w:r>
      <w:r w:rsidR="00B3202C">
        <w:t>countrie</w:t>
      </w:r>
      <w:r w:rsidR="00AB4D1A">
        <w:t>s</w:t>
      </w:r>
      <w:r w:rsidR="000246EE">
        <w:t xml:space="preserve"> with a significant</w:t>
      </w:r>
      <w:r w:rsidR="00BC4076">
        <w:t xml:space="preserve"> proportion of ethnic minority </w:t>
      </w:r>
      <w:r w:rsidR="007410BC">
        <w:t>im</w:t>
      </w:r>
      <w:r w:rsidR="0017539D">
        <w:t xml:space="preserve">migrant </w:t>
      </w:r>
      <w:r w:rsidR="00BC4076">
        <w:t>populations</w:t>
      </w:r>
      <w:r w:rsidR="00337974">
        <w:t xml:space="preserve"> (e.g.: UK, Canada)</w:t>
      </w:r>
      <w:r w:rsidR="00607EA5">
        <w:t>, as well as lower/middle income countries</w:t>
      </w:r>
      <w:r w:rsidR="008D2990">
        <w:t>. A</w:t>
      </w:r>
      <w:r w:rsidR="00DA4946">
        <w:t>cross all studies, c</w:t>
      </w:r>
      <w:r w:rsidR="00DA4946" w:rsidRPr="00627586">
        <w:t xml:space="preserve">omparisons </w:t>
      </w:r>
      <w:r w:rsidR="000A7527">
        <w:t>were made mostly between</w:t>
      </w:r>
      <w:r w:rsidR="00DA4946">
        <w:t xml:space="preserve"> Caucasians vs. </w:t>
      </w:r>
      <w:proofErr w:type="gramStart"/>
      <w:r w:rsidR="00DA4946">
        <w:t>African-Americans</w:t>
      </w:r>
      <w:proofErr w:type="gramEnd"/>
      <w:r w:rsidR="00DA4946">
        <w:t xml:space="preserve"> and Caucasians</w:t>
      </w:r>
      <w:r w:rsidR="00DA4946" w:rsidRPr="00627586">
        <w:t xml:space="preserve"> vs. His</w:t>
      </w:r>
      <w:r w:rsidR="00DA4946">
        <w:t>panic (in US studies), and Caucasians vs. Afro-Caribbean and Caucasian</w:t>
      </w:r>
      <w:r w:rsidR="00DA4946" w:rsidRPr="00627586">
        <w:t xml:space="preserve"> vs. South Asian (in UK studies). Fewer studi</w:t>
      </w:r>
      <w:r w:rsidR="00DA4946">
        <w:t xml:space="preserve">es compared Caucasians to </w:t>
      </w:r>
      <w:r w:rsidR="00011F31">
        <w:t>East</w:t>
      </w:r>
      <w:r w:rsidR="00DA4946">
        <w:t xml:space="preserve"> Asians, Pacifi</w:t>
      </w:r>
      <w:r w:rsidR="008D2990">
        <w:t xml:space="preserve">c Islanders or Native Americans. </w:t>
      </w:r>
      <w:r w:rsidR="00DA4946">
        <w:t>Furthermore, m</w:t>
      </w:r>
      <w:r w:rsidR="00DA4946" w:rsidRPr="00627586">
        <w:t>ost studies did not distinguish between subgroups within an ethnic group (e.g.:</w:t>
      </w:r>
      <w:r w:rsidR="00DA4946">
        <w:t xml:space="preserve"> Africans vs. Caribbean in the same</w:t>
      </w:r>
      <w:r w:rsidR="00DA4946" w:rsidRPr="00627586">
        <w:t xml:space="preserve"> ethnic group).</w:t>
      </w:r>
      <w:r w:rsidR="00BE086B">
        <w:t xml:space="preserve"> T</w:t>
      </w:r>
      <w:r w:rsidR="00DA4946">
        <w:t>here</w:t>
      </w:r>
      <w:r w:rsidR="00BE086B">
        <w:t xml:space="preserve"> may</w:t>
      </w:r>
      <w:r w:rsidR="00DA4946">
        <w:t xml:space="preserve"> be heterogeneity in findings within ethnic groups</w:t>
      </w:r>
      <w:r w:rsidR="00EE0C52">
        <w:t>,</w:t>
      </w:r>
      <w:r w:rsidR="000A705A">
        <w:t xml:space="preserve"> as shown in a recent</w:t>
      </w:r>
      <w:r w:rsidR="00CE686A">
        <w:t xml:space="preserve"> UK</w:t>
      </w:r>
      <w:r w:rsidR="000A705A">
        <w:t xml:space="preserve"> study</w:t>
      </w:r>
      <w:r w:rsidR="00CE686A">
        <w:t xml:space="preserve"> that found </w:t>
      </w:r>
      <w:r w:rsidR="003960A5">
        <w:t xml:space="preserve">risk of </w:t>
      </w:r>
      <w:r w:rsidR="00CE686A">
        <w:t xml:space="preserve">CKD progression was </w:t>
      </w:r>
      <w:r w:rsidR="003960A5">
        <w:t>highe</w:t>
      </w:r>
      <w:r w:rsidR="00CE686A">
        <w:t>r in Bangladeshi</w:t>
      </w:r>
      <w:r w:rsidR="00056FA9">
        <w:t>s</w:t>
      </w:r>
      <w:r w:rsidR="00CE686A">
        <w:t xml:space="preserve"> compared to Indians</w:t>
      </w:r>
      <w:r w:rsidR="007E7D53">
        <w:rPr>
          <w:vertAlign w:val="superscript"/>
        </w:rPr>
        <w:t>3</w:t>
      </w:r>
      <w:r w:rsidR="00CB3E5F">
        <w:rPr>
          <w:vertAlign w:val="superscript"/>
        </w:rPr>
        <w:t>6</w:t>
      </w:r>
      <w:r w:rsidR="00DA4946">
        <w:t>.</w:t>
      </w:r>
      <w:r w:rsidR="00DA4946" w:rsidRPr="000D5690">
        <w:t xml:space="preserve"> </w:t>
      </w:r>
      <w:r w:rsidR="00A5421E">
        <w:t>Similarly,</w:t>
      </w:r>
      <w:r w:rsidR="00333FC5">
        <w:t xml:space="preserve"> identified studies did not distinguish or adjust for generational</w:t>
      </w:r>
      <w:r w:rsidR="0017539D">
        <w:t xml:space="preserve"> status</w:t>
      </w:r>
      <w:r w:rsidR="00BE086B">
        <w:t xml:space="preserve"> or </w:t>
      </w:r>
      <w:r w:rsidR="0017539D">
        <w:t xml:space="preserve">indigenous vs </w:t>
      </w:r>
      <w:r w:rsidR="007410BC">
        <w:t>im</w:t>
      </w:r>
      <w:r w:rsidR="0017539D">
        <w:t>migrant populations</w:t>
      </w:r>
      <w:r w:rsidR="000246EE">
        <w:t>, though some existing studies may not have been captured through our searches</w:t>
      </w:r>
      <w:r w:rsidR="0017539D">
        <w:t>.</w:t>
      </w:r>
    </w:p>
    <w:p w14:paraId="2756FC34" w14:textId="77777777" w:rsidR="002E039E" w:rsidRDefault="00DA4946">
      <w:pPr>
        <w:pStyle w:val="BodyText2"/>
        <w:spacing w:after="0"/>
      </w:pPr>
      <w:r>
        <w:lastRenderedPageBreak/>
        <w:t>S</w:t>
      </w:r>
      <w:r w:rsidR="002E039E">
        <w:t>ome studies did not</w:t>
      </w:r>
      <w:r w:rsidR="0040534C">
        <w:t xml:space="preserve"> </w:t>
      </w:r>
      <w:r w:rsidR="002E039E">
        <w:t xml:space="preserve">adjust for </w:t>
      </w:r>
      <w:r w:rsidR="00AD4DF7">
        <w:t xml:space="preserve">important </w:t>
      </w:r>
      <w:r w:rsidR="009D4A8A">
        <w:t>confounders of the association betwe</w:t>
      </w:r>
      <w:r>
        <w:t>en ethnicity and CKD outcomes. Firstly, v</w:t>
      </w:r>
      <w:r w:rsidR="0040534C">
        <w:t>ery few (n=1</w:t>
      </w:r>
      <w:r w:rsidR="007523C2">
        <w:t>5</w:t>
      </w:r>
      <w:r w:rsidR="0040534C">
        <w:t xml:space="preserve">) of the included studies adjusted for socioeconomic status. This is particularly important for </w:t>
      </w:r>
      <w:r w:rsidR="009D4A8A">
        <w:t xml:space="preserve">US studies, where low socioeconomic status is closely linked to ethnicity and independently associated with </w:t>
      </w:r>
      <w:r w:rsidR="00686BF0">
        <w:t xml:space="preserve">health insurance and </w:t>
      </w:r>
      <w:r w:rsidR="00F4711E">
        <w:t xml:space="preserve">access to </w:t>
      </w:r>
      <w:r w:rsidR="009D4A8A">
        <w:t xml:space="preserve">health care. </w:t>
      </w:r>
      <w:r w:rsidR="00D12242">
        <w:t>Secondly</w:t>
      </w:r>
      <w:r w:rsidR="002E039E">
        <w:t xml:space="preserve">, most studies on CKD progression did not account for competing risk of death, so differences in progression </w:t>
      </w:r>
      <w:r w:rsidR="004D5703">
        <w:t xml:space="preserve">in these studies </w:t>
      </w:r>
      <w:r w:rsidR="002E039E">
        <w:t xml:space="preserve">may have been at least partly due to differences in survival across ethnic groups. </w:t>
      </w:r>
      <w:r w:rsidR="00705121">
        <w:t>A limited number of studies (n=1</w:t>
      </w:r>
      <w:r w:rsidR="007523C2">
        <w:t>8</w:t>
      </w:r>
      <w:r w:rsidR="00705121">
        <w:t>) assessed ethnic differences in both progression and mortality</w:t>
      </w:r>
      <w:r w:rsidR="00A134BD">
        <w:t>. These studies seemed to suggest Hispanics and East and South Asians</w:t>
      </w:r>
      <w:r w:rsidR="004D5703">
        <w:t xml:space="preserve"> experience </w:t>
      </w:r>
      <w:r w:rsidR="003960A5">
        <w:t>increased risk of</w:t>
      </w:r>
      <w:r w:rsidR="004D5703">
        <w:t xml:space="preserve"> CKD progression as result of lower competing risk of death</w:t>
      </w:r>
      <w:r w:rsidR="00A134BD">
        <w:t xml:space="preserve">, and poorer evidence for significant differences in risk of mortality for </w:t>
      </w:r>
      <w:proofErr w:type="gramStart"/>
      <w:r w:rsidR="00A134BD">
        <w:t>African-Ame</w:t>
      </w:r>
      <w:r w:rsidR="004D5703">
        <w:t>ricans</w:t>
      </w:r>
      <w:proofErr w:type="gramEnd"/>
      <w:r w:rsidR="007523C2">
        <w:t xml:space="preserve"> and Hispanics</w:t>
      </w:r>
      <w:r w:rsidR="004D5703">
        <w:t xml:space="preserve"> compared to Caucasians. However, </w:t>
      </w:r>
      <w:r w:rsidR="00A134BD">
        <w:t xml:space="preserve">further research is needed to confirm these findings. </w:t>
      </w:r>
      <w:r w:rsidR="003502D4">
        <w:t>Thirdly</w:t>
      </w:r>
      <w:r w:rsidR="003502D4" w:rsidRPr="00627586">
        <w:t>, there were few studies exploring genetic risk factors f</w:t>
      </w:r>
      <w:r w:rsidR="008D2990">
        <w:t>or CKD progression and mortality</w:t>
      </w:r>
      <w:r w:rsidR="003502D4" w:rsidRPr="00627586">
        <w:t xml:space="preserve">. Some studies have suggested other genetic risk factors such </w:t>
      </w:r>
      <w:r w:rsidR="00BE086B">
        <w:t xml:space="preserve">as </w:t>
      </w:r>
      <w:r w:rsidR="003502D4" w:rsidRPr="00627586">
        <w:t xml:space="preserve">genes encoding non-muscle myosin heavy chain type II isoform A for </w:t>
      </w:r>
      <w:r w:rsidR="005C3ACB">
        <w:t>ESKD</w:t>
      </w:r>
      <w:r w:rsidR="003502D4" w:rsidRPr="00627586">
        <w:t xml:space="preserve"> in African-Americans</w:t>
      </w:r>
      <w:r w:rsidR="004306BE">
        <w:rPr>
          <w:vertAlign w:val="superscript"/>
        </w:rPr>
        <w:t>6</w:t>
      </w:r>
      <w:r w:rsidR="00CB3E5F">
        <w:rPr>
          <w:vertAlign w:val="superscript"/>
        </w:rPr>
        <w:t>6</w:t>
      </w:r>
      <w:r w:rsidR="00375C15" w:rsidRPr="00627586">
        <w:fldChar w:fldCharType="begin"/>
      </w:r>
      <w:r w:rsidR="003502D4" w:rsidRPr="00627586">
        <w:instrText xml:space="preserve"> ADDIN EN.CITE &lt;EndNote&gt;&lt;Cite ExcludeAuth="1" ExcludeYear="1" Hidden="1"&gt;&lt;Author&gt;Kao&lt;/Author&gt;&lt;Year&gt;2008&lt;/Year&gt;&lt;RecNum&gt;8363&lt;/RecNum&gt;&lt;record&gt;&lt;rec-number&gt;8363&lt;/rec-number&gt;&lt;foreign-keys&gt;&lt;key app="EN" db-id="zz2sfessrwfrdoe9r9qv5arb2sertp0zsddr" timestamp="1504022182"&gt;8363&lt;/key&gt;&lt;/foreign-keys&gt;&lt;ref-type name="Journal Article"&gt;17&lt;/ref-type&gt;&lt;contributors&gt;&lt;authors&gt;&lt;author&gt;W.H. Kao&lt;/author&gt;&lt;author&gt;M.J. Klag&lt;/author&gt;&lt;author&gt;L.A. Meoni&lt;/author&gt;&lt;author&gt;D. Reich&lt;/author&gt;&lt;author&gt;Y. Berthier-Schaad&lt;/author&gt;&lt;author&gt;M. Li&lt;/author&gt;&lt;author&gt;J. Coresh&lt;/author&gt;&lt;author&gt;N. Patterson&lt;/author&gt;&lt;author&gt;A. Tandon&lt;/author&gt;&lt;author&gt;N.R. Powe&lt;/author&gt;&lt;author&gt;N.E. Fink&lt;/author&gt;&lt;author&gt;J.H. Sadler&lt;/author&gt;&lt;author&gt;M.R. Weir&lt;/author&gt;&lt;author&gt;H.E. Abboud&lt;/author&gt;&lt;author&gt;S.G. Adler&lt;/author&gt;&lt;author&gt;J. Divers&lt;/author&gt;&lt;author&gt;S.K. Iyengar&lt;/author&gt;&lt;author&gt;B.I. Freedman&lt;/author&gt;&lt;author&gt;P.L. Kimmel&lt;/author&gt;&lt;author&gt;W.C. Knowler&lt;/author&gt;&lt;author&gt;O.F. Kohn&lt;/author&gt;&lt;author&gt;K. Kramp&lt;/author&gt;&lt;author&gt;D.J. Leehey&lt;/author&gt;&lt;author&gt;S.B. Nicholas&lt;/author&gt;&lt;author&gt;M.V. Pahl&lt;/author&gt;&lt;author&gt;J.R. Schelling&lt;/author&gt;&lt;author&gt;J.R. Sedor&lt;/author&gt;&lt;author&gt;D. Thornley-Brown&lt;/author&gt;&lt;author&gt;C.A. Winkler&lt;/author&gt;&lt;author&gt;M.W. Smith&lt;/author&gt;&lt;author&gt;R.S. Parekh&lt;/author&gt;&lt;/authors&gt;&lt;/contributors&gt;&lt;titles&gt;&lt;title&gt;MYH9 is associated with nondiabetic end-stage renal disease in African Americans.&lt;/title&gt;&lt;secondary-title&gt;Nat Genet&lt;/secondary-title&gt;&lt;/titles&gt;&lt;periodical&gt;&lt;full-title&gt;Nat Genet&lt;/full-title&gt;&lt;/periodical&gt;&lt;pages&gt;1185 - 1192&lt;/pages&gt;&lt;volume&gt;40&lt;/volume&gt;&lt;dates&gt;&lt;year&gt;2008&lt;/year&gt;&lt;/dates&gt;&lt;urls&gt;&lt;/urls&gt;&lt;/record&gt;&lt;/Cite&gt;&lt;/EndNote&gt;</w:instrText>
      </w:r>
      <w:r w:rsidR="00375C15" w:rsidRPr="00627586">
        <w:fldChar w:fldCharType="end"/>
      </w:r>
      <w:r>
        <w:t>, but there is</w:t>
      </w:r>
      <w:r w:rsidR="003502D4" w:rsidRPr="00627586">
        <w:t xml:space="preserve"> a lack of </w:t>
      </w:r>
      <w:r w:rsidR="00BC4076">
        <w:t xml:space="preserve">genetic </w:t>
      </w:r>
      <w:r w:rsidR="003502D4" w:rsidRPr="00627586">
        <w:t xml:space="preserve">studies comparing risk of </w:t>
      </w:r>
      <w:r w:rsidR="005C3ACB">
        <w:t>ESKD</w:t>
      </w:r>
      <w:r w:rsidR="003502D4" w:rsidRPr="00627586">
        <w:t xml:space="preserve"> across d</w:t>
      </w:r>
      <w:r w:rsidR="003502D4">
        <w:t>ifferent ethnic groups</w:t>
      </w:r>
      <w:r w:rsidR="003502D4" w:rsidRPr="00627586">
        <w:t xml:space="preserve"> with pre-dialysis CKD.</w:t>
      </w:r>
      <w:r w:rsidR="008D2990">
        <w:t xml:space="preserve"> </w:t>
      </w:r>
      <w:r w:rsidR="006B255C">
        <w:t xml:space="preserve">Future studies may also explore whether differences between ethnic groups hold across countries or whether they differ due to societal and health care reforms. </w:t>
      </w:r>
      <w:r w:rsidR="00E33BE3">
        <w:t>Fourthly</w:t>
      </w:r>
      <w:r w:rsidR="008D2990">
        <w:t>, some</w:t>
      </w:r>
      <w:r w:rsidR="003502D4" w:rsidRPr="00627586">
        <w:t xml:space="preserve"> s</w:t>
      </w:r>
      <w:r w:rsidR="008D2990">
        <w:t xml:space="preserve">tudies did not assess progression and mortality </w:t>
      </w:r>
      <w:r w:rsidR="00337974">
        <w:t>stratified by</w:t>
      </w:r>
      <w:r w:rsidR="008D2990">
        <w:t xml:space="preserve"> level of </w:t>
      </w:r>
      <w:r w:rsidR="003502D4" w:rsidRPr="00627586">
        <w:t>CK</w:t>
      </w:r>
      <w:r w:rsidR="008D2990">
        <w:t>D severity</w:t>
      </w:r>
      <w:r w:rsidR="00BE086B">
        <w:t xml:space="preserve">, making it difficult to </w:t>
      </w:r>
      <w:r w:rsidR="003502D4">
        <w:t>direct</w:t>
      </w:r>
      <w:r w:rsidR="00BE086B">
        <w:t>ly compare</w:t>
      </w:r>
      <w:r w:rsidR="003502D4">
        <w:t xml:space="preserve"> or identify if ethnic differences in progress</w:t>
      </w:r>
      <w:r w:rsidR="008D2990">
        <w:t>ion and mortality</w:t>
      </w:r>
      <w:r w:rsidR="003502D4">
        <w:t xml:space="preserve"> vary at different stages of CKD. </w:t>
      </w:r>
      <w:r w:rsidR="002E039E">
        <w:t>An updated systematic review and meta</w:t>
      </w:r>
      <w:r>
        <w:t>-analysis</w:t>
      </w:r>
      <w:r w:rsidR="006B255C">
        <w:t xml:space="preserve"> that goes beyond scoping to</w:t>
      </w:r>
      <w:r>
        <w:t xml:space="preserve"> assess bias in</w:t>
      </w:r>
      <w:r w:rsidR="002E039E">
        <w:t xml:space="preserve"> the</w:t>
      </w:r>
      <w:r>
        <w:t>se</w:t>
      </w:r>
      <w:r w:rsidR="002E039E">
        <w:t xml:space="preserve"> studies and pool together estimates from the different studies </w:t>
      </w:r>
      <w:r>
        <w:t>(</w:t>
      </w:r>
      <w:r w:rsidR="002E039E">
        <w:t>where possible</w:t>
      </w:r>
      <w:r>
        <w:t>)</w:t>
      </w:r>
      <w:r w:rsidR="002E039E">
        <w:t xml:space="preserve"> may help explain s</w:t>
      </w:r>
      <w:r w:rsidR="00605B61">
        <w:t>ome of the mixed findings</w:t>
      </w:r>
      <w:r w:rsidR="002E039E">
        <w:t xml:space="preserve"> and improve our understanding of the extent</w:t>
      </w:r>
      <w:r w:rsidR="00D35EAB">
        <w:t xml:space="preserve"> and key predictors</w:t>
      </w:r>
      <w:r w:rsidR="002E039E">
        <w:t xml:space="preserve"> of </w:t>
      </w:r>
      <w:r w:rsidR="00E0522C">
        <w:t xml:space="preserve">ethnic </w:t>
      </w:r>
      <w:r w:rsidR="002E039E">
        <w:t>differences</w:t>
      </w:r>
      <w:r w:rsidR="00E0522C">
        <w:t xml:space="preserve"> in CKD outcomes</w:t>
      </w:r>
      <w:r w:rsidR="002E039E">
        <w:t>.</w:t>
      </w:r>
      <w:r w:rsidR="00E33BE3">
        <w:t xml:space="preserve"> </w:t>
      </w:r>
      <w:bookmarkStart w:id="4" w:name="_Hlk31976761"/>
      <w:r w:rsidR="00E33BE3">
        <w:t xml:space="preserve">Finally, there was lack of data on level of control of biologic factors such as blood pressure </w:t>
      </w:r>
      <w:r w:rsidR="00E33BE3">
        <w:lastRenderedPageBreak/>
        <w:t>and glycemia, as well as limited data on medication and adherence, and how these vary across ethnic groups, all of which are important for differences in CKD progression and mortality. Future studies should aim to capture this data as much as possible.</w:t>
      </w:r>
    </w:p>
    <w:bookmarkEnd w:id="4"/>
    <w:p w14:paraId="4F1626B0" w14:textId="77777777" w:rsidR="00E33BE3" w:rsidRDefault="00E33BE3" w:rsidP="00C15BEE">
      <w:pPr>
        <w:pStyle w:val="BodyText2"/>
        <w:spacing w:after="0"/>
      </w:pPr>
    </w:p>
    <w:p w14:paraId="1FD718F0" w14:textId="77777777" w:rsidR="0032364C" w:rsidRPr="0032364C" w:rsidRDefault="0032364C" w:rsidP="00C15BEE">
      <w:pPr>
        <w:pStyle w:val="BodyText2"/>
        <w:spacing w:after="0"/>
        <w:rPr>
          <w:i/>
        </w:rPr>
      </w:pPr>
      <w:r w:rsidRPr="0032364C">
        <w:rPr>
          <w:i/>
        </w:rPr>
        <w:t>Limitations</w:t>
      </w:r>
      <w:r>
        <w:rPr>
          <w:i/>
        </w:rPr>
        <w:t xml:space="preserve"> </w:t>
      </w:r>
    </w:p>
    <w:p w14:paraId="19E4715A" w14:textId="77777777" w:rsidR="0032364C" w:rsidRPr="00627586" w:rsidRDefault="001D00D6" w:rsidP="00C15BEE">
      <w:pPr>
        <w:pStyle w:val="BodyText2"/>
        <w:spacing w:after="0"/>
      </w:pPr>
      <w:r>
        <w:t>The review</w:t>
      </w:r>
      <w:r w:rsidR="00C733C0" w:rsidRPr="00627586">
        <w:t xml:space="preserve"> was based on a compreh</w:t>
      </w:r>
      <w:r w:rsidR="005B5C38">
        <w:t xml:space="preserve">ensive search of the literature. </w:t>
      </w:r>
      <w:r w:rsidR="00C733C0" w:rsidRPr="00627586">
        <w:t xml:space="preserve">However, it is possible that some relevant studies may have been missed as the search was restricted to studies that were published in English and published after 1992. Studies that examined CKD progression and outcomes for </w:t>
      </w:r>
      <w:r w:rsidR="0017539D">
        <w:t xml:space="preserve">only </w:t>
      </w:r>
      <w:r w:rsidR="00C733C0" w:rsidRPr="00627586">
        <w:t>one ethnic group and did not make comparisons with another ethnic group were also excluded. Furthermore,</w:t>
      </w:r>
      <w:r w:rsidR="003005D0">
        <w:t xml:space="preserve"> there was limited additional searching of grey literature, though we believe </w:t>
      </w:r>
      <w:proofErr w:type="gramStart"/>
      <w:r w:rsidR="003005D0">
        <w:t>the majority of</w:t>
      </w:r>
      <w:proofErr w:type="gramEnd"/>
      <w:r w:rsidR="003005D0">
        <w:t xml:space="preserve"> relevant studies will have been captured through the different databases</w:t>
      </w:r>
      <w:r w:rsidR="0017539D">
        <w:t xml:space="preserve"> and bibliography. </w:t>
      </w:r>
    </w:p>
    <w:p w14:paraId="6BDD4C14" w14:textId="77777777" w:rsidR="00136B3E" w:rsidRDefault="0009117C" w:rsidP="00C15BEE">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w:t>
      </w:r>
      <w:r w:rsidR="0032364C">
        <w:rPr>
          <w:rFonts w:ascii="Times New Roman" w:hAnsi="Times New Roman" w:cs="Times New Roman"/>
          <w:sz w:val="24"/>
          <w:szCs w:val="24"/>
        </w:rPr>
        <w:t>n important limitation of</w:t>
      </w:r>
      <w:r>
        <w:rPr>
          <w:rFonts w:ascii="Times New Roman" w:hAnsi="Times New Roman" w:cs="Times New Roman"/>
          <w:sz w:val="24"/>
          <w:szCs w:val="24"/>
        </w:rPr>
        <w:t xml:space="preserve"> the scoping </w:t>
      </w:r>
      <w:r w:rsidRPr="00627586">
        <w:rPr>
          <w:rFonts w:ascii="Times New Roman" w:hAnsi="Times New Roman" w:cs="Times New Roman"/>
          <w:sz w:val="24"/>
          <w:szCs w:val="24"/>
        </w:rPr>
        <w:t xml:space="preserve">review approach </w:t>
      </w:r>
      <w:r w:rsidR="0032364C">
        <w:rPr>
          <w:rFonts w:ascii="Times New Roman" w:hAnsi="Times New Roman" w:cs="Times New Roman"/>
          <w:sz w:val="24"/>
          <w:szCs w:val="24"/>
        </w:rPr>
        <w:t>is that papers are not critically appraised in detail</w:t>
      </w:r>
      <w:r w:rsidR="004344FF">
        <w:rPr>
          <w:rFonts w:ascii="Times New Roman" w:hAnsi="Times New Roman" w:cs="Times New Roman"/>
          <w:sz w:val="24"/>
          <w:szCs w:val="24"/>
        </w:rPr>
        <w:t xml:space="preserve"> and quality of </w:t>
      </w:r>
      <w:r w:rsidR="00A015B4">
        <w:rPr>
          <w:rFonts w:ascii="Times New Roman" w:hAnsi="Times New Roman" w:cs="Times New Roman"/>
          <w:sz w:val="24"/>
          <w:szCs w:val="24"/>
        </w:rPr>
        <w:t xml:space="preserve">the individual </w:t>
      </w:r>
      <w:r w:rsidR="004344FF">
        <w:rPr>
          <w:rFonts w:ascii="Times New Roman" w:hAnsi="Times New Roman" w:cs="Times New Roman"/>
          <w:sz w:val="24"/>
          <w:szCs w:val="24"/>
        </w:rPr>
        <w:t>studies is therefore not assessed</w:t>
      </w:r>
      <w:r w:rsidR="00437F65">
        <w:rPr>
          <w:rFonts w:ascii="Times New Roman" w:hAnsi="Times New Roman" w:cs="Times New Roman"/>
          <w:sz w:val="24"/>
          <w:szCs w:val="24"/>
          <w:vertAlign w:val="superscript"/>
        </w:rPr>
        <w:t>10</w:t>
      </w:r>
      <w:r w:rsidR="0032364C">
        <w:rPr>
          <w:rFonts w:ascii="Times New Roman" w:hAnsi="Times New Roman" w:cs="Times New Roman"/>
          <w:sz w:val="24"/>
          <w:szCs w:val="24"/>
        </w:rPr>
        <w:t xml:space="preserve">. However, this scoping review </w:t>
      </w:r>
      <w:r w:rsidR="00F7169E">
        <w:rPr>
          <w:rFonts w:ascii="Times New Roman" w:hAnsi="Times New Roman" w:cs="Times New Roman"/>
          <w:sz w:val="24"/>
          <w:szCs w:val="24"/>
        </w:rPr>
        <w:t>was based on established methodology</w:t>
      </w:r>
      <w:r w:rsidR="00437F65" w:rsidRPr="00437F65">
        <w:rPr>
          <w:rFonts w:ascii="Times New Roman" w:hAnsi="Times New Roman" w:cs="Times New Roman"/>
          <w:sz w:val="24"/>
          <w:szCs w:val="24"/>
          <w:vertAlign w:val="superscript"/>
        </w:rPr>
        <w:t>10</w:t>
      </w:r>
      <w:r w:rsidR="00F7169E">
        <w:rPr>
          <w:rFonts w:ascii="Times New Roman" w:hAnsi="Times New Roman" w:cs="Times New Roman"/>
          <w:sz w:val="24"/>
          <w:szCs w:val="24"/>
        </w:rPr>
        <w:t xml:space="preserve"> and </w:t>
      </w:r>
      <w:r w:rsidR="0032364C">
        <w:rPr>
          <w:rFonts w:ascii="Times New Roman" w:hAnsi="Times New Roman" w:cs="Times New Roman"/>
          <w:sz w:val="24"/>
          <w:szCs w:val="24"/>
        </w:rPr>
        <w:t xml:space="preserve">has mapped the existing literature on ethnic differences in CKD outcomes, identified gaps in the research and </w:t>
      </w:r>
      <w:bookmarkStart w:id="5" w:name="_Toc386395020"/>
      <w:bookmarkStart w:id="6" w:name="_Toc386395023"/>
      <w:bookmarkStart w:id="7" w:name="_Toc386395025"/>
      <w:bookmarkStart w:id="8" w:name="_Toc386395028"/>
      <w:bookmarkStart w:id="9" w:name="_Toc386395030"/>
      <w:bookmarkEnd w:id="0"/>
      <w:bookmarkEnd w:id="5"/>
      <w:bookmarkEnd w:id="6"/>
      <w:bookmarkEnd w:id="7"/>
      <w:bookmarkEnd w:id="8"/>
      <w:bookmarkEnd w:id="9"/>
      <w:r w:rsidR="0032364C">
        <w:rPr>
          <w:rFonts w:ascii="Times New Roman" w:hAnsi="Times New Roman" w:cs="Times New Roman"/>
          <w:sz w:val="24"/>
          <w:szCs w:val="24"/>
        </w:rPr>
        <w:t xml:space="preserve">highlighted the need for further systematic reviews and </w:t>
      </w:r>
      <w:r w:rsidR="00011881">
        <w:rPr>
          <w:rFonts w:ascii="Times New Roman" w:hAnsi="Times New Roman" w:cs="Times New Roman"/>
          <w:sz w:val="24"/>
          <w:szCs w:val="24"/>
        </w:rPr>
        <w:t xml:space="preserve">additional </w:t>
      </w:r>
      <w:r w:rsidR="007901C3">
        <w:rPr>
          <w:rFonts w:ascii="Times New Roman" w:hAnsi="Times New Roman" w:cs="Times New Roman"/>
          <w:sz w:val="24"/>
          <w:szCs w:val="24"/>
        </w:rPr>
        <w:t xml:space="preserve">primary research focusing on </w:t>
      </w:r>
      <w:r w:rsidR="00011881">
        <w:rPr>
          <w:rFonts w:ascii="Times New Roman" w:hAnsi="Times New Roman" w:cs="Times New Roman"/>
          <w:sz w:val="24"/>
          <w:szCs w:val="24"/>
        </w:rPr>
        <w:t>cardiovascular-related and other adverse outcomes for pre-dialysis CKD.</w:t>
      </w:r>
    </w:p>
    <w:p w14:paraId="23BC98EC" w14:textId="77777777" w:rsidR="000C0CD0" w:rsidRDefault="000C0CD0" w:rsidP="00C15BEE">
      <w:pPr>
        <w:pStyle w:val="PlainText"/>
        <w:spacing w:line="480" w:lineRule="auto"/>
        <w:rPr>
          <w:rFonts w:ascii="Times New Roman" w:hAnsi="Times New Roman" w:cs="Times New Roman"/>
          <w:i/>
          <w:sz w:val="24"/>
          <w:szCs w:val="24"/>
        </w:rPr>
      </w:pPr>
    </w:p>
    <w:p w14:paraId="154360BE" w14:textId="77777777" w:rsidR="00631839" w:rsidRDefault="00631839" w:rsidP="00C15BEE">
      <w:pPr>
        <w:pStyle w:val="PlainText"/>
        <w:spacing w:line="480" w:lineRule="auto"/>
        <w:rPr>
          <w:rFonts w:ascii="Times New Roman" w:hAnsi="Times New Roman" w:cs="Times New Roman"/>
          <w:i/>
          <w:sz w:val="24"/>
          <w:szCs w:val="24"/>
        </w:rPr>
      </w:pPr>
      <w:r w:rsidRPr="00C15BEE">
        <w:rPr>
          <w:rFonts w:ascii="Times New Roman" w:hAnsi="Times New Roman" w:cs="Times New Roman"/>
          <w:i/>
          <w:sz w:val="24"/>
          <w:szCs w:val="24"/>
        </w:rPr>
        <w:t>Clinical and policy implications of this scoping review</w:t>
      </w:r>
    </w:p>
    <w:p w14:paraId="54E305AE" w14:textId="2EBE1B67" w:rsidR="00265C5A" w:rsidRDefault="00DD6C8B" w:rsidP="00C15BEE">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Increased risk of CKD progression in ethnic minority groups may be tackled through closer monitoring and</w:t>
      </w:r>
      <w:r w:rsidR="00DC0B15">
        <w:rPr>
          <w:rFonts w:ascii="Times New Roman" w:hAnsi="Times New Roman" w:cs="Times New Roman"/>
          <w:sz w:val="24"/>
          <w:szCs w:val="24"/>
        </w:rPr>
        <w:t xml:space="preserve"> management of renal comorbidities</w:t>
      </w:r>
      <w:r>
        <w:rPr>
          <w:rFonts w:ascii="Times New Roman" w:hAnsi="Times New Roman" w:cs="Times New Roman"/>
          <w:sz w:val="24"/>
          <w:szCs w:val="24"/>
        </w:rPr>
        <w:t xml:space="preserve"> such as diabetes and cardiovascular disease</w:t>
      </w:r>
      <w:r w:rsidR="00200488">
        <w:rPr>
          <w:rFonts w:ascii="Times New Roman" w:hAnsi="Times New Roman" w:cs="Times New Roman"/>
          <w:sz w:val="24"/>
          <w:szCs w:val="24"/>
        </w:rPr>
        <w:t>, for example through proteinuria and blood pressure measurement,</w:t>
      </w:r>
      <w:r w:rsidR="00DC0B15">
        <w:rPr>
          <w:rFonts w:ascii="Times New Roman" w:hAnsi="Times New Roman" w:cs="Times New Roman"/>
          <w:sz w:val="24"/>
          <w:szCs w:val="24"/>
        </w:rPr>
        <w:t xml:space="preserve"> particularly</w:t>
      </w:r>
      <w:r w:rsidR="00200488">
        <w:rPr>
          <w:rFonts w:ascii="Times New Roman" w:hAnsi="Times New Roman" w:cs="Times New Roman"/>
          <w:sz w:val="24"/>
          <w:szCs w:val="24"/>
        </w:rPr>
        <w:t xml:space="preserve"> in these </w:t>
      </w:r>
      <w:proofErr w:type="gramStart"/>
      <w:r w:rsidR="00DC0B15">
        <w:rPr>
          <w:rFonts w:ascii="Times New Roman" w:hAnsi="Times New Roman" w:cs="Times New Roman"/>
          <w:sz w:val="24"/>
          <w:szCs w:val="24"/>
        </w:rPr>
        <w:t>high risk</w:t>
      </w:r>
      <w:proofErr w:type="gramEnd"/>
      <w:r w:rsidR="00DC0B15">
        <w:rPr>
          <w:rFonts w:ascii="Times New Roman" w:hAnsi="Times New Roman" w:cs="Times New Roman"/>
          <w:sz w:val="24"/>
          <w:szCs w:val="24"/>
        </w:rPr>
        <w:t xml:space="preserve"> </w:t>
      </w:r>
      <w:r w:rsidR="00200488">
        <w:rPr>
          <w:rFonts w:ascii="Times New Roman" w:hAnsi="Times New Roman" w:cs="Times New Roman"/>
          <w:sz w:val="24"/>
          <w:szCs w:val="24"/>
        </w:rPr>
        <w:t>groups</w:t>
      </w:r>
      <w:r>
        <w:rPr>
          <w:rFonts w:ascii="Times New Roman" w:hAnsi="Times New Roman" w:cs="Times New Roman"/>
          <w:sz w:val="24"/>
          <w:szCs w:val="24"/>
        </w:rPr>
        <w:t>. There has been some evidence to suggest incentivisation programs, such as the Quality and Outcomes Framework programme in the UK, may help</w:t>
      </w:r>
      <w:r w:rsidR="00200488">
        <w:rPr>
          <w:rFonts w:ascii="Times New Roman" w:hAnsi="Times New Roman" w:cs="Times New Roman"/>
          <w:sz w:val="24"/>
          <w:szCs w:val="24"/>
        </w:rPr>
        <w:t xml:space="preserve"> improve care </w:t>
      </w:r>
      <w:r w:rsidR="00200488">
        <w:rPr>
          <w:rFonts w:ascii="Times New Roman" w:hAnsi="Times New Roman" w:cs="Times New Roman"/>
          <w:sz w:val="24"/>
          <w:szCs w:val="24"/>
        </w:rPr>
        <w:lastRenderedPageBreak/>
        <w:t>for diabetics with CKD</w:t>
      </w:r>
      <w:r w:rsidR="00CB3E5F" w:rsidRPr="00CB3E5F">
        <w:rPr>
          <w:rFonts w:ascii="Times New Roman" w:hAnsi="Times New Roman" w:cs="Times New Roman"/>
          <w:sz w:val="22"/>
          <w:szCs w:val="22"/>
          <w:vertAlign w:val="superscript"/>
        </w:rPr>
        <w:t>67</w:t>
      </w:r>
      <w:r w:rsidR="00200488">
        <w:rPr>
          <w:rFonts w:ascii="Times New Roman" w:hAnsi="Times New Roman" w:cs="Times New Roman"/>
          <w:sz w:val="24"/>
          <w:szCs w:val="24"/>
        </w:rPr>
        <w:t xml:space="preserve">. Interventions including the use of medications such as renin-angiotensin-aldosterone system blockers </w:t>
      </w:r>
      <w:r w:rsidR="00DC0B15">
        <w:rPr>
          <w:rFonts w:ascii="Times New Roman" w:hAnsi="Times New Roman" w:cs="Times New Roman"/>
          <w:sz w:val="24"/>
          <w:szCs w:val="24"/>
        </w:rPr>
        <w:t>and patient-</w:t>
      </w:r>
      <w:r w:rsidR="00DC0B15" w:rsidRPr="009B401A">
        <w:rPr>
          <w:rFonts w:ascii="Times New Roman" w:hAnsi="Times New Roman" w:cs="Times New Roman"/>
          <w:sz w:val="24"/>
          <w:szCs w:val="24"/>
        </w:rPr>
        <w:t>provider education interventions may also reduce risk of progression in high-risk groups</w:t>
      </w:r>
      <w:r w:rsidR="00CB3E5F" w:rsidRPr="009B401A">
        <w:rPr>
          <w:rFonts w:ascii="Times New Roman" w:hAnsi="Times New Roman" w:cs="Times New Roman"/>
          <w:sz w:val="24"/>
          <w:szCs w:val="24"/>
          <w:vertAlign w:val="superscript"/>
        </w:rPr>
        <w:t>68</w:t>
      </w:r>
      <w:r w:rsidR="00DC0B15" w:rsidRPr="009B401A">
        <w:rPr>
          <w:rFonts w:ascii="Times New Roman" w:hAnsi="Times New Roman" w:cs="Times New Roman"/>
          <w:sz w:val="24"/>
          <w:szCs w:val="24"/>
        </w:rPr>
        <w:t xml:space="preserve">. </w:t>
      </w:r>
      <w:r w:rsidR="00794D3B" w:rsidRPr="009B401A">
        <w:rPr>
          <w:rFonts w:ascii="Times New Roman" w:hAnsi="Times New Roman" w:cs="Times New Roman"/>
          <w:sz w:val="24"/>
          <w:szCs w:val="24"/>
        </w:rPr>
        <w:t>In the UK, a national quality improvement programme has mapped laboratory data taken from all settings to derive graphs of kidney function over time. Declining kidney function is then flagged by a laboratory scientist and sent to primary care doctor for clinical review and referral, where necessary</w:t>
      </w:r>
      <w:r w:rsidR="009B401A" w:rsidRPr="009B401A">
        <w:rPr>
          <w:rFonts w:ascii="Times New Roman" w:hAnsi="Times New Roman" w:cs="Times New Roman"/>
          <w:sz w:val="24"/>
          <w:szCs w:val="24"/>
          <w:vertAlign w:val="superscript"/>
        </w:rPr>
        <w:t>69</w:t>
      </w:r>
      <w:r w:rsidR="009B401A">
        <w:rPr>
          <w:rFonts w:ascii="Times New Roman" w:hAnsi="Times New Roman" w:cs="Times New Roman"/>
          <w:sz w:val="24"/>
          <w:szCs w:val="24"/>
        </w:rPr>
        <w:t xml:space="preserve">. </w:t>
      </w:r>
      <w:r w:rsidR="00DC0B15" w:rsidRPr="009B401A">
        <w:rPr>
          <w:rFonts w:ascii="Times New Roman" w:hAnsi="Times New Roman" w:cs="Times New Roman"/>
          <w:sz w:val="24"/>
          <w:szCs w:val="24"/>
        </w:rPr>
        <w:t xml:space="preserve">However, a better understanding of risk factors for CKD progression in high risk groups is needed to </w:t>
      </w:r>
      <w:r w:rsidR="00265C5A" w:rsidRPr="009B401A">
        <w:rPr>
          <w:rFonts w:ascii="Times New Roman" w:hAnsi="Times New Roman" w:cs="Times New Roman"/>
          <w:sz w:val="24"/>
          <w:szCs w:val="24"/>
        </w:rPr>
        <w:t>help</w:t>
      </w:r>
      <w:r w:rsidR="00265C5A">
        <w:rPr>
          <w:rFonts w:ascii="Times New Roman" w:hAnsi="Times New Roman" w:cs="Times New Roman"/>
          <w:sz w:val="24"/>
          <w:szCs w:val="24"/>
        </w:rPr>
        <w:t xml:space="preserve"> develop more effective and targeted interventions.</w:t>
      </w:r>
    </w:p>
    <w:p w14:paraId="245DC7F1" w14:textId="77777777" w:rsidR="000C0CD0" w:rsidRDefault="000C0CD0" w:rsidP="00C15BEE">
      <w:pPr>
        <w:pStyle w:val="PlainText"/>
        <w:spacing w:line="480" w:lineRule="auto"/>
        <w:rPr>
          <w:rFonts w:ascii="Times New Roman" w:hAnsi="Times New Roman" w:cs="Times New Roman"/>
          <w:b/>
          <w:sz w:val="24"/>
          <w:szCs w:val="24"/>
        </w:rPr>
      </w:pPr>
    </w:p>
    <w:p w14:paraId="3CCC3953" w14:textId="77777777" w:rsidR="006B255C" w:rsidRPr="007D1090" w:rsidRDefault="007D1090" w:rsidP="00C15BEE">
      <w:pPr>
        <w:pStyle w:val="PlainText"/>
        <w:spacing w:line="480" w:lineRule="auto"/>
        <w:rPr>
          <w:rFonts w:ascii="Times New Roman" w:hAnsi="Times New Roman" w:cs="Times New Roman"/>
          <w:b/>
          <w:sz w:val="24"/>
          <w:szCs w:val="24"/>
        </w:rPr>
      </w:pPr>
      <w:r w:rsidRPr="007D1090">
        <w:rPr>
          <w:rFonts w:ascii="Times New Roman" w:hAnsi="Times New Roman" w:cs="Times New Roman"/>
          <w:b/>
          <w:sz w:val="24"/>
          <w:szCs w:val="24"/>
        </w:rPr>
        <w:t>Conclusion</w:t>
      </w:r>
      <w:r>
        <w:rPr>
          <w:rFonts w:ascii="Times New Roman" w:hAnsi="Times New Roman" w:cs="Times New Roman"/>
          <w:b/>
          <w:sz w:val="24"/>
          <w:szCs w:val="24"/>
        </w:rPr>
        <w:t>s</w:t>
      </w:r>
    </w:p>
    <w:p w14:paraId="01BFF7A7" w14:textId="77777777" w:rsidR="00265A7D" w:rsidRDefault="00A4337F" w:rsidP="00C15BEE">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Scoping reviews are a relatively novel method of systematically assessing a wide range of literature in</w:t>
      </w:r>
      <w:r w:rsidR="00265A7D">
        <w:rPr>
          <w:rFonts w:ascii="Times New Roman" w:hAnsi="Times New Roman" w:cs="Times New Roman"/>
          <w:sz w:val="24"/>
          <w:szCs w:val="24"/>
        </w:rPr>
        <w:t xml:space="preserve"> a </w:t>
      </w:r>
      <w:proofErr w:type="gramStart"/>
      <w:r w:rsidR="00265A7D">
        <w:rPr>
          <w:rFonts w:ascii="Times New Roman" w:hAnsi="Times New Roman" w:cs="Times New Roman"/>
          <w:sz w:val="24"/>
          <w:szCs w:val="24"/>
        </w:rPr>
        <w:t>particular field</w:t>
      </w:r>
      <w:proofErr w:type="gramEnd"/>
      <w:r w:rsidR="00265A7D">
        <w:rPr>
          <w:rFonts w:ascii="Times New Roman" w:hAnsi="Times New Roman" w:cs="Times New Roman"/>
          <w:sz w:val="24"/>
          <w:szCs w:val="24"/>
        </w:rPr>
        <w:t xml:space="preserve">, in order to identify important gaps in the literature, and inform more targeted systematic reviews or further studies. This is the first synthesis of the extensive body of literatures on ethnic differences in CKD progression and mortality. The findings of this review suggest </w:t>
      </w:r>
      <w:r w:rsidR="00DE61A1">
        <w:rPr>
          <w:rFonts w:ascii="Times New Roman" w:hAnsi="Times New Roman" w:cs="Times New Roman"/>
          <w:sz w:val="24"/>
          <w:szCs w:val="24"/>
        </w:rPr>
        <w:t xml:space="preserve">higher </w:t>
      </w:r>
      <w:r w:rsidR="0095035A">
        <w:rPr>
          <w:rFonts w:ascii="Times New Roman" w:hAnsi="Times New Roman" w:cs="Times New Roman"/>
          <w:sz w:val="24"/>
          <w:szCs w:val="24"/>
        </w:rPr>
        <w:t>rates of RRT in ethnic minority groups may be partly due to</w:t>
      </w:r>
      <w:r w:rsidR="003960A5">
        <w:rPr>
          <w:rFonts w:ascii="Times New Roman" w:hAnsi="Times New Roman" w:cs="Times New Roman"/>
          <w:sz w:val="24"/>
          <w:szCs w:val="24"/>
        </w:rPr>
        <w:t xml:space="preserve"> increased risk</w:t>
      </w:r>
      <w:r w:rsidR="0095035A">
        <w:rPr>
          <w:rFonts w:ascii="Times New Roman" w:hAnsi="Times New Roman" w:cs="Times New Roman"/>
          <w:sz w:val="24"/>
          <w:szCs w:val="24"/>
        </w:rPr>
        <w:t xml:space="preserve"> of progression and reduced mortality in these </w:t>
      </w:r>
      <w:r w:rsidR="00DE61A1">
        <w:rPr>
          <w:rFonts w:ascii="Times New Roman" w:hAnsi="Times New Roman" w:cs="Times New Roman"/>
          <w:sz w:val="24"/>
          <w:szCs w:val="24"/>
        </w:rPr>
        <w:t xml:space="preserve">groups (compared to Caucasians), though more evidence is needed for </w:t>
      </w:r>
      <w:proofErr w:type="gramStart"/>
      <w:r w:rsidR="00DE61A1">
        <w:rPr>
          <w:rFonts w:ascii="Times New Roman" w:hAnsi="Times New Roman" w:cs="Times New Roman"/>
          <w:sz w:val="24"/>
          <w:szCs w:val="24"/>
        </w:rPr>
        <w:t>African-American</w:t>
      </w:r>
      <w:proofErr w:type="gramEnd"/>
      <w:r w:rsidR="00DC0B15">
        <w:rPr>
          <w:rFonts w:ascii="Times New Roman" w:hAnsi="Times New Roman" w:cs="Times New Roman"/>
          <w:sz w:val="24"/>
          <w:szCs w:val="24"/>
        </w:rPr>
        <w:t xml:space="preserve"> and Hispanic</w:t>
      </w:r>
      <w:r w:rsidR="00DE61A1">
        <w:rPr>
          <w:rFonts w:ascii="Times New Roman" w:hAnsi="Times New Roman" w:cs="Times New Roman"/>
          <w:sz w:val="24"/>
          <w:szCs w:val="24"/>
        </w:rPr>
        <w:t xml:space="preserve"> ethnicity. The review highlights the need for </w:t>
      </w:r>
      <w:r w:rsidR="00DC0B15">
        <w:rPr>
          <w:rFonts w:ascii="Times New Roman" w:hAnsi="Times New Roman" w:cs="Times New Roman"/>
          <w:sz w:val="24"/>
          <w:szCs w:val="24"/>
        </w:rPr>
        <w:t>f</w:t>
      </w:r>
      <w:r w:rsidR="00631839">
        <w:rPr>
          <w:rFonts w:ascii="Times New Roman" w:hAnsi="Times New Roman" w:cs="Times New Roman"/>
          <w:sz w:val="24"/>
          <w:szCs w:val="24"/>
        </w:rPr>
        <w:t>urther studies using similar approaches and adjusting for the same confounders</w:t>
      </w:r>
      <w:r w:rsidR="00DC0B15">
        <w:rPr>
          <w:rFonts w:ascii="Times New Roman" w:hAnsi="Times New Roman" w:cs="Times New Roman"/>
          <w:sz w:val="24"/>
          <w:szCs w:val="24"/>
        </w:rPr>
        <w:t>, which</w:t>
      </w:r>
      <w:r w:rsidR="00631839">
        <w:rPr>
          <w:rFonts w:ascii="Times New Roman" w:hAnsi="Times New Roman" w:cs="Times New Roman"/>
          <w:sz w:val="24"/>
          <w:szCs w:val="24"/>
        </w:rPr>
        <w:t xml:space="preserve"> would improve our understanding of disease progression and mortality in people with CKD.</w:t>
      </w:r>
    </w:p>
    <w:p w14:paraId="3C8C749F" w14:textId="77777777" w:rsidR="000C0CD0" w:rsidRDefault="000C0CD0" w:rsidP="00C15BEE">
      <w:pPr>
        <w:pStyle w:val="PlainText"/>
        <w:spacing w:line="480" w:lineRule="auto"/>
        <w:rPr>
          <w:rFonts w:ascii="Times New Roman" w:hAnsi="Times New Roman" w:cs="Times New Roman"/>
          <w:b/>
          <w:sz w:val="24"/>
          <w:szCs w:val="24"/>
        </w:rPr>
      </w:pPr>
    </w:p>
    <w:p w14:paraId="7362BF05" w14:textId="77777777" w:rsidR="007D1090" w:rsidRDefault="007D1090" w:rsidP="00C15BEE">
      <w:pPr>
        <w:pStyle w:val="PlainText"/>
        <w:spacing w:line="480" w:lineRule="auto"/>
        <w:rPr>
          <w:rFonts w:ascii="Times New Roman" w:hAnsi="Times New Roman" w:cs="Times New Roman"/>
          <w:b/>
          <w:sz w:val="24"/>
          <w:szCs w:val="24"/>
        </w:rPr>
      </w:pPr>
      <w:r w:rsidRPr="003F58E7">
        <w:rPr>
          <w:rFonts w:ascii="Times New Roman" w:hAnsi="Times New Roman" w:cs="Times New Roman"/>
          <w:b/>
          <w:sz w:val="24"/>
          <w:szCs w:val="24"/>
        </w:rPr>
        <w:t>List of abbreviations</w:t>
      </w:r>
    </w:p>
    <w:p w14:paraId="2E4709B2" w14:textId="77777777" w:rsidR="003F58E7" w:rsidRDefault="003F58E7" w:rsidP="00C15BEE">
      <w:pPr>
        <w:pStyle w:val="PlainText"/>
        <w:spacing w:line="480" w:lineRule="auto"/>
        <w:rPr>
          <w:rFonts w:ascii="Times New Roman" w:eastAsia="Times New Roman" w:hAnsi="Times New Roman" w:cs="Times New Roman"/>
          <w:sz w:val="24"/>
          <w:szCs w:val="24"/>
          <w:lang w:eastAsia="en-GB"/>
        </w:rPr>
      </w:pPr>
      <w:r w:rsidRPr="003F58E7">
        <w:rPr>
          <w:rFonts w:ascii="Times New Roman" w:hAnsi="Times New Roman" w:cs="Times New Roman"/>
          <w:sz w:val="24"/>
          <w:szCs w:val="24"/>
        </w:rPr>
        <w:t>APOL 1=</w:t>
      </w:r>
      <w:r w:rsidRPr="003F58E7">
        <w:rPr>
          <w:rFonts w:ascii="Times New Roman" w:eastAsia="Times New Roman" w:hAnsi="Times New Roman" w:cs="Times New Roman"/>
          <w:sz w:val="24"/>
          <w:szCs w:val="24"/>
          <w:lang w:eastAsia="en-GB"/>
        </w:rPr>
        <w:t xml:space="preserve"> Apolipoprotein L1</w:t>
      </w:r>
    </w:p>
    <w:p w14:paraId="764BB446" w14:textId="77777777" w:rsidR="003F58E7" w:rsidRDefault="003F58E7" w:rsidP="00C15BEE">
      <w:pPr>
        <w:pStyle w:val="PlainText"/>
        <w:spacing w:line="480" w:lineRule="auto"/>
        <w:rPr>
          <w:rFonts w:ascii="Times New Roman" w:eastAsia="Times New Roman" w:hAnsi="Times New Roman" w:cs="Times New Roman"/>
          <w:sz w:val="24"/>
          <w:szCs w:val="24"/>
          <w:lang w:eastAsia="en-GB"/>
        </w:rPr>
      </w:pPr>
      <w:r w:rsidRPr="003F58E7">
        <w:rPr>
          <w:rFonts w:ascii="Times New Roman" w:eastAsia="Times New Roman" w:hAnsi="Times New Roman" w:cs="Times New Roman"/>
          <w:sz w:val="24"/>
          <w:szCs w:val="24"/>
          <w:lang w:eastAsia="en-GB"/>
        </w:rPr>
        <w:t>CKD= Chronic kidney disease</w:t>
      </w:r>
    </w:p>
    <w:p w14:paraId="514FCDA0" w14:textId="77777777" w:rsidR="003F58E7" w:rsidRDefault="003F58E7" w:rsidP="00C15BEE">
      <w:pPr>
        <w:pStyle w:val="PlainText"/>
        <w:spacing w:line="480" w:lineRule="auto"/>
        <w:rPr>
          <w:rFonts w:ascii="Times New Roman" w:eastAsia="Times New Roman" w:hAnsi="Times New Roman" w:cs="Times New Roman"/>
          <w:sz w:val="24"/>
          <w:szCs w:val="24"/>
          <w:lang w:eastAsia="en-GB"/>
        </w:rPr>
      </w:pPr>
      <w:r w:rsidRPr="003F58E7">
        <w:rPr>
          <w:rFonts w:ascii="Times New Roman" w:eastAsia="Times New Roman" w:hAnsi="Times New Roman" w:cs="Times New Roman"/>
          <w:sz w:val="24"/>
          <w:szCs w:val="24"/>
          <w:lang w:eastAsia="en-GB"/>
        </w:rPr>
        <w:t>ESKD = End-stage kidney disease</w:t>
      </w:r>
    </w:p>
    <w:p w14:paraId="7D90580D" w14:textId="77777777" w:rsidR="003F58E7" w:rsidRDefault="003F58E7" w:rsidP="00C15BEE">
      <w:pPr>
        <w:pStyle w:val="PlainText"/>
        <w:spacing w:line="480" w:lineRule="auto"/>
        <w:rPr>
          <w:rFonts w:ascii="Times New Roman" w:eastAsia="Times New Roman" w:hAnsi="Times New Roman" w:cs="Times New Roman"/>
          <w:sz w:val="24"/>
          <w:szCs w:val="24"/>
          <w:lang w:eastAsia="en-GB"/>
        </w:rPr>
      </w:pPr>
      <w:r w:rsidRPr="003F58E7">
        <w:rPr>
          <w:rFonts w:ascii="Times New Roman" w:eastAsia="Times New Roman" w:hAnsi="Times New Roman" w:cs="Times New Roman"/>
          <w:sz w:val="24"/>
          <w:szCs w:val="24"/>
          <w:lang w:eastAsia="en-GB"/>
        </w:rPr>
        <w:lastRenderedPageBreak/>
        <w:t>GFR = Glomerular filtration rate</w:t>
      </w:r>
    </w:p>
    <w:p w14:paraId="258EDE44" w14:textId="77777777" w:rsidR="003F58E7" w:rsidRDefault="003F58E7" w:rsidP="00C15BEE">
      <w:pPr>
        <w:pStyle w:val="PlainText"/>
        <w:spacing w:line="480" w:lineRule="auto"/>
        <w:rPr>
          <w:rFonts w:ascii="Times New Roman" w:eastAsia="Times New Roman" w:hAnsi="Times New Roman" w:cs="Times New Roman"/>
          <w:sz w:val="24"/>
          <w:szCs w:val="24"/>
          <w:lang w:eastAsia="en-GB"/>
        </w:rPr>
      </w:pPr>
      <w:r w:rsidRPr="003F58E7">
        <w:rPr>
          <w:rFonts w:ascii="Times New Roman" w:eastAsia="Times New Roman" w:hAnsi="Times New Roman" w:cs="Times New Roman"/>
          <w:sz w:val="24"/>
          <w:szCs w:val="24"/>
          <w:lang w:eastAsia="en-GB"/>
        </w:rPr>
        <w:t>HIV =Human Immunodeficiency virus</w:t>
      </w:r>
    </w:p>
    <w:p w14:paraId="74F18DC6" w14:textId="77777777" w:rsidR="003F58E7" w:rsidRDefault="003F58E7" w:rsidP="00C15BEE">
      <w:pPr>
        <w:pStyle w:val="PlainText"/>
        <w:spacing w:line="480" w:lineRule="auto"/>
        <w:rPr>
          <w:rFonts w:ascii="Times New Roman" w:eastAsia="Times New Roman" w:hAnsi="Times New Roman" w:cs="Times New Roman"/>
          <w:sz w:val="24"/>
          <w:szCs w:val="24"/>
          <w:lang w:eastAsia="en-GB"/>
        </w:rPr>
      </w:pPr>
      <w:r w:rsidRPr="003F58E7">
        <w:rPr>
          <w:rFonts w:ascii="Times New Roman" w:eastAsia="Times New Roman" w:hAnsi="Times New Roman" w:cs="Times New Roman"/>
          <w:sz w:val="24"/>
          <w:szCs w:val="24"/>
          <w:lang w:eastAsia="en-GB"/>
        </w:rPr>
        <w:t>HR = Hazard ratio</w:t>
      </w:r>
    </w:p>
    <w:p w14:paraId="71D8D22C" w14:textId="77777777" w:rsidR="003F58E7" w:rsidRDefault="003F58E7" w:rsidP="00C15BEE">
      <w:pPr>
        <w:pStyle w:val="PlainText"/>
        <w:spacing w:line="480" w:lineRule="auto"/>
        <w:rPr>
          <w:rFonts w:ascii="Times New Roman" w:eastAsia="Times New Roman" w:hAnsi="Times New Roman" w:cs="Times New Roman"/>
          <w:sz w:val="24"/>
          <w:szCs w:val="24"/>
          <w:lang w:eastAsia="en-GB"/>
        </w:rPr>
      </w:pPr>
      <w:r w:rsidRPr="003F58E7">
        <w:rPr>
          <w:rFonts w:ascii="Times New Roman" w:eastAsia="Times New Roman" w:hAnsi="Times New Roman" w:cs="Times New Roman"/>
          <w:sz w:val="24"/>
          <w:szCs w:val="24"/>
          <w:lang w:eastAsia="en-GB"/>
        </w:rPr>
        <w:t>IQR = Interquartile range</w:t>
      </w:r>
    </w:p>
    <w:p w14:paraId="2603DBE5" w14:textId="77777777" w:rsidR="003F58E7" w:rsidRDefault="003F58E7" w:rsidP="00C15BEE">
      <w:pPr>
        <w:pStyle w:val="PlainText"/>
        <w:spacing w:line="480" w:lineRule="auto"/>
        <w:rPr>
          <w:rFonts w:ascii="Times New Roman" w:eastAsia="Times New Roman" w:hAnsi="Times New Roman" w:cs="Times New Roman"/>
          <w:sz w:val="24"/>
          <w:szCs w:val="24"/>
          <w:lang w:eastAsia="en-GB"/>
        </w:rPr>
      </w:pPr>
      <w:r w:rsidRPr="003F58E7">
        <w:rPr>
          <w:rFonts w:ascii="Times New Roman" w:eastAsia="Times New Roman" w:hAnsi="Times New Roman" w:cs="Times New Roman"/>
          <w:sz w:val="24"/>
          <w:szCs w:val="24"/>
          <w:lang w:eastAsia="en-GB"/>
        </w:rPr>
        <w:t>RRT = Renal replacement therapy</w:t>
      </w:r>
    </w:p>
    <w:p w14:paraId="7D17A80B" w14:textId="77777777" w:rsidR="003F58E7" w:rsidRDefault="003F58E7" w:rsidP="00C15BEE">
      <w:pPr>
        <w:pStyle w:val="PlainText"/>
        <w:spacing w:line="480" w:lineRule="auto"/>
        <w:rPr>
          <w:rFonts w:ascii="Times New Roman" w:eastAsia="Times New Roman" w:hAnsi="Times New Roman" w:cs="Times New Roman"/>
          <w:sz w:val="24"/>
          <w:szCs w:val="24"/>
          <w:lang w:eastAsia="en-GB"/>
        </w:rPr>
      </w:pPr>
      <w:r w:rsidRPr="003F58E7">
        <w:rPr>
          <w:rFonts w:ascii="Times New Roman" w:eastAsia="Times New Roman" w:hAnsi="Times New Roman" w:cs="Times New Roman"/>
          <w:sz w:val="24"/>
          <w:szCs w:val="24"/>
          <w:lang w:eastAsia="en-GB"/>
        </w:rPr>
        <w:t>UK = United Kingdom</w:t>
      </w:r>
    </w:p>
    <w:p w14:paraId="0F96B59F" w14:textId="77777777" w:rsidR="003F58E7" w:rsidRDefault="003F58E7" w:rsidP="00C15BEE">
      <w:pPr>
        <w:pStyle w:val="PlainText"/>
        <w:spacing w:line="480" w:lineRule="auto"/>
        <w:rPr>
          <w:rFonts w:ascii="Times New Roman" w:eastAsia="Times New Roman" w:hAnsi="Times New Roman" w:cs="Times New Roman"/>
          <w:sz w:val="24"/>
          <w:szCs w:val="24"/>
          <w:lang w:eastAsia="en-GB"/>
        </w:rPr>
      </w:pPr>
      <w:r w:rsidRPr="003F58E7">
        <w:rPr>
          <w:rFonts w:ascii="Times New Roman" w:eastAsia="Times New Roman" w:hAnsi="Times New Roman" w:cs="Times New Roman"/>
          <w:sz w:val="24"/>
          <w:szCs w:val="24"/>
          <w:lang w:eastAsia="en-GB"/>
        </w:rPr>
        <w:t>US = United States</w:t>
      </w:r>
    </w:p>
    <w:p w14:paraId="23C23F8C" w14:textId="77777777" w:rsidR="003F58E7" w:rsidRDefault="003F58E7" w:rsidP="00AC208E">
      <w:pPr>
        <w:pStyle w:val="PlainText"/>
        <w:spacing w:line="480" w:lineRule="auto"/>
        <w:rPr>
          <w:rFonts w:ascii="Times New Roman" w:hAnsi="Times New Roman" w:cs="Times New Roman"/>
          <w:b/>
          <w:sz w:val="24"/>
          <w:szCs w:val="24"/>
        </w:rPr>
      </w:pPr>
    </w:p>
    <w:p w14:paraId="2A51C98A" w14:textId="77777777" w:rsidR="00614460" w:rsidRPr="00614460" w:rsidRDefault="00614460" w:rsidP="00614460">
      <w:pPr>
        <w:pStyle w:val="PlainText"/>
        <w:spacing w:line="480" w:lineRule="auto"/>
        <w:rPr>
          <w:rFonts w:ascii="Times New Roman" w:hAnsi="Times New Roman" w:cs="Times New Roman"/>
          <w:b/>
          <w:sz w:val="26"/>
          <w:szCs w:val="26"/>
        </w:rPr>
      </w:pPr>
      <w:r w:rsidRPr="00614460">
        <w:rPr>
          <w:rFonts w:ascii="Times New Roman" w:hAnsi="Times New Roman" w:cs="Times New Roman"/>
          <w:b/>
          <w:sz w:val="26"/>
          <w:szCs w:val="26"/>
        </w:rPr>
        <w:t>Declarations</w:t>
      </w:r>
    </w:p>
    <w:p w14:paraId="6E0CACD5" w14:textId="5F1C04DF" w:rsidR="00D87FDC" w:rsidRDefault="00D87FDC">
      <w:pPr>
        <w:pStyle w:val="PlainText"/>
        <w:spacing w:line="480" w:lineRule="auto"/>
        <w:rPr>
          <w:rFonts w:ascii="Times New Roman" w:hAnsi="Times New Roman" w:cs="Times New Roman"/>
          <w:b/>
          <w:sz w:val="24"/>
          <w:szCs w:val="24"/>
        </w:rPr>
      </w:pPr>
      <w:r>
        <w:rPr>
          <w:rFonts w:ascii="Times New Roman" w:hAnsi="Times New Roman" w:cs="Times New Roman"/>
          <w:b/>
          <w:sz w:val="24"/>
          <w:szCs w:val="24"/>
        </w:rPr>
        <w:t>Ethics approval and consent to participate</w:t>
      </w:r>
    </w:p>
    <w:p w14:paraId="774F5273" w14:textId="77777777" w:rsidR="00D87FDC" w:rsidRPr="00D87FDC" w:rsidRDefault="00D87FDC">
      <w:pPr>
        <w:pStyle w:val="PlainText"/>
        <w:spacing w:line="480" w:lineRule="auto"/>
        <w:rPr>
          <w:rFonts w:ascii="Times New Roman" w:hAnsi="Times New Roman" w:cs="Times New Roman"/>
          <w:bCs/>
          <w:sz w:val="24"/>
          <w:szCs w:val="24"/>
        </w:rPr>
      </w:pPr>
      <w:r w:rsidRPr="00D87FDC">
        <w:rPr>
          <w:rFonts w:ascii="Times New Roman" w:hAnsi="Times New Roman" w:cs="Times New Roman"/>
          <w:bCs/>
          <w:sz w:val="24"/>
          <w:szCs w:val="24"/>
        </w:rPr>
        <w:t>Ethical approval was not required for this study</w:t>
      </w:r>
    </w:p>
    <w:p w14:paraId="391AF559" w14:textId="77777777" w:rsidR="00D87FDC" w:rsidRDefault="00D87FDC">
      <w:pPr>
        <w:pStyle w:val="PlainText"/>
        <w:spacing w:line="480" w:lineRule="auto"/>
        <w:rPr>
          <w:rFonts w:ascii="Times New Roman" w:hAnsi="Times New Roman" w:cs="Times New Roman"/>
          <w:b/>
          <w:sz w:val="24"/>
          <w:szCs w:val="24"/>
        </w:rPr>
      </w:pPr>
    </w:p>
    <w:p w14:paraId="5A431CA4" w14:textId="77777777" w:rsidR="00D87FDC" w:rsidRDefault="00D87FDC">
      <w:pPr>
        <w:pStyle w:val="PlainText"/>
        <w:spacing w:line="480" w:lineRule="auto"/>
        <w:rPr>
          <w:rFonts w:ascii="Times New Roman" w:hAnsi="Times New Roman" w:cs="Times New Roman"/>
          <w:b/>
          <w:sz w:val="24"/>
          <w:szCs w:val="24"/>
        </w:rPr>
      </w:pPr>
      <w:r>
        <w:rPr>
          <w:rFonts w:ascii="Times New Roman" w:hAnsi="Times New Roman" w:cs="Times New Roman"/>
          <w:b/>
          <w:sz w:val="24"/>
          <w:szCs w:val="24"/>
        </w:rPr>
        <w:t>Consent for publication</w:t>
      </w:r>
    </w:p>
    <w:p w14:paraId="5BAE9A17" w14:textId="77777777" w:rsidR="00D87FDC" w:rsidRPr="00D87FDC" w:rsidRDefault="00D87FDC">
      <w:pPr>
        <w:pStyle w:val="PlainText"/>
        <w:spacing w:line="480" w:lineRule="auto"/>
        <w:rPr>
          <w:rFonts w:ascii="Times New Roman" w:hAnsi="Times New Roman" w:cs="Times New Roman"/>
          <w:bCs/>
          <w:sz w:val="24"/>
          <w:szCs w:val="24"/>
        </w:rPr>
      </w:pPr>
      <w:r w:rsidRPr="00D87FDC">
        <w:rPr>
          <w:rFonts w:ascii="Times New Roman" w:hAnsi="Times New Roman" w:cs="Times New Roman"/>
          <w:bCs/>
          <w:sz w:val="24"/>
          <w:szCs w:val="24"/>
        </w:rPr>
        <w:t>Not applicable</w:t>
      </w:r>
    </w:p>
    <w:p w14:paraId="545A4E61" w14:textId="77777777" w:rsidR="00D87FDC" w:rsidRDefault="00D87FDC">
      <w:pPr>
        <w:pStyle w:val="PlainText"/>
        <w:spacing w:line="480" w:lineRule="auto"/>
        <w:rPr>
          <w:rFonts w:ascii="Times New Roman" w:hAnsi="Times New Roman" w:cs="Times New Roman"/>
          <w:b/>
          <w:sz w:val="24"/>
          <w:szCs w:val="24"/>
        </w:rPr>
      </w:pPr>
    </w:p>
    <w:p w14:paraId="277DB9E7" w14:textId="77777777" w:rsidR="00D87FDC" w:rsidRDefault="00D87FDC">
      <w:pPr>
        <w:pStyle w:val="PlainText"/>
        <w:spacing w:line="480" w:lineRule="auto"/>
        <w:rPr>
          <w:rFonts w:ascii="Times New Roman" w:hAnsi="Times New Roman" w:cs="Times New Roman"/>
          <w:b/>
          <w:sz w:val="24"/>
          <w:szCs w:val="24"/>
        </w:rPr>
      </w:pPr>
      <w:r>
        <w:rPr>
          <w:rFonts w:ascii="Times New Roman" w:hAnsi="Times New Roman" w:cs="Times New Roman"/>
          <w:b/>
          <w:sz w:val="24"/>
          <w:szCs w:val="24"/>
        </w:rPr>
        <w:t>Availability of data and material</w:t>
      </w:r>
    </w:p>
    <w:p w14:paraId="1D51A484" w14:textId="77777777" w:rsidR="00D87FDC" w:rsidRPr="00D87FDC" w:rsidRDefault="00D87FDC">
      <w:pPr>
        <w:pStyle w:val="PlainText"/>
        <w:spacing w:line="480" w:lineRule="auto"/>
        <w:rPr>
          <w:rFonts w:ascii="Times New Roman" w:hAnsi="Times New Roman" w:cs="Times New Roman"/>
          <w:bCs/>
          <w:sz w:val="24"/>
          <w:szCs w:val="24"/>
        </w:rPr>
      </w:pPr>
      <w:r w:rsidRPr="00D87FDC">
        <w:rPr>
          <w:rFonts w:ascii="Times New Roman" w:hAnsi="Times New Roman" w:cs="Times New Roman"/>
          <w:bCs/>
          <w:sz w:val="24"/>
          <w:szCs w:val="24"/>
        </w:rPr>
        <w:t>Not applicable</w:t>
      </w:r>
    </w:p>
    <w:p w14:paraId="60212E5F" w14:textId="77777777" w:rsidR="00D87FDC" w:rsidRDefault="00D87FDC">
      <w:pPr>
        <w:pStyle w:val="PlainText"/>
        <w:spacing w:line="480" w:lineRule="auto"/>
        <w:rPr>
          <w:rFonts w:ascii="Times New Roman" w:hAnsi="Times New Roman" w:cs="Times New Roman"/>
          <w:b/>
          <w:sz w:val="24"/>
          <w:szCs w:val="24"/>
        </w:rPr>
      </w:pPr>
    </w:p>
    <w:p w14:paraId="73FCEB38" w14:textId="77777777" w:rsidR="00D87FDC" w:rsidRDefault="00D87FDC">
      <w:pPr>
        <w:pStyle w:val="PlainText"/>
        <w:spacing w:line="480" w:lineRule="auto"/>
        <w:rPr>
          <w:rFonts w:ascii="Times New Roman" w:hAnsi="Times New Roman" w:cs="Times New Roman"/>
          <w:b/>
          <w:sz w:val="24"/>
          <w:szCs w:val="24"/>
        </w:rPr>
      </w:pPr>
      <w:r>
        <w:rPr>
          <w:rFonts w:ascii="Times New Roman" w:hAnsi="Times New Roman" w:cs="Times New Roman"/>
          <w:b/>
          <w:sz w:val="24"/>
          <w:szCs w:val="24"/>
        </w:rPr>
        <w:t xml:space="preserve">Competing interests </w:t>
      </w:r>
    </w:p>
    <w:p w14:paraId="48D8B516" w14:textId="77777777" w:rsidR="00D87FDC" w:rsidRDefault="00D87FDC">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The authors declare that they have no competing interests.</w:t>
      </w:r>
    </w:p>
    <w:p w14:paraId="3CA7DCA4" w14:textId="77777777" w:rsidR="00D87FDC" w:rsidRDefault="00D87FDC">
      <w:pPr>
        <w:pStyle w:val="PlainText"/>
        <w:spacing w:line="480" w:lineRule="auto"/>
        <w:rPr>
          <w:rFonts w:ascii="Times New Roman" w:hAnsi="Times New Roman" w:cs="Times New Roman"/>
          <w:b/>
          <w:sz w:val="24"/>
          <w:szCs w:val="24"/>
        </w:rPr>
      </w:pPr>
    </w:p>
    <w:p w14:paraId="0EC85CA4" w14:textId="77777777" w:rsidR="00D87FDC" w:rsidRDefault="00D87FDC">
      <w:pPr>
        <w:pStyle w:val="PlainText"/>
        <w:spacing w:line="480" w:lineRule="auto"/>
        <w:rPr>
          <w:rFonts w:ascii="Times New Roman" w:hAnsi="Times New Roman" w:cs="Times New Roman"/>
          <w:b/>
          <w:sz w:val="24"/>
          <w:szCs w:val="24"/>
        </w:rPr>
      </w:pPr>
      <w:r>
        <w:rPr>
          <w:rFonts w:ascii="Times New Roman" w:hAnsi="Times New Roman" w:cs="Times New Roman"/>
          <w:b/>
          <w:sz w:val="24"/>
          <w:szCs w:val="24"/>
        </w:rPr>
        <w:t>Funding</w:t>
      </w:r>
    </w:p>
    <w:p w14:paraId="4568D08A" w14:textId="26CD4088" w:rsidR="00614460" w:rsidRPr="00614460" w:rsidRDefault="00D87FDC" w:rsidP="00614460">
      <w:pPr>
        <w:pStyle w:val="PlainText"/>
        <w:spacing w:line="480" w:lineRule="auto"/>
        <w:rPr>
          <w:rFonts w:ascii="Times New Roman" w:hAnsi="Times New Roman" w:cs="Times New Roman"/>
          <w:sz w:val="24"/>
          <w:szCs w:val="24"/>
        </w:rPr>
      </w:pPr>
      <w:r w:rsidRPr="00962696">
        <w:rPr>
          <w:rFonts w:ascii="Times New Roman" w:hAnsi="Times New Roman" w:cs="Times New Roman"/>
          <w:sz w:val="24"/>
          <w:szCs w:val="24"/>
        </w:rPr>
        <w:t>This study was funded by Kidney Research UK</w:t>
      </w:r>
      <w:r w:rsidR="00614460">
        <w:rPr>
          <w:rFonts w:ascii="Times New Roman" w:hAnsi="Times New Roman" w:cs="Times New Roman"/>
          <w:sz w:val="24"/>
          <w:szCs w:val="24"/>
        </w:rPr>
        <w:t xml:space="preserve"> (KRUK)</w:t>
      </w:r>
      <w:r w:rsidRPr="00D87FDC">
        <w:rPr>
          <w:rFonts w:ascii="Times New Roman" w:hAnsi="Times New Roman" w:cs="Times New Roman"/>
          <w:sz w:val="24"/>
          <w:szCs w:val="24"/>
        </w:rPr>
        <w:t>.</w:t>
      </w:r>
      <w:r w:rsidR="00614460">
        <w:rPr>
          <w:rFonts w:ascii="Times New Roman" w:hAnsi="Times New Roman" w:cs="Times New Roman"/>
          <w:sz w:val="24"/>
          <w:szCs w:val="24"/>
        </w:rPr>
        <w:t xml:space="preserve"> The funding supported research time</w:t>
      </w:r>
      <w:r w:rsidRPr="00614460">
        <w:rPr>
          <w:rFonts w:ascii="Times New Roman" w:hAnsi="Times New Roman" w:cs="Times New Roman"/>
          <w:sz w:val="24"/>
          <w:szCs w:val="24"/>
        </w:rPr>
        <w:t>.</w:t>
      </w:r>
      <w:r w:rsidR="00614460" w:rsidRPr="00614460">
        <w:rPr>
          <w:rFonts w:ascii="Times New Roman" w:hAnsi="Times New Roman" w:cs="Times New Roman"/>
          <w:sz w:val="24"/>
          <w:szCs w:val="24"/>
        </w:rPr>
        <w:t xml:space="preserve"> </w:t>
      </w:r>
      <w:r w:rsidR="00614460" w:rsidRPr="00614460">
        <w:rPr>
          <w:rFonts w:ascii="Times New Roman" w:eastAsia="FreeSerif" w:hAnsi="Times New Roman" w:cs="Times New Roman"/>
          <w:sz w:val="24"/>
          <w:szCs w:val="24"/>
        </w:rPr>
        <w:t xml:space="preserve">KRUK was not involved in the design of the project’s protocol and analysis plan, the </w:t>
      </w:r>
      <w:r w:rsidR="00614460" w:rsidRPr="00614460">
        <w:rPr>
          <w:rFonts w:ascii="Times New Roman" w:eastAsia="FreeSerif" w:hAnsi="Times New Roman" w:cs="Times New Roman"/>
          <w:sz w:val="24"/>
          <w:szCs w:val="24"/>
        </w:rPr>
        <w:lastRenderedPageBreak/>
        <w:t>collection and analyses. The funders had no input into the interpretation or publication of the study results.</w:t>
      </w:r>
    </w:p>
    <w:p w14:paraId="3796C9FC" w14:textId="3FBAD943" w:rsidR="00D87FDC" w:rsidRPr="00D87FDC" w:rsidRDefault="00D87FDC">
      <w:pPr>
        <w:pStyle w:val="PlainText"/>
        <w:spacing w:line="480" w:lineRule="auto"/>
        <w:rPr>
          <w:rFonts w:ascii="Times New Roman" w:hAnsi="Times New Roman" w:cs="Times New Roman"/>
          <w:sz w:val="24"/>
          <w:szCs w:val="24"/>
        </w:rPr>
      </w:pPr>
    </w:p>
    <w:p w14:paraId="2ECF8A2F" w14:textId="77777777" w:rsidR="00D87FDC" w:rsidRDefault="00D87FDC">
      <w:pPr>
        <w:pStyle w:val="PlainText"/>
        <w:spacing w:line="480" w:lineRule="auto"/>
        <w:rPr>
          <w:rFonts w:ascii="Times New Roman" w:hAnsi="Times New Roman" w:cs="Times New Roman"/>
          <w:b/>
          <w:sz w:val="24"/>
          <w:szCs w:val="24"/>
        </w:rPr>
      </w:pPr>
    </w:p>
    <w:p w14:paraId="6AF50B68" w14:textId="77777777" w:rsidR="00D87FDC" w:rsidRDefault="00D87FDC">
      <w:pPr>
        <w:pStyle w:val="PlainText"/>
        <w:spacing w:line="480" w:lineRule="auto"/>
        <w:rPr>
          <w:rFonts w:ascii="Times New Roman" w:hAnsi="Times New Roman" w:cs="Times New Roman"/>
          <w:b/>
          <w:sz w:val="24"/>
          <w:szCs w:val="24"/>
        </w:rPr>
      </w:pPr>
      <w:r>
        <w:rPr>
          <w:rFonts w:ascii="Times New Roman" w:hAnsi="Times New Roman" w:cs="Times New Roman"/>
          <w:b/>
          <w:sz w:val="24"/>
          <w:szCs w:val="24"/>
        </w:rPr>
        <w:t>Authors’ contributions</w:t>
      </w:r>
    </w:p>
    <w:p w14:paraId="55C388EB" w14:textId="29C9BDC1" w:rsidR="00D87FDC" w:rsidRPr="00962696" w:rsidRDefault="00D87FDC">
      <w:pPr>
        <w:pStyle w:val="PlainText"/>
        <w:spacing w:line="480" w:lineRule="auto"/>
        <w:rPr>
          <w:rFonts w:ascii="Times New Roman" w:hAnsi="Times New Roman" w:cs="Times New Roman"/>
          <w:sz w:val="24"/>
          <w:szCs w:val="24"/>
        </w:rPr>
      </w:pPr>
      <w:r w:rsidRPr="00962696">
        <w:rPr>
          <w:rStyle w:val="st1"/>
          <w:rFonts w:ascii="Times New Roman" w:hAnsi="Times New Roman" w:cs="Times New Roman"/>
          <w:sz w:val="24"/>
          <w:szCs w:val="24"/>
        </w:rPr>
        <w:t>All listed authors</w:t>
      </w:r>
      <w:r w:rsidR="00BF3C79">
        <w:rPr>
          <w:rStyle w:val="st1"/>
          <w:rFonts w:ascii="Times New Roman" w:hAnsi="Times New Roman" w:cs="Times New Roman"/>
          <w:sz w:val="24"/>
          <w:szCs w:val="24"/>
        </w:rPr>
        <w:t xml:space="preserve"> (HH, GD, SF, AB, PJ, RH)</w:t>
      </w:r>
      <w:r w:rsidRPr="00962696">
        <w:rPr>
          <w:rStyle w:val="st1"/>
          <w:rFonts w:ascii="Times New Roman" w:hAnsi="Times New Roman" w:cs="Times New Roman"/>
          <w:sz w:val="24"/>
          <w:szCs w:val="24"/>
        </w:rPr>
        <w:t xml:space="preserve"> contributed to the concept and design of the study. </w:t>
      </w:r>
      <w:r>
        <w:rPr>
          <w:rStyle w:val="st1"/>
          <w:rFonts w:ascii="Times New Roman" w:hAnsi="Times New Roman" w:cs="Times New Roman"/>
          <w:sz w:val="24"/>
          <w:szCs w:val="24"/>
        </w:rPr>
        <w:t xml:space="preserve">HH and RH reviewed articles to determine inclusion. </w:t>
      </w:r>
      <w:r w:rsidRPr="00962696">
        <w:rPr>
          <w:rFonts w:ascii="Times New Roman" w:hAnsi="Times New Roman" w:cs="Times New Roman"/>
          <w:sz w:val="24"/>
          <w:szCs w:val="24"/>
        </w:rPr>
        <w:t xml:space="preserve">HH drafted the article. </w:t>
      </w:r>
      <w:r w:rsidRPr="00962696">
        <w:rPr>
          <w:rFonts w:ascii="Times New Roman" w:eastAsia="FreeSerif" w:hAnsi="Times New Roman" w:cs="Times New Roman"/>
          <w:sz w:val="24"/>
          <w:szCs w:val="24"/>
        </w:rPr>
        <w:t>All authors</w:t>
      </w:r>
      <w:r w:rsidR="00BF3C79">
        <w:rPr>
          <w:rFonts w:ascii="Times New Roman" w:eastAsia="FreeSerif" w:hAnsi="Times New Roman" w:cs="Times New Roman"/>
          <w:sz w:val="24"/>
          <w:szCs w:val="24"/>
        </w:rPr>
        <w:t xml:space="preserve"> </w:t>
      </w:r>
      <w:r w:rsidR="00BF3C79">
        <w:rPr>
          <w:rStyle w:val="st1"/>
          <w:rFonts w:ascii="Times New Roman" w:hAnsi="Times New Roman" w:cs="Times New Roman"/>
          <w:sz w:val="24"/>
          <w:szCs w:val="24"/>
        </w:rPr>
        <w:t>(HH, GD, SF, AB, PJ, RH)</w:t>
      </w:r>
      <w:r w:rsidRPr="00962696">
        <w:rPr>
          <w:rFonts w:ascii="Times New Roman" w:eastAsia="FreeSerif" w:hAnsi="Times New Roman" w:cs="Times New Roman"/>
          <w:sz w:val="24"/>
          <w:szCs w:val="24"/>
        </w:rPr>
        <w:t xml:space="preserve"> read, provided feedback and approved the final manuscript.</w:t>
      </w:r>
    </w:p>
    <w:p w14:paraId="49688E31" w14:textId="77777777" w:rsidR="00D87FDC" w:rsidRDefault="00D87FDC">
      <w:pPr>
        <w:pStyle w:val="PlainText"/>
        <w:spacing w:line="480" w:lineRule="auto"/>
        <w:rPr>
          <w:rFonts w:ascii="Times New Roman" w:hAnsi="Times New Roman" w:cs="Times New Roman"/>
          <w:b/>
          <w:sz w:val="24"/>
          <w:szCs w:val="24"/>
        </w:rPr>
      </w:pPr>
    </w:p>
    <w:p w14:paraId="4B23BA14" w14:textId="77777777" w:rsidR="00C20ABD" w:rsidRPr="00C20ABD" w:rsidRDefault="00C20ABD">
      <w:pPr>
        <w:pStyle w:val="PlainText"/>
        <w:spacing w:line="480" w:lineRule="auto"/>
        <w:rPr>
          <w:rFonts w:ascii="Times New Roman" w:hAnsi="Times New Roman" w:cs="Times New Roman"/>
          <w:b/>
          <w:sz w:val="24"/>
          <w:szCs w:val="24"/>
        </w:rPr>
      </w:pPr>
      <w:r w:rsidRPr="00C20ABD">
        <w:rPr>
          <w:rFonts w:ascii="Times New Roman" w:hAnsi="Times New Roman" w:cs="Times New Roman"/>
          <w:b/>
          <w:sz w:val="24"/>
          <w:szCs w:val="24"/>
        </w:rPr>
        <w:t>Acknowledgements</w:t>
      </w:r>
    </w:p>
    <w:p w14:paraId="34A667A9" w14:textId="77777777" w:rsidR="001203B6" w:rsidRDefault="00083738">
      <w:pPr>
        <w:autoSpaceDE w:val="0"/>
        <w:autoSpaceDN w:val="0"/>
        <w:adjustRightInd w:val="0"/>
        <w:spacing w:after="0" w:line="480" w:lineRule="auto"/>
        <w:jc w:val="left"/>
        <w:rPr>
          <w:rFonts w:ascii="Times New Roman" w:hAnsi="Times New Roman" w:cs="Times New Roman"/>
          <w:szCs w:val="24"/>
        </w:rPr>
      </w:pPr>
      <w:r w:rsidRPr="001203B6">
        <w:rPr>
          <w:rFonts w:ascii="Times New Roman" w:hAnsi="Times New Roman" w:cs="Times New Roman"/>
          <w:szCs w:val="24"/>
        </w:rPr>
        <w:t>The authors acknowledge Kidney Research UK for funding this study.</w:t>
      </w:r>
      <w:r w:rsidR="001203B6" w:rsidRPr="001203B6">
        <w:rPr>
          <w:rFonts w:ascii="Times New Roman" w:hAnsi="Times New Roman" w:cs="Times New Roman"/>
          <w:color w:val="131413"/>
          <w:szCs w:val="24"/>
        </w:rPr>
        <w:t xml:space="preserve"> </w:t>
      </w:r>
      <w:r w:rsidR="00056FA9">
        <w:rPr>
          <w:rFonts w:ascii="Times New Roman" w:hAnsi="Times New Roman" w:cs="Times New Roman"/>
          <w:szCs w:val="24"/>
        </w:rPr>
        <w:t xml:space="preserve">HH </w:t>
      </w:r>
      <w:r w:rsidR="00631839">
        <w:rPr>
          <w:rFonts w:ascii="Times New Roman" w:hAnsi="Times New Roman" w:cs="Times New Roman"/>
          <w:szCs w:val="24"/>
        </w:rPr>
        <w:t>wa</w:t>
      </w:r>
      <w:r w:rsidR="00056FA9">
        <w:rPr>
          <w:rFonts w:ascii="Times New Roman" w:hAnsi="Times New Roman" w:cs="Times New Roman"/>
          <w:szCs w:val="24"/>
        </w:rPr>
        <w:t>s</w:t>
      </w:r>
      <w:r w:rsidR="001203B6" w:rsidRPr="001203B6">
        <w:rPr>
          <w:rFonts w:ascii="Times New Roman" w:hAnsi="Times New Roman" w:cs="Times New Roman"/>
          <w:szCs w:val="24"/>
        </w:rPr>
        <w:t xml:space="preserve"> funded by the National Institute for Health Research (NIHR) Collaboration for Leadership in Applied Health Research and Care Wessex at Southampton NHS Hospitals Foundation Trust. The views expressed are those of the author(s) and not necessarily those of the NHS, the NIHR or the Depart</w:t>
      </w:r>
      <w:r w:rsidR="00327D8D">
        <w:rPr>
          <w:rFonts w:ascii="Times New Roman" w:hAnsi="Times New Roman" w:cs="Times New Roman"/>
          <w:szCs w:val="24"/>
        </w:rPr>
        <w:t>ment of Health and Social Care.</w:t>
      </w:r>
    </w:p>
    <w:p w14:paraId="6EE3826D" w14:textId="77777777" w:rsidR="00EE27DC" w:rsidRPr="001203B6" w:rsidRDefault="00EE27DC">
      <w:pPr>
        <w:autoSpaceDE w:val="0"/>
        <w:autoSpaceDN w:val="0"/>
        <w:adjustRightInd w:val="0"/>
        <w:spacing w:after="0" w:line="480" w:lineRule="auto"/>
        <w:jc w:val="left"/>
        <w:rPr>
          <w:rFonts w:ascii="Times New Roman" w:hAnsi="Times New Roman" w:cs="Times New Roman"/>
          <w:color w:val="131413"/>
          <w:szCs w:val="24"/>
        </w:rPr>
      </w:pPr>
    </w:p>
    <w:p w14:paraId="290F8D1B" w14:textId="77777777" w:rsidR="00136B3E" w:rsidRDefault="00136B3E" w:rsidP="00C15BEE">
      <w:pPr>
        <w:spacing w:after="0" w:line="480" w:lineRule="auto"/>
        <w:jc w:val="left"/>
        <w:rPr>
          <w:rFonts w:ascii="Times New Roman" w:hAnsi="Times New Roman" w:cs="Times New Roman"/>
          <w:b/>
          <w:szCs w:val="24"/>
        </w:rPr>
      </w:pPr>
    </w:p>
    <w:p w14:paraId="54A501E0" w14:textId="77777777" w:rsidR="00AF5256" w:rsidRPr="0032364C" w:rsidRDefault="00AF5256" w:rsidP="00AC208E">
      <w:pPr>
        <w:pStyle w:val="PlainText"/>
        <w:spacing w:line="480" w:lineRule="auto"/>
        <w:rPr>
          <w:rFonts w:ascii="Times New Roman" w:hAnsi="Times New Roman" w:cs="Times New Roman"/>
          <w:sz w:val="24"/>
          <w:szCs w:val="24"/>
        </w:rPr>
      </w:pPr>
      <w:r w:rsidRPr="00627586">
        <w:rPr>
          <w:rFonts w:ascii="Times New Roman" w:hAnsi="Times New Roman" w:cs="Times New Roman"/>
          <w:szCs w:val="24"/>
        </w:rPr>
        <w:br w:type="page"/>
      </w:r>
    </w:p>
    <w:p w14:paraId="5945C9A3" w14:textId="77777777" w:rsidR="00CD3D25" w:rsidRPr="001B6D74" w:rsidRDefault="00CD3D25" w:rsidP="00C15BEE">
      <w:pPr>
        <w:pStyle w:val="Heading2"/>
        <w:spacing w:after="0" w:line="480" w:lineRule="auto"/>
        <w:rPr>
          <w:rFonts w:ascii="Times New Roman" w:hAnsi="Times New Roman" w:cs="Times New Roman"/>
        </w:rPr>
      </w:pPr>
      <w:r w:rsidRPr="001B6D74">
        <w:rPr>
          <w:rFonts w:ascii="Times New Roman" w:hAnsi="Times New Roman" w:cs="Times New Roman"/>
        </w:rPr>
        <w:lastRenderedPageBreak/>
        <w:t>References</w:t>
      </w:r>
    </w:p>
    <w:p w14:paraId="65555531" w14:textId="77777777" w:rsidR="00A21F54" w:rsidRPr="00263EF2" w:rsidRDefault="00A21F54"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szCs w:val="24"/>
        </w:rPr>
        <w:t xml:space="preserve">Jager K, Fraser SD. The ascending rank of CKD in the global burden of disease study. </w:t>
      </w:r>
      <w:proofErr w:type="spellStart"/>
      <w:r w:rsidRPr="00263EF2">
        <w:rPr>
          <w:rFonts w:ascii="Times New Roman" w:hAnsi="Times New Roman" w:cs="Times New Roman"/>
          <w:iCs/>
          <w:szCs w:val="24"/>
        </w:rPr>
        <w:t>Nephrol</w:t>
      </w:r>
      <w:proofErr w:type="spellEnd"/>
      <w:r w:rsidRPr="00263EF2">
        <w:rPr>
          <w:rFonts w:ascii="Times New Roman" w:hAnsi="Times New Roman" w:cs="Times New Roman"/>
          <w:iCs/>
          <w:szCs w:val="24"/>
        </w:rPr>
        <w:t xml:space="preserve"> Dial Transplant</w:t>
      </w:r>
      <w:r w:rsidR="007A3451" w:rsidRPr="00263EF2">
        <w:rPr>
          <w:rFonts w:ascii="Times New Roman" w:hAnsi="Times New Roman" w:cs="Times New Roman"/>
          <w:iCs/>
          <w:szCs w:val="24"/>
        </w:rPr>
        <w:t>. 2017;</w:t>
      </w:r>
      <w:r w:rsidR="00E958CC" w:rsidRPr="00263EF2">
        <w:rPr>
          <w:rFonts w:ascii="Times New Roman" w:hAnsi="Times New Roman" w:cs="Times New Roman"/>
          <w:iCs/>
          <w:szCs w:val="24"/>
        </w:rPr>
        <w:t xml:space="preserve"> </w:t>
      </w:r>
      <w:r w:rsidRPr="00263EF2">
        <w:rPr>
          <w:rFonts w:ascii="Times New Roman" w:hAnsi="Times New Roman" w:cs="Times New Roman"/>
          <w:iCs/>
          <w:szCs w:val="24"/>
        </w:rPr>
        <w:t>32(suppl_2):</w:t>
      </w:r>
      <w:r w:rsidR="007A3451" w:rsidRPr="00263EF2">
        <w:rPr>
          <w:rFonts w:ascii="Times New Roman" w:hAnsi="Times New Roman" w:cs="Times New Roman"/>
          <w:iCs/>
          <w:szCs w:val="24"/>
        </w:rPr>
        <w:t xml:space="preserve"> ii121-ii128</w:t>
      </w:r>
      <w:r w:rsidR="007A3451" w:rsidRPr="00263EF2">
        <w:rPr>
          <w:rFonts w:ascii="Times New Roman" w:hAnsi="Times New Roman" w:cs="Times New Roman"/>
          <w:szCs w:val="24"/>
        </w:rPr>
        <w:t>.</w:t>
      </w:r>
    </w:p>
    <w:p w14:paraId="15B236FC" w14:textId="77777777" w:rsidR="00A21F54" w:rsidRPr="00263EF2" w:rsidRDefault="00A21F54" w:rsidP="00C15BEE">
      <w:pPr>
        <w:pStyle w:val="ListParagraph"/>
        <w:numPr>
          <w:ilvl w:val="0"/>
          <w:numId w:val="4"/>
        </w:numPr>
        <w:spacing w:after="0" w:line="480" w:lineRule="auto"/>
        <w:jc w:val="left"/>
        <w:rPr>
          <w:rStyle w:val="cit"/>
          <w:rFonts w:ascii="Times New Roman" w:eastAsia="Times New Roman" w:hAnsi="Times New Roman" w:cs="Times New Roman"/>
          <w:color w:val="auto"/>
          <w:szCs w:val="24"/>
          <w:lang w:eastAsia="en-GB"/>
        </w:rPr>
      </w:pPr>
      <w:r w:rsidRPr="00263EF2">
        <w:rPr>
          <w:rFonts w:ascii="Times New Roman" w:eastAsia="Times New Roman" w:hAnsi="Times New Roman" w:cs="Times New Roman"/>
          <w:color w:val="auto"/>
          <w:szCs w:val="24"/>
          <w:lang w:eastAsia="en-GB"/>
        </w:rPr>
        <w:t xml:space="preserve">Hill NR, </w:t>
      </w:r>
      <w:proofErr w:type="spellStart"/>
      <w:r w:rsidR="00A90F2E" w:rsidRPr="00263EF2">
        <w:rPr>
          <w:rFonts w:ascii="Times New Roman" w:eastAsia="Times New Roman" w:hAnsi="Times New Roman" w:cs="Times New Roman"/>
          <w:color w:val="auto"/>
          <w:szCs w:val="24"/>
          <w:lang w:eastAsia="en-GB"/>
        </w:rPr>
        <w:t>Fatoba</w:t>
      </w:r>
      <w:proofErr w:type="spellEnd"/>
      <w:r w:rsidR="00A90F2E" w:rsidRPr="00263EF2">
        <w:rPr>
          <w:rFonts w:ascii="Times New Roman" w:eastAsia="Times New Roman" w:hAnsi="Times New Roman" w:cs="Times New Roman"/>
          <w:color w:val="auto"/>
          <w:szCs w:val="24"/>
          <w:lang w:eastAsia="en-GB"/>
        </w:rPr>
        <w:t xml:space="preserve"> ST, </w:t>
      </w:r>
      <w:proofErr w:type="spellStart"/>
      <w:r w:rsidR="00A90F2E" w:rsidRPr="00263EF2">
        <w:rPr>
          <w:rFonts w:ascii="Times New Roman" w:eastAsia="Times New Roman" w:hAnsi="Times New Roman" w:cs="Times New Roman"/>
          <w:color w:val="auto"/>
          <w:szCs w:val="24"/>
          <w:lang w:eastAsia="en-GB"/>
        </w:rPr>
        <w:t>Oke</w:t>
      </w:r>
      <w:proofErr w:type="spellEnd"/>
      <w:r w:rsidR="00A90F2E" w:rsidRPr="00263EF2">
        <w:rPr>
          <w:rFonts w:ascii="Times New Roman" w:eastAsia="Times New Roman" w:hAnsi="Times New Roman" w:cs="Times New Roman"/>
          <w:color w:val="auto"/>
          <w:szCs w:val="24"/>
          <w:lang w:eastAsia="en-GB"/>
        </w:rPr>
        <w:t xml:space="preserve"> JL, Hirst JA, O’Callaghan CA, </w:t>
      </w:r>
      <w:proofErr w:type="spellStart"/>
      <w:r w:rsidR="00A90F2E" w:rsidRPr="00263EF2">
        <w:rPr>
          <w:rFonts w:ascii="Times New Roman" w:eastAsia="Times New Roman" w:hAnsi="Times New Roman" w:cs="Times New Roman"/>
          <w:color w:val="auto"/>
          <w:szCs w:val="24"/>
          <w:lang w:eastAsia="en-GB"/>
        </w:rPr>
        <w:t>Lasserson</w:t>
      </w:r>
      <w:proofErr w:type="spellEnd"/>
      <w:r w:rsidR="00A90F2E" w:rsidRPr="00263EF2">
        <w:rPr>
          <w:rFonts w:ascii="Times New Roman" w:eastAsia="Times New Roman" w:hAnsi="Times New Roman" w:cs="Times New Roman"/>
          <w:color w:val="auto"/>
          <w:szCs w:val="24"/>
          <w:lang w:eastAsia="en-GB"/>
        </w:rPr>
        <w:t xml:space="preserve"> DS, Hobbs FDR</w:t>
      </w:r>
      <w:r w:rsidRPr="00263EF2">
        <w:rPr>
          <w:rFonts w:ascii="Times New Roman" w:eastAsia="Times New Roman" w:hAnsi="Times New Roman" w:cs="Times New Roman"/>
          <w:color w:val="auto"/>
          <w:szCs w:val="24"/>
          <w:lang w:eastAsia="en-GB"/>
        </w:rPr>
        <w:t xml:space="preserve">. Global prevalence of chronic kidney disease- a systematic review and meta-analysis. </w:t>
      </w:r>
      <w:proofErr w:type="spellStart"/>
      <w:r w:rsidRPr="00263EF2">
        <w:rPr>
          <w:rFonts w:ascii="Times New Roman" w:eastAsia="Times New Roman" w:hAnsi="Times New Roman" w:cs="Times New Roman"/>
          <w:iCs/>
          <w:color w:val="auto"/>
          <w:szCs w:val="24"/>
          <w:lang w:eastAsia="en-GB"/>
        </w:rPr>
        <w:t>Plos</w:t>
      </w:r>
      <w:proofErr w:type="spellEnd"/>
      <w:r w:rsidRPr="00263EF2">
        <w:rPr>
          <w:rFonts w:ascii="Times New Roman" w:eastAsia="Times New Roman" w:hAnsi="Times New Roman" w:cs="Times New Roman"/>
          <w:iCs/>
          <w:color w:val="auto"/>
          <w:szCs w:val="24"/>
          <w:lang w:eastAsia="en-GB"/>
        </w:rPr>
        <w:t xml:space="preserve"> One</w:t>
      </w:r>
      <w:r w:rsidR="007A3451" w:rsidRPr="00263EF2">
        <w:rPr>
          <w:rFonts w:ascii="Times New Roman" w:eastAsia="Times New Roman" w:hAnsi="Times New Roman" w:cs="Times New Roman"/>
          <w:iCs/>
          <w:color w:val="auto"/>
          <w:szCs w:val="24"/>
          <w:lang w:eastAsia="en-GB"/>
        </w:rPr>
        <w:t>. 2016;</w:t>
      </w:r>
      <w:r w:rsidR="00E958CC" w:rsidRPr="00263EF2">
        <w:rPr>
          <w:rFonts w:ascii="Times New Roman" w:eastAsia="Times New Roman" w:hAnsi="Times New Roman" w:cs="Times New Roman"/>
          <w:iCs/>
          <w:color w:val="auto"/>
          <w:szCs w:val="24"/>
          <w:lang w:eastAsia="en-GB"/>
        </w:rPr>
        <w:t xml:space="preserve"> </w:t>
      </w:r>
      <w:r w:rsidR="007A3451" w:rsidRPr="00263EF2">
        <w:rPr>
          <w:rStyle w:val="cit"/>
          <w:rFonts w:ascii="Times New Roman" w:hAnsi="Times New Roman" w:cs="Times New Roman"/>
          <w:iCs/>
          <w:szCs w:val="24"/>
        </w:rPr>
        <w:t>11(7): e0158765</w:t>
      </w:r>
      <w:r w:rsidR="007A3451" w:rsidRPr="00263EF2">
        <w:rPr>
          <w:rStyle w:val="cit"/>
          <w:rFonts w:ascii="Times New Roman" w:hAnsi="Times New Roman" w:cs="Times New Roman"/>
          <w:szCs w:val="24"/>
        </w:rPr>
        <w:t>.</w:t>
      </w:r>
    </w:p>
    <w:p w14:paraId="70F41086" w14:textId="77777777" w:rsidR="00A21F54" w:rsidRPr="00263EF2" w:rsidRDefault="00A21F54" w:rsidP="00C15BEE">
      <w:pPr>
        <w:pStyle w:val="ListParagraph"/>
        <w:numPr>
          <w:ilvl w:val="0"/>
          <w:numId w:val="4"/>
        </w:numPr>
        <w:spacing w:after="0" w:line="480" w:lineRule="auto"/>
        <w:jc w:val="left"/>
        <w:rPr>
          <w:rStyle w:val="element-citation"/>
          <w:rFonts w:ascii="Times New Roman" w:eastAsia="Times New Roman" w:hAnsi="Times New Roman" w:cs="Times New Roman"/>
          <w:color w:val="auto"/>
          <w:szCs w:val="24"/>
          <w:lang w:eastAsia="en-GB"/>
        </w:rPr>
      </w:pPr>
      <w:r w:rsidRPr="00263EF2">
        <w:rPr>
          <w:rStyle w:val="element-citation"/>
          <w:rFonts w:ascii="Times New Roman" w:eastAsia="Times New Roman" w:hAnsi="Times New Roman" w:cs="Times New Roman"/>
          <w:color w:val="auto"/>
          <w:szCs w:val="24"/>
          <w:lang w:eastAsia="en-GB"/>
        </w:rPr>
        <w:t>Astor BC, Matsushita K, Gansevoort RT,</w:t>
      </w:r>
      <w:r w:rsidR="00A90F2E" w:rsidRPr="00263EF2">
        <w:rPr>
          <w:rStyle w:val="element-citation"/>
          <w:rFonts w:ascii="Times New Roman" w:eastAsia="Times New Roman" w:hAnsi="Times New Roman" w:cs="Times New Roman"/>
          <w:color w:val="auto"/>
          <w:szCs w:val="24"/>
          <w:lang w:eastAsia="en-GB"/>
        </w:rPr>
        <w:t xml:space="preserve"> van der Velde M, Woodward M, Levey AS, et al</w:t>
      </w:r>
      <w:r w:rsidRPr="00263EF2">
        <w:rPr>
          <w:rStyle w:val="element-citation"/>
          <w:rFonts w:ascii="Times New Roman" w:eastAsia="Times New Roman" w:hAnsi="Times New Roman" w:cs="Times New Roman"/>
          <w:color w:val="auto"/>
          <w:szCs w:val="24"/>
          <w:lang w:eastAsia="en-GB"/>
        </w:rPr>
        <w:t>. Lower estimated glomerular filtration rate and higher albuminuria are associated with mortality and end-stage renal disease. A collaborative meta-analysis of kidney disease population cohorts. Kidney Int</w:t>
      </w:r>
      <w:r w:rsidR="007A3451" w:rsidRPr="00263EF2">
        <w:rPr>
          <w:rStyle w:val="element-citation"/>
          <w:rFonts w:ascii="Times New Roman" w:eastAsia="Times New Roman" w:hAnsi="Times New Roman" w:cs="Times New Roman"/>
          <w:color w:val="auto"/>
          <w:szCs w:val="24"/>
          <w:lang w:eastAsia="en-GB"/>
        </w:rPr>
        <w:t>. 2011;</w:t>
      </w:r>
      <w:r w:rsidR="00E958CC" w:rsidRPr="00263EF2">
        <w:rPr>
          <w:rStyle w:val="element-citation"/>
          <w:rFonts w:ascii="Times New Roman" w:eastAsia="Times New Roman" w:hAnsi="Times New Roman" w:cs="Times New Roman"/>
          <w:color w:val="auto"/>
          <w:szCs w:val="24"/>
          <w:lang w:eastAsia="en-GB"/>
        </w:rPr>
        <w:t xml:space="preserve"> </w:t>
      </w:r>
      <w:r w:rsidRPr="00263EF2">
        <w:rPr>
          <w:rStyle w:val="element-citation"/>
          <w:rFonts w:ascii="Times New Roman" w:eastAsia="Times New Roman" w:hAnsi="Times New Roman" w:cs="Times New Roman"/>
          <w:color w:val="auto"/>
          <w:szCs w:val="24"/>
          <w:lang w:eastAsia="en-GB"/>
        </w:rPr>
        <w:t xml:space="preserve">79: </w:t>
      </w:r>
      <w:r w:rsidR="007A3451" w:rsidRPr="00263EF2">
        <w:rPr>
          <w:rStyle w:val="element-citation"/>
          <w:rFonts w:ascii="Times New Roman" w:eastAsia="Times New Roman" w:hAnsi="Times New Roman" w:cs="Times New Roman"/>
          <w:color w:val="auto"/>
          <w:szCs w:val="24"/>
          <w:lang w:eastAsia="en-GB"/>
        </w:rPr>
        <w:t>1331-1340.</w:t>
      </w:r>
    </w:p>
    <w:p w14:paraId="5E2AE09C" w14:textId="77777777" w:rsidR="00A21F54" w:rsidRPr="00263EF2" w:rsidRDefault="00A21F54" w:rsidP="00C15BEE">
      <w:pPr>
        <w:pStyle w:val="ListParagraph"/>
        <w:numPr>
          <w:ilvl w:val="0"/>
          <w:numId w:val="4"/>
        </w:numPr>
        <w:spacing w:after="0" w:line="480" w:lineRule="auto"/>
        <w:jc w:val="left"/>
        <w:rPr>
          <w:rStyle w:val="element-citation"/>
          <w:rFonts w:ascii="Times New Roman" w:eastAsia="Times New Roman" w:hAnsi="Times New Roman" w:cs="Times New Roman"/>
          <w:color w:val="auto"/>
          <w:szCs w:val="24"/>
          <w:lang w:eastAsia="en-GB"/>
        </w:rPr>
      </w:pPr>
      <w:proofErr w:type="spellStart"/>
      <w:r w:rsidRPr="00263EF2">
        <w:rPr>
          <w:rFonts w:ascii="Times New Roman" w:hAnsi="Times New Roman" w:cs="Times New Roman"/>
          <w:szCs w:val="24"/>
        </w:rPr>
        <w:t>Taal</w:t>
      </w:r>
      <w:proofErr w:type="spellEnd"/>
      <w:r w:rsidRPr="00263EF2">
        <w:rPr>
          <w:rFonts w:ascii="Times New Roman" w:hAnsi="Times New Roman" w:cs="Times New Roman"/>
          <w:szCs w:val="24"/>
        </w:rPr>
        <w:t xml:space="preserve"> MW, Brenner BM. Predicting initiation and progression of chronic kidney disease: developing renal risk scores. Kidney Int</w:t>
      </w:r>
      <w:r w:rsidR="007A3451" w:rsidRPr="00263EF2">
        <w:rPr>
          <w:rFonts w:ascii="Times New Roman" w:hAnsi="Times New Roman" w:cs="Times New Roman"/>
          <w:szCs w:val="24"/>
        </w:rPr>
        <w:t>. 2006;</w:t>
      </w:r>
      <w:r w:rsidR="00E958CC" w:rsidRPr="00263EF2">
        <w:rPr>
          <w:rFonts w:ascii="Times New Roman" w:hAnsi="Times New Roman" w:cs="Times New Roman"/>
          <w:szCs w:val="24"/>
        </w:rPr>
        <w:t xml:space="preserve"> 70:</w:t>
      </w:r>
      <w:r w:rsidR="005D2432" w:rsidRPr="00263EF2">
        <w:rPr>
          <w:rFonts w:ascii="Times New Roman" w:hAnsi="Times New Roman" w:cs="Times New Roman"/>
          <w:szCs w:val="24"/>
        </w:rPr>
        <w:t xml:space="preserve"> </w:t>
      </w:r>
      <w:r w:rsidR="007A3451" w:rsidRPr="00263EF2">
        <w:rPr>
          <w:rFonts w:ascii="Times New Roman" w:hAnsi="Times New Roman" w:cs="Times New Roman"/>
          <w:szCs w:val="24"/>
        </w:rPr>
        <w:t>1694–1705.</w:t>
      </w:r>
    </w:p>
    <w:p w14:paraId="2DF7AB4C" w14:textId="77777777" w:rsidR="00A21F54" w:rsidRPr="00263EF2" w:rsidRDefault="00A21F54" w:rsidP="00C15BEE">
      <w:pPr>
        <w:pStyle w:val="ListParagraph"/>
        <w:numPr>
          <w:ilvl w:val="0"/>
          <w:numId w:val="4"/>
        </w:numPr>
        <w:spacing w:after="0" w:line="480" w:lineRule="auto"/>
        <w:jc w:val="left"/>
        <w:rPr>
          <w:rStyle w:val="element-citation"/>
          <w:rFonts w:ascii="Times New Roman" w:eastAsia="Times New Roman" w:hAnsi="Times New Roman" w:cs="Times New Roman"/>
          <w:color w:val="auto"/>
          <w:szCs w:val="24"/>
          <w:lang w:eastAsia="en-GB"/>
        </w:rPr>
      </w:pPr>
      <w:r w:rsidRPr="00263EF2">
        <w:rPr>
          <w:rFonts w:ascii="Times New Roman" w:hAnsi="Times New Roman" w:cs="Times New Roman"/>
          <w:szCs w:val="24"/>
        </w:rPr>
        <w:t xml:space="preserve">McClellan WM, Flanders WD. Risk factors for progressive chronic kidney disease. </w:t>
      </w:r>
      <w:r w:rsidR="00E958CC" w:rsidRPr="00263EF2">
        <w:rPr>
          <w:rFonts w:ascii="Times New Roman" w:hAnsi="Times New Roman" w:cs="Times New Roman"/>
          <w:szCs w:val="24"/>
        </w:rPr>
        <w:t xml:space="preserve">J Am Soc </w:t>
      </w:r>
      <w:proofErr w:type="spellStart"/>
      <w:r w:rsidR="00E958CC" w:rsidRPr="00263EF2">
        <w:rPr>
          <w:rFonts w:ascii="Times New Roman" w:hAnsi="Times New Roman" w:cs="Times New Roman"/>
          <w:szCs w:val="24"/>
        </w:rPr>
        <w:t>Nephrol</w:t>
      </w:r>
      <w:proofErr w:type="spellEnd"/>
      <w:r w:rsidR="00205587" w:rsidRPr="00263EF2">
        <w:rPr>
          <w:rFonts w:ascii="Times New Roman" w:hAnsi="Times New Roman" w:cs="Times New Roman"/>
          <w:szCs w:val="24"/>
        </w:rPr>
        <w:t>. 2003;</w:t>
      </w:r>
      <w:r w:rsidRPr="00263EF2">
        <w:rPr>
          <w:rFonts w:ascii="Times New Roman" w:hAnsi="Times New Roman" w:cs="Times New Roman"/>
          <w:szCs w:val="24"/>
        </w:rPr>
        <w:t xml:space="preserve"> </w:t>
      </w:r>
      <w:r w:rsidR="00205587" w:rsidRPr="00263EF2">
        <w:rPr>
          <w:rFonts w:ascii="Times New Roman" w:hAnsi="Times New Roman" w:cs="Times New Roman"/>
          <w:szCs w:val="24"/>
        </w:rPr>
        <w:t>14: S65–70.</w:t>
      </w:r>
    </w:p>
    <w:p w14:paraId="1173484C" w14:textId="77777777" w:rsidR="00A21F54" w:rsidRPr="00263EF2" w:rsidRDefault="005B6CF8"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Style w:val="element-citation"/>
          <w:rFonts w:ascii="Times New Roman" w:hAnsi="Times New Roman" w:cs="Times New Roman"/>
          <w:szCs w:val="24"/>
        </w:rPr>
        <w:t>Ansell</w:t>
      </w:r>
      <w:r w:rsidR="00A21F54" w:rsidRPr="00263EF2">
        <w:rPr>
          <w:rStyle w:val="element-citation"/>
          <w:rFonts w:ascii="Times New Roman" w:hAnsi="Times New Roman" w:cs="Times New Roman"/>
          <w:szCs w:val="24"/>
        </w:rPr>
        <w:t xml:space="preserve"> D</w:t>
      </w:r>
      <w:r w:rsidRPr="00263EF2">
        <w:rPr>
          <w:rStyle w:val="element-citation"/>
          <w:rFonts w:ascii="Times New Roman" w:hAnsi="Times New Roman" w:cs="Times New Roman"/>
          <w:szCs w:val="24"/>
        </w:rPr>
        <w:t xml:space="preserve">, </w:t>
      </w:r>
      <w:proofErr w:type="spellStart"/>
      <w:r w:rsidR="00A21F54" w:rsidRPr="00263EF2">
        <w:rPr>
          <w:rStyle w:val="element-citation"/>
          <w:rFonts w:ascii="Times New Roman" w:hAnsi="Times New Roman" w:cs="Times New Roman"/>
          <w:szCs w:val="24"/>
        </w:rPr>
        <w:t>F</w:t>
      </w:r>
      <w:r w:rsidRPr="00263EF2">
        <w:rPr>
          <w:rStyle w:val="element-citation"/>
          <w:rFonts w:ascii="Times New Roman" w:hAnsi="Times New Roman" w:cs="Times New Roman"/>
          <w:szCs w:val="24"/>
        </w:rPr>
        <w:t>eehally</w:t>
      </w:r>
      <w:proofErr w:type="spellEnd"/>
      <w:r w:rsidRPr="00263EF2">
        <w:rPr>
          <w:rStyle w:val="element-citation"/>
          <w:rFonts w:ascii="Times New Roman" w:hAnsi="Times New Roman" w:cs="Times New Roman"/>
          <w:szCs w:val="24"/>
        </w:rPr>
        <w:t xml:space="preserve"> </w:t>
      </w:r>
      <w:r w:rsidR="00A21F54" w:rsidRPr="00263EF2">
        <w:rPr>
          <w:rStyle w:val="element-citation"/>
          <w:rFonts w:ascii="Times New Roman" w:hAnsi="Times New Roman" w:cs="Times New Roman"/>
          <w:szCs w:val="24"/>
        </w:rPr>
        <w:t xml:space="preserve">J., </w:t>
      </w:r>
      <w:proofErr w:type="spellStart"/>
      <w:r w:rsidR="00A21F54" w:rsidRPr="00263EF2">
        <w:rPr>
          <w:rStyle w:val="element-citation"/>
          <w:rFonts w:ascii="Times New Roman" w:hAnsi="Times New Roman" w:cs="Times New Roman"/>
          <w:szCs w:val="24"/>
        </w:rPr>
        <w:t>Feest</w:t>
      </w:r>
      <w:proofErr w:type="spellEnd"/>
      <w:r w:rsidR="00A21F54" w:rsidRPr="00263EF2">
        <w:rPr>
          <w:rStyle w:val="element-citation"/>
          <w:rFonts w:ascii="Times New Roman" w:hAnsi="Times New Roman" w:cs="Times New Roman"/>
          <w:szCs w:val="24"/>
        </w:rPr>
        <w:t xml:space="preserve">, T.G., </w:t>
      </w:r>
      <w:r w:rsidRPr="00263EF2">
        <w:rPr>
          <w:rStyle w:val="element-citation"/>
          <w:rFonts w:ascii="Times New Roman" w:hAnsi="Times New Roman" w:cs="Times New Roman"/>
          <w:szCs w:val="24"/>
        </w:rPr>
        <w:t>Tomson C, Williams AJ, Warwick G</w:t>
      </w:r>
      <w:r w:rsidR="00E958CC" w:rsidRPr="00263EF2">
        <w:rPr>
          <w:rStyle w:val="element-citation"/>
          <w:rFonts w:ascii="Times New Roman" w:hAnsi="Times New Roman" w:cs="Times New Roman"/>
          <w:szCs w:val="24"/>
        </w:rPr>
        <w:t xml:space="preserve">. </w:t>
      </w:r>
      <w:r w:rsidRPr="00263EF2">
        <w:rPr>
          <w:rStyle w:val="element-citation"/>
          <w:rFonts w:ascii="Times New Roman" w:hAnsi="Times New Roman" w:cs="Times New Roman"/>
          <w:szCs w:val="24"/>
        </w:rPr>
        <w:t>UK Renal Registry Report</w:t>
      </w:r>
      <w:r w:rsidR="00A21F54" w:rsidRPr="00263EF2">
        <w:rPr>
          <w:rStyle w:val="element-citation"/>
          <w:rFonts w:ascii="Times New Roman" w:hAnsi="Times New Roman" w:cs="Times New Roman"/>
          <w:szCs w:val="24"/>
        </w:rPr>
        <w:t xml:space="preserve"> 2007.</w:t>
      </w:r>
      <w:r w:rsidRPr="00263EF2">
        <w:rPr>
          <w:rStyle w:val="element-citation"/>
          <w:rFonts w:ascii="Times New Roman" w:hAnsi="Times New Roman" w:cs="Times New Roman"/>
          <w:szCs w:val="24"/>
        </w:rPr>
        <w:t xml:space="preserve"> UK Renal Registry, Bristol, UK. 10</w:t>
      </w:r>
      <w:r w:rsidRPr="00263EF2">
        <w:rPr>
          <w:rStyle w:val="element-citation"/>
          <w:rFonts w:ascii="Times New Roman" w:hAnsi="Times New Roman" w:cs="Times New Roman"/>
          <w:szCs w:val="24"/>
          <w:vertAlign w:val="superscript"/>
        </w:rPr>
        <w:t>th</w:t>
      </w:r>
      <w:r w:rsidRPr="00263EF2">
        <w:rPr>
          <w:rStyle w:val="element-citation"/>
          <w:rFonts w:ascii="Times New Roman" w:hAnsi="Times New Roman" w:cs="Times New Roman"/>
          <w:szCs w:val="24"/>
        </w:rPr>
        <w:t xml:space="preserve"> Annual Report of the Renal Association</w:t>
      </w:r>
      <w:r w:rsidR="00E958CC" w:rsidRPr="00263EF2">
        <w:rPr>
          <w:rStyle w:val="element-citation"/>
          <w:rFonts w:ascii="Times New Roman" w:hAnsi="Times New Roman" w:cs="Times New Roman"/>
          <w:szCs w:val="24"/>
        </w:rPr>
        <w:t>, 2007</w:t>
      </w:r>
      <w:r w:rsidRPr="00263EF2">
        <w:rPr>
          <w:rStyle w:val="element-citation"/>
          <w:rFonts w:ascii="Times New Roman" w:hAnsi="Times New Roman" w:cs="Times New Roman"/>
          <w:szCs w:val="24"/>
        </w:rPr>
        <w:t>.</w:t>
      </w:r>
      <w:r w:rsidR="00A21F54" w:rsidRPr="00263EF2">
        <w:rPr>
          <w:rStyle w:val="element-citation"/>
          <w:rFonts w:ascii="Times New Roman" w:hAnsi="Times New Roman" w:cs="Times New Roman"/>
          <w:szCs w:val="24"/>
        </w:rPr>
        <w:t xml:space="preserve"> </w:t>
      </w:r>
      <w:hyperlink r:id="rId16" w:tgtFrame="pmc_ext" w:history="1">
        <w:r w:rsidR="00A21F54" w:rsidRPr="00263EF2">
          <w:rPr>
            <w:rFonts w:ascii="Times New Roman" w:hAnsi="Times New Roman" w:cs="Times New Roman"/>
            <w:szCs w:val="24"/>
          </w:rPr>
          <w:t>http://www.renalreg.com/Reports/2007.html</w:t>
        </w:r>
      </w:hyperlink>
    </w:p>
    <w:p w14:paraId="0EA93C3E" w14:textId="77777777" w:rsidR="00A21F54" w:rsidRPr="00263EF2" w:rsidRDefault="00A21F54" w:rsidP="00C15BEE">
      <w:pPr>
        <w:pStyle w:val="ListParagraph"/>
        <w:numPr>
          <w:ilvl w:val="0"/>
          <w:numId w:val="4"/>
        </w:numPr>
        <w:spacing w:after="0" w:line="480" w:lineRule="auto"/>
        <w:jc w:val="left"/>
        <w:rPr>
          <w:rStyle w:val="mixed-citation"/>
          <w:rFonts w:ascii="Times New Roman" w:eastAsia="Times New Roman" w:hAnsi="Times New Roman" w:cs="Times New Roman"/>
          <w:color w:val="auto"/>
          <w:szCs w:val="24"/>
          <w:lang w:eastAsia="en-GB"/>
        </w:rPr>
      </w:pPr>
      <w:r w:rsidRPr="00263EF2">
        <w:rPr>
          <w:rStyle w:val="ref-journal"/>
          <w:rFonts w:ascii="Times New Roman" w:hAnsi="Times New Roman" w:cs="Times New Roman"/>
          <w:szCs w:val="24"/>
        </w:rPr>
        <w:t>USRDS: Renal Data System (USRDS) Annual Data Report</w:t>
      </w:r>
      <w:r w:rsidRPr="00263EF2">
        <w:rPr>
          <w:rStyle w:val="mixed-citation"/>
          <w:rFonts w:ascii="Times New Roman" w:hAnsi="Times New Roman" w:cs="Times New Roman"/>
          <w:szCs w:val="24"/>
        </w:rPr>
        <w:t>, Bethesda, MD, National Institutes of Health, National Institute of Diabetes and Dige</w:t>
      </w:r>
      <w:r w:rsidR="005D2432" w:rsidRPr="00263EF2">
        <w:rPr>
          <w:rStyle w:val="mixed-citation"/>
          <w:rFonts w:ascii="Times New Roman" w:hAnsi="Times New Roman" w:cs="Times New Roman"/>
          <w:szCs w:val="24"/>
        </w:rPr>
        <w:t>stive and Kidney Diseases, 2008</w:t>
      </w:r>
    </w:p>
    <w:p w14:paraId="0D78C595" w14:textId="77777777" w:rsidR="00A21F54" w:rsidRPr="00263EF2" w:rsidRDefault="00A21F54"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szCs w:val="24"/>
        </w:rPr>
        <w:t xml:space="preserve">Caskey FJ. Renal replacement therapy: Can we separate the effects of social deprivation and ethnicity? </w:t>
      </w:r>
      <w:r w:rsidR="00E958CC" w:rsidRPr="00263EF2">
        <w:rPr>
          <w:rFonts w:ascii="Times New Roman" w:hAnsi="Times New Roman" w:cs="Times New Roman"/>
          <w:iCs/>
          <w:szCs w:val="24"/>
        </w:rPr>
        <w:t>Kidney Int Suppl</w:t>
      </w:r>
      <w:r w:rsidR="00205587" w:rsidRPr="00263EF2">
        <w:rPr>
          <w:rFonts w:ascii="Times New Roman" w:hAnsi="Times New Roman" w:cs="Times New Roman"/>
          <w:iCs/>
          <w:szCs w:val="24"/>
        </w:rPr>
        <w:t>. 2013;</w:t>
      </w:r>
      <w:r w:rsidR="00E958CC" w:rsidRPr="00263EF2">
        <w:rPr>
          <w:rFonts w:ascii="Times New Roman" w:hAnsi="Times New Roman" w:cs="Times New Roman"/>
          <w:iCs/>
          <w:szCs w:val="24"/>
        </w:rPr>
        <w:t xml:space="preserve"> </w:t>
      </w:r>
      <w:r w:rsidRPr="00263EF2">
        <w:rPr>
          <w:rFonts w:ascii="Times New Roman" w:hAnsi="Times New Roman" w:cs="Times New Roman"/>
          <w:iCs/>
          <w:szCs w:val="24"/>
        </w:rPr>
        <w:t>3:</w:t>
      </w:r>
      <w:r w:rsidR="00E958CC" w:rsidRPr="00263EF2">
        <w:rPr>
          <w:rFonts w:ascii="Times New Roman" w:hAnsi="Times New Roman" w:cs="Times New Roman"/>
          <w:iCs/>
          <w:szCs w:val="24"/>
        </w:rPr>
        <w:t xml:space="preserve"> </w:t>
      </w:r>
      <w:r w:rsidRPr="00263EF2">
        <w:rPr>
          <w:rFonts w:ascii="Times New Roman" w:hAnsi="Times New Roman" w:cs="Times New Roman"/>
          <w:iCs/>
          <w:szCs w:val="24"/>
        </w:rPr>
        <w:t>246–49</w:t>
      </w:r>
      <w:r w:rsidR="00205587" w:rsidRPr="00263EF2">
        <w:rPr>
          <w:rFonts w:ascii="Times New Roman" w:hAnsi="Times New Roman" w:cs="Times New Roman"/>
          <w:iCs/>
          <w:szCs w:val="24"/>
        </w:rPr>
        <w:t>.</w:t>
      </w:r>
    </w:p>
    <w:p w14:paraId="6D409B4D" w14:textId="77777777" w:rsidR="00437F65" w:rsidRPr="00263EF2" w:rsidRDefault="00437F65" w:rsidP="00C15BEE">
      <w:pPr>
        <w:pStyle w:val="ListParagraph"/>
        <w:numPr>
          <w:ilvl w:val="0"/>
          <w:numId w:val="4"/>
        </w:numPr>
        <w:spacing w:after="0" w:line="480" w:lineRule="auto"/>
        <w:jc w:val="left"/>
        <w:rPr>
          <w:rFonts w:ascii="Times New Roman" w:eastAsia="Times New Roman" w:hAnsi="Times New Roman" w:cs="Times New Roman"/>
          <w:iCs/>
          <w:color w:val="auto"/>
          <w:szCs w:val="24"/>
          <w:lang w:eastAsia="en-GB"/>
        </w:rPr>
      </w:pPr>
      <w:r w:rsidRPr="00263EF2">
        <w:rPr>
          <w:rFonts w:ascii="Times New Roman" w:hAnsi="Times New Roman" w:cs="Times New Roman"/>
          <w:noProof/>
          <w:szCs w:val="24"/>
          <w:lang w:val="en-US"/>
        </w:rPr>
        <w:t xml:space="preserve">Barbour SJ, Schachter M., Er L, Djurdjev O, Levin A. A systematic review of ethnic differences in the rate of renal progression in CKD patients. </w:t>
      </w:r>
      <w:r w:rsidRPr="00263EF2">
        <w:rPr>
          <w:rFonts w:ascii="Times New Roman" w:hAnsi="Times New Roman" w:cs="Times New Roman"/>
          <w:iCs/>
          <w:noProof/>
          <w:szCs w:val="24"/>
          <w:lang w:val="en-US"/>
        </w:rPr>
        <w:t>Nephrol Dial Transplant</w:t>
      </w:r>
      <w:r w:rsidR="00205587" w:rsidRPr="00263EF2">
        <w:rPr>
          <w:rFonts w:ascii="Times New Roman" w:hAnsi="Times New Roman" w:cs="Times New Roman"/>
          <w:iCs/>
          <w:noProof/>
          <w:szCs w:val="24"/>
          <w:lang w:val="en-US"/>
        </w:rPr>
        <w:t>. 2010;</w:t>
      </w:r>
      <w:r w:rsidRPr="00263EF2">
        <w:rPr>
          <w:rFonts w:ascii="Times New Roman" w:hAnsi="Times New Roman" w:cs="Times New Roman"/>
          <w:iCs/>
          <w:noProof/>
          <w:szCs w:val="24"/>
          <w:lang w:val="en-US"/>
        </w:rPr>
        <w:t xml:space="preserve"> </w:t>
      </w:r>
      <w:r w:rsidR="00205587" w:rsidRPr="00263EF2">
        <w:rPr>
          <w:rFonts w:ascii="Times New Roman" w:hAnsi="Times New Roman" w:cs="Times New Roman"/>
          <w:iCs/>
          <w:noProof/>
          <w:szCs w:val="24"/>
          <w:lang w:val="en-US"/>
        </w:rPr>
        <w:t>25(8): 2422-2430.</w:t>
      </w:r>
    </w:p>
    <w:p w14:paraId="6292BF53" w14:textId="77777777" w:rsidR="00A21F54" w:rsidRPr="00263EF2" w:rsidRDefault="00A21F54" w:rsidP="00C15BEE">
      <w:pPr>
        <w:pStyle w:val="ListParagraph"/>
        <w:numPr>
          <w:ilvl w:val="0"/>
          <w:numId w:val="4"/>
        </w:numPr>
        <w:spacing w:after="0" w:line="480" w:lineRule="auto"/>
        <w:jc w:val="left"/>
        <w:rPr>
          <w:rFonts w:ascii="Times New Roman" w:eastAsia="Times New Roman" w:hAnsi="Times New Roman" w:cs="Times New Roman"/>
          <w:iCs/>
          <w:color w:val="auto"/>
          <w:szCs w:val="24"/>
          <w:lang w:eastAsia="en-GB"/>
        </w:rPr>
      </w:pPr>
      <w:r w:rsidRPr="00263EF2">
        <w:rPr>
          <w:rFonts w:ascii="Times New Roman" w:hAnsi="Times New Roman" w:cs="Times New Roman"/>
          <w:noProof/>
          <w:szCs w:val="24"/>
          <w:lang w:val="en-US"/>
        </w:rPr>
        <w:lastRenderedPageBreak/>
        <w:t xml:space="preserve">Arksey H, O’Malley L. Scoping studies: towards a methodological framework. </w:t>
      </w:r>
      <w:r w:rsidRPr="00263EF2">
        <w:rPr>
          <w:rFonts w:ascii="Times New Roman" w:hAnsi="Times New Roman" w:cs="Times New Roman"/>
          <w:iCs/>
          <w:noProof/>
          <w:szCs w:val="24"/>
          <w:lang w:val="en-US"/>
        </w:rPr>
        <w:t>Int J Soc Res Methodol</w:t>
      </w:r>
      <w:r w:rsidR="00205587" w:rsidRPr="00263EF2">
        <w:rPr>
          <w:rFonts w:ascii="Times New Roman" w:hAnsi="Times New Roman" w:cs="Times New Roman"/>
          <w:iCs/>
          <w:noProof/>
          <w:szCs w:val="24"/>
          <w:lang w:val="en-US"/>
        </w:rPr>
        <w:t>. 2005;</w:t>
      </w:r>
      <w:r w:rsidR="00E958CC" w:rsidRPr="00263EF2">
        <w:rPr>
          <w:rFonts w:ascii="Times New Roman" w:hAnsi="Times New Roman" w:cs="Times New Roman"/>
          <w:iCs/>
          <w:noProof/>
          <w:szCs w:val="24"/>
          <w:lang w:val="en-US"/>
        </w:rPr>
        <w:t xml:space="preserve"> </w:t>
      </w:r>
      <w:r w:rsidR="00205587" w:rsidRPr="00263EF2">
        <w:rPr>
          <w:rFonts w:ascii="Times New Roman" w:hAnsi="Times New Roman" w:cs="Times New Roman"/>
          <w:iCs/>
          <w:noProof/>
          <w:szCs w:val="24"/>
          <w:lang w:val="en-US"/>
        </w:rPr>
        <w:t>8(1): 19-32.</w:t>
      </w:r>
    </w:p>
    <w:p w14:paraId="32C2B1CA" w14:textId="77777777" w:rsidR="00034D3E" w:rsidRPr="00263EF2" w:rsidRDefault="00034D3E" w:rsidP="00C15BEE">
      <w:pPr>
        <w:pStyle w:val="PlainText"/>
        <w:numPr>
          <w:ilvl w:val="0"/>
          <w:numId w:val="4"/>
        </w:numPr>
        <w:spacing w:line="480" w:lineRule="auto"/>
        <w:rPr>
          <w:rFonts w:ascii="Times New Roman" w:hAnsi="Times New Roman" w:cs="Times New Roman"/>
          <w:sz w:val="24"/>
          <w:szCs w:val="24"/>
        </w:rPr>
      </w:pPr>
      <w:r w:rsidRPr="00263EF2">
        <w:rPr>
          <w:rFonts w:ascii="Times New Roman" w:hAnsi="Times New Roman" w:cs="Times New Roman"/>
          <w:sz w:val="24"/>
          <w:szCs w:val="24"/>
        </w:rPr>
        <w:t xml:space="preserve">Ethnicity and Health. Pan American Health Organization/World Health Organization. 132nd Session of the Executive Committee. Washington, D.C., USA, 23-27 June 2003. Available from: </w:t>
      </w:r>
      <w:hyperlink r:id="rId17" w:history="1">
        <w:r w:rsidRPr="00263EF2">
          <w:rPr>
            <w:rStyle w:val="Hyperlink"/>
            <w:rFonts w:ascii="Times New Roman" w:hAnsi="Times New Roman" w:cs="Times New Roman"/>
            <w:sz w:val="24"/>
            <w:szCs w:val="24"/>
          </w:rPr>
          <w:t>https://eur03.safelinks.protection.outlook.com/?url=http%3A%2F%2Fwww1.paho.org%2Fenglish%2Fgov%2Fce%2Fce132-16-e.pdf&amp;amp;data=01%7C01%7Ch.o.hounkpatin%40soton.ac.uk%7C9ed5af6fb530413bc1b708d7a33cfc4b%7C4a5378f929f44d3ebe89669d03ada9d8%7C0&amp;amp;sdata=Va7b40jyQjROcMD7282AwhAr9M%2BnwaigPJqxwiOzrmc%3D&amp;amp;reserved=0</w:t>
        </w:r>
      </w:hyperlink>
      <w:r w:rsidRPr="00263EF2">
        <w:rPr>
          <w:rFonts w:ascii="Times New Roman" w:hAnsi="Times New Roman" w:cs="Times New Roman"/>
          <w:sz w:val="24"/>
          <w:szCs w:val="24"/>
        </w:rPr>
        <w:t>&gt; (Accessed 6</w:t>
      </w:r>
      <w:r w:rsidRPr="00263EF2">
        <w:rPr>
          <w:rFonts w:ascii="Times New Roman" w:hAnsi="Times New Roman" w:cs="Times New Roman"/>
          <w:sz w:val="24"/>
          <w:szCs w:val="24"/>
          <w:vertAlign w:val="superscript"/>
        </w:rPr>
        <w:t>th</w:t>
      </w:r>
      <w:r w:rsidRPr="00263EF2">
        <w:rPr>
          <w:rFonts w:ascii="Times New Roman" w:hAnsi="Times New Roman" w:cs="Times New Roman"/>
          <w:sz w:val="24"/>
          <w:szCs w:val="24"/>
        </w:rPr>
        <w:t xml:space="preserve"> February 2020).</w:t>
      </w:r>
    </w:p>
    <w:p w14:paraId="722B55AA" w14:textId="77777777" w:rsidR="00A21F54" w:rsidRPr="00263EF2" w:rsidRDefault="00A21F54"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proofErr w:type="spellStart"/>
      <w:r w:rsidRPr="00263EF2">
        <w:rPr>
          <w:rFonts w:ascii="Times New Roman" w:eastAsia="Times New Roman" w:hAnsi="Times New Roman" w:cs="Times New Roman"/>
          <w:color w:val="auto"/>
          <w:szCs w:val="24"/>
          <w:lang w:eastAsia="en-GB"/>
        </w:rPr>
        <w:t>Powe</w:t>
      </w:r>
      <w:proofErr w:type="spellEnd"/>
      <w:r w:rsidRPr="00263EF2">
        <w:rPr>
          <w:rFonts w:ascii="Times New Roman" w:eastAsia="Times New Roman" w:hAnsi="Times New Roman" w:cs="Times New Roman"/>
          <w:color w:val="auto"/>
          <w:szCs w:val="24"/>
          <w:lang w:eastAsia="en-GB"/>
        </w:rPr>
        <w:t xml:space="preserve"> NR, Melamed ML. Racial disparities in the optimal delivery of chronic kidney disease care. </w:t>
      </w:r>
      <w:r w:rsidRPr="00263EF2">
        <w:rPr>
          <w:rFonts w:ascii="Times New Roman" w:eastAsia="Times New Roman" w:hAnsi="Times New Roman" w:cs="Times New Roman"/>
          <w:iCs/>
          <w:color w:val="auto"/>
          <w:szCs w:val="24"/>
          <w:lang w:eastAsia="en-GB"/>
        </w:rPr>
        <w:t>Med Clin North Am</w:t>
      </w:r>
      <w:r w:rsidR="00205587" w:rsidRPr="00263EF2">
        <w:rPr>
          <w:rFonts w:ascii="Times New Roman" w:eastAsia="Times New Roman" w:hAnsi="Times New Roman" w:cs="Times New Roman"/>
          <w:iCs/>
          <w:color w:val="auto"/>
          <w:szCs w:val="24"/>
          <w:lang w:eastAsia="en-GB"/>
        </w:rPr>
        <w:t>. 2005;</w:t>
      </w:r>
      <w:r w:rsidR="005D2432" w:rsidRPr="00263EF2">
        <w:rPr>
          <w:rFonts w:ascii="Times New Roman" w:eastAsia="Times New Roman" w:hAnsi="Times New Roman" w:cs="Times New Roman"/>
          <w:iCs/>
          <w:color w:val="auto"/>
          <w:szCs w:val="24"/>
          <w:lang w:eastAsia="en-GB"/>
        </w:rPr>
        <w:t xml:space="preserve"> </w:t>
      </w:r>
      <w:r w:rsidR="00205587" w:rsidRPr="00263EF2">
        <w:rPr>
          <w:rFonts w:ascii="Times New Roman" w:eastAsia="Times New Roman" w:hAnsi="Times New Roman" w:cs="Times New Roman"/>
          <w:iCs/>
          <w:color w:val="auto"/>
          <w:szCs w:val="24"/>
          <w:lang w:eastAsia="en-GB"/>
        </w:rPr>
        <w:t>89(3): 475-478.</w:t>
      </w:r>
    </w:p>
    <w:p w14:paraId="03825F4F" w14:textId="77777777" w:rsidR="00A21F54" w:rsidRPr="00263EF2" w:rsidRDefault="00A21F54"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eastAsia="Times New Roman" w:hAnsi="Times New Roman" w:cs="Times New Roman"/>
          <w:color w:val="auto"/>
          <w:szCs w:val="24"/>
          <w:lang w:val="pt-PT" w:eastAsia="en-GB"/>
        </w:rPr>
        <w:t xml:space="preserve">Norris K, Mehrotra R, Nissenson AR. </w:t>
      </w:r>
      <w:r w:rsidRPr="00263EF2">
        <w:rPr>
          <w:rFonts w:ascii="Times New Roman" w:eastAsia="Times New Roman" w:hAnsi="Times New Roman" w:cs="Times New Roman"/>
          <w:color w:val="auto"/>
          <w:szCs w:val="24"/>
          <w:lang w:eastAsia="en-GB"/>
        </w:rPr>
        <w:t xml:space="preserve">Racial differences in mortality and end-stage renal disease. </w:t>
      </w:r>
      <w:r w:rsidRPr="00263EF2">
        <w:rPr>
          <w:rFonts w:ascii="Times New Roman" w:eastAsia="Times New Roman" w:hAnsi="Times New Roman" w:cs="Times New Roman"/>
          <w:iCs/>
          <w:color w:val="auto"/>
          <w:szCs w:val="24"/>
          <w:lang w:eastAsia="en-GB"/>
        </w:rPr>
        <w:t>Am J Kidney Dis</w:t>
      </w:r>
      <w:r w:rsidR="00205587" w:rsidRPr="00263EF2">
        <w:rPr>
          <w:rFonts w:ascii="Times New Roman" w:eastAsia="Times New Roman" w:hAnsi="Times New Roman" w:cs="Times New Roman"/>
          <w:iCs/>
          <w:color w:val="auto"/>
          <w:szCs w:val="24"/>
          <w:lang w:eastAsia="en-GB"/>
        </w:rPr>
        <w:t>. 2008;</w:t>
      </w:r>
      <w:r w:rsidR="005D2432" w:rsidRPr="00263EF2">
        <w:rPr>
          <w:rFonts w:ascii="Times New Roman" w:eastAsia="Times New Roman" w:hAnsi="Times New Roman" w:cs="Times New Roman"/>
          <w:iCs/>
          <w:color w:val="auto"/>
          <w:szCs w:val="24"/>
          <w:lang w:eastAsia="en-GB"/>
        </w:rPr>
        <w:t xml:space="preserve"> </w:t>
      </w:r>
      <w:r w:rsidRPr="00263EF2">
        <w:rPr>
          <w:rFonts w:ascii="Times New Roman" w:eastAsia="Times New Roman" w:hAnsi="Times New Roman" w:cs="Times New Roman"/>
          <w:iCs/>
          <w:color w:val="auto"/>
          <w:szCs w:val="24"/>
          <w:lang w:eastAsia="en-GB"/>
        </w:rPr>
        <w:t>52(2):</w:t>
      </w:r>
      <w:r w:rsidR="00205587" w:rsidRPr="00263EF2">
        <w:rPr>
          <w:rFonts w:ascii="Times New Roman" w:eastAsia="Times New Roman" w:hAnsi="Times New Roman" w:cs="Times New Roman"/>
          <w:iCs/>
          <w:color w:val="auto"/>
          <w:szCs w:val="24"/>
          <w:lang w:eastAsia="en-GB"/>
        </w:rPr>
        <w:t xml:space="preserve"> 205-208.</w:t>
      </w:r>
    </w:p>
    <w:p w14:paraId="3B8F199D" w14:textId="77777777" w:rsidR="00A21F54" w:rsidRPr="00263EF2" w:rsidRDefault="00A21F54"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fr-FR"/>
        </w:rPr>
        <w:t xml:space="preserve">Crews DC, Liu Y, Boulware LE. </w:t>
      </w:r>
      <w:r w:rsidRPr="00263EF2">
        <w:rPr>
          <w:rFonts w:ascii="Times New Roman" w:hAnsi="Times New Roman" w:cs="Times New Roman"/>
          <w:noProof/>
          <w:szCs w:val="24"/>
          <w:lang w:val="en-US"/>
        </w:rPr>
        <w:t xml:space="preserve">Disparities in the burden, outcomes and care of chronic kidney disease. </w:t>
      </w:r>
      <w:r w:rsidR="005D2432" w:rsidRPr="00263EF2">
        <w:rPr>
          <w:rFonts w:ascii="Times New Roman" w:hAnsi="Times New Roman" w:cs="Times New Roman"/>
          <w:iCs/>
          <w:noProof/>
          <w:szCs w:val="24"/>
          <w:lang w:val="en-US"/>
        </w:rPr>
        <w:t>Curr Opin Nephrol Hypertens</w:t>
      </w:r>
      <w:r w:rsidR="00205587" w:rsidRPr="00263EF2">
        <w:rPr>
          <w:rFonts w:ascii="Times New Roman" w:hAnsi="Times New Roman" w:cs="Times New Roman"/>
          <w:iCs/>
          <w:noProof/>
          <w:szCs w:val="24"/>
          <w:lang w:val="en-US"/>
        </w:rPr>
        <w:t>. 2014;</w:t>
      </w:r>
      <w:r w:rsidR="005D2432" w:rsidRPr="00263EF2">
        <w:rPr>
          <w:rFonts w:ascii="Times New Roman" w:hAnsi="Times New Roman" w:cs="Times New Roman"/>
          <w:iCs/>
          <w:noProof/>
          <w:szCs w:val="24"/>
          <w:lang w:val="en-US"/>
        </w:rPr>
        <w:t xml:space="preserve"> </w:t>
      </w:r>
      <w:r w:rsidR="00205587" w:rsidRPr="00263EF2">
        <w:rPr>
          <w:rFonts w:ascii="Times New Roman" w:hAnsi="Times New Roman" w:cs="Times New Roman"/>
          <w:iCs/>
          <w:noProof/>
          <w:szCs w:val="24"/>
          <w:lang w:val="en-US"/>
        </w:rPr>
        <w:t>23(3): 298-305.</w:t>
      </w:r>
    </w:p>
    <w:p w14:paraId="7BD6738C" w14:textId="77777777" w:rsidR="00A21F54" w:rsidRPr="00263EF2" w:rsidRDefault="00A21F54"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eastAsia="Times New Roman" w:hAnsi="Times New Roman" w:cs="Times New Roman"/>
          <w:color w:val="auto"/>
          <w:szCs w:val="24"/>
          <w:lang w:eastAsia="en-GB"/>
        </w:rPr>
        <w:t xml:space="preserve">Horowitz B, </w:t>
      </w:r>
      <w:proofErr w:type="spellStart"/>
      <w:r w:rsidRPr="00263EF2">
        <w:rPr>
          <w:rFonts w:ascii="Times New Roman" w:eastAsia="Times New Roman" w:hAnsi="Times New Roman" w:cs="Times New Roman"/>
          <w:color w:val="auto"/>
          <w:szCs w:val="24"/>
          <w:lang w:eastAsia="en-GB"/>
        </w:rPr>
        <w:t>Miskulin</w:t>
      </w:r>
      <w:proofErr w:type="spellEnd"/>
      <w:r w:rsidRPr="00263EF2">
        <w:rPr>
          <w:rFonts w:ascii="Times New Roman" w:eastAsia="Times New Roman" w:hAnsi="Times New Roman" w:cs="Times New Roman"/>
          <w:color w:val="auto"/>
          <w:szCs w:val="24"/>
          <w:lang w:eastAsia="en-GB"/>
        </w:rPr>
        <w:t xml:space="preserve"> D, Zager P. Epidemiology of hypertension in CKD. </w:t>
      </w:r>
      <w:r w:rsidR="005D2432" w:rsidRPr="00263EF2">
        <w:rPr>
          <w:rFonts w:ascii="Times New Roman" w:eastAsia="Times New Roman" w:hAnsi="Times New Roman" w:cs="Times New Roman"/>
          <w:iCs/>
          <w:color w:val="auto"/>
          <w:szCs w:val="24"/>
          <w:lang w:eastAsia="en-GB"/>
        </w:rPr>
        <w:t>Adv Chronic Kidney Dis</w:t>
      </w:r>
      <w:r w:rsidR="00205587" w:rsidRPr="00263EF2">
        <w:rPr>
          <w:rFonts w:ascii="Times New Roman" w:eastAsia="Times New Roman" w:hAnsi="Times New Roman" w:cs="Times New Roman"/>
          <w:iCs/>
          <w:color w:val="auto"/>
          <w:szCs w:val="24"/>
          <w:lang w:eastAsia="en-GB"/>
        </w:rPr>
        <w:t>. 2015; 22(2): 88-</w:t>
      </w:r>
      <w:r w:rsidR="00205587" w:rsidRPr="00263EF2">
        <w:rPr>
          <w:rFonts w:ascii="Times New Roman" w:eastAsia="Times New Roman" w:hAnsi="Times New Roman" w:cs="Times New Roman"/>
          <w:color w:val="auto"/>
          <w:szCs w:val="24"/>
          <w:lang w:eastAsia="en-GB"/>
        </w:rPr>
        <w:t>95.</w:t>
      </w:r>
    </w:p>
    <w:p w14:paraId="6D1BC80E" w14:textId="77777777" w:rsidR="00A21F54" w:rsidRPr="00263EF2" w:rsidRDefault="00A21F54"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szCs w:val="24"/>
        </w:rPr>
        <w:t xml:space="preserve">Harding K, </w:t>
      </w:r>
      <w:proofErr w:type="spellStart"/>
      <w:r w:rsidRPr="00263EF2">
        <w:rPr>
          <w:rFonts w:ascii="Times New Roman" w:hAnsi="Times New Roman" w:cs="Times New Roman"/>
          <w:szCs w:val="24"/>
        </w:rPr>
        <w:t>Mersha</w:t>
      </w:r>
      <w:proofErr w:type="spellEnd"/>
      <w:r w:rsidRPr="00263EF2">
        <w:rPr>
          <w:rFonts w:ascii="Times New Roman" w:hAnsi="Times New Roman" w:cs="Times New Roman"/>
          <w:szCs w:val="24"/>
        </w:rPr>
        <w:t xml:space="preserve"> TB, </w:t>
      </w:r>
      <w:proofErr w:type="spellStart"/>
      <w:r w:rsidRPr="00263EF2">
        <w:rPr>
          <w:rFonts w:ascii="Times New Roman" w:hAnsi="Times New Roman" w:cs="Times New Roman"/>
          <w:szCs w:val="24"/>
        </w:rPr>
        <w:t>Vassalotti</w:t>
      </w:r>
      <w:proofErr w:type="spellEnd"/>
      <w:r w:rsidRPr="00263EF2">
        <w:rPr>
          <w:rFonts w:ascii="Times New Roman" w:hAnsi="Times New Roman" w:cs="Times New Roman"/>
          <w:szCs w:val="24"/>
        </w:rPr>
        <w:t xml:space="preserve"> JA, Webb FA, Nicholas SB. Current state and future trends to optimize the care of chronic kidney disease in African Americans. </w:t>
      </w:r>
      <w:r w:rsidR="005D2432" w:rsidRPr="00263EF2">
        <w:rPr>
          <w:rFonts w:ascii="Times New Roman" w:hAnsi="Times New Roman" w:cs="Times New Roman"/>
          <w:szCs w:val="24"/>
        </w:rPr>
        <w:t xml:space="preserve">Am J </w:t>
      </w:r>
      <w:proofErr w:type="spellStart"/>
      <w:r w:rsidR="005D2432" w:rsidRPr="00263EF2">
        <w:rPr>
          <w:rFonts w:ascii="Times New Roman" w:hAnsi="Times New Roman" w:cs="Times New Roman"/>
          <w:szCs w:val="24"/>
        </w:rPr>
        <w:t>Nephrol</w:t>
      </w:r>
      <w:proofErr w:type="spellEnd"/>
      <w:r w:rsidR="00205587" w:rsidRPr="00263EF2">
        <w:rPr>
          <w:rFonts w:ascii="Times New Roman" w:hAnsi="Times New Roman" w:cs="Times New Roman"/>
          <w:szCs w:val="24"/>
        </w:rPr>
        <w:t>. 2017;</w:t>
      </w:r>
      <w:r w:rsidR="005D2432" w:rsidRPr="00263EF2">
        <w:rPr>
          <w:rFonts w:ascii="Times New Roman" w:hAnsi="Times New Roman" w:cs="Times New Roman"/>
          <w:szCs w:val="24"/>
        </w:rPr>
        <w:t xml:space="preserve"> </w:t>
      </w:r>
      <w:r w:rsidR="00205587" w:rsidRPr="00263EF2">
        <w:rPr>
          <w:rFonts w:ascii="Times New Roman" w:hAnsi="Times New Roman" w:cs="Times New Roman"/>
          <w:szCs w:val="24"/>
        </w:rPr>
        <w:t>46(2): 176-186.</w:t>
      </w:r>
    </w:p>
    <w:p w14:paraId="5DD6A736" w14:textId="77777777" w:rsidR="00A21F54" w:rsidRPr="00263EF2" w:rsidRDefault="00A21F54"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 xml:space="preserve">Cass A, Cunningham J, Hoy W, Snelling P, Wang Z. Exploring the pathways leading from disadvantage to end-stage renal disease for Indigenous Australians. </w:t>
      </w:r>
      <w:r w:rsidR="005D2432" w:rsidRPr="00263EF2">
        <w:rPr>
          <w:rFonts w:ascii="Times New Roman" w:hAnsi="Times New Roman" w:cs="Times New Roman"/>
          <w:noProof/>
          <w:szCs w:val="24"/>
          <w:lang w:val="en-US"/>
        </w:rPr>
        <w:t>Soc Sci Med</w:t>
      </w:r>
      <w:r w:rsidR="00205587" w:rsidRPr="00263EF2">
        <w:rPr>
          <w:rFonts w:ascii="Times New Roman" w:hAnsi="Times New Roman" w:cs="Times New Roman"/>
          <w:noProof/>
          <w:szCs w:val="24"/>
          <w:lang w:val="en-US"/>
        </w:rPr>
        <w:t>. 2004;</w:t>
      </w:r>
      <w:r w:rsidR="005D2432" w:rsidRPr="00263EF2">
        <w:rPr>
          <w:rFonts w:ascii="Times New Roman" w:hAnsi="Times New Roman" w:cs="Times New Roman"/>
          <w:noProof/>
          <w:szCs w:val="24"/>
          <w:lang w:val="en-US"/>
        </w:rPr>
        <w:t xml:space="preserve"> 58(4): 767-785</w:t>
      </w:r>
      <w:r w:rsidR="00205587" w:rsidRPr="00263EF2">
        <w:rPr>
          <w:rFonts w:ascii="Times New Roman" w:hAnsi="Times New Roman" w:cs="Times New Roman"/>
          <w:noProof/>
          <w:szCs w:val="24"/>
          <w:lang w:val="en-US"/>
        </w:rPr>
        <w:t>.</w:t>
      </w:r>
    </w:p>
    <w:p w14:paraId="0ED9B2A3" w14:textId="77777777" w:rsidR="00034D3E" w:rsidRPr="00263EF2" w:rsidRDefault="00034D3E"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proofErr w:type="spellStart"/>
      <w:r w:rsidRPr="00263EF2">
        <w:rPr>
          <w:rStyle w:val="personname"/>
          <w:rFonts w:ascii="Times New Roman" w:hAnsi="Times New Roman" w:cs="Times New Roman"/>
          <w:color w:val="333333"/>
          <w:szCs w:val="24"/>
          <w:lang w:val="en"/>
        </w:rPr>
        <w:lastRenderedPageBreak/>
        <w:t>Jadawji</w:t>
      </w:r>
      <w:proofErr w:type="spellEnd"/>
      <w:r w:rsidRPr="00263EF2">
        <w:rPr>
          <w:rStyle w:val="personname"/>
          <w:rFonts w:ascii="Times New Roman" w:hAnsi="Times New Roman" w:cs="Times New Roman"/>
          <w:color w:val="333333"/>
          <w:szCs w:val="24"/>
          <w:lang w:val="en"/>
        </w:rPr>
        <w:t xml:space="preserve"> C</w:t>
      </w:r>
      <w:r w:rsidRPr="00263EF2">
        <w:rPr>
          <w:rFonts w:ascii="Times New Roman" w:hAnsi="Times New Roman" w:cs="Times New Roman"/>
          <w:color w:val="333333"/>
          <w:szCs w:val="24"/>
          <w:lang w:val="en"/>
        </w:rPr>
        <w:t xml:space="preserve">, </w:t>
      </w:r>
      <w:proofErr w:type="spellStart"/>
      <w:r w:rsidRPr="00263EF2">
        <w:rPr>
          <w:rStyle w:val="personname"/>
          <w:rFonts w:ascii="Times New Roman" w:hAnsi="Times New Roman" w:cs="Times New Roman"/>
          <w:color w:val="333333"/>
          <w:szCs w:val="24"/>
          <w:lang w:val="en"/>
        </w:rPr>
        <w:t>Crasto</w:t>
      </w:r>
      <w:proofErr w:type="spellEnd"/>
      <w:r w:rsidRPr="00263EF2">
        <w:rPr>
          <w:rStyle w:val="personname"/>
          <w:rFonts w:ascii="Times New Roman" w:hAnsi="Times New Roman" w:cs="Times New Roman"/>
          <w:color w:val="333333"/>
          <w:szCs w:val="24"/>
          <w:lang w:val="en"/>
        </w:rPr>
        <w:t xml:space="preserve"> W</w:t>
      </w:r>
      <w:r w:rsidRPr="00263EF2">
        <w:rPr>
          <w:rFonts w:ascii="Times New Roman" w:hAnsi="Times New Roman" w:cs="Times New Roman"/>
          <w:color w:val="333333"/>
          <w:szCs w:val="24"/>
          <w:lang w:val="en"/>
        </w:rPr>
        <w:t xml:space="preserve">, </w:t>
      </w:r>
      <w:r w:rsidRPr="00263EF2">
        <w:rPr>
          <w:rStyle w:val="personname"/>
          <w:rFonts w:ascii="Times New Roman" w:hAnsi="Times New Roman" w:cs="Times New Roman"/>
          <w:color w:val="333333"/>
          <w:szCs w:val="24"/>
          <w:lang w:val="en"/>
        </w:rPr>
        <w:t xml:space="preserve">Gillies C., Kar D, Davies MJ, </w:t>
      </w:r>
      <w:proofErr w:type="spellStart"/>
      <w:r w:rsidRPr="00263EF2">
        <w:rPr>
          <w:rStyle w:val="personname"/>
          <w:rFonts w:ascii="Times New Roman" w:hAnsi="Times New Roman" w:cs="Times New Roman"/>
          <w:color w:val="333333"/>
          <w:szCs w:val="24"/>
          <w:lang w:val="en"/>
        </w:rPr>
        <w:t>Khunti</w:t>
      </w:r>
      <w:proofErr w:type="spellEnd"/>
      <w:r w:rsidRPr="00263EF2">
        <w:rPr>
          <w:rStyle w:val="personname"/>
          <w:rFonts w:ascii="Times New Roman" w:hAnsi="Times New Roman" w:cs="Times New Roman"/>
          <w:color w:val="333333"/>
          <w:szCs w:val="24"/>
          <w:lang w:val="en"/>
        </w:rPr>
        <w:t xml:space="preserve"> K, </w:t>
      </w:r>
      <w:proofErr w:type="spellStart"/>
      <w:r w:rsidRPr="00263EF2">
        <w:rPr>
          <w:rStyle w:val="personname"/>
          <w:rFonts w:ascii="Times New Roman" w:hAnsi="Times New Roman" w:cs="Times New Roman"/>
          <w:color w:val="333333"/>
          <w:szCs w:val="24"/>
          <w:lang w:val="en"/>
        </w:rPr>
        <w:t>Seidu</w:t>
      </w:r>
      <w:proofErr w:type="spellEnd"/>
      <w:r w:rsidRPr="00263EF2">
        <w:rPr>
          <w:rStyle w:val="personname"/>
          <w:rFonts w:ascii="Times New Roman" w:hAnsi="Times New Roman" w:cs="Times New Roman"/>
          <w:color w:val="333333"/>
          <w:szCs w:val="24"/>
          <w:lang w:val="en"/>
        </w:rPr>
        <w:t xml:space="preserve"> S</w:t>
      </w:r>
      <w:r w:rsidRPr="00263EF2">
        <w:rPr>
          <w:rFonts w:ascii="Times New Roman" w:hAnsi="Times New Roman" w:cs="Times New Roman"/>
          <w:color w:val="333333"/>
          <w:szCs w:val="24"/>
          <w:lang w:val="en"/>
        </w:rPr>
        <w:t xml:space="preserve"> et al</w:t>
      </w:r>
      <w:r w:rsidRPr="00263EF2">
        <w:rPr>
          <w:rFonts w:ascii="Times New Roman" w:hAnsi="Times New Roman" w:cs="Times New Roman"/>
          <w:i/>
          <w:iCs/>
          <w:color w:val="333333"/>
          <w:szCs w:val="24"/>
          <w:lang w:val="en"/>
        </w:rPr>
        <w:t xml:space="preserve">. </w:t>
      </w:r>
      <w:r w:rsidRPr="00263EF2">
        <w:rPr>
          <w:rStyle w:val="Emphasis"/>
          <w:rFonts w:ascii="Times New Roman" w:hAnsi="Times New Roman" w:cs="Times New Roman"/>
          <w:i w:val="0"/>
          <w:iCs w:val="0"/>
          <w:color w:val="333333"/>
          <w:szCs w:val="24"/>
          <w:lang w:val="en"/>
        </w:rPr>
        <w:t>Prevalence and progression of diabetic nephropathy in South Asian, white European and African Caribbean people with type 2 diabetes: A systematic review and meta-analysis.</w:t>
      </w:r>
      <w:r w:rsidRPr="00263EF2">
        <w:rPr>
          <w:rFonts w:ascii="Times New Roman" w:hAnsi="Times New Roman" w:cs="Times New Roman"/>
          <w:i/>
          <w:iCs/>
          <w:color w:val="333333"/>
          <w:szCs w:val="24"/>
          <w:lang w:val="en"/>
        </w:rPr>
        <w:t xml:space="preserve"> </w:t>
      </w:r>
      <w:r w:rsidRPr="00263EF2">
        <w:rPr>
          <w:rFonts w:ascii="Times New Roman" w:hAnsi="Times New Roman" w:cs="Times New Roman"/>
          <w:color w:val="333333"/>
          <w:szCs w:val="24"/>
          <w:lang w:val="en"/>
        </w:rPr>
        <w:t xml:space="preserve">Diabetes </w:t>
      </w:r>
      <w:proofErr w:type="spellStart"/>
      <w:r w:rsidRPr="00263EF2">
        <w:rPr>
          <w:rFonts w:ascii="Times New Roman" w:hAnsi="Times New Roman" w:cs="Times New Roman"/>
          <w:color w:val="333333"/>
          <w:szCs w:val="24"/>
          <w:lang w:val="en"/>
        </w:rPr>
        <w:t>Obes</w:t>
      </w:r>
      <w:proofErr w:type="spellEnd"/>
      <w:r w:rsidRPr="00263EF2">
        <w:rPr>
          <w:rFonts w:ascii="Times New Roman" w:hAnsi="Times New Roman" w:cs="Times New Roman"/>
          <w:color w:val="333333"/>
          <w:szCs w:val="24"/>
          <w:lang w:val="en"/>
        </w:rPr>
        <w:t xml:space="preserve"> </w:t>
      </w:r>
      <w:proofErr w:type="spellStart"/>
      <w:r w:rsidRPr="00263EF2">
        <w:rPr>
          <w:rFonts w:ascii="Times New Roman" w:hAnsi="Times New Roman" w:cs="Times New Roman"/>
          <w:color w:val="333333"/>
          <w:szCs w:val="24"/>
          <w:lang w:val="en"/>
        </w:rPr>
        <w:t>Metab</w:t>
      </w:r>
      <w:proofErr w:type="spellEnd"/>
      <w:r w:rsidRPr="00263EF2">
        <w:rPr>
          <w:rFonts w:ascii="Times New Roman" w:hAnsi="Times New Roman" w:cs="Times New Roman"/>
          <w:color w:val="333333"/>
          <w:szCs w:val="24"/>
          <w:lang w:val="en"/>
        </w:rPr>
        <w:t xml:space="preserve"> </w:t>
      </w:r>
      <w:proofErr w:type="gramStart"/>
      <w:r w:rsidRPr="00263EF2">
        <w:rPr>
          <w:rFonts w:ascii="Times New Roman" w:hAnsi="Times New Roman" w:cs="Times New Roman"/>
          <w:color w:val="333333"/>
          <w:szCs w:val="24"/>
          <w:lang w:val="en"/>
        </w:rPr>
        <w:t>2019;21:658</w:t>
      </w:r>
      <w:proofErr w:type="gramEnd"/>
      <w:r w:rsidRPr="00263EF2">
        <w:rPr>
          <w:rFonts w:ascii="Times New Roman" w:hAnsi="Times New Roman" w:cs="Times New Roman"/>
          <w:color w:val="333333"/>
          <w:szCs w:val="24"/>
          <w:lang w:val="en"/>
        </w:rPr>
        <w:t>-673.</w:t>
      </w:r>
    </w:p>
    <w:p w14:paraId="50A6DFE5" w14:textId="77777777" w:rsidR="00034D3E" w:rsidRPr="00263EF2" w:rsidRDefault="00034D3E" w:rsidP="00C15BEE">
      <w:pPr>
        <w:pStyle w:val="ListParagraph"/>
        <w:numPr>
          <w:ilvl w:val="0"/>
          <w:numId w:val="4"/>
        </w:numPr>
        <w:spacing w:after="0" w:line="480" w:lineRule="auto"/>
        <w:rPr>
          <w:rFonts w:ascii="Times New Roman" w:hAnsi="Times New Roman" w:cs="Times New Roman"/>
          <w:color w:val="auto"/>
          <w:szCs w:val="24"/>
        </w:rPr>
      </w:pPr>
      <w:r w:rsidRPr="00263EF2">
        <w:rPr>
          <w:rFonts w:ascii="Times New Roman" w:hAnsi="Times New Roman" w:cs="Times New Roman"/>
          <w:szCs w:val="24"/>
        </w:rPr>
        <w:t xml:space="preserve">Chen W, </w:t>
      </w:r>
      <w:proofErr w:type="spellStart"/>
      <w:r w:rsidRPr="00263EF2">
        <w:rPr>
          <w:rFonts w:ascii="Times New Roman" w:hAnsi="Times New Roman" w:cs="Times New Roman"/>
          <w:szCs w:val="24"/>
        </w:rPr>
        <w:t>Bushinsky</w:t>
      </w:r>
      <w:proofErr w:type="spellEnd"/>
      <w:r w:rsidRPr="00263EF2">
        <w:rPr>
          <w:rFonts w:ascii="Times New Roman" w:hAnsi="Times New Roman" w:cs="Times New Roman"/>
          <w:szCs w:val="24"/>
        </w:rPr>
        <w:t xml:space="preserve"> DA. Addressing racial disparity in the progression of chronic kidney disease: Prescribe more fruits and vegetables? Am J </w:t>
      </w:r>
      <w:proofErr w:type="spellStart"/>
      <w:r w:rsidRPr="00263EF2">
        <w:rPr>
          <w:rFonts w:ascii="Times New Roman" w:hAnsi="Times New Roman" w:cs="Times New Roman"/>
          <w:szCs w:val="24"/>
        </w:rPr>
        <w:t>Nephrol</w:t>
      </w:r>
      <w:proofErr w:type="spellEnd"/>
      <w:r w:rsidRPr="00263EF2">
        <w:rPr>
          <w:rFonts w:ascii="Times New Roman" w:hAnsi="Times New Roman" w:cs="Times New Roman"/>
          <w:szCs w:val="24"/>
        </w:rPr>
        <w:t xml:space="preserve"> </w:t>
      </w:r>
      <w:proofErr w:type="gramStart"/>
      <w:r w:rsidRPr="00263EF2">
        <w:rPr>
          <w:rFonts w:ascii="Times New Roman" w:hAnsi="Times New Roman" w:cs="Times New Roman"/>
          <w:szCs w:val="24"/>
        </w:rPr>
        <w:t>2018;47:171</w:t>
      </w:r>
      <w:proofErr w:type="gramEnd"/>
      <w:r w:rsidRPr="00263EF2">
        <w:rPr>
          <w:rFonts w:ascii="Times New Roman" w:hAnsi="Times New Roman" w:cs="Times New Roman"/>
          <w:szCs w:val="24"/>
        </w:rPr>
        <w:t>-173.</w:t>
      </w:r>
    </w:p>
    <w:p w14:paraId="2CE83560" w14:textId="77777777" w:rsidR="00034D3E" w:rsidRPr="00263EF2" w:rsidRDefault="00034D3E" w:rsidP="00C15BEE">
      <w:pPr>
        <w:pStyle w:val="ListParagraph"/>
        <w:numPr>
          <w:ilvl w:val="0"/>
          <w:numId w:val="4"/>
        </w:numPr>
        <w:spacing w:after="0" w:line="480" w:lineRule="auto"/>
        <w:jc w:val="left"/>
        <w:rPr>
          <w:rFonts w:ascii="Times New Roman" w:eastAsia="Times New Roman" w:hAnsi="Times New Roman" w:cs="Times New Roman"/>
          <w:iCs/>
          <w:color w:val="auto"/>
          <w:szCs w:val="24"/>
          <w:lang w:eastAsia="en-GB"/>
        </w:rPr>
      </w:pPr>
      <w:r w:rsidRPr="00263EF2">
        <w:rPr>
          <w:rFonts w:ascii="Times New Roman" w:hAnsi="Times New Roman" w:cs="Times New Roman"/>
          <w:noProof/>
          <w:szCs w:val="24"/>
          <w:lang w:val="en-US"/>
        </w:rPr>
        <w:t xml:space="preserve">Agarwal R, Bunaye Z, Bekele DM, Light RP. Competing risk factor analysis of end-stage renal disease and mortality in chronic kidney disease. </w:t>
      </w:r>
      <w:r w:rsidRPr="00263EF2">
        <w:rPr>
          <w:rFonts w:ascii="Times New Roman" w:hAnsi="Times New Roman" w:cs="Times New Roman"/>
          <w:iCs/>
          <w:noProof/>
          <w:szCs w:val="24"/>
          <w:lang w:val="en-US"/>
        </w:rPr>
        <w:t>Am J Nephrol. 2008; 28(4): 569-575.</w:t>
      </w:r>
    </w:p>
    <w:p w14:paraId="63546DE7" w14:textId="77777777" w:rsidR="00034D3E" w:rsidRPr="00263EF2" w:rsidRDefault="00034D3E"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rPr>
        <w:t xml:space="preserve">Alves TP, Hulgan T, Wu P, </w:t>
      </w:r>
      <w:r w:rsidRPr="00263EF2">
        <w:rPr>
          <w:rFonts w:ascii="Times New Roman" w:hAnsi="Times New Roman" w:cs="Times New Roman"/>
          <w:noProof/>
          <w:szCs w:val="24"/>
          <w:lang w:val="en-US"/>
        </w:rPr>
        <w:t>Sterling TR, Stinnette SE, Rebeiro PF,</w:t>
      </w:r>
      <w:r w:rsidRPr="00263EF2">
        <w:rPr>
          <w:rFonts w:ascii="Times New Roman" w:hAnsi="Times New Roman" w:cs="Times New Roman"/>
          <w:noProof/>
          <w:szCs w:val="24"/>
        </w:rPr>
        <w:t xml:space="preserve"> et al. </w:t>
      </w:r>
      <w:r w:rsidRPr="00263EF2">
        <w:rPr>
          <w:rFonts w:ascii="Times New Roman" w:hAnsi="Times New Roman" w:cs="Times New Roman"/>
          <w:noProof/>
          <w:szCs w:val="24"/>
          <w:lang w:val="en-US"/>
        </w:rPr>
        <w:t>Race, kidney disease progression, and mortality risk in HIV-infected persons. Clin J Am Soc Nephrol. 2010; 5(12): 2269-2275.</w:t>
      </w:r>
    </w:p>
    <w:p w14:paraId="39092271" w14:textId="77777777" w:rsidR="00034D3E" w:rsidRPr="00263EF2" w:rsidRDefault="002C0DCA"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hyperlink r:id="rId18" w:history="1">
        <w:r w:rsidR="00034D3E" w:rsidRPr="00263EF2">
          <w:rPr>
            <w:rFonts w:ascii="Times New Roman" w:hAnsi="Times New Roman" w:cs="Times New Roman"/>
            <w:color w:val="auto"/>
            <w:szCs w:val="24"/>
          </w:rPr>
          <w:t>Babayev R</w:t>
        </w:r>
      </w:hyperlink>
      <w:r w:rsidR="00034D3E" w:rsidRPr="00263EF2">
        <w:rPr>
          <w:rFonts w:ascii="Times New Roman" w:hAnsi="Times New Roman" w:cs="Times New Roman"/>
          <w:color w:val="auto"/>
          <w:szCs w:val="24"/>
        </w:rPr>
        <w:t xml:space="preserve">, </w:t>
      </w:r>
      <w:hyperlink r:id="rId19" w:history="1">
        <w:r w:rsidR="00034D3E" w:rsidRPr="00263EF2">
          <w:rPr>
            <w:rFonts w:ascii="Times New Roman" w:hAnsi="Times New Roman" w:cs="Times New Roman"/>
            <w:color w:val="auto"/>
            <w:szCs w:val="24"/>
          </w:rPr>
          <w:t>Whaley-Connell A</w:t>
        </w:r>
      </w:hyperlink>
      <w:r w:rsidR="00034D3E" w:rsidRPr="00263EF2">
        <w:rPr>
          <w:rFonts w:ascii="Times New Roman" w:hAnsi="Times New Roman" w:cs="Times New Roman"/>
          <w:color w:val="auto"/>
          <w:szCs w:val="24"/>
        </w:rPr>
        <w:t xml:space="preserve">, </w:t>
      </w:r>
      <w:hyperlink r:id="rId20" w:history="1">
        <w:proofErr w:type="spellStart"/>
        <w:r w:rsidR="00034D3E" w:rsidRPr="00263EF2">
          <w:rPr>
            <w:rFonts w:ascii="Times New Roman" w:hAnsi="Times New Roman" w:cs="Times New Roman"/>
            <w:color w:val="auto"/>
            <w:szCs w:val="24"/>
          </w:rPr>
          <w:t>Kshirsagar</w:t>
        </w:r>
        <w:proofErr w:type="spellEnd"/>
        <w:r w:rsidR="00034D3E" w:rsidRPr="00263EF2">
          <w:rPr>
            <w:rFonts w:ascii="Times New Roman" w:hAnsi="Times New Roman" w:cs="Times New Roman"/>
            <w:color w:val="auto"/>
            <w:szCs w:val="24"/>
          </w:rPr>
          <w:t xml:space="preserve"> A</w:t>
        </w:r>
      </w:hyperlink>
      <w:r w:rsidR="00034D3E" w:rsidRPr="00263EF2">
        <w:rPr>
          <w:rFonts w:ascii="Times New Roman" w:hAnsi="Times New Roman" w:cs="Times New Roman"/>
          <w:color w:val="auto"/>
          <w:szCs w:val="24"/>
        </w:rPr>
        <w:t xml:space="preserve">, </w:t>
      </w:r>
      <w:hyperlink r:id="rId21" w:history="1">
        <w:proofErr w:type="spellStart"/>
        <w:r w:rsidR="00034D3E" w:rsidRPr="00263EF2">
          <w:rPr>
            <w:rFonts w:ascii="Times New Roman" w:hAnsi="Times New Roman" w:cs="Times New Roman"/>
            <w:color w:val="auto"/>
            <w:szCs w:val="24"/>
          </w:rPr>
          <w:t>Klemmer</w:t>
        </w:r>
        <w:proofErr w:type="spellEnd"/>
        <w:r w:rsidR="00034D3E" w:rsidRPr="00263EF2">
          <w:rPr>
            <w:rFonts w:ascii="Times New Roman" w:hAnsi="Times New Roman" w:cs="Times New Roman"/>
            <w:color w:val="auto"/>
            <w:szCs w:val="24"/>
          </w:rPr>
          <w:t xml:space="preserve"> P</w:t>
        </w:r>
      </w:hyperlink>
      <w:r w:rsidR="00034D3E" w:rsidRPr="00263EF2">
        <w:rPr>
          <w:rFonts w:ascii="Times New Roman" w:hAnsi="Times New Roman" w:cs="Times New Roman"/>
          <w:color w:val="auto"/>
          <w:szCs w:val="24"/>
        </w:rPr>
        <w:t xml:space="preserve">, </w:t>
      </w:r>
      <w:hyperlink r:id="rId22" w:history="1">
        <w:r w:rsidR="00034D3E" w:rsidRPr="00263EF2">
          <w:rPr>
            <w:rFonts w:ascii="Times New Roman" w:hAnsi="Times New Roman" w:cs="Times New Roman"/>
            <w:color w:val="auto"/>
            <w:szCs w:val="24"/>
          </w:rPr>
          <w:t>Navaneethan S</w:t>
        </w:r>
      </w:hyperlink>
      <w:r w:rsidR="00034D3E" w:rsidRPr="00263EF2">
        <w:rPr>
          <w:rFonts w:ascii="Times New Roman" w:hAnsi="Times New Roman" w:cs="Times New Roman"/>
          <w:color w:val="auto"/>
          <w:szCs w:val="24"/>
        </w:rPr>
        <w:t xml:space="preserve">, </w:t>
      </w:r>
      <w:hyperlink r:id="rId23" w:history="1">
        <w:r w:rsidR="00034D3E" w:rsidRPr="00263EF2">
          <w:rPr>
            <w:rFonts w:ascii="Times New Roman" w:hAnsi="Times New Roman" w:cs="Times New Roman"/>
            <w:color w:val="auto"/>
            <w:szCs w:val="24"/>
          </w:rPr>
          <w:t>Chen SC</w:t>
        </w:r>
      </w:hyperlink>
      <w:r w:rsidR="00034D3E" w:rsidRPr="00263EF2">
        <w:rPr>
          <w:rFonts w:ascii="Times New Roman" w:hAnsi="Times New Roman" w:cs="Times New Roman"/>
          <w:color w:val="auto"/>
          <w:szCs w:val="24"/>
        </w:rPr>
        <w:t xml:space="preserve">, et al. </w:t>
      </w:r>
      <w:r w:rsidR="00034D3E" w:rsidRPr="00263EF2">
        <w:rPr>
          <w:rFonts w:ascii="Times New Roman" w:hAnsi="Times New Roman" w:cs="Times New Roman"/>
          <w:szCs w:val="24"/>
        </w:rPr>
        <w:t>Association of race and body mass index with ESRD and mortality in CKD stages 3-4: Results from the kidney early evaluation program (KEEP). Am J Kidney Dis. 2013; 61(3): 404-12.</w:t>
      </w:r>
    </w:p>
    <w:p w14:paraId="2E7B15A1" w14:textId="77777777" w:rsidR="00931FB0" w:rsidRPr="00263EF2" w:rsidRDefault="00931FB0"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it-IT"/>
        </w:rPr>
        <w:t xml:space="preserve">Choi AI, Rodriguez RA, Bacchetti P, Bertenthal D, Hernandez GT, O'Hare AM. </w:t>
      </w:r>
      <w:r w:rsidRPr="00263EF2">
        <w:rPr>
          <w:rFonts w:ascii="Times New Roman" w:hAnsi="Times New Roman" w:cs="Times New Roman"/>
          <w:noProof/>
          <w:szCs w:val="24"/>
          <w:lang w:val="en-US"/>
        </w:rPr>
        <w:t>White/Black Racial Differences in Risk of End-stage Renal Disease and Death. Am J Med. 2009; 122(7): 672-678.</w:t>
      </w:r>
    </w:p>
    <w:p w14:paraId="42F98D64" w14:textId="77777777" w:rsidR="00034D3E" w:rsidRPr="00263EF2" w:rsidRDefault="00931FB0"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szCs w:val="24"/>
        </w:rPr>
        <w:t xml:space="preserve">Crews DC, Banerjee T, Wesson DE, Morgenstern H, Saran R, Burrows NR, Williams DE, </w:t>
      </w:r>
      <w:proofErr w:type="spellStart"/>
      <w:r w:rsidRPr="00263EF2">
        <w:rPr>
          <w:rFonts w:ascii="Times New Roman" w:hAnsi="Times New Roman" w:cs="Times New Roman"/>
          <w:szCs w:val="24"/>
        </w:rPr>
        <w:t>Powe</w:t>
      </w:r>
      <w:proofErr w:type="spellEnd"/>
      <w:r w:rsidRPr="00263EF2">
        <w:rPr>
          <w:rFonts w:ascii="Times New Roman" w:hAnsi="Times New Roman" w:cs="Times New Roman"/>
          <w:szCs w:val="24"/>
        </w:rPr>
        <w:t xml:space="preserve"> NR; </w:t>
      </w:r>
      <w:proofErr w:type="spellStart"/>
      <w:r w:rsidRPr="00263EF2">
        <w:rPr>
          <w:rFonts w:ascii="Times New Roman" w:hAnsi="Times New Roman" w:cs="Times New Roman"/>
          <w:szCs w:val="24"/>
        </w:rPr>
        <w:t>Centers</w:t>
      </w:r>
      <w:proofErr w:type="spellEnd"/>
      <w:r w:rsidRPr="00263EF2">
        <w:rPr>
          <w:rFonts w:ascii="Times New Roman" w:hAnsi="Times New Roman" w:cs="Times New Roman"/>
          <w:szCs w:val="24"/>
        </w:rPr>
        <w:t xml:space="preserve"> for Disease Control and Prevention Chronic Kidney Disease Surveillance Team. Race/Ethnicity, Dietary Acid Load, and Risk of End-Stage Renal Disease among US Adults with Chronic Kidney Disease. </w:t>
      </w:r>
      <w:r w:rsidRPr="00263EF2">
        <w:rPr>
          <w:rFonts w:ascii="Times New Roman" w:hAnsi="Times New Roman" w:cs="Times New Roman"/>
          <w:iCs/>
          <w:szCs w:val="24"/>
        </w:rPr>
        <w:t xml:space="preserve">Am J </w:t>
      </w:r>
      <w:proofErr w:type="spellStart"/>
      <w:r w:rsidRPr="00263EF2">
        <w:rPr>
          <w:rFonts w:ascii="Times New Roman" w:hAnsi="Times New Roman" w:cs="Times New Roman"/>
          <w:iCs/>
          <w:szCs w:val="24"/>
        </w:rPr>
        <w:t>Nephrol</w:t>
      </w:r>
      <w:proofErr w:type="spellEnd"/>
      <w:r w:rsidRPr="00263EF2">
        <w:rPr>
          <w:rFonts w:ascii="Times New Roman" w:hAnsi="Times New Roman" w:cs="Times New Roman"/>
          <w:szCs w:val="24"/>
        </w:rPr>
        <w:t xml:space="preserve">. 2018;47(3):174-181. </w:t>
      </w:r>
      <w:proofErr w:type="spellStart"/>
      <w:r w:rsidRPr="00263EF2">
        <w:rPr>
          <w:rFonts w:ascii="Times New Roman" w:hAnsi="Times New Roman" w:cs="Times New Roman"/>
          <w:szCs w:val="24"/>
        </w:rPr>
        <w:t>doi</w:t>
      </w:r>
      <w:proofErr w:type="spellEnd"/>
      <w:r w:rsidRPr="00263EF2">
        <w:rPr>
          <w:rFonts w:ascii="Times New Roman" w:hAnsi="Times New Roman" w:cs="Times New Roman"/>
          <w:szCs w:val="24"/>
        </w:rPr>
        <w:t>: 10.1159/000487715.</w:t>
      </w:r>
    </w:p>
    <w:p w14:paraId="7AB20F3D" w14:textId="77777777" w:rsidR="00931FB0" w:rsidRPr="00263EF2" w:rsidRDefault="00931FB0"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lastRenderedPageBreak/>
        <w:t>Derose SF, Rutkowski MP, Crooks PW, Shi JM, Wang JQ, Kalantar-Zadeh K, et al. Racial differences in estimated GFR decline, ESRD, and mortality in an integrated health system. Am J Kidney Dis. 2013; 62(2): 236-244.</w:t>
      </w:r>
    </w:p>
    <w:p w14:paraId="1BFF962B" w14:textId="77777777" w:rsidR="00931FB0" w:rsidRPr="00263EF2" w:rsidRDefault="00931FB0"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de-DE"/>
        </w:rPr>
        <w:t xml:space="preserve">Hall YN, Choi AI, Chertow GM, Bindman AB. </w:t>
      </w:r>
      <w:r w:rsidRPr="00263EF2">
        <w:rPr>
          <w:rFonts w:ascii="Times New Roman" w:hAnsi="Times New Roman" w:cs="Times New Roman"/>
          <w:noProof/>
          <w:szCs w:val="24"/>
          <w:lang w:val="en-US"/>
        </w:rPr>
        <w:t xml:space="preserve">Chronic kidney disease in the urban poor. </w:t>
      </w:r>
      <w:r w:rsidRPr="00263EF2">
        <w:rPr>
          <w:rFonts w:ascii="Times New Roman" w:hAnsi="Times New Roman" w:cs="Times New Roman"/>
          <w:iCs/>
          <w:noProof/>
          <w:szCs w:val="24"/>
          <w:lang w:val="en-US"/>
        </w:rPr>
        <w:t>Clin J Am Soc Nephrol. 2010; 5(5): 828-835.</w:t>
      </w:r>
    </w:p>
    <w:p w14:paraId="37309E9A" w14:textId="77777777" w:rsidR="00931FB0" w:rsidRPr="00263EF2" w:rsidRDefault="00931FB0"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Hsu CY, Lin F, Vittinghoff E, Shlipak MG. Racial differences in the progression from chronic renal insufficiency to end-stage renal disease in the United States. J Am Soc  Nephrol. 2003; 14(11): 2902-2907.</w:t>
      </w:r>
    </w:p>
    <w:p w14:paraId="5F414F83" w14:textId="77777777" w:rsidR="00931FB0" w:rsidRPr="00263EF2" w:rsidRDefault="00931FB0" w:rsidP="00C15BEE">
      <w:pPr>
        <w:pStyle w:val="ListParagraph"/>
        <w:numPr>
          <w:ilvl w:val="0"/>
          <w:numId w:val="4"/>
        </w:numPr>
        <w:spacing w:after="0" w:line="480" w:lineRule="auto"/>
        <w:jc w:val="left"/>
        <w:rPr>
          <w:rFonts w:ascii="Times New Roman" w:eastAsia="Times New Roman" w:hAnsi="Times New Roman" w:cs="Times New Roman"/>
          <w:iCs/>
          <w:color w:val="auto"/>
          <w:szCs w:val="24"/>
          <w:lang w:eastAsia="en-GB"/>
        </w:rPr>
      </w:pPr>
      <w:r w:rsidRPr="00263EF2">
        <w:rPr>
          <w:rFonts w:ascii="Times New Roman" w:hAnsi="Times New Roman" w:cs="Times New Roman"/>
          <w:noProof/>
          <w:szCs w:val="24"/>
          <w:lang w:val="en-US"/>
        </w:rPr>
        <w:t xml:space="preserve">Hsu CC, Kao WH, Coresh J, Pankow JS, Marsh-Manzi J, Boerwinkle E, Bray MS. Apolipoprotein E and progression of chronic kidney disease. </w:t>
      </w:r>
      <w:r w:rsidRPr="00263EF2">
        <w:rPr>
          <w:rFonts w:ascii="Times New Roman" w:hAnsi="Times New Roman" w:cs="Times New Roman"/>
          <w:iCs/>
          <w:noProof/>
          <w:szCs w:val="24"/>
          <w:lang w:val="en-US"/>
        </w:rPr>
        <w:t>JAMA. 2005; 293(23): 2892-2899.</w:t>
      </w:r>
    </w:p>
    <w:p w14:paraId="67943F10" w14:textId="77777777" w:rsidR="00931FB0" w:rsidRPr="00263EF2" w:rsidRDefault="00931FB0"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 xml:space="preserve">Hunsicker L, Adler S, Caqqiula A, England B, Greene T, Kusek J, et al. Predictors of the progression of renal disease in the Modification of Diet in Renal Disease Study. </w:t>
      </w:r>
      <w:r w:rsidRPr="00263EF2">
        <w:rPr>
          <w:rFonts w:ascii="Times New Roman" w:hAnsi="Times New Roman" w:cs="Times New Roman"/>
          <w:iCs/>
          <w:noProof/>
          <w:szCs w:val="24"/>
          <w:lang w:val="en-US"/>
        </w:rPr>
        <w:t>Kidney Int. 1997; 51</w:t>
      </w:r>
      <w:r w:rsidRPr="00263EF2">
        <w:rPr>
          <w:rFonts w:ascii="Times New Roman" w:hAnsi="Times New Roman" w:cs="Times New Roman"/>
          <w:noProof/>
          <w:szCs w:val="24"/>
          <w:lang w:val="en-US"/>
        </w:rPr>
        <w:t>: 1908-1919.</w:t>
      </w:r>
    </w:p>
    <w:p w14:paraId="3D4426EC" w14:textId="77777777" w:rsidR="00931FB0" w:rsidRPr="00263EF2" w:rsidRDefault="00931FB0"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 xml:space="preserve">Jones-Burton C, Seliger SL, Brown J, Stackiewicz L, Hsu VD, Fink JC. Racial variations in erythropoietic response to epoetin alfa in chronic kidney disease and the impact of smoking. </w:t>
      </w:r>
      <w:r w:rsidRPr="00263EF2">
        <w:rPr>
          <w:rFonts w:ascii="Times New Roman" w:hAnsi="Times New Roman" w:cs="Times New Roman"/>
          <w:iCs/>
          <w:noProof/>
          <w:szCs w:val="24"/>
          <w:lang w:val="en-US"/>
        </w:rPr>
        <w:t>Nephrol Dial Transpl. 2005; 20</w:t>
      </w:r>
      <w:r w:rsidRPr="00263EF2">
        <w:rPr>
          <w:rFonts w:ascii="Times New Roman" w:hAnsi="Times New Roman" w:cs="Times New Roman"/>
          <w:noProof/>
          <w:szCs w:val="24"/>
          <w:lang w:val="en-US"/>
        </w:rPr>
        <w:t>(12): 2739-2745.</w:t>
      </w:r>
    </w:p>
    <w:p w14:paraId="7A960AF7" w14:textId="77777777" w:rsidR="00931FB0" w:rsidRPr="00263EF2" w:rsidRDefault="00931FB0"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rPr>
        <w:t xml:space="preserve">Lewis EF, Claggett B, Parfrey PS, </w:t>
      </w:r>
      <w:r w:rsidRPr="00263EF2">
        <w:rPr>
          <w:rFonts w:ascii="Times New Roman" w:hAnsi="Times New Roman" w:cs="Times New Roman"/>
          <w:noProof/>
          <w:szCs w:val="24"/>
          <w:lang w:val="en-US"/>
        </w:rPr>
        <w:t>Burdmann EA, McMurray JJV, Solomon SD,</w:t>
      </w:r>
      <w:r w:rsidRPr="00263EF2">
        <w:rPr>
          <w:rFonts w:ascii="Times New Roman" w:hAnsi="Times New Roman" w:cs="Times New Roman"/>
          <w:noProof/>
          <w:szCs w:val="24"/>
        </w:rPr>
        <w:t xml:space="preserve"> et al. </w:t>
      </w:r>
      <w:r w:rsidRPr="00263EF2">
        <w:rPr>
          <w:rFonts w:ascii="Times New Roman" w:hAnsi="Times New Roman" w:cs="Times New Roman"/>
          <w:noProof/>
          <w:szCs w:val="24"/>
          <w:lang w:val="en-US"/>
        </w:rPr>
        <w:t xml:space="preserve">Race and ethnicity influences on cardiovascular and renal events in patients with diabetes mellitus. </w:t>
      </w:r>
      <w:r w:rsidRPr="00263EF2">
        <w:rPr>
          <w:rFonts w:ascii="Times New Roman" w:hAnsi="Times New Roman" w:cs="Times New Roman"/>
          <w:iCs/>
          <w:noProof/>
          <w:szCs w:val="24"/>
          <w:lang w:val="en-US"/>
        </w:rPr>
        <w:t>Am Heart J. 2015; 170</w:t>
      </w:r>
      <w:r w:rsidRPr="00263EF2">
        <w:rPr>
          <w:rFonts w:ascii="Times New Roman" w:hAnsi="Times New Roman" w:cs="Times New Roman"/>
          <w:noProof/>
          <w:szCs w:val="24"/>
          <w:lang w:val="en-US"/>
        </w:rPr>
        <w:t>(2): 322-329.e324.</w:t>
      </w:r>
    </w:p>
    <w:p w14:paraId="692FA0C3" w14:textId="77777777" w:rsidR="00931FB0" w:rsidRPr="00263EF2" w:rsidRDefault="00931FB0"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Lucas GM, Lau B, Atta MG, Fine DM, Keruly J, Moore, RD. Chronic kidney disease incidence, and progression to end-stage renal disease, in HIV-infected individuals: A tale of two races. J Infect Dis. 2008; 197(11): 1548-1557.</w:t>
      </w:r>
    </w:p>
    <w:p w14:paraId="63373C91" w14:textId="77777777" w:rsidR="00931FB0" w:rsidRPr="00263EF2" w:rsidRDefault="00931FB0"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it-IT"/>
        </w:rPr>
        <w:lastRenderedPageBreak/>
        <w:t xml:space="preserve">Parsa A, Kao WH, Xie D, Astor BC, Li M, Hsu CY, et al. </w:t>
      </w:r>
      <w:r w:rsidRPr="00263EF2">
        <w:rPr>
          <w:rFonts w:ascii="Times New Roman" w:hAnsi="Times New Roman" w:cs="Times New Roman"/>
          <w:noProof/>
          <w:szCs w:val="24"/>
          <w:lang w:val="en-US"/>
        </w:rPr>
        <w:t>(2013). APOL1 risk variants, race, and progression of chronic kidney disease. N Engl J Med. 2013; 369(23): 2183-2196.</w:t>
      </w:r>
    </w:p>
    <w:p w14:paraId="591B7DD0" w14:textId="77777777" w:rsidR="00931FB0" w:rsidRPr="00263EF2" w:rsidRDefault="00931FB0"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 xml:space="preserve">Yang W, Xie D, Anderson AH, Joffe MM, Greene T, Teal V, et al. Association of kidney disease outcomes with risk factors for CKD: findings from the Chronic Renal Insufficiency Cohort (CRIC) study. </w:t>
      </w:r>
      <w:r w:rsidRPr="00263EF2">
        <w:rPr>
          <w:rFonts w:ascii="Times New Roman" w:hAnsi="Times New Roman" w:cs="Times New Roman"/>
          <w:iCs/>
          <w:noProof/>
          <w:szCs w:val="24"/>
          <w:lang w:val="en-US"/>
        </w:rPr>
        <w:t>Am J Kidney Dis. 2014; 63(2): 236-243.</w:t>
      </w:r>
    </w:p>
    <w:p w14:paraId="0EB66710" w14:textId="77777777" w:rsidR="00931FB0" w:rsidRPr="00263EF2" w:rsidRDefault="00931FB0"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Dreyer G, Hull S, Mathur R, Chesser A,Yaqoob MM. Progression of chronic kidney disease in a multi-ethnic community cohort of patients with diabetes mellitus. Diabet Med. 2013; 30(8): 956-963.</w:t>
      </w:r>
    </w:p>
    <w:p w14:paraId="069C83C4" w14:textId="77777777" w:rsidR="00931FB0" w:rsidRPr="00263EF2" w:rsidRDefault="00931FB0" w:rsidP="00C15BEE">
      <w:pPr>
        <w:pStyle w:val="ListParagraph"/>
        <w:numPr>
          <w:ilvl w:val="0"/>
          <w:numId w:val="4"/>
        </w:numPr>
        <w:spacing w:after="0" w:line="480" w:lineRule="auto"/>
        <w:rPr>
          <w:rFonts w:ascii="Times New Roman" w:hAnsi="Times New Roman" w:cs="Times New Roman"/>
          <w:color w:val="333333"/>
          <w:szCs w:val="24"/>
          <w:lang w:val="en" w:eastAsia="en-GB"/>
        </w:rPr>
      </w:pPr>
      <w:r w:rsidRPr="00263EF2">
        <w:rPr>
          <w:rFonts w:ascii="Times New Roman" w:hAnsi="Times New Roman" w:cs="Times New Roman"/>
          <w:color w:val="333333"/>
          <w:szCs w:val="24"/>
          <w:lang w:val="en" w:eastAsia="en-GB"/>
        </w:rPr>
        <w:t>Mathur R, Dreyer G, Yaqoob MM, Hull SA.</w:t>
      </w:r>
      <w:r w:rsidRPr="00263EF2">
        <w:rPr>
          <w:rFonts w:ascii="Times New Roman" w:hAnsi="Times New Roman" w:cs="Times New Roman"/>
          <w:i/>
          <w:iCs/>
          <w:color w:val="333333"/>
          <w:szCs w:val="24"/>
          <w:lang w:val="en" w:eastAsia="en-GB"/>
        </w:rPr>
        <w:t xml:space="preserve"> </w:t>
      </w:r>
      <w:r w:rsidRPr="00263EF2">
        <w:rPr>
          <w:rFonts w:ascii="Times New Roman" w:hAnsi="Times New Roman" w:cs="Times New Roman"/>
          <w:color w:val="333333"/>
          <w:szCs w:val="24"/>
          <w:lang w:val="en" w:eastAsia="en-GB"/>
        </w:rPr>
        <w:t>Ethnic differences in the progression of chronic kidney disease and risk of death in a UK diabetic population: an observational cohort study. BMJ Open 2018;</w:t>
      </w:r>
      <w:proofErr w:type="gramStart"/>
      <w:r w:rsidRPr="00263EF2">
        <w:rPr>
          <w:rFonts w:ascii="Times New Roman" w:hAnsi="Times New Roman" w:cs="Times New Roman"/>
          <w:color w:val="333333"/>
          <w:szCs w:val="24"/>
          <w:lang w:val="en" w:eastAsia="en-GB"/>
        </w:rPr>
        <w:t>8:e</w:t>
      </w:r>
      <w:proofErr w:type="gramEnd"/>
      <w:r w:rsidRPr="00263EF2">
        <w:rPr>
          <w:rFonts w:ascii="Times New Roman" w:hAnsi="Times New Roman" w:cs="Times New Roman"/>
          <w:color w:val="333333"/>
          <w:szCs w:val="24"/>
          <w:lang w:val="en" w:eastAsia="en-GB"/>
        </w:rPr>
        <w:t xml:space="preserve">020145. </w:t>
      </w:r>
      <w:proofErr w:type="spellStart"/>
      <w:r w:rsidRPr="00263EF2">
        <w:rPr>
          <w:rFonts w:ascii="Times New Roman" w:hAnsi="Times New Roman" w:cs="Times New Roman"/>
          <w:color w:val="333333"/>
          <w:szCs w:val="24"/>
          <w:lang w:val="en" w:eastAsia="en-GB"/>
        </w:rPr>
        <w:t>doi</w:t>
      </w:r>
      <w:proofErr w:type="spellEnd"/>
      <w:r w:rsidRPr="00263EF2">
        <w:rPr>
          <w:rFonts w:ascii="Times New Roman" w:hAnsi="Times New Roman" w:cs="Times New Roman"/>
          <w:color w:val="333333"/>
          <w:szCs w:val="24"/>
          <w:lang w:val="en" w:eastAsia="en-GB"/>
        </w:rPr>
        <w:t xml:space="preserve">: 10.1136/bmjopen-2017-020145 </w:t>
      </w:r>
    </w:p>
    <w:p w14:paraId="3D77BD76" w14:textId="77777777" w:rsidR="00931FB0" w:rsidRPr="00263EF2" w:rsidRDefault="00931FB0"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Van Den Beukel TO, De Goeji MCM, Dekker FW, Siegert CEH, Halbesma, N. Differences in progression to ESRD between black and white patients receiving predialysis care in a universal health care system. Clin J Am Soc Nephrol. 2013;</w:t>
      </w:r>
      <w:r w:rsidRPr="00263EF2">
        <w:rPr>
          <w:rFonts w:ascii="Times New Roman" w:hAnsi="Times New Roman" w:cs="Times New Roman"/>
          <w:i/>
          <w:noProof/>
          <w:szCs w:val="24"/>
          <w:lang w:val="en-US"/>
        </w:rPr>
        <w:t xml:space="preserve"> </w:t>
      </w:r>
      <w:r w:rsidRPr="00263EF2">
        <w:rPr>
          <w:rFonts w:ascii="Times New Roman" w:hAnsi="Times New Roman" w:cs="Times New Roman"/>
          <w:noProof/>
          <w:szCs w:val="24"/>
          <w:lang w:val="en-US"/>
        </w:rPr>
        <w:t>8(9): 1540-1547.</w:t>
      </w:r>
    </w:p>
    <w:p w14:paraId="35AC27BE" w14:textId="77777777" w:rsidR="004A1CB7" w:rsidRPr="00263EF2" w:rsidRDefault="004A1CB7"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it-IT"/>
        </w:rPr>
        <w:t xml:space="preserve">Fischer MJ, Hsu JY, Lora CM, Ricardo AC, Anderson AH, Bazzano L, et al. </w:t>
      </w:r>
      <w:r w:rsidRPr="00263EF2">
        <w:rPr>
          <w:rFonts w:ascii="Times New Roman" w:hAnsi="Times New Roman" w:cs="Times New Roman"/>
          <w:noProof/>
          <w:szCs w:val="24"/>
          <w:lang w:val="en-US"/>
        </w:rPr>
        <w:t>CKD progression and mortality among Hispanics and non-Hispanics. J Am Soc Nephrol. 2016; 27(11): 3488-3497.</w:t>
      </w:r>
    </w:p>
    <w:p w14:paraId="287D6FA1" w14:textId="77777777" w:rsidR="004A1CB7" w:rsidRPr="00263EF2" w:rsidRDefault="002C0DCA"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hyperlink r:id="rId24" w:history="1">
        <w:r w:rsidR="004A1CB7" w:rsidRPr="00263EF2">
          <w:rPr>
            <w:rFonts w:ascii="Times New Roman" w:hAnsi="Times New Roman" w:cs="Times New Roman"/>
            <w:color w:val="auto"/>
            <w:szCs w:val="24"/>
          </w:rPr>
          <w:t>Grams ME</w:t>
        </w:r>
      </w:hyperlink>
      <w:r w:rsidR="004A1CB7" w:rsidRPr="00263EF2">
        <w:rPr>
          <w:rFonts w:ascii="Times New Roman" w:hAnsi="Times New Roman" w:cs="Times New Roman"/>
          <w:color w:val="auto"/>
          <w:szCs w:val="24"/>
        </w:rPr>
        <w:t xml:space="preserve">, </w:t>
      </w:r>
      <w:hyperlink r:id="rId25" w:history="1">
        <w:r w:rsidR="004A1CB7" w:rsidRPr="00263EF2">
          <w:rPr>
            <w:rFonts w:ascii="Times New Roman" w:hAnsi="Times New Roman" w:cs="Times New Roman"/>
            <w:color w:val="auto"/>
            <w:szCs w:val="24"/>
          </w:rPr>
          <w:t>Yang W</w:t>
        </w:r>
      </w:hyperlink>
      <w:r w:rsidR="004A1CB7" w:rsidRPr="00263EF2">
        <w:rPr>
          <w:rFonts w:ascii="Times New Roman" w:hAnsi="Times New Roman" w:cs="Times New Roman"/>
          <w:color w:val="auto"/>
          <w:szCs w:val="24"/>
        </w:rPr>
        <w:t xml:space="preserve">, </w:t>
      </w:r>
      <w:hyperlink r:id="rId26" w:history="1">
        <w:proofErr w:type="spellStart"/>
        <w:r w:rsidR="004A1CB7" w:rsidRPr="00263EF2">
          <w:rPr>
            <w:rFonts w:ascii="Times New Roman" w:hAnsi="Times New Roman" w:cs="Times New Roman"/>
            <w:color w:val="auto"/>
            <w:szCs w:val="24"/>
          </w:rPr>
          <w:t>Rebholz</w:t>
        </w:r>
        <w:proofErr w:type="spellEnd"/>
        <w:r w:rsidR="004A1CB7" w:rsidRPr="00263EF2">
          <w:rPr>
            <w:rFonts w:ascii="Times New Roman" w:hAnsi="Times New Roman" w:cs="Times New Roman"/>
            <w:color w:val="auto"/>
            <w:szCs w:val="24"/>
          </w:rPr>
          <w:t xml:space="preserve"> CM</w:t>
        </w:r>
      </w:hyperlink>
      <w:r w:rsidR="004A1CB7" w:rsidRPr="00263EF2">
        <w:rPr>
          <w:rFonts w:ascii="Times New Roman" w:hAnsi="Times New Roman" w:cs="Times New Roman"/>
          <w:color w:val="auto"/>
          <w:szCs w:val="24"/>
        </w:rPr>
        <w:t xml:space="preserve">, </w:t>
      </w:r>
      <w:hyperlink r:id="rId27" w:history="1">
        <w:r w:rsidR="004A1CB7" w:rsidRPr="00263EF2">
          <w:rPr>
            <w:rFonts w:ascii="Times New Roman" w:hAnsi="Times New Roman" w:cs="Times New Roman"/>
            <w:color w:val="auto"/>
            <w:szCs w:val="24"/>
          </w:rPr>
          <w:t>Wang X</w:t>
        </w:r>
      </w:hyperlink>
      <w:r w:rsidR="004A1CB7" w:rsidRPr="00263EF2">
        <w:rPr>
          <w:rFonts w:ascii="Times New Roman" w:hAnsi="Times New Roman" w:cs="Times New Roman"/>
          <w:color w:val="auto"/>
          <w:szCs w:val="24"/>
        </w:rPr>
        <w:t xml:space="preserve">, </w:t>
      </w:r>
      <w:hyperlink r:id="rId28" w:history="1">
        <w:r w:rsidR="004A1CB7" w:rsidRPr="00263EF2">
          <w:rPr>
            <w:rFonts w:ascii="Times New Roman" w:hAnsi="Times New Roman" w:cs="Times New Roman"/>
            <w:color w:val="auto"/>
            <w:szCs w:val="24"/>
          </w:rPr>
          <w:t>Porter AC</w:t>
        </w:r>
      </w:hyperlink>
      <w:r w:rsidR="004A1CB7" w:rsidRPr="00263EF2">
        <w:rPr>
          <w:rFonts w:ascii="Times New Roman" w:hAnsi="Times New Roman" w:cs="Times New Roman"/>
          <w:color w:val="auto"/>
          <w:szCs w:val="24"/>
        </w:rPr>
        <w:t xml:space="preserve">, </w:t>
      </w:r>
      <w:hyperlink r:id="rId29" w:history="1">
        <w:r w:rsidR="004A1CB7" w:rsidRPr="00263EF2">
          <w:rPr>
            <w:rFonts w:ascii="Times New Roman" w:hAnsi="Times New Roman" w:cs="Times New Roman"/>
            <w:color w:val="auto"/>
            <w:szCs w:val="24"/>
          </w:rPr>
          <w:t>Inker LA</w:t>
        </w:r>
      </w:hyperlink>
      <w:r w:rsidR="004A1CB7" w:rsidRPr="00263EF2">
        <w:rPr>
          <w:rFonts w:ascii="Times New Roman" w:hAnsi="Times New Roman" w:cs="Times New Roman"/>
          <w:color w:val="auto"/>
          <w:szCs w:val="24"/>
        </w:rPr>
        <w:t xml:space="preserve">, et al. Risks of Adverse Events in Advanced CKD: The Chronic Renal Insufficiency Cohort (CRIC) Study. </w:t>
      </w:r>
      <w:hyperlink r:id="rId30" w:tooltip="American journal of kidney diseases : the official journal of the National Kidney Foundation." w:history="1">
        <w:r w:rsidR="004A1CB7" w:rsidRPr="00263EF2">
          <w:rPr>
            <w:rFonts w:ascii="Times New Roman" w:hAnsi="Times New Roman" w:cs="Times New Roman"/>
            <w:iCs/>
            <w:color w:val="auto"/>
            <w:szCs w:val="24"/>
          </w:rPr>
          <w:t>Am J Kidney Dis</w:t>
        </w:r>
      </w:hyperlink>
      <w:r w:rsidR="004A1CB7" w:rsidRPr="00263EF2">
        <w:rPr>
          <w:rFonts w:ascii="Times New Roman" w:hAnsi="Times New Roman" w:cs="Times New Roman"/>
          <w:iCs/>
          <w:color w:val="auto"/>
          <w:szCs w:val="24"/>
        </w:rPr>
        <w:t>. 2017; 70(3): 3</w:t>
      </w:r>
      <w:r w:rsidR="004A1CB7" w:rsidRPr="00263EF2">
        <w:rPr>
          <w:rFonts w:ascii="Times New Roman" w:hAnsi="Times New Roman" w:cs="Times New Roman"/>
          <w:iCs/>
          <w:szCs w:val="24"/>
        </w:rPr>
        <w:t>37-346.</w:t>
      </w:r>
    </w:p>
    <w:p w14:paraId="6F303187" w14:textId="77777777" w:rsidR="004A1CB7" w:rsidRPr="00263EF2" w:rsidRDefault="004A1CB7"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color w:val="333333"/>
          <w:szCs w:val="24"/>
          <w:lang w:val="en"/>
        </w:rPr>
        <w:t xml:space="preserve">Go, A.S., Yang, J., Tan, T.C. </w:t>
      </w:r>
      <w:r w:rsidRPr="00263EF2">
        <w:rPr>
          <w:rFonts w:ascii="Times New Roman" w:hAnsi="Times New Roman" w:cs="Times New Roman"/>
          <w:iCs/>
          <w:color w:val="333333"/>
          <w:szCs w:val="24"/>
          <w:lang w:val="en"/>
        </w:rPr>
        <w:t>et al.</w:t>
      </w:r>
      <w:r w:rsidRPr="00263EF2">
        <w:rPr>
          <w:rFonts w:ascii="Times New Roman" w:hAnsi="Times New Roman" w:cs="Times New Roman"/>
          <w:color w:val="333333"/>
          <w:szCs w:val="24"/>
          <w:lang w:val="en"/>
        </w:rPr>
        <w:t xml:space="preserve"> Contemporary rates and predictors of fast progression of chronic kidney disease in adults with and without diabetes mellitus. </w:t>
      </w:r>
      <w:r w:rsidRPr="00263EF2">
        <w:rPr>
          <w:rFonts w:ascii="Times New Roman" w:hAnsi="Times New Roman" w:cs="Times New Roman"/>
          <w:i/>
          <w:iCs/>
          <w:color w:val="333333"/>
          <w:szCs w:val="24"/>
          <w:lang w:val="en"/>
        </w:rPr>
        <w:t xml:space="preserve">BMC </w:t>
      </w:r>
      <w:proofErr w:type="spellStart"/>
      <w:r w:rsidRPr="00263EF2">
        <w:rPr>
          <w:rFonts w:ascii="Times New Roman" w:hAnsi="Times New Roman" w:cs="Times New Roman"/>
          <w:i/>
          <w:iCs/>
          <w:color w:val="333333"/>
          <w:szCs w:val="24"/>
          <w:lang w:val="en"/>
        </w:rPr>
        <w:t>Nephrol</w:t>
      </w:r>
      <w:proofErr w:type="spellEnd"/>
      <w:r w:rsidRPr="00263EF2">
        <w:rPr>
          <w:rFonts w:ascii="Times New Roman" w:hAnsi="Times New Roman" w:cs="Times New Roman"/>
          <w:color w:val="333333"/>
          <w:szCs w:val="24"/>
          <w:lang w:val="en"/>
        </w:rPr>
        <w:t xml:space="preserve"> </w:t>
      </w:r>
      <w:r w:rsidRPr="00263EF2">
        <w:rPr>
          <w:rFonts w:ascii="Times New Roman" w:hAnsi="Times New Roman" w:cs="Times New Roman"/>
          <w:b/>
          <w:bCs/>
          <w:color w:val="333333"/>
          <w:szCs w:val="24"/>
          <w:lang w:val="en"/>
        </w:rPr>
        <w:t xml:space="preserve">19, </w:t>
      </w:r>
      <w:r w:rsidRPr="00263EF2">
        <w:rPr>
          <w:rFonts w:ascii="Times New Roman" w:hAnsi="Times New Roman" w:cs="Times New Roman"/>
          <w:color w:val="333333"/>
          <w:szCs w:val="24"/>
          <w:lang w:val="en"/>
        </w:rPr>
        <w:t>146 (2018).</w:t>
      </w:r>
    </w:p>
    <w:p w14:paraId="26E8F12B" w14:textId="77777777" w:rsidR="002866E9" w:rsidRPr="00263EF2" w:rsidRDefault="00A21F54"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rPr>
        <w:lastRenderedPageBreak/>
        <w:t>Hebert LA, Kusek JW, Greene T,</w:t>
      </w:r>
      <w:r w:rsidR="00A90F2E" w:rsidRPr="00263EF2">
        <w:rPr>
          <w:rFonts w:ascii="Times New Roman" w:hAnsi="Times New Roman" w:cs="Times New Roman"/>
          <w:noProof/>
          <w:szCs w:val="24"/>
        </w:rPr>
        <w:t xml:space="preserve"> </w:t>
      </w:r>
      <w:r w:rsidR="00A90F2E" w:rsidRPr="00263EF2">
        <w:rPr>
          <w:rFonts w:ascii="Times New Roman" w:hAnsi="Times New Roman" w:cs="Times New Roman"/>
          <w:noProof/>
          <w:szCs w:val="24"/>
          <w:lang w:val="en-US"/>
        </w:rPr>
        <w:t>Agodoa LY, Jones CA, Levey AS, et al</w:t>
      </w:r>
      <w:r w:rsidRPr="00263EF2">
        <w:rPr>
          <w:rFonts w:ascii="Times New Roman" w:hAnsi="Times New Roman" w:cs="Times New Roman"/>
          <w:noProof/>
          <w:szCs w:val="24"/>
        </w:rPr>
        <w:t xml:space="preserve">. </w:t>
      </w:r>
      <w:r w:rsidRPr="00263EF2">
        <w:rPr>
          <w:rFonts w:ascii="Times New Roman" w:hAnsi="Times New Roman" w:cs="Times New Roman"/>
          <w:noProof/>
          <w:szCs w:val="24"/>
          <w:lang w:val="en-US"/>
        </w:rPr>
        <w:t xml:space="preserve">Effects of blood pressure control on progressive renal disease in blacks and whites. Modification of Diet in Renal Disease Study Group. </w:t>
      </w:r>
      <w:r w:rsidR="005D2432" w:rsidRPr="00263EF2">
        <w:rPr>
          <w:rFonts w:ascii="Times New Roman" w:hAnsi="Times New Roman" w:cs="Times New Roman"/>
          <w:iCs/>
          <w:noProof/>
          <w:szCs w:val="24"/>
          <w:lang w:val="en-US"/>
        </w:rPr>
        <w:t>Hypertension</w:t>
      </w:r>
      <w:r w:rsidR="00205587" w:rsidRPr="00263EF2">
        <w:rPr>
          <w:rFonts w:ascii="Times New Roman" w:hAnsi="Times New Roman" w:cs="Times New Roman"/>
          <w:iCs/>
          <w:noProof/>
          <w:szCs w:val="24"/>
          <w:lang w:val="en-US"/>
        </w:rPr>
        <w:t>. 1997;</w:t>
      </w:r>
      <w:r w:rsidRPr="00263EF2">
        <w:rPr>
          <w:rFonts w:ascii="Times New Roman" w:hAnsi="Times New Roman" w:cs="Times New Roman"/>
          <w:i/>
          <w:noProof/>
          <w:szCs w:val="24"/>
          <w:lang w:val="en-US"/>
        </w:rPr>
        <w:t xml:space="preserve"> </w:t>
      </w:r>
      <w:r w:rsidR="00205587" w:rsidRPr="00263EF2">
        <w:rPr>
          <w:rFonts w:ascii="Times New Roman" w:hAnsi="Times New Roman" w:cs="Times New Roman"/>
          <w:noProof/>
          <w:szCs w:val="24"/>
          <w:lang w:val="en-US"/>
        </w:rPr>
        <w:t>30(3 Pt 1): 428-435.</w:t>
      </w:r>
    </w:p>
    <w:p w14:paraId="5178D277" w14:textId="77777777" w:rsidR="004A1CB7" w:rsidRPr="00263EF2" w:rsidRDefault="004A1CB7"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szCs w:val="24"/>
        </w:rPr>
        <w:t xml:space="preserve">Jolly SE, Navaneethan SD, </w:t>
      </w:r>
      <w:proofErr w:type="spellStart"/>
      <w:r w:rsidRPr="00263EF2">
        <w:rPr>
          <w:rFonts w:ascii="Times New Roman" w:hAnsi="Times New Roman" w:cs="Times New Roman"/>
          <w:szCs w:val="24"/>
        </w:rPr>
        <w:t>Schold</w:t>
      </w:r>
      <w:proofErr w:type="spellEnd"/>
      <w:r w:rsidRPr="00263EF2">
        <w:rPr>
          <w:rFonts w:ascii="Times New Roman" w:hAnsi="Times New Roman" w:cs="Times New Roman"/>
          <w:szCs w:val="24"/>
        </w:rPr>
        <w:t xml:space="preserve"> JD, </w:t>
      </w:r>
      <w:proofErr w:type="spellStart"/>
      <w:r w:rsidRPr="00263EF2">
        <w:rPr>
          <w:rFonts w:ascii="Times New Roman" w:hAnsi="Times New Roman" w:cs="Times New Roman"/>
          <w:szCs w:val="24"/>
        </w:rPr>
        <w:t>Arrigain</w:t>
      </w:r>
      <w:proofErr w:type="spellEnd"/>
      <w:r w:rsidRPr="00263EF2">
        <w:rPr>
          <w:rFonts w:ascii="Times New Roman" w:hAnsi="Times New Roman" w:cs="Times New Roman"/>
          <w:szCs w:val="24"/>
        </w:rPr>
        <w:t xml:space="preserve"> S, Sharp JW, Jain AK, Schreiber MJ, Simon JF, Nally JV. Chronic kidney disease in an electronic health record problem list: quality of care, ESRD, and mortality. </w:t>
      </w:r>
      <w:r w:rsidRPr="00263EF2">
        <w:rPr>
          <w:rFonts w:ascii="Times New Roman" w:hAnsi="Times New Roman" w:cs="Times New Roman"/>
          <w:iCs/>
          <w:szCs w:val="24"/>
        </w:rPr>
        <w:t xml:space="preserve">Am J </w:t>
      </w:r>
      <w:proofErr w:type="spellStart"/>
      <w:r w:rsidRPr="00263EF2">
        <w:rPr>
          <w:rFonts w:ascii="Times New Roman" w:hAnsi="Times New Roman" w:cs="Times New Roman"/>
          <w:iCs/>
          <w:szCs w:val="24"/>
        </w:rPr>
        <w:t>Nephrol</w:t>
      </w:r>
      <w:proofErr w:type="spellEnd"/>
      <w:r w:rsidRPr="00263EF2">
        <w:rPr>
          <w:rFonts w:ascii="Times New Roman" w:hAnsi="Times New Roman" w:cs="Times New Roman"/>
          <w:szCs w:val="24"/>
        </w:rPr>
        <w:t>. 2014;39(4):288-96.</w:t>
      </w:r>
    </w:p>
    <w:p w14:paraId="232F02E3" w14:textId="77777777" w:rsidR="004A1CB7" w:rsidRPr="00263EF2" w:rsidRDefault="004A1CB7"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Kovesdy CP, Anderson JE, Derose SF, Kalantar-Zadeh, K. Outcomes associated with race in males with nondialysis-dependent chronic kidney disease. Clin J Am Soc Nephrol. 2009; 4(5): 973-978.</w:t>
      </w:r>
    </w:p>
    <w:p w14:paraId="5D8E8845" w14:textId="77777777" w:rsidR="004A1CB7" w:rsidRPr="00263EF2" w:rsidRDefault="004A1CB7"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rPr>
        <w:t xml:space="preserve">Menon V, Wang X, Sarnak MJ, </w:t>
      </w:r>
      <w:r w:rsidRPr="00263EF2">
        <w:rPr>
          <w:rFonts w:ascii="Times New Roman" w:hAnsi="Times New Roman" w:cs="Times New Roman"/>
          <w:noProof/>
          <w:szCs w:val="24"/>
          <w:lang w:val="en-US"/>
        </w:rPr>
        <w:t xml:space="preserve">Hunsicker LH, Madero M, Beck GJ, </w:t>
      </w:r>
      <w:r w:rsidRPr="00263EF2">
        <w:rPr>
          <w:rFonts w:ascii="Times New Roman" w:hAnsi="Times New Roman" w:cs="Times New Roman"/>
          <w:noProof/>
          <w:szCs w:val="24"/>
        </w:rPr>
        <w:t xml:space="preserve">et al. </w:t>
      </w:r>
      <w:r w:rsidRPr="00263EF2">
        <w:rPr>
          <w:rFonts w:ascii="Times New Roman" w:hAnsi="Times New Roman" w:cs="Times New Roman"/>
          <w:noProof/>
          <w:szCs w:val="24"/>
          <w:lang w:val="en-US"/>
        </w:rPr>
        <w:t>Long-term outcomes in nondiabetic chronic kidney disease. Kidney Int. 2008; 73(11): 1310-1315.</w:t>
      </w:r>
    </w:p>
    <w:p w14:paraId="400E95AF" w14:textId="77777777" w:rsidR="004A1CB7" w:rsidRPr="00263EF2" w:rsidRDefault="004A1CB7"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 xml:space="preserve">Salifu MO, Shah S, Iqbal MH, Nabi M, Hayat A, Whaley-Connell AT, et al. Effect of ethnicity on the progression of diabetic kidney disease independent of glycemic control. </w:t>
      </w:r>
      <w:r w:rsidRPr="00263EF2">
        <w:rPr>
          <w:rFonts w:ascii="Times New Roman" w:hAnsi="Times New Roman" w:cs="Times New Roman"/>
          <w:iCs/>
          <w:noProof/>
          <w:szCs w:val="24"/>
          <w:lang w:val="en-US"/>
        </w:rPr>
        <w:t>Am J Nephrol. 2009;</w:t>
      </w:r>
      <w:r w:rsidRPr="00263EF2">
        <w:rPr>
          <w:rFonts w:ascii="Times New Roman" w:hAnsi="Times New Roman" w:cs="Times New Roman"/>
          <w:noProof/>
          <w:szCs w:val="24"/>
          <w:lang w:val="en-US"/>
        </w:rPr>
        <w:t xml:space="preserve"> 30: 261-267.</w:t>
      </w:r>
    </w:p>
    <w:p w14:paraId="0A913385" w14:textId="77777777" w:rsidR="004A1CB7" w:rsidRPr="00263EF2" w:rsidRDefault="004A1CB7"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Ali O, Mohiuddin A, Mathur R, Dreyer G, Hull S, Yaqoob MM. A cohort study on the rate of progression of diabetic chronic kidney disease in different ethnic groups. BMJ Open. 2013; 3(2): (e001855).</w:t>
      </w:r>
    </w:p>
    <w:p w14:paraId="7F7219BA" w14:textId="77777777" w:rsidR="004A1CB7" w:rsidRPr="00263EF2" w:rsidRDefault="004A1CB7"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Earle KA, Porter KK, Ostberg J, Yudkin JS. Variation in the progression of diabetic nephropathy according to racial origin.</w:t>
      </w:r>
      <w:r w:rsidRPr="00263EF2">
        <w:rPr>
          <w:rFonts w:ascii="Times New Roman" w:hAnsi="Times New Roman" w:cs="Times New Roman"/>
          <w:iCs/>
          <w:noProof/>
          <w:szCs w:val="24"/>
          <w:lang w:val="en-US"/>
        </w:rPr>
        <w:t xml:space="preserve"> Nephrol Dial Transplant. 2001;</w:t>
      </w:r>
      <w:r w:rsidRPr="00263EF2">
        <w:rPr>
          <w:rFonts w:ascii="Times New Roman" w:hAnsi="Times New Roman" w:cs="Times New Roman"/>
          <w:i/>
          <w:noProof/>
          <w:szCs w:val="24"/>
          <w:lang w:val="en-US"/>
        </w:rPr>
        <w:t xml:space="preserve"> </w:t>
      </w:r>
      <w:r w:rsidRPr="00263EF2">
        <w:rPr>
          <w:rFonts w:ascii="Times New Roman" w:hAnsi="Times New Roman" w:cs="Times New Roman"/>
          <w:noProof/>
          <w:szCs w:val="24"/>
          <w:lang w:val="en-US"/>
        </w:rPr>
        <w:t>16(2): 286-290.</w:t>
      </w:r>
    </w:p>
    <w:p w14:paraId="5751FF69" w14:textId="77777777" w:rsidR="004A1CB7" w:rsidRPr="00263EF2" w:rsidRDefault="004A1CB7"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 xml:space="preserve">Hull S, Dreyer G, Badrick E, Chesser A, Yaqoob M. The relationship of ethnicity to the prevalence and management of hypertension and associated chronic kidney disease. </w:t>
      </w:r>
      <w:r w:rsidRPr="00263EF2">
        <w:rPr>
          <w:rFonts w:ascii="Times New Roman" w:hAnsi="Times New Roman" w:cs="Times New Roman"/>
          <w:iCs/>
          <w:noProof/>
          <w:szCs w:val="24"/>
          <w:lang w:val="en-US"/>
        </w:rPr>
        <w:t>BMC Nephrol. 2011; 12</w:t>
      </w:r>
      <w:r w:rsidRPr="00263EF2">
        <w:rPr>
          <w:rFonts w:ascii="Times New Roman" w:hAnsi="Times New Roman" w:cs="Times New Roman"/>
          <w:noProof/>
          <w:szCs w:val="24"/>
          <w:lang w:val="en-US"/>
        </w:rPr>
        <w:t>(1): 41.</w:t>
      </w:r>
    </w:p>
    <w:p w14:paraId="7FC04F4F" w14:textId="77777777" w:rsidR="00030D34" w:rsidRPr="00263EF2" w:rsidRDefault="00030D34"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 xml:space="preserve">Barbour SJ, Er L, Djurdjev O, Karim MM, Levin A. Differences in progression of CKD and mortality amongst Caucasian, Oriental Asian and South Asian CKD patients. </w:t>
      </w:r>
      <w:r w:rsidRPr="00263EF2">
        <w:rPr>
          <w:rFonts w:ascii="Times New Roman" w:hAnsi="Times New Roman" w:cs="Times New Roman"/>
          <w:iCs/>
          <w:noProof/>
          <w:szCs w:val="24"/>
          <w:lang w:val="en-US"/>
        </w:rPr>
        <w:t>Nephrol Dial Transplant. 2010; 25(</w:t>
      </w:r>
      <w:r w:rsidRPr="00263EF2">
        <w:rPr>
          <w:rFonts w:ascii="Times New Roman" w:hAnsi="Times New Roman" w:cs="Times New Roman"/>
          <w:noProof/>
          <w:szCs w:val="24"/>
          <w:lang w:val="en-US"/>
        </w:rPr>
        <w:t>11): 3663-3672.</w:t>
      </w:r>
    </w:p>
    <w:p w14:paraId="0FAF86AF" w14:textId="77777777" w:rsidR="00030D34" w:rsidRPr="00263EF2" w:rsidRDefault="00030D34"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lastRenderedPageBreak/>
        <w:t>Koppiker N, Feehally J, Raymond N, Abrams KR, Burden AC. Rate of decline in renal function in Indo-Asians and whites with diabetic nephropathy. Diabet Med. 1998; 15: 60-65.</w:t>
      </w:r>
    </w:p>
    <w:p w14:paraId="5BCE9A26" w14:textId="77777777" w:rsidR="00030D34" w:rsidRPr="00263EF2" w:rsidRDefault="00030D34"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 xml:space="preserve">Pallayova M, Rayner H, Taheri S, Dasgupta, I. Is there a difference in progression of renal disease between South Asian and white European diabetic adults with moderately reduced kidney function? </w:t>
      </w:r>
      <w:r w:rsidRPr="00263EF2">
        <w:rPr>
          <w:rFonts w:ascii="Times New Roman" w:hAnsi="Times New Roman" w:cs="Times New Roman"/>
          <w:iCs/>
          <w:noProof/>
          <w:szCs w:val="24"/>
          <w:lang w:val="en-US"/>
        </w:rPr>
        <w:t>J Diabetes Complications. 2015; 29(6): 761-765.</w:t>
      </w:r>
    </w:p>
    <w:p w14:paraId="1FFC94F3" w14:textId="77777777" w:rsidR="00010271" w:rsidRPr="00263EF2" w:rsidRDefault="00010271"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rPr>
        <w:t xml:space="preserve">Peralta CA, Shlipak MG, Fan D, </w:t>
      </w:r>
      <w:r w:rsidRPr="00263EF2">
        <w:rPr>
          <w:rFonts w:ascii="Times New Roman" w:hAnsi="Times New Roman" w:cs="Times New Roman"/>
          <w:noProof/>
          <w:szCs w:val="24"/>
          <w:lang w:val="en-US"/>
        </w:rPr>
        <w:t>Ordonez J, Lash, JP, Chertow GM, Go AS</w:t>
      </w:r>
      <w:r w:rsidRPr="00263EF2">
        <w:rPr>
          <w:rFonts w:ascii="Times New Roman" w:hAnsi="Times New Roman" w:cs="Times New Roman"/>
          <w:noProof/>
          <w:szCs w:val="24"/>
        </w:rPr>
        <w:t xml:space="preserve">. </w:t>
      </w:r>
      <w:r w:rsidRPr="00263EF2">
        <w:rPr>
          <w:rFonts w:ascii="Times New Roman" w:hAnsi="Times New Roman" w:cs="Times New Roman"/>
          <w:noProof/>
          <w:szCs w:val="24"/>
          <w:lang w:val="en-US"/>
        </w:rPr>
        <w:t xml:space="preserve">Risks for end-stage renal disease, cardiovascular events, and death in Hispanic versus non-Hispanic white adults with chronic kidney disease. </w:t>
      </w:r>
      <w:r w:rsidRPr="00263EF2">
        <w:rPr>
          <w:rFonts w:ascii="Times New Roman" w:hAnsi="Times New Roman" w:cs="Times New Roman"/>
          <w:iCs/>
          <w:noProof/>
          <w:szCs w:val="24"/>
          <w:lang w:val="en-US"/>
        </w:rPr>
        <w:t>J Am Soc Nephrol.</w:t>
      </w:r>
      <w:r w:rsidRPr="00263EF2">
        <w:rPr>
          <w:rFonts w:ascii="Times New Roman" w:hAnsi="Times New Roman" w:cs="Times New Roman"/>
          <w:noProof/>
          <w:szCs w:val="24"/>
          <w:lang w:val="en-US"/>
        </w:rPr>
        <w:t xml:space="preserve"> 2006; 17(10): 2892-2899.</w:t>
      </w:r>
    </w:p>
    <w:p w14:paraId="37EAEC65" w14:textId="77777777" w:rsidR="00010271" w:rsidRPr="00263EF2" w:rsidRDefault="00010271"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Samuel SM, Palacios-Derflingher L, Tonelli M, Manns B, Crowshoe L, Ahmed SB, et al. Association between First Nations ethnicity and progression to kidney failure by presence and severity of albuminuria. Can Med Assoc J. 2014; 186(2): E86-94.</w:t>
      </w:r>
    </w:p>
    <w:p w14:paraId="4A7BA86C" w14:textId="77777777" w:rsidR="00754D6B" w:rsidRPr="00263EF2" w:rsidRDefault="00754D6B"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 xml:space="preserve">Cardarelli F, Bellasi A, Veledar E, Vaccarino V, Raggi P. Impact of race and chronic kidney disease on 1-year outcome in patients undergoing percutaneous coronary interventions: a single tertiary center experience. </w:t>
      </w:r>
      <w:r w:rsidRPr="00263EF2">
        <w:rPr>
          <w:rFonts w:ascii="Times New Roman" w:hAnsi="Times New Roman" w:cs="Times New Roman"/>
          <w:iCs/>
          <w:noProof/>
          <w:szCs w:val="24"/>
          <w:lang w:val="en-US"/>
        </w:rPr>
        <w:t>Am Heart J. 2008; 155(</w:t>
      </w:r>
      <w:r w:rsidRPr="00263EF2">
        <w:rPr>
          <w:rFonts w:ascii="Times New Roman" w:hAnsi="Times New Roman" w:cs="Times New Roman"/>
          <w:noProof/>
          <w:szCs w:val="24"/>
          <w:lang w:val="en-US"/>
        </w:rPr>
        <w:t xml:space="preserve">6): 1027-1032. </w:t>
      </w:r>
    </w:p>
    <w:p w14:paraId="04F906E3" w14:textId="77777777" w:rsidR="00754D6B" w:rsidRPr="00263EF2" w:rsidRDefault="00754D6B"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Hayes J, Kalantar-Zadeh K, Lu JL, Turban S, Anderson JE, Kovesdy CP. Association of Hypo- and hyperkalemia with disease progression and mortality in males with chronic kidney disease: The role of race. Nephron - Clinical Practice. 2012; 120(1): C8-C16.</w:t>
      </w:r>
    </w:p>
    <w:p w14:paraId="6089E929" w14:textId="77777777" w:rsidR="00754D6B" w:rsidRPr="00263EF2" w:rsidRDefault="002C0DCA"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hyperlink r:id="rId31" w:history="1">
        <w:r w:rsidR="00754D6B" w:rsidRPr="00263EF2">
          <w:rPr>
            <w:rFonts w:ascii="Times New Roman" w:hAnsi="Times New Roman" w:cs="Times New Roman"/>
            <w:color w:val="auto"/>
            <w:szCs w:val="24"/>
          </w:rPr>
          <w:t>Jolly SE</w:t>
        </w:r>
      </w:hyperlink>
      <w:r w:rsidR="00754D6B" w:rsidRPr="00263EF2">
        <w:rPr>
          <w:rFonts w:ascii="Times New Roman" w:hAnsi="Times New Roman" w:cs="Times New Roman"/>
          <w:color w:val="auto"/>
          <w:szCs w:val="24"/>
        </w:rPr>
        <w:t xml:space="preserve">, </w:t>
      </w:r>
      <w:hyperlink r:id="rId32" w:history="1">
        <w:r w:rsidR="00754D6B" w:rsidRPr="00263EF2">
          <w:rPr>
            <w:rFonts w:ascii="Times New Roman" w:hAnsi="Times New Roman" w:cs="Times New Roman"/>
            <w:color w:val="auto"/>
            <w:szCs w:val="24"/>
          </w:rPr>
          <w:t>Burrows NR</w:t>
        </w:r>
      </w:hyperlink>
      <w:r w:rsidR="00754D6B" w:rsidRPr="00263EF2">
        <w:rPr>
          <w:rFonts w:ascii="Times New Roman" w:hAnsi="Times New Roman" w:cs="Times New Roman"/>
          <w:color w:val="auto"/>
          <w:szCs w:val="24"/>
        </w:rPr>
        <w:t xml:space="preserve">, </w:t>
      </w:r>
      <w:hyperlink r:id="rId33" w:history="1">
        <w:r w:rsidR="00754D6B" w:rsidRPr="00263EF2">
          <w:rPr>
            <w:rFonts w:ascii="Times New Roman" w:hAnsi="Times New Roman" w:cs="Times New Roman"/>
            <w:color w:val="auto"/>
            <w:szCs w:val="24"/>
          </w:rPr>
          <w:t>Chen SC</w:t>
        </w:r>
      </w:hyperlink>
      <w:r w:rsidR="00754D6B" w:rsidRPr="00263EF2">
        <w:rPr>
          <w:rFonts w:ascii="Times New Roman" w:hAnsi="Times New Roman" w:cs="Times New Roman"/>
          <w:color w:val="auto"/>
          <w:szCs w:val="24"/>
        </w:rPr>
        <w:t xml:space="preserve">, </w:t>
      </w:r>
      <w:hyperlink r:id="rId34" w:history="1">
        <w:r w:rsidR="00754D6B" w:rsidRPr="00263EF2">
          <w:rPr>
            <w:rFonts w:ascii="Times New Roman" w:hAnsi="Times New Roman" w:cs="Times New Roman"/>
            <w:color w:val="auto"/>
            <w:szCs w:val="24"/>
          </w:rPr>
          <w:t>Li S</w:t>
        </w:r>
      </w:hyperlink>
      <w:r w:rsidR="00754D6B" w:rsidRPr="00263EF2">
        <w:rPr>
          <w:rFonts w:ascii="Times New Roman" w:hAnsi="Times New Roman" w:cs="Times New Roman"/>
          <w:color w:val="auto"/>
          <w:szCs w:val="24"/>
        </w:rPr>
        <w:t xml:space="preserve">, </w:t>
      </w:r>
      <w:hyperlink r:id="rId35" w:history="1">
        <w:proofErr w:type="spellStart"/>
        <w:r w:rsidR="00754D6B" w:rsidRPr="00263EF2">
          <w:rPr>
            <w:rFonts w:ascii="Times New Roman" w:hAnsi="Times New Roman" w:cs="Times New Roman"/>
            <w:color w:val="auto"/>
            <w:szCs w:val="24"/>
          </w:rPr>
          <w:t>Jurkovitz</w:t>
        </w:r>
        <w:proofErr w:type="spellEnd"/>
        <w:r w:rsidR="00754D6B" w:rsidRPr="00263EF2">
          <w:rPr>
            <w:rFonts w:ascii="Times New Roman" w:hAnsi="Times New Roman" w:cs="Times New Roman"/>
            <w:color w:val="auto"/>
            <w:szCs w:val="24"/>
          </w:rPr>
          <w:t xml:space="preserve"> CT</w:t>
        </w:r>
      </w:hyperlink>
      <w:r w:rsidR="00754D6B" w:rsidRPr="00263EF2">
        <w:rPr>
          <w:rFonts w:ascii="Times New Roman" w:hAnsi="Times New Roman" w:cs="Times New Roman"/>
          <w:color w:val="auto"/>
          <w:szCs w:val="24"/>
        </w:rPr>
        <w:t xml:space="preserve">, </w:t>
      </w:r>
      <w:hyperlink r:id="rId36" w:history="1">
        <w:r w:rsidR="00754D6B" w:rsidRPr="00263EF2">
          <w:rPr>
            <w:rFonts w:ascii="Times New Roman" w:hAnsi="Times New Roman" w:cs="Times New Roman"/>
            <w:color w:val="auto"/>
            <w:szCs w:val="24"/>
          </w:rPr>
          <w:t>Norris KC</w:t>
        </w:r>
      </w:hyperlink>
      <w:r w:rsidR="00754D6B" w:rsidRPr="00263EF2">
        <w:rPr>
          <w:rFonts w:ascii="Times New Roman" w:hAnsi="Times New Roman" w:cs="Times New Roman"/>
          <w:color w:val="auto"/>
          <w:szCs w:val="24"/>
        </w:rPr>
        <w:t xml:space="preserve">, </w:t>
      </w:r>
      <w:hyperlink r:id="rId37" w:history="1">
        <w:proofErr w:type="spellStart"/>
        <w:r w:rsidR="00754D6B" w:rsidRPr="00263EF2">
          <w:rPr>
            <w:rFonts w:ascii="Times New Roman" w:hAnsi="Times New Roman" w:cs="Times New Roman"/>
            <w:color w:val="auto"/>
            <w:szCs w:val="24"/>
          </w:rPr>
          <w:t>Shlipak</w:t>
        </w:r>
        <w:proofErr w:type="spellEnd"/>
        <w:r w:rsidR="00754D6B" w:rsidRPr="00263EF2">
          <w:rPr>
            <w:rFonts w:ascii="Times New Roman" w:hAnsi="Times New Roman" w:cs="Times New Roman"/>
            <w:color w:val="auto"/>
            <w:szCs w:val="24"/>
          </w:rPr>
          <w:t xml:space="preserve"> MG</w:t>
        </w:r>
      </w:hyperlink>
      <w:r w:rsidR="00754D6B" w:rsidRPr="00263EF2">
        <w:rPr>
          <w:rFonts w:ascii="Times New Roman" w:hAnsi="Times New Roman" w:cs="Times New Roman"/>
          <w:color w:val="auto"/>
          <w:szCs w:val="24"/>
        </w:rPr>
        <w:t xml:space="preserve">. </w:t>
      </w:r>
      <w:r w:rsidR="00754D6B" w:rsidRPr="00263EF2">
        <w:rPr>
          <w:rFonts w:ascii="Times New Roman" w:hAnsi="Times New Roman" w:cs="Times New Roman"/>
          <w:noProof/>
          <w:color w:val="auto"/>
          <w:szCs w:val="24"/>
          <w:lang w:val="en-US"/>
        </w:rPr>
        <w:t>Racial and ethnic differences in mortality among individuals wit</w:t>
      </w:r>
      <w:r w:rsidR="00754D6B" w:rsidRPr="00263EF2">
        <w:rPr>
          <w:rFonts w:ascii="Times New Roman" w:hAnsi="Times New Roman" w:cs="Times New Roman"/>
          <w:noProof/>
          <w:szCs w:val="24"/>
          <w:lang w:val="en-US"/>
        </w:rPr>
        <w:t>h chronic kidney disease: Results from the Kidney Early Evaluation Program (KEEP). Clin J Am Soc Nephrol. 2011; 6(8): 1858-1865.</w:t>
      </w:r>
    </w:p>
    <w:p w14:paraId="25C2BAAA" w14:textId="77777777" w:rsidR="00754D6B" w:rsidRPr="00263EF2" w:rsidRDefault="00754D6B"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lastRenderedPageBreak/>
        <w:t xml:space="preserve">Navaneethan SD, Schold JD, Arrigain S, Jolly SE, Jain A, Schreiber MJ Jr, et al. Low 25-hydroxyvitamin D levels and mortality in non-dialysis-dependent CKD. Am J Kidney Dis. 2011; 58(4): 536-543. </w:t>
      </w:r>
    </w:p>
    <w:p w14:paraId="3A7FCD65" w14:textId="77777777" w:rsidR="00754D6B" w:rsidRPr="00263EF2" w:rsidRDefault="00754D6B"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fldChar w:fldCharType="begin"/>
      </w:r>
      <w:r w:rsidRPr="00263EF2">
        <w:rPr>
          <w:rFonts w:ascii="Times New Roman" w:hAnsi="Times New Roman" w:cs="Times New Roman"/>
          <w:noProof/>
          <w:szCs w:val="24"/>
          <w:lang w:val="en-US"/>
        </w:rPr>
        <w:instrText xml:space="preserve"> ADDIN EN.CITE &lt;EndNote&gt;&lt;Cite ExcludeAuth="1" ExcludeYear="1" Hidden="1"&gt;&lt;Author&gt;Hull&lt;/Author&gt;&lt;Year&gt;2011&lt;/Year&gt;&lt;RecNum&gt;5880&lt;/RecNum&gt;&lt;record&gt;&lt;rec-number&gt;5880&lt;/rec-number&gt;&lt;foreign-keys&gt;&lt;key app="EN" db-id="zz2sfessrwfrdoe9r9qv5arb2sertp0zsddr" timestamp="1499436465"&gt;5880&lt;/key&gt;&lt;/foreign-keys&gt;&lt;ref-type name="Journal Article"&gt;17&lt;/ref-type&gt;&lt;contributors&gt;&lt;authors&gt;&lt;author&gt;Hull, S.&lt;/author&gt;&lt;author&gt;Dreyer, G.&lt;/author&gt;&lt;author&gt;Badrick, E.&lt;/author&gt;&lt;author&gt;Chesser, A.&lt;/author&gt;&lt;author&gt;Yaqoob, M.&lt;/author&gt;&lt;/authors&gt;&lt;/contributors&gt;&lt;auth-address&gt;(Hull, Badrick) Centre for Health Sciences, Queen Mary University, London, United Kingdom (Dreyer, Chesser, Yaqoob) Renal Department, Barts and the London NHS Trust, London, United Kingdom&lt;/auth-address&gt;&lt;titles&gt;&lt;title&gt;The relationship of ethnicity to the prevalence and management of hypertension and associated chronic kidney disease&lt;/title&gt;&lt;secondary-title&gt;BMC Nephrology&lt;/secondary-title&gt;&lt;/titles&gt;&lt;periodical&gt;&lt;full-title&gt;BMC Nephrology&lt;/full-title&gt;&lt;/periodical&gt;&lt;volume&gt;12 (1) (no pagination)&lt;/volume&gt;&lt;number&gt;41&lt;/number&gt;&lt;dates&gt;&lt;year&gt;2011&lt;/year&gt;&lt;/dates&gt;&lt;accession-num&gt;51619669&lt;/accession-num&gt;&lt;urls&gt;&lt;related-urls&gt;&lt;url&gt;http://ovidsp.ovid.com/ovidweb.cgi?T=JS&amp;amp;CSC=Y&amp;amp;NEWS=N&amp;amp;PAGE=fulltext&amp;amp;D=emed13&amp;amp;AN=51619669&lt;/url&gt;&lt;url&gt;http://resolver.ebscohost.com/openurl?issn=14712369&amp;amp;Volume=12&amp;amp;issue=1&amp;amp;spage=41&amp;amp;title=The+relationship+of+ethnicity+to+the+prevalence+and+management+of+hypertension+and+associated+chronic+kidney+disease&amp;amp;year=2011&amp;amp;aulast=Hull&lt;/url&gt;&lt;/related-urls&gt;&lt;/urls&gt;&lt;/record&gt;&lt;/Cite&gt;&lt;/EndNote&gt;</w:instrText>
      </w:r>
      <w:r w:rsidRPr="00263EF2">
        <w:rPr>
          <w:rFonts w:ascii="Times New Roman" w:hAnsi="Times New Roman" w:cs="Times New Roman"/>
          <w:noProof/>
          <w:szCs w:val="24"/>
          <w:lang w:val="en-US"/>
        </w:rPr>
        <w:fldChar w:fldCharType="end"/>
      </w:r>
      <w:r w:rsidRPr="00263EF2">
        <w:rPr>
          <w:rFonts w:ascii="Times New Roman" w:hAnsi="Times New Roman" w:cs="Times New Roman"/>
          <w:noProof/>
          <w:szCs w:val="24"/>
          <w:lang w:val="en-US"/>
        </w:rPr>
        <w:t>Wetmore JB, Sankaran S, Jones PG, Reid KJ, Spertus JA. Association of decreased glomerular filtration rate with racial differences in survival after acute myocardial infarction. Clin  J Am Soc Nephrol. 2011; 6(4): 733-740.</w:t>
      </w:r>
    </w:p>
    <w:p w14:paraId="53F77A06" w14:textId="77777777" w:rsidR="00754D6B" w:rsidRPr="00263EF2" w:rsidRDefault="00754D6B"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 xml:space="preserve">Hutchison CA, Burmeister A, Harding SJ, Basnayake K, Church H, Jesky MD, et al. Serum polyclonal immunoglobulin free light chain levels predict mortality in people with chronic kidney disease. </w:t>
      </w:r>
      <w:r w:rsidRPr="00263EF2">
        <w:rPr>
          <w:rFonts w:ascii="Times New Roman" w:hAnsi="Times New Roman" w:cs="Times New Roman"/>
          <w:iCs/>
          <w:noProof/>
          <w:szCs w:val="24"/>
          <w:lang w:val="en-US"/>
        </w:rPr>
        <w:t xml:space="preserve">Mayo Clin Proc. 2014; 89(5): </w:t>
      </w:r>
      <w:r w:rsidRPr="00263EF2">
        <w:rPr>
          <w:rFonts w:ascii="Times New Roman" w:hAnsi="Times New Roman" w:cs="Times New Roman"/>
          <w:noProof/>
          <w:szCs w:val="24"/>
          <w:lang w:val="en-US"/>
        </w:rPr>
        <w:t xml:space="preserve">615-622. </w:t>
      </w:r>
    </w:p>
    <w:p w14:paraId="58112C51" w14:textId="77777777" w:rsidR="00FD756C" w:rsidRPr="00263EF2" w:rsidRDefault="00FD756C"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 xml:space="preserve">Fedewa SA, McClellan WM, Judd S, Gutierrez OM, Crews DC. The association between race and income on risk of mortality in patients with moderate chronic kidney disease. BMC Nephrol. 2014; 15: 9. </w:t>
      </w:r>
    </w:p>
    <w:p w14:paraId="25DE0E19" w14:textId="77777777" w:rsidR="00FD756C" w:rsidRPr="00263EF2" w:rsidRDefault="00FD756C"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 xml:space="preserve">Mehrotra R, Kermah D, Fried L, Adler S, Norris K. Racial differences in mortality among those with CKD. J Am Soc Nephrol. 2008; 19(7): 1403-1410. </w:t>
      </w:r>
    </w:p>
    <w:p w14:paraId="52CF936C" w14:textId="77777777" w:rsidR="00FD756C" w:rsidRPr="00263EF2" w:rsidRDefault="002C0DCA"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hyperlink r:id="rId38" w:history="1">
        <w:r w:rsidR="00FD756C" w:rsidRPr="00263EF2">
          <w:rPr>
            <w:rFonts w:ascii="Times New Roman" w:hAnsi="Times New Roman" w:cs="Times New Roman"/>
            <w:color w:val="auto"/>
            <w:szCs w:val="24"/>
          </w:rPr>
          <w:t>Weiner DE</w:t>
        </w:r>
      </w:hyperlink>
      <w:r w:rsidR="00FD756C" w:rsidRPr="00263EF2">
        <w:rPr>
          <w:rFonts w:ascii="Times New Roman" w:hAnsi="Times New Roman" w:cs="Times New Roman"/>
          <w:color w:val="auto"/>
          <w:szCs w:val="24"/>
        </w:rPr>
        <w:t xml:space="preserve">, </w:t>
      </w:r>
      <w:hyperlink r:id="rId39" w:history="1">
        <w:proofErr w:type="spellStart"/>
        <w:r w:rsidR="00FD756C" w:rsidRPr="00263EF2">
          <w:rPr>
            <w:rFonts w:ascii="Times New Roman" w:hAnsi="Times New Roman" w:cs="Times New Roman"/>
            <w:color w:val="auto"/>
            <w:szCs w:val="24"/>
          </w:rPr>
          <w:t>Tighiouart</w:t>
        </w:r>
        <w:proofErr w:type="spellEnd"/>
        <w:r w:rsidR="00FD756C" w:rsidRPr="00263EF2">
          <w:rPr>
            <w:rFonts w:ascii="Times New Roman" w:hAnsi="Times New Roman" w:cs="Times New Roman"/>
            <w:color w:val="auto"/>
            <w:szCs w:val="24"/>
          </w:rPr>
          <w:t xml:space="preserve"> H</w:t>
        </w:r>
      </w:hyperlink>
      <w:r w:rsidR="00FD756C" w:rsidRPr="00263EF2">
        <w:rPr>
          <w:rFonts w:ascii="Times New Roman" w:hAnsi="Times New Roman" w:cs="Times New Roman"/>
          <w:color w:val="auto"/>
          <w:szCs w:val="24"/>
        </w:rPr>
        <w:t xml:space="preserve">, </w:t>
      </w:r>
      <w:hyperlink r:id="rId40" w:history="1">
        <w:r w:rsidR="00FD756C" w:rsidRPr="00263EF2">
          <w:rPr>
            <w:rFonts w:ascii="Times New Roman" w:hAnsi="Times New Roman" w:cs="Times New Roman"/>
            <w:color w:val="auto"/>
            <w:szCs w:val="24"/>
          </w:rPr>
          <w:t>Amin MG</w:t>
        </w:r>
      </w:hyperlink>
      <w:r w:rsidR="00FD756C" w:rsidRPr="00263EF2">
        <w:rPr>
          <w:rFonts w:ascii="Times New Roman" w:hAnsi="Times New Roman" w:cs="Times New Roman"/>
          <w:color w:val="auto"/>
          <w:szCs w:val="24"/>
        </w:rPr>
        <w:t xml:space="preserve">, </w:t>
      </w:r>
      <w:hyperlink r:id="rId41" w:history="1">
        <w:r w:rsidR="00FD756C" w:rsidRPr="00263EF2">
          <w:rPr>
            <w:rFonts w:ascii="Times New Roman" w:hAnsi="Times New Roman" w:cs="Times New Roman"/>
            <w:color w:val="auto"/>
            <w:szCs w:val="24"/>
          </w:rPr>
          <w:t>Stark PC</w:t>
        </w:r>
      </w:hyperlink>
      <w:r w:rsidR="00FD756C" w:rsidRPr="00263EF2">
        <w:rPr>
          <w:rFonts w:ascii="Times New Roman" w:hAnsi="Times New Roman" w:cs="Times New Roman"/>
          <w:color w:val="auto"/>
          <w:szCs w:val="24"/>
        </w:rPr>
        <w:t xml:space="preserve">, </w:t>
      </w:r>
      <w:hyperlink r:id="rId42" w:history="1">
        <w:r w:rsidR="00FD756C" w:rsidRPr="00263EF2">
          <w:rPr>
            <w:rFonts w:ascii="Times New Roman" w:hAnsi="Times New Roman" w:cs="Times New Roman"/>
            <w:color w:val="auto"/>
            <w:szCs w:val="24"/>
          </w:rPr>
          <w:t>MacLeod B</w:t>
        </w:r>
      </w:hyperlink>
      <w:r w:rsidR="00FD756C" w:rsidRPr="00263EF2">
        <w:rPr>
          <w:rFonts w:ascii="Times New Roman" w:hAnsi="Times New Roman" w:cs="Times New Roman"/>
          <w:color w:val="auto"/>
          <w:szCs w:val="24"/>
        </w:rPr>
        <w:t xml:space="preserve">, </w:t>
      </w:r>
      <w:hyperlink r:id="rId43" w:history="1">
        <w:r w:rsidR="00FD756C" w:rsidRPr="00263EF2">
          <w:rPr>
            <w:rFonts w:ascii="Times New Roman" w:hAnsi="Times New Roman" w:cs="Times New Roman"/>
            <w:color w:val="auto"/>
            <w:szCs w:val="24"/>
          </w:rPr>
          <w:t>Griffith JL</w:t>
        </w:r>
      </w:hyperlink>
      <w:r w:rsidR="00FD756C" w:rsidRPr="00263EF2">
        <w:rPr>
          <w:rFonts w:ascii="Times New Roman" w:hAnsi="Times New Roman" w:cs="Times New Roman"/>
          <w:color w:val="auto"/>
          <w:szCs w:val="24"/>
        </w:rPr>
        <w:t xml:space="preserve">, et al. </w:t>
      </w:r>
      <w:r w:rsidR="00FD756C" w:rsidRPr="00263EF2">
        <w:rPr>
          <w:rFonts w:ascii="Times New Roman" w:hAnsi="Times New Roman" w:cs="Times New Roman"/>
          <w:szCs w:val="24"/>
        </w:rPr>
        <w:t xml:space="preserve">Chronic kidney disease as a risk factor for cardiovascular disease and all-cause mortality: a pooled analysis of community-based studies. </w:t>
      </w:r>
      <w:r w:rsidR="00FD756C" w:rsidRPr="00263EF2">
        <w:rPr>
          <w:rFonts w:ascii="Times New Roman" w:hAnsi="Times New Roman" w:cs="Times New Roman"/>
          <w:iCs/>
          <w:szCs w:val="24"/>
        </w:rPr>
        <w:t xml:space="preserve">J Am Soc </w:t>
      </w:r>
      <w:proofErr w:type="spellStart"/>
      <w:r w:rsidR="00FD756C" w:rsidRPr="00263EF2">
        <w:rPr>
          <w:rFonts w:ascii="Times New Roman" w:hAnsi="Times New Roman" w:cs="Times New Roman"/>
          <w:iCs/>
          <w:szCs w:val="24"/>
        </w:rPr>
        <w:t>Nephrol</w:t>
      </w:r>
      <w:proofErr w:type="spellEnd"/>
      <w:r w:rsidR="00FD756C" w:rsidRPr="00263EF2">
        <w:rPr>
          <w:rFonts w:ascii="Times New Roman" w:hAnsi="Times New Roman" w:cs="Times New Roman"/>
          <w:iCs/>
          <w:szCs w:val="24"/>
        </w:rPr>
        <w:t>. 2004</w:t>
      </w:r>
      <w:r w:rsidR="00FD756C" w:rsidRPr="00263EF2">
        <w:rPr>
          <w:rFonts w:ascii="Times New Roman" w:hAnsi="Times New Roman" w:cs="Times New Roman"/>
          <w:szCs w:val="24"/>
        </w:rPr>
        <w:t>; 15(5): 1307-1315.</w:t>
      </w:r>
    </w:p>
    <w:p w14:paraId="005774DF" w14:textId="77777777" w:rsidR="00FD756C" w:rsidRPr="00263EF2" w:rsidRDefault="00FD756C"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 xml:space="preserve">Kovesdy CP, Quarles LD, Lott EH, Lu JL, Ma JZ, Molnar MZ,  et al. Survival advantage in black versus white men with CKD: effect of estimated GFR and case mix. </w:t>
      </w:r>
      <w:r w:rsidRPr="00263EF2">
        <w:rPr>
          <w:rFonts w:ascii="Times New Roman" w:hAnsi="Times New Roman" w:cs="Times New Roman"/>
          <w:iCs/>
          <w:noProof/>
          <w:szCs w:val="24"/>
          <w:lang w:val="en-US"/>
        </w:rPr>
        <w:t>Am J Kidney Dis. 2013; 62(2): 228</w:t>
      </w:r>
      <w:r w:rsidRPr="00263EF2">
        <w:rPr>
          <w:rFonts w:ascii="Times New Roman" w:hAnsi="Times New Roman" w:cs="Times New Roman"/>
          <w:noProof/>
          <w:szCs w:val="24"/>
          <w:lang w:val="en-US"/>
        </w:rPr>
        <w:t>-235.</w:t>
      </w:r>
    </w:p>
    <w:p w14:paraId="362B524C" w14:textId="77777777" w:rsidR="00FD756C" w:rsidRPr="00263EF2" w:rsidRDefault="00FD756C"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szCs w:val="24"/>
          <w:lang w:val="en-US"/>
        </w:rPr>
        <w:t>Newsome BB, McClellan WM, Coffey CS, Allison JJ, Kiefe CI, Warnock DG. Survival advantage of black patients with kidney disease after acute myocardial infarction. Clin J Am Soc Nephrol. 2006; 1(5): 993-999.</w:t>
      </w:r>
    </w:p>
    <w:p w14:paraId="37010BCC" w14:textId="77777777" w:rsidR="00FD756C" w:rsidRPr="00263EF2" w:rsidRDefault="002C0DCA" w:rsidP="00C15BEE">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hyperlink r:id="rId44" w:history="1">
        <w:r w:rsidR="00FD756C" w:rsidRPr="00263EF2">
          <w:rPr>
            <w:rFonts w:ascii="Times New Roman" w:hAnsi="Times New Roman" w:cs="Times New Roman"/>
            <w:color w:val="auto"/>
            <w:szCs w:val="24"/>
          </w:rPr>
          <w:t>Conley J</w:t>
        </w:r>
      </w:hyperlink>
      <w:r w:rsidR="00FD756C" w:rsidRPr="00263EF2">
        <w:rPr>
          <w:rFonts w:ascii="Times New Roman" w:hAnsi="Times New Roman" w:cs="Times New Roman"/>
          <w:color w:val="auto"/>
          <w:szCs w:val="24"/>
        </w:rPr>
        <w:t xml:space="preserve">, </w:t>
      </w:r>
      <w:hyperlink r:id="rId45" w:history="1">
        <w:r w:rsidR="00FD756C" w:rsidRPr="00263EF2">
          <w:rPr>
            <w:rFonts w:ascii="Times New Roman" w:hAnsi="Times New Roman" w:cs="Times New Roman"/>
            <w:color w:val="auto"/>
            <w:szCs w:val="24"/>
          </w:rPr>
          <w:t>Tonelli M</w:t>
        </w:r>
      </w:hyperlink>
      <w:r w:rsidR="00FD756C" w:rsidRPr="00263EF2">
        <w:rPr>
          <w:rFonts w:ascii="Times New Roman" w:hAnsi="Times New Roman" w:cs="Times New Roman"/>
          <w:color w:val="auto"/>
          <w:szCs w:val="24"/>
        </w:rPr>
        <w:t xml:space="preserve">, </w:t>
      </w:r>
      <w:hyperlink r:id="rId46" w:history="1">
        <w:r w:rsidR="00FD756C" w:rsidRPr="00263EF2">
          <w:rPr>
            <w:rFonts w:ascii="Times New Roman" w:hAnsi="Times New Roman" w:cs="Times New Roman"/>
            <w:color w:val="auto"/>
            <w:szCs w:val="24"/>
          </w:rPr>
          <w:t>Quan H</w:t>
        </w:r>
      </w:hyperlink>
      <w:r w:rsidR="00FD756C" w:rsidRPr="00263EF2">
        <w:rPr>
          <w:rFonts w:ascii="Times New Roman" w:hAnsi="Times New Roman" w:cs="Times New Roman"/>
          <w:color w:val="auto"/>
          <w:szCs w:val="24"/>
        </w:rPr>
        <w:t xml:space="preserve">, </w:t>
      </w:r>
      <w:hyperlink r:id="rId47" w:history="1">
        <w:proofErr w:type="spellStart"/>
        <w:r w:rsidR="00FD756C" w:rsidRPr="00263EF2">
          <w:rPr>
            <w:rFonts w:ascii="Times New Roman" w:hAnsi="Times New Roman" w:cs="Times New Roman"/>
            <w:color w:val="auto"/>
            <w:szCs w:val="24"/>
          </w:rPr>
          <w:t>Manns</w:t>
        </w:r>
        <w:proofErr w:type="spellEnd"/>
        <w:r w:rsidR="00FD756C" w:rsidRPr="00263EF2">
          <w:rPr>
            <w:rFonts w:ascii="Times New Roman" w:hAnsi="Times New Roman" w:cs="Times New Roman"/>
            <w:color w:val="auto"/>
            <w:szCs w:val="24"/>
          </w:rPr>
          <w:t xml:space="preserve"> BJ</w:t>
        </w:r>
      </w:hyperlink>
      <w:r w:rsidR="00FD756C" w:rsidRPr="00263EF2">
        <w:rPr>
          <w:rFonts w:ascii="Times New Roman" w:hAnsi="Times New Roman" w:cs="Times New Roman"/>
          <w:color w:val="auto"/>
          <w:szCs w:val="24"/>
        </w:rPr>
        <w:t xml:space="preserve">, </w:t>
      </w:r>
      <w:hyperlink r:id="rId48" w:history="1">
        <w:r w:rsidR="00FD756C" w:rsidRPr="00263EF2">
          <w:rPr>
            <w:rFonts w:ascii="Times New Roman" w:hAnsi="Times New Roman" w:cs="Times New Roman"/>
            <w:color w:val="auto"/>
            <w:szCs w:val="24"/>
          </w:rPr>
          <w:t>Palacios-</w:t>
        </w:r>
        <w:proofErr w:type="spellStart"/>
        <w:r w:rsidR="00FD756C" w:rsidRPr="00263EF2">
          <w:rPr>
            <w:rFonts w:ascii="Times New Roman" w:hAnsi="Times New Roman" w:cs="Times New Roman"/>
            <w:color w:val="auto"/>
            <w:szCs w:val="24"/>
          </w:rPr>
          <w:t>Derflingher</w:t>
        </w:r>
        <w:proofErr w:type="spellEnd"/>
        <w:r w:rsidR="00FD756C" w:rsidRPr="00263EF2">
          <w:rPr>
            <w:rFonts w:ascii="Times New Roman" w:hAnsi="Times New Roman" w:cs="Times New Roman"/>
            <w:color w:val="auto"/>
            <w:szCs w:val="24"/>
          </w:rPr>
          <w:t xml:space="preserve"> L</w:t>
        </w:r>
      </w:hyperlink>
      <w:r w:rsidR="00FD756C" w:rsidRPr="00263EF2">
        <w:rPr>
          <w:rFonts w:ascii="Times New Roman" w:hAnsi="Times New Roman" w:cs="Times New Roman"/>
          <w:color w:val="auto"/>
          <w:szCs w:val="24"/>
        </w:rPr>
        <w:t xml:space="preserve">, </w:t>
      </w:r>
      <w:hyperlink r:id="rId49" w:history="1">
        <w:proofErr w:type="spellStart"/>
        <w:r w:rsidR="00FD756C" w:rsidRPr="00263EF2">
          <w:rPr>
            <w:rFonts w:ascii="Times New Roman" w:hAnsi="Times New Roman" w:cs="Times New Roman"/>
            <w:color w:val="auto"/>
            <w:szCs w:val="24"/>
          </w:rPr>
          <w:t>Bresee</w:t>
        </w:r>
        <w:proofErr w:type="spellEnd"/>
        <w:r w:rsidR="00FD756C" w:rsidRPr="00263EF2">
          <w:rPr>
            <w:rFonts w:ascii="Times New Roman" w:hAnsi="Times New Roman" w:cs="Times New Roman"/>
            <w:color w:val="auto"/>
            <w:szCs w:val="24"/>
          </w:rPr>
          <w:t xml:space="preserve"> LC</w:t>
        </w:r>
      </w:hyperlink>
      <w:r w:rsidR="00FD756C" w:rsidRPr="00263EF2">
        <w:rPr>
          <w:rFonts w:ascii="Times New Roman" w:hAnsi="Times New Roman" w:cs="Times New Roman"/>
          <w:color w:val="auto"/>
          <w:szCs w:val="24"/>
        </w:rPr>
        <w:t>, et al. Association betw</w:t>
      </w:r>
      <w:r w:rsidR="00FD756C" w:rsidRPr="00263EF2">
        <w:rPr>
          <w:rFonts w:ascii="Times New Roman" w:hAnsi="Times New Roman" w:cs="Times New Roman"/>
          <w:szCs w:val="24"/>
        </w:rPr>
        <w:t xml:space="preserve">een GFR, proteinuria, and adverse outcomes among White, Chinese, and South Asian individuals in Canada. </w:t>
      </w:r>
      <w:r w:rsidR="00FD756C" w:rsidRPr="00263EF2">
        <w:rPr>
          <w:rFonts w:ascii="Times New Roman" w:hAnsi="Times New Roman" w:cs="Times New Roman"/>
          <w:iCs/>
          <w:szCs w:val="24"/>
        </w:rPr>
        <w:t xml:space="preserve">Am J Kidney Dis. 2012; </w:t>
      </w:r>
      <w:r w:rsidR="00FD756C" w:rsidRPr="00263EF2">
        <w:rPr>
          <w:rFonts w:ascii="Times New Roman" w:hAnsi="Times New Roman" w:cs="Times New Roman"/>
          <w:szCs w:val="24"/>
        </w:rPr>
        <w:t xml:space="preserve">59(3): 390-399. </w:t>
      </w:r>
    </w:p>
    <w:p w14:paraId="3E2E5F56" w14:textId="77777777" w:rsidR="007E7D53" w:rsidRPr="00263EF2" w:rsidRDefault="007E7D53">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263EF2">
        <w:rPr>
          <w:rFonts w:ascii="Times New Roman" w:hAnsi="Times New Roman" w:cs="Times New Roman"/>
          <w:noProof/>
          <w:color w:val="auto"/>
          <w:szCs w:val="24"/>
          <w:lang w:val="en-US"/>
        </w:rPr>
        <w:t>Kao WH, Klag MJ, Meoni LA, Reich D, Berthier-Schaad</w:t>
      </w:r>
      <w:r w:rsidRPr="00263EF2">
        <w:rPr>
          <w:rFonts w:ascii="Times New Roman" w:hAnsi="Times New Roman" w:cs="Times New Roman"/>
          <w:noProof/>
          <w:szCs w:val="24"/>
          <w:lang w:val="en-US"/>
        </w:rPr>
        <w:t xml:space="preserve"> Y, Li M,</w:t>
      </w:r>
      <w:r w:rsidRPr="00263EF2">
        <w:rPr>
          <w:rFonts w:ascii="Times New Roman" w:hAnsi="Times New Roman" w:cs="Times New Roman"/>
          <w:noProof/>
          <w:color w:val="auto"/>
          <w:szCs w:val="24"/>
          <w:lang w:val="en-US"/>
        </w:rPr>
        <w:t xml:space="preserve"> et al</w:t>
      </w:r>
      <w:r w:rsidRPr="00263EF2">
        <w:rPr>
          <w:rFonts w:ascii="Times New Roman" w:hAnsi="Times New Roman" w:cs="Times New Roman"/>
          <w:noProof/>
          <w:szCs w:val="24"/>
          <w:lang w:val="en-US"/>
        </w:rPr>
        <w:t>. MYH9 is associated with nondiabetic end-stage renal disease in African Americans. Nat Genet.</w:t>
      </w:r>
      <w:r w:rsidRPr="00263EF2">
        <w:rPr>
          <w:rFonts w:ascii="Times New Roman" w:hAnsi="Times New Roman" w:cs="Times New Roman"/>
          <w:i/>
          <w:noProof/>
          <w:szCs w:val="24"/>
          <w:lang w:val="en-US"/>
        </w:rPr>
        <w:t xml:space="preserve"> </w:t>
      </w:r>
      <w:r w:rsidRPr="00263EF2">
        <w:rPr>
          <w:rFonts w:ascii="Times New Roman" w:hAnsi="Times New Roman" w:cs="Times New Roman"/>
          <w:noProof/>
          <w:szCs w:val="24"/>
          <w:lang w:val="en-US"/>
        </w:rPr>
        <w:t>2008;40:1185-1192.</w:t>
      </w:r>
    </w:p>
    <w:p w14:paraId="140C31FF" w14:textId="77777777" w:rsidR="00CB3E5F" w:rsidRPr="00263EF2" w:rsidRDefault="00CB3E5F" w:rsidP="00CB3E5F">
      <w:pPr>
        <w:pStyle w:val="ListParagraph"/>
        <w:numPr>
          <w:ilvl w:val="0"/>
          <w:numId w:val="4"/>
        </w:numPr>
        <w:spacing w:after="0" w:line="480" w:lineRule="auto"/>
        <w:jc w:val="left"/>
        <w:rPr>
          <w:rStyle w:val="Hyperlink"/>
          <w:rFonts w:ascii="Times New Roman" w:eastAsia="Times New Roman" w:hAnsi="Times New Roman" w:cs="Times New Roman"/>
          <w:color w:val="auto"/>
          <w:szCs w:val="24"/>
          <w:u w:val="none"/>
          <w:lang w:eastAsia="en-GB"/>
        </w:rPr>
      </w:pPr>
      <w:r w:rsidRPr="00263EF2">
        <w:rPr>
          <w:rStyle w:val="Hyperlink"/>
          <w:rFonts w:ascii="Times New Roman" w:hAnsi="Times New Roman" w:cs="Times New Roman"/>
          <w:color w:val="auto"/>
          <w:szCs w:val="24"/>
          <w:lang w:val="en"/>
        </w:rPr>
        <w:t xml:space="preserve">NHS Digital. Quality and Outcomes Framework, Achievement, prevalence and exceptions data. Available from: </w:t>
      </w:r>
      <w:hyperlink r:id="rId50" w:history="1">
        <w:r w:rsidRPr="00263EF2">
          <w:rPr>
            <w:rStyle w:val="Hyperlink"/>
            <w:rFonts w:ascii="Times New Roman" w:hAnsi="Times New Roman" w:cs="Times New Roman"/>
            <w:color w:val="auto"/>
            <w:szCs w:val="24"/>
            <w:lang w:val="en"/>
          </w:rPr>
          <w:t>https://digital.nhs.uk/data-and-information/publications/statistical/quality-and-outcomes-framework-achievement-prevalence-and-exceptions-data/2017-18</w:t>
        </w:r>
      </w:hyperlink>
      <w:r w:rsidRPr="00263EF2">
        <w:rPr>
          <w:rStyle w:val="Hyperlink"/>
          <w:rFonts w:ascii="Times New Roman" w:hAnsi="Times New Roman" w:cs="Times New Roman"/>
          <w:color w:val="auto"/>
          <w:szCs w:val="24"/>
          <w:lang w:val="en"/>
        </w:rPr>
        <w:t xml:space="preserve">  [Accessed 10</w:t>
      </w:r>
      <w:r w:rsidRPr="00263EF2">
        <w:rPr>
          <w:rStyle w:val="Hyperlink"/>
          <w:rFonts w:ascii="Times New Roman" w:hAnsi="Times New Roman" w:cs="Times New Roman"/>
          <w:color w:val="auto"/>
          <w:szCs w:val="24"/>
          <w:vertAlign w:val="superscript"/>
          <w:lang w:val="en"/>
        </w:rPr>
        <w:t>th</w:t>
      </w:r>
      <w:r w:rsidRPr="00263EF2">
        <w:rPr>
          <w:rStyle w:val="Hyperlink"/>
          <w:rFonts w:ascii="Times New Roman" w:hAnsi="Times New Roman" w:cs="Times New Roman"/>
          <w:color w:val="auto"/>
          <w:szCs w:val="24"/>
          <w:lang w:val="en"/>
        </w:rPr>
        <w:t>December 2019]</w:t>
      </w:r>
    </w:p>
    <w:p w14:paraId="32E6CF9D" w14:textId="4E2E097F" w:rsidR="00CB3E5F" w:rsidRPr="003F3E70" w:rsidRDefault="00CB3E5F" w:rsidP="00CB3E5F">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proofErr w:type="spellStart"/>
      <w:r w:rsidRPr="00263EF2">
        <w:rPr>
          <w:rFonts w:ascii="Times New Roman" w:hAnsi="Times New Roman" w:cs="Times New Roman"/>
          <w:szCs w:val="24"/>
        </w:rPr>
        <w:t>Narva</w:t>
      </w:r>
      <w:proofErr w:type="spellEnd"/>
      <w:r w:rsidRPr="00263EF2">
        <w:rPr>
          <w:rFonts w:ascii="Times New Roman" w:hAnsi="Times New Roman" w:cs="Times New Roman"/>
          <w:szCs w:val="24"/>
        </w:rPr>
        <w:t xml:space="preserve"> AS. </w:t>
      </w:r>
      <w:r w:rsidRPr="003F3E70">
        <w:rPr>
          <w:rFonts w:ascii="Times New Roman" w:hAnsi="Times New Roman" w:cs="Times New Roman"/>
          <w:color w:val="auto"/>
          <w:szCs w:val="24"/>
        </w:rPr>
        <w:t>Reducing the burden of chronic kidney disease among American Indians. Adv Chronic Kidney Dis 2008; 15:168-173.</w:t>
      </w:r>
    </w:p>
    <w:p w14:paraId="572F2720" w14:textId="4B79B6A0" w:rsidR="009B401A" w:rsidRPr="003F3E70" w:rsidRDefault="00FA1D94" w:rsidP="00CB3E5F">
      <w:pPr>
        <w:pStyle w:val="ListParagraph"/>
        <w:numPr>
          <w:ilvl w:val="0"/>
          <w:numId w:val="4"/>
        </w:numPr>
        <w:spacing w:after="0" w:line="480" w:lineRule="auto"/>
        <w:jc w:val="left"/>
        <w:rPr>
          <w:rFonts w:ascii="Times New Roman" w:eastAsia="Times New Roman" w:hAnsi="Times New Roman" w:cs="Times New Roman"/>
          <w:color w:val="auto"/>
          <w:szCs w:val="24"/>
          <w:lang w:eastAsia="en-GB"/>
        </w:rPr>
      </w:pPr>
      <w:r w:rsidRPr="003F3E70">
        <w:rPr>
          <w:rFonts w:ascii="Times New Roman" w:hAnsi="Times New Roman" w:cs="Times New Roman"/>
          <w:color w:val="auto"/>
          <w:shd w:val="clear" w:color="auto" w:fill="FFFFFF"/>
        </w:rPr>
        <w:t xml:space="preserve">Gallagher H, Methven S, </w:t>
      </w:r>
      <w:proofErr w:type="spellStart"/>
      <w:r w:rsidRPr="003F3E70">
        <w:rPr>
          <w:rFonts w:ascii="Times New Roman" w:hAnsi="Times New Roman" w:cs="Times New Roman"/>
          <w:color w:val="auto"/>
          <w:shd w:val="clear" w:color="auto" w:fill="FFFFFF"/>
        </w:rPr>
        <w:t>Casula</w:t>
      </w:r>
      <w:proofErr w:type="spellEnd"/>
      <w:r w:rsidRPr="003F3E70">
        <w:rPr>
          <w:rFonts w:ascii="Times New Roman" w:hAnsi="Times New Roman" w:cs="Times New Roman"/>
          <w:color w:val="auto"/>
          <w:shd w:val="clear" w:color="auto" w:fill="FFFFFF"/>
        </w:rPr>
        <w:t>, A</w:t>
      </w:r>
      <w:r w:rsidR="003F23C0" w:rsidRPr="003F3E70">
        <w:rPr>
          <w:rFonts w:ascii="Times New Roman" w:hAnsi="Times New Roman" w:cs="Times New Roman"/>
          <w:color w:val="auto"/>
          <w:shd w:val="clear" w:color="auto" w:fill="FFFFFF"/>
        </w:rPr>
        <w:t xml:space="preserve">, </w:t>
      </w:r>
      <w:r w:rsidR="000559B0" w:rsidRPr="003F3E70">
        <w:rPr>
          <w:rFonts w:ascii="Times New Roman" w:hAnsi="Times New Roman" w:cs="Times New Roman"/>
          <w:color w:val="auto"/>
          <w:shd w:val="clear" w:color="auto" w:fill="FFFFFF"/>
        </w:rPr>
        <w:t>Thomas N, Tomson CRV, Caskey FJ</w:t>
      </w:r>
      <w:r w:rsidR="00CD03EC" w:rsidRPr="003F3E70">
        <w:rPr>
          <w:rFonts w:ascii="Times New Roman" w:hAnsi="Times New Roman" w:cs="Times New Roman"/>
          <w:color w:val="auto"/>
          <w:shd w:val="clear" w:color="auto" w:fill="FFFFFF"/>
        </w:rPr>
        <w:t>,</w:t>
      </w:r>
      <w:r w:rsidRPr="003F3E70">
        <w:rPr>
          <w:rFonts w:ascii="Times New Roman" w:hAnsi="Times New Roman" w:cs="Times New Roman"/>
          <w:color w:val="auto"/>
          <w:shd w:val="clear" w:color="auto" w:fill="FFFFFF"/>
        </w:rPr>
        <w:t xml:space="preserve"> et al. A programme to spread eGFR graph surveillance for the early identification, support and treatment of people with progressive chronic kidney disease (ASSIST-CKD): protocol for the stepped wedge implementation and evaluation of an intervention to reduce late presentation for renal replacement therapy. BMC </w:t>
      </w:r>
      <w:proofErr w:type="spellStart"/>
      <w:r w:rsidRPr="003F3E70">
        <w:rPr>
          <w:rFonts w:ascii="Times New Roman" w:hAnsi="Times New Roman" w:cs="Times New Roman"/>
          <w:color w:val="auto"/>
          <w:shd w:val="clear" w:color="auto" w:fill="FFFFFF"/>
        </w:rPr>
        <w:t>Nephrol</w:t>
      </w:r>
      <w:proofErr w:type="spellEnd"/>
      <w:r w:rsidR="00CD03EC" w:rsidRPr="003F3E70">
        <w:rPr>
          <w:rFonts w:ascii="Times New Roman" w:hAnsi="Times New Roman" w:cs="Times New Roman"/>
          <w:color w:val="auto"/>
          <w:shd w:val="clear" w:color="auto" w:fill="FFFFFF"/>
        </w:rPr>
        <w:t xml:space="preserve"> </w:t>
      </w:r>
      <w:proofErr w:type="gramStart"/>
      <w:r w:rsidR="00CD03EC" w:rsidRPr="003F3E70">
        <w:rPr>
          <w:rFonts w:ascii="Times New Roman" w:hAnsi="Times New Roman" w:cs="Times New Roman"/>
          <w:color w:val="auto"/>
          <w:shd w:val="clear" w:color="auto" w:fill="FFFFFF"/>
        </w:rPr>
        <w:t>2017;</w:t>
      </w:r>
      <w:r w:rsidRPr="003F3E70">
        <w:rPr>
          <w:rFonts w:ascii="Times New Roman" w:hAnsi="Times New Roman" w:cs="Times New Roman"/>
          <w:color w:val="auto"/>
          <w:shd w:val="clear" w:color="auto" w:fill="FFFFFF"/>
        </w:rPr>
        <w:t>18</w:t>
      </w:r>
      <w:r w:rsidR="00CD03EC" w:rsidRPr="003F3E70">
        <w:rPr>
          <w:rFonts w:ascii="Times New Roman" w:hAnsi="Times New Roman" w:cs="Times New Roman"/>
          <w:color w:val="auto"/>
          <w:shd w:val="clear" w:color="auto" w:fill="FFFFFF"/>
        </w:rPr>
        <w:t>:</w:t>
      </w:r>
      <w:r w:rsidRPr="003F3E70">
        <w:rPr>
          <w:rFonts w:ascii="Times New Roman" w:hAnsi="Times New Roman" w:cs="Times New Roman"/>
          <w:color w:val="auto"/>
          <w:shd w:val="clear" w:color="auto" w:fill="FFFFFF"/>
        </w:rPr>
        <w:t>131</w:t>
      </w:r>
      <w:proofErr w:type="gramEnd"/>
      <w:r w:rsidRPr="003F3E70">
        <w:rPr>
          <w:rFonts w:ascii="Times New Roman" w:hAnsi="Times New Roman" w:cs="Times New Roman"/>
          <w:color w:val="auto"/>
          <w:shd w:val="clear" w:color="auto" w:fill="FFFFFF"/>
        </w:rPr>
        <w:t>.</w:t>
      </w:r>
    </w:p>
    <w:p w14:paraId="5BB79AEB" w14:textId="77777777" w:rsidR="004A1CB7" w:rsidRPr="00C15BEE" w:rsidRDefault="004A1CB7" w:rsidP="00C15BEE">
      <w:pPr>
        <w:pStyle w:val="ListParagraph"/>
        <w:spacing w:after="0" w:line="480" w:lineRule="auto"/>
        <w:ind w:left="502"/>
        <w:jc w:val="left"/>
        <w:rPr>
          <w:rFonts w:ascii="Times New Roman" w:eastAsia="Times New Roman" w:hAnsi="Times New Roman" w:cs="Times New Roman"/>
          <w:color w:val="auto"/>
          <w:szCs w:val="24"/>
          <w:lang w:eastAsia="en-GB"/>
        </w:rPr>
      </w:pPr>
    </w:p>
    <w:p w14:paraId="2DBEFDE4" w14:textId="77777777" w:rsidR="00C15BEE" w:rsidRDefault="00C15BEE">
      <w:pPr>
        <w:jc w:val="left"/>
        <w:rPr>
          <w:rFonts w:ascii="Times New Roman" w:hAnsi="Times New Roman" w:cs="Times New Roman"/>
          <w:szCs w:val="24"/>
        </w:rPr>
      </w:pPr>
      <w:r>
        <w:rPr>
          <w:rFonts w:ascii="Times New Roman" w:hAnsi="Times New Roman" w:cs="Times New Roman"/>
          <w:szCs w:val="24"/>
        </w:rPr>
        <w:br w:type="page"/>
      </w:r>
    </w:p>
    <w:p w14:paraId="131EE979" w14:textId="77777777" w:rsidR="00C2302C" w:rsidRDefault="00C2302C" w:rsidP="00C15BEE">
      <w:pPr>
        <w:spacing w:after="0" w:line="480" w:lineRule="auto"/>
        <w:rPr>
          <w:rFonts w:ascii="Times New Roman" w:hAnsi="Times New Roman" w:cs="Times New Roman"/>
          <w:szCs w:val="24"/>
        </w:rPr>
        <w:sectPr w:rsidR="00C2302C" w:rsidSect="007E00D6">
          <w:headerReference w:type="default" r:id="rId51"/>
          <w:pgSz w:w="11906" w:h="16838"/>
          <w:pgMar w:top="1440" w:right="1440" w:bottom="1440" w:left="1440" w:header="709" w:footer="709" w:gutter="0"/>
          <w:lnNumType w:countBy="1" w:restart="continuous"/>
          <w:cols w:space="708"/>
          <w:docGrid w:linePitch="360"/>
        </w:sectPr>
      </w:pPr>
    </w:p>
    <w:p w14:paraId="23EF920A" w14:textId="77777777" w:rsidR="00274C09" w:rsidRDefault="00274C09" w:rsidP="00C15BEE">
      <w:pPr>
        <w:spacing w:after="0" w:line="480" w:lineRule="auto"/>
        <w:rPr>
          <w:rFonts w:ascii="Times New Roman" w:hAnsi="Times New Roman" w:cs="Times New Roman"/>
          <w:szCs w:val="24"/>
        </w:rPr>
      </w:pPr>
      <w:r w:rsidRPr="00EC5727">
        <w:rPr>
          <w:rFonts w:ascii="Times New Roman" w:hAnsi="Times New Roman" w:cs="Times New Roman"/>
          <w:szCs w:val="24"/>
        </w:rPr>
        <w:lastRenderedPageBreak/>
        <w:t>Table 1 – Summary of previous reviews on ethnic differences in CKD progression and/or mortality</w:t>
      </w:r>
    </w:p>
    <w:p w14:paraId="38C23D42" w14:textId="77777777" w:rsidR="00274C09" w:rsidRDefault="00274C09" w:rsidP="00C15BEE">
      <w:pPr>
        <w:spacing w:after="0" w:line="480" w:lineRule="auto"/>
        <w:rPr>
          <w:rFonts w:ascii="Times New Roman" w:hAnsi="Times New Roman" w:cs="Times New Roman"/>
          <w:sz w:val="22"/>
        </w:rPr>
      </w:pPr>
    </w:p>
    <w:tbl>
      <w:tblPr>
        <w:tblStyle w:val="TableGrid"/>
        <w:tblW w:w="15735" w:type="dxa"/>
        <w:tblInd w:w="-714" w:type="dxa"/>
        <w:tblLayout w:type="fixed"/>
        <w:tblLook w:val="04A0" w:firstRow="1" w:lastRow="0" w:firstColumn="1" w:lastColumn="0" w:noHBand="0" w:noVBand="1"/>
      </w:tblPr>
      <w:tblGrid>
        <w:gridCol w:w="1202"/>
        <w:gridCol w:w="576"/>
        <w:gridCol w:w="1341"/>
        <w:gridCol w:w="2693"/>
        <w:gridCol w:w="1527"/>
        <w:gridCol w:w="1500"/>
        <w:gridCol w:w="1935"/>
        <w:gridCol w:w="2693"/>
        <w:gridCol w:w="2268"/>
      </w:tblGrid>
      <w:tr w:rsidR="003E1B3A" w:rsidRPr="003E1B3A" w14:paraId="1F56A156" w14:textId="77777777" w:rsidTr="00C2302C">
        <w:trPr>
          <w:trHeight w:val="1072"/>
        </w:trPr>
        <w:tc>
          <w:tcPr>
            <w:tcW w:w="1202" w:type="dxa"/>
            <w:noWrap/>
            <w:hideMark/>
          </w:tcPr>
          <w:p w14:paraId="0EB4EC97" w14:textId="77777777" w:rsidR="003E1B3A" w:rsidRPr="003E1B3A" w:rsidRDefault="003E1B3A" w:rsidP="00301A98">
            <w:pPr>
              <w:spacing w:line="480" w:lineRule="auto"/>
              <w:jc w:val="left"/>
              <w:rPr>
                <w:rFonts w:ascii="Times New Roman" w:hAnsi="Times New Roman" w:cs="Times New Roman"/>
                <w:b/>
                <w:bCs/>
                <w:sz w:val="18"/>
                <w:szCs w:val="18"/>
              </w:rPr>
            </w:pPr>
            <w:r w:rsidRPr="003E1B3A">
              <w:rPr>
                <w:rFonts w:ascii="Times New Roman" w:hAnsi="Times New Roman" w:cs="Times New Roman"/>
                <w:b/>
                <w:bCs/>
                <w:sz w:val="18"/>
                <w:szCs w:val="18"/>
              </w:rPr>
              <w:t>Review</w:t>
            </w:r>
          </w:p>
        </w:tc>
        <w:tc>
          <w:tcPr>
            <w:tcW w:w="576" w:type="dxa"/>
            <w:noWrap/>
            <w:hideMark/>
          </w:tcPr>
          <w:p w14:paraId="4DE507A4" w14:textId="77777777" w:rsidR="003E1B3A" w:rsidRPr="003E1B3A" w:rsidRDefault="003E1B3A" w:rsidP="00301A98">
            <w:pPr>
              <w:spacing w:line="480" w:lineRule="auto"/>
              <w:jc w:val="left"/>
              <w:rPr>
                <w:rFonts w:ascii="Times New Roman" w:hAnsi="Times New Roman" w:cs="Times New Roman"/>
                <w:b/>
                <w:bCs/>
                <w:sz w:val="18"/>
                <w:szCs w:val="18"/>
              </w:rPr>
            </w:pPr>
            <w:r w:rsidRPr="003E1B3A">
              <w:rPr>
                <w:rFonts w:ascii="Times New Roman" w:hAnsi="Times New Roman" w:cs="Times New Roman"/>
                <w:b/>
                <w:bCs/>
                <w:sz w:val="18"/>
                <w:szCs w:val="18"/>
              </w:rPr>
              <w:t>Date</w:t>
            </w:r>
          </w:p>
        </w:tc>
        <w:tc>
          <w:tcPr>
            <w:tcW w:w="1341" w:type="dxa"/>
            <w:noWrap/>
            <w:hideMark/>
          </w:tcPr>
          <w:p w14:paraId="6662ED8D" w14:textId="77777777" w:rsidR="003E1B3A" w:rsidRPr="003E1B3A" w:rsidRDefault="003E1B3A" w:rsidP="00301A98">
            <w:pPr>
              <w:spacing w:line="480" w:lineRule="auto"/>
              <w:jc w:val="left"/>
              <w:rPr>
                <w:rFonts w:ascii="Times New Roman" w:hAnsi="Times New Roman" w:cs="Times New Roman"/>
                <w:b/>
                <w:bCs/>
                <w:sz w:val="18"/>
                <w:szCs w:val="18"/>
              </w:rPr>
            </w:pPr>
            <w:r w:rsidRPr="003E1B3A">
              <w:rPr>
                <w:rFonts w:ascii="Times New Roman" w:hAnsi="Times New Roman" w:cs="Times New Roman"/>
                <w:b/>
                <w:bCs/>
                <w:sz w:val="18"/>
                <w:szCs w:val="18"/>
              </w:rPr>
              <w:t>Number of studies included</w:t>
            </w:r>
          </w:p>
        </w:tc>
        <w:tc>
          <w:tcPr>
            <w:tcW w:w="2693" w:type="dxa"/>
            <w:noWrap/>
            <w:hideMark/>
          </w:tcPr>
          <w:p w14:paraId="7C40254B" w14:textId="77777777" w:rsidR="003E1B3A" w:rsidRPr="003E1B3A" w:rsidRDefault="003E1B3A" w:rsidP="00301A98">
            <w:pPr>
              <w:spacing w:line="480" w:lineRule="auto"/>
              <w:jc w:val="left"/>
              <w:rPr>
                <w:rFonts w:ascii="Times New Roman" w:hAnsi="Times New Roman" w:cs="Times New Roman"/>
                <w:b/>
                <w:bCs/>
                <w:sz w:val="18"/>
                <w:szCs w:val="18"/>
              </w:rPr>
            </w:pPr>
            <w:r w:rsidRPr="003E1B3A">
              <w:rPr>
                <w:rFonts w:ascii="Times New Roman" w:hAnsi="Times New Roman" w:cs="Times New Roman"/>
                <w:b/>
                <w:bCs/>
                <w:sz w:val="18"/>
                <w:szCs w:val="18"/>
              </w:rPr>
              <w:t>Question/ Objectives</w:t>
            </w:r>
          </w:p>
        </w:tc>
        <w:tc>
          <w:tcPr>
            <w:tcW w:w="1527" w:type="dxa"/>
            <w:noWrap/>
            <w:hideMark/>
          </w:tcPr>
          <w:p w14:paraId="43E39DBD" w14:textId="77777777" w:rsidR="003E1B3A" w:rsidRPr="003E1B3A" w:rsidRDefault="003E1B3A" w:rsidP="00301A98">
            <w:pPr>
              <w:spacing w:line="480" w:lineRule="auto"/>
              <w:jc w:val="left"/>
              <w:rPr>
                <w:rFonts w:ascii="Times New Roman" w:hAnsi="Times New Roman" w:cs="Times New Roman"/>
                <w:b/>
                <w:bCs/>
                <w:sz w:val="18"/>
                <w:szCs w:val="18"/>
              </w:rPr>
            </w:pPr>
            <w:r w:rsidRPr="003E1B3A">
              <w:rPr>
                <w:rFonts w:ascii="Times New Roman" w:hAnsi="Times New Roman" w:cs="Times New Roman"/>
                <w:b/>
                <w:bCs/>
                <w:sz w:val="18"/>
                <w:szCs w:val="18"/>
              </w:rPr>
              <w:t>Study design</w:t>
            </w:r>
          </w:p>
        </w:tc>
        <w:tc>
          <w:tcPr>
            <w:tcW w:w="1500" w:type="dxa"/>
            <w:noWrap/>
            <w:hideMark/>
          </w:tcPr>
          <w:p w14:paraId="0E27404B" w14:textId="77777777" w:rsidR="003E1B3A" w:rsidRPr="003E1B3A" w:rsidRDefault="003E1B3A" w:rsidP="00301A98">
            <w:pPr>
              <w:spacing w:line="480" w:lineRule="auto"/>
              <w:jc w:val="left"/>
              <w:rPr>
                <w:rFonts w:ascii="Times New Roman" w:hAnsi="Times New Roman" w:cs="Times New Roman"/>
                <w:b/>
                <w:bCs/>
                <w:sz w:val="18"/>
                <w:szCs w:val="18"/>
              </w:rPr>
            </w:pPr>
            <w:r w:rsidRPr="003E1B3A">
              <w:rPr>
                <w:rFonts w:ascii="Times New Roman" w:hAnsi="Times New Roman" w:cs="Times New Roman"/>
                <w:b/>
                <w:bCs/>
                <w:sz w:val="18"/>
                <w:szCs w:val="18"/>
              </w:rPr>
              <w:t>Ethnic groups</w:t>
            </w:r>
          </w:p>
        </w:tc>
        <w:tc>
          <w:tcPr>
            <w:tcW w:w="1935" w:type="dxa"/>
            <w:noWrap/>
            <w:hideMark/>
          </w:tcPr>
          <w:p w14:paraId="12DA2E8D" w14:textId="77777777" w:rsidR="003E1B3A" w:rsidRPr="003E1B3A" w:rsidRDefault="003E1B3A" w:rsidP="00301A98">
            <w:pPr>
              <w:spacing w:line="480" w:lineRule="auto"/>
              <w:jc w:val="left"/>
              <w:rPr>
                <w:rFonts w:ascii="Times New Roman" w:hAnsi="Times New Roman" w:cs="Times New Roman"/>
                <w:b/>
                <w:bCs/>
                <w:sz w:val="18"/>
                <w:szCs w:val="18"/>
              </w:rPr>
            </w:pPr>
            <w:r w:rsidRPr="003E1B3A">
              <w:rPr>
                <w:rFonts w:ascii="Times New Roman" w:hAnsi="Times New Roman" w:cs="Times New Roman"/>
                <w:b/>
                <w:bCs/>
                <w:sz w:val="18"/>
                <w:szCs w:val="18"/>
              </w:rPr>
              <w:t>Inclusion/Exclusion criteria</w:t>
            </w:r>
          </w:p>
        </w:tc>
        <w:tc>
          <w:tcPr>
            <w:tcW w:w="2693" w:type="dxa"/>
            <w:noWrap/>
            <w:hideMark/>
          </w:tcPr>
          <w:p w14:paraId="57389EA1" w14:textId="77777777" w:rsidR="003E1B3A" w:rsidRPr="003E1B3A" w:rsidRDefault="003E1B3A" w:rsidP="00301A98">
            <w:pPr>
              <w:spacing w:line="480" w:lineRule="auto"/>
              <w:jc w:val="left"/>
              <w:rPr>
                <w:rFonts w:ascii="Times New Roman" w:hAnsi="Times New Roman" w:cs="Times New Roman"/>
                <w:b/>
                <w:bCs/>
                <w:sz w:val="18"/>
                <w:szCs w:val="18"/>
              </w:rPr>
            </w:pPr>
            <w:r w:rsidRPr="003E1B3A">
              <w:rPr>
                <w:rFonts w:ascii="Times New Roman" w:hAnsi="Times New Roman" w:cs="Times New Roman"/>
                <w:b/>
                <w:bCs/>
                <w:sz w:val="18"/>
                <w:szCs w:val="18"/>
              </w:rPr>
              <w:t>What it answered</w:t>
            </w:r>
          </w:p>
        </w:tc>
        <w:tc>
          <w:tcPr>
            <w:tcW w:w="2268" w:type="dxa"/>
            <w:noWrap/>
            <w:hideMark/>
          </w:tcPr>
          <w:p w14:paraId="322A644D" w14:textId="77777777" w:rsidR="003E1B3A" w:rsidRPr="003E1B3A" w:rsidRDefault="003E1B3A" w:rsidP="00301A98">
            <w:pPr>
              <w:spacing w:line="480" w:lineRule="auto"/>
              <w:jc w:val="left"/>
              <w:rPr>
                <w:rFonts w:ascii="Times New Roman" w:hAnsi="Times New Roman" w:cs="Times New Roman"/>
                <w:b/>
                <w:bCs/>
                <w:sz w:val="18"/>
                <w:szCs w:val="18"/>
              </w:rPr>
            </w:pPr>
            <w:r w:rsidRPr="003E1B3A">
              <w:rPr>
                <w:rFonts w:ascii="Times New Roman" w:hAnsi="Times New Roman" w:cs="Times New Roman"/>
                <w:b/>
                <w:bCs/>
                <w:sz w:val="18"/>
                <w:szCs w:val="18"/>
              </w:rPr>
              <w:t>Studies included</w:t>
            </w:r>
          </w:p>
        </w:tc>
      </w:tr>
      <w:tr w:rsidR="003E1B3A" w:rsidRPr="003E1B3A" w14:paraId="6E4F2182" w14:textId="77777777" w:rsidTr="00C2302C">
        <w:trPr>
          <w:trHeight w:val="1800"/>
        </w:trPr>
        <w:tc>
          <w:tcPr>
            <w:tcW w:w="1202" w:type="dxa"/>
            <w:noWrap/>
            <w:hideMark/>
          </w:tcPr>
          <w:p w14:paraId="59781F08"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Cass et al</w:t>
            </w:r>
          </w:p>
        </w:tc>
        <w:tc>
          <w:tcPr>
            <w:tcW w:w="576" w:type="dxa"/>
            <w:noWrap/>
            <w:hideMark/>
          </w:tcPr>
          <w:p w14:paraId="704B57FC"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2004</w:t>
            </w:r>
          </w:p>
        </w:tc>
        <w:tc>
          <w:tcPr>
            <w:tcW w:w="1341" w:type="dxa"/>
            <w:noWrap/>
            <w:hideMark/>
          </w:tcPr>
          <w:p w14:paraId="157B55D6"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189</w:t>
            </w:r>
          </w:p>
        </w:tc>
        <w:tc>
          <w:tcPr>
            <w:tcW w:w="2693" w:type="dxa"/>
            <w:hideMark/>
          </w:tcPr>
          <w:p w14:paraId="3798ACD0"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E</w:t>
            </w:r>
            <w:r w:rsidRPr="003E1B3A">
              <w:rPr>
                <w:rFonts w:ascii="Times New Roman" w:hAnsi="Times New Roman" w:cs="Times New Roman"/>
                <w:sz w:val="18"/>
                <w:szCs w:val="18"/>
              </w:rPr>
              <w:t>xplore the linkages between disadvantage, often accompanied by geographic isolation, and both the initiation of renal disease, and its progression to ESRD.</w:t>
            </w:r>
          </w:p>
        </w:tc>
        <w:tc>
          <w:tcPr>
            <w:tcW w:w="1527" w:type="dxa"/>
            <w:hideMark/>
          </w:tcPr>
          <w:p w14:paraId="772A78A2"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D</w:t>
            </w:r>
            <w:r w:rsidRPr="003E1B3A">
              <w:rPr>
                <w:rFonts w:ascii="Times New Roman" w:hAnsi="Times New Roman" w:cs="Times New Roman"/>
                <w:sz w:val="18"/>
                <w:szCs w:val="18"/>
              </w:rPr>
              <w:t>iscussion paper</w:t>
            </w:r>
          </w:p>
        </w:tc>
        <w:tc>
          <w:tcPr>
            <w:tcW w:w="1500" w:type="dxa"/>
            <w:hideMark/>
          </w:tcPr>
          <w:p w14:paraId="3362CD39"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I</w:t>
            </w:r>
            <w:r w:rsidRPr="003E1B3A">
              <w:rPr>
                <w:rFonts w:ascii="Times New Roman" w:hAnsi="Times New Roman" w:cs="Times New Roman"/>
                <w:sz w:val="18"/>
                <w:szCs w:val="18"/>
              </w:rPr>
              <w:t>ndigenous, non-Indigenous Australians</w:t>
            </w:r>
          </w:p>
        </w:tc>
        <w:tc>
          <w:tcPr>
            <w:tcW w:w="1935" w:type="dxa"/>
            <w:hideMark/>
          </w:tcPr>
          <w:p w14:paraId="7067CC9C"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U</w:t>
            </w:r>
            <w:r w:rsidRPr="003E1B3A">
              <w:rPr>
                <w:rFonts w:ascii="Times New Roman" w:hAnsi="Times New Roman" w:cs="Times New Roman"/>
                <w:sz w:val="18"/>
                <w:szCs w:val="18"/>
              </w:rPr>
              <w:t>nclear</w:t>
            </w:r>
          </w:p>
        </w:tc>
        <w:tc>
          <w:tcPr>
            <w:tcW w:w="2693" w:type="dxa"/>
            <w:hideMark/>
          </w:tcPr>
          <w:p w14:paraId="592172C2"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 xml:space="preserve">Primary renal disease, genetic factors, early development and socioeconomic factors might explain </w:t>
            </w:r>
            <w:r w:rsidR="00C2302C" w:rsidRPr="003E1B3A">
              <w:rPr>
                <w:rFonts w:ascii="Times New Roman" w:hAnsi="Times New Roman" w:cs="Times New Roman"/>
                <w:sz w:val="18"/>
                <w:szCs w:val="18"/>
              </w:rPr>
              <w:t>excess</w:t>
            </w:r>
            <w:r w:rsidRPr="003E1B3A">
              <w:rPr>
                <w:rFonts w:ascii="Times New Roman" w:hAnsi="Times New Roman" w:cs="Times New Roman"/>
                <w:sz w:val="18"/>
                <w:szCs w:val="18"/>
              </w:rPr>
              <w:t xml:space="preserve"> burden of renal disease in indigenous populations</w:t>
            </w:r>
          </w:p>
        </w:tc>
        <w:tc>
          <w:tcPr>
            <w:tcW w:w="2268" w:type="dxa"/>
            <w:hideMark/>
          </w:tcPr>
          <w:p w14:paraId="733C6081"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 xml:space="preserve">Weiner et al. (2004), Hsu </w:t>
            </w:r>
            <w:proofErr w:type="gramStart"/>
            <w:r w:rsidRPr="003E1B3A">
              <w:rPr>
                <w:rFonts w:ascii="Times New Roman" w:hAnsi="Times New Roman" w:cs="Times New Roman"/>
                <w:sz w:val="18"/>
                <w:szCs w:val="18"/>
              </w:rPr>
              <w:t>et al.(</w:t>
            </w:r>
            <w:proofErr w:type="gramEnd"/>
            <w:r w:rsidRPr="003E1B3A">
              <w:rPr>
                <w:rFonts w:ascii="Times New Roman" w:hAnsi="Times New Roman" w:cs="Times New Roman"/>
                <w:sz w:val="18"/>
                <w:szCs w:val="18"/>
              </w:rPr>
              <w:t>2003), Mehrotra et al. (2008), Newsome et al. (2006)</w:t>
            </w:r>
          </w:p>
        </w:tc>
      </w:tr>
      <w:tr w:rsidR="003E1B3A" w:rsidRPr="003E1B3A" w14:paraId="0540F72D" w14:textId="77777777" w:rsidTr="00C2302C">
        <w:trPr>
          <w:trHeight w:val="5700"/>
        </w:trPr>
        <w:tc>
          <w:tcPr>
            <w:tcW w:w="1202" w:type="dxa"/>
            <w:hideMark/>
          </w:tcPr>
          <w:p w14:paraId="6CC560C0" w14:textId="77777777" w:rsidR="003E1B3A" w:rsidRPr="003E1B3A" w:rsidRDefault="003E1B3A" w:rsidP="00301A98">
            <w:pPr>
              <w:spacing w:line="480" w:lineRule="auto"/>
              <w:jc w:val="left"/>
              <w:rPr>
                <w:rFonts w:ascii="Times New Roman" w:hAnsi="Times New Roman" w:cs="Times New Roman"/>
                <w:sz w:val="18"/>
                <w:szCs w:val="18"/>
              </w:rPr>
            </w:pPr>
            <w:proofErr w:type="spellStart"/>
            <w:r w:rsidRPr="003E1B3A">
              <w:rPr>
                <w:rFonts w:ascii="Times New Roman" w:hAnsi="Times New Roman" w:cs="Times New Roman"/>
                <w:sz w:val="18"/>
                <w:szCs w:val="18"/>
              </w:rPr>
              <w:lastRenderedPageBreak/>
              <w:t>Powe</w:t>
            </w:r>
            <w:proofErr w:type="spellEnd"/>
            <w:r w:rsidRPr="003E1B3A">
              <w:rPr>
                <w:rFonts w:ascii="Times New Roman" w:hAnsi="Times New Roman" w:cs="Times New Roman"/>
                <w:sz w:val="18"/>
                <w:szCs w:val="18"/>
              </w:rPr>
              <w:t xml:space="preserve"> et al</w:t>
            </w:r>
          </w:p>
        </w:tc>
        <w:tc>
          <w:tcPr>
            <w:tcW w:w="576" w:type="dxa"/>
            <w:hideMark/>
          </w:tcPr>
          <w:p w14:paraId="6B1D8E93"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2005</w:t>
            </w:r>
          </w:p>
        </w:tc>
        <w:tc>
          <w:tcPr>
            <w:tcW w:w="1341" w:type="dxa"/>
            <w:hideMark/>
          </w:tcPr>
          <w:p w14:paraId="67F37BBC"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75</w:t>
            </w:r>
          </w:p>
        </w:tc>
        <w:tc>
          <w:tcPr>
            <w:tcW w:w="2693" w:type="dxa"/>
            <w:hideMark/>
          </w:tcPr>
          <w:p w14:paraId="02DECF84"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S</w:t>
            </w:r>
            <w:r w:rsidRPr="003E1B3A">
              <w:rPr>
                <w:rFonts w:ascii="Times New Roman" w:hAnsi="Times New Roman" w:cs="Times New Roman"/>
                <w:sz w:val="18"/>
                <w:szCs w:val="18"/>
              </w:rPr>
              <w:t>ummarizes work that has been done to understand the reasons for a higher burden of CKD in racial and ethnic minorities and indicates where more focus needs to be placed, thereby providing a framework for the goal of prevention of CKD and its progression in these high-risk groups</w:t>
            </w:r>
          </w:p>
        </w:tc>
        <w:tc>
          <w:tcPr>
            <w:tcW w:w="1527" w:type="dxa"/>
            <w:hideMark/>
          </w:tcPr>
          <w:p w14:paraId="38CBA3DD"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N</w:t>
            </w:r>
            <w:r w:rsidRPr="003E1B3A">
              <w:rPr>
                <w:rFonts w:ascii="Times New Roman" w:hAnsi="Times New Roman" w:cs="Times New Roman"/>
                <w:sz w:val="18"/>
                <w:szCs w:val="18"/>
              </w:rPr>
              <w:t>on-systematic literature review</w:t>
            </w:r>
          </w:p>
        </w:tc>
        <w:tc>
          <w:tcPr>
            <w:tcW w:w="1500" w:type="dxa"/>
            <w:hideMark/>
          </w:tcPr>
          <w:p w14:paraId="775A35DE" w14:textId="77777777" w:rsidR="003E1B3A" w:rsidRPr="003E1B3A" w:rsidRDefault="003E1B3A" w:rsidP="00301A98">
            <w:pPr>
              <w:spacing w:line="480" w:lineRule="auto"/>
              <w:jc w:val="left"/>
              <w:rPr>
                <w:rFonts w:ascii="Times New Roman" w:hAnsi="Times New Roman" w:cs="Times New Roman"/>
                <w:sz w:val="18"/>
                <w:szCs w:val="18"/>
              </w:rPr>
            </w:pPr>
            <w:proofErr w:type="gramStart"/>
            <w:r w:rsidRPr="003E1B3A">
              <w:rPr>
                <w:rFonts w:ascii="Times New Roman" w:hAnsi="Times New Roman" w:cs="Times New Roman"/>
                <w:sz w:val="18"/>
                <w:szCs w:val="18"/>
              </w:rPr>
              <w:t>African-Americans</w:t>
            </w:r>
            <w:proofErr w:type="gramEnd"/>
            <w:r w:rsidRPr="003E1B3A">
              <w:rPr>
                <w:rFonts w:ascii="Times New Roman" w:hAnsi="Times New Roman" w:cs="Times New Roman"/>
                <w:sz w:val="18"/>
                <w:szCs w:val="18"/>
              </w:rPr>
              <w:t>, Native Americans, Hispanics, Caucasians</w:t>
            </w:r>
          </w:p>
        </w:tc>
        <w:tc>
          <w:tcPr>
            <w:tcW w:w="1935" w:type="dxa"/>
            <w:hideMark/>
          </w:tcPr>
          <w:p w14:paraId="5AD17BA9"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U</w:t>
            </w:r>
            <w:r w:rsidRPr="003E1B3A">
              <w:rPr>
                <w:rFonts w:ascii="Times New Roman" w:hAnsi="Times New Roman" w:cs="Times New Roman"/>
                <w:sz w:val="18"/>
                <w:szCs w:val="18"/>
              </w:rPr>
              <w:t>nclear</w:t>
            </w:r>
          </w:p>
        </w:tc>
        <w:tc>
          <w:tcPr>
            <w:tcW w:w="2693" w:type="dxa"/>
            <w:hideMark/>
          </w:tcPr>
          <w:p w14:paraId="3181DF88"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Ethnic minorities make up a dispropo</w:t>
            </w:r>
            <w:r w:rsidR="00C2302C">
              <w:rPr>
                <w:rFonts w:ascii="Times New Roman" w:hAnsi="Times New Roman" w:cs="Times New Roman"/>
                <w:sz w:val="18"/>
                <w:szCs w:val="18"/>
              </w:rPr>
              <w:t xml:space="preserve">rtionate share of the end-stage </w:t>
            </w:r>
            <w:r w:rsidRPr="003E1B3A">
              <w:rPr>
                <w:rFonts w:ascii="Times New Roman" w:hAnsi="Times New Roman" w:cs="Times New Roman"/>
                <w:sz w:val="18"/>
                <w:szCs w:val="18"/>
              </w:rPr>
              <w:t xml:space="preserve">renal disease (ESRD) population in the United </w:t>
            </w:r>
            <w:r w:rsidR="00C2302C" w:rsidRPr="003E1B3A">
              <w:rPr>
                <w:rFonts w:ascii="Times New Roman" w:hAnsi="Times New Roman" w:cs="Times New Roman"/>
                <w:sz w:val="18"/>
                <w:szCs w:val="18"/>
              </w:rPr>
              <w:t>States. Reasons</w:t>
            </w:r>
            <w:r w:rsidR="00C2302C">
              <w:rPr>
                <w:rFonts w:ascii="Times New Roman" w:hAnsi="Times New Roman" w:cs="Times New Roman"/>
                <w:sz w:val="18"/>
                <w:szCs w:val="18"/>
              </w:rPr>
              <w:t xml:space="preserve"> for this </w:t>
            </w:r>
            <w:r w:rsidRPr="003E1B3A">
              <w:rPr>
                <w:rFonts w:ascii="Times New Roman" w:hAnsi="Times New Roman" w:cs="Times New Roman"/>
                <w:sz w:val="18"/>
                <w:szCs w:val="18"/>
              </w:rPr>
              <w:t>are multifactorial including a concentration of biologic-clinical, sociodemographic,</w:t>
            </w:r>
            <w:r w:rsidRPr="003E1B3A">
              <w:rPr>
                <w:rFonts w:ascii="Times New Roman" w:hAnsi="Times New Roman" w:cs="Times New Roman"/>
                <w:sz w:val="18"/>
                <w:szCs w:val="18"/>
              </w:rPr>
              <w:br/>
              <w:t xml:space="preserve">and </w:t>
            </w:r>
            <w:r w:rsidR="00C2302C" w:rsidRPr="003E1B3A">
              <w:rPr>
                <w:rFonts w:ascii="Times New Roman" w:hAnsi="Times New Roman" w:cs="Times New Roman"/>
                <w:sz w:val="18"/>
                <w:szCs w:val="18"/>
              </w:rPr>
              <w:t>behavioural</w:t>
            </w:r>
            <w:r w:rsidRPr="003E1B3A">
              <w:rPr>
                <w:rFonts w:ascii="Times New Roman" w:hAnsi="Times New Roman" w:cs="Times New Roman"/>
                <w:sz w:val="18"/>
                <w:szCs w:val="18"/>
              </w:rPr>
              <w:t xml:space="preserve"> risk factors for chronic kidney disease (CKD)</w:t>
            </w:r>
            <w:r w:rsidRPr="003E1B3A">
              <w:rPr>
                <w:rFonts w:ascii="Times New Roman" w:hAnsi="Times New Roman" w:cs="Times New Roman"/>
                <w:sz w:val="18"/>
                <w:szCs w:val="18"/>
              </w:rPr>
              <w:br/>
              <w:t xml:space="preserve">among certain racial and ethnic minorities. </w:t>
            </w:r>
            <w:r w:rsidR="00C2302C" w:rsidRPr="003E1B3A">
              <w:rPr>
                <w:rFonts w:ascii="Times New Roman" w:hAnsi="Times New Roman" w:cs="Times New Roman"/>
                <w:sz w:val="18"/>
                <w:szCs w:val="18"/>
              </w:rPr>
              <w:t>Behavioural</w:t>
            </w:r>
            <w:r w:rsidR="00C2302C">
              <w:rPr>
                <w:rFonts w:ascii="Times New Roman" w:hAnsi="Times New Roman" w:cs="Times New Roman"/>
                <w:sz w:val="18"/>
                <w:szCs w:val="18"/>
              </w:rPr>
              <w:t xml:space="preserve"> factors including </w:t>
            </w:r>
            <w:r w:rsidRPr="003E1B3A">
              <w:rPr>
                <w:rFonts w:ascii="Times New Roman" w:hAnsi="Times New Roman" w:cs="Times New Roman"/>
                <w:sz w:val="18"/>
                <w:szCs w:val="18"/>
              </w:rPr>
              <w:t>patient and provider interactions are not yet fully explored and may be</w:t>
            </w:r>
            <w:r w:rsidRPr="003E1B3A">
              <w:rPr>
                <w:rFonts w:ascii="Times New Roman" w:hAnsi="Times New Roman" w:cs="Times New Roman"/>
                <w:sz w:val="18"/>
                <w:szCs w:val="18"/>
              </w:rPr>
              <w:br/>
              <w:t>central to the delivery of optimal care and p</w:t>
            </w:r>
            <w:r w:rsidR="00C2302C">
              <w:rPr>
                <w:rFonts w:ascii="Times New Roman" w:hAnsi="Times New Roman" w:cs="Times New Roman"/>
                <w:sz w:val="18"/>
                <w:szCs w:val="18"/>
              </w:rPr>
              <w:t xml:space="preserve">revention of ESRD in racial and </w:t>
            </w:r>
            <w:r w:rsidRPr="003E1B3A">
              <w:rPr>
                <w:rFonts w:ascii="Times New Roman" w:hAnsi="Times New Roman" w:cs="Times New Roman"/>
                <w:sz w:val="18"/>
                <w:szCs w:val="18"/>
              </w:rPr>
              <w:t>ethnic minorities.</w:t>
            </w:r>
          </w:p>
        </w:tc>
        <w:tc>
          <w:tcPr>
            <w:tcW w:w="2268" w:type="dxa"/>
            <w:hideMark/>
          </w:tcPr>
          <w:p w14:paraId="5E6935C7"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 </w:t>
            </w:r>
          </w:p>
        </w:tc>
      </w:tr>
      <w:tr w:rsidR="003E1B3A" w:rsidRPr="003E1B3A" w14:paraId="0CD2AD84" w14:textId="77777777" w:rsidTr="00C2302C">
        <w:trPr>
          <w:trHeight w:val="2475"/>
        </w:trPr>
        <w:tc>
          <w:tcPr>
            <w:tcW w:w="1202" w:type="dxa"/>
            <w:noWrap/>
            <w:hideMark/>
          </w:tcPr>
          <w:p w14:paraId="285731B2"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lastRenderedPageBreak/>
              <w:t>Norris et al</w:t>
            </w:r>
          </w:p>
        </w:tc>
        <w:tc>
          <w:tcPr>
            <w:tcW w:w="576" w:type="dxa"/>
            <w:noWrap/>
            <w:hideMark/>
          </w:tcPr>
          <w:p w14:paraId="341A43EB"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2008</w:t>
            </w:r>
          </w:p>
        </w:tc>
        <w:tc>
          <w:tcPr>
            <w:tcW w:w="1341" w:type="dxa"/>
            <w:noWrap/>
            <w:hideMark/>
          </w:tcPr>
          <w:p w14:paraId="6EAC686F"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7</w:t>
            </w:r>
          </w:p>
        </w:tc>
        <w:tc>
          <w:tcPr>
            <w:tcW w:w="2693" w:type="dxa"/>
            <w:hideMark/>
          </w:tcPr>
          <w:p w14:paraId="672F50E6"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C</w:t>
            </w:r>
            <w:r w:rsidRPr="003E1B3A">
              <w:rPr>
                <w:rFonts w:ascii="Times New Roman" w:hAnsi="Times New Roman" w:cs="Times New Roman"/>
                <w:sz w:val="18"/>
                <w:szCs w:val="18"/>
              </w:rPr>
              <w:t xml:space="preserve">ommentary on Newsome et al (2008) paper and to consider key issues around CKD risk factors to better </w:t>
            </w:r>
            <w:r w:rsidR="00C2302C" w:rsidRPr="003E1B3A">
              <w:rPr>
                <w:rFonts w:ascii="Times New Roman" w:hAnsi="Times New Roman" w:cs="Times New Roman"/>
                <w:sz w:val="18"/>
                <w:szCs w:val="18"/>
              </w:rPr>
              <w:t>understand</w:t>
            </w:r>
            <w:r w:rsidRPr="003E1B3A">
              <w:rPr>
                <w:rFonts w:ascii="Times New Roman" w:hAnsi="Times New Roman" w:cs="Times New Roman"/>
                <w:sz w:val="18"/>
                <w:szCs w:val="18"/>
              </w:rPr>
              <w:t xml:space="preserve"> racial differences in rates of end stage renal disease </w:t>
            </w:r>
          </w:p>
        </w:tc>
        <w:tc>
          <w:tcPr>
            <w:tcW w:w="1527" w:type="dxa"/>
            <w:hideMark/>
          </w:tcPr>
          <w:p w14:paraId="1D3F7B06"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R</w:t>
            </w:r>
            <w:r w:rsidRPr="003E1B3A">
              <w:rPr>
                <w:rFonts w:ascii="Times New Roman" w:hAnsi="Times New Roman" w:cs="Times New Roman"/>
                <w:sz w:val="18"/>
                <w:szCs w:val="18"/>
              </w:rPr>
              <w:t>eview/ commentary on published paper</w:t>
            </w:r>
          </w:p>
        </w:tc>
        <w:tc>
          <w:tcPr>
            <w:tcW w:w="1500" w:type="dxa"/>
            <w:hideMark/>
          </w:tcPr>
          <w:p w14:paraId="275F4523"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 xml:space="preserve">Caucasians, </w:t>
            </w:r>
            <w:proofErr w:type="gramStart"/>
            <w:r w:rsidRPr="003E1B3A">
              <w:rPr>
                <w:rFonts w:ascii="Times New Roman" w:hAnsi="Times New Roman" w:cs="Times New Roman"/>
                <w:sz w:val="18"/>
                <w:szCs w:val="18"/>
              </w:rPr>
              <w:t>African-Americans</w:t>
            </w:r>
            <w:proofErr w:type="gramEnd"/>
            <w:r w:rsidRPr="003E1B3A">
              <w:rPr>
                <w:rFonts w:ascii="Times New Roman" w:hAnsi="Times New Roman" w:cs="Times New Roman"/>
                <w:sz w:val="18"/>
                <w:szCs w:val="18"/>
              </w:rPr>
              <w:t>, Asians, American Indians/Alaska Natives, and Hispanics</w:t>
            </w:r>
          </w:p>
        </w:tc>
        <w:tc>
          <w:tcPr>
            <w:tcW w:w="1935" w:type="dxa"/>
            <w:noWrap/>
            <w:hideMark/>
          </w:tcPr>
          <w:p w14:paraId="0CEC0CC9"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U</w:t>
            </w:r>
            <w:r w:rsidRPr="003E1B3A">
              <w:rPr>
                <w:rFonts w:ascii="Times New Roman" w:hAnsi="Times New Roman" w:cs="Times New Roman"/>
                <w:sz w:val="18"/>
                <w:szCs w:val="18"/>
              </w:rPr>
              <w:t>nclear</w:t>
            </w:r>
          </w:p>
        </w:tc>
        <w:tc>
          <w:tcPr>
            <w:tcW w:w="2693" w:type="dxa"/>
            <w:hideMark/>
          </w:tcPr>
          <w:p w14:paraId="56B32FEB"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Biological factors (</w:t>
            </w:r>
            <w:r w:rsidR="00C2302C" w:rsidRPr="003E1B3A">
              <w:rPr>
                <w:rFonts w:ascii="Times New Roman" w:hAnsi="Times New Roman" w:cs="Times New Roman"/>
                <w:sz w:val="18"/>
                <w:szCs w:val="18"/>
              </w:rPr>
              <w:t>e.g.</w:t>
            </w:r>
            <w:r w:rsidRPr="003E1B3A">
              <w:rPr>
                <w:rFonts w:ascii="Times New Roman" w:hAnsi="Times New Roman" w:cs="Times New Roman"/>
                <w:sz w:val="18"/>
                <w:szCs w:val="18"/>
              </w:rPr>
              <w:t xml:space="preserve">: genes) and environmental influences are associated with CKD progression. </w:t>
            </w:r>
          </w:p>
        </w:tc>
        <w:tc>
          <w:tcPr>
            <w:tcW w:w="2268" w:type="dxa"/>
            <w:hideMark/>
          </w:tcPr>
          <w:p w14:paraId="33422D5A"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Newsome et al. (2006), Weiner et al. (2004), Hsu et al. (2003), Mehrotra et al. (2008)</w:t>
            </w:r>
          </w:p>
        </w:tc>
      </w:tr>
      <w:tr w:rsidR="003E1B3A" w:rsidRPr="003E1B3A" w14:paraId="535B5ED0" w14:textId="77777777" w:rsidTr="00C2302C">
        <w:trPr>
          <w:trHeight w:val="2790"/>
        </w:trPr>
        <w:tc>
          <w:tcPr>
            <w:tcW w:w="1202" w:type="dxa"/>
            <w:noWrap/>
            <w:hideMark/>
          </w:tcPr>
          <w:p w14:paraId="09574FF0"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Barbour et al.</w:t>
            </w:r>
          </w:p>
        </w:tc>
        <w:tc>
          <w:tcPr>
            <w:tcW w:w="576" w:type="dxa"/>
            <w:noWrap/>
            <w:hideMark/>
          </w:tcPr>
          <w:p w14:paraId="75A25964"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2010</w:t>
            </w:r>
          </w:p>
        </w:tc>
        <w:tc>
          <w:tcPr>
            <w:tcW w:w="1341" w:type="dxa"/>
            <w:hideMark/>
          </w:tcPr>
          <w:p w14:paraId="704C3BCC"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5 (and additional 8 discussed)</w:t>
            </w:r>
          </w:p>
        </w:tc>
        <w:tc>
          <w:tcPr>
            <w:tcW w:w="2693" w:type="dxa"/>
            <w:hideMark/>
          </w:tcPr>
          <w:p w14:paraId="379F05A9"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 xml:space="preserve"> </w:t>
            </w:r>
            <w:r>
              <w:rPr>
                <w:rFonts w:ascii="Times New Roman" w:hAnsi="Times New Roman" w:cs="Times New Roman"/>
                <w:sz w:val="18"/>
                <w:szCs w:val="18"/>
              </w:rPr>
              <w:t>T</w:t>
            </w:r>
            <w:r w:rsidRPr="003E1B3A">
              <w:rPr>
                <w:rFonts w:ascii="Times New Roman" w:hAnsi="Times New Roman" w:cs="Times New Roman"/>
                <w:sz w:val="18"/>
                <w:szCs w:val="18"/>
              </w:rPr>
              <w:t>o summarize the available</w:t>
            </w:r>
            <w:r w:rsidRPr="003E1B3A">
              <w:rPr>
                <w:rFonts w:ascii="Times New Roman" w:hAnsi="Times New Roman" w:cs="Times New Roman"/>
                <w:sz w:val="18"/>
                <w:szCs w:val="18"/>
              </w:rPr>
              <w:br/>
              <w:t>evidence on ethnic differences in the rates of CKD progression</w:t>
            </w:r>
            <w:r w:rsidRPr="003E1B3A">
              <w:rPr>
                <w:rFonts w:ascii="Times New Roman" w:hAnsi="Times New Roman" w:cs="Times New Roman"/>
                <w:sz w:val="18"/>
                <w:szCs w:val="18"/>
              </w:rPr>
              <w:br/>
              <w:t>towards ESRD</w:t>
            </w:r>
          </w:p>
        </w:tc>
        <w:tc>
          <w:tcPr>
            <w:tcW w:w="1527" w:type="dxa"/>
            <w:hideMark/>
          </w:tcPr>
          <w:p w14:paraId="6AA8E44E"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S</w:t>
            </w:r>
            <w:r w:rsidRPr="003E1B3A">
              <w:rPr>
                <w:rFonts w:ascii="Times New Roman" w:hAnsi="Times New Roman" w:cs="Times New Roman"/>
                <w:sz w:val="18"/>
                <w:szCs w:val="18"/>
              </w:rPr>
              <w:t>ystematic review</w:t>
            </w:r>
          </w:p>
        </w:tc>
        <w:tc>
          <w:tcPr>
            <w:tcW w:w="1500" w:type="dxa"/>
            <w:hideMark/>
          </w:tcPr>
          <w:p w14:paraId="6C4B8237"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 xml:space="preserve">Caucasians, </w:t>
            </w:r>
            <w:proofErr w:type="gramStart"/>
            <w:r w:rsidRPr="003E1B3A">
              <w:rPr>
                <w:rFonts w:ascii="Times New Roman" w:hAnsi="Times New Roman" w:cs="Times New Roman"/>
                <w:sz w:val="18"/>
                <w:szCs w:val="18"/>
              </w:rPr>
              <w:t>African-Americans</w:t>
            </w:r>
            <w:proofErr w:type="gramEnd"/>
            <w:r w:rsidRPr="003E1B3A">
              <w:rPr>
                <w:rFonts w:ascii="Times New Roman" w:hAnsi="Times New Roman" w:cs="Times New Roman"/>
                <w:sz w:val="18"/>
                <w:szCs w:val="18"/>
              </w:rPr>
              <w:t>, Afro-</w:t>
            </w:r>
            <w:proofErr w:type="spellStart"/>
            <w:r w:rsidRPr="003E1B3A">
              <w:rPr>
                <w:rFonts w:ascii="Times New Roman" w:hAnsi="Times New Roman" w:cs="Times New Roman"/>
                <w:sz w:val="18"/>
                <w:szCs w:val="18"/>
              </w:rPr>
              <w:t>Carribbeans</w:t>
            </w:r>
            <w:proofErr w:type="spellEnd"/>
            <w:r w:rsidRPr="003E1B3A">
              <w:rPr>
                <w:rFonts w:ascii="Times New Roman" w:hAnsi="Times New Roman" w:cs="Times New Roman"/>
                <w:sz w:val="18"/>
                <w:szCs w:val="18"/>
              </w:rPr>
              <w:t>, Hispanics</w:t>
            </w:r>
          </w:p>
        </w:tc>
        <w:tc>
          <w:tcPr>
            <w:tcW w:w="1935" w:type="dxa"/>
            <w:hideMark/>
          </w:tcPr>
          <w:p w14:paraId="27CF57D1"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S</w:t>
            </w:r>
            <w:r w:rsidRPr="003E1B3A">
              <w:rPr>
                <w:rFonts w:ascii="Times New Roman" w:hAnsi="Times New Roman" w:cs="Times New Roman"/>
                <w:sz w:val="18"/>
                <w:szCs w:val="18"/>
              </w:rPr>
              <w:t>tudies that directly observe rates of GFR decline in CKD cohorts of different races</w:t>
            </w:r>
          </w:p>
        </w:tc>
        <w:tc>
          <w:tcPr>
            <w:tcW w:w="2693" w:type="dxa"/>
            <w:hideMark/>
          </w:tcPr>
          <w:p w14:paraId="5868ACB0"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T</w:t>
            </w:r>
            <w:r w:rsidRPr="003E1B3A">
              <w:rPr>
                <w:rFonts w:ascii="Times New Roman" w:hAnsi="Times New Roman" w:cs="Times New Roman"/>
                <w:sz w:val="18"/>
                <w:szCs w:val="18"/>
              </w:rPr>
              <w:t>he available evidence to date does not conclusively support the hypothesis of ethnic differences in the rates of progression through all-cause CKD. There are few properly designed studies that address this issue, and several often-cited studies have some methodological shortcomings that make interpretation difficult.</w:t>
            </w:r>
          </w:p>
        </w:tc>
        <w:tc>
          <w:tcPr>
            <w:tcW w:w="2268" w:type="dxa"/>
            <w:hideMark/>
          </w:tcPr>
          <w:p w14:paraId="42B5CBE1"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 xml:space="preserve"> Choi et al. (2009), Hsu et al. (2003), Peralta et al. (2006)</w:t>
            </w:r>
          </w:p>
        </w:tc>
      </w:tr>
      <w:tr w:rsidR="003E1B3A" w:rsidRPr="003E1B3A" w14:paraId="419F8FA1" w14:textId="77777777" w:rsidTr="00C2302C">
        <w:trPr>
          <w:trHeight w:val="2100"/>
        </w:trPr>
        <w:tc>
          <w:tcPr>
            <w:tcW w:w="1202" w:type="dxa"/>
            <w:noWrap/>
            <w:hideMark/>
          </w:tcPr>
          <w:p w14:paraId="735136DD"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lastRenderedPageBreak/>
              <w:t>Crews et al.</w:t>
            </w:r>
          </w:p>
        </w:tc>
        <w:tc>
          <w:tcPr>
            <w:tcW w:w="576" w:type="dxa"/>
            <w:noWrap/>
            <w:hideMark/>
          </w:tcPr>
          <w:p w14:paraId="0DB2AC4E"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2014</w:t>
            </w:r>
          </w:p>
        </w:tc>
        <w:tc>
          <w:tcPr>
            <w:tcW w:w="1341" w:type="dxa"/>
            <w:noWrap/>
            <w:hideMark/>
          </w:tcPr>
          <w:p w14:paraId="1A88F518"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33</w:t>
            </w:r>
          </w:p>
        </w:tc>
        <w:tc>
          <w:tcPr>
            <w:tcW w:w="2693" w:type="dxa"/>
            <w:hideMark/>
          </w:tcPr>
          <w:p w14:paraId="132F5B82"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R</w:t>
            </w:r>
            <w:r w:rsidRPr="003E1B3A">
              <w:rPr>
                <w:rFonts w:ascii="Times New Roman" w:hAnsi="Times New Roman" w:cs="Times New Roman"/>
                <w:sz w:val="18"/>
                <w:szCs w:val="18"/>
              </w:rPr>
              <w:t>eviews studies exploring ethnic and socioeconomic disparities in CKD</w:t>
            </w:r>
          </w:p>
        </w:tc>
        <w:tc>
          <w:tcPr>
            <w:tcW w:w="1527" w:type="dxa"/>
            <w:hideMark/>
          </w:tcPr>
          <w:p w14:paraId="1AD65023"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L</w:t>
            </w:r>
            <w:r w:rsidRPr="003E1B3A">
              <w:rPr>
                <w:rFonts w:ascii="Times New Roman" w:hAnsi="Times New Roman" w:cs="Times New Roman"/>
                <w:sz w:val="18"/>
                <w:szCs w:val="18"/>
              </w:rPr>
              <w:t>iterature review</w:t>
            </w:r>
          </w:p>
        </w:tc>
        <w:tc>
          <w:tcPr>
            <w:tcW w:w="1500" w:type="dxa"/>
            <w:hideMark/>
          </w:tcPr>
          <w:p w14:paraId="2ACD1440" w14:textId="77777777" w:rsidR="003E1B3A" w:rsidRPr="003E1B3A" w:rsidRDefault="003E1B3A" w:rsidP="00301A98">
            <w:pPr>
              <w:spacing w:line="480" w:lineRule="auto"/>
              <w:jc w:val="left"/>
              <w:rPr>
                <w:rFonts w:ascii="Times New Roman" w:hAnsi="Times New Roman" w:cs="Times New Roman"/>
                <w:sz w:val="18"/>
                <w:szCs w:val="18"/>
              </w:rPr>
            </w:pPr>
            <w:proofErr w:type="gramStart"/>
            <w:r w:rsidRPr="003E1B3A">
              <w:rPr>
                <w:rFonts w:ascii="Times New Roman" w:hAnsi="Times New Roman" w:cs="Times New Roman"/>
                <w:sz w:val="18"/>
                <w:szCs w:val="18"/>
              </w:rPr>
              <w:t>African-Americans</w:t>
            </w:r>
            <w:proofErr w:type="gramEnd"/>
            <w:r w:rsidRPr="003E1B3A">
              <w:rPr>
                <w:rFonts w:ascii="Times New Roman" w:hAnsi="Times New Roman" w:cs="Times New Roman"/>
                <w:sz w:val="18"/>
                <w:szCs w:val="18"/>
              </w:rPr>
              <w:t>, Caucasians</w:t>
            </w:r>
          </w:p>
        </w:tc>
        <w:tc>
          <w:tcPr>
            <w:tcW w:w="1935" w:type="dxa"/>
            <w:hideMark/>
          </w:tcPr>
          <w:p w14:paraId="188EA44F"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S</w:t>
            </w:r>
            <w:r w:rsidRPr="003E1B3A">
              <w:rPr>
                <w:rFonts w:ascii="Times New Roman" w:hAnsi="Times New Roman" w:cs="Times New Roman"/>
                <w:sz w:val="18"/>
                <w:szCs w:val="18"/>
              </w:rPr>
              <w:t xml:space="preserve">tudies on disparities of CKD  </w:t>
            </w:r>
          </w:p>
        </w:tc>
        <w:tc>
          <w:tcPr>
            <w:tcW w:w="2693" w:type="dxa"/>
            <w:hideMark/>
          </w:tcPr>
          <w:p w14:paraId="334221FF"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G</w:t>
            </w:r>
            <w:r w:rsidRPr="003E1B3A">
              <w:rPr>
                <w:rFonts w:ascii="Times New Roman" w:hAnsi="Times New Roman" w:cs="Times New Roman"/>
                <w:sz w:val="18"/>
                <w:szCs w:val="18"/>
              </w:rPr>
              <w:t xml:space="preserve">eographic </w:t>
            </w:r>
            <w:r w:rsidR="00C2302C" w:rsidRPr="003E1B3A">
              <w:rPr>
                <w:rFonts w:ascii="Times New Roman" w:hAnsi="Times New Roman" w:cs="Times New Roman"/>
                <w:sz w:val="18"/>
                <w:szCs w:val="18"/>
              </w:rPr>
              <w:t>disparities</w:t>
            </w:r>
            <w:r w:rsidRPr="003E1B3A">
              <w:rPr>
                <w:rFonts w:ascii="Times New Roman" w:hAnsi="Times New Roman" w:cs="Times New Roman"/>
                <w:sz w:val="18"/>
                <w:szCs w:val="18"/>
              </w:rPr>
              <w:t xml:space="preserve"> in CKD prevalence, </w:t>
            </w:r>
            <w:r w:rsidR="00C2302C" w:rsidRPr="003E1B3A">
              <w:rPr>
                <w:rFonts w:ascii="Times New Roman" w:hAnsi="Times New Roman" w:cs="Times New Roman"/>
                <w:sz w:val="18"/>
                <w:szCs w:val="18"/>
              </w:rPr>
              <w:t>progression</w:t>
            </w:r>
            <w:r w:rsidRPr="003E1B3A">
              <w:rPr>
                <w:rFonts w:ascii="Times New Roman" w:hAnsi="Times New Roman" w:cs="Times New Roman"/>
                <w:sz w:val="18"/>
                <w:szCs w:val="18"/>
              </w:rPr>
              <w:t xml:space="preserve"> and treatment exist. CKD progression is more rapid for ethnic minority groups as compared to whites and may be largely, but not completely explained by genetic factors.</w:t>
            </w:r>
          </w:p>
        </w:tc>
        <w:tc>
          <w:tcPr>
            <w:tcW w:w="2268" w:type="dxa"/>
            <w:hideMark/>
          </w:tcPr>
          <w:p w14:paraId="0B1F0F6D"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V</w:t>
            </w:r>
            <w:r w:rsidRPr="003E1B3A">
              <w:rPr>
                <w:rFonts w:ascii="Times New Roman" w:hAnsi="Times New Roman" w:cs="Times New Roman"/>
                <w:sz w:val="18"/>
                <w:szCs w:val="18"/>
              </w:rPr>
              <w:t xml:space="preserve">an den </w:t>
            </w:r>
            <w:proofErr w:type="spellStart"/>
            <w:r w:rsidRPr="003E1B3A">
              <w:rPr>
                <w:rFonts w:ascii="Times New Roman" w:hAnsi="Times New Roman" w:cs="Times New Roman"/>
                <w:sz w:val="18"/>
                <w:szCs w:val="18"/>
              </w:rPr>
              <w:t>Beukel</w:t>
            </w:r>
            <w:proofErr w:type="spellEnd"/>
            <w:r w:rsidRPr="003E1B3A">
              <w:rPr>
                <w:rFonts w:ascii="Times New Roman" w:hAnsi="Times New Roman" w:cs="Times New Roman"/>
                <w:sz w:val="18"/>
                <w:szCs w:val="18"/>
              </w:rPr>
              <w:t xml:space="preserve"> et al. (2013), </w:t>
            </w:r>
            <w:proofErr w:type="spellStart"/>
            <w:r w:rsidRPr="003E1B3A">
              <w:rPr>
                <w:rFonts w:ascii="Times New Roman" w:hAnsi="Times New Roman" w:cs="Times New Roman"/>
                <w:sz w:val="18"/>
                <w:szCs w:val="18"/>
              </w:rPr>
              <w:t>Derose</w:t>
            </w:r>
            <w:proofErr w:type="spellEnd"/>
            <w:r w:rsidRPr="003E1B3A">
              <w:rPr>
                <w:rFonts w:ascii="Times New Roman" w:hAnsi="Times New Roman" w:cs="Times New Roman"/>
                <w:sz w:val="18"/>
                <w:szCs w:val="18"/>
              </w:rPr>
              <w:t xml:space="preserve"> et al. (2013), </w:t>
            </w:r>
            <w:proofErr w:type="spellStart"/>
            <w:r w:rsidRPr="003E1B3A">
              <w:rPr>
                <w:rFonts w:ascii="Times New Roman" w:hAnsi="Times New Roman" w:cs="Times New Roman"/>
                <w:sz w:val="18"/>
                <w:szCs w:val="18"/>
              </w:rPr>
              <w:t>Kovesdy</w:t>
            </w:r>
            <w:proofErr w:type="spellEnd"/>
            <w:r w:rsidRPr="003E1B3A">
              <w:rPr>
                <w:rFonts w:ascii="Times New Roman" w:hAnsi="Times New Roman" w:cs="Times New Roman"/>
                <w:sz w:val="18"/>
                <w:szCs w:val="18"/>
              </w:rPr>
              <w:t xml:space="preserve"> et al. (2013), Samuel et al. (2014)</w:t>
            </w:r>
          </w:p>
        </w:tc>
      </w:tr>
      <w:tr w:rsidR="003E1B3A" w:rsidRPr="003E1B3A" w14:paraId="5C89B663" w14:textId="77777777" w:rsidTr="00C2302C">
        <w:trPr>
          <w:trHeight w:val="1500"/>
        </w:trPr>
        <w:tc>
          <w:tcPr>
            <w:tcW w:w="1202" w:type="dxa"/>
            <w:noWrap/>
            <w:hideMark/>
          </w:tcPr>
          <w:p w14:paraId="2155F4D3"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Horowitz</w:t>
            </w:r>
          </w:p>
        </w:tc>
        <w:tc>
          <w:tcPr>
            <w:tcW w:w="576" w:type="dxa"/>
            <w:noWrap/>
            <w:hideMark/>
          </w:tcPr>
          <w:p w14:paraId="799DF440"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2015</w:t>
            </w:r>
          </w:p>
        </w:tc>
        <w:tc>
          <w:tcPr>
            <w:tcW w:w="1341" w:type="dxa"/>
            <w:noWrap/>
            <w:hideMark/>
          </w:tcPr>
          <w:p w14:paraId="3BB044E5"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 </w:t>
            </w:r>
          </w:p>
        </w:tc>
        <w:tc>
          <w:tcPr>
            <w:tcW w:w="2693" w:type="dxa"/>
            <w:hideMark/>
          </w:tcPr>
          <w:p w14:paraId="744FD297"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Explores the ethnic disparities in the prevalence, treatment, risks and outcomes of hypertension in patients with CKD.</w:t>
            </w:r>
          </w:p>
        </w:tc>
        <w:tc>
          <w:tcPr>
            <w:tcW w:w="1527" w:type="dxa"/>
            <w:hideMark/>
          </w:tcPr>
          <w:p w14:paraId="354EDD0C"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D</w:t>
            </w:r>
            <w:r w:rsidRPr="003E1B3A">
              <w:rPr>
                <w:rFonts w:ascii="Times New Roman" w:hAnsi="Times New Roman" w:cs="Times New Roman"/>
                <w:sz w:val="18"/>
                <w:szCs w:val="18"/>
              </w:rPr>
              <w:t>iscussion paper</w:t>
            </w:r>
          </w:p>
        </w:tc>
        <w:tc>
          <w:tcPr>
            <w:tcW w:w="1500" w:type="dxa"/>
            <w:hideMark/>
          </w:tcPr>
          <w:p w14:paraId="2D82E84E"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 xml:space="preserve">Caucasians, Hispanics, </w:t>
            </w:r>
            <w:proofErr w:type="gramStart"/>
            <w:r w:rsidRPr="003E1B3A">
              <w:rPr>
                <w:rFonts w:ascii="Times New Roman" w:hAnsi="Times New Roman" w:cs="Times New Roman"/>
                <w:sz w:val="18"/>
                <w:szCs w:val="18"/>
              </w:rPr>
              <w:t>African-Americans</w:t>
            </w:r>
            <w:proofErr w:type="gramEnd"/>
          </w:p>
        </w:tc>
        <w:tc>
          <w:tcPr>
            <w:tcW w:w="1935" w:type="dxa"/>
            <w:noWrap/>
            <w:hideMark/>
          </w:tcPr>
          <w:p w14:paraId="1216D51A"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 </w:t>
            </w:r>
          </w:p>
        </w:tc>
        <w:tc>
          <w:tcPr>
            <w:tcW w:w="2693" w:type="dxa"/>
            <w:hideMark/>
          </w:tcPr>
          <w:p w14:paraId="10F9F4FB"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C</w:t>
            </w:r>
            <w:r w:rsidRPr="003E1B3A">
              <w:rPr>
                <w:rFonts w:ascii="Times New Roman" w:hAnsi="Times New Roman" w:cs="Times New Roman"/>
                <w:sz w:val="18"/>
                <w:szCs w:val="18"/>
              </w:rPr>
              <w:t>ontrol of BP in patients at all stages of CKD remains suboptimal.</w:t>
            </w:r>
          </w:p>
        </w:tc>
        <w:tc>
          <w:tcPr>
            <w:tcW w:w="2268" w:type="dxa"/>
            <w:hideMark/>
          </w:tcPr>
          <w:p w14:paraId="6037ECF1"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Hsu et al. (2005), Hebert et al. (1997); Hsu et al. (2006)</w:t>
            </w:r>
          </w:p>
        </w:tc>
      </w:tr>
      <w:tr w:rsidR="003E1B3A" w:rsidRPr="003E1B3A" w14:paraId="25CBB31A" w14:textId="77777777" w:rsidTr="00C2302C">
        <w:trPr>
          <w:trHeight w:val="2100"/>
        </w:trPr>
        <w:tc>
          <w:tcPr>
            <w:tcW w:w="1202" w:type="dxa"/>
            <w:noWrap/>
            <w:hideMark/>
          </w:tcPr>
          <w:p w14:paraId="2A26CFD4"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Harding et al</w:t>
            </w:r>
          </w:p>
        </w:tc>
        <w:tc>
          <w:tcPr>
            <w:tcW w:w="576" w:type="dxa"/>
            <w:noWrap/>
            <w:hideMark/>
          </w:tcPr>
          <w:p w14:paraId="2DFFC604"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2017</w:t>
            </w:r>
          </w:p>
        </w:tc>
        <w:tc>
          <w:tcPr>
            <w:tcW w:w="1341" w:type="dxa"/>
            <w:noWrap/>
            <w:hideMark/>
          </w:tcPr>
          <w:p w14:paraId="485C64AA"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48</w:t>
            </w:r>
          </w:p>
        </w:tc>
        <w:tc>
          <w:tcPr>
            <w:tcW w:w="2693" w:type="dxa"/>
            <w:hideMark/>
          </w:tcPr>
          <w:p w14:paraId="1B8EA61A"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T</w:t>
            </w:r>
            <w:r w:rsidRPr="003E1B3A">
              <w:rPr>
                <w:rFonts w:ascii="Times New Roman" w:hAnsi="Times New Roman" w:cs="Times New Roman"/>
                <w:sz w:val="18"/>
                <w:szCs w:val="18"/>
              </w:rPr>
              <w:t xml:space="preserve">o discuss genetic and social determinants of CKD in </w:t>
            </w:r>
            <w:proofErr w:type="gramStart"/>
            <w:r w:rsidRPr="003E1B3A">
              <w:rPr>
                <w:rFonts w:ascii="Times New Roman" w:hAnsi="Times New Roman" w:cs="Times New Roman"/>
                <w:sz w:val="18"/>
                <w:szCs w:val="18"/>
              </w:rPr>
              <w:t>African-Americans</w:t>
            </w:r>
            <w:proofErr w:type="gramEnd"/>
            <w:r w:rsidRPr="003E1B3A">
              <w:rPr>
                <w:rFonts w:ascii="Times New Roman" w:hAnsi="Times New Roman" w:cs="Times New Roman"/>
                <w:sz w:val="18"/>
                <w:szCs w:val="18"/>
              </w:rPr>
              <w:t xml:space="preserve"> and the impact of late referrals from primary care physicians to nephrologists on CKD outcomes</w:t>
            </w:r>
          </w:p>
        </w:tc>
        <w:tc>
          <w:tcPr>
            <w:tcW w:w="1527" w:type="dxa"/>
            <w:hideMark/>
          </w:tcPr>
          <w:p w14:paraId="4A86ECD7"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L</w:t>
            </w:r>
            <w:r w:rsidRPr="003E1B3A">
              <w:rPr>
                <w:rFonts w:ascii="Times New Roman" w:hAnsi="Times New Roman" w:cs="Times New Roman"/>
                <w:sz w:val="18"/>
                <w:szCs w:val="18"/>
              </w:rPr>
              <w:t>iterature review</w:t>
            </w:r>
          </w:p>
        </w:tc>
        <w:tc>
          <w:tcPr>
            <w:tcW w:w="1500" w:type="dxa"/>
            <w:hideMark/>
          </w:tcPr>
          <w:p w14:paraId="3538D331"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Caucasians, African Americans</w:t>
            </w:r>
          </w:p>
        </w:tc>
        <w:tc>
          <w:tcPr>
            <w:tcW w:w="1935" w:type="dxa"/>
            <w:noWrap/>
            <w:hideMark/>
          </w:tcPr>
          <w:p w14:paraId="600AC588"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U</w:t>
            </w:r>
            <w:r w:rsidRPr="003E1B3A">
              <w:rPr>
                <w:rFonts w:ascii="Times New Roman" w:hAnsi="Times New Roman" w:cs="Times New Roman"/>
                <w:sz w:val="18"/>
                <w:szCs w:val="18"/>
              </w:rPr>
              <w:t>nclear</w:t>
            </w:r>
          </w:p>
        </w:tc>
        <w:tc>
          <w:tcPr>
            <w:tcW w:w="2693" w:type="dxa"/>
            <w:hideMark/>
          </w:tcPr>
          <w:p w14:paraId="1848DE3B"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S</w:t>
            </w:r>
            <w:r w:rsidRPr="003E1B3A">
              <w:rPr>
                <w:rFonts w:ascii="Times New Roman" w:hAnsi="Times New Roman" w:cs="Times New Roman"/>
                <w:sz w:val="18"/>
                <w:szCs w:val="18"/>
              </w:rPr>
              <w:t>everal factors contribute to disparities in outcomes for African Americans compared to Caucasians, including genetic and social determinants, late referrals, poor care coordination, medication adherence, low recruitment in trials.</w:t>
            </w:r>
          </w:p>
        </w:tc>
        <w:tc>
          <w:tcPr>
            <w:tcW w:w="2268" w:type="dxa"/>
            <w:noWrap/>
            <w:hideMark/>
          </w:tcPr>
          <w:p w14:paraId="3E823F85"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 </w:t>
            </w:r>
          </w:p>
        </w:tc>
      </w:tr>
      <w:tr w:rsidR="003E1B3A" w:rsidRPr="003E1B3A" w14:paraId="19C7085A" w14:textId="77777777" w:rsidTr="00C2302C">
        <w:trPr>
          <w:trHeight w:val="3114"/>
        </w:trPr>
        <w:tc>
          <w:tcPr>
            <w:tcW w:w="1202" w:type="dxa"/>
            <w:noWrap/>
            <w:hideMark/>
          </w:tcPr>
          <w:p w14:paraId="12A2A17F" w14:textId="77777777" w:rsidR="003E1B3A" w:rsidRPr="003E1B3A" w:rsidRDefault="003E1B3A" w:rsidP="00301A98">
            <w:pPr>
              <w:spacing w:line="480" w:lineRule="auto"/>
              <w:jc w:val="left"/>
              <w:rPr>
                <w:rFonts w:ascii="Times New Roman" w:hAnsi="Times New Roman" w:cs="Times New Roman"/>
                <w:sz w:val="18"/>
                <w:szCs w:val="18"/>
              </w:rPr>
            </w:pPr>
            <w:proofErr w:type="spellStart"/>
            <w:r w:rsidRPr="003E1B3A">
              <w:rPr>
                <w:rFonts w:ascii="Times New Roman" w:hAnsi="Times New Roman" w:cs="Times New Roman"/>
                <w:sz w:val="18"/>
                <w:szCs w:val="18"/>
              </w:rPr>
              <w:lastRenderedPageBreak/>
              <w:t>Jadawi</w:t>
            </w:r>
            <w:proofErr w:type="spellEnd"/>
            <w:r w:rsidRPr="003E1B3A">
              <w:rPr>
                <w:rFonts w:ascii="Times New Roman" w:hAnsi="Times New Roman" w:cs="Times New Roman"/>
                <w:sz w:val="18"/>
                <w:szCs w:val="18"/>
              </w:rPr>
              <w:t xml:space="preserve"> et al</w:t>
            </w:r>
          </w:p>
        </w:tc>
        <w:tc>
          <w:tcPr>
            <w:tcW w:w="576" w:type="dxa"/>
            <w:noWrap/>
            <w:hideMark/>
          </w:tcPr>
          <w:p w14:paraId="041A4FB2"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2018</w:t>
            </w:r>
          </w:p>
        </w:tc>
        <w:tc>
          <w:tcPr>
            <w:tcW w:w="1341" w:type="dxa"/>
            <w:noWrap/>
            <w:hideMark/>
          </w:tcPr>
          <w:p w14:paraId="007008E1"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32</w:t>
            </w:r>
          </w:p>
        </w:tc>
        <w:tc>
          <w:tcPr>
            <w:tcW w:w="2693" w:type="dxa"/>
            <w:hideMark/>
          </w:tcPr>
          <w:p w14:paraId="65114F77"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T</w:t>
            </w:r>
            <w:r w:rsidRPr="003E1B3A">
              <w:rPr>
                <w:rFonts w:ascii="Times New Roman" w:hAnsi="Times New Roman" w:cs="Times New Roman"/>
                <w:sz w:val="18"/>
                <w:szCs w:val="18"/>
              </w:rPr>
              <w:t xml:space="preserve">o assess the difference in the prevalence and progression of diabetic nephropathy, and the development of end-stage renal disease (ESRD) in people from three different ethnic groups with type 2 diabetes </w:t>
            </w:r>
          </w:p>
        </w:tc>
        <w:tc>
          <w:tcPr>
            <w:tcW w:w="1527" w:type="dxa"/>
            <w:hideMark/>
          </w:tcPr>
          <w:p w14:paraId="64227D1E"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S</w:t>
            </w:r>
            <w:r w:rsidRPr="003E1B3A">
              <w:rPr>
                <w:rFonts w:ascii="Times New Roman" w:hAnsi="Times New Roman" w:cs="Times New Roman"/>
                <w:sz w:val="18"/>
                <w:szCs w:val="18"/>
              </w:rPr>
              <w:t>ystematic review and meta-analysis</w:t>
            </w:r>
          </w:p>
        </w:tc>
        <w:tc>
          <w:tcPr>
            <w:tcW w:w="1500" w:type="dxa"/>
            <w:hideMark/>
          </w:tcPr>
          <w:p w14:paraId="1A26DAFE"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 xml:space="preserve">Caucasian, South Asian, </w:t>
            </w:r>
            <w:proofErr w:type="gramStart"/>
            <w:r w:rsidRPr="003E1B3A">
              <w:rPr>
                <w:rFonts w:ascii="Times New Roman" w:hAnsi="Times New Roman" w:cs="Times New Roman"/>
                <w:sz w:val="18"/>
                <w:szCs w:val="18"/>
              </w:rPr>
              <w:t>African-Americans</w:t>
            </w:r>
            <w:proofErr w:type="gramEnd"/>
            <w:r w:rsidRPr="003E1B3A">
              <w:rPr>
                <w:rFonts w:ascii="Times New Roman" w:hAnsi="Times New Roman" w:cs="Times New Roman"/>
                <w:sz w:val="18"/>
                <w:szCs w:val="18"/>
              </w:rPr>
              <w:t>/Afro-</w:t>
            </w:r>
            <w:proofErr w:type="spellStart"/>
            <w:r w:rsidRPr="003E1B3A">
              <w:rPr>
                <w:rFonts w:ascii="Times New Roman" w:hAnsi="Times New Roman" w:cs="Times New Roman"/>
                <w:sz w:val="18"/>
                <w:szCs w:val="18"/>
              </w:rPr>
              <w:t>Caribbeans</w:t>
            </w:r>
            <w:proofErr w:type="spellEnd"/>
          </w:p>
        </w:tc>
        <w:tc>
          <w:tcPr>
            <w:tcW w:w="1935" w:type="dxa"/>
            <w:hideMark/>
          </w:tcPr>
          <w:p w14:paraId="5FABF5BF"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S</w:t>
            </w:r>
            <w:r w:rsidRPr="003E1B3A">
              <w:rPr>
                <w:rFonts w:ascii="Times New Roman" w:hAnsi="Times New Roman" w:cs="Times New Roman"/>
                <w:sz w:val="18"/>
                <w:szCs w:val="18"/>
              </w:rPr>
              <w:t>tudies comparing Caucasian, South Asian and African Caribbean, in whichever combination, in adult patients with T2DM and diabetic nephropathy</w:t>
            </w:r>
          </w:p>
        </w:tc>
        <w:tc>
          <w:tcPr>
            <w:tcW w:w="2693" w:type="dxa"/>
            <w:hideMark/>
          </w:tcPr>
          <w:p w14:paraId="62FF986C"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There was no significant link between ethnicity (South Asian, Caucasian and African Caribbean) and the prevalence of microalbuminuria; however, the pooled incidence rate ratio for ESRD in African Caribbean compared with Caucasian participants was significantly higher. Further research is needed to explore the potential non-</w:t>
            </w:r>
            <w:proofErr w:type="spellStart"/>
            <w:r w:rsidRPr="003E1B3A">
              <w:rPr>
                <w:rFonts w:ascii="Times New Roman" w:hAnsi="Times New Roman" w:cs="Times New Roman"/>
                <w:sz w:val="18"/>
                <w:szCs w:val="18"/>
              </w:rPr>
              <w:t>albuminuric</w:t>
            </w:r>
            <w:proofErr w:type="spellEnd"/>
            <w:r w:rsidRPr="003E1B3A">
              <w:rPr>
                <w:rFonts w:ascii="Times New Roman" w:hAnsi="Times New Roman" w:cs="Times New Roman"/>
                <w:sz w:val="18"/>
                <w:szCs w:val="18"/>
              </w:rPr>
              <w:t xml:space="preserve"> pathways of progression to ESRD</w:t>
            </w:r>
          </w:p>
        </w:tc>
        <w:tc>
          <w:tcPr>
            <w:tcW w:w="2268" w:type="dxa"/>
            <w:hideMark/>
          </w:tcPr>
          <w:p w14:paraId="028740A1"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 xml:space="preserve">Earle et al., (2001), </w:t>
            </w:r>
            <w:proofErr w:type="spellStart"/>
            <w:r w:rsidRPr="003E1B3A">
              <w:rPr>
                <w:rFonts w:ascii="Times New Roman" w:hAnsi="Times New Roman" w:cs="Times New Roman"/>
                <w:sz w:val="18"/>
                <w:szCs w:val="18"/>
              </w:rPr>
              <w:t>Koppiker</w:t>
            </w:r>
            <w:proofErr w:type="spellEnd"/>
            <w:r w:rsidRPr="003E1B3A">
              <w:rPr>
                <w:rFonts w:ascii="Times New Roman" w:hAnsi="Times New Roman" w:cs="Times New Roman"/>
                <w:sz w:val="18"/>
                <w:szCs w:val="18"/>
              </w:rPr>
              <w:t xml:space="preserve"> et al. (1998), Ali et al. (2013), Mathur et al. (2018), Lewis et al. (2015)</w:t>
            </w:r>
          </w:p>
        </w:tc>
      </w:tr>
      <w:tr w:rsidR="003E1B3A" w:rsidRPr="003E1B3A" w14:paraId="242122A0" w14:textId="77777777" w:rsidTr="00C2302C">
        <w:trPr>
          <w:trHeight w:val="1800"/>
        </w:trPr>
        <w:tc>
          <w:tcPr>
            <w:tcW w:w="1202" w:type="dxa"/>
            <w:noWrap/>
            <w:hideMark/>
          </w:tcPr>
          <w:p w14:paraId="03983074"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 xml:space="preserve">Chen </w:t>
            </w:r>
          </w:p>
        </w:tc>
        <w:tc>
          <w:tcPr>
            <w:tcW w:w="576" w:type="dxa"/>
            <w:noWrap/>
            <w:hideMark/>
          </w:tcPr>
          <w:p w14:paraId="00878EC3"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2018</w:t>
            </w:r>
          </w:p>
        </w:tc>
        <w:tc>
          <w:tcPr>
            <w:tcW w:w="1341" w:type="dxa"/>
            <w:noWrap/>
            <w:hideMark/>
          </w:tcPr>
          <w:p w14:paraId="6B7C804A"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10</w:t>
            </w:r>
          </w:p>
        </w:tc>
        <w:tc>
          <w:tcPr>
            <w:tcW w:w="2693" w:type="dxa"/>
            <w:hideMark/>
          </w:tcPr>
          <w:p w14:paraId="22529298"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C</w:t>
            </w:r>
            <w:r w:rsidRPr="003E1B3A">
              <w:rPr>
                <w:rFonts w:ascii="Times New Roman" w:hAnsi="Times New Roman" w:cs="Times New Roman"/>
                <w:sz w:val="18"/>
                <w:szCs w:val="18"/>
              </w:rPr>
              <w:t>ommentary on Crews et al (2018) paper and to consider confounders of the association between dietary acid load and CKD progression</w:t>
            </w:r>
          </w:p>
        </w:tc>
        <w:tc>
          <w:tcPr>
            <w:tcW w:w="1527" w:type="dxa"/>
            <w:hideMark/>
          </w:tcPr>
          <w:p w14:paraId="54CE8C09"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R</w:t>
            </w:r>
            <w:r w:rsidRPr="003E1B3A">
              <w:rPr>
                <w:rFonts w:ascii="Times New Roman" w:hAnsi="Times New Roman" w:cs="Times New Roman"/>
                <w:sz w:val="18"/>
                <w:szCs w:val="18"/>
              </w:rPr>
              <w:t>eview/ commentary on published paper</w:t>
            </w:r>
          </w:p>
        </w:tc>
        <w:tc>
          <w:tcPr>
            <w:tcW w:w="1500" w:type="dxa"/>
            <w:hideMark/>
          </w:tcPr>
          <w:p w14:paraId="12DF25AA"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Caucasians, African Americans</w:t>
            </w:r>
          </w:p>
        </w:tc>
        <w:tc>
          <w:tcPr>
            <w:tcW w:w="1935" w:type="dxa"/>
            <w:hideMark/>
          </w:tcPr>
          <w:p w14:paraId="15B4AFEB" w14:textId="77777777" w:rsidR="003E1B3A" w:rsidRPr="003E1B3A" w:rsidRDefault="003E1B3A" w:rsidP="00301A98">
            <w:pPr>
              <w:spacing w:line="480" w:lineRule="auto"/>
              <w:jc w:val="left"/>
              <w:rPr>
                <w:rFonts w:ascii="Times New Roman" w:hAnsi="Times New Roman" w:cs="Times New Roman"/>
                <w:sz w:val="18"/>
                <w:szCs w:val="18"/>
              </w:rPr>
            </w:pPr>
            <w:r>
              <w:rPr>
                <w:rFonts w:ascii="Times New Roman" w:hAnsi="Times New Roman" w:cs="Times New Roman"/>
                <w:sz w:val="18"/>
                <w:szCs w:val="18"/>
              </w:rPr>
              <w:t>U</w:t>
            </w:r>
            <w:r w:rsidRPr="003E1B3A">
              <w:rPr>
                <w:rFonts w:ascii="Times New Roman" w:hAnsi="Times New Roman" w:cs="Times New Roman"/>
                <w:sz w:val="18"/>
                <w:szCs w:val="18"/>
              </w:rPr>
              <w:t>nclear</w:t>
            </w:r>
          </w:p>
        </w:tc>
        <w:tc>
          <w:tcPr>
            <w:tcW w:w="2693" w:type="dxa"/>
            <w:hideMark/>
          </w:tcPr>
          <w:p w14:paraId="4FCD96F2"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Racial disparities in the relation between dietary acid load and risk of ESRD may be confounded by severity, control, duration of diabetes and hypertension, and antihypertensive medications.</w:t>
            </w:r>
          </w:p>
        </w:tc>
        <w:tc>
          <w:tcPr>
            <w:tcW w:w="2268" w:type="dxa"/>
            <w:hideMark/>
          </w:tcPr>
          <w:p w14:paraId="1D24B42F" w14:textId="77777777" w:rsidR="003E1B3A" w:rsidRPr="003E1B3A" w:rsidRDefault="003E1B3A" w:rsidP="00301A98">
            <w:pPr>
              <w:spacing w:line="480" w:lineRule="auto"/>
              <w:jc w:val="left"/>
              <w:rPr>
                <w:rFonts w:ascii="Times New Roman" w:hAnsi="Times New Roman" w:cs="Times New Roman"/>
                <w:sz w:val="18"/>
                <w:szCs w:val="18"/>
              </w:rPr>
            </w:pPr>
            <w:r w:rsidRPr="003E1B3A">
              <w:rPr>
                <w:rFonts w:ascii="Times New Roman" w:hAnsi="Times New Roman" w:cs="Times New Roman"/>
                <w:sz w:val="18"/>
                <w:szCs w:val="18"/>
              </w:rPr>
              <w:t xml:space="preserve">Crews et al. (2018), </w:t>
            </w:r>
            <w:proofErr w:type="spellStart"/>
            <w:r w:rsidRPr="003E1B3A">
              <w:rPr>
                <w:rFonts w:ascii="Times New Roman" w:hAnsi="Times New Roman" w:cs="Times New Roman"/>
                <w:sz w:val="18"/>
                <w:szCs w:val="18"/>
              </w:rPr>
              <w:t>Parsa</w:t>
            </w:r>
            <w:proofErr w:type="spellEnd"/>
            <w:r w:rsidRPr="003E1B3A">
              <w:rPr>
                <w:rFonts w:ascii="Times New Roman" w:hAnsi="Times New Roman" w:cs="Times New Roman"/>
                <w:sz w:val="18"/>
                <w:szCs w:val="18"/>
              </w:rPr>
              <w:t xml:space="preserve"> et al. (2013)</w:t>
            </w:r>
          </w:p>
        </w:tc>
      </w:tr>
    </w:tbl>
    <w:p w14:paraId="263A2CC4" w14:textId="77777777" w:rsidR="004F51D0" w:rsidRDefault="004F51D0" w:rsidP="00C15BEE">
      <w:pPr>
        <w:spacing w:after="0" w:line="480" w:lineRule="auto"/>
        <w:jc w:val="left"/>
        <w:rPr>
          <w:rFonts w:ascii="Times New Roman" w:hAnsi="Times New Roman" w:cs="Times New Roman"/>
          <w:sz w:val="22"/>
        </w:rPr>
        <w:sectPr w:rsidR="004F51D0" w:rsidSect="00C2302C">
          <w:pgSz w:w="16838" w:h="11906" w:orient="landscape"/>
          <w:pgMar w:top="1440" w:right="1440" w:bottom="1440" w:left="1440" w:header="709" w:footer="709" w:gutter="0"/>
          <w:cols w:space="708"/>
          <w:docGrid w:linePitch="360"/>
        </w:sectPr>
      </w:pPr>
    </w:p>
    <w:p w14:paraId="20D43079" w14:textId="1C052077" w:rsidR="003A3B0C" w:rsidRPr="004F51D0" w:rsidRDefault="0048467A" w:rsidP="00C15BEE">
      <w:pPr>
        <w:spacing w:after="0" w:line="480" w:lineRule="auto"/>
        <w:rPr>
          <w:rFonts w:ascii="Times New Roman" w:hAnsi="Times New Roman" w:cs="Times New Roman"/>
          <w:szCs w:val="24"/>
        </w:rPr>
      </w:pPr>
      <w:r w:rsidRPr="004F51D0">
        <w:rPr>
          <w:rFonts w:ascii="Times New Roman" w:hAnsi="Times New Roman" w:cs="Times New Roman"/>
          <w:szCs w:val="24"/>
        </w:rPr>
        <w:lastRenderedPageBreak/>
        <w:t xml:space="preserve">Table </w:t>
      </w:r>
      <w:r w:rsidR="00543BF7">
        <w:rPr>
          <w:rFonts w:ascii="Times New Roman" w:hAnsi="Times New Roman" w:cs="Times New Roman"/>
          <w:szCs w:val="24"/>
        </w:rPr>
        <w:t>2</w:t>
      </w:r>
      <w:r w:rsidRPr="004F51D0">
        <w:rPr>
          <w:rFonts w:ascii="Times New Roman" w:hAnsi="Times New Roman" w:cs="Times New Roman"/>
          <w:szCs w:val="24"/>
        </w:rPr>
        <w:t xml:space="preserve"> – Summary</w:t>
      </w:r>
      <w:r w:rsidR="00274C09" w:rsidRPr="004F51D0">
        <w:rPr>
          <w:rFonts w:ascii="Times New Roman" w:hAnsi="Times New Roman" w:cs="Times New Roman"/>
          <w:szCs w:val="24"/>
        </w:rPr>
        <w:t xml:space="preserve"> of</w:t>
      </w:r>
      <w:r w:rsidRPr="004F51D0">
        <w:rPr>
          <w:rFonts w:ascii="Times New Roman" w:hAnsi="Times New Roman" w:cs="Times New Roman"/>
          <w:szCs w:val="24"/>
        </w:rPr>
        <w:t xml:space="preserve"> </w:t>
      </w:r>
      <w:r w:rsidR="00274C09" w:rsidRPr="004F51D0">
        <w:rPr>
          <w:rFonts w:ascii="Times New Roman" w:hAnsi="Times New Roman" w:cs="Times New Roman"/>
          <w:szCs w:val="24"/>
        </w:rPr>
        <w:t xml:space="preserve">studies </w:t>
      </w:r>
      <w:r w:rsidRPr="004F51D0">
        <w:rPr>
          <w:rFonts w:ascii="Times New Roman" w:hAnsi="Times New Roman" w:cs="Times New Roman"/>
          <w:szCs w:val="24"/>
        </w:rPr>
        <w:t>o</w:t>
      </w:r>
      <w:r w:rsidR="00274C09" w:rsidRPr="004F51D0">
        <w:rPr>
          <w:rFonts w:ascii="Times New Roman" w:hAnsi="Times New Roman" w:cs="Times New Roman"/>
          <w:szCs w:val="24"/>
        </w:rPr>
        <w:t>n</w:t>
      </w:r>
      <w:r w:rsidRPr="004F51D0">
        <w:rPr>
          <w:rFonts w:ascii="Times New Roman" w:hAnsi="Times New Roman" w:cs="Times New Roman"/>
          <w:szCs w:val="24"/>
        </w:rPr>
        <w:t xml:space="preserve"> ethnic differences in CKD progression</w:t>
      </w:r>
      <w:r w:rsidR="00274C09" w:rsidRPr="004F51D0">
        <w:rPr>
          <w:rFonts w:ascii="Times New Roman" w:hAnsi="Times New Roman" w:cs="Times New Roman"/>
          <w:szCs w:val="24"/>
        </w:rPr>
        <w:t xml:space="preserve"> </w:t>
      </w:r>
    </w:p>
    <w:p w14:paraId="07546090" w14:textId="77777777" w:rsidR="004F51D0" w:rsidRDefault="004F51D0">
      <w:pPr>
        <w:spacing w:after="0" w:line="480" w:lineRule="auto"/>
        <w:rPr>
          <w:rFonts w:ascii="Times New Roman" w:hAnsi="Times New Roman" w:cs="Times New Roman"/>
          <w:sz w:val="22"/>
        </w:rPr>
      </w:pPr>
    </w:p>
    <w:tbl>
      <w:tblPr>
        <w:tblW w:w="15200" w:type="dxa"/>
        <w:tblLook w:val="04A0" w:firstRow="1" w:lastRow="0" w:firstColumn="1" w:lastColumn="0" w:noHBand="0" w:noVBand="1"/>
      </w:tblPr>
      <w:tblGrid>
        <w:gridCol w:w="1970"/>
        <w:gridCol w:w="1945"/>
        <w:gridCol w:w="1365"/>
        <w:gridCol w:w="2258"/>
        <w:gridCol w:w="4485"/>
        <w:gridCol w:w="1573"/>
        <w:gridCol w:w="1604"/>
      </w:tblGrid>
      <w:tr w:rsidR="00787176" w:rsidRPr="00787176" w14:paraId="2C940A33" w14:textId="77777777" w:rsidTr="00C15BEE">
        <w:trPr>
          <w:trHeight w:val="510"/>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9162E" w14:textId="77777777" w:rsidR="00787176" w:rsidRPr="00787176" w:rsidRDefault="00787176" w:rsidP="00787176">
            <w:pPr>
              <w:spacing w:after="0" w:line="240" w:lineRule="auto"/>
              <w:jc w:val="left"/>
              <w:rPr>
                <w:rFonts w:ascii="Times New Roman" w:eastAsia="Times New Roman" w:hAnsi="Times New Roman" w:cs="Times New Roman"/>
                <w:b/>
                <w:bCs/>
                <w:sz w:val="20"/>
                <w:szCs w:val="20"/>
                <w:lang w:eastAsia="en-GB"/>
              </w:rPr>
            </w:pPr>
            <w:r w:rsidRPr="00787176">
              <w:rPr>
                <w:rFonts w:ascii="Times New Roman" w:eastAsia="Times New Roman" w:hAnsi="Times New Roman" w:cs="Times New Roman"/>
                <w:b/>
                <w:bCs/>
                <w:sz w:val="20"/>
                <w:szCs w:val="20"/>
                <w:lang w:eastAsia="en-GB"/>
              </w:rPr>
              <w:t>Comparison group (number of studies)</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4C072" w14:textId="77777777" w:rsidR="00787176" w:rsidRPr="00787176" w:rsidRDefault="00787176" w:rsidP="00787176">
            <w:pPr>
              <w:spacing w:after="0" w:line="240" w:lineRule="auto"/>
              <w:jc w:val="left"/>
              <w:rPr>
                <w:rFonts w:ascii="Times New Roman" w:eastAsia="Times New Roman" w:hAnsi="Times New Roman" w:cs="Times New Roman"/>
                <w:b/>
                <w:bCs/>
                <w:sz w:val="20"/>
                <w:szCs w:val="20"/>
                <w:lang w:eastAsia="en-GB"/>
              </w:rPr>
            </w:pPr>
            <w:r w:rsidRPr="00787176">
              <w:rPr>
                <w:rFonts w:ascii="Times New Roman" w:eastAsia="Times New Roman" w:hAnsi="Times New Roman" w:cs="Times New Roman"/>
                <w:b/>
                <w:bCs/>
                <w:sz w:val="20"/>
                <w:szCs w:val="20"/>
                <w:lang w:eastAsia="en-GB"/>
              </w:rPr>
              <w:t xml:space="preserve">Country of study </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7B82B" w14:textId="77777777" w:rsidR="00787176" w:rsidRPr="00787176" w:rsidRDefault="00787176" w:rsidP="00787176">
            <w:pPr>
              <w:spacing w:after="0" w:line="240" w:lineRule="auto"/>
              <w:jc w:val="left"/>
              <w:rPr>
                <w:rFonts w:ascii="Times New Roman" w:eastAsia="Times New Roman" w:hAnsi="Times New Roman" w:cs="Times New Roman"/>
                <w:b/>
                <w:bCs/>
                <w:sz w:val="20"/>
                <w:szCs w:val="20"/>
                <w:lang w:eastAsia="en-GB"/>
              </w:rPr>
            </w:pPr>
            <w:r w:rsidRPr="00787176">
              <w:rPr>
                <w:rFonts w:ascii="Times New Roman" w:eastAsia="Times New Roman" w:hAnsi="Times New Roman" w:cs="Times New Roman"/>
                <w:b/>
                <w:bCs/>
                <w:sz w:val="20"/>
                <w:szCs w:val="20"/>
                <w:lang w:eastAsia="en-GB"/>
              </w:rPr>
              <w:t xml:space="preserve">Number of studies </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132E6" w14:textId="77777777" w:rsidR="00787176" w:rsidRPr="00787176" w:rsidRDefault="00787176" w:rsidP="00787176">
            <w:pPr>
              <w:spacing w:after="0" w:line="240" w:lineRule="auto"/>
              <w:jc w:val="left"/>
              <w:rPr>
                <w:rFonts w:ascii="Times New Roman" w:eastAsia="Times New Roman" w:hAnsi="Times New Roman" w:cs="Times New Roman"/>
                <w:b/>
                <w:bCs/>
                <w:sz w:val="20"/>
                <w:szCs w:val="20"/>
                <w:lang w:eastAsia="en-GB"/>
              </w:rPr>
            </w:pPr>
            <w:r w:rsidRPr="00787176">
              <w:rPr>
                <w:rFonts w:ascii="Times New Roman" w:eastAsia="Times New Roman" w:hAnsi="Times New Roman" w:cs="Times New Roman"/>
                <w:b/>
                <w:bCs/>
                <w:sz w:val="20"/>
                <w:szCs w:val="20"/>
                <w:lang w:eastAsia="en-GB"/>
              </w:rPr>
              <w:t>Studies</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A5CE6" w14:textId="77777777" w:rsidR="00787176" w:rsidRPr="00787176" w:rsidRDefault="00787176" w:rsidP="00787176">
            <w:pPr>
              <w:spacing w:after="0" w:line="240" w:lineRule="auto"/>
              <w:jc w:val="left"/>
              <w:rPr>
                <w:rFonts w:ascii="Times New Roman" w:eastAsia="Times New Roman" w:hAnsi="Times New Roman" w:cs="Times New Roman"/>
                <w:b/>
                <w:bCs/>
                <w:sz w:val="20"/>
                <w:szCs w:val="20"/>
                <w:lang w:eastAsia="en-GB"/>
              </w:rPr>
            </w:pPr>
            <w:r w:rsidRPr="00787176">
              <w:rPr>
                <w:rFonts w:ascii="Times New Roman" w:eastAsia="Times New Roman" w:hAnsi="Times New Roman" w:cs="Times New Roman"/>
                <w:b/>
                <w:bCs/>
                <w:sz w:val="20"/>
                <w:szCs w:val="20"/>
                <w:lang w:eastAsia="en-GB"/>
              </w:rPr>
              <w:t>Study design</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AB7FF" w14:textId="77777777" w:rsidR="00787176" w:rsidRPr="00787176" w:rsidRDefault="00787176" w:rsidP="00787176">
            <w:pPr>
              <w:spacing w:after="0" w:line="240" w:lineRule="auto"/>
              <w:jc w:val="left"/>
              <w:rPr>
                <w:rFonts w:ascii="Times New Roman" w:eastAsia="Times New Roman" w:hAnsi="Times New Roman" w:cs="Times New Roman"/>
                <w:b/>
                <w:bCs/>
                <w:sz w:val="20"/>
                <w:szCs w:val="20"/>
                <w:lang w:eastAsia="en-GB"/>
              </w:rPr>
            </w:pPr>
            <w:r w:rsidRPr="00787176">
              <w:rPr>
                <w:rFonts w:ascii="Times New Roman" w:eastAsia="Times New Roman" w:hAnsi="Times New Roman" w:cs="Times New Roman"/>
                <w:b/>
                <w:bCs/>
                <w:sz w:val="20"/>
                <w:szCs w:val="20"/>
                <w:lang w:eastAsia="en-GB"/>
              </w:rPr>
              <w:t>Finding</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A6AD" w14:textId="77777777" w:rsidR="00787176" w:rsidRPr="00787176" w:rsidRDefault="00787176" w:rsidP="00787176">
            <w:pPr>
              <w:spacing w:after="0" w:line="240" w:lineRule="auto"/>
              <w:jc w:val="left"/>
              <w:rPr>
                <w:rFonts w:ascii="Times New Roman" w:eastAsia="Times New Roman" w:hAnsi="Times New Roman" w:cs="Times New Roman"/>
                <w:b/>
                <w:bCs/>
                <w:sz w:val="20"/>
                <w:szCs w:val="20"/>
                <w:lang w:eastAsia="en-GB"/>
              </w:rPr>
            </w:pPr>
            <w:r w:rsidRPr="00787176">
              <w:rPr>
                <w:rFonts w:ascii="Times New Roman" w:eastAsia="Times New Roman" w:hAnsi="Times New Roman" w:cs="Times New Roman"/>
                <w:b/>
                <w:bCs/>
                <w:sz w:val="20"/>
                <w:szCs w:val="20"/>
                <w:lang w:eastAsia="en-GB"/>
              </w:rPr>
              <w:t>Summary findings</w:t>
            </w:r>
          </w:p>
        </w:tc>
      </w:tr>
      <w:tr w:rsidR="00787176" w:rsidRPr="00787176" w14:paraId="17029B6B" w14:textId="77777777" w:rsidTr="00C15BEE">
        <w:trPr>
          <w:trHeight w:val="405"/>
        </w:trPr>
        <w:tc>
          <w:tcPr>
            <w:tcW w:w="19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5807B7"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proofErr w:type="gramStart"/>
            <w:r w:rsidRPr="00787176">
              <w:rPr>
                <w:rFonts w:ascii="Times New Roman" w:eastAsia="Times New Roman" w:hAnsi="Times New Roman" w:cs="Times New Roman"/>
                <w:sz w:val="20"/>
                <w:szCs w:val="20"/>
                <w:lang w:eastAsia="en-GB"/>
              </w:rPr>
              <w:t>African-American</w:t>
            </w:r>
            <w:proofErr w:type="gramEnd"/>
            <w:r w:rsidRPr="00787176">
              <w:rPr>
                <w:rFonts w:ascii="Times New Roman" w:eastAsia="Times New Roman" w:hAnsi="Times New Roman" w:cs="Times New Roman"/>
                <w:sz w:val="20"/>
                <w:szCs w:val="20"/>
                <w:lang w:eastAsia="en-GB"/>
              </w:rPr>
              <w:t>/Afro-Caribbean (AA) vs Caucasian (n=36)</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A2CD25F"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US</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48F46A6"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29</w:t>
            </w:r>
          </w:p>
        </w:tc>
        <w:tc>
          <w:tcPr>
            <w:tcW w:w="2258" w:type="dxa"/>
            <w:tcBorders>
              <w:top w:val="single" w:sz="4" w:space="0" w:color="auto"/>
              <w:left w:val="nil"/>
              <w:bottom w:val="single" w:sz="4" w:space="0" w:color="auto"/>
              <w:right w:val="single" w:sz="4" w:space="0" w:color="auto"/>
            </w:tcBorders>
            <w:shd w:val="clear" w:color="auto" w:fill="auto"/>
            <w:noWrap/>
            <w:vAlign w:val="center"/>
            <w:hideMark/>
          </w:tcPr>
          <w:p w14:paraId="67963AB9"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Agarwal et al., 2008</w:t>
            </w:r>
          </w:p>
        </w:tc>
        <w:tc>
          <w:tcPr>
            <w:tcW w:w="4485" w:type="dxa"/>
            <w:tcBorders>
              <w:top w:val="single" w:sz="4" w:space="0" w:color="auto"/>
              <w:left w:val="nil"/>
              <w:bottom w:val="single" w:sz="4" w:space="0" w:color="auto"/>
              <w:right w:val="single" w:sz="4" w:space="0" w:color="auto"/>
            </w:tcBorders>
            <w:shd w:val="clear" w:color="auto" w:fill="auto"/>
            <w:noWrap/>
            <w:vAlign w:val="center"/>
            <w:hideMark/>
          </w:tcPr>
          <w:p w14:paraId="0957C50B"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072EF7D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E59E9C"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24 studies reported higher risk for AA, 12 studies found no significant differences</w:t>
            </w:r>
          </w:p>
        </w:tc>
      </w:tr>
      <w:tr w:rsidR="00787176" w:rsidRPr="00787176" w14:paraId="4FFE348F"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5A111C0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5D6E2A2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6654685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4F34D98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Alves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398AFCA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240B1A8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905D66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44A68F88"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66332C5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5437D52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7CF8F5B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75F717F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Babayev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235F384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16FE8B4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E32F9D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7C6A78ED"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44DD2E9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745257E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160370C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1D0AEBFF"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Chen et al, 2018</w:t>
            </w:r>
          </w:p>
        </w:tc>
        <w:tc>
          <w:tcPr>
            <w:tcW w:w="4485" w:type="dxa"/>
            <w:tcBorders>
              <w:top w:val="nil"/>
              <w:left w:val="nil"/>
              <w:bottom w:val="single" w:sz="4" w:space="0" w:color="auto"/>
              <w:right w:val="single" w:sz="4" w:space="0" w:color="auto"/>
            </w:tcBorders>
            <w:shd w:val="clear" w:color="auto" w:fill="auto"/>
            <w:noWrap/>
            <w:vAlign w:val="center"/>
            <w:hideMark/>
          </w:tcPr>
          <w:p w14:paraId="470C5DB8"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Commentary</w:t>
            </w:r>
          </w:p>
        </w:tc>
        <w:tc>
          <w:tcPr>
            <w:tcW w:w="1573" w:type="dxa"/>
            <w:tcBorders>
              <w:top w:val="nil"/>
              <w:left w:val="nil"/>
              <w:bottom w:val="single" w:sz="4" w:space="0" w:color="auto"/>
              <w:right w:val="single" w:sz="4" w:space="0" w:color="auto"/>
            </w:tcBorders>
            <w:shd w:val="clear" w:color="auto" w:fill="auto"/>
            <w:vAlign w:val="bottom"/>
            <w:hideMark/>
          </w:tcPr>
          <w:p w14:paraId="40742BA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3BB1D9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12B504D7"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1BAE04D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7DFCD04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66CEE64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2A65B592"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Choi et al., 2009</w:t>
            </w:r>
          </w:p>
        </w:tc>
        <w:tc>
          <w:tcPr>
            <w:tcW w:w="4485" w:type="dxa"/>
            <w:tcBorders>
              <w:top w:val="nil"/>
              <w:left w:val="nil"/>
              <w:bottom w:val="single" w:sz="4" w:space="0" w:color="auto"/>
              <w:right w:val="single" w:sz="4" w:space="0" w:color="auto"/>
            </w:tcBorders>
            <w:shd w:val="clear" w:color="auto" w:fill="auto"/>
            <w:noWrap/>
            <w:vAlign w:val="center"/>
            <w:hideMark/>
          </w:tcPr>
          <w:p w14:paraId="1AF37237"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0871691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1D991A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5C6E6ABA"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458771C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7825406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4823959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182E9F4B"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Crews et al., 2014</w:t>
            </w:r>
          </w:p>
        </w:tc>
        <w:tc>
          <w:tcPr>
            <w:tcW w:w="4485" w:type="dxa"/>
            <w:tcBorders>
              <w:top w:val="nil"/>
              <w:left w:val="nil"/>
              <w:bottom w:val="single" w:sz="4" w:space="0" w:color="auto"/>
              <w:right w:val="single" w:sz="4" w:space="0" w:color="auto"/>
            </w:tcBorders>
            <w:shd w:val="clear" w:color="auto" w:fill="auto"/>
            <w:noWrap/>
            <w:vAlign w:val="center"/>
            <w:hideMark/>
          </w:tcPr>
          <w:p w14:paraId="4FA1C721"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Literature review</w:t>
            </w:r>
          </w:p>
        </w:tc>
        <w:tc>
          <w:tcPr>
            <w:tcW w:w="1573" w:type="dxa"/>
            <w:tcBorders>
              <w:top w:val="nil"/>
              <w:left w:val="nil"/>
              <w:bottom w:val="single" w:sz="4" w:space="0" w:color="auto"/>
              <w:right w:val="single" w:sz="4" w:space="0" w:color="auto"/>
            </w:tcBorders>
            <w:shd w:val="clear" w:color="auto" w:fill="auto"/>
            <w:vAlign w:val="bottom"/>
            <w:hideMark/>
          </w:tcPr>
          <w:p w14:paraId="0C61106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2BE5FD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0FECB672"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13015C4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363EFB0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2931C59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7576F219"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Crews et al., 2018</w:t>
            </w:r>
          </w:p>
        </w:tc>
        <w:tc>
          <w:tcPr>
            <w:tcW w:w="4485" w:type="dxa"/>
            <w:tcBorders>
              <w:top w:val="nil"/>
              <w:left w:val="nil"/>
              <w:bottom w:val="single" w:sz="4" w:space="0" w:color="auto"/>
              <w:right w:val="single" w:sz="4" w:space="0" w:color="auto"/>
            </w:tcBorders>
            <w:shd w:val="clear" w:color="auto" w:fill="auto"/>
            <w:noWrap/>
            <w:vAlign w:val="center"/>
            <w:hideMark/>
          </w:tcPr>
          <w:p w14:paraId="6F328FA8"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01BE138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3FEC58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05171811"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071FFB4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70F7675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5E43AC2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65301547"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Derose</w:t>
            </w:r>
            <w:proofErr w:type="spellEnd"/>
            <w:r w:rsidRPr="00787176">
              <w:rPr>
                <w:rFonts w:ascii="Times New Roman" w:eastAsia="Times New Roman" w:hAnsi="Times New Roman" w:cs="Times New Roman"/>
                <w:sz w:val="20"/>
                <w:szCs w:val="20"/>
                <w:lang w:eastAsia="en-GB"/>
              </w:rPr>
              <w:t xml:space="preserve">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00AD3F1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1159A68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7564EB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0C7E9193"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620301E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286D61A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0746F50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483275A4"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Fischer et al., 2016</w:t>
            </w:r>
          </w:p>
        </w:tc>
        <w:tc>
          <w:tcPr>
            <w:tcW w:w="4485" w:type="dxa"/>
            <w:tcBorders>
              <w:top w:val="nil"/>
              <w:left w:val="nil"/>
              <w:bottom w:val="single" w:sz="4" w:space="0" w:color="auto"/>
              <w:right w:val="single" w:sz="4" w:space="0" w:color="auto"/>
            </w:tcBorders>
            <w:shd w:val="clear" w:color="auto" w:fill="auto"/>
            <w:noWrap/>
            <w:vAlign w:val="center"/>
            <w:hideMark/>
          </w:tcPr>
          <w:p w14:paraId="52D7F097"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4135ACC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332BCB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366142EC"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6EA366C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0DA9D65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4791054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218337D3"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Grams et al., 2017</w:t>
            </w:r>
          </w:p>
        </w:tc>
        <w:tc>
          <w:tcPr>
            <w:tcW w:w="4485" w:type="dxa"/>
            <w:tcBorders>
              <w:top w:val="nil"/>
              <w:left w:val="nil"/>
              <w:bottom w:val="single" w:sz="4" w:space="0" w:color="auto"/>
              <w:right w:val="single" w:sz="4" w:space="0" w:color="auto"/>
            </w:tcBorders>
            <w:shd w:val="clear" w:color="auto" w:fill="auto"/>
            <w:noWrap/>
            <w:vAlign w:val="center"/>
            <w:hideMark/>
          </w:tcPr>
          <w:p w14:paraId="42016FBF"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4C28C0E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27D924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5AA70696"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4C513A1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632F575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2A3627D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7AA2C29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Go et al., 2018</w:t>
            </w:r>
          </w:p>
        </w:tc>
        <w:tc>
          <w:tcPr>
            <w:tcW w:w="4485" w:type="dxa"/>
            <w:tcBorders>
              <w:top w:val="nil"/>
              <w:left w:val="nil"/>
              <w:bottom w:val="single" w:sz="4" w:space="0" w:color="auto"/>
              <w:right w:val="single" w:sz="4" w:space="0" w:color="auto"/>
            </w:tcBorders>
            <w:shd w:val="clear" w:color="auto" w:fill="auto"/>
            <w:noWrap/>
            <w:vAlign w:val="center"/>
            <w:hideMark/>
          </w:tcPr>
          <w:p w14:paraId="510FD4C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6762998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CA7C11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18371F22"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54B49F0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3045B70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7D8B0EB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5AC12CEB"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Hall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3FE51F7E" w14:textId="77777777" w:rsidR="00787176" w:rsidRPr="00787176" w:rsidRDefault="00787176" w:rsidP="00787176">
            <w:pPr>
              <w:spacing w:after="0" w:line="240" w:lineRule="auto"/>
              <w:rPr>
                <w:rFonts w:ascii="Times New Roman" w:eastAsia="Times New Roman" w:hAnsi="Times New Roman" w:cs="Times New Roman"/>
                <w:color w:val="FF0000"/>
                <w:sz w:val="20"/>
                <w:szCs w:val="20"/>
                <w:lang w:eastAsia="en-GB"/>
              </w:rPr>
            </w:pPr>
            <w:r w:rsidRPr="00C15BEE">
              <w:rPr>
                <w:rFonts w:ascii="Times New Roman" w:eastAsia="Times New Roman" w:hAnsi="Times New Roman" w:cs="Times New Roman"/>
                <w:color w:val="auto"/>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53F602B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FD3B79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2818B717"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15B217D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6C489D2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8C2583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12BEBE27"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Harding et al., 2017</w:t>
            </w:r>
          </w:p>
        </w:tc>
        <w:tc>
          <w:tcPr>
            <w:tcW w:w="4485" w:type="dxa"/>
            <w:tcBorders>
              <w:top w:val="nil"/>
              <w:left w:val="nil"/>
              <w:bottom w:val="single" w:sz="4" w:space="0" w:color="auto"/>
              <w:right w:val="single" w:sz="4" w:space="0" w:color="auto"/>
            </w:tcBorders>
            <w:shd w:val="clear" w:color="auto" w:fill="auto"/>
            <w:noWrap/>
            <w:vAlign w:val="center"/>
            <w:hideMark/>
          </w:tcPr>
          <w:p w14:paraId="3A9189ED"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Literature review</w:t>
            </w:r>
          </w:p>
        </w:tc>
        <w:tc>
          <w:tcPr>
            <w:tcW w:w="1573" w:type="dxa"/>
            <w:tcBorders>
              <w:top w:val="nil"/>
              <w:left w:val="nil"/>
              <w:bottom w:val="single" w:sz="4" w:space="0" w:color="auto"/>
              <w:right w:val="single" w:sz="4" w:space="0" w:color="auto"/>
            </w:tcBorders>
            <w:shd w:val="clear" w:color="auto" w:fill="auto"/>
            <w:vAlign w:val="bottom"/>
            <w:hideMark/>
          </w:tcPr>
          <w:p w14:paraId="7C6525E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F6D1DB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018B0311"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5734B22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1BA2DF2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5258A1D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2D46269A"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Hebert et al., 1997</w:t>
            </w:r>
          </w:p>
        </w:tc>
        <w:tc>
          <w:tcPr>
            <w:tcW w:w="4485" w:type="dxa"/>
            <w:tcBorders>
              <w:top w:val="nil"/>
              <w:left w:val="nil"/>
              <w:bottom w:val="single" w:sz="4" w:space="0" w:color="auto"/>
              <w:right w:val="single" w:sz="4" w:space="0" w:color="auto"/>
            </w:tcBorders>
            <w:shd w:val="clear" w:color="auto" w:fill="auto"/>
            <w:noWrap/>
            <w:vAlign w:val="center"/>
            <w:hideMark/>
          </w:tcPr>
          <w:p w14:paraId="7743A5D4"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 xml:space="preserve">Randomized clinical trial </w:t>
            </w:r>
          </w:p>
        </w:tc>
        <w:tc>
          <w:tcPr>
            <w:tcW w:w="1573" w:type="dxa"/>
            <w:tcBorders>
              <w:top w:val="nil"/>
              <w:left w:val="nil"/>
              <w:bottom w:val="single" w:sz="4" w:space="0" w:color="auto"/>
              <w:right w:val="single" w:sz="4" w:space="0" w:color="auto"/>
            </w:tcBorders>
            <w:shd w:val="clear" w:color="auto" w:fill="auto"/>
            <w:vAlign w:val="bottom"/>
            <w:hideMark/>
          </w:tcPr>
          <w:p w14:paraId="793DA59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D0630C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66F9AF79"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4D01477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451E909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409DF4A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06BF97EB"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Horowitz et al., 2015</w:t>
            </w:r>
          </w:p>
        </w:tc>
        <w:tc>
          <w:tcPr>
            <w:tcW w:w="4485" w:type="dxa"/>
            <w:tcBorders>
              <w:top w:val="nil"/>
              <w:left w:val="nil"/>
              <w:bottom w:val="single" w:sz="4" w:space="0" w:color="auto"/>
              <w:right w:val="single" w:sz="4" w:space="0" w:color="auto"/>
            </w:tcBorders>
            <w:shd w:val="clear" w:color="auto" w:fill="auto"/>
            <w:noWrap/>
            <w:vAlign w:val="center"/>
            <w:hideMark/>
          </w:tcPr>
          <w:p w14:paraId="7F33BF6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Literature review</w:t>
            </w:r>
          </w:p>
        </w:tc>
        <w:tc>
          <w:tcPr>
            <w:tcW w:w="1573" w:type="dxa"/>
            <w:tcBorders>
              <w:top w:val="nil"/>
              <w:left w:val="nil"/>
              <w:bottom w:val="single" w:sz="4" w:space="0" w:color="auto"/>
              <w:right w:val="single" w:sz="4" w:space="0" w:color="auto"/>
            </w:tcBorders>
            <w:shd w:val="clear" w:color="auto" w:fill="auto"/>
            <w:vAlign w:val="bottom"/>
            <w:hideMark/>
          </w:tcPr>
          <w:p w14:paraId="7F42B29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CCB86A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6A180B39" w14:textId="77777777" w:rsidTr="00C15BEE">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13CDA9F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53FF6AD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08B26D5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401A1F3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Hsu et al., 2003</w:t>
            </w:r>
          </w:p>
        </w:tc>
        <w:tc>
          <w:tcPr>
            <w:tcW w:w="4485" w:type="dxa"/>
            <w:tcBorders>
              <w:top w:val="nil"/>
              <w:left w:val="nil"/>
              <w:bottom w:val="single" w:sz="4" w:space="0" w:color="auto"/>
              <w:right w:val="single" w:sz="4" w:space="0" w:color="auto"/>
            </w:tcBorders>
            <w:shd w:val="clear" w:color="auto" w:fill="auto"/>
            <w:noWrap/>
            <w:vAlign w:val="center"/>
            <w:hideMark/>
          </w:tcPr>
          <w:p w14:paraId="452B5A31"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Birth cohort analysis</w:t>
            </w:r>
          </w:p>
        </w:tc>
        <w:tc>
          <w:tcPr>
            <w:tcW w:w="1573" w:type="dxa"/>
            <w:tcBorders>
              <w:top w:val="nil"/>
              <w:left w:val="nil"/>
              <w:bottom w:val="single" w:sz="4" w:space="0" w:color="auto"/>
              <w:right w:val="single" w:sz="4" w:space="0" w:color="auto"/>
            </w:tcBorders>
            <w:shd w:val="clear" w:color="auto" w:fill="auto"/>
            <w:vAlign w:val="bottom"/>
            <w:hideMark/>
          </w:tcPr>
          <w:p w14:paraId="2B2FD6E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554323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65A33A0E" w14:textId="77777777" w:rsidTr="00C15BEE">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37738B5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66B51ED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4D6DB5B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1E902"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Hsu et al., 2005</w:t>
            </w:r>
          </w:p>
        </w:tc>
        <w:tc>
          <w:tcPr>
            <w:tcW w:w="4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4A0E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EB4E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AC012E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29E5C891" w14:textId="77777777" w:rsidTr="00C15BEE">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41F7261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417E307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2116A18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single" w:sz="4" w:space="0" w:color="auto"/>
              <w:left w:val="nil"/>
              <w:bottom w:val="single" w:sz="4" w:space="0" w:color="auto"/>
              <w:right w:val="single" w:sz="4" w:space="0" w:color="auto"/>
            </w:tcBorders>
            <w:shd w:val="clear" w:color="auto" w:fill="auto"/>
            <w:noWrap/>
            <w:vAlign w:val="center"/>
            <w:hideMark/>
          </w:tcPr>
          <w:p w14:paraId="7C3F460D"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Hunsicker et al., 1997</w:t>
            </w:r>
          </w:p>
        </w:tc>
        <w:tc>
          <w:tcPr>
            <w:tcW w:w="4485" w:type="dxa"/>
            <w:tcBorders>
              <w:top w:val="single" w:sz="4" w:space="0" w:color="auto"/>
              <w:left w:val="nil"/>
              <w:bottom w:val="single" w:sz="4" w:space="0" w:color="auto"/>
              <w:right w:val="single" w:sz="4" w:space="0" w:color="auto"/>
            </w:tcBorders>
            <w:shd w:val="clear" w:color="auto" w:fill="auto"/>
            <w:noWrap/>
            <w:vAlign w:val="center"/>
            <w:hideMark/>
          </w:tcPr>
          <w:p w14:paraId="226F5FA7"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Randomized prospective trial</w:t>
            </w:r>
          </w:p>
        </w:tc>
        <w:tc>
          <w:tcPr>
            <w:tcW w:w="1573" w:type="dxa"/>
            <w:tcBorders>
              <w:top w:val="single" w:sz="4" w:space="0" w:color="auto"/>
              <w:left w:val="nil"/>
              <w:bottom w:val="single" w:sz="4" w:space="0" w:color="auto"/>
              <w:right w:val="single" w:sz="4" w:space="0" w:color="auto"/>
            </w:tcBorders>
            <w:shd w:val="clear" w:color="auto" w:fill="auto"/>
            <w:vAlign w:val="bottom"/>
            <w:hideMark/>
          </w:tcPr>
          <w:p w14:paraId="25B5581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902578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74DD5504" w14:textId="77777777" w:rsidTr="00787176">
        <w:trPr>
          <w:trHeight w:val="510"/>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6F4C1E5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5633F9B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2300D2A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719E285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Jawadi</w:t>
            </w:r>
            <w:proofErr w:type="spellEnd"/>
            <w:r w:rsidRPr="00787176">
              <w:rPr>
                <w:rFonts w:ascii="Times New Roman" w:eastAsia="Times New Roman" w:hAnsi="Times New Roman" w:cs="Times New Roman"/>
                <w:sz w:val="20"/>
                <w:szCs w:val="20"/>
                <w:lang w:eastAsia="en-GB"/>
              </w:rPr>
              <w:t xml:space="preserve"> et al., 2018</w:t>
            </w:r>
          </w:p>
        </w:tc>
        <w:tc>
          <w:tcPr>
            <w:tcW w:w="4485" w:type="dxa"/>
            <w:tcBorders>
              <w:top w:val="nil"/>
              <w:left w:val="nil"/>
              <w:bottom w:val="single" w:sz="4" w:space="0" w:color="auto"/>
              <w:right w:val="single" w:sz="4" w:space="0" w:color="auto"/>
            </w:tcBorders>
            <w:shd w:val="clear" w:color="auto" w:fill="auto"/>
            <w:noWrap/>
            <w:vAlign w:val="center"/>
            <w:hideMark/>
          </w:tcPr>
          <w:p w14:paraId="5B7E32A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Systematic review and meta-analysis</w:t>
            </w:r>
          </w:p>
        </w:tc>
        <w:tc>
          <w:tcPr>
            <w:tcW w:w="1573" w:type="dxa"/>
            <w:tcBorders>
              <w:top w:val="nil"/>
              <w:left w:val="nil"/>
              <w:bottom w:val="single" w:sz="4" w:space="0" w:color="auto"/>
              <w:right w:val="single" w:sz="4" w:space="0" w:color="auto"/>
            </w:tcBorders>
            <w:shd w:val="clear" w:color="auto" w:fill="auto"/>
            <w:vAlign w:val="bottom"/>
            <w:hideMark/>
          </w:tcPr>
          <w:p w14:paraId="1369E83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60FD6A2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7A9A2398"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6A13834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099FE1F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55AD33F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70AEBBFA"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Jolly et al., 2014</w:t>
            </w:r>
          </w:p>
        </w:tc>
        <w:tc>
          <w:tcPr>
            <w:tcW w:w="4485" w:type="dxa"/>
            <w:tcBorders>
              <w:top w:val="nil"/>
              <w:left w:val="nil"/>
              <w:bottom w:val="single" w:sz="4" w:space="0" w:color="auto"/>
              <w:right w:val="single" w:sz="4" w:space="0" w:color="auto"/>
            </w:tcBorders>
            <w:shd w:val="clear" w:color="auto" w:fill="auto"/>
            <w:noWrap/>
            <w:vAlign w:val="center"/>
            <w:hideMark/>
          </w:tcPr>
          <w:p w14:paraId="7A6E69B1"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78D99F8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4FC95A4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336729DE" w14:textId="77777777" w:rsidTr="00787176">
        <w:trPr>
          <w:trHeight w:val="40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0654867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73B6593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5898DB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790E6D5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Jones-Burton et al., 2005</w:t>
            </w:r>
          </w:p>
        </w:tc>
        <w:tc>
          <w:tcPr>
            <w:tcW w:w="4485" w:type="dxa"/>
            <w:tcBorders>
              <w:top w:val="nil"/>
              <w:left w:val="nil"/>
              <w:bottom w:val="single" w:sz="4" w:space="0" w:color="auto"/>
              <w:right w:val="single" w:sz="4" w:space="0" w:color="auto"/>
            </w:tcBorders>
            <w:shd w:val="clear" w:color="auto" w:fill="auto"/>
            <w:noWrap/>
            <w:vAlign w:val="center"/>
            <w:hideMark/>
          </w:tcPr>
          <w:p w14:paraId="39855D8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4C60C8A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7FE574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5DB4168B"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17BDF2C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6D17A0E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E85556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1C2A17FA"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Kovesdy</w:t>
            </w:r>
            <w:proofErr w:type="spellEnd"/>
            <w:r w:rsidRPr="00787176">
              <w:rPr>
                <w:rFonts w:ascii="Times New Roman" w:eastAsia="Times New Roman" w:hAnsi="Times New Roman" w:cs="Times New Roman"/>
                <w:sz w:val="20"/>
                <w:szCs w:val="20"/>
                <w:lang w:eastAsia="en-GB"/>
              </w:rPr>
              <w:t xml:space="preserve"> et al., 2009</w:t>
            </w:r>
          </w:p>
        </w:tc>
        <w:tc>
          <w:tcPr>
            <w:tcW w:w="4485" w:type="dxa"/>
            <w:tcBorders>
              <w:top w:val="nil"/>
              <w:left w:val="nil"/>
              <w:bottom w:val="single" w:sz="4" w:space="0" w:color="auto"/>
              <w:right w:val="single" w:sz="4" w:space="0" w:color="auto"/>
            </w:tcBorders>
            <w:shd w:val="clear" w:color="auto" w:fill="auto"/>
            <w:noWrap/>
            <w:vAlign w:val="center"/>
            <w:hideMark/>
          </w:tcPr>
          <w:p w14:paraId="15E6973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4A43875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BAD2D6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07118609" w14:textId="77777777" w:rsidTr="00787176">
        <w:trPr>
          <w:trHeight w:val="510"/>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60D1C6E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6AC9A30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547F319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2E9E0143"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Lewis et al., 2015</w:t>
            </w:r>
          </w:p>
        </w:tc>
        <w:tc>
          <w:tcPr>
            <w:tcW w:w="4485" w:type="dxa"/>
            <w:tcBorders>
              <w:top w:val="nil"/>
              <w:left w:val="nil"/>
              <w:bottom w:val="single" w:sz="4" w:space="0" w:color="auto"/>
              <w:right w:val="single" w:sz="4" w:space="0" w:color="auto"/>
            </w:tcBorders>
            <w:shd w:val="clear" w:color="auto" w:fill="auto"/>
            <w:noWrap/>
            <w:vAlign w:val="center"/>
            <w:hideMark/>
          </w:tcPr>
          <w:p w14:paraId="7EA342E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Randomized, double-blind, placebo-controlled study</w:t>
            </w:r>
          </w:p>
        </w:tc>
        <w:tc>
          <w:tcPr>
            <w:tcW w:w="1573" w:type="dxa"/>
            <w:tcBorders>
              <w:top w:val="nil"/>
              <w:left w:val="nil"/>
              <w:bottom w:val="single" w:sz="4" w:space="0" w:color="auto"/>
              <w:right w:val="single" w:sz="4" w:space="0" w:color="auto"/>
            </w:tcBorders>
            <w:shd w:val="clear" w:color="auto" w:fill="auto"/>
            <w:vAlign w:val="bottom"/>
            <w:hideMark/>
          </w:tcPr>
          <w:p w14:paraId="584A706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AC7338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5F377B24"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464FCAA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7E1D67A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491DE0A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1A40846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Lucas et al., 2008</w:t>
            </w:r>
          </w:p>
        </w:tc>
        <w:tc>
          <w:tcPr>
            <w:tcW w:w="4485" w:type="dxa"/>
            <w:tcBorders>
              <w:top w:val="nil"/>
              <w:left w:val="nil"/>
              <w:bottom w:val="single" w:sz="4" w:space="0" w:color="auto"/>
              <w:right w:val="single" w:sz="4" w:space="0" w:color="auto"/>
            </w:tcBorders>
            <w:shd w:val="clear" w:color="auto" w:fill="auto"/>
            <w:noWrap/>
            <w:vAlign w:val="center"/>
            <w:hideMark/>
          </w:tcPr>
          <w:p w14:paraId="3823D7BB"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5217EDE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B0DE5D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363B9852"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6E7BEEA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237FE0C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7BDDFC4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0E249B39"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Menon et al., 2008</w:t>
            </w:r>
          </w:p>
        </w:tc>
        <w:tc>
          <w:tcPr>
            <w:tcW w:w="4485" w:type="dxa"/>
            <w:tcBorders>
              <w:top w:val="nil"/>
              <w:left w:val="nil"/>
              <w:bottom w:val="single" w:sz="4" w:space="0" w:color="auto"/>
              <w:right w:val="single" w:sz="4" w:space="0" w:color="auto"/>
            </w:tcBorders>
            <w:shd w:val="clear" w:color="auto" w:fill="auto"/>
            <w:noWrap/>
            <w:vAlign w:val="center"/>
            <w:hideMark/>
          </w:tcPr>
          <w:p w14:paraId="2D63826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5D8E285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1AF898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61920A75"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274F55E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29A08AF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0F00EB9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315AFE5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Norris et al., 2008</w:t>
            </w:r>
          </w:p>
        </w:tc>
        <w:tc>
          <w:tcPr>
            <w:tcW w:w="4485" w:type="dxa"/>
            <w:tcBorders>
              <w:top w:val="nil"/>
              <w:left w:val="nil"/>
              <w:bottom w:val="single" w:sz="4" w:space="0" w:color="auto"/>
              <w:right w:val="single" w:sz="4" w:space="0" w:color="auto"/>
            </w:tcBorders>
            <w:shd w:val="clear" w:color="auto" w:fill="auto"/>
            <w:noWrap/>
            <w:vAlign w:val="center"/>
            <w:hideMark/>
          </w:tcPr>
          <w:p w14:paraId="0ADBF419"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Commentary/review</w:t>
            </w:r>
          </w:p>
        </w:tc>
        <w:tc>
          <w:tcPr>
            <w:tcW w:w="1573" w:type="dxa"/>
            <w:tcBorders>
              <w:top w:val="nil"/>
              <w:left w:val="nil"/>
              <w:bottom w:val="single" w:sz="4" w:space="0" w:color="auto"/>
              <w:right w:val="single" w:sz="4" w:space="0" w:color="auto"/>
            </w:tcBorders>
            <w:shd w:val="clear" w:color="auto" w:fill="auto"/>
            <w:vAlign w:val="bottom"/>
            <w:hideMark/>
          </w:tcPr>
          <w:p w14:paraId="3330282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981BF3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1AD6BCAD"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3AA8040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5AAFF62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2B83466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6630D081"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Parsa</w:t>
            </w:r>
            <w:proofErr w:type="spellEnd"/>
            <w:r w:rsidRPr="00787176">
              <w:rPr>
                <w:rFonts w:ascii="Times New Roman" w:eastAsia="Times New Roman" w:hAnsi="Times New Roman" w:cs="Times New Roman"/>
                <w:sz w:val="20"/>
                <w:szCs w:val="20"/>
                <w:lang w:eastAsia="en-GB"/>
              </w:rPr>
              <w:t xml:space="preserve">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79BBE51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384F8ED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5F27F45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1EDBBAC3"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3B10FC5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15AE222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5460E5A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2456BC9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Salifu et al., 2009</w:t>
            </w:r>
          </w:p>
        </w:tc>
        <w:tc>
          <w:tcPr>
            <w:tcW w:w="4485" w:type="dxa"/>
            <w:tcBorders>
              <w:top w:val="nil"/>
              <w:left w:val="nil"/>
              <w:bottom w:val="single" w:sz="4" w:space="0" w:color="auto"/>
              <w:right w:val="single" w:sz="4" w:space="0" w:color="auto"/>
            </w:tcBorders>
            <w:shd w:val="clear" w:color="auto" w:fill="auto"/>
            <w:noWrap/>
            <w:vAlign w:val="center"/>
            <w:hideMark/>
          </w:tcPr>
          <w:p w14:paraId="2E8EAC6D"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32799FD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EF52D6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5D880F0D"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6E98858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6C46AEA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6EA83D1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473DCE77"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Yang et al., 2014</w:t>
            </w:r>
          </w:p>
        </w:tc>
        <w:tc>
          <w:tcPr>
            <w:tcW w:w="4485" w:type="dxa"/>
            <w:tcBorders>
              <w:top w:val="nil"/>
              <w:left w:val="nil"/>
              <w:bottom w:val="single" w:sz="4" w:space="0" w:color="auto"/>
              <w:right w:val="single" w:sz="4" w:space="0" w:color="auto"/>
            </w:tcBorders>
            <w:shd w:val="clear" w:color="auto" w:fill="auto"/>
            <w:noWrap/>
            <w:vAlign w:val="center"/>
            <w:hideMark/>
          </w:tcPr>
          <w:p w14:paraId="29267CFB"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4495632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320AA5D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6AABB66D"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47B6548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tcBorders>
              <w:top w:val="nil"/>
              <w:left w:val="nil"/>
              <w:bottom w:val="single" w:sz="4" w:space="0" w:color="auto"/>
              <w:right w:val="single" w:sz="4" w:space="0" w:color="auto"/>
            </w:tcBorders>
            <w:shd w:val="clear" w:color="auto" w:fill="auto"/>
            <w:noWrap/>
            <w:hideMark/>
          </w:tcPr>
          <w:p w14:paraId="38D624C6"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Canada</w:t>
            </w:r>
          </w:p>
        </w:tc>
        <w:tc>
          <w:tcPr>
            <w:tcW w:w="1365" w:type="dxa"/>
            <w:tcBorders>
              <w:top w:val="nil"/>
              <w:left w:val="nil"/>
              <w:bottom w:val="single" w:sz="4" w:space="0" w:color="auto"/>
              <w:right w:val="single" w:sz="4" w:space="0" w:color="auto"/>
            </w:tcBorders>
            <w:shd w:val="clear" w:color="auto" w:fill="auto"/>
            <w:noWrap/>
            <w:hideMark/>
          </w:tcPr>
          <w:p w14:paraId="0A4D9653"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1</w:t>
            </w:r>
          </w:p>
        </w:tc>
        <w:tc>
          <w:tcPr>
            <w:tcW w:w="2258" w:type="dxa"/>
            <w:tcBorders>
              <w:top w:val="nil"/>
              <w:left w:val="nil"/>
              <w:bottom w:val="single" w:sz="4" w:space="0" w:color="auto"/>
              <w:right w:val="single" w:sz="4" w:space="0" w:color="auto"/>
            </w:tcBorders>
            <w:shd w:val="clear" w:color="auto" w:fill="auto"/>
            <w:noWrap/>
            <w:vAlign w:val="center"/>
            <w:hideMark/>
          </w:tcPr>
          <w:p w14:paraId="5D8CB23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Barbour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799CB293"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Systematic review</w:t>
            </w:r>
          </w:p>
        </w:tc>
        <w:tc>
          <w:tcPr>
            <w:tcW w:w="1573" w:type="dxa"/>
            <w:tcBorders>
              <w:top w:val="nil"/>
              <w:left w:val="nil"/>
              <w:bottom w:val="single" w:sz="4" w:space="0" w:color="auto"/>
              <w:right w:val="single" w:sz="4" w:space="0" w:color="auto"/>
            </w:tcBorders>
            <w:shd w:val="clear" w:color="auto" w:fill="auto"/>
            <w:vAlign w:val="bottom"/>
            <w:hideMark/>
          </w:tcPr>
          <w:p w14:paraId="0B7BBB2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4C668B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772E0523"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5882692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val="restart"/>
            <w:tcBorders>
              <w:top w:val="nil"/>
              <w:left w:val="single" w:sz="4" w:space="0" w:color="auto"/>
              <w:bottom w:val="single" w:sz="4" w:space="0" w:color="auto"/>
              <w:right w:val="single" w:sz="4" w:space="0" w:color="auto"/>
            </w:tcBorders>
            <w:shd w:val="clear" w:color="auto" w:fill="auto"/>
            <w:noWrap/>
            <w:hideMark/>
          </w:tcPr>
          <w:p w14:paraId="1E092383"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UK</w:t>
            </w:r>
          </w:p>
        </w:tc>
        <w:tc>
          <w:tcPr>
            <w:tcW w:w="1365" w:type="dxa"/>
            <w:vMerge w:val="restart"/>
            <w:tcBorders>
              <w:top w:val="nil"/>
              <w:left w:val="single" w:sz="4" w:space="0" w:color="auto"/>
              <w:bottom w:val="single" w:sz="4" w:space="0" w:color="auto"/>
              <w:right w:val="single" w:sz="4" w:space="0" w:color="auto"/>
            </w:tcBorders>
            <w:shd w:val="clear" w:color="auto" w:fill="auto"/>
            <w:noWrap/>
            <w:hideMark/>
          </w:tcPr>
          <w:p w14:paraId="5FA4155B"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5</w:t>
            </w:r>
          </w:p>
        </w:tc>
        <w:tc>
          <w:tcPr>
            <w:tcW w:w="2258" w:type="dxa"/>
            <w:tcBorders>
              <w:top w:val="nil"/>
              <w:left w:val="nil"/>
              <w:bottom w:val="single" w:sz="4" w:space="0" w:color="auto"/>
              <w:right w:val="single" w:sz="4" w:space="0" w:color="auto"/>
            </w:tcBorders>
            <w:shd w:val="clear" w:color="auto" w:fill="auto"/>
            <w:noWrap/>
            <w:vAlign w:val="center"/>
            <w:hideMark/>
          </w:tcPr>
          <w:p w14:paraId="34D429D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Ali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4A54DDAA"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34C8991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EA5515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6E9CFD3C"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3B88190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6F362C5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0C4FE1E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6F9AC5D1"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Dreyer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1FA3CDC7"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6A19FFA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02721BB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117C0428"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17ABDFE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37B8C00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45ABF86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716661A9"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Earle et al., 2001</w:t>
            </w:r>
          </w:p>
        </w:tc>
        <w:tc>
          <w:tcPr>
            <w:tcW w:w="4485" w:type="dxa"/>
            <w:tcBorders>
              <w:top w:val="nil"/>
              <w:left w:val="nil"/>
              <w:bottom w:val="single" w:sz="4" w:space="0" w:color="auto"/>
              <w:right w:val="single" w:sz="4" w:space="0" w:color="auto"/>
            </w:tcBorders>
            <w:shd w:val="clear" w:color="auto" w:fill="auto"/>
            <w:noWrap/>
            <w:vAlign w:val="center"/>
            <w:hideMark/>
          </w:tcPr>
          <w:p w14:paraId="7FBD7817"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case-note review</w:t>
            </w:r>
          </w:p>
        </w:tc>
        <w:tc>
          <w:tcPr>
            <w:tcW w:w="1573" w:type="dxa"/>
            <w:tcBorders>
              <w:top w:val="nil"/>
              <w:left w:val="nil"/>
              <w:bottom w:val="single" w:sz="4" w:space="0" w:color="auto"/>
              <w:right w:val="single" w:sz="4" w:space="0" w:color="auto"/>
            </w:tcBorders>
            <w:shd w:val="clear" w:color="auto" w:fill="auto"/>
            <w:vAlign w:val="bottom"/>
            <w:hideMark/>
          </w:tcPr>
          <w:p w14:paraId="22B5198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18A1C7D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3A6C8990" w14:textId="77777777" w:rsidTr="00787176">
        <w:trPr>
          <w:trHeight w:val="255"/>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5DB83AD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7FB6087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056EDC0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08FCA21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Hull et al., 2011</w:t>
            </w:r>
          </w:p>
        </w:tc>
        <w:tc>
          <w:tcPr>
            <w:tcW w:w="4485" w:type="dxa"/>
            <w:tcBorders>
              <w:top w:val="nil"/>
              <w:left w:val="nil"/>
              <w:bottom w:val="single" w:sz="4" w:space="0" w:color="auto"/>
              <w:right w:val="single" w:sz="4" w:space="0" w:color="auto"/>
            </w:tcBorders>
            <w:shd w:val="clear" w:color="auto" w:fill="auto"/>
            <w:noWrap/>
            <w:vAlign w:val="center"/>
            <w:hideMark/>
          </w:tcPr>
          <w:p w14:paraId="5EE2E4C8"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Cross-sectional study</w:t>
            </w:r>
          </w:p>
        </w:tc>
        <w:tc>
          <w:tcPr>
            <w:tcW w:w="1573" w:type="dxa"/>
            <w:tcBorders>
              <w:top w:val="nil"/>
              <w:left w:val="nil"/>
              <w:bottom w:val="single" w:sz="4" w:space="0" w:color="auto"/>
              <w:right w:val="single" w:sz="4" w:space="0" w:color="auto"/>
            </w:tcBorders>
            <w:shd w:val="clear" w:color="auto" w:fill="auto"/>
            <w:vAlign w:val="bottom"/>
            <w:hideMark/>
          </w:tcPr>
          <w:p w14:paraId="416FAEB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748F599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06CD9357" w14:textId="77777777" w:rsidTr="00787176">
        <w:trPr>
          <w:trHeight w:val="510"/>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70E62A7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48F7BFD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6387865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61391B9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Mathur et al., 2018</w:t>
            </w:r>
          </w:p>
        </w:tc>
        <w:tc>
          <w:tcPr>
            <w:tcW w:w="4485" w:type="dxa"/>
            <w:tcBorders>
              <w:top w:val="nil"/>
              <w:left w:val="nil"/>
              <w:bottom w:val="single" w:sz="4" w:space="0" w:color="auto"/>
              <w:right w:val="single" w:sz="4" w:space="0" w:color="auto"/>
            </w:tcBorders>
            <w:shd w:val="clear" w:color="auto" w:fill="auto"/>
            <w:noWrap/>
            <w:vAlign w:val="center"/>
            <w:hideMark/>
          </w:tcPr>
          <w:p w14:paraId="66E3FF83"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 with nested case-control study</w:t>
            </w:r>
          </w:p>
        </w:tc>
        <w:tc>
          <w:tcPr>
            <w:tcW w:w="1573" w:type="dxa"/>
            <w:tcBorders>
              <w:top w:val="nil"/>
              <w:left w:val="nil"/>
              <w:bottom w:val="single" w:sz="4" w:space="0" w:color="auto"/>
              <w:right w:val="single" w:sz="4" w:space="0" w:color="auto"/>
            </w:tcBorders>
            <w:shd w:val="clear" w:color="auto" w:fill="auto"/>
            <w:vAlign w:val="bottom"/>
            <w:hideMark/>
          </w:tcPr>
          <w:p w14:paraId="53CE435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AFB53E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144297FC" w14:textId="77777777" w:rsidTr="00787176">
        <w:trPr>
          <w:trHeight w:val="510"/>
        </w:trPr>
        <w:tc>
          <w:tcPr>
            <w:tcW w:w="1970" w:type="dxa"/>
            <w:vMerge/>
            <w:tcBorders>
              <w:top w:val="single" w:sz="4" w:space="0" w:color="auto"/>
              <w:left w:val="single" w:sz="4" w:space="0" w:color="auto"/>
              <w:bottom w:val="single" w:sz="4" w:space="0" w:color="auto"/>
              <w:right w:val="single" w:sz="4" w:space="0" w:color="auto"/>
            </w:tcBorders>
            <w:vAlign w:val="center"/>
            <w:hideMark/>
          </w:tcPr>
          <w:p w14:paraId="179A37B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tcBorders>
              <w:top w:val="nil"/>
              <w:left w:val="nil"/>
              <w:bottom w:val="single" w:sz="4" w:space="0" w:color="auto"/>
              <w:right w:val="single" w:sz="4" w:space="0" w:color="auto"/>
            </w:tcBorders>
            <w:shd w:val="clear" w:color="auto" w:fill="auto"/>
            <w:noWrap/>
            <w:hideMark/>
          </w:tcPr>
          <w:p w14:paraId="1258296C"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Norway</w:t>
            </w:r>
          </w:p>
        </w:tc>
        <w:tc>
          <w:tcPr>
            <w:tcW w:w="1365" w:type="dxa"/>
            <w:tcBorders>
              <w:top w:val="nil"/>
              <w:left w:val="nil"/>
              <w:bottom w:val="single" w:sz="4" w:space="0" w:color="auto"/>
              <w:right w:val="single" w:sz="4" w:space="0" w:color="auto"/>
            </w:tcBorders>
            <w:shd w:val="clear" w:color="auto" w:fill="auto"/>
            <w:noWrap/>
            <w:hideMark/>
          </w:tcPr>
          <w:p w14:paraId="5B39C1B7"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1</w:t>
            </w:r>
          </w:p>
        </w:tc>
        <w:tc>
          <w:tcPr>
            <w:tcW w:w="2258" w:type="dxa"/>
            <w:tcBorders>
              <w:top w:val="nil"/>
              <w:left w:val="nil"/>
              <w:bottom w:val="single" w:sz="4" w:space="0" w:color="auto"/>
              <w:right w:val="single" w:sz="4" w:space="0" w:color="auto"/>
            </w:tcBorders>
            <w:shd w:val="clear" w:color="auto" w:fill="auto"/>
            <w:noWrap/>
            <w:vAlign w:val="center"/>
            <w:hideMark/>
          </w:tcPr>
          <w:p w14:paraId="51C96D22"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 xml:space="preserve">Van den </w:t>
            </w:r>
            <w:proofErr w:type="spellStart"/>
            <w:r w:rsidRPr="00787176">
              <w:rPr>
                <w:rFonts w:ascii="Times New Roman" w:eastAsia="Times New Roman" w:hAnsi="Times New Roman" w:cs="Times New Roman"/>
                <w:sz w:val="20"/>
                <w:szCs w:val="20"/>
                <w:lang w:eastAsia="en-GB"/>
              </w:rPr>
              <w:t>Beukel</w:t>
            </w:r>
            <w:proofErr w:type="spellEnd"/>
            <w:r w:rsidRPr="00787176">
              <w:rPr>
                <w:rFonts w:ascii="Times New Roman" w:eastAsia="Times New Roman" w:hAnsi="Times New Roman" w:cs="Times New Roman"/>
                <w:sz w:val="20"/>
                <w:szCs w:val="20"/>
                <w:lang w:eastAsia="en-GB"/>
              </w:rPr>
              <w:t xml:space="preserve">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376CA18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5D7D41E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604" w:type="dxa"/>
            <w:vMerge/>
            <w:tcBorders>
              <w:top w:val="single" w:sz="4" w:space="0" w:color="auto"/>
              <w:left w:val="single" w:sz="4" w:space="0" w:color="auto"/>
              <w:bottom w:val="single" w:sz="4" w:space="0" w:color="auto"/>
              <w:right w:val="single" w:sz="4" w:space="0" w:color="auto"/>
            </w:tcBorders>
            <w:vAlign w:val="center"/>
            <w:hideMark/>
          </w:tcPr>
          <w:p w14:paraId="295746C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2FC9ACFB" w14:textId="77777777" w:rsidTr="00787176">
        <w:trPr>
          <w:trHeight w:val="540"/>
        </w:trPr>
        <w:tc>
          <w:tcPr>
            <w:tcW w:w="1970" w:type="dxa"/>
            <w:vMerge w:val="restart"/>
            <w:tcBorders>
              <w:top w:val="nil"/>
              <w:left w:val="single" w:sz="4" w:space="0" w:color="auto"/>
              <w:bottom w:val="single" w:sz="4" w:space="0" w:color="auto"/>
              <w:right w:val="single" w:sz="4" w:space="0" w:color="auto"/>
            </w:tcBorders>
            <w:shd w:val="clear" w:color="auto" w:fill="auto"/>
            <w:hideMark/>
          </w:tcPr>
          <w:p w14:paraId="59CD5CA9"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South Asian (SA) (n=12)</w:t>
            </w:r>
          </w:p>
        </w:tc>
        <w:tc>
          <w:tcPr>
            <w:tcW w:w="1945" w:type="dxa"/>
            <w:vMerge w:val="restart"/>
            <w:tcBorders>
              <w:top w:val="nil"/>
              <w:left w:val="single" w:sz="4" w:space="0" w:color="auto"/>
              <w:bottom w:val="single" w:sz="4" w:space="0" w:color="auto"/>
              <w:right w:val="single" w:sz="4" w:space="0" w:color="auto"/>
            </w:tcBorders>
            <w:shd w:val="clear" w:color="auto" w:fill="auto"/>
            <w:noWrap/>
            <w:hideMark/>
          </w:tcPr>
          <w:p w14:paraId="3668AF7D"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US</w:t>
            </w:r>
          </w:p>
        </w:tc>
        <w:tc>
          <w:tcPr>
            <w:tcW w:w="1365" w:type="dxa"/>
            <w:vMerge w:val="restart"/>
            <w:tcBorders>
              <w:top w:val="nil"/>
              <w:left w:val="single" w:sz="4" w:space="0" w:color="auto"/>
              <w:bottom w:val="single" w:sz="4" w:space="0" w:color="auto"/>
              <w:right w:val="single" w:sz="4" w:space="0" w:color="auto"/>
            </w:tcBorders>
            <w:shd w:val="clear" w:color="auto" w:fill="auto"/>
            <w:noWrap/>
            <w:hideMark/>
          </w:tcPr>
          <w:p w14:paraId="69211E0F"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4</w:t>
            </w:r>
          </w:p>
        </w:tc>
        <w:tc>
          <w:tcPr>
            <w:tcW w:w="2258" w:type="dxa"/>
            <w:tcBorders>
              <w:top w:val="nil"/>
              <w:left w:val="nil"/>
              <w:bottom w:val="single" w:sz="4" w:space="0" w:color="auto"/>
              <w:right w:val="single" w:sz="4" w:space="0" w:color="auto"/>
            </w:tcBorders>
            <w:shd w:val="clear" w:color="auto" w:fill="auto"/>
            <w:noWrap/>
            <w:vAlign w:val="center"/>
            <w:hideMark/>
          </w:tcPr>
          <w:p w14:paraId="368B0283"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Hall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0DEC25FF" w14:textId="77777777" w:rsidR="00787176" w:rsidRPr="00787176" w:rsidRDefault="00787176" w:rsidP="00787176">
            <w:pPr>
              <w:spacing w:after="0" w:line="240" w:lineRule="auto"/>
              <w:rPr>
                <w:rFonts w:ascii="Times New Roman" w:eastAsia="Times New Roman" w:hAnsi="Times New Roman" w:cs="Times New Roman"/>
                <w:color w:val="FF0000"/>
                <w:sz w:val="20"/>
                <w:szCs w:val="20"/>
                <w:lang w:eastAsia="en-GB"/>
              </w:rPr>
            </w:pPr>
            <w:r w:rsidRPr="00C15BEE">
              <w:rPr>
                <w:rFonts w:ascii="Times New Roman" w:eastAsia="Times New Roman" w:hAnsi="Times New Roman" w:cs="Times New Roman"/>
                <w:color w:val="auto"/>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377A694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SA</w:t>
            </w:r>
          </w:p>
        </w:tc>
        <w:tc>
          <w:tcPr>
            <w:tcW w:w="1604" w:type="dxa"/>
            <w:vMerge w:val="restart"/>
            <w:tcBorders>
              <w:top w:val="nil"/>
              <w:left w:val="single" w:sz="4" w:space="0" w:color="auto"/>
              <w:bottom w:val="single" w:sz="4" w:space="0" w:color="auto"/>
              <w:right w:val="single" w:sz="4" w:space="0" w:color="auto"/>
            </w:tcBorders>
            <w:shd w:val="clear" w:color="auto" w:fill="auto"/>
            <w:hideMark/>
          </w:tcPr>
          <w:p w14:paraId="6E2580C3"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 xml:space="preserve">6 studies reported similar </w:t>
            </w:r>
            <w:r w:rsidRPr="00787176">
              <w:rPr>
                <w:rFonts w:ascii="Times New Roman" w:eastAsia="Times New Roman" w:hAnsi="Times New Roman" w:cs="Times New Roman"/>
                <w:sz w:val="20"/>
                <w:szCs w:val="20"/>
                <w:lang w:eastAsia="en-GB"/>
              </w:rPr>
              <w:lastRenderedPageBreak/>
              <w:t>risk for SA compared to Caucasians, 6 reported higher risk for SA</w:t>
            </w:r>
          </w:p>
        </w:tc>
      </w:tr>
      <w:tr w:rsidR="00787176" w:rsidRPr="00787176" w14:paraId="1D8F40BE" w14:textId="77777777" w:rsidTr="00787176">
        <w:trPr>
          <w:trHeight w:val="540"/>
        </w:trPr>
        <w:tc>
          <w:tcPr>
            <w:tcW w:w="1970" w:type="dxa"/>
            <w:vMerge/>
            <w:tcBorders>
              <w:top w:val="nil"/>
              <w:left w:val="single" w:sz="4" w:space="0" w:color="auto"/>
              <w:bottom w:val="single" w:sz="4" w:space="0" w:color="auto"/>
              <w:right w:val="single" w:sz="4" w:space="0" w:color="auto"/>
            </w:tcBorders>
            <w:vAlign w:val="center"/>
            <w:hideMark/>
          </w:tcPr>
          <w:p w14:paraId="66FDE1A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34C61CD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2F4DD3F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57C8FBAD"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Derose</w:t>
            </w:r>
            <w:proofErr w:type="spellEnd"/>
            <w:r w:rsidRPr="00787176">
              <w:rPr>
                <w:rFonts w:ascii="Times New Roman" w:eastAsia="Times New Roman" w:hAnsi="Times New Roman" w:cs="Times New Roman"/>
                <w:sz w:val="20"/>
                <w:szCs w:val="20"/>
                <w:lang w:eastAsia="en-GB"/>
              </w:rPr>
              <w:t xml:space="preserve">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546BF2FD"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4C55B74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SA</w:t>
            </w:r>
          </w:p>
        </w:tc>
        <w:tc>
          <w:tcPr>
            <w:tcW w:w="1604" w:type="dxa"/>
            <w:vMerge/>
            <w:tcBorders>
              <w:top w:val="nil"/>
              <w:left w:val="single" w:sz="4" w:space="0" w:color="auto"/>
              <w:bottom w:val="single" w:sz="4" w:space="0" w:color="auto"/>
              <w:right w:val="single" w:sz="4" w:space="0" w:color="auto"/>
            </w:tcBorders>
            <w:vAlign w:val="center"/>
            <w:hideMark/>
          </w:tcPr>
          <w:p w14:paraId="0F64800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5C2DF671" w14:textId="77777777" w:rsidTr="00787176">
        <w:trPr>
          <w:trHeight w:val="540"/>
        </w:trPr>
        <w:tc>
          <w:tcPr>
            <w:tcW w:w="1970" w:type="dxa"/>
            <w:vMerge/>
            <w:tcBorders>
              <w:top w:val="nil"/>
              <w:left w:val="single" w:sz="4" w:space="0" w:color="auto"/>
              <w:bottom w:val="single" w:sz="4" w:space="0" w:color="auto"/>
              <w:right w:val="single" w:sz="4" w:space="0" w:color="auto"/>
            </w:tcBorders>
            <w:vAlign w:val="center"/>
            <w:hideMark/>
          </w:tcPr>
          <w:p w14:paraId="1BB36A1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4CFA404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378200E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1168539D"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Lewis et al., 2015</w:t>
            </w:r>
          </w:p>
        </w:tc>
        <w:tc>
          <w:tcPr>
            <w:tcW w:w="4485" w:type="dxa"/>
            <w:tcBorders>
              <w:top w:val="nil"/>
              <w:left w:val="nil"/>
              <w:bottom w:val="single" w:sz="4" w:space="0" w:color="auto"/>
              <w:right w:val="single" w:sz="4" w:space="0" w:color="auto"/>
            </w:tcBorders>
            <w:shd w:val="clear" w:color="auto" w:fill="auto"/>
            <w:noWrap/>
            <w:vAlign w:val="center"/>
            <w:hideMark/>
          </w:tcPr>
          <w:p w14:paraId="6A5C7763"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Randomized, double-blind, placebo-controlled study</w:t>
            </w:r>
          </w:p>
        </w:tc>
        <w:tc>
          <w:tcPr>
            <w:tcW w:w="1573" w:type="dxa"/>
            <w:tcBorders>
              <w:top w:val="nil"/>
              <w:left w:val="nil"/>
              <w:bottom w:val="single" w:sz="4" w:space="0" w:color="auto"/>
              <w:right w:val="single" w:sz="4" w:space="0" w:color="auto"/>
            </w:tcBorders>
            <w:shd w:val="clear" w:color="auto" w:fill="auto"/>
            <w:vAlign w:val="bottom"/>
            <w:hideMark/>
          </w:tcPr>
          <w:p w14:paraId="785D0A7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nil"/>
              <w:left w:val="single" w:sz="4" w:space="0" w:color="auto"/>
              <w:bottom w:val="single" w:sz="4" w:space="0" w:color="auto"/>
              <w:right w:val="single" w:sz="4" w:space="0" w:color="auto"/>
            </w:tcBorders>
            <w:vAlign w:val="center"/>
            <w:hideMark/>
          </w:tcPr>
          <w:p w14:paraId="24689BC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78261AB9" w14:textId="77777777" w:rsidTr="00787176">
        <w:trPr>
          <w:trHeight w:val="540"/>
        </w:trPr>
        <w:tc>
          <w:tcPr>
            <w:tcW w:w="1970" w:type="dxa"/>
            <w:vMerge/>
            <w:tcBorders>
              <w:top w:val="nil"/>
              <w:left w:val="single" w:sz="4" w:space="0" w:color="auto"/>
              <w:bottom w:val="single" w:sz="4" w:space="0" w:color="auto"/>
              <w:right w:val="single" w:sz="4" w:space="0" w:color="auto"/>
            </w:tcBorders>
            <w:vAlign w:val="center"/>
            <w:hideMark/>
          </w:tcPr>
          <w:p w14:paraId="6A54274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397329D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12197B5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769DAF1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Jawadi</w:t>
            </w:r>
            <w:proofErr w:type="spellEnd"/>
            <w:r w:rsidRPr="00787176">
              <w:rPr>
                <w:rFonts w:ascii="Times New Roman" w:eastAsia="Times New Roman" w:hAnsi="Times New Roman" w:cs="Times New Roman"/>
                <w:sz w:val="20"/>
                <w:szCs w:val="20"/>
                <w:lang w:eastAsia="en-GB"/>
              </w:rPr>
              <w:t xml:space="preserve"> et al., 2018</w:t>
            </w:r>
          </w:p>
        </w:tc>
        <w:tc>
          <w:tcPr>
            <w:tcW w:w="4485" w:type="dxa"/>
            <w:tcBorders>
              <w:top w:val="nil"/>
              <w:left w:val="nil"/>
              <w:bottom w:val="single" w:sz="4" w:space="0" w:color="auto"/>
              <w:right w:val="single" w:sz="4" w:space="0" w:color="auto"/>
            </w:tcBorders>
            <w:shd w:val="clear" w:color="auto" w:fill="auto"/>
            <w:noWrap/>
            <w:vAlign w:val="center"/>
            <w:hideMark/>
          </w:tcPr>
          <w:p w14:paraId="1A51FFB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Systematic review and meta-analysis</w:t>
            </w:r>
          </w:p>
        </w:tc>
        <w:tc>
          <w:tcPr>
            <w:tcW w:w="1573" w:type="dxa"/>
            <w:tcBorders>
              <w:top w:val="nil"/>
              <w:left w:val="nil"/>
              <w:bottom w:val="single" w:sz="4" w:space="0" w:color="auto"/>
              <w:right w:val="single" w:sz="4" w:space="0" w:color="auto"/>
            </w:tcBorders>
            <w:shd w:val="clear" w:color="auto" w:fill="auto"/>
            <w:vAlign w:val="bottom"/>
            <w:hideMark/>
          </w:tcPr>
          <w:p w14:paraId="56CAB49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nil"/>
              <w:left w:val="single" w:sz="4" w:space="0" w:color="auto"/>
              <w:bottom w:val="single" w:sz="4" w:space="0" w:color="auto"/>
              <w:right w:val="single" w:sz="4" w:space="0" w:color="auto"/>
            </w:tcBorders>
            <w:vAlign w:val="center"/>
            <w:hideMark/>
          </w:tcPr>
          <w:p w14:paraId="397FD54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490E622A" w14:textId="77777777" w:rsidTr="00787176">
        <w:trPr>
          <w:trHeight w:val="255"/>
        </w:trPr>
        <w:tc>
          <w:tcPr>
            <w:tcW w:w="1970" w:type="dxa"/>
            <w:vMerge/>
            <w:tcBorders>
              <w:top w:val="nil"/>
              <w:left w:val="single" w:sz="4" w:space="0" w:color="auto"/>
              <w:bottom w:val="single" w:sz="4" w:space="0" w:color="auto"/>
              <w:right w:val="single" w:sz="4" w:space="0" w:color="auto"/>
            </w:tcBorders>
            <w:vAlign w:val="center"/>
            <w:hideMark/>
          </w:tcPr>
          <w:p w14:paraId="68DC16C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tcBorders>
              <w:top w:val="nil"/>
              <w:left w:val="nil"/>
              <w:bottom w:val="single" w:sz="4" w:space="0" w:color="auto"/>
              <w:right w:val="single" w:sz="4" w:space="0" w:color="auto"/>
            </w:tcBorders>
            <w:shd w:val="clear" w:color="auto" w:fill="auto"/>
            <w:noWrap/>
            <w:hideMark/>
          </w:tcPr>
          <w:p w14:paraId="5E63B061"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Canada</w:t>
            </w:r>
          </w:p>
        </w:tc>
        <w:tc>
          <w:tcPr>
            <w:tcW w:w="1365" w:type="dxa"/>
            <w:tcBorders>
              <w:top w:val="nil"/>
              <w:left w:val="nil"/>
              <w:bottom w:val="single" w:sz="4" w:space="0" w:color="auto"/>
              <w:right w:val="single" w:sz="4" w:space="0" w:color="auto"/>
            </w:tcBorders>
            <w:shd w:val="clear" w:color="auto" w:fill="auto"/>
            <w:noWrap/>
            <w:hideMark/>
          </w:tcPr>
          <w:p w14:paraId="31726762"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1</w:t>
            </w:r>
          </w:p>
        </w:tc>
        <w:tc>
          <w:tcPr>
            <w:tcW w:w="2258" w:type="dxa"/>
            <w:tcBorders>
              <w:top w:val="nil"/>
              <w:left w:val="nil"/>
              <w:bottom w:val="single" w:sz="4" w:space="0" w:color="auto"/>
              <w:right w:val="single" w:sz="4" w:space="0" w:color="auto"/>
            </w:tcBorders>
            <w:shd w:val="clear" w:color="auto" w:fill="auto"/>
            <w:noWrap/>
            <w:vAlign w:val="center"/>
            <w:hideMark/>
          </w:tcPr>
          <w:p w14:paraId="0CF4F4E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Barbour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2C63A3F3"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059561F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nil"/>
              <w:left w:val="single" w:sz="4" w:space="0" w:color="auto"/>
              <w:bottom w:val="single" w:sz="4" w:space="0" w:color="auto"/>
              <w:right w:val="single" w:sz="4" w:space="0" w:color="auto"/>
            </w:tcBorders>
            <w:vAlign w:val="center"/>
            <w:hideMark/>
          </w:tcPr>
          <w:p w14:paraId="4EDB2B0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233B7214" w14:textId="77777777" w:rsidTr="00787176">
        <w:trPr>
          <w:trHeight w:val="255"/>
        </w:trPr>
        <w:tc>
          <w:tcPr>
            <w:tcW w:w="1970" w:type="dxa"/>
            <w:vMerge/>
            <w:tcBorders>
              <w:top w:val="nil"/>
              <w:left w:val="single" w:sz="4" w:space="0" w:color="auto"/>
              <w:bottom w:val="single" w:sz="4" w:space="0" w:color="auto"/>
              <w:right w:val="single" w:sz="4" w:space="0" w:color="auto"/>
            </w:tcBorders>
            <w:vAlign w:val="center"/>
            <w:hideMark/>
          </w:tcPr>
          <w:p w14:paraId="47D8CF0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val="restart"/>
            <w:tcBorders>
              <w:top w:val="nil"/>
              <w:left w:val="single" w:sz="4" w:space="0" w:color="auto"/>
              <w:bottom w:val="single" w:sz="4" w:space="0" w:color="auto"/>
              <w:right w:val="single" w:sz="4" w:space="0" w:color="auto"/>
            </w:tcBorders>
            <w:shd w:val="clear" w:color="auto" w:fill="auto"/>
            <w:noWrap/>
            <w:hideMark/>
          </w:tcPr>
          <w:p w14:paraId="638C3835"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UK</w:t>
            </w:r>
          </w:p>
        </w:tc>
        <w:tc>
          <w:tcPr>
            <w:tcW w:w="1365" w:type="dxa"/>
            <w:vMerge w:val="restart"/>
            <w:tcBorders>
              <w:top w:val="nil"/>
              <w:left w:val="single" w:sz="4" w:space="0" w:color="auto"/>
              <w:bottom w:val="single" w:sz="4" w:space="0" w:color="auto"/>
              <w:right w:val="single" w:sz="4" w:space="0" w:color="auto"/>
            </w:tcBorders>
            <w:shd w:val="clear" w:color="auto" w:fill="auto"/>
            <w:noWrap/>
            <w:hideMark/>
          </w:tcPr>
          <w:p w14:paraId="15552738"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7</w:t>
            </w:r>
          </w:p>
        </w:tc>
        <w:tc>
          <w:tcPr>
            <w:tcW w:w="2258" w:type="dxa"/>
            <w:tcBorders>
              <w:top w:val="nil"/>
              <w:left w:val="nil"/>
              <w:bottom w:val="single" w:sz="4" w:space="0" w:color="auto"/>
              <w:right w:val="single" w:sz="4" w:space="0" w:color="auto"/>
            </w:tcBorders>
            <w:shd w:val="clear" w:color="auto" w:fill="auto"/>
            <w:noWrap/>
            <w:vAlign w:val="center"/>
            <w:hideMark/>
          </w:tcPr>
          <w:p w14:paraId="7ECE3A4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Ali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489E92B4"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066EE63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nil"/>
              <w:left w:val="single" w:sz="4" w:space="0" w:color="auto"/>
              <w:bottom w:val="single" w:sz="4" w:space="0" w:color="auto"/>
              <w:right w:val="single" w:sz="4" w:space="0" w:color="auto"/>
            </w:tcBorders>
            <w:vAlign w:val="center"/>
            <w:hideMark/>
          </w:tcPr>
          <w:p w14:paraId="6782E29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2434C1ED" w14:textId="77777777" w:rsidTr="00787176">
        <w:trPr>
          <w:trHeight w:val="255"/>
        </w:trPr>
        <w:tc>
          <w:tcPr>
            <w:tcW w:w="1970" w:type="dxa"/>
            <w:vMerge/>
            <w:tcBorders>
              <w:top w:val="nil"/>
              <w:left w:val="single" w:sz="4" w:space="0" w:color="auto"/>
              <w:bottom w:val="single" w:sz="4" w:space="0" w:color="auto"/>
              <w:right w:val="single" w:sz="4" w:space="0" w:color="auto"/>
            </w:tcBorders>
            <w:vAlign w:val="center"/>
            <w:hideMark/>
          </w:tcPr>
          <w:p w14:paraId="3A943E1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641E9D2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057F756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05C7A58C"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Dreyer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57269704"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7E7C664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SA</w:t>
            </w:r>
          </w:p>
        </w:tc>
        <w:tc>
          <w:tcPr>
            <w:tcW w:w="1604" w:type="dxa"/>
            <w:vMerge/>
            <w:tcBorders>
              <w:top w:val="nil"/>
              <w:left w:val="single" w:sz="4" w:space="0" w:color="auto"/>
              <w:bottom w:val="single" w:sz="4" w:space="0" w:color="auto"/>
              <w:right w:val="single" w:sz="4" w:space="0" w:color="auto"/>
            </w:tcBorders>
            <w:vAlign w:val="center"/>
            <w:hideMark/>
          </w:tcPr>
          <w:p w14:paraId="056C3B8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0661A62A" w14:textId="77777777" w:rsidTr="00787176">
        <w:trPr>
          <w:trHeight w:val="255"/>
        </w:trPr>
        <w:tc>
          <w:tcPr>
            <w:tcW w:w="1970" w:type="dxa"/>
            <w:vMerge/>
            <w:tcBorders>
              <w:top w:val="nil"/>
              <w:left w:val="single" w:sz="4" w:space="0" w:color="auto"/>
              <w:bottom w:val="single" w:sz="4" w:space="0" w:color="auto"/>
              <w:right w:val="single" w:sz="4" w:space="0" w:color="auto"/>
            </w:tcBorders>
            <w:vAlign w:val="center"/>
            <w:hideMark/>
          </w:tcPr>
          <w:p w14:paraId="17005BB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03CA70C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0855C6E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5DBC7DBC"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Earle et al., 2001</w:t>
            </w:r>
          </w:p>
        </w:tc>
        <w:tc>
          <w:tcPr>
            <w:tcW w:w="4485" w:type="dxa"/>
            <w:tcBorders>
              <w:top w:val="nil"/>
              <w:left w:val="nil"/>
              <w:bottom w:val="single" w:sz="4" w:space="0" w:color="auto"/>
              <w:right w:val="single" w:sz="4" w:space="0" w:color="auto"/>
            </w:tcBorders>
            <w:shd w:val="clear" w:color="auto" w:fill="auto"/>
            <w:noWrap/>
            <w:vAlign w:val="center"/>
            <w:hideMark/>
          </w:tcPr>
          <w:p w14:paraId="23306BC4"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case-note review</w:t>
            </w:r>
          </w:p>
        </w:tc>
        <w:tc>
          <w:tcPr>
            <w:tcW w:w="1573" w:type="dxa"/>
            <w:tcBorders>
              <w:top w:val="nil"/>
              <w:left w:val="nil"/>
              <w:bottom w:val="single" w:sz="4" w:space="0" w:color="auto"/>
              <w:right w:val="single" w:sz="4" w:space="0" w:color="auto"/>
            </w:tcBorders>
            <w:shd w:val="clear" w:color="auto" w:fill="auto"/>
            <w:vAlign w:val="bottom"/>
            <w:hideMark/>
          </w:tcPr>
          <w:p w14:paraId="13A3093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SA</w:t>
            </w:r>
          </w:p>
        </w:tc>
        <w:tc>
          <w:tcPr>
            <w:tcW w:w="1604" w:type="dxa"/>
            <w:vMerge/>
            <w:tcBorders>
              <w:top w:val="nil"/>
              <w:left w:val="single" w:sz="4" w:space="0" w:color="auto"/>
              <w:bottom w:val="single" w:sz="4" w:space="0" w:color="auto"/>
              <w:right w:val="single" w:sz="4" w:space="0" w:color="auto"/>
            </w:tcBorders>
            <w:vAlign w:val="center"/>
            <w:hideMark/>
          </w:tcPr>
          <w:p w14:paraId="70A5094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6807F3DE" w14:textId="77777777" w:rsidTr="00787176">
        <w:trPr>
          <w:trHeight w:val="255"/>
        </w:trPr>
        <w:tc>
          <w:tcPr>
            <w:tcW w:w="1970" w:type="dxa"/>
            <w:vMerge/>
            <w:tcBorders>
              <w:top w:val="nil"/>
              <w:left w:val="single" w:sz="4" w:space="0" w:color="auto"/>
              <w:bottom w:val="single" w:sz="4" w:space="0" w:color="auto"/>
              <w:right w:val="single" w:sz="4" w:space="0" w:color="auto"/>
            </w:tcBorders>
            <w:vAlign w:val="center"/>
            <w:hideMark/>
          </w:tcPr>
          <w:p w14:paraId="6B3043B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35A3A97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62A9F5C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2D45C2AF"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Hull et al., 2011</w:t>
            </w:r>
          </w:p>
        </w:tc>
        <w:tc>
          <w:tcPr>
            <w:tcW w:w="4485" w:type="dxa"/>
            <w:tcBorders>
              <w:top w:val="nil"/>
              <w:left w:val="nil"/>
              <w:bottom w:val="single" w:sz="4" w:space="0" w:color="auto"/>
              <w:right w:val="single" w:sz="4" w:space="0" w:color="auto"/>
            </w:tcBorders>
            <w:shd w:val="clear" w:color="auto" w:fill="auto"/>
            <w:noWrap/>
            <w:vAlign w:val="center"/>
            <w:hideMark/>
          </w:tcPr>
          <w:p w14:paraId="684A77AF"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Cross-sectional study</w:t>
            </w:r>
          </w:p>
        </w:tc>
        <w:tc>
          <w:tcPr>
            <w:tcW w:w="1573" w:type="dxa"/>
            <w:tcBorders>
              <w:top w:val="nil"/>
              <w:left w:val="nil"/>
              <w:bottom w:val="single" w:sz="4" w:space="0" w:color="auto"/>
              <w:right w:val="single" w:sz="4" w:space="0" w:color="auto"/>
            </w:tcBorders>
            <w:shd w:val="clear" w:color="auto" w:fill="auto"/>
            <w:vAlign w:val="bottom"/>
            <w:hideMark/>
          </w:tcPr>
          <w:p w14:paraId="0BDE52B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SA</w:t>
            </w:r>
          </w:p>
        </w:tc>
        <w:tc>
          <w:tcPr>
            <w:tcW w:w="1604" w:type="dxa"/>
            <w:vMerge/>
            <w:tcBorders>
              <w:top w:val="nil"/>
              <w:left w:val="single" w:sz="4" w:space="0" w:color="auto"/>
              <w:bottom w:val="single" w:sz="4" w:space="0" w:color="auto"/>
              <w:right w:val="single" w:sz="4" w:space="0" w:color="auto"/>
            </w:tcBorders>
            <w:vAlign w:val="center"/>
            <w:hideMark/>
          </w:tcPr>
          <w:p w14:paraId="6B16E2C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64BE3D82" w14:textId="77777777" w:rsidTr="00787176">
        <w:trPr>
          <w:trHeight w:val="255"/>
        </w:trPr>
        <w:tc>
          <w:tcPr>
            <w:tcW w:w="1970" w:type="dxa"/>
            <w:vMerge/>
            <w:tcBorders>
              <w:top w:val="nil"/>
              <w:left w:val="single" w:sz="4" w:space="0" w:color="auto"/>
              <w:bottom w:val="single" w:sz="4" w:space="0" w:color="auto"/>
              <w:right w:val="single" w:sz="4" w:space="0" w:color="auto"/>
            </w:tcBorders>
            <w:vAlign w:val="center"/>
            <w:hideMark/>
          </w:tcPr>
          <w:p w14:paraId="14236F6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2E74AD0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4D1E1E9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178839CF"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Koppiker</w:t>
            </w:r>
            <w:proofErr w:type="spellEnd"/>
            <w:r w:rsidRPr="00787176">
              <w:rPr>
                <w:rFonts w:ascii="Times New Roman" w:eastAsia="Times New Roman" w:hAnsi="Times New Roman" w:cs="Times New Roman"/>
                <w:sz w:val="20"/>
                <w:szCs w:val="20"/>
                <w:lang w:eastAsia="en-GB"/>
              </w:rPr>
              <w:t xml:space="preserve"> et al., 1998</w:t>
            </w:r>
          </w:p>
        </w:tc>
        <w:tc>
          <w:tcPr>
            <w:tcW w:w="4485" w:type="dxa"/>
            <w:tcBorders>
              <w:top w:val="nil"/>
              <w:left w:val="nil"/>
              <w:bottom w:val="single" w:sz="4" w:space="0" w:color="auto"/>
              <w:right w:val="single" w:sz="4" w:space="0" w:color="auto"/>
            </w:tcBorders>
            <w:shd w:val="clear" w:color="auto" w:fill="auto"/>
            <w:noWrap/>
            <w:vAlign w:val="center"/>
            <w:hideMark/>
          </w:tcPr>
          <w:p w14:paraId="601E8174"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case review</w:t>
            </w:r>
          </w:p>
        </w:tc>
        <w:tc>
          <w:tcPr>
            <w:tcW w:w="1573" w:type="dxa"/>
            <w:tcBorders>
              <w:top w:val="nil"/>
              <w:left w:val="nil"/>
              <w:bottom w:val="single" w:sz="4" w:space="0" w:color="auto"/>
              <w:right w:val="single" w:sz="4" w:space="0" w:color="auto"/>
            </w:tcBorders>
            <w:shd w:val="clear" w:color="auto" w:fill="auto"/>
            <w:vAlign w:val="bottom"/>
            <w:hideMark/>
          </w:tcPr>
          <w:p w14:paraId="0D59356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nil"/>
              <w:left w:val="single" w:sz="4" w:space="0" w:color="auto"/>
              <w:bottom w:val="single" w:sz="4" w:space="0" w:color="auto"/>
              <w:right w:val="single" w:sz="4" w:space="0" w:color="auto"/>
            </w:tcBorders>
            <w:vAlign w:val="center"/>
            <w:hideMark/>
          </w:tcPr>
          <w:p w14:paraId="326195D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44BE15ED" w14:textId="77777777" w:rsidTr="00787176">
        <w:trPr>
          <w:trHeight w:val="510"/>
        </w:trPr>
        <w:tc>
          <w:tcPr>
            <w:tcW w:w="1970" w:type="dxa"/>
            <w:vMerge/>
            <w:tcBorders>
              <w:top w:val="nil"/>
              <w:left w:val="single" w:sz="4" w:space="0" w:color="auto"/>
              <w:bottom w:val="single" w:sz="4" w:space="0" w:color="auto"/>
              <w:right w:val="single" w:sz="4" w:space="0" w:color="auto"/>
            </w:tcBorders>
            <w:vAlign w:val="center"/>
            <w:hideMark/>
          </w:tcPr>
          <w:p w14:paraId="714A8D5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541D897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0C2F771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13F7A30A"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Mathur et al., 2018</w:t>
            </w:r>
          </w:p>
        </w:tc>
        <w:tc>
          <w:tcPr>
            <w:tcW w:w="4485" w:type="dxa"/>
            <w:tcBorders>
              <w:top w:val="nil"/>
              <w:left w:val="nil"/>
              <w:bottom w:val="single" w:sz="4" w:space="0" w:color="auto"/>
              <w:right w:val="single" w:sz="4" w:space="0" w:color="auto"/>
            </w:tcBorders>
            <w:shd w:val="clear" w:color="auto" w:fill="auto"/>
            <w:noWrap/>
            <w:vAlign w:val="center"/>
            <w:hideMark/>
          </w:tcPr>
          <w:p w14:paraId="1E3684A3"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 with nested case-control study</w:t>
            </w:r>
          </w:p>
        </w:tc>
        <w:tc>
          <w:tcPr>
            <w:tcW w:w="1573" w:type="dxa"/>
            <w:tcBorders>
              <w:top w:val="nil"/>
              <w:left w:val="nil"/>
              <w:bottom w:val="single" w:sz="4" w:space="0" w:color="auto"/>
              <w:right w:val="single" w:sz="4" w:space="0" w:color="auto"/>
            </w:tcBorders>
            <w:shd w:val="clear" w:color="auto" w:fill="auto"/>
            <w:vAlign w:val="bottom"/>
            <w:hideMark/>
          </w:tcPr>
          <w:p w14:paraId="2C8B181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SA</w:t>
            </w:r>
          </w:p>
        </w:tc>
        <w:tc>
          <w:tcPr>
            <w:tcW w:w="1604" w:type="dxa"/>
            <w:vMerge/>
            <w:tcBorders>
              <w:top w:val="nil"/>
              <w:left w:val="single" w:sz="4" w:space="0" w:color="auto"/>
              <w:bottom w:val="single" w:sz="4" w:space="0" w:color="auto"/>
              <w:right w:val="single" w:sz="4" w:space="0" w:color="auto"/>
            </w:tcBorders>
            <w:vAlign w:val="center"/>
            <w:hideMark/>
          </w:tcPr>
          <w:p w14:paraId="6F26F62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5ED73372" w14:textId="77777777" w:rsidTr="00787176">
        <w:trPr>
          <w:trHeight w:val="255"/>
        </w:trPr>
        <w:tc>
          <w:tcPr>
            <w:tcW w:w="1970" w:type="dxa"/>
            <w:vMerge/>
            <w:tcBorders>
              <w:top w:val="nil"/>
              <w:left w:val="single" w:sz="4" w:space="0" w:color="auto"/>
              <w:bottom w:val="single" w:sz="4" w:space="0" w:color="auto"/>
              <w:right w:val="single" w:sz="4" w:space="0" w:color="auto"/>
            </w:tcBorders>
            <w:vAlign w:val="center"/>
            <w:hideMark/>
          </w:tcPr>
          <w:p w14:paraId="4B5C045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241F058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5524AF7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7B6B44E2"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Pallayova</w:t>
            </w:r>
            <w:proofErr w:type="spellEnd"/>
            <w:r w:rsidRPr="00787176">
              <w:rPr>
                <w:rFonts w:ascii="Times New Roman" w:eastAsia="Times New Roman" w:hAnsi="Times New Roman" w:cs="Times New Roman"/>
                <w:sz w:val="20"/>
                <w:szCs w:val="20"/>
                <w:lang w:eastAsia="en-GB"/>
              </w:rPr>
              <w:t xml:space="preserve"> et al., 2015</w:t>
            </w:r>
          </w:p>
        </w:tc>
        <w:tc>
          <w:tcPr>
            <w:tcW w:w="4485" w:type="dxa"/>
            <w:tcBorders>
              <w:top w:val="nil"/>
              <w:left w:val="nil"/>
              <w:bottom w:val="single" w:sz="4" w:space="0" w:color="auto"/>
              <w:right w:val="single" w:sz="4" w:space="0" w:color="auto"/>
            </w:tcBorders>
            <w:shd w:val="clear" w:color="auto" w:fill="auto"/>
            <w:noWrap/>
            <w:vAlign w:val="center"/>
            <w:hideMark/>
          </w:tcPr>
          <w:p w14:paraId="5D3E9334"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44A20A8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nil"/>
              <w:left w:val="single" w:sz="4" w:space="0" w:color="auto"/>
              <w:bottom w:val="single" w:sz="4" w:space="0" w:color="auto"/>
              <w:right w:val="single" w:sz="4" w:space="0" w:color="auto"/>
            </w:tcBorders>
            <w:vAlign w:val="center"/>
            <w:hideMark/>
          </w:tcPr>
          <w:p w14:paraId="177AD8A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69762CC8" w14:textId="77777777" w:rsidTr="00787176">
        <w:trPr>
          <w:trHeight w:val="585"/>
        </w:trPr>
        <w:tc>
          <w:tcPr>
            <w:tcW w:w="1970" w:type="dxa"/>
            <w:vMerge w:val="restart"/>
            <w:tcBorders>
              <w:top w:val="nil"/>
              <w:left w:val="single" w:sz="4" w:space="0" w:color="auto"/>
              <w:bottom w:val="single" w:sz="4" w:space="0" w:color="auto"/>
              <w:right w:val="single" w:sz="4" w:space="0" w:color="auto"/>
            </w:tcBorders>
            <w:shd w:val="clear" w:color="auto" w:fill="auto"/>
            <w:hideMark/>
          </w:tcPr>
          <w:p w14:paraId="00DD8B03"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East Asian (EA) (n=4)</w:t>
            </w:r>
          </w:p>
        </w:tc>
        <w:tc>
          <w:tcPr>
            <w:tcW w:w="1945" w:type="dxa"/>
            <w:vMerge w:val="restart"/>
            <w:tcBorders>
              <w:top w:val="nil"/>
              <w:left w:val="single" w:sz="4" w:space="0" w:color="auto"/>
              <w:bottom w:val="single" w:sz="4" w:space="0" w:color="auto"/>
              <w:right w:val="single" w:sz="4" w:space="0" w:color="auto"/>
            </w:tcBorders>
            <w:shd w:val="clear" w:color="auto" w:fill="auto"/>
            <w:noWrap/>
            <w:hideMark/>
          </w:tcPr>
          <w:p w14:paraId="4E2AA976"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US</w:t>
            </w:r>
          </w:p>
        </w:tc>
        <w:tc>
          <w:tcPr>
            <w:tcW w:w="1365" w:type="dxa"/>
            <w:vMerge w:val="restart"/>
            <w:tcBorders>
              <w:top w:val="nil"/>
              <w:left w:val="single" w:sz="4" w:space="0" w:color="auto"/>
              <w:bottom w:val="single" w:sz="4" w:space="0" w:color="auto"/>
              <w:right w:val="single" w:sz="4" w:space="0" w:color="auto"/>
            </w:tcBorders>
            <w:shd w:val="clear" w:color="auto" w:fill="auto"/>
            <w:noWrap/>
            <w:hideMark/>
          </w:tcPr>
          <w:p w14:paraId="55B3F69F"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3</w:t>
            </w:r>
          </w:p>
        </w:tc>
        <w:tc>
          <w:tcPr>
            <w:tcW w:w="2258" w:type="dxa"/>
            <w:tcBorders>
              <w:top w:val="nil"/>
              <w:left w:val="nil"/>
              <w:bottom w:val="single" w:sz="4" w:space="0" w:color="auto"/>
              <w:right w:val="single" w:sz="4" w:space="0" w:color="auto"/>
            </w:tcBorders>
            <w:shd w:val="clear" w:color="auto" w:fill="auto"/>
            <w:noWrap/>
            <w:vAlign w:val="center"/>
            <w:hideMark/>
          </w:tcPr>
          <w:p w14:paraId="7409267F"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Hall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1E16D631" w14:textId="77777777" w:rsidR="00787176" w:rsidRPr="00787176" w:rsidRDefault="00787176" w:rsidP="00787176">
            <w:pPr>
              <w:spacing w:after="0" w:line="240" w:lineRule="auto"/>
              <w:rPr>
                <w:rFonts w:ascii="Times New Roman" w:eastAsia="Times New Roman" w:hAnsi="Times New Roman" w:cs="Times New Roman"/>
                <w:color w:val="FF0000"/>
                <w:sz w:val="20"/>
                <w:szCs w:val="20"/>
                <w:lang w:eastAsia="en-GB"/>
              </w:rPr>
            </w:pPr>
            <w:r w:rsidRPr="00C15BEE">
              <w:rPr>
                <w:rFonts w:ascii="Times New Roman" w:eastAsia="Times New Roman" w:hAnsi="Times New Roman" w:cs="Times New Roman"/>
                <w:color w:val="auto"/>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6D23D99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EA</w:t>
            </w:r>
          </w:p>
        </w:tc>
        <w:tc>
          <w:tcPr>
            <w:tcW w:w="1604" w:type="dxa"/>
            <w:vMerge w:val="restart"/>
            <w:tcBorders>
              <w:top w:val="nil"/>
              <w:left w:val="single" w:sz="4" w:space="0" w:color="auto"/>
              <w:bottom w:val="single" w:sz="4" w:space="0" w:color="auto"/>
              <w:right w:val="single" w:sz="4" w:space="0" w:color="auto"/>
            </w:tcBorders>
            <w:shd w:val="clear" w:color="auto" w:fill="auto"/>
            <w:hideMark/>
          </w:tcPr>
          <w:p w14:paraId="13601E46"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3 studies reported higher risk for EA, 1 reported no significant differences</w:t>
            </w:r>
          </w:p>
        </w:tc>
      </w:tr>
      <w:tr w:rsidR="00787176" w:rsidRPr="00787176" w14:paraId="05A74C35" w14:textId="77777777" w:rsidTr="00787176">
        <w:trPr>
          <w:trHeight w:val="300"/>
        </w:trPr>
        <w:tc>
          <w:tcPr>
            <w:tcW w:w="1970" w:type="dxa"/>
            <w:vMerge/>
            <w:tcBorders>
              <w:top w:val="nil"/>
              <w:left w:val="single" w:sz="4" w:space="0" w:color="auto"/>
              <w:bottom w:val="single" w:sz="4" w:space="0" w:color="auto"/>
              <w:right w:val="single" w:sz="4" w:space="0" w:color="auto"/>
            </w:tcBorders>
            <w:vAlign w:val="center"/>
            <w:hideMark/>
          </w:tcPr>
          <w:p w14:paraId="75A0EE3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39DE991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2BA4696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5D6CE1B8"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Derose</w:t>
            </w:r>
            <w:proofErr w:type="spellEnd"/>
            <w:r w:rsidRPr="00787176">
              <w:rPr>
                <w:rFonts w:ascii="Times New Roman" w:eastAsia="Times New Roman" w:hAnsi="Times New Roman" w:cs="Times New Roman"/>
                <w:sz w:val="20"/>
                <w:szCs w:val="20"/>
                <w:lang w:eastAsia="en-GB"/>
              </w:rPr>
              <w:t xml:space="preserve">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351C445C"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1877423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EA</w:t>
            </w:r>
          </w:p>
        </w:tc>
        <w:tc>
          <w:tcPr>
            <w:tcW w:w="1604" w:type="dxa"/>
            <w:vMerge/>
            <w:tcBorders>
              <w:top w:val="nil"/>
              <w:left w:val="single" w:sz="4" w:space="0" w:color="auto"/>
              <w:bottom w:val="single" w:sz="4" w:space="0" w:color="auto"/>
              <w:right w:val="single" w:sz="4" w:space="0" w:color="auto"/>
            </w:tcBorders>
            <w:vAlign w:val="center"/>
            <w:hideMark/>
          </w:tcPr>
          <w:p w14:paraId="3233BB5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2A137DD7" w14:textId="77777777" w:rsidTr="00787176">
        <w:trPr>
          <w:trHeight w:val="510"/>
        </w:trPr>
        <w:tc>
          <w:tcPr>
            <w:tcW w:w="1970" w:type="dxa"/>
            <w:vMerge/>
            <w:tcBorders>
              <w:top w:val="nil"/>
              <w:left w:val="single" w:sz="4" w:space="0" w:color="auto"/>
              <w:bottom w:val="single" w:sz="4" w:space="0" w:color="auto"/>
              <w:right w:val="single" w:sz="4" w:space="0" w:color="auto"/>
            </w:tcBorders>
            <w:vAlign w:val="center"/>
            <w:hideMark/>
          </w:tcPr>
          <w:p w14:paraId="7E233EE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29321AB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0237817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266ED221"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Lewis et al., 2015</w:t>
            </w:r>
          </w:p>
        </w:tc>
        <w:tc>
          <w:tcPr>
            <w:tcW w:w="4485" w:type="dxa"/>
            <w:tcBorders>
              <w:top w:val="nil"/>
              <w:left w:val="nil"/>
              <w:bottom w:val="single" w:sz="4" w:space="0" w:color="auto"/>
              <w:right w:val="single" w:sz="4" w:space="0" w:color="auto"/>
            </w:tcBorders>
            <w:shd w:val="clear" w:color="auto" w:fill="auto"/>
            <w:noWrap/>
            <w:vAlign w:val="center"/>
            <w:hideMark/>
          </w:tcPr>
          <w:p w14:paraId="0480074C"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Randomized, double-blind, placebo-controlled study</w:t>
            </w:r>
          </w:p>
        </w:tc>
        <w:tc>
          <w:tcPr>
            <w:tcW w:w="1573" w:type="dxa"/>
            <w:tcBorders>
              <w:top w:val="nil"/>
              <w:left w:val="nil"/>
              <w:bottom w:val="single" w:sz="4" w:space="0" w:color="auto"/>
              <w:right w:val="single" w:sz="4" w:space="0" w:color="auto"/>
            </w:tcBorders>
            <w:shd w:val="clear" w:color="auto" w:fill="auto"/>
            <w:vAlign w:val="bottom"/>
            <w:hideMark/>
          </w:tcPr>
          <w:p w14:paraId="3EA4A7C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nil"/>
              <w:left w:val="single" w:sz="4" w:space="0" w:color="auto"/>
              <w:bottom w:val="single" w:sz="4" w:space="0" w:color="auto"/>
              <w:right w:val="single" w:sz="4" w:space="0" w:color="auto"/>
            </w:tcBorders>
            <w:vAlign w:val="center"/>
            <w:hideMark/>
          </w:tcPr>
          <w:p w14:paraId="4DC56DD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2CC410D6" w14:textId="77777777" w:rsidTr="00787176">
        <w:trPr>
          <w:trHeight w:val="255"/>
        </w:trPr>
        <w:tc>
          <w:tcPr>
            <w:tcW w:w="1970" w:type="dxa"/>
            <w:vMerge/>
            <w:tcBorders>
              <w:top w:val="nil"/>
              <w:left w:val="single" w:sz="4" w:space="0" w:color="auto"/>
              <w:bottom w:val="single" w:sz="4" w:space="0" w:color="auto"/>
              <w:right w:val="single" w:sz="4" w:space="0" w:color="auto"/>
            </w:tcBorders>
            <w:vAlign w:val="center"/>
            <w:hideMark/>
          </w:tcPr>
          <w:p w14:paraId="48CF657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tcBorders>
              <w:top w:val="nil"/>
              <w:left w:val="nil"/>
              <w:bottom w:val="single" w:sz="4" w:space="0" w:color="auto"/>
              <w:right w:val="single" w:sz="4" w:space="0" w:color="auto"/>
            </w:tcBorders>
            <w:shd w:val="clear" w:color="auto" w:fill="auto"/>
            <w:noWrap/>
            <w:hideMark/>
          </w:tcPr>
          <w:p w14:paraId="57736CB4"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Canada</w:t>
            </w:r>
          </w:p>
        </w:tc>
        <w:tc>
          <w:tcPr>
            <w:tcW w:w="1365" w:type="dxa"/>
            <w:tcBorders>
              <w:top w:val="nil"/>
              <w:left w:val="nil"/>
              <w:bottom w:val="single" w:sz="4" w:space="0" w:color="auto"/>
              <w:right w:val="single" w:sz="4" w:space="0" w:color="auto"/>
            </w:tcBorders>
            <w:shd w:val="clear" w:color="auto" w:fill="auto"/>
            <w:noWrap/>
            <w:hideMark/>
          </w:tcPr>
          <w:p w14:paraId="021E0844"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1</w:t>
            </w:r>
          </w:p>
        </w:tc>
        <w:tc>
          <w:tcPr>
            <w:tcW w:w="2258" w:type="dxa"/>
            <w:tcBorders>
              <w:top w:val="nil"/>
              <w:left w:val="nil"/>
              <w:bottom w:val="single" w:sz="4" w:space="0" w:color="auto"/>
              <w:right w:val="single" w:sz="4" w:space="0" w:color="auto"/>
            </w:tcBorders>
            <w:shd w:val="clear" w:color="auto" w:fill="auto"/>
            <w:noWrap/>
            <w:vAlign w:val="center"/>
            <w:hideMark/>
          </w:tcPr>
          <w:p w14:paraId="552FC822" w14:textId="77777777" w:rsidR="00787176" w:rsidRPr="00787176" w:rsidRDefault="00787176" w:rsidP="00787176">
            <w:pPr>
              <w:spacing w:after="0" w:line="240" w:lineRule="auto"/>
              <w:rPr>
                <w:rFonts w:ascii="Times New Roman" w:eastAsia="Times New Roman" w:hAnsi="Times New Roman" w:cs="Times New Roman"/>
                <w:color w:val="auto"/>
                <w:sz w:val="20"/>
                <w:szCs w:val="20"/>
                <w:lang w:eastAsia="en-GB"/>
              </w:rPr>
            </w:pPr>
            <w:r w:rsidRPr="00787176">
              <w:rPr>
                <w:rFonts w:ascii="Times New Roman" w:eastAsia="Times New Roman" w:hAnsi="Times New Roman" w:cs="Times New Roman"/>
                <w:color w:val="auto"/>
                <w:sz w:val="20"/>
                <w:szCs w:val="20"/>
                <w:lang w:eastAsia="en-GB"/>
              </w:rPr>
              <w:t>Barbour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251D995F"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7B9193E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EA</w:t>
            </w:r>
          </w:p>
        </w:tc>
        <w:tc>
          <w:tcPr>
            <w:tcW w:w="1604" w:type="dxa"/>
            <w:vMerge/>
            <w:tcBorders>
              <w:top w:val="nil"/>
              <w:left w:val="single" w:sz="4" w:space="0" w:color="auto"/>
              <w:bottom w:val="single" w:sz="4" w:space="0" w:color="auto"/>
              <w:right w:val="single" w:sz="4" w:space="0" w:color="auto"/>
            </w:tcBorders>
            <w:vAlign w:val="center"/>
            <w:hideMark/>
          </w:tcPr>
          <w:p w14:paraId="1AE3B5D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5E180DC5" w14:textId="77777777" w:rsidTr="00787176">
        <w:trPr>
          <w:trHeight w:val="255"/>
        </w:trPr>
        <w:tc>
          <w:tcPr>
            <w:tcW w:w="1970" w:type="dxa"/>
            <w:vMerge w:val="restart"/>
            <w:tcBorders>
              <w:top w:val="nil"/>
              <w:left w:val="single" w:sz="4" w:space="0" w:color="auto"/>
              <w:bottom w:val="single" w:sz="4" w:space="0" w:color="auto"/>
              <w:right w:val="single" w:sz="4" w:space="0" w:color="auto"/>
            </w:tcBorders>
            <w:shd w:val="clear" w:color="auto" w:fill="auto"/>
            <w:hideMark/>
          </w:tcPr>
          <w:p w14:paraId="78C6B4C2"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Asian - Pacific Islander (PI) (n=4)</w:t>
            </w:r>
          </w:p>
        </w:tc>
        <w:tc>
          <w:tcPr>
            <w:tcW w:w="1945" w:type="dxa"/>
            <w:vMerge w:val="restart"/>
            <w:tcBorders>
              <w:top w:val="nil"/>
              <w:left w:val="single" w:sz="4" w:space="0" w:color="auto"/>
              <w:bottom w:val="single" w:sz="4" w:space="0" w:color="auto"/>
              <w:right w:val="single" w:sz="4" w:space="0" w:color="auto"/>
            </w:tcBorders>
            <w:shd w:val="clear" w:color="auto" w:fill="auto"/>
            <w:noWrap/>
            <w:hideMark/>
          </w:tcPr>
          <w:p w14:paraId="7A118091"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US</w:t>
            </w:r>
          </w:p>
        </w:tc>
        <w:tc>
          <w:tcPr>
            <w:tcW w:w="1365" w:type="dxa"/>
            <w:vMerge w:val="restart"/>
            <w:tcBorders>
              <w:top w:val="nil"/>
              <w:left w:val="single" w:sz="4" w:space="0" w:color="auto"/>
              <w:bottom w:val="single" w:sz="4" w:space="0" w:color="auto"/>
              <w:right w:val="single" w:sz="4" w:space="0" w:color="auto"/>
            </w:tcBorders>
            <w:shd w:val="clear" w:color="auto" w:fill="auto"/>
            <w:noWrap/>
            <w:hideMark/>
          </w:tcPr>
          <w:p w14:paraId="0C7E31E4"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4</w:t>
            </w:r>
          </w:p>
        </w:tc>
        <w:tc>
          <w:tcPr>
            <w:tcW w:w="2258" w:type="dxa"/>
            <w:tcBorders>
              <w:top w:val="nil"/>
              <w:left w:val="nil"/>
              <w:bottom w:val="single" w:sz="4" w:space="0" w:color="auto"/>
              <w:right w:val="single" w:sz="4" w:space="0" w:color="auto"/>
            </w:tcBorders>
            <w:shd w:val="clear" w:color="auto" w:fill="auto"/>
            <w:noWrap/>
            <w:vAlign w:val="center"/>
            <w:hideMark/>
          </w:tcPr>
          <w:p w14:paraId="604CAB01"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Derose</w:t>
            </w:r>
            <w:proofErr w:type="spellEnd"/>
            <w:r w:rsidRPr="00787176">
              <w:rPr>
                <w:rFonts w:ascii="Times New Roman" w:eastAsia="Times New Roman" w:hAnsi="Times New Roman" w:cs="Times New Roman"/>
                <w:sz w:val="20"/>
                <w:szCs w:val="20"/>
                <w:lang w:eastAsia="en-GB"/>
              </w:rPr>
              <w:t xml:space="preserve">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7849218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2897FB8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PI</w:t>
            </w:r>
          </w:p>
        </w:tc>
        <w:tc>
          <w:tcPr>
            <w:tcW w:w="1604" w:type="dxa"/>
            <w:vMerge w:val="restart"/>
            <w:tcBorders>
              <w:top w:val="nil"/>
              <w:left w:val="single" w:sz="4" w:space="0" w:color="auto"/>
              <w:bottom w:val="single" w:sz="4" w:space="0" w:color="auto"/>
              <w:right w:val="single" w:sz="4" w:space="0" w:color="auto"/>
            </w:tcBorders>
            <w:shd w:val="clear" w:color="auto" w:fill="auto"/>
            <w:hideMark/>
          </w:tcPr>
          <w:p w14:paraId="699A4363"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2 studies reported higher risk for PI, 2 reported no significant differences</w:t>
            </w:r>
          </w:p>
        </w:tc>
      </w:tr>
      <w:tr w:rsidR="00787176" w:rsidRPr="00787176" w14:paraId="0A42572E" w14:textId="77777777" w:rsidTr="00787176">
        <w:trPr>
          <w:trHeight w:val="255"/>
        </w:trPr>
        <w:tc>
          <w:tcPr>
            <w:tcW w:w="1970" w:type="dxa"/>
            <w:vMerge/>
            <w:tcBorders>
              <w:top w:val="nil"/>
              <w:left w:val="single" w:sz="4" w:space="0" w:color="auto"/>
              <w:bottom w:val="single" w:sz="4" w:space="0" w:color="auto"/>
              <w:right w:val="single" w:sz="4" w:space="0" w:color="auto"/>
            </w:tcBorders>
            <w:vAlign w:val="center"/>
            <w:hideMark/>
          </w:tcPr>
          <w:p w14:paraId="5BD5327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1CFE727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6879707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15DCFC32"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Go et al., 2018</w:t>
            </w:r>
          </w:p>
        </w:tc>
        <w:tc>
          <w:tcPr>
            <w:tcW w:w="4485" w:type="dxa"/>
            <w:tcBorders>
              <w:top w:val="nil"/>
              <w:left w:val="nil"/>
              <w:bottom w:val="single" w:sz="4" w:space="0" w:color="auto"/>
              <w:right w:val="single" w:sz="4" w:space="0" w:color="auto"/>
            </w:tcBorders>
            <w:shd w:val="clear" w:color="auto" w:fill="auto"/>
            <w:noWrap/>
            <w:vAlign w:val="center"/>
            <w:hideMark/>
          </w:tcPr>
          <w:p w14:paraId="59C3D803"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4942E0B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nil"/>
              <w:left w:val="single" w:sz="4" w:space="0" w:color="auto"/>
              <w:bottom w:val="single" w:sz="4" w:space="0" w:color="auto"/>
              <w:right w:val="single" w:sz="4" w:space="0" w:color="auto"/>
            </w:tcBorders>
            <w:vAlign w:val="center"/>
            <w:hideMark/>
          </w:tcPr>
          <w:p w14:paraId="25B4202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28ADF7CF" w14:textId="77777777" w:rsidTr="00787176">
        <w:trPr>
          <w:trHeight w:val="255"/>
        </w:trPr>
        <w:tc>
          <w:tcPr>
            <w:tcW w:w="1970" w:type="dxa"/>
            <w:vMerge/>
            <w:tcBorders>
              <w:top w:val="nil"/>
              <w:left w:val="single" w:sz="4" w:space="0" w:color="auto"/>
              <w:bottom w:val="single" w:sz="4" w:space="0" w:color="auto"/>
              <w:right w:val="single" w:sz="4" w:space="0" w:color="auto"/>
            </w:tcBorders>
            <w:vAlign w:val="center"/>
            <w:hideMark/>
          </w:tcPr>
          <w:p w14:paraId="2E173F7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4CEAF4E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6CC203A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6A121CCA"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Hall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53E76166" w14:textId="77777777" w:rsidR="00787176" w:rsidRPr="00787176" w:rsidRDefault="00787176" w:rsidP="00787176">
            <w:pPr>
              <w:spacing w:after="0" w:line="240" w:lineRule="auto"/>
              <w:rPr>
                <w:rFonts w:ascii="Times New Roman" w:eastAsia="Times New Roman" w:hAnsi="Times New Roman" w:cs="Times New Roman"/>
                <w:color w:val="FF0000"/>
                <w:sz w:val="20"/>
                <w:szCs w:val="20"/>
                <w:lang w:eastAsia="en-GB"/>
              </w:rPr>
            </w:pPr>
            <w:r w:rsidRPr="00C15BEE">
              <w:rPr>
                <w:rFonts w:ascii="Times New Roman" w:eastAsia="Times New Roman" w:hAnsi="Times New Roman" w:cs="Times New Roman"/>
                <w:color w:val="auto"/>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6E90751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PI</w:t>
            </w:r>
          </w:p>
        </w:tc>
        <w:tc>
          <w:tcPr>
            <w:tcW w:w="1604" w:type="dxa"/>
            <w:vMerge/>
            <w:tcBorders>
              <w:top w:val="nil"/>
              <w:left w:val="single" w:sz="4" w:space="0" w:color="auto"/>
              <w:bottom w:val="single" w:sz="4" w:space="0" w:color="auto"/>
              <w:right w:val="single" w:sz="4" w:space="0" w:color="auto"/>
            </w:tcBorders>
            <w:vAlign w:val="center"/>
            <w:hideMark/>
          </w:tcPr>
          <w:p w14:paraId="36E9214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51F9494C" w14:textId="77777777" w:rsidTr="00787176">
        <w:trPr>
          <w:trHeight w:val="510"/>
        </w:trPr>
        <w:tc>
          <w:tcPr>
            <w:tcW w:w="1970" w:type="dxa"/>
            <w:vMerge/>
            <w:tcBorders>
              <w:top w:val="nil"/>
              <w:left w:val="single" w:sz="4" w:space="0" w:color="auto"/>
              <w:bottom w:val="single" w:sz="4" w:space="0" w:color="auto"/>
              <w:right w:val="single" w:sz="4" w:space="0" w:color="auto"/>
            </w:tcBorders>
            <w:vAlign w:val="center"/>
            <w:hideMark/>
          </w:tcPr>
          <w:p w14:paraId="35088C5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23FC3AF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1E6F2EB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2A60B8B1"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Lewis et al., 2015</w:t>
            </w:r>
          </w:p>
        </w:tc>
        <w:tc>
          <w:tcPr>
            <w:tcW w:w="4485" w:type="dxa"/>
            <w:tcBorders>
              <w:top w:val="nil"/>
              <w:left w:val="nil"/>
              <w:bottom w:val="single" w:sz="4" w:space="0" w:color="auto"/>
              <w:right w:val="single" w:sz="4" w:space="0" w:color="auto"/>
            </w:tcBorders>
            <w:shd w:val="clear" w:color="auto" w:fill="auto"/>
            <w:noWrap/>
            <w:vAlign w:val="center"/>
            <w:hideMark/>
          </w:tcPr>
          <w:p w14:paraId="5B9A225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Randomized, double-blind, placebo-controlled study</w:t>
            </w:r>
          </w:p>
        </w:tc>
        <w:tc>
          <w:tcPr>
            <w:tcW w:w="1573" w:type="dxa"/>
            <w:tcBorders>
              <w:top w:val="nil"/>
              <w:left w:val="nil"/>
              <w:bottom w:val="single" w:sz="4" w:space="0" w:color="auto"/>
              <w:right w:val="single" w:sz="4" w:space="0" w:color="auto"/>
            </w:tcBorders>
            <w:shd w:val="clear" w:color="auto" w:fill="auto"/>
            <w:vAlign w:val="bottom"/>
            <w:hideMark/>
          </w:tcPr>
          <w:p w14:paraId="4324146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nil"/>
              <w:left w:val="single" w:sz="4" w:space="0" w:color="auto"/>
              <w:bottom w:val="single" w:sz="4" w:space="0" w:color="auto"/>
              <w:right w:val="single" w:sz="4" w:space="0" w:color="auto"/>
            </w:tcBorders>
            <w:vAlign w:val="center"/>
            <w:hideMark/>
          </w:tcPr>
          <w:p w14:paraId="5A2ED6F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4667AFBF" w14:textId="77777777" w:rsidTr="00787176">
        <w:trPr>
          <w:trHeight w:val="510"/>
        </w:trPr>
        <w:tc>
          <w:tcPr>
            <w:tcW w:w="1970" w:type="dxa"/>
            <w:vMerge w:val="restart"/>
            <w:tcBorders>
              <w:top w:val="nil"/>
              <w:left w:val="single" w:sz="4" w:space="0" w:color="auto"/>
              <w:bottom w:val="single" w:sz="4" w:space="0" w:color="auto"/>
              <w:right w:val="single" w:sz="4" w:space="0" w:color="auto"/>
            </w:tcBorders>
            <w:shd w:val="clear" w:color="auto" w:fill="auto"/>
            <w:hideMark/>
          </w:tcPr>
          <w:p w14:paraId="637DCFB5"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lastRenderedPageBreak/>
              <w:t>Hispanic (n=7)</w:t>
            </w:r>
          </w:p>
        </w:tc>
        <w:tc>
          <w:tcPr>
            <w:tcW w:w="1945" w:type="dxa"/>
            <w:vMerge w:val="restart"/>
            <w:tcBorders>
              <w:top w:val="nil"/>
              <w:left w:val="single" w:sz="4" w:space="0" w:color="auto"/>
              <w:bottom w:val="single" w:sz="4" w:space="0" w:color="auto"/>
              <w:right w:val="single" w:sz="4" w:space="0" w:color="auto"/>
            </w:tcBorders>
            <w:shd w:val="clear" w:color="auto" w:fill="auto"/>
            <w:noWrap/>
            <w:hideMark/>
          </w:tcPr>
          <w:p w14:paraId="6C96508E"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US</w:t>
            </w:r>
          </w:p>
        </w:tc>
        <w:tc>
          <w:tcPr>
            <w:tcW w:w="1365" w:type="dxa"/>
            <w:vMerge w:val="restart"/>
            <w:tcBorders>
              <w:top w:val="nil"/>
              <w:left w:val="single" w:sz="4" w:space="0" w:color="auto"/>
              <w:bottom w:val="single" w:sz="4" w:space="0" w:color="auto"/>
              <w:right w:val="single" w:sz="4" w:space="0" w:color="auto"/>
            </w:tcBorders>
            <w:shd w:val="clear" w:color="auto" w:fill="auto"/>
            <w:noWrap/>
            <w:hideMark/>
          </w:tcPr>
          <w:p w14:paraId="5D9D56D0"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6</w:t>
            </w:r>
          </w:p>
        </w:tc>
        <w:tc>
          <w:tcPr>
            <w:tcW w:w="2258" w:type="dxa"/>
            <w:tcBorders>
              <w:top w:val="nil"/>
              <w:left w:val="nil"/>
              <w:bottom w:val="single" w:sz="4" w:space="0" w:color="auto"/>
              <w:right w:val="single" w:sz="4" w:space="0" w:color="auto"/>
            </w:tcBorders>
            <w:shd w:val="clear" w:color="auto" w:fill="auto"/>
            <w:noWrap/>
            <w:vAlign w:val="center"/>
            <w:hideMark/>
          </w:tcPr>
          <w:p w14:paraId="781853E2"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Derose</w:t>
            </w:r>
            <w:proofErr w:type="spellEnd"/>
            <w:r w:rsidRPr="00787176">
              <w:rPr>
                <w:rFonts w:ascii="Times New Roman" w:eastAsia="Times New Roman" w:hAnsi="Times New Roman" w:cs="Times New Roman"/>
                <w:sz w:val="20"/>
                <w:szCs w:val="20"/>
                <w:lang w:eastAsia="en-GB"/>
              </w:rPr>
              <w:t xml:space="preserve">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5856FBA3"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1C0083D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Hispanics</w:t>
            </w:r>
          </w:p>
        </w:tc>
        <w:tc>
          <w:tcPr>
            <w:tcW w:w="1604" w:type="dxa"/>
            <w:vMerge w:val="restart"/>
            <w:tcBorders>
              <w:top w:val="nil"/>
              <w:left w:val="single" w:sz="4" w:space="0" w:color="auto"/>
              <w:bottom w:val="single" w:sz="4" w:space="0" w:color="auto"/>
              <w:right w:val="single" w:sz="4" w:space="0" w:color="auto"/>
            </w:tcBorders>
            <w:shd w:val="clear" w:color="auto" w:fill="auto"/>
            <w:hideMark/>
          </w:tcPr>
          <w:p w14:paraId="5ACEB0F6"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6 studies reported higher risk for Hispanics, 1 reported similar risk</w:t>
            </w:r>
          </w:p>
        </w:tc>
      </w:tr>
      <w:tr w:rsidR="00787176" w:rsidRPr="00787176" w14:paraId="136760EB" w14:textId="77777777" w:rsidTr="00787176">
        <w:trPr>
          <w:trHeight w:val="510"/>
        </w:trPr>
        <w:tc>
          <w:tcPr>
            <w:tcW w:w="1970" w:type="dxa"/>
            <w:vMerge/>
            <w:tcBorders>
              <w:top w:val="nil"/>
              <w:left w:val="single" w:sz="4" w:space="0" w:color="auto"/>
              <w:bottom w:val="single" w:sz="4" w:space="0" w:color="auto"/>
              <w:right w:val="single" w:sz="4" w:space="0" w:color="auto"/>
            </w:tcBorders>
            <w:vAlign w:val="center"/>
            <w:hideMark/>
          </w:tcPr>
          <w:p w14:paraId="12CE1F3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088F1E0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757F9EB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3BFA0C09"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Fischer et al., 2016</w:t>
            </w:r>
          </w:p>
        </w:tc>
        <w:tc>
          <w:tcPr>
            <w:tcW w:w="4485" w:type="dxa"/>
            <w:tcBorders>
              <w:top w:val="nil"/>
              <w:left w:val="nil"/>
              <w:bottom w:val="single" w:sz="4" w:space="0" w:color="auto"/>
              <w:right w:val="single" w:sz="4" w:space="0" w:color="auto"/>
            </w:tcBorders>
            <w:shd w:val="clear" w:color="auto" w:fill="auto"/>
            <w:noWrap/>
            <w:vAlign w:val="center"/>
            <w:hideMark/>
          </w:tcPr>
          <w:p w14:paraId="02AC787C"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2D96DDE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Hispanics</w:t>
            </w:r>
          </w:p>
        </w:tc>
        <w:tc>
          <w:tcPr>
            <w:tcW w:w="1604" w:type="dxa"/>
            <w:vMerge/>
            <w:tcBorders>
              <w:top w:val="nil"/>
              <w:left w:val="single" w:sz="4" w:space="0" w:color="auto"/>
              <w:bottom w:val="single" w:sz="4" w:space="0" w:color="auto"/>
              <w:right w:val="single" w:sz="4" w:space="0" w:color="auto"/>
            </w:tcBorders>
            <w:vAlign w:val="center"/>
            <w:hideMark/>
          </w:tcPr>
          <w:p w14:paraId="0FCBAAE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03FD3F80" w14:textId="77777777" w:rsidTr="00787176">
        <w:trPr>
          <w:trHeight w:val="510"/>
        </w:trPr>
        <w:tc>
          <w:tcPr>
            <w:tcW w:w="1970" w:type="dxa"/>
            <w:vMerge/>
            <w:tcBorders>
              <w:top w:val="nil"/>
              <w:left w:val="single" w:sz="4" w:space="0" w:color="auto"/>
              <w:bottom w:val="single" w:sz="4" w:space="0" w:color="auto"/>
              <w:right w:val="single" w:sz="4" w:space="0" w:color="auto"/>
            </w:tcBorders>
            <w:vAlign w:val="center"/>
            <w:hideMark/>
          </w:tcPr>
          <w:p w14:paraId="7FFDCF6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470B109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0E8941A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42A8B614"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Hall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5D5DF442" w14:textId="77777777" w:rsidR="00787176" w:rsidRPr="00787176" w:rsidRDefault="00787176" w:rsidP="00787176">
            <w:pPr>
              <w:spacing w:after="0" w:line="240" w:lineRule="auto"/>
              <w:rPr>
                <w:rFonts w:ascii="Times New Roman" w:eastAsia="Times New Roman" w:hAnsi="Times New Roman" w:cs="Times New Roman"/>
                <w:color w:val="FF0000"/>
                <w:sz w:val="20"/>
                <w:szCs w:val="20"/>
                <w:lang w:eastAsia="en-GB"/>
              </w:rPr>
            </w:pPr>
            <w:r w:rsidRPr="00C15BEE">
              <w:rPr>
                <w:rFonts w:ascii="Times New Roman" w:eastAsia="Times New Roman" w:hAnsi="Times New Roman" w:cs="Times New Roman"/>
                <w:color w:val="auto"/>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78705D6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Hispanics</w:t>
            </w:r>
          </w:p>
        </w:tc>
        <w:tc>
          <w:tcPr>
            <w:tcW w:w="1604" w:type="dxa"/>
            <w:vMerge/>
            <w:tcBorders>
              <w:top w:val="nil"/>
              <w:left w:val="single" w:sz="4" w:space="0" w:color="auto"/>
              <w:bottom w:val="single" w:sz="4" w:space="0" w:color="auto"/>
              <w:right w:val="single" w:sz="4" w:space="0" w:color="auto"/>
            </w:tcBorders>
            <w:vAlign w:val="center"/>
            <w:hideMark/>
          </w:tcPr>
          <w:p w14:paraId="09BBC83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7A342EFE" w14:textId="77777777" w:rsidTr="00787176">
        <w:trPr>
          <w:trHeight w:val="510"/>
        </w:trPr>
        <w:tc>
          <w:tcPr>
            <w:tcW w:w="1970" w:type="dxa"/>
            <w:vMerge/>
            <w:tcBorders>
              <w:top w:val="nil"/>
              <w:left w:val="single" w:sz="4" w:space="0" w:color="auto"/>
              <w:bottom w:val="single" w:sz="4" w:space="0" w:color="auto"/>
              <w:right w:val="single" w:sz="4" w:space="0" w:color="auto"/>
            </w:tcBorders>
            <w:vAlign w:val="center"/>
            <w:hideMark/>
          </w:tcPr>
          <w:p w14:paraId="2579D09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4D44087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4604E43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44B3F3E9"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Horowitz et al., 2015</w:t>
            </w:r>
          </w:p>
        </w:tc>
        <w:tc>
          <w:tcPr>
            <w:tcW w:w="4485" w:type="dxa"/>
            <w:tcBorders>
              <w:top w:val="nil"/>
              <w:left w:val="nil"/>
              <w:bottom w:val="single" w:sz="4" w:space="0" w:color="auto"/>
              <w:right w:val="single" w:sz="4" w:space="0" w:color="auto"/>
            </w:tcBorders>
            <w:shd w:val="clear" w:color="auto" w:fill="auto"/>
            <w:noWrap/>
            <w:vAlign w:val="center"/>
            <w:hideMark/>
          </w:tcPr>
          <w:p w14:paraId="46A11AF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Literature review</w:t>
            </w:r>
          </w:p>
        </w:tc>
        <w:tc>
          <w:tcPr>
            <w:tcW w:w="1573" w:type="dxa"/>
            <w:tcBorders>
              <w:top w:val="nil"/>
              <w:left w:val="nil"/>
              <w:bottom w:val="single" w:sz="4" w:space="0" w:color="auto"/>
              <w:right w:val="single" w:sz="4" w:space="0" w:color="auto"/>
            </w:tcBorders>
            <w:shd w:val="clear" w:color="auto" w:fill="auto"/>
            <w:vAlign w:val="bottom"/>
            <w:hideMark/>
          </w:tcPr>
          <w:p w14:paraId="2D956AF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Hispanics</w:t>
            </w:r>
          </w:p>
        </w:tc>
        <w:tc>
          <w:tcPr>
            <w:tcW w:w="1604" w:type="dxa"/>
            <w:vMerge/>
            <w:tcBorders>
              <w:top w:val="nil"/>
              <w:left w:val="single" w:sz="4" w:space="0" w:color="auto"/>
              <w:bottom w:val="single" w:sz="4" w:space="0" w:color="auto"/>
              <w:right w:val="single" w:sz="4" w:space="0" w:color="auto"/>
            </w:tcBorders>
            <w:vAlign w:val="center"/>
            <w:hideMark/>
          </w:tcPr>
          <w:p w14:paraId="5834BC9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0970D121" w14:textId="77777777" w:rsidTr="00787176">
        <w:trPr>
          <w:trHeight w:val="510"/>
        </w:trPr>
        <w:tc>
          <w:tcPr>
            <w:tcW w:w="1970" w:type="dxa"/>
            <w:vMerge/>
            <w:tcBorders>
              <w:top w:val="nil"/>
              <w:left w:val="single" w:sz="4" w:space="0" w:color="auto"/>
              <w:bottom w:val="single" w:sz="4" w:space="0" w:color="auto"/>
              <w:right w:val="single" w:sz="4" w:space="0" w:color="auto"/>
            </w:tcBorders>
            <w:vAlign w:val="center"/>
            <w:hideMark/>
          </w:tcPr>
          <w:p w14:paraId="3EFBB85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59DAC09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381B071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7FEB097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Lewis et al., 2015</w:t>
            </w:r>
          </w:p>
        </w:tc>
        <w:tc>
          <w:tcPr>
            <w:tcW w:w="4485" w:type="dxa"/>
            <w:tcBorders>
              <w:top w:val="nil"/>
              <w:left w:val="nil"/>
              <w:bottom w:val="single" w:sz="4" w:space="0" w:color="auto"/>
              <w:right w:val="single" w:sz="4" w:space="0" w:color="auto"/>
            </w:tcBorders>
            <w:shd w:val="clear" w:color="auto" w:fill="auto"/>
            <w:noWrap/>
            <w:vAlign w:val="center"/>
            <w:hideMark/>
          </w:tcPr>
          <w:p w14:paraId="76D60DF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Randomized, double-blind, placebo-controlled study</w:t>
            </w:r>
          </w:p>
        </w:tc>
        <w:tc>
          <w:tcPr>
            <w:tcW w:w="1573" w:type="dxa"/>
            <w:tcBorders>
              <w:top w:val="nil"/>
              <w:left w:val="nil"/>
              <w:bottom w:val="single" w:sz="4" w:space="0" w:color="auto"/>
              <w:right w:val="single" w:sz="4" w:space="0" w:color="auto"/>
            </w:tcBorders>
            <w:shd w:val="clear" w:color="auto" w:fill="auto"/>
            <w:vAlign w:val="bottom"/>
            <w:hideMark/>
          </w:tcPr>
          <w:p w14:paraId="0CE2956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Hispanics</w:t>
            </w:r>
          </w:p>
        </w:tc>
        <w:tc>
          <w:tcPr>
            <w:tcW w:w="1604" w:type="dxa"/>
            <w:vMerge/>
            <w:tcBorders>
              <w:top w:val="nil"/>
              <w:left w:val="single" w:sz="4" w:space="0" w:color="auto"/>
              <w:bottom w:val="single" w:sz="4" w:space="0" w:color="auto"/>
              <w:right w:val="single" w:sz="4" w:space="0" w:color="auto"/>
            </w:tcBorders>
            <w:vAlign w:val="center"/>
            <w:hideMark/>
          </w:tcPr>
          <w:p w14:paraId="6B8932D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45F538F1" w14:textId="77777777" w:rsidTr="00787176">
        <w:trPr>
          <w:trHeight w:val="510"/>
        </w:trPr>
        <w:tc>
          <w:tcPr>
            <w:tcW w:w="1970" w:type="dxa"/>
            <w:vMerge/>
            <w:tcBorders>
              <w:top w:val="nil"/>
              <w:left w:val="single" w:sz="4" w:space="0" w:color="auto"/>
              <w:bottom w:val="single" w:sz="4" w:space="0" w:color="auto"/>
              <w:right w:val="single" w:sz="4" w:space="0" w:color="auto"/>
            </w:tcBorders>
            <w:vAlign w:val="center"/>
            <w:hideMark/>
          </w:tcPr>
          <w:p w14:paraId="4813A33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346A93E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77BA0ED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37D73D58"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Peralta et al., 2006</w:t>
            </w:r>
          </w:p>
        </w:tc>
        <w:tc>
          <w:tcPr>
            <w:tcW w:w="4485" w:type="dxa"/>
            <w:tcBorders>
              <w:top w:val="nil"/>
              <w:left w:val="nil"/>
              <w:bottom w:val="single" w:sz="4" w:space="0" w:color="auto"/>
              <w:right w:val="single" w:sz="4" w:space="0" w:color="auto"/>
            </w:tcBorders>
            <w:shd w:val="clear" w:color="auto" w:fill="auto"/>
            <w:noWrap/>
            <w:vAlign w:val="center"/>
            <w:hideMark/>
          </w:tcPr>
          <w:p w14:paraId="57593581"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14667C3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Hispanics</w:t>
            </w:r>
          </w:p>
        </w:tc>
        <w:tc>
          <w:tcPr>
            <w:tcW w:w="1604" w:type="dxa"/>
            <w:vMerge/>
            <w:tcBorders>
              <w:top w:val="nil"/>
              <w:left w:val="single" w:sz="4" w:space="0" w:color="auto"/>
              <w:bottom w:val="single" w:sz="4" w:space="0" w:color="auto"/>
              <w:right w:val="single" w:sz="4" w:space="0" w:color="auto"/>
            </w:tcBorders>
            <w:vAlign w:val="center"/>
            <w:hideMark/>
          </w:tcPr>
          <w:p w14:paraId="3AB8287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0D5EBBC2" w14:textId="77777777" w:rsidTr="00787176">
        <w:trPr>
          <w:trHeight w:val="255"/>
        </w:trPr>
        <w:tc>
          <w:tcPr>
            <w:tcW w:w="1970" w:type="dxa"/>
            <w:vMerge/>
            <w:tcBorders>
              <w:top w:val="nil"/>
              <w:left w:val="single" w:sz="4" w:space="0" w:color="auto"/>
              <w:bottom w:val="single" w:sz="4" w:space="0" w:color="auto"/>
              <w:right w:val="single" w:sz="4" w:space="0" w:color="auto"/>
            </w:tcBorders>
            <w:vAlign w:val="center"/>
            <w:hideMark/>
          </w:tcPr>
          <w:p w14:paraId="6B965BF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tcBorders>
              <w:top w:val="nil"/>
              <w:left w:val="nil"/>
              <w:bottom w:val="single" w:sz="4" w:space="0" w:color="auto"/>
              <w:right w:val="single" w:sz="4" w:space="0" w:color="auto"/>
            </w:tcBorders>
            <w:shd w:val="clear" w:color="auto" w:fill="auto"/>
            <w:noWrap/>
            <w:hideMark/>
          </w:tcPr>
          <w:p w14:paraId="02536B47"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Canada</w:t>
            </w:r>
          </w:p>
        </w:tc>
        <w:tc>
          <w:tcPr>
            <w:tcW w:w="1365" w:type="dxa"/>
            <w:tcBorders>
              <w:top w:val="nil"/>
              <w:left w:val="nil"/>
              <w:bottom w:val="single" w:sz="4" w:space="0" w:color="auto"/>
              <w:right w:val="single" w:sz="4" w:space="0" w:color="auto"/>
            </w:tcBorders>
            <w:shd w:val="clear" w:color="auto" w:fill="auto"/>
            <w:noWrap/>
            <w:hideMark/>
          </w:tcPr>
          <w:p w14:paraId="5547342B"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1</w:t>
            </w:r>
          </w:p>
        </w:tc>
        <w:tc>
          <w:tcPr>
            <w:tcW w:w="2258" w:type="dxa"/>
            <w:tcBorders>
              <w:top w:val="nil"/>
              <w:left w:val="nil"/>
              <w:bottom w:val="single" w:sz="4" w:space="0" w:color="auto"/>
              <w:right w:val="single" w:sz="4" w:space="0" w:color="auto"/>
            </w:tcBorders>
            <w:shd w:val="clear" w:color="auto" w:fill="auto"/>
            <w:noWrap/>
            <w:vAlign w:val="center"/>
            <w:hideMark/>
          </w:tcPr>
          <w:p w14:paraId="27A94A5D"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Barbour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24969C1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Systematic review</w:t>
            </w:r>
          </w:p>
        </w:tc>
        <w:tc>
          <w:tcPr>
            <w:tcW w:w="1573" w:type="dxa"/>
            <w:tcBorders>
              <w:top w:val="nil"/>
              <w:left w:val="nil"/>
              <w:bottom w:val="single" w:sz="4" w:space="0" w:color="auto"/>
              <w:right w:val="single" w:sz="4" w:space="0" w:color="auto"/>
            </w:tcBorders>
            <w:shd w:val="clear" w:color="auto" w:fill="auto"/>
            <w:vAlign w:val="bottom"/>
            <w:hideMark/>
          </w:tcPr>
          <w:p w14:paraId="40EFE59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vMerge/>
            <w:tcBorders>
              <w:top w:val="nil"/>
              <w:left w:val="single" w:sz="4" w:space="0" w:color="auto"/>
              <w:bottom w:val="single" w:sz="4" w:space="0" w:color="auto"/>
              <w:right w:val="single" w:sz="4" w:space="0" w:color="auto"/>
            </w:tcBorders>
            <w:vAlign w:val="center"/>
            <w:hideMark/>
          </w:tcPr>
          <w:p w14:paraId="4E46CE2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0B5C00CE" w14:textId="77777777" w:rsidTr="00787176">
        <w:trPr>
          <w:trHeight w:val="300"/>
        </w:trPr>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14:paraId="0655A6F2"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Native American (n=2)</w:t>
            </w:r>
          </w:p>
        </w:tc>
        <w:tc>
          <w:tcPr>
            <w:tcW w:w="1945" w:type="dxa"/>
            <w:vMerge w:val="restart"/>
            <w:tcBorders>
              <w:top w:val="nil"/>
              <w:left w:val="single" w:sz="4" w:space="0" w:color="auto"/>
              <w:bottom w:val="single" w:sz="4" w:space="0" w:color="auto"/>
              <w:right w:val="single" w:sz="4" w:space="0" w:color="auto"/>
            </w:tcBorders>
            <w:shd w:val="clear" w:color="auto" w:fill="auto"/>
            <w:noWrap/>
            <w:hideMark/>
          </w:tcPr>
          <w:p w14:paraId="1EF23E80"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US</w:t>
            </w:r>
          </w:p>
        </w:tc>
        <w:tc>
          <w:tcPr>
            <w:tcW w:w="1365" w:type="dxa"/>
            <w:vMerge w:val="restart"/>
            <w:tcBorders>
              <w:top w:val="nil"/>
              <w:left w:val="single" w:sz="4" w:space="0" w:color="auto"/>
              <w:bottom w:val="single" w:sz="4" w:space="0" w:color="auto"/>
              <w:right w:val="single" w:sz="4" w:space="0" w:color="auto"/>
            </w:tcBorders>
            <w:shd w:val="clear" w:color="auto" w:fill="auto"/>
            <w:noWrap/>
            <w:hideMark/>
          </w:tcPr>
          <w:p w14:paraId="4E546AE6"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2</w:t>
            </w:r>
          </w:p>
        </w:tc>
        <w:tc>
          <w:tcPr>
            <w:tcW w:w="2258" w:type="dxa"/>
            <w:tcBorders>
              <w:top w:val="nil"/>
              <w:left w:val="nil"/>
              <w:bottom w:val="single" w:sz="4" w:space="0" w:color="auto"/>
              <w:right w:val="single" w:sz="4" w:space="0" w:color="auto"/>
            </w:tcBorders>
            <w:shd w:val="clear" w:color="auto" w:fill="auto"/>
            <w:noWrap/>
            <w:vAlign w:val="center"/>
            <w:hideMark/>
          </w:tcPr>
          <w:p w14:paraId="1795CE74"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Go et al., 2018</w:t>
            </w:r>
          </w:p>
        </w:tc>
        <w:tc>
          <w:tcPr>
            <w:tcW w:w="4485" w:type="dxa"/>
            <w:tcBorders>
              <w:top w:val="nil"/>
              <w:left w:val="nil"/>
              <w:bottom w:val="single" w:sz="4" w:space="0" w:color="auto"/>
              <w:right w:val="single" w:sz="4" w:space="0" w:color="auto"/>
            </w:tcBorders>
            <w:shd w:val="clear" w:color="auto" w:fill="auto"/>
            <w:noWrap/>
            <w:vAlign w:val="center"/>
            <w:hideMark/>
          </w:tcPr>
          <w:p w14:paraId="691DE3E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3ABCCB6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tcBorders>
              <w:top w:val="nil"/>
              <w:left w:val="nil"/>
              <w:bottom w:val="single" w:sz="4" w:space="0" w:color="auto"/>
              <w:right w:val="single" w:sz="4" w:space="0" w:color="auto"/>
            </w:tcBorders>
            <w:shd w:val="clear" w:color="auto" w:fill="auto"/>
            <w:hideMark/>
          </w:tcPr>
          <w:p w14:paraId="77D39730"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 </w:t>
            </w:r>
          </w:p>
        </w:tc>
      </w:tr>
      <w:tr w:rsidR="00787176" w:rsidRPr="00787176" w14:paraId="46EF90D6" w14:textId="77777777" w:rsidTr="00787176">
        <w:trPr>
          <w:trHeight w:val="630"/>
        </w:trPr>
        <w:tc>
          <w:tcPr>
            <w:tcW w:w="1970" w:type="dxa"/>
            <w:vMerge/>
            <w:tcBorders>
              <w:top w:val="nil"/>
              <w:left w:val="single" w:sz="4" w:space="0" w:color="auto"/>
              <w:bottom w:val="single" w:sz="4" w:space="0" w:color="auto"/>
              <w:right w:val="single" w:sz="4" w:space="0" w:color="auto"/>
            </w:tcBorders>
            <w:vAlign w:val="center"/>
            <w:hideMark/>
          </w:tcPr>
          <w:p w14:paraId="639795C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vMerge/>
            <w:tcBorders>
              <w:top w:val="nil"/>
              <w:left w:val="single" w:sz="4" w:space="0" w:color="auto"/>
              <w:bottom w:val="single" w:sz="4" w:space="0" w:color="auto"/>
              <w:right w:val="single" w:sz="4" w:space="0" w:color="auto"/>
            </w:tcBorders>
            <w:vAlign w:val="center"/>
            <w:hideMark/>
          </w:tcPr>
          <w:p w14:paraId="495912C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65" w:type="dxa"/>
            <w:vMerge/>
            <w:tcBorders>
              <w:top w:val="nil"/>
              <w:left w:val="single" w:sz="4" w:space="0" w:color="auto"/>
              <w:bottom w:val="single" w:sz="4" w:space="0" w:color="auto"/>
              <w:right w:val="single" w:sz="4" w:space="0" w:color="auto"/>
            </w:tcBorders>
            <w:vAlign w:val="center"/>
            <w:hideMark/>
          </w:tcPr>
          <w:p w14:paraId="793284A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258" w:type="dxa"/>
            <w:tcBorders>
              <w:top w:val="nil"/>
              <w:left w:val="nil"/>
              <w:bottom w:val="single" w:sz="4" w:space="0" w:color="auto"/>
              <w:right w:val="single" w:sz="4" w:space="0" w:color="auto"/>
            </w:tcBorders>
            <w:shd w:val="clear" w:color="auto" w:fill="auto"/>
            <w:noWrap/>
            <w:vAlign w:val="center"/>
            <w:hideMark/>
          </w:tcPr>
          <w:p w14:paraId="2218007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Lewis et al., 2015</w:t>
            </w:r>
          </w:p>
        </w:tc>
        <w:tc>
          <w:tcPr>
            <w:tcW w:w="4485" w:type="dxa"/>
            <w:tcBorders>
              <w:top w:val="nil"/>
              <w:left w:val="nil"/>
              <w:bottom w:val="single" w:sz="4" w:space="0" w:color="auto"/>
              <w:right w:val="single" w:sz="4" w:space="0" w:color="auto"/>
            </w:tcBorders>
            <w:shd w:val="clear" w:color="auto" w:fill="auto"/>
            <w:noWrap/>
            <w:vAlign w:val="center"/>
            <w:hideMark/>
          </w:tcPr>
          <w:p w14:paraId="0DD7A523"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Randomized, double-blind, placebo-controlled study</w:t>
            </w:r>
          </w:p>
        </w:tc>
        <w:tc>
          <w:tcPr>
            <w:tcW w:w="1573" w:type="dxa"/>
            <w:tcBorders>
              <w:top w:val="nil"/>
              <w:left w:val="nil"/>
              <w:bottom w:val="single" w:sz="4" w:space="0" w:color="auto"/>
              <w:right w:val="single" w:sz="4" w:space="0" w:color="auto"/>
            </w:tcBorders>
            <w:shd w:val="clear" w:color="auto" w:fill="auto"/>
            <w:vAlign w:val="bottom"/>
            <w:hideMark/>
          </w:tcPr>
          <w:p w14:paraId="24E6EE8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604" w:type="dxa"/>
            <w:tcBorders>
              <w:top w:val="nil"/>
              <w:left w:val="nil"/>
              <w:bottom w:val="single" w:sz="4" w:space="0" w:color="auto"/>
              <w:right w:val="single" w:sz="4" w:space="0" w:color="auto"/>
            </w:tcBorders>
            <w:shd w:val="clear" w:color="auto" w:fill="auto"/>
            <w:hideMark/>
          </w:tcPr>
          <w:p w14:paraId="4A58ACF2"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 xml:space="preserve"> 2 studies reported similar risk</w:t>
            </w:r>
          </w:p>
        </w:tc>
      </w:tr>
      <w:tr w:rsidR="00787176" w:rsidRPr="00787176" w14:paraId="452C02AD" w14:textId="77777777" w:rsidTr="00787176">
        <w:trPr>
          <w:trHeight w:val="765"/>
        </w:trPr>
        <w:tc>
          <w:tcPr>
            <w:tcW w:w="1970" w:type="dxa"/>
            <w:vMerge w:val="restart"/>
            <w:tcBorders>
              <w:top w:val="nil"/>
              <w:left w:val="single" w:sz="4" w:space="0" w:color="auto"/>
              <w:bottom w:val="single" w:sz="4" w:space="0" w:color="auto"/>
              <w:right w:val="single" w:sz="4" w:space="0" w:color="auto"/>
            </w:tcBorders>
            <w:shd w:val="clear" w:color="auto" w:fill="auto"/>
            <w:vAlign w:val="center"/>
            <w:hideMark/>
          </w:tcPr>
          <w:p w14:paraId="6F94422C"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Indigenous populations (n=2)</w:t>
            </w:r>
          </w:p>
        </w:tc>
        <w:tc>
          <w:tcPr>
            <w:tcW w:w="1945" w:type="dxa"/>
            <w:tcBorders>
              <w:top w:val="nil"/>
              <w:left w:val="nil"/>
              <w:bottom w:val="single" w:sz="4" w:space="0" w:color="auto"/>
              <w:right w:val="single" w:sz="4" w:space="0" w:color="auto"/>
            </w:tcBorders>
            <w:shd w:val="clear" w:color="auto" w:fill="auto"/>
            <w:noWrap/>
            <w:hideMark/>
          </w:tcPr>
          <w:p w14:paraId="25BB896C"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Australia</w:t>
            </w:r>
          </w:p>
        </w:tc>
        <w:tc>
          <w:tcPr>
            <w:tcW w:w="1365" w:type="dxa"/>
            <w:tcBorders>
              <w:top w:val="nil"/>
              <w:left w:val="nil"/>
              <w:bottom w:val="single" w:sz="4" w:space="0" w:color="auto"/>
              <w:right w:val="single" w:sz="4" w:space="0" w:color="auto"/>
            </w:tcBorders>
            <w:shd w:val="clear" w:color="auto" w:fill="auto"/>
            <w:noWrap/>
            <w:hideMark/>
          </w:tcPr>
          <w:p w14:paraId="2693BC64"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1</w:t>
            </w:r>
          </w:p>
        </w:tc>
        <w:tc>
          <w:tcPr>
            <w:tcW w:w="2258" w:type="dxa"/>
            <w:tcBorders>
              <w:top w:val="nil"/>
              <w:left w:val="nil"/>
              <w:bottom w:val="single" w:sz="4" w:space="0" w:color="auto"/>
              <w:right w:val="single" w:sz="4" w:space="0" w:color="auto"/>
            </w:tcBorders>
            <w:shd w:val="clear" w:color="auto" w:fill="auto"/>
            <w:noWrap/>
            <w:vAlign w:val="center"/>
            <w:hideMark/>
          </w:tcPr>
          <w:p w14:paraId="0CAF1F19"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Cass et al., 2004</w:t>
            </w:r>
          </w:p>
        </w:tc>
        <w:tc>
          <w:tcPr>
            <w:tcW w:w="4485" w:type="dxa"/>
            <w:tcBorders>
              <w:top w:val="nil"/>
              <w:left w:val="nil"/>
              <w:bottom w:val="single" w:sz="4" w:space="0" w:color="auto"/>
              <w:right w:val="single" w:sz="4" w:space="0" w:color="auto"/>
            </w:tcBorders>
            <w:shd w:val="clear" w:color="auto" w:fill="auto"/>
            <w:noWrap/>
            <w:vAlign w:val="center"/>
            <w:hideMark/>
          </w:tcPr>
          <w:p w14:paraId="3548C299"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Discussion paper</w:t>
            </w:r>
          </w:p>
        </w:tc>
        <w:tc>
          <w:tcPr>
            <w:tcW w:w="1573" w:type="dxa"/>
            <w:tcBorders>
              <w:top w:val="nil"/>
              <w:left w:val="nil"/>
              <w:bottom w:val="single" w:sz="4" w:space="0" w:color="auto"/>
              <w:right w:val="single" w:sz="4" w:space="0" w:color="auto"/>
            </w:tcBorders>
            <w:shd w:val="clear" w:color="auto" w:fill="auto"/>
            <w:vAlign w:val="bottom"/>
            <w:hideMark/>
          </w:tcPr>
          <w:p w14:paraId="435E2A1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indigenous populations</w:t>
            </w:r>
          </w:p>
        </w:tc>
        <w:tc>
          <w:tcPr>
            <w:tcW w:w="1604" w:type="dxa"/>
            <w:vMerge w:val="restart"/>
            <w:tcBorders>
              <w:top w:val="nil"/>
              <w:left w:val="single" w:sz="4" w:space="0" w:color="auto"/>
              <w:bottom w:val="single" w:sz="4" w:space="0" w:color="auto"/>
              <w:right w:val="single" w:sz="4" w:space="0" w:color="auto"/>
            </w:tcBorders>
            <w:shd w:val="clear" w:color="auto" w:fill="auto"/>
            <w:hideMark/>
          </w:tcPr>
          <w:p w14:paraId="0E82A621"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 xml:space="preserve">Both studies reported higher risk </w:t>
            </w:r>
          </w:p>
        </w:tc>
      </w:tr>
      <w:tr w:rsidR="00787176" w:rsidRPr="00787176" w14:paraId="57A8B179" w14:textId="77777777" w:rsidTr="00787176">
        <w:trPr>
          <w:trHeight w:val="765"/>
        </w:trPr>
        <w:tc>
          <w:tcPr>
            <w:tcW w:w="1970" w:type="dxa"/>
            <w:vMerge/>
            <w:tcBorders>
              <w:top w:val="nil"/>
              <w:left w:val="single" w:sz="4" w:space="0" w:color="auto"/>
              <w:bottom w:val="single" w:sz="4" w:space="0" w:color="auto"/>
              <w:right w:val="single" w:sz="4" w:space="0" w:color="auto"/>
            </w:tcBorders>
            <w:vAlign w:val="center"/>
            <w:hideMark/>
          </w:tcPr>
          <w:p w14:paraId="446F73A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945" w:type="dxa"/>
            <w:tcBorders>
              <w:top w:val="nil"/>
              <w:left w:val="nil"/>
              <w:bottom w:val="single" w:sz="4" w:space="0" w:color="auto"/>
              <w:right w:val="single" w:sz="4" w:space="0" w:color="auto"/>
            </w:tcBorders>
            <w:shd w:val="clear" w:color="auto" w:fill="auto"/>
            <w:noWrap/>
            <w:hideMark/>
          </w:tcPr>
          <w:p w14:paraId="02B4881E"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Canada</w:t>
            </w:r>
          </w:p>
        </w:tc>
        <w:tc>
          <w:tcPr>
            <w:tcW w:w="1365" w:type="dxa"/>
            <w:tcBorders>
              <w:top w:val="nil"/>
              <w:left w:val="nil"/>
              <w:bottom w:val="single" w:sz="4" w:space="0" w:color="auto"/>
              <w:right w:val="single" w:sz="4" w:space="0" w:color="auto"/>
            </w:tcBorders>
            <w:shd w:val="clear" w:color="auto" w:fill="auto"/>
            <w:noWrap/>
            <w:hideMark/>
          </w:tcPr>
          <w:p w14:paraId="62D68E16"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1</w:t>
            </w:r>
          </w:p>
        </w:tc>
        <w:tc>
          <w:tcPr>
            <w:tcW w:w="2258" w:type="dxa"/>
            <w:tcBorders>
              <w:top w:val="nil"/>
              <w:left w:val="nil"/>
              <w:bottom w:val="single" w:sz="4" w:space="0" w:color="auto"/>
              <w:right w:val="single" w:sz="4" w:space="0" w:color="auto"/>
            </w:tcBorders>
            <w:shd w:val="clear" w:color="auto" w:fill="auto"/>
            <w:noWrap/>
            <w:vAlign w:val="center"/>
            <w:hideMark/>
          </w:tcPr>
          <w:p w14:paraId="5C15BBC2"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Samuel et al., 2014</w:t>
            </w:r>
          </w:p>
        </w:tc>
        <w:tc>
          <w:tcPr>
            <w:tcW w:w="4485" w:type="dxa"/>
            <w:tcBorders>
              <w:top w:val="nil"/>
              <w:left w:val="nil"/>
              <w:bottom w:val="single" w:sz="4" w:space="0" w:color="auto"/>
              <w:right w:val="single" w:sz="4" w:space="0" w:color="auto"/>
            </w:tcBorders>
            <w:shd w:val="clear" w:color="auto" w:fill="auto"/>
            <w:noWrap/>
            <w:vAlign w:val="center"/>
            <w:hideMark/>
          </w:tcPr>
          <w:p w14:paraId="48D0E32F"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1573" w:type="dxa"/>
            <w:tcBorders>
              <w:top w:val="nil"/>
              <w:left w:val="nil"/>
              <w:bottom w:val="single" w:sz="4" w:space="0" w:color="auto"/>
              <w:right w:val="single" w:sz="4" w:space="0" w:color="auto"/>
            </w:tcBorders>
            <w:shd w:val="clear" w:color="auto" w:fill="auto"/>
            <w:vAlign w:val="bottom"/>
            <w:hideMark/>
          </w:tcPr>
          <w:p w14:paraId="10A8568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indigenous populations</w:t>
            </w:r>
          </w:p>
        </w:tc>
        <w:tc>
          <w:tcPr>
            <w:tcW w:w="1604" w:type="dxa"/>
            <w:vMerge/>
            <w:tcBorders>
              <w:top w:val="nil"/>
              <w:left w:val="single" w:sz="4" w:space="0" w:color="auto"/>
              <w:bottom w:val="single" w:sz="4" w:space="0" w:color="auto"/>
              <w:right w:val="single" w:sz="4" w:space="0" w:color="auto"/>
            </w:tcBorders>
            <w:vAlign w:val="center"/>
            <w:hideMark/>
          </w:tcPr>
          <w:p w14:paraId="250BFAF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bl>
    <w:p w14:paraId="7DAD4891" w14:textId="77777777" w:rsidR="00787176" w:rsidRDefault="00787176" w:rsidP="00C15BEE">
      <w:pPr>
        <w:spacing w:after="0" w:line="480" w:lineRule="auto"/>
        <w:rPr>
          <w:rFonts w:ascii="Times New Roman" w:hAnsi="Times New Roman" w:cs="Times New Roman"/>
          <w:sz w:val="22"/>
        </w:rPr>
        <w:sectPr w:rsidR="00787176" w:rsidSect="00C2302C">
          <w:pgSz w:w="16838" w:h="11906" w:orient="landscape"/>
          <w:pgMar w:top="1440" w:right="1440" w:bottom="1440" w:left="1440" w:header="709" w:footer="709" w:gutter="0"/>
          <w:cols w:space="708"/>
          <w:docGrid w:linePitch="360"/>
        </w:sectPr>
      </w:pPr>
    </w:p>
    <w:p w14:paraId="7BC5EC2A" w14:textId="290F3728" w:rsidR="00787176" w:rsidRDefault="00787176" w:rsidP="00787176">
      <w:pPr>
        <w:spacing w:after="0" w:line="480" w:lineRule="auto"/>
        <w:rPr>
          <w:rFonts w:ascii="Times New Roman" w:hAnsi="Times New Roman" w:cs="Times New Roman"/>
          <w:szCs w:val="24"/>
        </w:rPr>
      </w:pPr>
      <w:r w:rsidRPr="004F51D0">
        <w:rPr>
          <w:rFonts w:ascii="Times New Roman" w:hAnsi="Times New Roman" w:cs="Times New Roman"/>
          <w:szCs w:val="24"/>
        </w:rPr>
        <w:lastRenderedPageBreak/>
        <w:t xml:space="preserve">Table </w:t>
      </w:r>
      <w:r w:rsidR="00543BF7">
        <w:rPr>
          <w:rFonts w:ascii="Times New Roman" w:hAnsi="Times New Roman" w:cs="Times New Roman"/>
          <w:szCs w:val="24"/>
        </w:rPr>
        <w:t>3</w:t>
      </w:r>
      <w:r w:rsidRPr="004F51D0">
        <w:rPr>
          <w:rFonts w:ascii="Times New Roman" w:hAnsi="Times New Roman" w:cs="Times New Roman"/>
          <w:szCs w:val="24"/>
        </w:rPr>
        <w:t xml:space="preserve"> – Summary of studies on ethnic differences in</w:t>
      </w:r>
      <w:r>
        <w:rPr>
          <w:rFonts w:ascii="Times New Roman" w:hAnsi="Times New Roman" w:cs="Times New Roman"/>
          <w:szCs w:val="24"/>
        </w:rPr>
        <w:t xml:space="preserve"> mortality for individuals with CKD</w:t>
      </w:r>
    </w:p>
    <w:tbl>
      <w:tblPr>
        <w:tblW w:w="14900" w:type="dxa"/>
        <w:tblLook w:val="04A0" w:firstRow="1" w:lastRow="0" w:firstColumn="1" w:lastColumn="0" w:noHBand="0" w:noVBand="1"/>
      </w:tblPr>
      <w:tblGrid>
        <w:gridCol w:w="1695"/>
        <w:gridCol w:w="1828"/>
        <w:gridCol w:w="1306"/>
        <w:gridCol w:w="2017"/>
        <w:gridCol w:w="4485"/>
        <w:gridCol w:w="2024"/>
        <w:gridCol w:w="1545"/>
      </w:tblGrid>
      <w:tr w:rsidR="00787176" w:rsidRPr="00787176" w14:paraId="3E47EB40" w14:textId="77777777" w:rsidTr="00787176">
        <w:trPr>
          <w:trHeight w:val="51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21372" w14:textId="77777777" w:rsidR="00787176" w:rsidRPr="00787176" w:rsidRDefault="00787176" w:rsidP="00787176">
            <w:pPr>
              <w:spacing w:after="0" w:line="240" w:lineRule="auto"/>
              <w:jc w:val="left"/>
              <w:rPr>
                <w:rFonts w:ascii="Times New Roman" w:eastAsia="Times New Roman" w:hAnsi="Times New Roman" w:cs="Times New Roman"/>
                <w:b/>
                <w:bCs/>
                <w:sz w:val="20"/>
                <w:szCs w:val="20"/>
                <w:lang w:eastAsia="en-GB"/>
              </w:rPr>
            </w:pPr>
            <w:r w:rsidRPr="00787176">
              <w:rPr>
                <w:rFonts w:ascii="Times New Roman" w:eastAsia="Times New Roman" w:hAnsi="Times New Roman" w:cs="Times New Roman"/>
                <w:b/>
                <w:bCs/>
                <w:sz w:val="20"/>
                <w:szCs w:val="20"/>
                <w:lang w:eastAsia="en-GB"/>
              </w:rPr>
              <w:t>Comparison group (number of studies)</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31B0F6EC" w14:textId="77777777" w:rsidR="00787176" w:rsidRPr="00787176" w:rsidRDefault="00787176" w:rsidP="00787176">
            <w:pPr>
              <w:spacing w:after="0" w:line="240" w:lineRule="auto"/>
              <w:jc w:val="left"/>
              <w:rPr>
                <w:rFonts w:ascii="Times New Roman" w:eastAsia="Times New Roman" w:hAnsi="Times New Roman" w:cs="Times New Roman"/>
                <w:b/>
                <w:bCs/>
                <w:sz w:val="20"/>
                <w:szCs w:val="20"/>
                <w:lang w:eastAsia="en-GB"/>
              </w:rPr>
            </w:pPr>
            <w:r w:rsidRPr="00787176">
              <w:rPr>
                <w:rFonts w:ascii="Times New Roman" w:eastAsia="Times New Roman" w:hAnsi="Times New Roman" w:cs="Times New Roman"/>
                <w:b/>
                <w:bCs/>
                <w:sz w:val="20"/>
                <w:szCs w:val="20"/>
                <w:lang w:eastAsia="en-GB"/>
              </w:rPr>
              <w:t xml:space="preserve">Country of study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6CFD94F9" w14:textId="77777777" w:rsidR="00787176" w:rsidRPr="00787176" w:rsidRDefault="00787176" w:rsidP="00787176">
            <w:pPr>
              <w:spacing w:after="0" w:line="240" w:lineRule="auto"/>
              <w:jc w:val="left"/>
              <w:rPr>
                <w:rFonts w:ascii="Times New Roman" w:eastAsia="Times New Roman" w:hAnsi="Times New Roman" w:cs="Times New Roman"/>
                <w:b/>
                <w:bCs/>
                <w:sz w:val="20"/>
                <w:szCs w:val="20"/>
                <w:lang w:eastAsia="en-GB"/>
              </w:rPr>
            </w:pPr>
            <w:r w:rsidRPr="00787176">
              <w:rPr>
                <w:rFonts w:ascii="Times New Roman" w:eastAsia="Times New Roman" w:hAnsi="Times New Roman" w:cs="Times New Roman"/>
                <w:b/>
                <w:bCs/>
                <w:sz w:val="20"/>
                <w:szCs w:val="20"/>
                <w:lang w:eastAsia="en-GB"/>
              </w:rPr>
              <w:t xml:space="preserve">Number of studies </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5748FB1C" w14:textId="77777777" w:rsidR="00787176" w:rsidRPr="00787176" w:rsidRDefault="00787176" w:rsidP="00787176">
            <w:pPr>
              <w:spacing w:after="0" w:line="240" w:lineRule="auto"/>
              <w:jc w:val="left"/>
              <w:rPr>
                <w:rFonts w:ascii="Times New Roman" w:eastAsia="Times New Roman" w:hAnsi="Times New Roman" w:cs="Times New Roman"/>
                <w:b/>
                <w:bCs/>
                <w:sz w:val="20"/>
                <w:szCs w:val="20"/>
                <w:lang w:eastAsia="en-GB"/>
              </w:rPr>
            </w:pPr>
            <w:r w:rsidRPr="00787176">
              <w:rPr>
                <w:rFonts w:ascii="Times New Roman" w:eastAsia="Times New Roman" w:hAnsi="Times New Roman" w:cs="Times New Roman"/>
                <w:b/>
                <w:bCs/>
                <w:sz w:val="20"/>
                <w:szCs w:val="20"/>
                <w:lang w:eastAsia="en-GB"/>
              </w:rPr>
              <w:t>Studies</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14:paraId="25D63551" w14:textId="77777777" w:rsidR="00787176" w:rsidRPr="00787176" w:rsidRDefault="00787176" w:rsidP="00787176">
            <w:pPr>
              <w:spacing w:after="0" w:line="240" w:lineRule="auto"/>
              <w:jc w:val="left"/>
              <w:rPr>
                <w:rFonts w:ascii="Times New Roman" w:eastAsia="Times New Roman" w:hAnsi="Times New Roman" w:cs="Times New Roman"/>
                <w:b/>
                <w:bCs/>
                <w:sz w:val="20"/>
                <w:szCs w:val="20"/>
                <w:lang w:eastAsia="en-GB"/>
              </w:rPr>
            </w:pPr>
            <w:r w:rsidRPr="00787176">
              <w:rPr>
                <w:rFonts w:ascii="Times New Roman" w:eastAsia="Times New Roman" w:hAnsi="Times New Roman" w:cs="Times New Roman"/>
                <w:b/>
                <w:bCs/>
                <w:sz w:val="20"/>
                <w:szCs w:val="20"/>
                <w:lang w:eastAsia="en-GB"/>
              </w:rPr>
              <w:t>Study design</w:t>
            </w:r>
          </w:p>
        </w:tc>
        <w:tc>
          <w:tcPr>
            <w:tcW w:w="2024" w:type="dxa"/>
            <w:tcBorders>
              <w:top w:val="single" w:sz="4" w:space="0" w:color="auto"/>
              <w:left w:val="nil"/>
              <w:bottom w:val="single" w:sz="4" w:space="0" w:color="auto"/>
              <w:right w:val="single" w:sz="4" w:space="0" w:color="auto"/>
            </w:tcBorders>
            <w:shd w:val="clear" w:color="auto" w:fill="auto"/>
            <w:vAlign w:val="center"/>
            <w:hideMark/>
          </w:tcPr>
          <w:p w14:paraId="25C83D98" w14:textId="77777777" w:rsidR="00787176" w:rsidRPr="00787176" w:rsidRDefault="00787176" w:rsidP="00787176">
            <w:pPr>
              <w:spacing w:after="0" w:line="240" w:lineRule="auto"/>
              <w:jc w:val="left"/>
              <w:rPr>
                <w:rFonts w:ascii="Times New Roman" w:eastAsia="Times New Roman" w:hAnsi="Times New Roman" w:cs="Times New Roman"/>
                <w:b/>
                <w:bCs/>
                <w:sz w:val="20"/>
                <w:szCs w:val="20"/>
                <w:lang w:eastAsia="en-GB"/>
              </w:rPr>
            </w:pPr>
            <w:r w:rsidRPr="00787176">
              <w:rPr>
                <w:rFonts w:ascii="Times New Roman" w:eastAsia="Times New Roman" w:hAnsi="Times New Roman" w:cs="Times New Roman"/>
                <w:b/>
                <w:bCs/>
                <w:sz w:val="20"/>
                <w:szCs w:val="20"/>
                <w:lang w:eastAsia="en-GB"/>
              </w:rPr>
              <w:t>Finding</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0DEFA98B" w14:textId="77777777" w:rsidR="00787176" w:rsidRPr="00787176" w:rsidRDefault="00787176" w:rsidP="00787176">
            <w:pPr>
              <w:spacing w:after="0" w:line="240" w:lineRule="auto"/>
              <w:jc w:val="left"/>
              <w:rPr>
                <w:rFonts w:ascii="Times New Roman" w:eastAsia="Times New Roman" w:hAnsi="Times New Roman" w:cs="Times New Roman"/>
                <w:b/>
                <w:bCs/>
                <w:sz w:val="20"/>
                <w:szCs w:val="20"/>
                <w:lang w:eastAsia="en-GB"/>
              </w:rPr>
            </w:pPr>
            <w:r w:rsidRPr="00787176">
              <w:rPr>
                <w:rFonts w:ascii="Times New Roman" w:eastAsia="Times New Roman" w:hAnsi="Times New Roman" w:cs="Times New Roman"/>
                <w:b/>
                <w:bCs/>
                <w:sz w:val="20"/>
                <w:szCs w:val="20"/>
                <w:lang w:eastAsia="en-GB"/>
              </w:rPr>
              <w:t>Summary findings</w:t>
            </w:r>
          </w:p>
        </w:tc>
      </w:tr>
      <w:tr w:rsidR="00787176" w:rsidRPr="00787176" w14:paraId="22713FAD" w14:textId="77777777" w:rsidTr="00787176">
        <w:trPr>
          <w:trHeight w:val="405"/>
        </w:trPr>
        <w:tc>
          <w:tcPr>
            <w:tcW w:w="1695" w:type="dxa"/>
            <w:vMerge w:val="restart"/>
            <w:tcBorders>
              <w:top w:val="nil"/>
              <w:left w:val="single" w:sz="4" w:space="0" w:color="auto"/>
              <w:bottom w:val="single" w:sz="4" w:space="0" w:color="auto"/>
              <w:right w:val="single" w:sz="4" w:space="0" w:color="auto"/>
            </w:tcBorders>
            <w:shd w:val="clear" w:color="auto" w:fill="auto"/>
            <w:vAlign w:val="bottom"/>
            <w:hideMark/>
          </w:tcPr>
          <w:p w14:paraId="6818C11A"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proofErr w:type="gramStart"/>
            <w:r w:rsidRPr="00787176">
              <w:rPr>
                <w:rFonts w:ascii="Times New Roman" w:eastAsia="Times New Roman" w:hAnsi="Times New Roman" w:cs="Times New Roman"/>
                <w:sz w:val="20"/>
                <w:szCs w:val="20"/>
                <w:lang w:eastAsia="en-GB"/>
              </w:rPr>
              <w:t>African-American</w:t>
            </w:r>
            <w:proofErr w:type="gramEnd"/>
            <w:r w:rsidRPr="00787176">
              <w:rPr>
                <w:rFonts w:ascii="Times New Roman" w:eastAsia="Times New Roman" w:hAnsi="Times New Roman" w:cs="Times New Roman"/>
                <w:sz w:val="20"/>
                <w:szCs w:val="20"/>
                <w:lang w:eastAsia="en-GB"/>
              </w:rPr>
              <w:t>/Afro-Caribbean (AA) vs Caucasian (n=27)</w:t>
            </w:r>
          </w:p>
        </w:tc>
        <w:tc>
          <w:tcPr>
            <w:tcW w:w="1828" w:type="dxa"/>
            <w:vMerge w:val="restart"/>
            <w:tcBorders>
              <w:top w:val="nil"/>
              <w:left w:val="single" w:sz="4" w:space="0" w:color="auto"/>
              <w:bottom w:val="single" w:sz="4" w:space="0" w:color="auto"/>
              <w:right w:val="single" w:sz="4" w:space="0" w:color="auto"/>
            </w:tcBorders>
            <w:shd w:val="clear" w:color="auto" w:fill="auto"/>
            <w:noWrap/>
            <w:hideMark/>
          </w:tcPr>
          <w:p w14:paraId="18B4EDE5"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US</w:t>
            </w:r>
          </w:p>
        </w:tc>
        <w:tc>
          <w:tcPr>
            <w:tcW w:w="1306" w:type="dxa"/>
            <w:vMerge w:val="restart"/>
            <w:tcBorders>
              <w:top w:val="nil"/>
              <w:left w:val="single" w:sz="4" w:space="0" w:color="auto"/>
              <w:bottom w:val="single" w:sz="4" w:space="0" w:color="auto"/>
              <w:right w:val="single" w:sz="4" w:space="0" w:color="auto"/>
            </w:tcBorders>
            <w:shd w:val="clear" w:color="auto" w:fill="auto"/>
            <w:noWrap/>
            <w:hideMark/>
          </w:tcPr>
          <w:p w14:paraId="70172FCC"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24</w:t>
            </w:r>
          </w:p>
        </w:tc>
        <w:tc>
          <w:tcPr>
            <w:tcW w:w="2017" w:type="dxa"/>
            <w:tcBorders>
              <w:top w:val="nil"/>
              <w:left w:val="nil"/>
              <w:bottom w:val="single" w:sz="4" w:space="0" w:color="auto"/>
              <w:right w:val="single" w:sz="4" w:space="0" w:color="auto"/>
            </w:tcBorders>
            <w:shd w:val="clear" w:color="auto" w:fill="auto"/>
            <w:noWrap/>
            <w:vAlign w:val="center"/>
            <w:hideMark/>
          </w:tcPr>
          <w:p w14:paraId="44919B7F"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Agarwal et al., 2008</w:t>
            </w:r>
          </w:p>
        </w:tc>
        <w:tc>
          <w:tcPr>
            <w:tcW w:w="4485" w:type="dxa"/>
            <w:tcBorders>
              <w:top w:val="nil"/>
              <w:left w:val="nil"/>
              <w:bottom w:val="single" w:sz="4" w:space="0" w:color="auto"/>
              <w:right w:val="single" w:sz="4" w:space="0" w:color="auto"/>
            </w:tcBorders>
            <w:shd w:val="clear" w:color="auto" w:fill="auto"/>
            <w:noWrap/>
            <w:vAlign w:val="center"/>
            <w:hideMark/>
          </w:tcPr>
          <w:p w14:paraId="210730A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center"/>
            <w:hideMark/>
          </w:tcPr>
          <w:p w14:paraId="2BE33903"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val="restart"/>
            <w:tcBorders>
              <w:top w:val="nil"/>
              <w:left w:val="single" w:sz="4" w:space="0" w:color="auto"/>
              <w:bottom w:val="single" w:sz="4" w:space="0" w:color="auto"/>
              <w:right w:val="single" w:sz="4" w:space="0" w:color="auto"/>
            </w:tcBorders>
            <w:shd w:val="clear" w:color="auto" w:fill="auto"/>
            <w:hideMark/>
          </w:tcPr>
          <w:p w14:paraId="470EEB9A"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5 studies reported higher risk for AA, 4 studies reported lower risk, 18 studies found no significant differences</w:t>
            </w:r>
          </w:p>
        </w:tc>
      </w:tr>
      <w:tr w:rsidR="00787176" w:rsidRPr="00787176" w14:paraId="28DAB66F"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6DA4835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5B4ED8D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7AE0F03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226B63F7"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Alves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0CE6BE6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0B22DCF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5384CDD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2AA93C8B"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699592A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2A289BD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72F03CC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0558BA2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Babayev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37E9F017"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24AC633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046826E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1F2AEA4D"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3984650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2725ABA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6B369F7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298FD5B2"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Cardarelli et al., 2008</w:t>
            </w:r>
          </w:p>
        </w:tc>
        <w:tc>
          <w:tcPr>
            <w:tcW w:w="4485" w:type="dxa"/>
            <w:tcBorders>
              <w:top w:val="nil"/>
              <w:left w:val="nil"/>
              <w:bottom w:val="single" w:sz="4" w:space="0" w:color="auto"/>
              <w:right w:val="single" w:sz="4" w:space="0" w:color="auto"/>
            </w:tcBorders>
            <w:shd w:val="clear" w:color="auto" w:fill="auto"/>
            <w:noWrap/>
            <w:vAlign w:val="center"/>
            <w:hideMark/>
          </w:tcPr>
          <w:p w14:paraId="0E05DC1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11DA253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78D1AEC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522F83C5"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4C6B55E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4CCC49A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54325C5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2B0E4DA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Choi et al., 2009</w:t>
            </w:r>
          </w:p>
        </w:tc>
        <w:tc>
          <w:tcPr>
            <w:tcW w:w="4485" w:type="dxa"/>
            <w:tcBorders>
              <w:top w:val="nil"/>
              <w:left w:val="nil"/>
              <w:bottom w:val="single" w:sz="4" w:space="0" w:color="auto"/>
              <w:right w:val="single" w:sz="4" w:space="0" w:color="auto"/>
            </w:tcBorders>
            <w:shd w:val="clear" w:color="auto" w:fill="auto"/>
            <w:noWrap/>
            <w:vAlign w:val="center"/>
            <w:hideMark/>
          </w:tcPr>
          <w:p w14:paraId="5EC6C348"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0A3E8E6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545" w:type="dxa"/>
            <w:vMerge/>
            <w:tcBorders>
              <w:top w:val="nil"/>
              <w:left w:val="single" w:sz="4" w:space="0" w:color="auto"/>
              <w:bottom w:val="single" w:sz="4" w:space="0" w:color="auto"/>
              <w:right w:val="single" w:sz="4" w:space="0" w:color="auto"/>
            </w:tcBorders>
            <w:vAlign w:val="center"/>
            <w:hideMark/>
          </w:tcPr>
          <w:p w14:paraId="1CE9D8D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585ED704"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03DEFF1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1CED367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534EC7D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1055A328"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Derose</w:t>
            </w:r>
            <w:proofErr w:type="spellEnd"/>
            <w:r w:rsidRPr="00787176">
              <w:rPr>
                <w:rFonts w:ascii="Times New Roman" w:eastAsia="Times New Roman" w:hAnsi="Times New Roman" w:cs="Times New Roman"/>
                <w:sz w:val="20"/>
                <w:szCs w:val="20"/>
                <w:lang w:eastAsia="en-GB"/>
              </w:rPr>
              <w:t xml:space="preserve">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4060E868"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60C0C46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AA</w:t>
            </w:r>
          </w:p>
        </w:tc>
        <w:tc>
          <w:tcPr>
            <w:tcW w:w="1545" w:type="dxa"/>
            <w:vMerge/>
            <w:tcBorders>
              <w:top w:val="nil"/>
              <w:left w:val="single" w:sz="4" w:space="0" w:color="auto"/>
              <w:bottom w:val="single" w:sz="4" w:space="0" w:color="auto"/>
              <w:right w:val="single" w:sz="4" w:space="0" w:color="auto"/>
            </w:tcBorders>
            <w:vAlign w:val="center"/>
            <w:hideMark/>
          </w:tcPr>
          <w:p w14:paraId="5E3CAA5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58AEFC1A"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496B9C6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405B0C9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7FFF683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044D813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Fedewa</w:t>
            </w:r>
            <w:proofErr w:type="spellEnd"/>
            <w:r w:rsidRPr="00787176">
              <w:rPr>
                <w:rFonts w:ascii="Times New Roman" w:eastAsia="Times New Roman" w:hAnsi="Times New Roman" w:cs="Times New Roman"/>
                <w:sz w:val="20"/>
                <w:szCs w:val="20"/>
                <w:lang w:eastAsia="en-GB"/>
              </w:rPr>
              <w:t xml:space="preserve"> et al., 2014</w:t>
            </w:r>
          </w:p>
        </w:tc>
        <w:tc>
          <w:tcPr>
            <w:tcW w:w="4485" w:type="dxa"/>
            <w:tcBorders>
              <w:top w:val="nil"/>
              <w:left w:val="nil"/>
              <w:bottom w:val="single" w:sz="4" w:space="0" w:color="auto"/>
              <w:right w:val="single" w:sz="4" w:space="0" w:color="auto"/>
            </w:tcBorders>
            <w:shd w:val="clear" w:color="auto" w:fill="auto"/>
            <w:noWrap/>
            <w:vAlign w:val="center"/>
            <w:hideMark/>
          </w:tcPr>
          <w:p w14:paraId="2C61D04D"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3F80E6D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545" w:type="dxa"/>
            <w:vMerge/>
            <w:tcBorders>
              <w:top w:val="nil"/>
              <w:left w:val="single" w:sz="4" w:space="0" w:color="auto"/>
              <w:bottom w:val="single" w:sz="4" w:space="0" w:color="auto"/>
              <w:right w:val="single" w:sz="4" w:space="0" w:color="auto"/>
            </w:tcBorders>
            <w:vAlign w:val="center"/>
            <w:hideMark/>
          </w:tcPr>
          <w:p w14:paraId="4F24FA9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45C29516"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4C0A4B9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420280A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750F35C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638DFCD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Fischer et al., 2016</w:t>
            </w:r>
          </w:p>
        </w:tc>
        <w:tc>
          <w:tcPr>
            <w:tcW w:w="4485" w:type="dxa"/>
            <w:tcBorders>
              <w:top w:val="nil"/>
              <w:left w:val="nil"/>
              <w:bottom w:val="single" w:sz="4" w:space="0" w:color="auto"/>
              <w:right w:val="single" w:sz="4" w:space="0" w:color="auto"/>
            </w:tcBorders>
            <w:shd w:val="clear" w:color="auto" w:fill="auto"/>
            <w:noWrap/>
            <w:vAlign w:val="center"/>
            <w:hideMark/>
          </w:tcPr>
          <w:p w14:paraId="592981C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28644F3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2B3FB2F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3ECFE567"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54DE4C8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6F2AA13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5177DAC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7E11D53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Grams et al., 2017</w:t>
            </w:r>
          </w:p>
        </w:tc>
        <w:tc>
          <w:tcPr>
            <w:tcW w:w="4485" w:type="dxa"/>
            <w:tcBorders>
              <w:top w:val="nil"/>
              <w:left w:val="nil"/>
              <w:bottom w:val="single" w:sz="4" w:space="0" w:color="auto"/>
              <w:right w:val="single" w:sz="4" w:space="0" w:color="auto"/>
            </w:tcBorders>
            <w:shd w:val="clear" w:color="auto" w:fill="auto"/>
            <w:noWrap/>
            <w:vAlign w:val="center"/>
            <w:hideMark/>
          </w:tcPr>
          <w:p w14:paraId="0D2EA583"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51903AF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25335EF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5ABD95C5"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48A083E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50F1D6F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68D0A09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26AD990C"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Hall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6CD5332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4A19530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48936CB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08B40A41"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36278DB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2675906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0732C71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420BC1B9"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Hayes et al., 2012</w:t>
            </w:r>
          </w:p>
        </w:tc>
        <w:tc>
          <w:tcPr>
            <w:tcW w:w="4485" w:type="dxa"/>
            <w:tcBorders>
              <w:top w:val="nil"/>
              <w:left w:val="nil"/>
              <w:bottom w:val="single" w:sz="4" w:space="0" w:color="auto"/>
              <w:right w:val="single" w:sz="4" w:space="0" w:color="auto"/>
            </w:tcBorders>
            <w:shd w:val="clear" w:color="auto" w:fill="auto"/>
            <w:noWrap/>
            <w:vAlign w:val="center"/>
            <w:hideMark/>
          </w:tcPr>
          <w:p w14:paraId="5813BB49"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0804BAA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3878ADE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162F660C"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7DFA0DD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7CF1F41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692D909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1410A4EF"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Jolly et al., 2011</w:t>
            </w:r>
          </w:p>
        </w:tc>
        <w:tc>
          <w:tcPr>
            <w:tcW w:w="4485" w:type="dxa"/>
            <w:tcBorders>
              <w:top w:val="nil"/>
              <w:left w:val="nil"/>
              <w:bottom w:val="single" w:sz="4" w:space="0" w:color="auto"/>
              <w:right w:val="single" w:sz="4" w:space="0" w:color="auto"/>
            </w:tcBorders>
            <w:shd w:val="clear" w:color="auto" w:fill="auto"/>
            <w:noWrap/>
            <w:vAlign w:val="center"/>
            <w:hideMark/>
          </w:tcPr>
          <w:p w14:paraId="5D942184"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16D6A3B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43545AE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742A0F80"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336A9AF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1BC725C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42014AC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469E0444"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Jolly et al., 2014</w:t>
            </w:r>
          </w:p>
        </w:tc>
        <w:tc>
          <w:tcPr>
            <w:tcW w:w="4485" w:type="dxa"/>
            <w:tcBorders>
              <w:top w:val="nil"/>
              <w:left w:val="nil"/>
              <w:bottom w:val="single" w:sz="4" w:space="0" w:color="auto"/>
              <w:right w:val="single" w:sz="4" w:space="0" w:color="auto"/>
            </w:tcBorders>
            <w:shd w:val="clear" w:color="auto" w:fill="auto"/>
            <w:noWrap/>
            <w:vAlign w:val="center"/>
            <w:hideMark/>
          </w:tcPr>
          <w:p w14:paraId="37166DFC"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728628B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1FD61D2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62BFCBA2"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0CA19EA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2F4F6D8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1529316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6859FF9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Kovesdy</w:t>
            </w:r>
            <w:proofErr w:type="spellEnd"/>
            <w:r w:rsidRPr="00787176">
              <w:rPr>
                <w:rFonts w:ascii="Times New Roman" w:eastAsia="Times New Roman" w:hAnsi="Times New Roman" w:cs="Times New Roman"/>
                <w:sz w:val="20"/>
                <w:szCs w:val="20"/>
                <w:lang w:eastAsia="en-GB"/>
              </w:rPr>
              <w:t xml:space="preserve"> et al., 2009</w:t>
            </w:r>
          </w:p>
        </w:tc>
        <w:tc>
          <w:tcPr>
            <w:tcW w:w="4485" w:type="dxa"/>
            <w:tcBorders>
              <w:top w:val="nil"/>
              <w:left w:val="nil"/>
              <w:bottom w:val="single" w:sz="4" w:space="0" w:color="auto"/>
              <w:right w:val="single" w:sz="4" w:space="0" w:color="auto"/>
            </w:tcBorders>
            <w:shd w:val="clear" w:color="auto" w:fill="auto"/>
            <w:noWrap/>
            <w:vAlign w:val="center"/>
            <w:hideMark/>
          </w:tcPr>
          <w:p w14:paraId="5FAEE0ED"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52F7D03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AA</w:t>
            </w:r>
          </w:p>
        </w:tc>
        <w:tc>
          <w:tcPr>
            <w:tcW w:w="1545" w:type="dxa"/>
            <w:vMerge/>
            <w:tcBorders>
              <w:top w:val="nil"/>
              <w:left w:val="single" w:sz="4" w:space="0" w:color="auto"/>
              <w:bottom w:val="single" w:sz="4" w:space="0" w:color="auto"/>
              <w:right w:val="single" w:sz="4" w:space="0" w:color="auto"/>
            </w:tcBorders>
            <w:vAlign w:val="center"/>
            <w:hideMark/>
          </w:tcPr>
          <w:p w14:paraId="07FBD24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09621AC2"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72F3E2C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114F35A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26CAD17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4DD19A3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Kovesdy</w:t>
            </w:r>
            <w:proofErr w:type="spellEnd"/>
            <w:r w:rsidRPr="00787176">
              <w:rPr>
                <w:rFonts w:ascii="Times New Roman" w:eastAsia="Times New Roman" w:hAnsi="Times New Roman" w:cs="Times New Roman"/>
                <w:sz w:val="20"/>
                <w:szCs w:val="20"/>
                <w:lang w:eastAsia="en-GB"/>
              </w:rPr>
              <w:t xml:space="preserve">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7D170D38"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Historical cohort</w:t>
            </w:r>
          </w:p>
        </w:tc>
        <w:tc>
          <w:tcPr>
            <w:tcW w:w="2024" w:type="dxa"/>
            <w:tcBorders>
              <w:top w:val="nil"/>
              <w:left w:val="nil"/>
              <w:bottom w:val="single" w:sz="4" w:space="0" w:color="auto"/>
              <w:right w:val="single" w:sz="4" w:space="0" w:color="auto"/>
            </w:tcBorders>
            <w:shd w:val="clear" w:color="auto" w:fill="auto"/>
            <w:vAlign w:val="bottom"/>
            <w:hideMark/>
          </w:tcPr>
          <w:p w14:paraId="78630F3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AA</w:t>
            </w:r>
          </w:p>
        </w:tc>
        <w:tc>
          <w:tcPr>
            <w:tcW w:w="1545" w:type="dxa"/>
            <w:vMerge/>
            <w:tcBorders>
              <w:top w:val="nil"/>
              <w:left w:val="single" w:sz="4" w:space="0" w:color="auto"/>
              <w:bottom w:val="single" w:sz="4" w:space="0" w:color="auto"/>
              <w:right w:val="single" w:sz="4" w:space="0" w:color="auto"/>
            </w:tcBorders>
            <w:vAlign w:val="center"/>
            <w:hideMark/>
          </w:tcPr>
          <w:p w14:paraId="0B4C4E3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4A83CAE2"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13A9387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5DE87C6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3AF984B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116424CA"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Mehrotra et al., 2008</w:t>
            </w:r>
          </w:p>
        </w:tc>
        <w:tc>
          <w:tcPr>
            <w:tcW w:w="4485" w:type="dxa"/>
            <w:tcBorders>
              <w:top w:val="nil"/>
              <w:left w:val="nil"/>
              <w:bottom w:val="single" w:sz="4" w:space="0" w:color="auto"/>
              <w:right w:val="single" w:sz="4" w:space="0" w:color="auto"/>
            </w:tcBorders>
            <w:shd w:val="clear" w:color="auto" w:fill="auto"/>
            <w:noWrap/>
            <w:vAlign w:val="center"/>
            <w:hideMark/>
          </w:tcPr>
          <w:p w14:paraId="49E40C7C"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4CBFC63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545" w:type="dxa"/>
            <w:vMerge/>
            <w:tcBorders>
              <w:top w:val="nil"/>
              <w:left w:val="single" w:sz="4" w:space="0" w:color="auto"/>
              <w:bottom w:val="single" w:sz="4" w:space="0" w:color="auto"/>
              <w:right w:val="single" w:sz="4" w:space="0" w:color="auto"/>
            </w:tcBorders>
            <w:vAlign w:val="center"/>
            <w:hideMark/>
          </w:tcPr>
          <w:p w14:paraId="7425002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73EED0B9"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3D0B1D8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6E78FE0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32B5B2D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7F9B0F1D"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Menon et al., 2008</w:t>
            </w:r>
          </w:p>
        </w:tc>
        <w:tc>
          <w:tcPr>
            <w:tcW w:w="4485" w:type="dxa"/>
            <w:tcBorders>
              <w:top w:val="nil"/>
              <w:left w:val="nil"/>
              <w:bottom w:val="single" w:sz="4" w:space="0" w:color="auto"/>
              <w:right w:val="single" w:sz="4" w:space="0" w:color="auto"/>
            </w:tcBorders>
            <w:shd w:val="clear" w:color="auto" w:fill="auto"/>
            <w:noWrap/>
            <w:vAlign w:val="center"/>
            <w:hideMark/>
          </w:tcPr>
          <w:p w14:paraId="7A9FB508"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5BF0EA8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4461B87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44120A2A" w14:textId="77777777" w:rsidTr="00787176">
        <w:trPr>
          <w:trHeight w:val="510"/>
        </w:trPr>
        <w:tc>
          <w:tcPr>
            <w:tcW w:w="1695" w:type="dxa"/>
            <w:vMerge/>
            <w:tcBorders>
              <w:top w:val="nil"/>
              <w:left w:val="single" w:sz="4" w:space="0" w:color="auto"/>
              <w:bottom w:val="single" w:sz="4" w:space="0" w:color="auto"/>
              <w:right w:val="single" w:sz="4" w:space="0" w:color="auto"/>
            </w:tcBorders>
            <w:vAlign w:val="center"/>
            <w:hideMark/>
          </w:tcPr>
          <w:p w14:paraId="2BCA301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06A37E9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493CC62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3B8A3802"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Navaneethan et al., 2011</w:t>
            </w:r>
          </w:p>
        </w:tc>
        <w:tc>
          <w:tcPr>
            <w:tcW w:w="4485" w:type="dxa"/>
            <w:tcBorders>
              <w:top w:val="nil"/>
              <w:left w:val="nil"/>
              <w:bottom w:val="single" w:sz="4" w:space="0" w:color="auto"/>
              <w:right w:val="single" w:sz="4" w:space="0" w:color="auto"/>
            </w:tcBorders>
            <w:shd w:val="clear" w:color="auto" w:fill="auto"/>
            <w:noWrap/>
            <w:vAlign w:val="center"/>
            <w:hideMark/>
          </w:tcPr>
          <w:p w14:paraId="409371E7"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7385883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64C7123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11B48C4B"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031CCCB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02E6720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5DB25A4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1E3F3D4C"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Newsome et al., 2006</w:t>
            </w:r>
          </w:p>
        </w:tc>
        <w:tc>
          <w:tcPr>
            <w:tcW w:w="4485" w:type="dxa"/>
            <w:tcBorders>
              <w:top w:val="nil"/>
              <w:left w:val="nil"/>
              <w:bottom w:val="single" w:sz="4" w:space="0" w:color="auto"/>
              <w:right w:val="single" w:sz="4" w:space="0" w:color="auto"/>
            </w:tcBorders>
            <w:shd w:val="clear" w:color="auto" w:fill="auto"/>
            <w:noWrap/>
            <w:vAlign w:val="center"/>
            <w:hideMark/>
          </w:tcPr>
          <w:p w14:paraId="7B1F4C12"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7AB648F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AA</w:t>
            </w:r>
          </w:p>
        </w:tc>
        <w:tc>
          <w:tcPr>
            <w:tcW w:w="1545" w:type="dxa"/>
            <w:vMerge/>
            <w:tcBorders>
              <w:top w:val="nil"/>
              <w:left w:val="single" w:sz="4" w:space="0" w:color="auto"/>
              <w:bottom w:val="single" w:sz="4" w:space="0" w:color="auto"/>
              <w:right w:val="single" w:sz="4" w:space="0" w:color="auto"/>
            </w:tcBorders>
            <w:vAlign w:val="center"/>
            <w:hideMark/>
          </w:tcPr>
          <w:p w14:paraId="3E1A4AC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669AAA0A"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5676C95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26174CB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66E6420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2A80AA17"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Norris et al., 2008</w:t>
            </w:r>
          </w:p>
        </w:tc>
        <w:tc>
          <w:tcPr>
            <w:tcW w:w="4485" w:type="dxa"/>
            <w:tcBorders>
              <w:top w:val="nil"/>
              <w:left w:val="nil"/>
              <w:bottom w:val="single" w:sz="4" w:space="0" w:color="auto"/>
              <w:right w:val="single" w:sz="4" w:space="0" w:color="auto"/>
            </w:tcBorders>
            <w:shd w:val="clear" w:color="auto" w:fill="auto"/>
            <w:noWrap/>
            <w:vAlign w:val="center"/>
            <w:hideMark/>
          </w:tcPr>
          <w:p w14:paraId="250A0521"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Commentary/review</w:t>
            </w:r>
          </w:p>
        </w:tc>
        <w:tc>
          <w:tcPr>
            <w:tcW w:w="2024" w:type="dxa"/>
            <w:tcBorders>
              <w:top w:val="nil"/>
              <w:left w:val="nil"/>
              <w:bottom w:val="single" w:sz="4" w:space="0" w:color="auto"/>
              <w:right w:val="single" w:sz="4" w:space="0" w:color="auto"/>
            </w:tcBorders>
            <w:shd w:val="clear" w:color="auto" w:fill="auto"/>
            <w:vAlign w:val="bottom"/>
            <w:hideMark/>
          </w:tcPr>
          <w:p w14:paraId="0C73957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545" w:type="dxa"/>
            <w:vMerge/>
            <w:tcBorders>
              <w:top w:val="nil"/>
              <w:left w:val="single" w:sz="4" w:space="0" w:color="auto"/>
              <w:bottom w:val="single" w:sz="4" w:space="0" w:color="auto"/>
              <w:right w:val="single" w:sz="4" w:space="0" w:color="auto"/>
            </w:tcBorders>
            <w:vAlign w:val="center"/>
            <w:hideMark/>
          </w:tcPr>
          <w:p w14:paraId="493A8F5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7D5C4567"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567A37D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29BE319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0082387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1EBC09D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Parsa</w:t>
            </w:r>
            <w:proofErr w:type="spellEnd"/>
            <w:r w:rsidRPr="00787176">
              <w:rPr>
                <w:rFonts w:ascii="Times New Roman" w:eastAsia="Times New Roman" w:hAnsi="Times New Roman" w:cs="Times New Roman"/>
                <w:sz w:val="20"/>
                <w:szCs w:val="20"/>
                <w:lang w:eastAsia="en-GB"/>
              </w:rPr>
              <w:t xml:space="preserve">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2ED1445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2D37591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3F60BDC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781803C0"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57DF700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31DAE22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3523429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24BF8DAD"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Weiner et al., 2004</w:t>
            </w:r>
          </w:p>
        </w:tc>
        <w:tc>
          <w:tcPr>
            <w:tcW w:w="4485" w:type="dxa"/>
            <w:tcBorders>
              <w:top w:val="nil"/>
              <w:left w:val="nil"/>
              <w:bottom w:val="single" w:sz="4" w:space="0" w:color="auto"/>
              <w:right w:val="single" w:sz="4" w:space="0" w:color="auto"/>
            </w:tcBorders>
            <w:shd w:val="clear" w:color="auto" w:fill="auto"/>
            <w:noWrap/>
            <w:vAlign w:val="center"/>
            <w:hideMark/>
          </w:tcPr>
          <w:p w14:paraId="63AAFD5D"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31C6B89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AA</w:t>
            </w:r>
          </w:p>
        </w:tc>
        <w:tc>
          <w:tcPr>
            <w:tcW w:w="1545" w:type="dxa"/>
            <w:vMerge/>
            <w:tcBorders>
              <w:top w:val="nil"/>
              <w:left w:val="single" w:sz="4" w:space="0" w:color="auto"/>
              <w:bottom w:val="single" w:sz="4" w:space="0" w:color="auto"/>
              <w:right w:val="single" w:sz="4" w:space="0" w:color="auto"/>
            </w:tcBorders>
            <w:vAlign w:val="center"/>
            <w:hideMark/>
          </w:tcPr>
          <w:p w14:paraId="2FA56B7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1EFDEDB1"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4C54C8F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6BADD0D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0631BBA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3CF88661"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Wetmore et al., 2011</w:t>
            </w:r>
          </w:p>
        </w:tc>
        <w:tc>
          <w:tcPr>
            <w:tcW w:w="4485" w:type="dxa"/>
            <w:tcBorders>
              <w:top w:val="nil"/>
              <w:left w:val="nil"/>
              <w:bottom w:val="single" w:sz="4" w:space="0" w:color="auto"/>
              <w:right w:val="single" w:sz="4" w:space="0" w:color="auto"/>
            </w:tcBorders>
            <w:shd w:val="clear" w:color="auto" w:fill="auto"/>
            <w:noWrap/>
            <w:vAlign w:val="center"/>
            <w:hideMark/>
          </w:tcPr>
          <w:p w14:paraId="2547FE1F"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55ECBEA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765B133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2104BE8B"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0E9473C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7029350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77E5760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38ED2AC8"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Yang et al., 2014</w:t>
            </w:r>
          </w:p>
        </w:tc>
        <w:tc>
          <w:tcPr>
            <w:tcW w:w="4485" w:type="dxa"/>
            <w:tcBorders>
              <w:top w:val="nil"/>
              <w:left w:val="nil"/>
              <w:bottom w:val="single" w:sz="4" w:space="0" w:color="auto"/>
              <w:right w:val="single" w:sz="4" w:space="0" w:color="auto"/>
            </w:tcBorders>
            <w:shd w:val="clear" w:color="auto" w:fill="auto"/>
            <w:noWrap/>
            <w:vAlign w:val="center"/>
            <w:hideMark/>
          </w:tcPr>
          <w:p w14:paraId="7D8EFE77"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71C503D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2E30CBB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1E9F291A"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4E0EACC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val="restart"/>
            <w:tcBorders>
              <w:top w:val="nil"/>
              <w:left w:val="single" w:sz="4" w:space="0" w:color="auto"/>
              <w:bottom w:val="single" w:sz="4" w:space="0" w:color="auto"/>
              <w:right w:val="single" w:sz="4" w:space="0" w:color="auto"/>
            </w:tcBorders>
            <w:shd w:val="clear" w:color="auto" w:fill="auto"/>
            <w:noWrap/>
            <w:hideMark/>
          </w:tcPr>
          <w:p w14:paraId="2406C5FA"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UK</w:t>
            </w:r>
          </w:p>
        </w:tc>
        <w:tc>
          <w:tcPr>
            <w:tcW w:w="1306" w:type="dxa"/>
            <w:vMerge w:val="restart"/>
            <w:tcBorders>
              <w:top w:val="nil"/>
              <w:left w:val="single" w:sz="4" w:space="0" w:color="auto"/>
              <w:bottom w:val="single" w:sz="4" w:space="0" w:color="auto"/>
              <w:right w:val="single" w:sz="4" w:space="0" w:color="auto"/>
            </w:tcBorders>
            <w:shd w:val="clear" w:color="auto" w:fill="auto"/>
            <w:noWrap/>
            <w:hideMark/>
          </w:tcPr>
          <w:p w14:paraId="32E5DB71"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3</w:t>
            </w:r>
          </w:p>
        </w:tc>
        <w:tc>
          <w:tcPr>
            <w:tcW w:w="2017" w:type="dxa"/>
            <w:tcBorders>
              <w:top w:val="nil"/>
              <w:left w:val="nil"/>
              <w:bottom w:val="single" w:sz="4" w:space="0" w:color="auto"/>
              <w:right w:val="single" w:sz="4" w:space="0" w:color="auto"/>
            </w:tcBorders>
            <w:shd w:val="clear" w:color="auto" w:fill="auto"/>
            <w:noWrap/>
            <w:vAlign w:val="center"/>
            <w:hideMark/>
          </w:tcPr>
          <w:p w14:paraId="37204CCD" w14:textId="77777777" w:rsidR="00787176" w:rsidRPr="00787176" w:rsidRDefault="00787176" w:rsidP="00787176">
            <w:pPr>
              <w:spacing w:after="0" w:line="240" w:lineRule="auto"/>
              <w:rPr>
                <w:rFonts w:ascii="Times New Roman" w:eastAsia="Times New Roman" w:hAnsi="Times New Roman" w:cs="Times New Roman"/>
                <w:color w:val="auto"/>
                <w:sz w:val="20"/>
                <w:szCs w:val="20"/>
                <w:lang w:eastAsia="en-GB"/>
              </w:rPr>
            </w:pPr>
            <w:r w:rsidRPr="00787176">
              <w:rPr>
                <w:rFonts w:ascii="Times New Roman" w:eastAsia="Times New Roman" w:hAnsi="Times New Roman" w:cs="Times New Roman"/>
                <w:color w:val="auto"/>
                <w:sz w:val="20"/>
                <w:szCs w:val="20"/>
                <w:lang w:eastAsia="en-GB"/>
              </w:rPr>
              <w:t>Ali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6D2F2AA3" w14:textId="77777777" w:rsidR="00787176" w:rsidRPr="00787176" w:rsidRDefault="00787176" w:rsidP="00787176">
            <w:pPr>
              <w:spacing w:after="0" w:line="240" w:lineRule="auto"/>
              <w:rPr>
                <w:rFonts w:ascii="Times New Roman" w:eastAsia="Times New Roman" w:hAnsi="Times New Roman" w:cs="Times New Roman"/>
                <w:color w:val="auto"/>
                <w:sz w:val="20"/>
                <w:szCs w:val="20"/>
                <w:lang w:eastAsia="en-GB"/>
              </w:rPr>
            </w:pPr>
            <w:r w:rsidRPr="00787176">
              <w:rPr>
                <w:rFonts w:ascii="Times New Roman" w:eastAsia="Times New Roman" w:hAnsi="Times New Roman" w:cs="Times New Roman"/>
                <w:color w:val="auto"/>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center"/>
            <w:hideMark/>
          </w:tcPr>
          <w:p w14:paraId="4583AB12"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6746B51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45EA87D8"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5AF87ED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0A2616D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72479DD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407FD3A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Hutchison et al., 2014</w:t>
            </w:r>
          </w:p>
        </w:tc>
        <w:tc>
          <w:tcPr>
            <w:tcW w:w="4485" w:type="dxa"/>
            <w:tcBorders>
              <w:top w:val="nil"/>
              <w:left w:val="nil"/>
              <w:bottom w:val="single" w:sz="4" w:space="0" w:color="auto"/>
              <w:right w:val="single" w:sz="4" w:space="0" w:color="auto"/>
            </w:tcBorders>
            <w:shd w:val="clear" w:color="auto" w:fill="auto"/>
            <w:noWrap/>
            <w:vAlign w:val="center"/>
            <w:hideMark/>
          </w:tcPr>
          <w:p w14:paraId="02E728CD"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7914FB5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34FC162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33E5B5B3" w14:textId="77777777" w:rsidTr="00787176">
        <w:trPr>
          <w:trHeight w:val="510"/>
        </w:trPr>
        <w:tc>
          <w:tcPr>
            <w:tcW w:w="1695" w:type="dxa"/>
            <w:vMerge/>
            <w:tcBorders>
              <w:top w:val="nil"/>
              <w:left w:val="single" w:sz="4" w:space="0" w:color="auto"/>
              <w:bottom w:val="single" w:sz="4" w:space="0" w:color="auto"/>
              <w:right w:val="single" w:sz="4" w:space="0" w:color="auto"/>
            </w:tcBorders>
            <w:vAlign w:val="center"/>
            <w:hideMark/>
          </w:tcPr>
          <w:p w14:paraId="516A53B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771A830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4F224EF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723BE08C"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Mathur et al., 2018</w:t>
            </w:r>
          </w:p>
        </w:tc>
        <w:tc>
          <w:tcPr>
            <w:tcW w:w="4485" w:type="dxa"/>
            <w:tcBorders>
              <w:top w:val="nil"/>
              <w:left w:val="nil"/>
              <w:bottom w:val="single" w:sz="4" w:space="0" w:color="auto"/>
              <w:right w:val="single" w:sz="4" w:space="0" w:color="auto"/>
            </w:tcBorders>
            <w:shd w:val="clear" w:color="auto" w:fill="auto"/>
            <w:noWrap/>
            <w:vAlign w:val="center"/>
            <w:hideMark/>
          </w:tcPr>
          <w:p w14:paraId="7E22490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 with nested case-control study</w:t>
            </w:r>
          </w:p>
        </w:tc>
        <w:tc>
          <w:tcPr>
            <w:tcW w:w="2024" w:type="dxa"/>
            <w:tcBorders>
              <w:top w:val="nil"/>
              <w:left w:val="nil"/>
              <w:bottom w:val="single" w:sz="4" w:space="0" w:color="auto"/>
              <w:right w:val="single" w:sz="4" w:space="0" w:color="auto"/>
            </w:tcBorders>
            <w:shd w:val="clear" w:color="auto" w:fill="auto"/>
            <w:noWrap/>
            <w:vAlign w:val="bottom"/>
            <w:hideMark/>
          </w:tcPr>
          <w:p w14:paraId="045785C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2CB4EC9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46992773" w14:textId="77777777" w:rsidTr="00787176">
        <w:trPr>
          <w:trHeight w:val="255"/>
        </w:trPr>
        <w:tc>
          <w:tcPr>
            <w:tcW w:w="1695" w:type="dxa"/>
            <w:vMerge w:val="restart"/>
            <w:tcBorders>
              <w:top w:val="nil"/>
              <w:left w:val="single" w:sz="4" w:space="0" w:color="auto"/>
              <w:bottom w:val="single" w:sz="4" w:space="0" w:color="auto"/>
              <w:right w:val="single" w:sz="4" w:space="0" w:color="auto"/>
            </w:tcBorders>
            <w:shd w:val="clear" w:color="auto" w:fill="auto"/>
            <w:vAlign w:val="bottom"/>
            <w:hideMark/>
          </w:tcPr>
          <w:p w14:paraId="0E786122"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South Asian (SA) (n=8)</w:t>
            </w:r>
          </w:p>
        </w:tc>
        <w:tc>
          <w:tcPr>
            <w:tcW w:w="1828" w:type="dxa"/>
            <w:vMerge w:val="restart"/>
            <w:tcBorders>
              <w:top w:val="nil"/>
              <w:left w:val="single" w:sz="4" w:space="0" w:color="auto"/>
              <w:bottom w:val="single" w:sz="4" w:space="0" w:color="auto"/>
              <w:right w:val="single" w:sz="4" w:space="0" w:color="auto"/>
            </w:tcBorders>
            <w:shd w:val="clear" w:color="auto" w:fill="auto"/>
            <w:noWrap/>
            <w:hideMark/>
          </w:tcPr>
          <w:p w14:paraId="3B33054E"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US</w:t>
            </w:r>
          </w:p>
        </w:tc>
        <w:tc>
          <w:tcPr>
            <w:tcW w:w="1306" w:type="dxa"/>
            <w:vMerge w:val="restart"/>
            <w:tcBorders>
              <w:top w:val="nil"/>
              <w:left w:val="single" w:sz="4" w:space="0" w:color="auto"/>
              <w:bottom w:val="single" w:sz="4" w:space="0" w:color="auto"/>
              <w:right w:val="single" w:sz="4" w:space="0" w:color="auto"/>
            </w:tcBorders>
            <w:shd w:val="clear" w:color="auto" w:fill="auto"/>
            <w:noWrap/>
            <w:hideMark/>
          </w:tcPr>
          <w:p w14:paraId="2F5F64C4"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3</w:t>
            </w:r>
          </w:p>
        </w:tc>
        <w:tc>
          <w:tcPr>
            <w:tcW w:w="2017" w:type="dxa"/>
            <w:tcBorders>
              <w:top w:val="nil"/>
              <w:left w:val="nil"/>
              <w:bottom w:val="single" w:sz="4" w:space="0" w:color="auto"/>
              <w:right w:val="single" w:sz="4" w:space="0" w:color="auto"/>
            </w:tcBorders>
            <w:shd w:val="clear" w:color="auto" w:fill="auto"/>
            <w:noWrap/>
            <w:vAlign w:val="center"/>
            <w:hideMark/>
          </w:tcPr>
          <w:p w14:paraId="79A98E7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Derose</w:t>
            </w:r>
            <w:proofErr w:type="spellEnd"/>
            <w:r w:rsidRPr="00787176">
              <w:rPr>
                <w:rFonts w:ascii="Times New Roman" w:eastAsia="Times New Roman" w:hAnsi="Times New Roman" w:cs="Times New Roman"/>
                <w:sz w:val="20"/>
                <w:szCs w:val="20"/>
                <w:lang w:eastAsia="en-GB"/>
              </w:rPr>
              <w:t xml:space="preserve">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78CB4E3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2A84458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SA</w:t>
            </w:r>
          </w:p>
        </w:tc>
        <w:tc>
          <w:tcPr>
            <w:tcW w:w="1545" w:type="dxa"/>
            <w:vMerge w:val="restart"/>
            <w:tcBorders>
              <w:top w:val="nil"/>
              <w:left w:val="single" w:sz="4" w:space="0" w:color="auto"/>
              <w:bottom w:val="single" w:sz="4" w:space="0" w:color="auto"/>
              <w:right w:val="single" w:sz="4" w:space="0" w:color="auto"/>
            </w:tcBorders>
            <w:shd w:val="clear" w:color="auto" w:fill="auto"/>
            <w:hideMark/>
          </w:tcPr>
          <w:p w14:paraId="2F6B689D"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6 studies reported lower risk for SA compared to Caucasians, 2 reported no significant differences</w:t>
            </w:r>
          </w:p>
        </w:tc>
      </w:tr>
      <w:tr w:rsidR="00787176" w:rsidRPr="00787176" w14:paraId="14E85AD9" w14:textId="77777777" w:rsidTr="00787176">
        <w:trPr>
          <w:trHeight w:val="285"/>
        </w:trPr>
        <w:tc>
          <w:tcPr>
            <w:tcW w:w="1695" w:type="dxa"/>
            <w:vMerge/>
            <w:tcBorders>
              <w:top w:val="nil"/>
              <w:left w:val="single" w:sz="4" w:space="0" w:color="auto"/>
              <w:bottom w:val="single" w:sz="4" w:space="0" w:color="auto"/>
              <w:right w:val="single" w:sz="4" w:space="0" w:color="auto"/>
            </w:tcBorders>
            <w:vAlign w:val="center"/>
            <w:hideMark/>
          </w:tcPr>
          <w:p w14:paraId="7C8B4D8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072928D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5110144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70E6914D" w14:textId="77777777" w:rsidR="00787176" w:rsidRPr="00787176" w:rsidRDefault="00787176" w:rsidP="00787176">
            <w:pPr>
              <w:spacing w:after="0" w:line="240" w:lineRule="auto"/>
              <w:rPr>
                <w:rFonts w:ascii="Times New Roman" w:eastAsia="Times New Roman" w:hAnsi="Times New Roman" w:cs="Times New Roman"/>
                <w:color w:val="auto"/>
                <w:sz w:val="20"/>
                <w:szCs w:val="20"/>
                <w:lang w:eastAsia="en-GB"/>
              </w:rPr>
            </w:pPr>
            <w:r w:rsidRPr="00787176">
              <w:rPr>
                <w:rFonts w:ascii="Times New Roman" w:eastAsia="Times New Roman" w:hAnsi="Times New Roman" w:cs="Times New Roman"/>
                <w:color w:val="auto"/>
                <w:sz w:val="20"/>
                <w:szCs w:val="20"/>
                <w:lang w:eastAsia="en-GB"/>
              </w:rPr>
              <w:t>Hall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586128F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226C63A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SA</w:t>
            </w:r>
          </w:p>
        </w:tc>
        <w:tc>
          <w:tcPr>
            <w:tcW w:w="1545" w:type="dxa"/>
            <w:vMerge/>
            <w:tcBorders>
              <w:top w:val="nil"/>
              <w:left w:val="single" w:sz="4" w:space="0" w:color="auto"/>
              <w:bottom w:val="single" w:sz="4" w:space="0" w:color="auto"/>
              <w:right w:val="single" w:sz="4" w:space="0" w:color="auto"/>
            </w:tcBorders>
            <w:vAlign w:val="center"/>
            <w:hideMark/>
          </w:tcPr>
          <w:p w14:paraId="333860D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6F38D294" w14:textId="77777777" w:rsidTr="00787176">
        <w:trPr>
          <w:trHeight w:val="315"/>
        </w:trPr>
        <w:tc>
          <w:tcPr>
            <w:tcW w:w="1695" w:type="dxa"/>
            <w:vMerge/>
            <w:tcBorders>
              <w:top w:val="nil"/>
              <w:left w:val="single" w:sz="4" w:space="0" w:color="auto"/>
              <w:bottom w:val="single" w:sz="4" w:space="0" w:color="auto"/>
              <w:right w:val="single" w:sz="4" w:space="0" w:color="auto"/>
            </w:tcBorders>
            <w:vAlign w:val="center"/>
            <w:hideMark/>
          </w:tcPr>
          <w:p w14:paraId="30F1ED8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4C3244C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3F86A13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2AE2FFDD" w14:textId="77777777" w:rsidR="00787176" w:rsidRPr="00787176" w:rsidRDefault="00787176" w:rsidP="00787176">
            <w:pPr>
              <w:spacing w:after="0" w:line="240" w:lineRule="auto"/>
              <w:rPr>
                <w:rFonts w:ascii="Times New Roman" w:eastAsia="Times New Roman" w:hAnsi="Times New Roman" w:cs="Times New Roman"/>
                <w:color w:val="auto"/>
                <w:sz w:val="20"/>
                <w:szCs w:val="20"/>
                <w:lang w:eastAsia="en-GB"/>
              </w:rPr>
            </w:pPr>
            <w:r w:rsidRPr="00787176">
              <w:rPr>
                <w:rFonts w:ascii="Times New Roman" w:eastAsia="Times New Roman" w:hAnsi="Times New Roman" w:cs="Times New Roman"/>
                <w:color w:val="auto"/>
                <w:sz w:val="20"/>
                <w:szCs w:val="20"/>
                <w:lang w:eastAsia="en-GB"/>
              </w:rPr>
              <w:t>Jolly et al., 2011</w:t>
            </w:r>
          </w:p>
        </w:tc>
        <w:tc>
          <w:tcPr>
            <w:tcW w:w="4485" w:type="dxa"/>
            <w:tcBorders>
              <w:top w:val="nil"/>
              <w:left w:val="nil"/>
              <w:bottom w:val="single" w:sz="4" w:space="0" w:color="auto"/>
              <w:right w:val="single" w:sz="4" w:space="0" w:color="auto"/>
            </w:tcBorders>
            <w:shd w:val="clear" w:color="auto" w:fill="auto"/>
            <w:noWrap/>
            <w:vAlign w:val="center"/>
            <w:hideMark/>
          </w:tcPr>
          <w:p w14:paraId="617E8F0F"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4F43211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SA</w:t>
            </w:r>
          </w:p>
        </w:tc>
        <w:tc>
          <w:tcPr>
            <w:tcW w:w="1545" w:type="dxa"/>
            <w:vMerge/>
            <w:tcBorders>
              <w:top w:val="nil"/>
              <w:left w:val="single" w:sz="4" w:space="0" w:color="auto"/>
              <w:bottom w:val="single" w:sz="4" w:space="0" w:color="auto"/>
              <w:right w:val="single" w:sz="4" w:space="0" w:color="auto"/>
            </w:tcBorders>
            <w:vAlign w:val="center"/>
            <w:hideMark/>
          </w:tcPr>
          <w:p w14:paraId="5D5A609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0610151E"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71F3616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val="restart"/>
            <w:tcBorders>
              <w:top w:val="nil"/>
              <w:left w:val="single" w:sz="4" w:space="0" w:color="auto"/>
              <w:bottom w:val="single" w:sz="4" w:space="0" w:color="auto"/>
              <w:right w:val="single" w:sz="4" w:space="0" w:color="auto"/>
            </w:tcBorders>
            <w:shd w:val="clear" w:color="auto" w:fill="auto"/>
            <w:noWrap/>
            <w:hideMark/>
          </w:tcPr>
          <w:p w14:paraId="20ECFDD8"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Canada</w:t>
            </w:r>
          </w:p>
        </w:tc>
        <w:tc>
          <w:tcPr>
            <w:tcW w:w="1306" w:type="dxa"/>
            <w:vMerge w:val="restart"/>
            <w:tcBorders>
              <w:top w:val="nil"/>
              <w:left w:val="single" w:sz="4" w:space="0" w:color="auto"/>
              <w:bottom w:val="single" w:sz="4" w:space="0" w:color="auto"/>
              <w:right w:val="single" w:sz="4" w:space="0" w:color="auto"/>
            </w:tcBorders>
            <w:shd w:val="clear" w:color="auto" w:fill="auto"/>
            <w:noWrap/>
            <w:hideMark/>
          </w:tcPr>
          <w:p w14:paraId="3ED31552"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2</w:t>
            </w:r>
          </w:p>
        </w:tc>
        <w:tc>
          <w:tcPr>
            <w:tcW w:w="2017" w:type="dxa"/>
            <w:tcBorders>
              <w:top w:val="nil"/>
              <w:left w:val="nil"/>
              <w:bottom w:val="single" w:sz="4" w:space="0" w:color="auto"/>
              <w:right w:val="single" w:sz="4" w:space="0" w:color="auto"/>
            </w:tcBorders>
            <w:shd w:val="clear" w:color="auto" w:fill="auto"/>
            <w:noWrap/>
            <w:vAlign w:val="center"/>
            <w:hideMark/>
          </w:tcPr>
          <w:p w14:paraId="42E5BA1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Barbour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021FD86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1ABD79B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71F2AE2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26036CE6"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3206D89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4BB1127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631F579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44704AAB" w14:textId="77777777" w:rsidR="00787176" w:rsidRPr="00787176" w:rsidRDefault="00787176" w:rsidP="00787176">
            <w:pPr>
              <w:spacing w:after="0" w:line="240" w:lineRule="auto"/>
              <w:rPr>
                <w:rFonts w:ascii="Times New Roman" w:eastAsia="Times New Roman" w:hAnsi="Times New Roman" w:cs="Times New Roman"/>
                <w:color w:val="auto"/>
                <w:sz w:val="20"/>
                <w:szCs w:val="20"/>
                <w:lang w:eastAsia="en-GB"/>
              </w:rPr>
            </w:pPr>
            <w:r w:rsidRPr="00787176">
              <w:rPr>
                <w:rFonts w:ascii="Times New Roman" w:eastAsia="Times New Roman" w:hAnsi="Times New Roman" w:cs="Times New Roman"/>
                <w:color w:val="auto"/>
                <w:sz w:val="20"/>
                <w:szCs w:val="20"/>
                <w:lang w:eastAsia="en-GB"/>
              </w:rPr>
              <w:t>Conley et al., 2012</w:t>
            </w:r>
          </w:p>
        </w:tc>
        <w:tc>
          <w:tcPr>
            <w:tcW w:w="4485" w:type="dxa"/>
            <w:tcBorders>
              <w:top w:val="nil"/>
              <w:left w:val="nil"/>
              <w:bottom w:val="single" w:sz="4" w:space="0" w:color="auto"/>
              <w:right w:val="single" w:sz="4" w:space="0" w:color="auto"/>
            </w:tcBorders>
            <w:shd w:val="clear" w:color="auto" w:fill="auto"/>
            <w:noWrap/>
            <w:vAlign w:val="center"/>
            <w:hideMark/>
          </w:tcPr>
          <w:p w14:paraId="22ED63E8"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081E705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SA</w:t>
            </w:r>
          </w:p>
        </w:tc>
        <w:tc>
          <w:tcPr>
            <w:tcW w:w="1545" w:type="dxa"/>
            <w:vMerge/>
            <w:tcBorders>
              <w:top w:val="nil"/>
              <w:left w:val="single" w:sz="4" w:space="0" w:color="auto"/>
              <w:bottom w:val="single" w:sz="4" w:space="0" w:color="auto"/>
              <w:right w:val="single" w:sz="4" w:space="0" w:color="auto"/>
            </w:tcBorders>
            <w:vAlign w:val="center"/>
            <w:hideMark/>
          </w:tcPr>
          <w:p w14:paraId="12C8377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1FD4D6B0"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6C7589A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val="restart"/>
            <w:tcBorders>
              <w:top w:val="nil"/>
              <w:left w:val="single" w:sz="4" w:space="0" w:color="auto"/>
              <w:bottom w:val="single" w:sz="4" w:space="0" w:color="auto"/>
              <w:right w:val="single" w:sz="4" w:space="0" w:color="auto"/>
            </w:tcBorders>
            <w:shd w:val="clear" w:color="auto" w:fill="auto"/>
            <w:noWrap/>
            <w:hideMark/>
          </w:tcPr>
          <w:p w14:paraId="742E73D4"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UK</w:t>
            </w:r>
          </w:p>
        </w:tc>
        <w:tc>
          <w:tcPr>
            <w:tcW w:w="1306" w:type="dxa"/>
            <w:vMerge w:val="restart"/>
            <w:tcBorders>
              <w:top w:val="nil"/>
              <w:left w:val="single" w:sz="4" w:space="0" w:color="auto"/>
              <w:bottom w:val="single" w:sz="4" w:space="0" w:color="auto"/>
              <w:right w:val="single" w:sz="4" w:space="0" w:color="auto"/>
            </w:tcBorders>
            <w:shd w:val="clear" w:color="auto" w:fill="auto"/>
            <w:noWrap/>
            <w:hideMark/>
          </w:tcPr>
          <w:p w14:paraId="351E73A4"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3</w:t>
            </w:r>
          </w:p>
        </w:tc>
        <w:tc>
          <w:tcPr>
            <w:tcW w:w="2017" w:type="dxa"/>
            <w:tcBorders>
              <w:top w:val="nil"/>
              <w:left w:val="nil"/>
              <w:bottom w:val="single" w:sz="4" w:space="0" w:color="auto"/>
              <w:right w:val="single" w:sz="4" w:space="0" w:color="auto"/>
            </w:tcBorders>
            <w:shd w:val="clear" w:color="auto" w:fill="auto"/>
            <w:noWrap/>
            <w:vAlign w:val="center"/>
            <w:hideMark/>
          </w:tcPr>
          <w:p w14:paraId="6C473C82"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Ali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03E93094"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23F9603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30ED6F5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74F3E05D"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433CEA5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12F7D61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48DDF8B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069A7632" w14:textId="77777777" w:rsidR="00787176" w:rsidRPr="00787176" w:rsidRDefault="00787176" w:rsidP="00787176">
            <w:pPr>
              <w:spacing w:after="0" w:line="240" w:lineRule="auto"/>
              <w:rPr>
                <w:rFonts w:ascii="Times New Roman" w:eastAsia="Times New Roman" w:hAnsi="Times New Roman" w:cs="Times New Roman"/>
                <w:color w:val="auto"/>
                <w:sz w:val="20"/>
                <w:szCs w:val="20"/>
                <w:lang w:eastAsia="en-GB"/>
              </w:rPr>
            </w:pPr>
            <w:r w:rsidRPr="00787176">
              <w:rPr>
                <w:rFonts w:ascii="Times New Roman" w:eastAsia="Times New Roman" w:hAnsi="Times New Roman" w:cs="Times New Roman"/>
                <w:color w:val="auto"/>
                <w:sz w:val="20"/>
                <w:szCs w:val="20"/>
                <w:lang w:eastAsia="en-GB"/>
              </w:rPr>
              <w:t>Hutchison et al., 2014</w:t>
            </w:r>
          </w:p>
        </w:tc>
        <w:tc>
          <w:tcPr>
            <w:tcW w:w="4485" w:type="dxa"/>
            <w:tcBorders>
              <w:top w:val="nil"/>
              <w:left w:val="nil"/>
              <w:bottom w:val="single" w:sz="4" w:space="0" w:color="auto"/>
              <w:right w:val="single" w:sz="4" w:space="0" w:color="auto"/>
            </w:tcBorders>
            <w:shd w:val="clear" w:color="auto" w:fill="auto"/>
            <w:noWrap/>
            <w:vAlign w:val="center"/>
            <w:hideMark/>
          </w:tcPr>
          <w:p w14:paraId="6EB5121C"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3384B3F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SA</w:t>
            </w:r>
          </w:p>
        </w:tc>
        <w:tc>
          <w:tcPr>
            <w:tcW w:w="1545" w:type="dxa"/>
            <w:vMerge/>
            <w:tcBorders>
              <w:top w:val="nil"/>
              <w:left w:val="single" w:sz="4" w:space="0" w:color="auto"/>
              <w:bottom w:val="single" w:sz="4" w:space="0" w:color="auto"/>
              <w:right w:val="single" w:sz="4" w:space="0" w:color="auto"/>
            </w:tcBorders>
            <w:vAlign w:val="center"/>
            <w:hideMark/>
          </w:tcPr>
          <w:p w14:paraId="04F98F1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6E5D4A27" w14:textId="77777777" w:rsidTr="00787176">
        <w:trPr>
          <w:trHeight w:val="510"/>
        </w:trPr>
        <w:tc>
          <w:tcPr>
            <w:tcW w:w="1695" w:type="dxa"/>
            <w:vMerge/>
            <w:tcBorders>
              <w:top w:val="nil"/>
              <w:left w:val="single" w:sz="4" w:space="0" w:color="auto"/>
              <w:bottom w:val="single" w:sz="4" w:space="0" w:color="auto"/>
              <w:right w:val="single" w:sz="4" w:space="0" w:color="auto"/>
            </w:tcBorders>
            <w:vAlign w:val="center"/>
            <w:hideMark/>
          </w:tcPr>
          <w:p w14:paraId="4AF33CA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706AD00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4CBB4B9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4850091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Mathur et al., 2018</w:t>
            </w:r>
          </w:p>
        </w:tc>
        <w:tc>
          <w:tcPr>
            <w:tcW w:w="4485" w:type="dxa"/>
            <w:tcBorders>
              <w:top w:val="nil"/>
              <w:left w:val="nil"/>
              <w:bottom w:val="single" w:sz="4" w:space="0" w:color="auto"/>
              <w:right w:val="single" w:sz="4" w:space="0" w:color="auto"/>
            </w:tcBorders>
            <w:shd w:val="clear" w:color="auto" w:fill="auto"/>
            <w:noWrap/>
            <w:vAlign w:val="center"/>
            <w:hideMark/>
          </w:tcPr>
          <w:p w14:paraId="417AAA4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 with nested case-control study</w:t>
            </w:r>
          </w:p>
        </w:tc>
        <w:tc>
          <w:tcPr>
            <w:tcW w:w="2024" w:type="dxa"/>
            <w:tcBorders>
              <w:top w:val="nil"/>
              <w:left w:val="nil"/>
              <w:bottom w:val="single" w:sz="4" w:space="0" w:color="auto"/>
              <w:right w:val="single" w:sz="4" w:space="0" w:color="auto"/>
            </w:tcBorders>
            <w:shd w:val="clear" w:color="auto" w:fill="auto"/>
            <w:vAlign w:val="bottom"/>
            <w:hideMark/>
          </w:tcPr>
          <w:p w14:paraId="19E237B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SA</w:t>
            </w:r>
          </w:p>
        </w:tc>
        <w:tc>
          <w:tcPr>
            <w:tcW w:w="1545" w:type="dxa"/>
            <w:vMerge/>
            <w:tcBorders>
              <w:top w:val="nil"/>
              <w:left w:val="single" w:sz="4" w:space="0" w:color="auto"/>
              <w:bottom w:val="single" w:sz="4" w:space="0" w:color="auto"/>
              <w:right w:val="single" w:sz="4" w:space="0" w:color="auto"/>
            </w:tcBorders>
            <w:vAlign w:val="center"/>
            <w:hideMark/>
          </w:tcPr>
          <w:p w14:paraId="1681030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796BD1B2" w14:textId="77777777" w:rsidTr="00787176">
        <w:trPr>
          <w:trHeight w:val="255"/>
        </w:trPr>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0BF29FA0"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East Asian (EA) (n=5)</w:t>
            </w:r>
          </w:p>
        </w:tc>
        <w:tc>
          <w:tcPr>
            <w:tcW w:w="1828" w:type="dxa"/>
            <w:vMerge w:val="restart"/>
            <w:tcBorders>
              <w:top w:val="nil"/>
              <w:left w:val="single" w:sz="4" w:space="0" w:color="auto"/>
              <w:bottom w:val="single" w:sz="4" w:space="0" w:color="auto"/>
              <w:right w:val="single" w:sz="4" w:space="0" w:color="auto"/>
            </w:tcBorders>
            <w:shd w:val="clear" w:color="auto" w:fill="auto"/>
            <w:noWrap/>
            <w:hideMark/>
          </w:tcPr>
          <w:p w14:paraId="75E26E80"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US</w:t>
            </w:r>
          </w:p>
        </w:tc>
        <w:tc>
          <w:tcPr>
            <w:tcW w:w="1306" w:type="dxa"/>
            <w:vMerge w:val="restart"/>
            <w:tcBorders>
              <w:top w:val="nil"/>
              <w:left w:val="single" w:sz="4" w:space="0" w:color="auto"/>
              <w:bottom w:val="single" w:sz="4" w:space="0" w:color="auto"/>
              <w:right w:val="single" w:sz="4" w:space="0" w:color="auto"/>
            </w:tcBorders>
            <w:shd w:val="clear" w:color="auto" w:fill="auto"/>
            <w:noWrap/>
            <w:hideMark/>
          </w:tcPr>
          <w:p w14:paraId="0AB6193E"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3</w:t>
            </w:r>
          </w:p>
        </w:tc>
        <w:tc>
          <w:tcPr>
            <w:tcW w:w="2017" w:type="dxa"/>
            <w:tcBorders>
              <w:top w:val="nil"/>
              <w:left w:val="nil"/>
              <w:bottom w:val="single" w:sz="4" w:space="0" w:color="auto"/>
              <w:right w:val="single" w:sz="4" w:space="0" w:color="auto"/>
            </w:tcBorders>
            <w:shd w:val="clear" w:color="auto" w:fill="auto"/>
            <w:noWrap/>
            <w:vAlign w:val="center"/>
            <w:hideMark/>
          </w:tcPr>
          <w:p w14:paraId="06F31301"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Derose</w:t>
            </w:r>
            <w:proofErr w:type="spellEnd"/>
            <w:r w:rsidRPr="00787176">
              <w:rPr>
                <w:rFonts w:ascii="Times New Roman" w:eastAsia="Times New Roman" w:hAnsi="Times New Roman" w:cs="Times New Roman"/>
                <w:sz w:val="20"/>
                <w:szCs w:val="20"/>
                <w:lang w:eastAsia="en-GB"/>
              </w:rPr>
              <w:t xml:space="preserve">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362CB8AC"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6CB577D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EA</w:t>
            </w:r>
          </w:p>
        </w:tc>
        <w:tc>
          <w:tcPr>
            <w:tcW w:w="1545" w:type="dxa"/>
            <w:vMerge w:val="restart"/>
            <w:tcBorders>
              <w:top w:val="nil"/>
              <w:left w:val="single" w:sz="4" w:space="0" w:color="auto"/>
              <w:bottom w:val="single" w:sz="4" w:space="0" w:color="auto"/>
              <w:right w:val="single" w:sz="4" w:space="0" w:color="auto"/>
            </w:tcBorders>
            <w:shd w:val="clear" w:color="auto" w:fill="auto"/>
            <w:hideMark/>
          </w:tcPr>
          <w:p w14:paraId="08C49A9B"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All studies reported lower risk for EA</w:t>
            </w:r>
          </w:p>
        </w:tc>
      </w:tr>
      <w:tr w:rsidR="00787176" w:rsidRPr="00787176" w14:paraId="08D2285C" w14:textId="77777777" w:rsidTr="00787176">
        <w:trPr>
          <w:trHeight w:val="300"/>
        </w:trPr>
        <w:tc>
          <w:tcPr>
            <w:tcW w:w="1695" w:type="dxa"/>
            <w:vMerge/>
            <w:tcBorders>
              <w:top w:val="nil"/>
              <w:left w:val="single" w:sz="4" w:space="0" w:color="auto"/>
              <w:bottom w:val="single" w:sz="4" w:space="0" w:color="auto"/>
              <w:right w:val="single" w:sz="4" w:space="0" w:color="auto"/>
            </w:tcBorders>
            <w:vAlign w:val="center"/>
            <w:hideMark/>
          </w:tcPr>
          <w:p w14:paraId="38588C0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37FFE36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6EC37C2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5C7E8B34"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Hall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7DAF3C27"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46A3A47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w:t>
            </w:r>
          </w:p>
        </w:tc>
        <w:tc>
          <w:tcPr>
            <w:tcW w:w="1545" w:type="dxa"/>
            <w:vMerge/>
            <w:tcBorders>
              <w:top w:val="nil"/>
              <w:left w:val="single" w:sz="4" w:space="0" w:color="auto"/>
              <w:bottom w:val="single" w:sz="4" w:space="0" w:color="auto"/>
              <w:right w:val="single" w:sz="4" w:space="0" w:color="auto"/>
            </w:tcBorders>
            <w:vAlign w:val="center"/>
            <w:hideMark/>
          </w:tcPr>
          <w:p w14:paraId="0EE8820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4983F343"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0162F9A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4D1090A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0F8927D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1BCB1125" w14:textId="77777777" w:rsidR="00787176" w:rsidRPr="00787176" w:rsidRDefault="00787176" w:rsidP="00787176">
            <w:pPr>
              <w:spacing w:after="0" w:line="240" w:lineRule="auto"/>
              <w:rPr>
                <w:rFonts w:ascii="Times New Roman" w:eastAsia="Times New Roman" w:hAnsi="Times New Roman" w:cs="Times New Roman"/>
                <w:color w:val="auto"/>
                <w:sz w:val="20"/>
                <w:szCs w:val="20"/>
                <w:lang w:eastAsia="en-GB"/>
              </w:rPr>
            </w:pPr>
            <w:r w:rsidRPr="00787176">
              <w:rPr>
                <w:rFonts w:ascii="Times New Roman" w:eastAsia="Times New Roman" w:hAnsi="Times New Roman" w:cs="Times New Roman"/>
                <w:color w:val="auto"/>
                <w:sz w:val="20"/>
                <w:szCs w:val="20"/>
                <w:lang w:eastAsia="en-GB"/>
              </w:rPr>
              <w:t>Jolly et al., 2011</w:t>
            </w:r>
          </w:p>
        </w:tc>
        <w:tc>
          <w:tcPr>
            <w:tcW w:w="4485" w:type="dxa"/>
            <w:tcBorders>
              <w:top w:val="nil"/>
              <w:left w:val="nil"/>
              <w:bottom w:val="single" w:sz="4" w:space="0" w:color="auto"/>
              <w:right w:val="single" w:sz="4" w:space="0" w:color="auto"/>
            </w:tcBorders>
            <w:shd w:val="clear" w:color="auto" w:fill="auto"/>
            <w:noWrap/>
            <w:vAlign w:val="center"/>
            <w:hideMark/>
          </w:tcPr>
          <w:p w14:paraId="585D7355"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141E7B3E"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EA</w:t>
            </w:r>
          </w:p>
        </w:tc>
        <w:tc>
          <w:tcPr>
            <w:tcW w:w="1545" w:type="dxa"/>
            <w:vMerge/>
            <w:tcBorders>
              <w:top w:val="nil"/>
              <w:left w:val="single" w:sz="4" w:space="0" w:color="auto"/>
              <w:bottom w:val="single" w:sz="4" w:space="0" w:color="auto"/>
              <w:right w:val="single" w:sz="4" w:space="0" w:color="auto"/>
            </w:tcBorders>
            <w:vAlign w:val="center"/>
            <w:hideMark/>
          </w:tcPr>
          <w:p w14:paraId="706ABA8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3D640CA6"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6618402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val="restart"/>
            <w:tcBorders>
              <w:top w:val="nil"/>
              <w:left w:val="single" w:sz="4" w:space="0" w:color="auto"/>
              <w:bottom w:val="single" w:sz="4" w:space="0" w:color="auto"/>
              <w:right w:val="single" w:sz="4" w:space="0" w:color="auto"/>
            </w:tcBorders>
            <w:shd w:val="clear" w:color="auto" w:fill="auto"/>
            <w:noWrap/>
            <w:hideMark/>
          </w:tcPr>
          <w:p w14:paraId="4B62312C"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Canada</w:t>
            </w:r>
          </w:p>
        </w:tc>
        <w:tc>
          <w:tcPr>
            <w:tcW w:w="1306" w:type="dxa"/>
            <w:vMerge w:val="restart"/>
            <w:tcBorders>
              <w:top w:val="nil"/>
              <w:left w:val="single" w:sz="4" w:space="0" w:color="auto"/>
              <w:bottom w:val="single" w:sz="4" w:space="0" w:color="auto"/>
              <w:right w:val="single" w:sz="4" w:space="0" w:color="auto"/>
            </w:tcBorders>
            <w:shd w:val="clear" w:color="auto" w:fill="auto"/>
            <w:noWrap/>
            <w:hideMark/>
          </w:tcPr>
          <w:p w14:paraId="11053B61"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2</w:t>
            </w:r>
          </w:p>
        </w:tc>
        <w:tc>
          <w:tcPr>
            <w:tcW w:w="2017" w:type="dxa"/>
            <w:tcBorders>
              <w:top w:val="nil"/>
              <w:left w:val="nil"/>
              <w:bottom w:val="single" w:sz="4" w:space="0" w:color="auto"/>
              <w:right w:val="single" w:sz="4" w:space="0" w:color="auto"/>
            </w:tcBorders>
            <w:shd w:val="clear" w:color="auto" w:fill="auto"/>
            <w:noWrap/>
            <w:vAlign w:val="center"/>
            <w:hideMark/>
          </w:tcPr>
          <w:p w14:paraId="10C3BC47" w14:textId="77777777" w:rsidR="00787176" w:rsidRPr="00787176" w:rsidRDefault="00787176" w:rsidP="00787176">
            <w:pPr>
              <w:spacing w:after="0" w:line="240" w:lineRule="auto"/>
              <w:rPr>
                <w:rFonts w:ascii="Times New Roman" w:eastAsia="Times New Roman" w:hAnsi="Times New Roman" w:cs="Times New Roman"/>
                <w:color w:val="auto"/>
                <w:sz w:val="20"/>
                <w:szCs w:val="20"/>
                <w:lang w:eastAsia="en-GB"/>
              </w:rPr>
            </w:pPr>
            <w:r w:rsidRPr="00787176">
              <w:rPr>
                <w:rFonts w:ascii="Times New Roman" w:eastAsia="Times New Roman" w:hAnsi="Times New Roman" w:cs="Times New Roman"/>
                <w:color w:val="auto"/>
                <w:sz w:val="20"/>
                <w:szCs w:val="20"/>
                <w:lang w:eastAsia="en-GB"/>
              </w:rPr>
              <w:t>Barbour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401AA092"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588EE46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EA</w:t>
            </w:r>
          </w:p>
        </w:tc>
        <w:tc>
          <w:tcPr>
            <w:tcW w:w="1545" w:type="dxa"/>
            <w:vMerge/>
            <w:tcBorders>
              <w:top w:val="nil"/>
              <w:left w:val="single" w:sz="4" w:space="0" w:color="auto"/>
              <w:bottom w:val="single" w:sz="4" w:space="0" w:color="auto"/>
              <w:right w:val="single" w:sz="4" w:space="0" w:color="auto"/>
            </w:tcBorders>
            <w:vAlign w:val="center"/>
            <w:hideMark/>
          </w:tcPr>
          <w:p w14:paraId="7CDCCAF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765635CA"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424613B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15705F4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1303046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75CD8BD5" w14:textId="77777777" w:rsidR="00787176" w:rsidRPr="00787176" w:rsidRDefault="00787176" w:rsidP="00787176">
            <w:pPr>
              <w:spacing w:after="0" w:line="240" w:lineRule="auto"/>
              <w:rPr>
                <w:rFonts w:ascii="Times New Roman" w:eastAsia="Times New Roman" w:hAnsi="Times New Roman" w:cs="Times New Roman"/>
                <w:color w:val="auto"/>
                <w:sz w:val="20"/>
                <w:szCs w:val="20"/>
                <w:lang w:eastAsia="en-GB"/>
              </w:rPr>
            </w:pPr>
            <w:r w:rsidRPr="00787176">
              <w:rPr>
                <w:rFonts w:ascii="Times New Roman" w:eastAsia="Times New Roman" w:hAnsi="Times New Roman" w:cs="Times New Roman"/>
                <w:color w:val="auto"/>
                <w:sz w:val="20"/>
                <w:szCs w:val="20"/>
                <w:lang w:eastAsia="en-GB"/>
              </w:rPr>
              <w:t>Conley et al., 2012</w:t>
            </w:r>
          </w:p>
        </w:tc>
        <w:tc>
          <w:tcPr>
            <w:tcW w:w="4485" w:type="dxa"/>
            <w:tcBorders>
              <w:top w:val="nil"/>
              <w:left w:val="nil"/>
              <w:bottom w:val="single" w:sz="4" w:space="0" w:color="auto"/>
              <w:right w:val="single" w:sz="4" w:space="0" w:color="auto"/>
            </w:tcBorders>
            <w:shd w:val="clear" w:color="auto" w:fill="auto"/>
            <w:noWrap/>
            <w:vAlign w:val="center"/>
            <w:hideMark/>
          </w:tcPr>
          <w:p w14:paraId="697A5A18"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15DF445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EA</w:t>
            </w:r>
          </w:p>
        </w:tc>
        <w:tc>
          <w:tcPr>
            <w:tcW w:w="1545" w:type="dxa"/>
            <w:vMerge/>
            <w:tcBorders>
              <w:top w:val="nil"/>
              <w:left w:val="single" w:sz="4" w:space="0" w:color="auto"/>
              <w:bottom w:val="single" w:sz="4" w:space="0" w:color="auto"/>
              <w:right w:val="single" w:sz="4" w:space="0" w:color="auto"/>
            </w:tcBorders>
            <w:vAlign w:val="center"/>
            <w:hideMark/>
          </w:tcPr>
          <w:p w14:paraId="314D1CC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0D1236D6" w14:textId="77777777" w:rsidTr="00787176">
        <w:trPr>
          <w:trHeight w:val="255"/>
        </w:trPr>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14:paraId="645A805D"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Asian - Pacific Islander (PI) (n=3)</w:t>
            </w:r>
          </w:p>
        </w:tc>
        <w:tc>
          <w:tcPr>
            <w:tcW w:w="1828" w:type="dxa"/>
            <w:vMerge w:val="restart"/>
            <w:tcBorders>
              <w:top w:val="nil"/>
              <w:left w:val="single" w:sz="4" w:space="0" w:color="auto"/>
              <w:bottom w:val="single" w:sz="4" w:space="0" w:color="auto"/>
              <w:right w:val="single" w:sz="4" w:space="0" w:color="auto"/>
            </w:tcBorders>
            <w:shd w:val="clear" w:color="auto" w:fill="auto"/>
            <w:noWrap/>
            <w:hideMark/>
          </w:tcPr>
          <w:p w14:paraId="7EFB64E5"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US</w:t>
            </w:r>
          </w:p>
        </w:tc>
        <w:tc>
          <w:tcPr>
            <w:tcW w:w="1306" w:type="dxa"/>
            <w:vMerge w:val="restart"/>
            <w:tcBorders>
              <w:top w:val="nil"/>
              <w:left w:val="single" w:sz="4" w:space="0" w:color="auto"/>
              <w:bottom w:val="single" w:sz="4" w:space="0" w:color="auto"/>
              <w:right w:val="single" w:sz="4" w:space="0" w:color="auto"/>
            </w:tcBorders>
            <w:shd w:val="clear" w:color="auto" w:fill="auto"/>
            <w:noWrap/>
            <w:hideMark/>
          </w:tcPr>
          <w:p w14:paraId="0D5AA1BA"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3</w:t>
            </w:r>
          </w:p>
        </w:tc>
        <w:tc>
          <w:tcPr>
            <w:tcW w:w="2017" w:type="dxa"/>
            <w:tcBorders>
              <w:top w:val="nil"/>
              <w:left w:val="nil"/>
              <w:bottom w:val="single" w:sz="4" w:space="0" w:color="auto"/>
              <w:right w:val="single" w:sz="4" w:space="0" w:color="auto"/>
            </w:tcBorders>
            <w:shd w:val="clear" w:color="auto" w:fill="auto"/>
            <w:noWrap/>
            <w:vAlign w:val="center"/>
            <w:hideMark/>
          </w:tcPr>
          <w:p w14:paraId="68FB0BD9"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Derose</w:t>
            </w:r>
            <w:proofErr w:type="spellEnd"/>
            <w:r w:rsidRPr="00787176">
              <w:rPr>
                <w:rFonts w:ascii="Times New Roman" w:eastAsia="Times New Roman" w:hAnsi="Times New Roman" w:cs="Times New Roman"/>
                <w:sz w:val="20"/>
                <w:szCs w:val="20"/>
                <w:lang w:eastAsia="en-GB"/>
              </w:rPr>
              <w:t xml:space="preserve">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02027547"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3359D86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PI</w:t>
            </w:r>
          </w:p>
        </w:tc>
        <w:tc>
          <w:tcPr>
            <w:tcW w:w="1545" w:type="dxa"/>
            <w:vMerge w:val="restart"/>
            <w:tcBorders>
              <w:top w:val="nil"/>
              <w:left w:val="single" w:sz="4" w:space="0" w:color="auto"/>
              <w:bottom w:val="single" w:sz="4" w:space="0" w:color="auto"/>
              <w:right w:val="single" w:sz="4" w:space="0" w:color="auto"/>
            </w:tcBorders>
            <w:shd w:val="clear" w:color="auto" w:fill="auto"/>
            <w:hideMark/>
          </w:tcPr>
          <w:p w14:paraId="18D0607C"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2 studies reported lower risk for PI, 1 reported no significant differences</w:t>
            </w:r>
          </w:p>
        </w:tc>
      </w:tr>
      <w:tr w:rsidR="00787176" w:rsidRPr="00787176" w14:paraId="6B6BCE60"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0ECE75A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21844D3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6B928CF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7035FD92"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Hall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624DCC5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5DA4FAA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1D30925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40A30634" w14:textId="77777777" w:rsidTr="00787176">
        <w:trPr>
          <w:trHeight w:val="390"/>
        </w:trPr>
        <w:tc>
          <w:tcPr>
            <w:tcW w:w="1695" w:type="dxa"/>
            <w:vMerge/>
            <w:tcBorders>
              <w:top w:val="nil"/>
              <w:left w:val="single" w:sz="4" w:space="0" w:color="auto"/>
              <w:bottom w:val="single" w:sz="4" w:space="0" w:color="auto"/>
              <w:right w:val="single" w:sz="4" w:space="0" w:color="auto"/>
            </w:tcBorders>
            <w:vAlign w:val="center"/>
            <w:hideMark/>
          </w:tcPr>
          <w:p w14:paraId="21D93BD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25D9E12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329F6F8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2986907F" w14:textId="77777777" w:rsidR="00787176" w:rsidRPr="00787176" w:rsidRDefault="00787176" w:rsidP="00787176">
            <w:pPr>
              <w:spacing w:after="0" w:line="240" w:lineRule="auto"/>
              <w:rPr>
                <w:rFonts w:ascii="Times New Roman" w:eastAsia="Times New Roman" w:hAnsi="Times New Roman" w:cs="Times New Roman"/>
                <w:color w:val="auto"/>
                <w:sz w:val="20"/>
                <w:szCs w:val="20"/>
                <w:lang w:eastAsia="en-GB"/>
              </w:rPr>
            </w:pPr>
            <w:r w:rsidRPr="00787176">
              <w:rPr>
                <w:rFonts w:ascii="Times New Roman" w:eastAsia="Times New Roman" w:hAnsi="Times New Roman" w:cs="Times New Roman"/>
                <w:color w:val="auto"/>
                <w:sz w:val="20"/>
                <w:szCs w:val="20"/>
                <w:lang w:eastAsia="en-GB"/>
              </w:rPr>
              <w:t>Jolly et al., 2011</w:t>
            </w:r>
          </w:p>
        </w:tc>
        <w:tc>
          <w:tcPr>
            <w:tcW w:w="4485" w:type="dxa"/>
            <w:tcBorders>
              <w:top w:val="nil"/>
              <w:left w:val="nil"/>
              <w:bottom w:val="single" w:sz="4" w:space="0" w:color="auto"/>
              <w:right w:val="single" w:sz="4" w:space="0" w:color="auto"/>
            </w:tcBorders>
            <w:shd w:val="clear" w:color="auto" w:fill="auto"/>
            <w:noWrap/>
            <w:vAlign w:val="center"/>
            <w:hideMark/>
          </w:tcPr>
          <w:p w14:paraId="2A6214A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0FC0281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PI</w:t>
            </w:r>
          </w:p>
        </w:tc>
        <w:tc>
          <w:tcPr>
            <w:tcW w:w="1545" w:type="dxa"/>
            <w:vMerge/>
            <w:tcBorders>
              <w:top w:val="nil"/>
              <w:left w:val="single" w:sz="4" w:space="0" w:color="auto"/>
              <w:bottom w:val="single" w:sz="4" w:space="0" w:color="auto"/>
              <w:right w:val="single" w:sz="4" w:space="0" w:color="auto"/>
            </w:tcBorders>
            <w:vAlign w:val="center"/>
            <w:hideMark/>
          </w:tcPr>
          <w:p w14:paraId="59CDA0EA"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4BAD076E" w14:textId="77777777" w:rsidTr="00787176">
        <w:trPr>
          <w:trHeight w:val="255"/>
        </w:trPr>
        <w:tc>
          <w:tcPr>
            <w:tcW w:w="1695" w:type="dxa"/>
            <w:vMerge w:val="restart"/>
            <w:tcBorders>
              <w:top w:val="nil"/>
              <w:left w:val="single" w:sz="4" w:space="0" w:color="auto"/>
              <w:bottom w:val="single" w:sz="4" w:space="0" w:color="auto"/>
              <w:right w:val="single" w:sz="4" w:space="0" w:color="auto"/>
            </w:tcBorders>
            <w:shd w:val="clear" w:color="auto" w:fill="auto"/>
            <w:hideMark/>
          </w:tcPr>
          <w:p w14:paraId="4931C086"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Hispanic (n=6)</w:t>
            </w:r>
          </w:p>
        </w:tc>
        <w:tc>
          <w:tcPr>
            <w:tcW w:w="1828" w:type="dxa"/>
            <w:vMerge w:val="restart"/>
            <w:tcBorders>
              <w:top w:val="nil"/>
              <w:left w:val="single" w:sz="4" w:space="0" w:color="auto"/>
              <w:bottom w:val="single" w:sz="4" w:space="0" w:color="auto"/>
              <w:right w:val="single" w:sz="4" w:space="0" w:color="auto"/>
            </w:tcBorders>
            <w:shd w:val="clear" w:color="auto" w:fill="auto"/>
            <w:noWrap/>
            <w:hideMark/>
          </w:tcPr>
          <w:p w14:paraId="14B3A109"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US</w:t>
            </w:r>
          </w:p>
        </w:tc>
        <w:tc>
          <w:tcPr>
            <w:tcW w:w="1306" w:type="dxa"/>
            <w:vMerge w:val="restart"/>
            <w:tcBorders>
              <w:top w:val="nil"/>
              <w:left w:val="single" w:sz="4" w:space="0" w:color="auto"/>
              <w:bottom w:val="single" w:sz="4" w:space="0" w:color="auto"/>
              <w:right w:val="single" w:sz="4" w:space="0" w:color="auto"/>
            </w:tcBorders>
            <w:shd w:val="clear" w:color="auto" w:fill="auto"/>
            <w:noWrap/>
            <w:hideMark/>
          </w:tcPr>
          <w:p w14:paraId="4A358D44"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6</w:t>
            </w:r>
          </w:p>
        </w:tc>
        <w:tc>
          <w:tcPr>
            <w:tcW w:w="2017" w:type="dxa"/>
            <w:tcBorders>
              <w:top w:val="nil"/>
              <w:left w:val="nil"/>
              <w:bottom w:val="single" w:sz="4" w:space="0" w:color="auto"/>
              <w:right w:val="single" w:sz="4" w:space="0" w:color="auto"/>
            </w:tcBorders>
            <w:shd w:val="clear" w:color="auto" w:fill="auto"/>
            <w:noWrap/>
            <w:vAlign w:val="center"/>
            <w:hideMark/>
          </w:tcPr>
          <w:p w14:paraId="03794FFC"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proofErr w:type="spellStart"/>
            <w:r w:rsidRPr="00787176">
              <w:rPr>
                <w:rFonts w:ascii="Times New Roman" w:eastAsia="Times New Roman" w:hAnsi="Times New Roman" w:cs="Times New Roman"/>
                <w:sz w:val="20"/>
                <w:szCs w:val="20"/>
                <w:lang w:eastAsia="en-GB"/>
              </w:rPr>
              <w:t>Derose</w:t>
            </w:r>
            <w:proofErr w:type="spellEnd"/>
            <w:r w:rsidRPr="00787176">
              <w:rPr>
                <w:rFonts w:ascii="Times New Roman" w:eastAsia="Times New Roman" w:hAnsi="Times New Roman" w:cs="Times New Roman"/>
                <w:sz w:val="20"/>
                <w:szCs w:val="20"/>
                <w:lang w:eastAsia="en-GB"/>
              </w:rPr>
              <w:t xml:space="preserve"> et al., 2013</w:t>
            </w:r>
          </w:p>
        </w:tc>
        <w:tc>
          <w:tcPr>
            <w:tcW w:w="4485" w:type="dxa"/>
            <w:tcBorders>
              <w:top w:val="nil"/>
              <w:left w:val="nil"/>
              <w:bottom w:val="single" w:sz="4" w:space="0" w:color="auto"/>
              <w:right w:val="single" w:sz="4" w:space="0" w:color="auto"/>
            </w:tcBorders>
            <w:shd w:val="clear" w:color="auto" w:fill="auto"/>
            <w:noWrap/>
            <w:vAlign w:val="center"/>
            <w:hideMark/>
          </w:tcPr>
          <w:p w14:paraId="5FFE27B3"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noWrap/>
            <w:vAlign w:val="bottom"/>
            <w:hideMark/>
          </w:tcPr>
          <w:p w14:paraId="3445DDD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Hispanics</w:t>
            </w:r>
          </w:p>
        </w:tc>
        <w:tc>
          <w:tcPr>
            <w:tcW w:w="1545" w:type="dxa"/>
            <w:vMerge w:val="restart"/>
            <w:tcBorders>
              <w:top w:val="nil"/>
              <w:left w:val="single" w:sz="4" w:space="0" w:color="auto"/>
              <w:bottom w:val="single" w:sz="4" w:space="0" w:color="auto"/>
              <w:right w:val="single" w:sz="4" w:space="0" w:color="auto"/>
            </w:tcBorders>
            <w:shd w:val="clear" w:color="auto" w:fill="auto"/>
            <w:hideMark/>
          </w:tcPr>
          <w:p w14:paraId="775D26F9"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 xml:space="preserve">3 studies reported lower risk for Hispanics, 3 studies reported similar risk </w:t>
            </w:r>
          </w:p>
        </w:tc>
      </w:tr>
      <w:tr w:rsidR="00787176" w:rsidRPr="00787176" w14:paraId="021C0C4F"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4802F33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343A0A5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31AB27EF"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0E27D97D"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Fischer et al., 2016</w:t>
            </w:r>
          </w:p>
        </w:tc>
        <w:tc>
          <w:tcPr>
            <w:tcW w:w="4485" w:type="dxa"/>
            <w:tcBorders>
              <w:top w:val="nil"/>
              <w:left w:val="nil"/>
              <w:bottom w:val="single" w:sz="4" w:space="0" w:color="auto"/>
              <w:right w:val="single" w:sz="4" w:space="0" w:color="auto"/>
            </w:tcBorders>
            <w:shd w:val="clear" w:color="auto" w:fill="auto"/>
            <w:noWrap/>
            <w:vAlign w:val="center"/>
            <w:hideMark/>
          </w:tcPr>
          <w:p w14:paraId="29CF45D6"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noWrap/>
            <w:vAlign w:val="bottom"/>
            <w:hideMark/>
          </w:tcPr>
          <w:p w14:paraId="0FB6E9C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7733324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29CA8B68"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0910EFC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69CB0D7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2DD0883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340618B8"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Hall et al., 2010</w:t>
            </w:r>
          </w:p>
        </w:tc>
        <w:tc>
          <w:tcPr>
            <w:tcW w:w="4485" w:type="dxa"/>
            <w:tcBorders>
              <w:top w:val="nil"/>
              <w:left w:val="nil"/>
              <w:bottom w:val="single" w:sz="4" w:space="0" w:color="auto"/>
              <w:right w:val="single" w:sz="4" w:space="0" w:color="auto"/>
            </w:tcBorders>
            <w:shd w:val="clear" w:color="auto" w:fill="auto"/>
            <w:noWrap/>
            <w:vAlign w:val="center"/>
            <w:hideMark/>
          </w:tcPr>
          <w:p w14:paraId="68EF1EE9"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noWrap/>
            <w:vAlign w:val="bottom"/>
            <w:hideMark/>
          </w:tcPr>
          <w:p w14:paraId="3881C934"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6610B3B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44827837"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5A52E328"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38E14F3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36A90171"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0CA92DB0" w14:textId="77777777" w:rsidR="00787176" w:rsidRPr="00787176" w:rsidRDefault="00787176" w:rsidP="00787176">
            <w:pPr>
              <w:spacing w:after="0" w:line="240" w:lineRule="auto"/>
              <w:rPr>
                <w:rFonts w:ascii="Times New Roman" w:eastAsia="Times New Roman" w:hAnsi="Times New Roman" w:cs="Times New Roman"/>
                <w:color w:val="auto"/>
                <w:sz w:val="20"/>
                <w:szCs w:val="20"/>
                <w:lang w:eastAsia="en-GB"/>
              </w:rPr>
            </w:pPr>
            <w:r w:rsidRPr="00787176">
              <w:rPr>
                <w:rFonts w:ascii="Times New Roman" w:eastAsia="Times New Roman" w:hAnsi="Times New Roman" w:cs="Times New Roman"/>
                <w:color w:val="auto"/>
                <w:sz w:val="20"/>
                <w:szCs w:val="20"/>
                <w:lang w:eastAsia="en-GB"/>
              </w:rPr>
              <w:t>Jolly et al., 2011</w:t>
            </w:r>
          </w:p>
        </w:tc>
        <w:tc>
          <w:tcPr>
            <w:tcW w:w="4485" w:type="dxa"/>
            <w:tcBorders>
              <w:top w:val="nil"/>
              <w:left w:val="nil"/>
              <w:bottom w:val="single" w:sz="4" w:space="0" w:color="auto"/>
              <w:right w:val="single" w:sz="4" w:space="0" w:color="auto"/>
            </w:tcBorders>
            <w:shd w:val="clear" w:color="auto" w:fill="auto"/>
            <w:noWrap/>
            <w:vAlign w:val="center"/>
            <w:hideMark/>
          </w:tcPr>
          <w:p w14:paraId="514A600D"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noWrap/>
            <w:vAlign w:val="bottom"/>
            <w:hideMark/>
          </w:tcPr>
          <w:p w14:paraId="2D53A58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Hispanics</w:t>
            </w:r>
          </w:p>
        </w:tc>
        <w:tc>
          <w:tcPr>
            <w:tcW w:w="1545" w:type="dxa"/>
            <w:vMerge/>
            <w:tcBorders>
              <w:top w:val="nil"/>
              <w:left w:val="single" w:sz="4" w:space="0" w:color="auto"/>
              <w:bottom w:val="single" w:sz="4" w:space="0" w:color="auto"/>
              <w:right w:val="single" w:sz="4" w:space="0" w:color="auto"/>
            </w:tcBorders>
            <w:vAlign w:val="center"/>
            <w:hideMark/>
          </w:tcPr>
          <w:p w14:paraId="7D01AE2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2C76C03F"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5C4AA76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3705EB72"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79264F00"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4DB1A3F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Peralta et al., 2006</w:t>
            </w:r>
          </w:p>
        </w:tc>
        <w:tc>
          <w:tcPr>
            <w:tcW w:w="4485" w:type="dxa"/>
            <w:tcBorders>
              <w:top w:val="nil"/>
              <w:left w:val="nil"/>
              <w:bottom w:val="single" w:sz="4" w:space="0" w:color="auto"/>
              <w:right w:val="single" w:sz="4" w:space="0" w:color="auto"/>
            </w:tcBorders>
            <w:shd w:val="clear" w:color="auto" w:fill="auto"/>
            <w:noWrap/>
            <w:vAlign w:val="center"/>
            <w:hideMark/>
          </w:tcPr>
          <w:p w14:paraId="32ED1DD1"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noWrap/>
            <w:vAlign w:val="bottom"/>
            <w:hideMark/>
          </w:tcPr>
          <w:p w14:paraId="4D9DACE6"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Lower risk for Hispanics</w:t>
            </w:r>
          </w:p>
        </w:tc>
        <w:tc>
          <w:tcPr>
            <w:tcW w:w="1545" w:type="dxa"/>
            <w:vMerge/>
            <w:tcBorders>
              <w:top w:val="nil"/>
              <w:left w:val="single" w:sz="4" w:space="0" w:color="auto"/>
              <w:bottom w:val="single" w:sz="4" w:space="0" w:color="auto"/>
              <w:right w:val="single" w:sz="4" w:space="0" w:color="auto"/>
            </w:tcBorders>
            <w:vAlign w:val="center"/>
            <w:hideMark/>
          </w:tcPr>
          <w:p w14:paraId="34FEC275"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42F0C5CC" w14:textId="77777777" w:rsidTr="00787176">
        <w:trPr>
          <w:trHeight w:val="255"/>
        </w:trPr>
        <w:tc>
          <w:tcPr>
            <w:tcW w:w="1695" w:type="dxa"/>
            <w:vMerge/>
            <w:tcBorders>
              <w:top w:val="nil"/>
              <w:left w:val="single" w:sz="4" w:space="0" w:color="auto"/>
              <w:bottom w:val="single" w:sz="4" w:space="0" w:color="auto"/>
              <w:right w:val="single" w:sz="4" w:space="0" w:color="auto"/>
            </w:tcBorders>
            <w:vAlign w:val="center"/>
            <w:hideMark/>
          </w:tcPr>
          <w:p w14:paraId="62B9FE23"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828" w:type="dxa"/>
            <w:vMerge/>
            <w:tcBorders>
              <w:top w:val="nil"/>
              <w:left w:val="single" w:sz="4" w:space="0" w:color="auto"/>
              <w:bottom w:val="single" w:sz="4" w:space="0" w:color="auto"/>
              <w:right w:val="single" w:sz="4" w:space="0" w:color="auto"/>
            </w:tcBorders>
            <w:vAlign w:val="center"/>
            <w:hideMark/>
          </w:tcPr>
          <w:p w14:paraId="145768F9"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1306" w:type="dxa"/>
            <w:vMerge/>
            <w:tcBorders>
              <w:top w:val="nil"/>
              <w:left w:val="single" w:sz="4" w:space="0" w:color="auto"/>
              <w:bottom w:val="single" w:sz="4" w:space="0" w:color="auto"/>
              <w:right w:val="single" w:sz="4" w:space="0" w:color="auto"/>
            </w:tcBorders>
            <w:vAlign w:val="center"/>
            <w:hideMark/>
          </w:tcPr>
          <w:p w14:paraId="7862CD47"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c>
          <w:tcPr>
            <w:tcW w:w="2017" w:type="dxa"/>
            <w:tcBorders>
              <w:top w:val="nil"/>
              <w:left w:val="nil"/>
              <w:bottom w:val="single" w:sz="4" w:space="0" w:color="auto"/>
              <w:right w:val="single" w:sz="4" w:space="0" w:color="auto"/>
            </w:tcBorders>
            <w:shd w:val="clear" w:color="auto" w:fill="auto"/>
            <w:noWrap/>
            <w:vAlign w:val="center"/>
            <w:hideMark/>
          </w:tcPr>
          <w:p w14:paraId="016A1F2C"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Mehrotra et al., 2008</w:t>
            </w:r>
          </w:p>
        </w:tc>
        <w:tc>
          <w:tcPr>
            <w:tcW w:w="4485" w:type="dxa"/>
            <w:tcBorders>
              <w:top w:val="nil"/>
              <w:left w:val="nil"/>
              <w:bottom w:val="single" w:sz="4" w:space="0" w:color="auto"/>
              <w:right w:val="single" w:sz="4" w:space="0" w:color="auto"/>
            </w:tcBorders>
            <w:shd w:val="clear" w:color="auto" w:fill="auto"/>
            <w:noWrap/>
            <w:vAlign w:val="center"/>
            <w:hideMark/>
          </w:tcPr>
          <w:p w14:paraId="5F3A908E"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Prospective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64C892EB"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Similar risk</w:t>
            </w:r>
          </w:p>
        </w:tc>
        <w:tc>
          <w:tcPr>
            <w:tcW w:w="1545" w:type="dxa"/>
            <w:vMerge/>
            <w:tcBorders>
              <w:top w:val="nil"/>
              <w:left w:val="single" w:sz="4" w:space="0" w:color="auto"/>
              <w:bottom w:val="single" w:sz="4" w:space="0" w:color="auto"/>
              <w:right w:val="single" w:sz="4" w:space="0" w:color="auto"/>
            </w:tcBorders>
            <w:vAlign w:val="center"/>
            <w:hideMark/>
          </w:tcPr>
          <w:p w14:paraId="7DB925EC"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p>
        </w:tc>
      </w:tr>
      <w:tr w:rsidR="00787176" w:rsidRPr="00787176" w14:paraId="6CEA335A" w14:textId="77777777" w:rsidTr="00787176">
        <w:trPr>
          <w:trHeight w:val="465"/>
        </w:trPr>
        <w:tc>
          <w:tcPr>
            <w:tcW w:w="1695" w:type="dxa"/>
            <w:tcBorders>
              <w:top w:val="nil"/>
              <w:left w:val="single" w:sz="4" w:space="0" w:color="auto"/>
              <w:bottom w:val="single" w:sz="4" w:space="0" w:color="auto"/>
              <w:right w:val="single" w:sz="4" w:space="0" w:color="auto"/>
            </w:tcBorders>
            <w:shd w:val="clear" w:color="auto" w:fill="auto"/>
            <w:vAlign w:val="center"/>
            <w:hideMark/>
          </w:tcPr>
          <w:p w14:paraId="29E0EEB7"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Native American (n=1)</w:t>
            </w:r>
          </w:p>
        </w:tc>
        <w:tc>
          <w:tcPr>
            <w:tcW w:w="1828" w:type="dxa"/>
            <w:tcBorders>
              <w:top w:val="nil"/>
              <w:left w:val="nil"/>
              <w:bottom w:val="single" w:sz="4" w:space="0" w:color="auto"/>
              <w:right w:val="single" w:sz="4" w:space="0" w:color="auto"/>
            </w:tcBorders>
            <w:shd w:val="clear" w:color="auto" w:fill="auto"/>
            <w:noWrap/>
            <w:hideMark/>
          </w:tcPr>
          <w:p w14:paraId="3532A086"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US</w:t>
            </w:r>
          </w:p>
        </w:tc>
        <w:tc>
          <w:tcPr>
            <w:tcW w:w="1306" w:type="dxa"/>
            <w:tcBorders>
              <w:top w:val="nil"/>
              <w:left w:val="nil"/>
              <w:bottom w:val="single" w:sz="4" w:space="0" w:color="auto"/>
              <w:right w:val="single" w:sz="4" w:space="0" w:color="auto"/>
            </w:tcBorders>
            <w:shd w:val="clear" w:color="auto" w:fill="auto"/>
            <w:noWrap/>
            <w:hideMark/>
          </w:tcPr>
          <w:p w14:paraId="7244F770"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1</w:t>
            </w:r>
          </w:p>
        </w:tc>
        <w:tc>
          <w:tcPr>
            <w:tcW w:w="2017" w:type="dxa"/>
            <w:tcBorders>
              <w:top w:val="nil"/>
              <w:left w:val="nil"/>
              <w:bottom w:val="single" w:sz="4" w:space="0" w:color="auto"/>
              <w:right w:val="single" w:sz="4" w:space="0" w:color="auto"/>
            </w:tcBorders>
            <w:shd w:val="clear" w:color="auto" w:fill="auto"/>
            <w:noWrap/>
            <w:vAlign w:val="center"/>
            <w:hideMark/>
          </w:tcPr>
          <w:p w14:paraId="5AD57DD2" w14:textId="77777777" w:rsidR="00787176" w:rsidRPr="00787176" w:rsidRDefault="00787176" w:rsidP="00787176">
            <w:pPr>
              <w:spacing w:after="0" w:line="240" w:lineRule="auto"/>
              <w:rPr>
                <w:rFonts w:ascii="Times New Roman" w:eastAsia="Times New Roman" w:hAnsi="Times New Roman" w:cs="Times New Roman"/>
                <w:color w:val="auto"/>
                <w:sz w:val="20"/>
                <w:szCs w:val="20"/>
                <w:lang w:eastAsia="en-GB"/>
              </w:rPr>
            </w:pPr>
            <w:r w:rsidRPr="00787176">
              <w:rPr>
                <w:rFonts w:ascii="Times New Roman" w:eastAsia="Times New Roman" w:hAnsi="Times New Roman" w:cs="Times New Roman"/>
                <w:color w:val="auto"/>
                <w:sz w:val="20"/>
                <w:szCs w:val="20"/>
                <w:lang w:eastAsia="en-GB"/>
              </w:rPr>
              <w:t>Jolly et al., 2011</w:t>
            </w:r>
          </w:p>
        </w:tc>
        <w:tc>
          <w:tcPr>
            <w:tcW w:w="4485" w:type="dxa"/>
            <w:tcBorders>
              <w:top w:val="nil"/>
              <w:left w:val="nil"/>
              <w:bottom w:val="single" w:sz="4" w:space="0" w:color="auto"/>
              <w:right w:val="single" w:sz="4" w:space="0" w:color="auto"/>
            </w:tcBorders>
            <w:shd w:val="clear" w:color="auto" w:fill="auto"/>
            <w:noWrap/>
            <w:vAlign w:val="center"/>
            <w:hideMark/>
          </w:tcPr>
          <w:p w14:paraId="4B48BE20" w14:textId="77777777" w:rsidR="00787176" w:rsidRPr="00787176" w:rsidRDefault="00787176" w:rsidP="00787176">
            <w:pPr>
              <w:spacing w:after="0" w:line="240" w:lineRule="auto"/>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Retrospective cohort study</w:t>
            </w:r>
          </w:p>
        </w:tc>
        <w:tc>
          <w:tcPr>
            <w:tcW w:w="2024" w:type="dxa"/>
            <w:tcBorders>
              <w:top w:val="nil"/>
              <w:left w:val="nil"/>
              <w:bottom w:val="single" w:sz="4" w:space="0" w:color="auto"/>
              <w:right w:val="single" w:sz="4" w:space="0" w:color="auto"/>
            </w:tcBorders>
            <w:shd w:val="clear" w:color="auto" w:fill="auto"/>
            <w:vAlign w:val="bottom"/>
            <w:hideMark/>
          </w:tcPr>
          <w:p w14:paraId="40B2AD7D" w14:textId="77777777" w:rsidR="00787176" w:rsidRPr="00787176" w:rsidRDefault="00787176" w:rsidP="00787176">
            <w:pPr>
              <w:spacing w:after="0" w:line="240" w:lineRule="auto"/>
              <w:jc w:val="left"/>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Higher risk for Natives</w:t>
            </w:r>
          </w:p>
        </w:tc>
        <w:tc>
          <w:tcPr>
            <w:tcW w:w="1545" w:type="dxa"/>
            <w:tcBorders>
              <w:top w:val="nil"/>
              <w:left w:val="nil"/>
              <w:bottom w:val="single" w:sz="4" w:space="0" w:color="auto"/>
              <w:right w:val="single" w:sz="4" w:space="0" w:color="auto"/>
            </w:tcBorders>
            <w:shd w:val="clear" w:color="auto" w:fill="auto"/>
            <w:hideMark/>
          </w:tcPr>
          <w:p w14:paraId="21B6626A" w14:textId="77777777" w:rsidR="00787176" w:rsidRPr="00787176" w:rsidRDefault="00787176" w:rsidP="00787176">
            <w:pPr>
              <w:spacing w:after="0" w:line="240" w:lineRule="auto"/>
              <w:jc w:val="center"/>
              <w:rPr>
                <w:rFonts w:ascii="Times New Roman" w:eastAsia="Times New Roman" w:hAnsi="Times New Roman" w:cs="Times New Roman"/>
                <w:sz w:val="20"/>
                <w:szCs w:val="20"/>
                <w:lang w:eastAsia="en-GB"/>
              </w:rPr>
            </w:pPr>
            <w:r w:rsidRPr="00787176">
              <w:rPr>
                <w:rFonts w:ascii="Times New Roman" w:eastAsia="Times New Roman" w:hAnsi="Times New Roman" w:cs="Times New Roman"/>
                <w:sz w:val="20"/>
                <w:szCs w:val="20"/>
                <w:lang w:eastAsia="en-GB"/>
              </w:rPr>
              <w:t xml:space="preserve">1 study reported higher risk for </w:t>
            </w:r>
            <w:r w:rsidRPr="00787176">
              <w:rPr>
                <w:rFonts w:ascii="Times New Roman" w:eastAsia="Times New Roman" w:hAnsi="Times New Roman" w:cs="Times New Roman"/>
                <w:sz w:val="20"/>
                <w:szCs w:val="20"/>
                <w:lang w:eastAsia="en-GB"/>
              </w:rPr>
              <w:lastRenderedPageBreak/>
              <w:t>Native Americans</w:t>
            </w:r>
          </w:p>
        </w:tc>
      </w:tr>
    </w:tbl>
    <w:p w14:paraId="6FC10265" w14:textId="77777777" w:rsidR="00787176" w:rsidRPr="004F51D0" w:rsidRDefault="00787176" w:rsidP="00787176">
      <w:pPr>
        <w:spacing w:after="0" w:line="480" w:lineRule="auto"/>
        <w:rPr>
          <w:rFonts w:ascii="Times New Roman" w:hAnsi="Times New Roman" w:cs="Times New Roman"/>
          <w:szCs w:val="24"/>
        </w:rPr>
      </w:pPr>
    </w:p>
    <w:p w14:paraId="5A85E2E3" w14:textId="77777777" w:rsidR="00787176" w:rsidRDefault="00787176">
      <w:pPr>
        <w:jc w:val="left"/>
        <w:rPr>
          <w:rFonts w:ascii="Times New Roman" w:hAnsi="Times New Roman" w:cs="Times New Roman"/>
          <w:szCs w:val="24"/>
        </w:rPr>
      </w:pPr>
      <w:r>
        <w:rPr>
          <w:rFonts w:ascii="Times New Roman" w:hAnsi="Times New Roman" w:cs="Times New Roman"/>
          <w:szCs w:val="24"/>
        </w:rPr>
        <w:br w:type="page"/>
      </w:r>
    </w:p>
    <w:p w14:paraId="5D5E0497" w14:textId="77777777" w:rsidR="00C2302C" w:rsidRDefault="00C2302C" w:rsidP="00C15BEE">
      <w:pPr>
        <w:spacing w:after="0" w:line="480" w:lineRule="auto"/>
        <w:rPr>
          <w:rFonts w:ascii="Times New Roman" w:hAnsi="Times New Roman" w:cs="Times New Roman"/>
          <w:szCs w:val="24"/>
        </w:rPr>
        <w:sectPr w:rsidR="00C2302C" w:rsidSect="00C2302C">
          <w:pgSz w:w="16838" w:h="11906" w:orient="landscape"/>
          <w:pgMar w:top="1440" w:right="1440" w:bottom="1440" w:left="1440" w:header="709" w:footer="709" w:gutter="0"/>
          <w:cols w:space="708"/>
          <w:docGrid w:linePitch="360"/>
        </w:sectPr>
      </w:pPr>
    </w:p>
    <w:p w14:paraId="7AE304CC" w14:textId="77777777" w:rsidR="00DF4744" w:rsidRPr="004F51D0" w:rsidRDefault="004F51D0" w:rsidP="00C15BEE">
      <w:pPr>
        <w:spacing w:after="0" w:line="480" w:lineRule="auto"/>
        <w:rPr>
          <w:rFonts w:ascii="Times New Roman" w:hAnsi="Times New Roman" w:cs="Times New Roman"/>
          <w:szCs w:val="24"/>
        </w:rPr>
      </w:pPr>
      <w:r w:rsidRPr="004F51D0">
        <w:rPr>
          <w:rFonts w:ascii="Times New Roman" w:hAnsi="Times New Roman" w:cs="Times New Roman"/>
          <w:szCs w:val="24"/>
        </w:rPr>
        <w:lastRenderedPageBreak/>
        <w:t xml:space="preserve">Legends to Figures </w:t>
      </w:r>
    </w:p>
    <w:p w14:paraId="723BEE2F" w14:textId="77777777" w:rsidR="004F51D0" w:rsidRPr="00627586" w:rsidRDefault="004F51D0" w:rsidP="00AC208E">
      <w:pPr>
        <w:pStyle w:val="Style-13"/>
        <w:spacing w:line="480" w:lineRule="auto"/>
        <w:contextualSpacing/>
        <w:jc w:val="both"/>
        <w:rPr>
          <w:rFonts w:eastAsia="Arial"/>
          <w:bCs/>
          <w:sz w:val="24"/>
          <w:szCs w:val="24"/>
        </w:rPr>
      </w:pPr>
      <w:r w:rsidRPr="00627586">
        <w:rPr>
          <w:rFonts w:eastAsia="Arial"/>
          <w:bCs/>
          <w:sz w:val="24"/>
          <w:szCs w:val="24"/>
        </w:rPr>
        <w:t>Figure 1 Flow diagram of searching and selection process</w:t>
      </w:r>
    </w:p>
    <w:p w14:paraId="002D6675" w14:textId="77777777" w:rsidR="00DF4744" w:rsidRPr="00DF4744" w:rsidRDefault="00DF4744" w:rsidP="00C15BEE">
      <w:pPr>
        <w:spacing w:after="0" w:line="480" w:lineRule="auto"/>
        <w:rPr>
          <w:rFonts w:ascii="Times New Roman" w:hAnsi="Times New Roman" w:cs="Times New Roman"/>
          <w:sz w:val="22"/>
        </w:rPr>
      </w:pPr>
    </w:p>
    <w:p w14:paraId="68C040D6" w14:textId="77777777" w:rsidR="00DF4744" w:rsidRDefault="00DF4744" w:rsidP="00C15BEE">
      <w:pPr>
        <w:spacing w:after="0" w:line="480" w:lineRule="auto"/>
        <w:rPr>
          <w:rFonts w:ascii="Times New Roman" w:hAnsi="Times New Roman" w:cs="Times New Roman"/>
          <w:sz w:val="22"/>
        </w:rPr>
      </w:pPr>
    </w:p>
    <w:p w14:paraId="328443A3" w14:textId="77777777" w:rsidR="004F51D0" w:rsidRDefault="004F51D0" w:rsidP="00C15BEE">
      <w:pPr>
        <w:spacing w:after="0" w:line="480" w:lineRule="auto"/>
        <w:jc w:val="left"/>
        <w:rPr>
          <w:rFonts w:ascii="Times New Roman" w:eastAsia="Arial" w:hAnsi="Times New Roman" w:cs="Times New Roman"/>
          <w:bCs/>
          <w:color w:val="auto"/>
          <w:szCs w:val="24"/>
          <w:lang w:eastAsia="en-GB"/>
        </w:rPr>
      </w:pPr>
    </w:p>
    <w:sectPr w:rsidR="004F51D0" w:rsidSect="00C2302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362A7" w14:textId="77777777" w:rsidR="002C0DCA" w:rsidRDefault="002C0DCA" w:rsidP="00C733C0">
      <w:pPr>
        <w:spacing w:after="0" w:line="240" w:lineRule="auto"/>
      </w:pPr>
      <w:r>
        <w:separator/>
      </w:r>
    </w:p>
  </w:endnote>
  <w:endnote w:type="continuationSeparator" w:id="0">
    <w:p w14:paraId="2F8C3B5A" w14:textId="77777777" w:rsidR="002C0DCA" w:rsidRDefault="002C0DCA" w:rsidP="00C7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OTNEJMQuadraat">
    <w:altName w:val="Times New Roman Uni"/>
    <w:panose1 w:val="00000000000000000000"/>
    <w:charset w:val="86"/>
    <w:family w:val="roman"/>
    <w:notTrueType/>
    <w:pitch w:val="default"/>
    <w:sig w:usb0="00000001" w:usb1="080E0000" w:usb2="00000010" w:usb3="00000000" w:csb0="00040000" w:csb1="00000000"/>
  </w:font>
  <w:font w:name="FreeSerif">
    <w:altName w:val="Times New Roman Uni"/>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D4BA7" w14:textId="77777777" w:rsidR="002C0DCA" w:rsidRDefault="002C0DCA" w:rsidP="00C733C0">
      <w:pPr>
        <w:spacing w:after="0" w:line="240" w:lineRule="auto"/>
      </w:pPr>
      <w:r>
        <w:separator/>
      </w:r>
    </w:p>
  </w:footnote>
  <w:footnote w:type="continuationSeparator" w:id="0">
    <w:p w14:paraId="3805940A" w14:textId="77777777" w:rsidR="002C0DCA" w:rsidRDefault="002C0DCA" w:rsidP="00C73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5529"/>
      <w:gridCol w:w="491"/>
      <w:gridCol w:w="3006"/>
    </w:tblGrid>
    <w:tr w:rsidR="00933513" w:rsidRPr="009F0660" w14:paraId="067288F0" w14:textId="77777777" w:rsidTr="007E3D1F">
      <w:trPr>
        <w:trHeight w:val="720"/>
      </w:trPr>
      <w:tc>
        <w:tcPr>
          <w:tcW w:w="3063" w:type="pct"/>
        </w:tcPr>
        <w:p w14:paraId="7C13775E" w14:textId="77777777" w:rsidR="00933513" w:rsidRPr="009F0660" w:rsidRDefault="00933513" w:rsidP="00162B08">
          <w:pPr>
            <w:pStyle w:val="Header"/>
            <w:rPr>
              <w:rFonts w:ascii="Times New Roman" w:hAnsi="Times New Roman" w:cs="Times New Roman"/>
              <w:color w:val="auto"/>
            </w:rPr>
          </w:pPr>
          <w:r>
            <w:rPr>
              <w:rFonts w:ascii="Times New Roman" w:hAnsi="Times New Roman" w:cs="Times New Roman"/>
              <w:color w:val="auto"/>
            </w:rPr>
            <w:t>Ethnic disparities in chronic kidney disease</w:t>
          </w:r>
          <w:r w:rsidRPr="009F0660">
            <w:rPr>
              <w:rFonts w:ascii="Times New Roman" w:hAnsi="Times New Roman" w:cs="Times New Roman"/>
              <w:color w:val="auto"/>
            </w:rPr>
            <w:t xml:space="preserve"> outcomes</w:t>
          </w:r>
        </w:p>
      </w:tc>
      <w:tc>
        <w:tcPr>
          <w:tcW w:w="272" w:type="pct"/>
        </w:tcPr>
        <w:p w14:paraId="11D741EB" w14:textId="77777777" w:rsidR="00933513" w:rsidRPr="00162B08" w:rsidRDefault="00933513" w:rsidP="00162B08">
          <w:pPr>
            <w:pStyle w:val="Header"/>
            <w:rPr>
              <w:color w:val="auto"/>
            </w:rPr>
          </w:pPr>
        </w:p>
      </w:tc>
      <w:tc>
        <w:tcPr>
          <w:tcW w:w="1665" w:type="pct"/>
        </w:tcPr>
        <w:p w14:paraId="0A089616" w14:textId="77777777" w:rsidR="00933513" w:rsidRPr="009F0660" w:rsidRDefault="00933513">
          <w:pPr>
            <w:pStyle w:val="Header"/>
            <w:jc w:val="right"/>
            <w:rPr>
              <w:rFonts w:ascii="Times New Roman" w:hAnsi="Times New Roman" w:cs="Times New Roman"/>
              <w:color w:val="auto"/>
            </w:rPr>
          </w:pPr>
          <w:r w:rsidRPr="009F0660">
            <w:rPr>
              <w:rFonts w:ascii="Times New Roman" w:hAnsi="Times New Roman" w:cs="Times New Roman"/>
              <w:color w:val="auto"/>
              <w:szCs w:val="24"/>
            </w:rPr>
            <w:fldChar w:fldCharType="begin"/>
          </w:r>
          <w:r w:rsidRPr="009F0660">
            <w:rPr>
              <w:rFonts w:ascii="Times New Roman" w:hAnsi="Times New Roman" w:cs="Times New Roman"/>
              <w:color w:val="auto"/>
              <w:szCs w:val="24"/>
            </w:rPr>
            <w:instrText xml:space="preserve"> PAGE   \* MERGEFORMAT </w:instrText>
          </w:r>
          <w:r w:rsidRPr="009F0660">
            <w:rPr>
              <w:rFonts w:ascii="Times New Roman" w:hAnsi="Times New Roman" w:cs="Times New Roman"/>
              <w:color w:val="auto"/>
              <w:szCs w:val="24"/>
            </w:rPr>
            <w:fldChar w:fldCharType="separate"/>
          </w:r>
          <w:r>
            <w:rPr>
              <w:rFonts w:ascii="Times New Roman" w:hAnsi="Times New Roman" w:cs="Times New Roman"/>
              <w:noProof/>
              <w:color w:val="auto"/>
              <w:szCs w:val="24"/>
            </w:rPr>
            <w:t>24</w:t>
          </w:r>
          <w:r w:rsidRPr="009F0660">
            <w:rPr>
              <w:rFonts w:ascii="Times New Roman" w:hAnsi="Times New Roman" w:cs="Times New Roman"/>
              <w:color w:val="auto"/>
              <w:szCs w:val="24"/>
            </w:rPr>
            <w:fldChar w:fldCharType="end"/>
          </w:r>
        </w:p>
      </w:tc>
    </w:tr>
  </w:tbl>
  <w:p w14:paraId="72FC027A" w14:textId="77777777" w:rsidR="00933513" w:rsidRDefault="00933513" w:rsidP="00140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51EE"/>
    <w:multiLevelType w:val="hybridMultilevel"/>
    <w:tmpl w:val="08C81E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654DA"/>
    <w:multiLevelType w:val="hybridMultilevel"/>
    <w:tmpl w:val="C82E1496"/>
    <w:lvl w:ilvl="0" w:tplc="417C8BBC">
      <w:start w:val="1"/>
      <w:numFmt w:val="bullet"/>
      <w:pStyle w:val="Bulletpoin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3217E"/>
    <w:multiLevelType w:val="multilevel"/>
    <w:tmpl w:val="C756BF78"/>
    <w:lvl w:ilvl="0">
      <w:start w:val="1"/>
      <w:numFmt w:val="decimal"/>
      <w:pStyle w:val="Heading1"/>
      <w:lvlText w:val="%1"/>
      <w:lvlJc w:val="left"/>
      <w:pPr>
        <w:ind w:left="128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3F66CE3"/>
    <w:multiLevelType w:val="hybridMultilevel"/>
    <w:tmpl w:val="9EE07080"/>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E3708F"/>
    <w:multiLevelType w:val="hybridMultilevel"/>
    <w:tmpl w:val="1A6AAF02"/>
    <w:lvl w:ilvl="0" w:tplc="04090001">
      <w:start w:val="1"/>
      <w:numFmt w:val="bullet"/>
      <w:lvlText w:val=""/>
      <w:lvlJc w:val="left"/>
      <w:pPr>
        <w:tabs>
          <w:tab w:val="num" w:pos="720"/>
        </w:tabs>
        <w:ind w:left="720" w:hanging="360"/>
      </w:pPr>
      <w:rPr>
        <w:rFonts w:ascii="Symbol" w:hAnsi="Symbol" w:hint="default"/>
      </w:rPr>
    </w:lvl>
    <w:lvl w:ilvl="1" w:tplc="6292FBE0">
      <w:start w:val="1"/>
      <w:numFmt w:val="bullet"/>
      <w:pStyle w:val="sub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61054F"/>
    <w:multiLevelType w:val="hybridMultilevel"/>
    <w:tmpl w:val="ED3EE338"/>
    <w:lvl w:ilvl="0" w:tplc="0809000F">
      <w:start w:val="1"/>
      <w:numFmt w:val="decimal"/>
      <w:lvlText w:val="%1."/>
      <w:lvlJc w:val="left"/>
      <w:pPr>
        <w:ind w:left="502"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1"/>
  </w:num>
  <w:num w:numId="2">
    <w:abstractNumId w:val="4"/>
  </w:num>
  <w:num w:numId="3">
    <w:abstractNumId w:val="2"/>
  </w:num>
  <w:num w:numId="4">
    <w:abstractNumId w:val="3"/>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3C0"/>
    <w:rsid w:val="000018E5"/>
    <w:rsid w:val="00003889"/>
    <w:rsid w:val="00010271"/>
    <w:rsid w:val="00011257"/>
    <w:rsid w:val="00011881"/>
    <w:rsid w:val="000118E8"/>
    <w:rsid w:val="00011F31"/>
    <w:rsid w:val="0001323D"/>
    <w:rsid w:val="00014F03"/>
    <w:rsid w:val="000246EE"/>
    <w:rsid w:val="000246F6"/>
    <w:rsid w:val="000256EA"/>
    <w:rsid w:val="00025C24"/>
    <w:rsid w:val="00026BAC"/>
    <w:rsid w:val="00027A52"/>
    <w:rsid w:val="00030485"/>
    <w:rsid w:val="00030D34"/>
    <w:rsid w:val="00030EE8"/>
    <w:rsid w:val="00031AD0"/>
    <w:rsid w:val="00032E9D"/>
    <w:rsid w:val="00033317"/>
    <w:rsid w:val="00034D3E"/>
    <w:rsid w:val="0003681C"/>
    <w:rsid w:val="00041C27"/>
    <w:rsid w:val="00043892"/>
    <w:rsid w:val="000444A5"/>
    <w:rsid w:val="00046E0E"/>
    <w:rsid w:val="000522F3"/>
    <w:rsid w:val="00055743"/>
    <w:rsid w:val="000559B0"/>
    <w:rsid w:val="00056FA9"/>
    <w:rsid w:val="00057625"/>
    <w:rsid w:val="000609DA"/>
    <w:rsid w:val="00061EC0"/>
    <w:rsid w:val="00066C17"/>
    <w:rsid w:val="00070B33"/>
    <w:rsid w:val="0007117A"/>
    <w:rsid w:val="0007184A"/>
    <w:rsid w:val="00072A4D"/>
    <w:rsid w:val="000744BA"/>
    <w:rsid w:val="0007481E"/>
    <w:rsid w:val="00081632"/>
    <w:rsid w:val="00082512"/>
    <w:rsid w:val="00083738"/>
    <w:rsid w:val="00083C48"/>
    <w:rsid w:val="00086444"/>
    <w:rsid w:val="00086A7E"/>
    <w:rsid w:val="00087813"/>
    <w:rsid w:val="0009072F"/>
    <w:rsid w:val="0009117C"/>
    <w:rsid w:val="00095D2D"/>
    <w:rsid w:val="00097A17"/>
    <w:rsid w:val="000A03C4"/>
    <w:rsid w:val="000A4771"/>
    <w:rsid w:val="000A5030"/>
    <w:rsid w:val="000A6A91"/>
    <w:rsid w:val="000A705A"/>
    <w:rsid w:val="000A7527"/>
    <w:rsid w:val="000B30B6"/>
    <w:rsid w:val="000B57FC"/>
    <w:rsid w:val="000C0CD0"/>
    <w:rsid w:val="000C2928"/>
    <w:rsid w:val="000C2EB1"/>
    <w:rsid w:val="000C39F4"/>
    <w:rsid w:val="000C3A76"/>
    <w:rsid w:val="000C3B15"/>
    <w:rsid w:val="000C4DA5"/>
    <w:rsid w:val="000C4EF3"/>
    <w:rsid w:val="000D077A"/>
    <w:rsid w:val="000D180C"/>
    <w:rsid w:val="000D18A3"/>
    <w:rsid w:val="000D3ED3"/>
    <w:rsid w:val="000D4E47"/>
    <w:rsid w:val="000D5690"/>
    <w:rsid w:val="000D6CEB"/>
    <w:rsid w:val="000E34FA"/>
    <w:rsid w:val="000E49D8"/>
    <w:rsid w:val="000E588C"/>
    <w:rsid w:val="000E6ABA"/>
    <w:rsid w:val="000E780B"/>
    <w:rsid w:val="000F0990"/>
    <w:rsid w:val="000F4174"/>
    <w:rsid w:val="000F6510"/>
    <w:rsid w:val="00100957"/>
    <w:rsid w:val="0010120B"/>
    <w:rsid w:val="00102B99"/>
    <w:rsid w:val="001124B7"/>
    <w:rsid w:val="00114F1E"/>
    <w:rsid w:val="00117B68"/>
    <w:rsid w:val="001203B6"/>
    <w:rsid w:val="00122F84"/>
    <w:rsid w:val="001252FC"/>
    <w:rsid w:val="0012717B"/>
    <w:rsid w:val="00132016"/>
    <w:rsid w:val="00133174"/>
    <w:rsid w:val="00134270"/>
    <w:rsid w:val="00134BAB"/>
    <w:rsid w:val="00135384"/>
    <w:rsid w:val="00136B3E"/>
    <w:rsid w:val="001375D2"/>
    <w:rsid w:val="001378E2"/>
    <w:rsid w:val="00140537"/>
    <w:rsid w:val="001436FC"/>
    <w:rsid w:val="001446A6"/>
    <w:rsid w:val="00144A64"/>
    <w:rsid w:val="00147BE3"/>
    <w:rsid w:val="001539F0"/>
    <w:rsid w:val="00155196"/>
    <w:rsid w:val="0015530B"/>
    <w:rsid w:val="001577ED"/>
    <w:rsid w:val="00160FDE"/>
    <w:rsid w:val="00161604"/>
    <w:rsid w:val="00162B08"/>
    <w:rsid w:val="00167C49"/>
    <w:rsid w:val="0017539D"/>
    <w:rsid w:val="00175581"/>
    <w:rsid w:val="00182C0E"/>
    <w:rsid w:val="00184577"/>
    <w:rsid w:val="001869E6"/>
    <w:rsid w:val="001877A8"/>
    <w:rsid w:val="00192C0D"/>
    <w:rsid w:val="00193182"/>
    <w:rsid w:val="00193BF8"/>
    <w:rsid w:val="00197CF5"/>
    <w:rsid w:val="001A0A94"/>
    <w:rsid w:val="001A2684"/>
    <w:rsid w:val="001B24E8"/>
    <w:rsid w:val="001B2697"/>
    <w:rsid w:val="001B46CA"/>
    <w:rsid w:val="001B4ACD"/>
    <w:rsid w:val="001B60E3"/>
    <w:rsid w:val="001B6D74"/>
    <w:rsid w:val="001B7924"/>
    <w:rsid w:val="001C04A6"/>
    <w:rsid w:val="001C28B0"/>
    <w:rsid w:val="001C2DA5"/>
    <w:rsid w:val="001C330F"/>
    <w:rsid w:val="001C4190"/>
    <w:rsid w:val="001D00D6"/>
    <w:rsid w:val="001D14FF"/>
    <w:rsid w:val="001D3917"/>
    <w:rsid w:val="001D4695"/>
    <w:rsid w:val="001D4FFF"/>
    <w:rsid w:val="001D5A64"/>
    <w:rsid w:val="001D63EB"/>
    <w:rsid w:val="001D714B"/>
    <w:rsid w:val="001E1023"/>
    <w:rsid w:val="001E241F"/>
    <w:rsid w:val="001E42F3"/>
    <w:rsid w:val="001E564D"/>
    <w:rsid w:val="001E78E0"/>
    <w:rsid w:val="001F0697"/>
    <w:rsid w:val="001F297A"/>
    <w:rsid w:val="001F318C"/>
    <w:rsid w:val="001F393F"/>
    <w:rsid w:val="001F3A6B"/>
    <w:rsid w:val="001F4163"/>
    <w:rsid w:val="001F4A0D"/>
    <w:rsid w:val="001F567C"/>
    <w:rsid w:val="001F6270"/>
    <w:rsid w:val="00200488"/>
    <w:rsid w:val="00200DE0"/>
    <w:rsid w:val="0020134C"/>
    <w:rsid w:val="0020400F"/>
    <w:rsid w:val="00204064"/>
    <w:rsid w:val="00204256"/>
    <w:rsid w:val="002042FA"/>
    <w:rsid w:val="0020507D"/>
    <w:rsid w:val="00205587"/>
    <w:rsid w:val="002058FF"/>
    <w:rsid w:val="00212A37"/>
    <w:rsid w:val="0021340E"/>
    <w:rsid w:val="0021361C"/>
    <w:rsid w:val="0021686E"/>
    <w:rsid w:val="002209FF"/>
    <w:rsid w:val="0022155D"/>
    <w:rsid w:val="00224066"/>
    <w:rsid w:val="00230498"/>
    <w:rsid w:val="00230552"/>
    <w:rsid w:val="00232763"/>
    <w:rsid w:val="00233046"/>
    <w:rsid w:val="00234B56"/>
    <w:rsid w:val="00234E56"/>
    <w:rsid w:val="00240D62"/>
    <w:rsid w:val="002432FA"/>
    <w:rsid w:val="0024349D"/>
    <w:rsid w:val="00243C7C"/>
    <w:rsid w:val="002458B1"/>
    <w:rsid w:val="00246F14"/>
    <w:rsid w:val="00250969"/>
    <w:rsid w:val="00251506"/>
    <w:rsid w:val="002515D6"/>
    <w:rsid w:val="002525E8"/>
    <w:rsid w:val="0025518C"/>
    <w:rsid w:val="0025671E"/>
    <w:rsid w:val="00260538"/>
    <w:rsid w:val="00263EF2"/>
    <w:rsid w:val="00265A7D"/>
    <w:rsid w:val="00265C5A"/>
    <w:rsid w:val="00265D83"/>
    <w:rsid w:val="00271BC5"/>
    <w:rsid w:val="00271DE2"/>
    <w:rsid w:val="00272CF8"/>
    <w:rsid w:val="002733F7"/>
    <w:rsid w:val="00273616"/>
    <w:rsid w:val="00274C09"/>
    <w:rsid w:val="002765E0"/>
    <w:rsid w:val="00276FE4"/>
    <w:rsid w:val="00277303"/>
    <w:rsid w:val="002811DD"/>
    <w:rsid w:val="00284A2C"/>
    <w:rsid w:val="002866E9"/>
    <w:rsid w:val="0029316B"/>
    <w:rsid w:val="002935B9"/>
    <w:rsid w:val="002945F8"/>
    <w:rsid w:val="0029634D"/>
    <w:rsid w:val="002A2ACF"/>
    <w:rsid w:val="002A3AB2"/>
    <w:rsid w:val="002A6C29"/>
    <w:rsid w:val="002A77EF"/>
    <w:rsid w:val="002B4FAF"/>
    <w:rsid w:val="002B5221"/>
    <w:rsid w:val="002C0466"/>
    <w:rsid w:val="002C0CD5"/>
    <w:rsid w:val="002C0DCA"/>
    <w:rsid w:val="002C3063"/>
    <w:rsid w:val="002C319E"/>
    <w:rsid w:val="002C4BC0"/>
    <w:rsid w:val="002C4F20"/>
    <w:rsid w:val="002C5D1A"/>
    <w:rsid w:val="002C5FD4"/>
    <w:rsid w:val="002C6468"/>
    <w:rsid w:val="002D1D17"/>
    <w:rsid w:val="002D2932"/>
    <w:rsid w:val="002D491C"/>
    <w:rsid w:val="002D4DC8"/>
    <w:rsid w:val="002E039E"/>
    <w:rsid w:val="002E35C0"/>
    <w:rsid w:val="002E3F05"/>
    <w:rsid w:val="002E533C"/>
    <w:rsid w:val="002F34F2"/>
    <w:rsid w:val="002F6093"/>
    <w:rsid w:val="003005D0"/>
    <w:rsid w:val="00300FFA"/>
    <w:rsid w:val="00301A98"/>
    <w:rsid w:val="00301DF8"/>
    <w:rsid w:val="003035C1"/>
    <w:rsid w:val="00310AB2"/>
    <w:rsid w:val="00312012"/>
    <w:rsid w:val="0032321E"/>
    <w:rsid w:val="0032364C"/>
    <w:rsid w:val="00324201"/>
    <w:rsid w:val="003260A4"/>
    <w:rsid w:val="00327D8D"/>
    <w:rsid w:val="00327E76"/>
    <w:rsid w:val="00330297"/>
    <w:rsid w:val="00332BB2"/>
    <w:rsid w:val="00333E22"/>
    <w:rsid w:val="00333FC5"/>
    <w:rsid w:val="00334BCF"/>
    <w:rsid w:val="0033502A"/>
    <w:rsid w:val="003367A0"/>
    <w:rsid w:val="00337974"/>
    <w:rsid w:val="00337C85"/>
    <w:rsid w:val="00341765"/>
    <w:rsid w:val="0034382E"/>
    <w:rsid w:val="00343B83"/>
    <w:rsid w:val="00346289"/>
    <w:rsid w:val="00346575"/>
    <w:rsid w:val="00346A6B"/>
    <w:rsid w:val="003502D4"/>
    <w:rsid w:val="00352C1D"/>
    <w:rsid w:val="00355893"/>
    <w:rsid w:val="00356081"/>
    <w:rsid w:val="00356D25"/>
    <w:rsid w:val="00356D94"/>
    <w:rsid w:val="00356E3F"/>
    <w:rsid w:val="0036018D"/>
    <w:rsid w:val="0036247A"/>
    <w:rsid w:val="003640F3"/>
    <w:rsid w:val="00364C59"/>
    <w:rsid w:val="00365895"/>
    <w:rsid w:val="00365FCB"/>
    <w:rsid w:val="0036615C"/>
    <w:rsid w:val="0037077B"/>
    <w:rsid w:val="00371A4B"/>
    <w:rsid w:val="00371D4C"/>
    <w:rsid w:val="00375C15"/>
    <w:rsid w:val="00375C71"/>
    <w:rsid w:val="00380548"/>
    <w:rsid w:val="003814F3"/>
    <w:rsid w:val="0038259A"/>
    <w:rsid w:val="00383EDB"/>
    <w:rsid w:val="003849D4"/>
    <w:rsid w:val="00386C9B"/>
    <w:rsid w:val="00390F8E"/>
    <w:rsid w:val="003960A5"/>
    <w:rsid w:val="00396A45"/>
    <w:rsid w:val="00396B6A"/>
    <w:rsid w:val="003A116C"/>
    <w:rsid w:val="003A3237"/>
    <w:rsid w:val="003A3B0C"/>
    <w:rsid w:val="003A52BE"/>
    <w:rsid w:val="003A5BBC"/>
    <w:rsid w:val="003A5C67"/>
    <w:rsid w:val="003A666A"/>
    <w:rsid w:val="003B2810"/>
    <w:rsid w:val="003B6BB3"/>
    <w:rsid w:val="003C1119"/>
    <w:rsid w:val="003C302C"/>
    <w:rsid w:val="003C44C1"/>
    <w:rsid w:val="003C5762"/>
    <w:rsid w:val="003C7C42"/>
    <w:rsid w:val="003D0250"/>
    <w:rsid w:val="003D10BD"/>
    <w:rsid w:val="003D20BB"/>
    <w:rsid w:val="003D3081"/>
    <w:rsid w:val="003D3A02"/>
    <w:rsid w:val="003D7AE8"/>
    <w:rsid w:val="003E0344"/>
    <w:rsid w:val="003E1B3A"/>
    <w:rsid w:val="003E2844"/>
    <w:rsid w:val="003E7B40"/>
    <w:rsid w:val="003F23C0"/>
    <w:rsid w:val="003F333C"/>
    <w:rsid w:val="003F3A01"/>
    <w:rsid w:val="003F3E70"/>
    <w:rsid w:val="003F58E7"/>
    <w:rsid w:val="003F602C"/>
    <w:rsid w:val="00401DB2"/>
    <w:rsid w:val="00401E51"/>
    <w:rsid w:val="00402577"/>
    <w:rsid w:val="0040534C"/>
    <w:rsid w:val="00406A98"/>
    <w:rsid w:val="00411DEC"/>
    <w:rsid w:val="00413596"/>
    <w:rsid w:val="0041380C"/>
    <w:rsid w:val="00414A73"/>
    <w:rsid w:val="00415498"/>
    <w:rsid w:val="004205FC"/>
    <w:rsid w:val="00422080"/>
    <w:rsid w:val="00423B83"/>
    <w:rsid w:val="00426F55"/>
    <w:rsid w:val="00427E92"/>
    <w:rsid w:val="004306BE"/>
    <w:rsid w:val="0043125C"/>
    <w:rsid w:val="00431754"/>
    <w:rsid w:val="00432623"/>
    <w:rsid w:val="004344FF"/>
    <w:rsid w:val="00434627"/>
    <w:rsid w:val="00435B6D"/>
    <w:rsid w:val="0043757C"/>
    <w:rsid w:val="00437F65"/>
    <w:rsid w:val="004410DB"/>
    <w:rsid w:val="00441993"/>
    <w:rsid w:val="0044205C"/>
    <w:rsid w:val="00442A80"/>
    <w:rsid w:val="00443EDE"/>
    <w:rsid w:val="00444D42"/>
    <w:rsid w:val="004450B6"/>
    <w:rsid w:val="00445800"/>
    <w:rsid w:val="00445E6B"/>
    <w:rsid w:val="004508A6"/>
    <w:rsid w:val="0045182D"/>
    <w:rsid w:val="00457954"/>
    <w:rsid w:val="00460226"/>
    <w:rsid w:val="00462FF4"/>
    <w:rsid w:val="00463CB5"/>
    <w:rsid w:val="00465689"/>
    <w:rsid w:val="00466732"/>
    <w:rsid w:val="00467C6F"/>
    <w:rsid w:val="00471004"/>
    <w:rsid w:val="0047281B"/>
    <w:rsid w:val="00473B53"/>
    <w:rsid w:val="00476048"/>
    <w:rsid w:val="00476A7E"/>
    <w:rsid w:val="004771D1"/>
    <w:rsid w:val="0048066B"/>
    <w:rsid w:val="00482AA7"/>
    <w:rsid w:val="004831F0"/>
    <w:rsid w:val="0048467A"/>
    <w:rsid w:val="00484E02"/>
    <w:rsid w:val="00485DD2"/>
    <w:rsid w:val="00486D5A"/>
    <w:rsid w:val="00493DED"/>
    <w:rsid w:val="004A1CB7"/>
    <w:rsid w:val="004B1D12"/>
    <w:rsid w:val="004B2B42"/>
    <w:rsid w:val="004B4A04"/>
    <w:rsid w:val="004B4A6B"/>
    <w:rsid w:val="004C186F"/>
    <w:rsid w:val="004C4675"/>
    <w:rsid w:val="004C4810"/>
    <w:rsid w:val="004C58F2"/>
    <w:rsid w:val="004C76A7"/>
    <w:rsid w:val="004D19B2"/>
    <w:rsid w:val="004D2F22"/>
    <w:rsid w:val="004D3957"/>
    <w:rsid w:val="004D5703"/>
    <w:rsid w:val="004D7292"/>
    <w:rsid w:val="004D7491"/>
    <w:rsid w:val="004E42F6"/>
    <w:rsid w:val="004E52F6"/>
    <w:rsid w:val="004E594B"/>
    <w:rsid w:val="004E67DB"/>
    <w:rsid w:val="004F30B7"/>
    <w:rsid w:val="004F4C8B"/>
    <w:rsid w:val="004F51D0"/>
    <w:rsid w:val="004F71CD"/>
    <w:rsid w:val="004F7D2D"/>
    <w:rsid w:val="0050157D"/>
    <w:rsid w:val="00502D8F"/>
    <w:rsid w:val="00505B4C"/>
    <w:rsid w:val="005102F5"/>
    <w:rsid w:val="005102FF"/>
    <w:rsid w:val="00510F2F"/>
    <w:rsid w:val="00510FEB"/>
    <w:rsid w:val="00515DD3"/>
    <w:rsid w:val="00516145"/>
    <w:rsid w:val="00517CD1"/>
    <w:rsid w:val="005210BC"/>
    <w:rsid w:val="00521380"/>
    <w:rsid w:val="005214CE"/>
    <w:rsid w:val="00523809"/>
    <w:rsid w:val="00526D1F"/>
    <w:rsid w:val="0053320E"/>
    <w:rsid w:val="00533FE9"/>
    <w:rsid w:val="00534650"/>
    <w:rsid w:val="00536DDD"/>
    <w:rsid w:val="0054050F"/>
    <w:rsid w:val="005415DE"/>
    <w:rsid w:val="00541F36"/>
    <w:rsid w:val="00543BF7"/>
    <w:rsid w:val="00543FCB"/>
    <w:rsid w:val="00544B3C"/>
    <w:rsid w:val="005476AE"/>
    <w:rsid w:val="00547AC6"/>
    <w:rsid w:val="00547BC4"/>
    <w:rsid w:val="00550349"/>
    <w:rsid w:val="005527AE"/>
    <w:rsid w:val="00552D65"/>
    <w:rsid w:val="005564EE"/>
    <w:rsid w:val="005570BF"/>
    <w:rsid w:val="00561F3D"/>
    <w:rsid w:val="0056235B"/>
    <w:rsid w:val="005637D6"/>
    <w:rsid w:val="005665D8"/>
    <w:rsid w:val="00566B77"/>
    <w:rsid w:val="00567B8A"/>
    <w:rsid w:val="00575374"/>
    <w:rsid w:val="005755AA"/>
    <w:rsid w:val="00575653"/>
    <w:rsid w:val="0058076F"/>
    <w:rsid w:val="00580FC4"/>
    <w:rsid w:val="00581302"/>
    <w:rsid w:val="005818EC"/>
    <w:rsid w:val="00587235"/>
    <w:rsid w:val="00590334"/>
    <w:rsid w:val="00590AA6"/>
    <w:rsid w:val="0059279F"/>
    <w:rsid w:val="00593398"/>
    <w:rsid w:val="005937F1"/>
    <w:rsid w:val="005960C1"/>
    <w:rsid w:val="005A16A5"/>
    <w:rsid w:val="005A289E"/>
    <w:rsid w:val="005A7CE0"/>
    <w:rsid w:val="005B01BD"/>
    <w:rsid w:val="005B03D2"/>
    <w:rsid w:val="005B5C38"/>
    <w:rsid w:val="005B6CF8"/>
    <w:rsid w:val="005B725E"/>
    <w:rsid w:val="005C08C2"/>
    <w:rsid w:val="005C3774"/>
    <w:rsid w:val="005C3ACB"/>
    <w:rsid w:val="005C4F4D"/>
    <w:rsid w:val="005C5CD8"/>
    <w:rsid w:val="005C6009"/>
    <w:rsid w:val="005C79BE"/>
    <w:rsid w:val="005D1905"/>
    <w:rsid w:val="005D19F0"/>
    <w:rsid w:val="005D2432"/>
    <w:rsid w:val="005E11E3"/>
    <w:rsid w:val="005E1360"/>
    <w:rsid w:val="005E2918"/>
    <w:rsid w:val="005E5567"/>
    <w:rsid w:val="005E5DFB"/>
    <w:rsid w:val="005E6319"/>
    <w:rsid w:val="005F4835"/>
    <w:rsid w:val="005F5BFF"/>
    <w:rsid w:val="0060174F"/>
    <w:rsid w:val="00603F6D"/>
    <w:rsid w:val="00604F22"/>
    <w:rsid w:val="00605368"/>
    <w:rsid w:val="00605B61"/>
    <w:rsid w:val="00605E90"/>
    <w:rsid w:val="00605ED1"/>
    <w:rsid w:val="00607ABD"/>
    <w:rsid w:val="00607EA5"/>
    <w:rsid w:val="00614460"/>
    <w:rsid w:val="00620505"/>
    <w:rsid w:val="00620A39"/>
    <w:rsid w:val="006237C5"/>
    <w:rsid w:val="00624971"/>
    <w:rsid w:val="00627550"/>
    <w:rsid w:val="00627586"/>
    <w:rsid w:val="00631839"/>
    <w:rsid w:val="0063304F"/>
    <w:rsid w:val="00633625"/>
    <w:rsid w:val="006350F0"/>
    <w:rsid w:val="00636166"/>
    <w:rsid w:val="006416F6"/>
    <w:rsid w:val="006466EC"/>
    <w:rsid w:val="006468A7"/>
    <w:rsid w:val="00647D34"/>
    <w:rsid w:val="006515C1"/>
    <w:rsid w:val="00651DCA"/>
    <w:rsid w:val="0065280F"/>
    <w:rsid w:val="006529BA"/>
    <w:rsid w:val="0065739E"/>
    <w:rsid w:val="00664809"/>
    <w:rsid w:val="00666104"/>
    <w:rsid w:val="00671353"/>
    <w:rsid w:val="00674BD5"/>
    <w:rsid w:val="00682AB0"/>
    <w:rsid w:val="00683FE6"/>
    <w:rsid w:val="006861CF"/>
    <w:rsid w:val="00686BF0"/>
    <w:rsid w:val="00691166"/>
    <w:rsid w:val="006917CC"/>
    <w:rsid w:val="00692780"/>
    <w:rsid w:val="00692E2B"/>
    <w:rsid w:val="006A0D30"/>
    <w:rsid w:val="006A20F4"/>
    <w:rsid w:val="006A45E6"/>
    <w:rsid w:val="006A6E28"/>
    <w:rsid w:val="006B255C"/>
    <w:rsid w:val="006B263F"/>
    <w:rsid w:val="006B30B4"/>
    <w:rsid w:val="006B7F42"/>
    <w:rsid w:val="006C3931"/>
    <w:rsid w:val="006C5274"/>
    <w:rsid w:val="006D0011"/>
    <w:rsid w:val="006D2378"/>
    <w:rsid w:val="006D759D"/>
    <w:rsid w:val="006D789D"/>
    <w:rsid w:val="006E0640"/>
    <w:rsid w:val="006E1A68"/>
    <w:rsid w:val="006E3038"/>
    <w:rsid w:val="006E4F09"/>
    <w:rsid w:val="006E7C5D"/>
    <w:rsid w:val="006F0835"/>
    <w:rsid w:val="006F205B"/>
    <w:rsid w:val="006F5B23"/>
    <w:rsid w:val="006F647D"/>
    <w:rsid w:val="006F68F0"/>
    <w:rsid w:val="007012E1"/>
    <w:rsid w:val="00703768"/>
    <w:rsid w:val="0070398C"/>
    <w:rsid w:val="00705121"/>
    <w:rsid w:val="007113B4"/>
    <w:rsid w:val="007114C8"/>
    <w:rsid w:val="007117CF"/>
    <w:rsid w:val="00713C1C"/>
    <w:rsid w:val="00717585"/>
    <w:rsid w:val="00720925"/>
    <w:rsid w:val="00720E02"/>
    <w:rsid w:val="007217DD"/>
    <w:rsid w:val="007307E4"/>
    <w:rsid w:val="00733695"/>
    <w:rsid w:val="00735158"/>
    <w:rsid w:val="00737139"/>
    <w:rsid w:val="0074029F"/>
    <w:rsid w:val="007410BC"/>
    <w:rsid w:val="00742E19"/>
    <w:rsid w:val="007457EF"/>
    <w:rsid w:val="0074626A"/>
    <w:rsid w:val="00747723"/>
    <w:rsid w:val="00751095"/>
    <w:rsid w:val="007523C2"/>
    <w:rsid w:val="00752F0E"/>
    <w:rsid w:val="00753A11"/>
    <w:rsid w:val="00753DA5"/>
    <w:rsid w:val="007541F5"/>
    <w:rsid w:val="007547C1"/>
    <w:rsid w:val="00754D6B"/>
    <w:rsid w:val="007637B3"/>
    <w:rsid w:val="00767E93"/>
    <w:rsid w:val="00770DA5"/>
    <w:rsid w:val="00774A19"/>
    <w:rsid w:val="0078181F"/>
    <w:rsid w:val="00783988"/>
    <w:rsid w:val="00787176"/>
    <w:rsid w:val="007879F1"/>
    <w:rsid w:val="007901C3"/>
    <w:rsid w:val="00791D4A"/>
    <w:rsid w:val="00794283"/>
    <w:rsid w:val="00794D3B"/>
    <w:rsid w:val="0079585B"/>
    <w:rsid w:val="007974DD"/>
    <w:rsid w:val="007A1E63"/>
    <w:rsid w:val="007A3451"/>
    <w:rsid w:val="007A374B"/>
    <w:rsid w:val="007A3A2C"/>
    <w:rsid w:val="007A482C"/>
    <w:rsid w:val="007A662C"/>
    <w:rsid w:val="007B33BB"/>
    <w:rsid w:val="007B5228"/>
    <w:rsid w:val="007B542B"/>
    <w:rsid w:val="007B5B1D"/>
    <w:rsid w:val="007B6745"/>
    <w:rsid w:val="007B6E4E"/>
    <w:rsid w:val="007C2969"/>
    <w:rsid w:val="007D1090"/>
    <w:rsid w:val="007D2A75"/>
    <w:rsid w:val="007D4853"/>
    <w:rsid w:val="007D4CE6"/>
    <w:rsid w:val="007D561D"/>
    <w:rsid w:val="007E00D6"/>
    <w:rsid w:val="007E0F12"/>
    <w:rsid w:val="007E1993"/>
    <w:rsid w:val="007E3C87"/>
    <w:rsid w:val="007E3D1F"/>
    <w:rsid w:val="007E4364"/>
    <w:rsid w:val="007E43AC"/>
    <w:rsid w:val="007E45C7"/>
    <w:rsid w:val="007E4764"/>
    <w:rsid w:val="007E6C4E"/>
    <w:rsid w:val="007E6D6D"/>
    <w:rsid w:val="007E7D53"/>
    <w:rsid w:val="007F2124"/>
    <w:rsid w:val="007F2318"/>
    <w:rsid w:val="007F37D7"/>
    <w:rsid w:val="007F6E7B"/>
    <w:rsid w:val="00800A01"/>
    <w:rsid w:val="0080541B"/>
    <w:rsid w:val="00806903"/>
    <w:rsid w:val="00817D5E"/>
    <w:rsid w:val="0082060E"/>
    <w:rsid w:val="00821271"/>
    <w:rsid w:val="00823E84"/>
    <w:rsid w:val="00823EA5"/>
    <w:rsid w:val="0083257B"/>
    <w:rsid w:val="00836B2F"/>
    <w:rsid w:val="00840E2D"/>
    <w:rsid w:val="00841AB3"/>
    <w:rsid w:val="00841DDC"/>
    <w:rsid w:val="0084287A"/>
    <w:rsid w:val="00844303"/>
    <w:rsid w:val="008475DA"/>
    <w:rsid w:val="00850C3A"/>
    <w:rsid w:val="0085277A"/>
    <w:rsid w:val="00852D45"/>
    <w:rsid w:val="00856BE1"/>
    <w:rsid w:val="00857058"/>
    <w:rsid w:val="008572BB"/>
    <w:rsid w:val="008620CB"/>
    <w:rsid w:val="0086230A"/>
    <w:rsid w:val="008642FA"/>
    <w:rsid w:val="00867D4A"/>
    <w:rsid w:val="00873414"/>
    <w:rsid w:val="00873664"/>
    <w:rsid w:val="0087597E"/>
    <w:rsid w:val="00877051"/>
    <w:rsid w:val="00877182"/>
    <w:rsid w:val="00877796"/>
    <w:rsid w:val="00881DB5"/>
    <w:rsid w:val="00890783"/>
    <w:rsid w:val="00891216"/>
    <w:rsid w:val="00891301"/>
    <w:rsid w:val="00891799"/>
    <w:rsid w:val="00892E6D"/>
    <w:rsid w:val="00894744"/>
    <w:rsid w:val="00894A4E"/>
    <w:rsid w:val="00897FF4"/>
    <w:rsid w:val="008A1049"/>
    <w:rsid w:val="008A1178"/>
    <w:rsid w:val="008B16BA"/>
    <w:rsid w:val="008B67D9"/>
    <w:rsid w:val="008C224C"/>
    <w:rsid w:val="008C26EC"/>
    <w:rsid w:val="008C4BB4"/>
    <w:rsid w:val="008C4C57"/>
    <w:rsid w:val="008C50D2"/>
    <w:rsid w:val="008C7143"/>
    <w:rsid w:val="008C7629"/>
    <w:rsid w:val="008D2990"/>
    <w:rsid w:val="008D31BB"/>
    <w:rsid w:val="008D374C"/>
    <w:rsid w:val="008D38CF"/>
    <w:rsid w:val="008D446C"/>
    <w:rsid w:val="008E0106"/>
    <w:rsid w:val="008E0F35"/>
    <w:rsid w:val="008E78EE"/>
    <w:rsid w:val="008F2132"/>
    <w:rsid w:val="008F3228"/>
    <w:rsid w:val="008F5560"/>
    <w:rsid w:val="008F707D"/>
    <w:rsid w:val="009048A9"/>
    <w:rsid w:val="00904BAC"/>
    <w:rsid w:val="00904DF2"/>
    <w:rsid w:val="0090552C"/>
    <w:rsid w:val="009067CD"/>
    <w:rsid w:val="0091339D"/>
    <w:rsid w:val="00915308"/>
    <w:rsid w:val="0091603D"/>
    <w:rsid w:val="00917773"/>
    <w:rsid w:val="00924963"/>
    <w:rsid w:val="00931FB0"/>
    <w:rsid w:val="009329B9"/>
    <w:rsid w:val="00933513"/>
    <w:rsid w:val="0093452C"/>
    <w:rsid w:val="00937417"/>
    <w:rsid w:val="009422B3"/>
    <w:rsid w:val="0094399E"/>
    <w:rsid w:val="00944BBA"/>
    <w:rsid w:val="00946277"/>
    <w:rsid w:val="009465E3"/>
    <w:rsid w:val="009467C8"/>
    <w:rsid w:val="00946B86"/>
    <w:rsid w:val="00947345"/>
    <w:rsid w:val="00947F2F"/>
    <w:rsid w:val="0095035A"/>
    <w:rsid w:val="00955F63"/>
    <w:rsid w:val="00962696"/>
    <w:rsid w:val="0096368C"/>
    <w:rsid w:val="00965453"/>
    <w:rsid w:val="00965641"/>
    <w:rsid w:val="00965828"/>
    <w:rsid w:val="00967141"/>
    <w:rsid w:val="00970DBC"/>
    <w:rsid w:val="009727D9"/>
    <w:rsid w:val="00972E48"/>
    <w:rsid w:val="0097475D"/>
    <w:rsid w:val="00977BC7"/>
    <w:rsid w:val="009816CF"/>
    <w:rsid w:val="00982BB3"/>
    <w:rsid w:val="00983C3E"/>
    <w:rsid w:val="0098795F"/>
    <w:rsid w:val="0099085C"/>
    <w:rsid w:val="00993BBB"/>
    <w:rsid w:val="0099482C"/>
    <w:rsid w:val="00995C8F"/>
    <w:rsid w:val="009A14C7"/>
    <w:rsid w:val="009A15D9"/>
    <w:rsid w:val="009A1AE0"/>
    <w:rsid w:val="009A47F0"/>
    <w:rsid w:val="009B2A2D"/>
    <w:rsid w:val="009B3BA2"/>
    <w:rsid w:val="009B3D57"/>
    <w:rsid w:val="009B401A"/>
    <w:rsid w:val="009B4FF8"/>
    <w:rsid w:val="009B5AF2"/>
    <w:rsid w:val="009B6C60"/>
    <w:rsid w:val="009B7576"/>
    <w:rsid w:val="009B7DA6"/>
    <w:rsid w:val="009C00B3"/>
    <w:rsid w:val="009C034B"/>
    <w:rsid w:val="009C28D0"/>
    <w:rsid w:val="009C69DC"/>
    <w:rsid w:val="009C711A"/>
    <w:rsid w:val="009D1552"/>
    <w:rsid w:val="009D4A8A"/>
    <w:rsid w:val="009D5308"/>
    <w:rsid w:val="009D743F"/>
    <w:rsid w:val="009E3681"/>
    <w:rsid w:val="009E5332"/>
    <w:rsid w:val="009E61B3"/>
    <w:rsid w:val="009F0660"/>
    <w:rsid w:val="009F2ECF"/>
    <w:rsid w:val="009F3F58"/>
    <w:rsid w:val="009F5263"/>
    <w:rsid w:val="00A004A6"/>
    <w:rsid w:val="00A015B4"/>
    <w:rsid w:val="00A01BBC"/>
    <w:rsid w:val="00A05FBA"/>
    <w:rsid w:val="00A11AF2"/>
    <w:rsid w:val="00A134BD"/>
    <w:rsid w:val="00A14DA7"/>
    <w:rsid w:val="00A17D3F"/>
    <w:rsid w:val="00A21F54"/>
    <w:rsid w:val="00A257A2"/>
    <w:rsid w:val="00A2716B"/>
    <w:rsid w:val="00A316C1"/>
    <w:rsid w:val="00A32C50"/>
    <w:rsid w:val="00A34E7F"/>
    <w:rsid w:val="00A35A7C"/>
    <w:rsid w:val="00A37D83"/>
    <w:rsid w:val="00A4127C"/>
    <w:rsid w:val="00A42E6A"/>
    <w:rsid w:val="00A4337F"/>
    <w:rsid w:val="00A43782"/>
    <w:rsid w:val="00A45F9C"/>
    <w:rsid w:val="00A53994"/>
    <w:rsid w:val="00A5421E"/>
    <w:rsid w:val="00A548F3"/>
    <w:rsid w:val="00A57612"/>
    <w:rsid w:val="00A577F8"/>
    <w:rsid w:val="00A57CBA"/>
    <w:rsid w:val="00A62E98"/>
    <w:rsid w:val="00A64310"/>
    <w:rsid w:val="00A659E1"/>
    <w:rsid w:val="00A679EA"/>
    <w:rsid w:val="00A73F38"/>
    <w:rsid w:val="00A8134F"/>
    <w:rsid w:val="00A84915"/>
    <w:rsid w:val="00A86143"/>
    <w:rsid w:val="00A90F2E"/>
    <w:rsid w:val="00A91BFA"/>
    <w:rsid w:val="00A929F1"/>
    <w:rsid w:val="00A94AE7"/>
    <w:rsid w:val="00A96413"/>
    <w:rsid w:val="00A97B28"/>
    <w:rsid w:val="00AA270C"/>
    <w:rsid w:val="00AA2D20"/>
    <w:rsid w:val="00AB0736"/>
    <w:rsid w:val="00AB2AB8"/>
    <w:rsid w:val="00AB2FBB"/>
    <w:rsid w:val="00AB4D1A"/>
    <w:rsid w:val="00AB6568"/>
    <w:rsid w:val="00AB6AED"/>
    <w:rsid w:val="00AB7C9F"/>
    <w:rsid w:val="00AC1278"/>
    <w:rsid w:val="00AC208E"/>
    <w:rsid w:val="00AC4055"/>
    <w:rsid w:val="00AC41E9"/>
    <w:rsid w:val="00AC5CAD"/>
    <w:rsid w:val="00AC5E7A"/>
    <w:rsid w:val="00AC6608"/>
    <w:rsid w:val="00AC77D1"/>
    <w:rsid w:val="00AC7892"/>
    <w:rsid w:val="00AC78F3"/>
    <w:rsid w:val="00AC7AAB"/>
    <w:rsid w:val="00AD0880"/>
    <w:rsid w:val="00AD0A5B"/>
    <w:rsid w:val="00AD18BF"/>
    <w:rsid w:val="00AD2014"/>
    <w:rsid w:val="00AD22D2"/>
    <w:rsid w:val="00AD2543"/>
    <w:rsid w:val="00AD390F"/>
    <w:rsid w:val="00AD4DF7"/>
    <w:rsid w:val="00AE221F"/>
    <w:rsid w:val="00AE29AD"/>
    <w:rsid w:val="00AE4E18"/>
    <w:rsid w:val="00AF4742"/>
    <w:rsid w:val="00AF5256"/>
    <w:rsid w:val="00AF54B6"/>
    <w:rsid w:val="00AF637F"/>
    <w:rsid w:val="00AF730A"/>
    <w:rsid w:val="00B10C39"/>
    <w:rsid w:val="00B20141"/>
    <w:rsid w:val="00B21BF0"/>
    <w:rsid w:val="00B23A85"/>
    <w:rsid w:val="00B249E2"/>
    <w:rsid w:val="00B27475"/>
    <w:rsid w:val="00B27782"/>
    <w:rsid w:val="00B3202C"/>
    <w:rsid w:val="00B32E18"/>
    <w:rsid w:val="00B34525"/>
    <w:rsid w:val="00B3599F"/>
    <w:rsid w:val="00B366D8"/>
    <w:rsid w:val="00B37EC0"/>
    <w:rsid w:val="00B4061E"/>
    <w:rsid w:val="00B4069A"/>
    <w:rsid w:val="00B41E02"/>
    <w:rsid w:val="00B443D6"/>
    <w:rsid w:val="00B47BB2"/>
    <w:rsid w:val="00B52804"/>
    <w:rsid w:val="00B53BF9"/>
    <w:rsid w:val="00B54435"/>
    <w:rsid w:val="00B54FF3"/>
    <w:rsid w:val="00B55C24"/>
    <w:rsid w:val="00B57929"/>
    <w:rsid w:val="00B629CE"/>
    <w:rsid w:val="00B62F6A"/>
    <w:rsid w:val="00B643C6"/>
    <w:rsid w:val="00B64D79"/>
    <w:rsid w:val="00B65234"/>
    <w:rsid w:val="00B659F7"/>
    <w:rsid w:val="00B66368"/>
    <w:rsid w:val="00B666B2"/>
    <w:rsid w:val="00B71DB7"/>
    <w:rsid w:val="00B734C0"/>
    <w:rsid w:val="00B814AE"/>
    <w:rsid w:val="00B81567"/>
    <w:rsid w:val="00B81AFD"/>
    <w:rsid w:val="00B833B9"/>
    <w:rsid w:val="00B86FF2"/>
    <w:rsid w:val="00B90F11"/>
    <w:rsid w:val="00B91173"/>
    <w:rsid w:val="00B96158"/>
    <w:rsid w:val="00B9742C"/>
    <w:rsid w:val="00BA6740"/>
    <w:rsid w:val="00BA6EFF"/>
    <w:rsid w:val="00BB02AD"/>
    <w:rsid w:val="00BB0F2C"/>
    <w:rsid w:val="00BB147F"/>
    <w:rsid w:val="00BB3D00"/>
    <w:rsid w:val="00BB74A1"/>
    <w:rsid w:val="00BC302F"/>
    <w:rsid w:val="00BC3C45"/>
    <w:rsid w:val="00BC4076"/>
    <w:rsid w:val="00BC5F13"/>
    <w:rsid w:val="00BD0291"/>
    <w:rsid w:val="00BD25E0"/>
    <w:rsid w:val="00BD4863"/>
    <w:rsid w:val="00BD7DE5"/>
    <w:rsid w:val="00BE07C1"/>
    <w:rsid w:val="00BE086B"/>
    <w:rsid w:val="00BF0199"/>
    <w:rsid w:val="00BF3C79"/>
    <w:rsid w:val="00BF52B8"/>
    <w:rsid w:val="00BF668B"/>
    <w:rsid w:val="00C02446"/>
    <w:rsid w:val="00C03759"/>
    <w:rsid w:val="00C101B9"/>
    <w:rsid w:val="00C12350"/>
    <w:rsid w:val="00C12CD7"/>
    <w:rsid w:val="00C154A0"/>
    <w:rsid w:val="00C1596D"/>
    <w:rsid w:val="00C15BEE"/>
    <w:rsid w:val="00C20815"/>
    <w:rsid w:val="00C20ABD"/>
    <w:rsid w:val="00C20DAE"/>
    <w:rsid w:val="00C227F9"/>
    <w:rsid w:val="00C2302C"/>
    <w:rsid w:val="00C2429F"/>
    <w:rsid w:val="00C24E8D"/>
    <w:rsid w:val="00C266D4"/>
    <w:rsid w:val="00C27E2E"/>
    <w:rsid w:val="00C3155B"/>
    <w:rsid w:val="00C322A1"/>
    <w:rsid w:val="00C33197"/>
    <w:rsid w:val="00C36957"/>
    <w:rsid w:val="00C40FAD"/>
    <w:rsid w:val="00C41A55"/>
    <w:rsid w:val="00C42C57"/>
    <w:rsid w:val="00C43E2F"/>
    <w:rsid w:val="00C447F9"/>
    <w:rsid w:val="00C475E8"/>
    <w:rsid w:val="00C50AAC"/>
    <w:rsid w:val="00C537B9"/>
    <w:rsid w:val="00C53D87"/>
    <w:rsid w:val="00C61C29"/>
    <w:rsid w:val="00C62E30"/>
    <w:rsid w:val="00C6509A"/>
    <w:rsid w:val="00C66A12"/>
    <w:rsid w:val="00C6794E"/>
    <w:rsid w:val="00C7093D"/>
    <w:rsid w:val="00C733C0"/>
    <w:rsid w:val="00C73C9A"/>
    <w:rsid w:val="00C74695"/>
    <w:rsid w:val="00C8065B"/>
    <w:rsid w:val="00C807BD"/>
    <w:rsid w:val="00C82310"/>
    <w:rsid w:val="00C83B51"/>
    <w:rsid w:val="00C923E9"/>
    <w:rsid w:val="00C94145"/>
    <w:rsid w:val="00C960B8"/>
    <w:rsid w:val="00C96FF2"/>
    <w:rsid w:val="00CA002F"/>
    <w:rsid w:val="00CA0BE4"/>
    <w:rsid w:val="00CA1C24"/>
    <w:rsid w:val="00CA1ED2"/>
    <w:rsid w:val="00CA1EE6"/>
    <w:rsid w:val="00CA4766"/>
    <w:rsid w:val="00CA540B"/>
    <w:rsid w:val="00CB0D77"/>
    <w:rsid w:val="00CB1E7D"/>
    <w:rsid w:val="00CB315E"/>
    <w:rsid w:val="00CB3E5F"/>
    <w:rsid w:val="00CB53F8"/>
    <w:rsid w:val="00CB64A1"/>
    <w:rsid w:val="00CB6DEF"/>
    <w:rsid w:val="00CC325D"/>
    <w:rsid w:val="00CC4163"/>
    <w:rsid w:val="00CC6528"/>
    <w:rsid w:val="00CC764B"/>
    <w:rsid w:val="00CC7FB8"/>
    <w:rsid w:val="00CC7FEA"/>
    <w:rsid w:val="00CD03EC"/>
    <w:rsid w:val="00CD3D25"/>
    <w:rsid w:val="00CD3EDE"/>
    <w:rsid w:val="00CD42A7"/>
    <w:rsid w:val="00CD44F7"/>
    <w:rsid w:val="00CD5CF3"/>
    <w:rsid w:val="00CD7B58"/>
    <w:rsid w:val="00CE114A"/>
    <w:rsid w:val="00CE392A"/>
    <w:rsid w:val="00CE626B"/>
    <w:rsid w:val="00CE686A"/>
    <w:rsid w:val="00CF1F97"/>
    <w:rsid w:val="00CF67EA"/>
    <w:rsid w:val="00D0214A"/>
    <w:rsid w:val="00D02980"/>
    <w:rsid w:val="00D02F10"/>
    <w:rsid w:val="00D03680"/>
    <w:rsid w:val="00D04632"/>
    <w:rsid w:val="00D056C8"/>
    <w:rsid w:val="00D0582C"/>
    <w:rsid w:val="00D11B41"/>
    <w:rsid w:val="00D12242"/>
    <w:rsid w:val="00D213EA"/>
    <w:rsid w:val="00D21A7A"/>
    <w:rsid w:val="00D223EC"/>
    <w:rsid w:val="00D22F57"/>
    <w:rsid w:val="00D260F9"/>
    <w:rsid w:val="00D32BE7"/>
    <w:rsid w:val="00D33C0E"/>
    <w:rsid w:val="00D35EAB"/>
    <w:rsid w:val="00D40003"/>
    <w:rsid w:val="00D4087A"/>
    <w:rsid w:val="00D40956"/>
    <w:rsid w:val="00D4224B"/>
    <w:rsid w:val="00D42860"/>
    <w:rsid w:val="00D429DA"/>
    <w:rsid w:val="00D45038"/>
    <w:rsid w:val="00D469CD"/>
    <w:rsid w:val="00D47292"/>
    <w:rsid w:val="00D50937"/>
    <w:rsid w:val="00D51178"/>
    <w:rsid w:val="00D562AF"/>
    <w:rsid w:val="00D6174C"/>
    <w:rsid w:val="00D65447"/>
    <w:rsid w:val="00D659C4"/>
    <w:rsid w:val="00D73AFB"/>
    <w:rsid w:val="00D7424A"/>
    <w:rsid w:val="00D802B3"/>
    <w:rsid w:val="00D8130C"/>
    <w:rsid w:val="00D82DAA"/>
    <w:rsid w:val="00D85A87"/>
    <w:rsid w:val="00D87FDC"/>
    <w:rsid w:val="00D95F15"/>
    <w:rsid w:val="00DA1DA0"/>
    <w:rsid w:val="00DA2457"/>
    <w:rsid w:val="00DA2784"/>
    <w:rsid w:val="00DA32DA"/>
    <w:rsid w:val="00DA4946"/>
    <w:rsid w:val="00DA6490"/>
    <w:rsid w:val="00DA6BD4"/>
    <w:rsid w:val="00DB38CC"/>
    <w:rsid w:val="00DB457E"/>
    <w:rsid w:val="00DB6BE9"/>
    <w:rsid w:val="00DC0B15"/>
    <w:rsid w:val="00DC4901"/>
    <w:rsid w:val="00DD1F1A"/>
    <w:rsid w:val="00DD4983"/>
    <w:rsid w:val="00DD6C8B"/>
    <w:rsid w:val="00DD7F7C"/>
    <w:rsid w:val="00DE2AE3"/>
    <w:rsid w:val="00DE2B53"/>
    <w:rsid w:val="00DE36E8"/>
    <w:rsid w:val="00DE4F2C"/>
    <w:rsid w:val="00DE61A1"/>
    <w:rsid w:val="00DE66FF"/>
    <w:rsid w:val="00DF1BF7"/>
    <w:rsid w:val="00DF27D3"/>
    <w:rsid w:val="00DF3EDE"/>
    <w:rsid w:val="00DF4744"/>
    <w:rsid w:val="00DF6455"/>
    <w:rsid w:val="00DF7F08"/>
    <w:rsid w:val="00E04011"/>
    <w:rsid w:val="00E04916"/>
    <w:rsid w:val="00E0522C"/>
    <w:rsid w:val="00E07E56"/>
    <w:rsid w:val="00E12418"/>
    <w:rsid w:val="00E12A55"/>
    <w:rsid w:val="00E16635"/>
    <w:rsid w:val="00E26DB5"/>
    <w:rsid w:val="00E308FB"/>
    <w:rsid w:val="00E31DD3"/>
    <w:rsid w:val="00E321EA"/>
    <w:rsid w:val="00E33445"/>
    <w:rsid w:val="00E334D0"/>
    <w:rsid w:val="00E33BE3"/>
    <w:rsid w:val="00E40235"/>
    <w:rsid w:val="00E40F9A"/>
    <w:rsid w:val="00E461EE"/>
    <w:rsid w:val="00E46EE1"/>
    <w:rsid w:val="00E50C52"/>
    <w:rsid w:val="00E5140B"/>
    <w:rsid w:val="00E51816"/>
    <w:rsid w:val="00E52F1B"/>
    <w:rsid w:val="00E60098"/>
    <w:rsid w:val="00E602A9"/>
    <w:rsid w:val="00E6093D"/>
    <w:rsid w:val="00E62D17"/>
    <w:rsid w:val="00E64D8B"/>
    <w:rsid w:val="00E66181"/>
    <w:rsid w:val="00E7263C"/>
    <w:rsid w:val="00E72FC1"/>
    <w:rsid w:val="00E751E9"/>
    <w:rsid w:val="00E77340"/>
    <w:rsid w:val="00E80D7A"/>
    <w:rsid w:val="00E81302"/>
    <w:rsid w:val="00E8668A"/>
    <w:rsid w:val="00E926A4"/>
    <w:rsid w:val="00E952EC"/>
    <w:rsid w:val="00E958CC"/>
    <w:rsid w:val="00E966B1"/>
    <w:rsid w:val="00EA0690"/>
    <w:rsid w:val="00EA1C59"/>
    <w:rsid w:val="00EA4C34"/>
    <w:rsid w:val="00EA54B4"/>
    <w:rsid w:val="00EB07E4"/>
    <w:rsid w:val="00EB131B"/>
    <w:rsid w:val="00EB16DC"/>
    <w:rsid w:val="00EB49F0"/>
    <w:rsid w:val="00EB642E"/>
    <w:rsid w:val="00EB78F4"/>
    <w:rsid w:val="00EB7CFC"/>
    <w:rsid w:val="00EC137E"/>
    <w:rsid w:val="00EC227D"/>
    <w:rsid w:val="00EC28D8"/>
    <w:rsid w:val="00EC436A"/>
    <w:rsid w:val="00EC5727"/>
    <w:rsid w:val="00ED3254"/>
    <w:rsid w:val="00ED4EC3"/>
    <w:rsid w:val="00ED68C2"/>
    <w:rsid w:val="00ED7FB0"/>
    <w:rsid w:val="00EE0C52"/>
    <w:rsid w:val="00EE27DC"/>
    <w:rsid w:val="00EE6287"/>
    <w:rsid w:val="00EE6D93"/>
    <w:rsid w:val="00EE7906"/>
    <w:rsid w:val="00EF2660"/>
    <w:rsid w:val="00EF5740"/>
    <w:rsid w:val="00EF60D4"/>
    <w:rsid w:val="00F02099"/>
    <w:rsid w:val="00F0287A"/>
    <w:rsid w:val="00F043EC"/>
    <w:rsid w:val="00F07703"/>
    <w:rsid w:val="00F102C6"/>
    <w:rsid w:val="00F15DC1"/>
    <w:rsid w:val="00F161A4"/>
    <w:rsid w:val="00F16304"/>
    <w:rsid w:val="00F21444"/>
    <w:rsid w:val="00F23158"/>
    <w:rsid w:val="00F464BA"/>
    <w:rsid w:val="00F4711E"/>
    <w:rsid w:val="00F50C16"/>
    <w:rsid w:val="00F53234"/>
    <w:rsid w:val="00F57EE9"/>
    <w:rsid w:val="00F64CEB"/>
    <w:rsid w:val="00F65103"/>
    <w:rsid w:val="00F7169E"/>
    <w:rsid w:val="00F726ED"/>
    <w:rsid w:val="00F72977"/>
    <w:rsid w:val="00F777E1"/>
    <w:rsid w:val="00F82244"/>
    <w:rsid w:val="00F83832"/>
    <w:rsid w:val="00F83870"/>
    <w:rsid w:val="00F84D66"/>
    <w:rsid w:val="00F86873"/>
    <w:rsid w:val="00F90907"/>
    <w:rsid w:val="00F912E4"/>
    <w:rsid w:val="00F95510"/>
    <w:rsid w:val="00FA0070"/>
    <w:rsid w:val="00FA052C"/>
    <w:rsid w:val="00FA1D94"/>
    <w:rsid w:val="00FA3152"/>
    <w:rsid w:val="00FA44C7"/>
    <w:rsid w:val="00FA6B2B"/>
    <w:rsid w:val="00FB01D8"/>
    <w:rsid w:val="00FB04D1"/>
    <w:rsid w:val="00FB1397"/>
    <w:rsid w:val="00FB1FF0"/>
    <w:rsid w:val="00FB7CE3"/>
    <w:rsid w:val="00FD0EF1"/>
    <w:rsid w:val="00FD1D47"/>
    <w:rsid w:val="00FD513A"/>
    <w:rsid w:val="00FD5D70"/>
    <w:rsid w:val="00FD6FA6"/>
    <w:rsid w:val="00FD756C"/>
    <w:rsid w:val="00FE2552"/>
    <w:rsid w:val="00FE2764"/>
    <w:rsid w:val="00FE3CD7"/>
    <w:rsid w:val="00FE4AA3"/>
    <w:rsid w:val="00FE517C"/>
    <w:rsid w:val="00FE7818"/>
    <w:rsid w:val="00FF48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90DB7"/>
  <w15:docId w15:val="{794EEFA0-87BC-464D-81B3-380F7AB7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33C0"/>
    <w:pPr>
      <w:jc w:val="both"/>
    </w:pPr>
    <w:rPr>
      <w:color w:val="000000"/>
      <w:sz w:val="24"/>
    </w:rPr>
  </w:style>
  <w:style w:type="paragraph" w:styleId="Heading1">
    <w:name w:val="heading 1"/>
    <w:basedOn w:val="Normal"/>
    <w:next w:val="Normal"/>
    <w:link w:val="Heading1Char"/>
    <w:autoRedefine/>
    <w:qFormat/>
    <w:rsid w:val="0090552C"/>
    <w:pPr>
      <w:keepNext/>
      <w:keepLines/>
      <w:numPr>
        <w:numId w:val="3"/>
      </w:numPr>
      <w:spacing w:before="120" w:after="120" w:line="360" w:lineRule="auto"/>
      <w:ind w:left="431" w:hanging="431"/>
      <w:outlineLvl w:val="0"/>
    </w:pPr>
    <w:rPr>
      <w:rFonts w:eastAsiaTheme="majorEastAsia" w:cstheme="majorBidi"/>
      <w:b/>
      <w:color w:val="auto"/>
      <w:szCs w:val="24"/>
      <w:lang w:eastAsia="zh-CN"/>
    </w:rPr>
  </w:style>
  <w:style w:type="paragraph" w:styleId="Heading2">
    <w:name w:val="heading 2"/>
    <w:basedOn w:val="Normal"/>
    <w:next w:val="Normal"/>
    <w:link w:val="Heading2Char"/>
    <w:autoRedefine/>
    <w:unhideWhenUsed/>
    <w:qFormat/>
    <w:rsid w:val="0090552C"/>
    <w:pPr>
      <w:keepNext/>
      <w:keepLines/>
      <w:shd w:val="clear" w:color="auto" w:fill="FFFFFF"/>
      <w:spacing w:after="105" w:line="360" w:lineRule="auto"/>
      <w:jc w:val="left"/>
      <w:outlineLvl w:val="1"/>
    </w:pPr>
    <w:rPr>
      <w:rFonts w:eastAsia="Arial" w:cs="Arial"/>
      <w:b/>
      <w:bCs/>
      <w:color w:val="auto"/>
      <w:szCs w:val="24"/>
    </w:rPr>
  </w:style>
  <w:style w:type="paragraph" w:styleId="Heading3">
    <w:name w:val="heading 3"/>
    <w:basedOn w:val="Normal"/>
    <w:next w:val="Normal"/>
    <w:link w:val="Heading3Char"/>
    <w:autoRedefine/>
    <w:uiPriority w:val="9"/>
    <w:unhideWhenUsed/>
    <w:qFormat/>
    <w:rsid w:val="0090552C"/>
    <w:pPr>
      <w:keepNext/>
      <w:keepLines/>
      <w:spacing w:before="200" w:after="0" w:line="240" w:lineRule="auto"/>
      <w:outlineLvl w:val="2"/>
    </w:pPr>
    <w:rPr>
      <w:rFonts w:eastAsia="Arial" w:cstheme="majorBidi"/>
      <w:b/>
      <w:bCs/>
      <w:color w:val="auto"/>
      <w:szCs w:val="24"/>
    </w:rPr>
  </w:style>
  <w:style w:type="paragraph" w:styleId="Heading4">
    <w:name w:val="heading 4"/>
    <w:basedOn w:val="Normal"/>
    <w:next w:val="Normal"/>
    <w:link w:val="Heading4Char"/>
    <w:uiPriority w:val="9"/>
    <w:unhideWhenUsed/>
    <w:qFormat/>
    <w:rsid w:val="00C733C0"/>
    <w:pPr>
      <w:keepNext/>
      <w:keepLines/>
      <w:numPr>
        <w:ilvl w:val="3"/>
        <w:numId w:val="3"/>
      </w:numPr>
      <w:spacing w:before="200" w:after="0"/>
      <w:ind w:left="864"/>
      <w:outlineLvl w:val="3"/>
    </w:pPr>
    <w:rPr>
      <w:rFonts w:asciiTheme="majorHAnsi" w:eastAsiaTheme="majorEastAsia" w:hAnsiTheme="majorHAnsi" w:cstheme="majorBidi"/>
      <w:b/>
      <w:bCs/>
      <w:iCs/>
      <w:color w:val="C00000"/>
    </w:rPr>
  </w:style>
  <w:style w:type="paragraph" w:styleId="Heading5">
    <w:name w:val="heading 5"/>
    <w:basedOn w:val="Normal"/>
    <w:next w:val="Normal"/>
    <w:link w:val="Heading5Char"/>
    <w:uiPriority w:val="9"/>
    <w:semiHidden/>
    <w:unhideWhenUsed/>
    <w:qFormat/>
    <w:rsid w:val="00C733C0"/>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733C0"/>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733C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33C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autoRedefine/>
    <w:uiPriority w:val="9"/>
    <w:unhideWhenUsed/>
    <w:qFormat/>
    <w:rsid w:val="00C733C0"/>
    <w:pPr>
      <w:keepNext/>
      <w:keepLines/>
      <w:numPr>
        <w:ilvl w:val="8"/>
        <w:numId w:val="3"/>
      </w:numPr>
      <w:spacing w:before="200" w:after="0" w:line="360" w:lineRule="auto"/>
      <w:outlineLvl w:val="8"/>
    </w:pPr>
    <w:rPr>
      <w:rFonts w:ascii="Cambria" w:hAnsi="Cambria" w:cs="Times New Roman"/>
      <w:b/>
      <w:iCs/>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52C"/>
    <w:rPr>
      <w:rFonts w:eastAsiaTheme="majorEastAsia" w:cstheme="majorBidi"/>
      <w:b/>
      <w:sz w:val="24"/>
      <w:szCs w:val="24"/>
      <w:lang w:eastAsia="zh-CN"/>
    </w:rPr>
  </w:style>
  <w:style w:type="character" w:customStyle="1" w:styleId="Heading2Char">
    <w:name w:val="Heading 2 Char"/>
    <w:basedOn w:val="DefaultParagraphFont"/>
    <w:link w:val="Heading2"/>
    <w:rsid w:val="0090552C"/>
    <w:rPr>
      <w:rFonts w:eastAsia="Arial" w:cs="Arial"/>
      <w:b/>
      <w:bCs/>
      <w:sz w:val="24"/>
      <w:szCs w:val="24"/>
      <w:shd w:val="clear" w:color="auto" w:fill="FFFFFF"/>
    </w:rPr>
  </w:style>
  <w:style w:type="character" w:customStyle="1" w:styleId="Heading3Char">
    <w:name w:val="Heading 3 Char"/>
    <w:basedOn w:val="DefaultParagraphFont"/>
    <w:link w:val="Heading3"/>
    <w:uiPriority w:val="9"/>
    <w:rsid w:val="0090552C"/>
    <w:rPr>
      <w:rFonts w:eastAsia="Arial" w:cstheme="majorBidi"/>
      <w:b/>
      <w:bCs/>
      <w:sz w:val="24"/>
      <w:szCs w:val="24"/>
    </w:rPr>
  </w:style>
  <w:style w:type="character" w:customStyle="1" w:styleId="Heading4Char">
    <w:name w:val="Heading 4 Char"/>
    <w:basedOn w:val="DefaultParagraphFont"/>
    <w:link w:val="Heading4"/>
    <w:uiPriority w:val="9"/>
    <w:rsid w:val="00C733C0"/>
    <w:rPr>
      <w:rFonts w:asciiTheme="majorHAnsi" w:eastAsiaTheme="majorEastAsia" w:hAnsiTheme="majorHAnsi" w:cstheme="majorBidi"/>
      <w:b/>
      <w:bCs/>
      <w:iCs/>
      <w:color w:val="C00000"/>
      <w:sz w:val="24"/>
    </w:rPr>
  </w:style>
  <w:style w:type="character" w:customStyle="1" w:styleId="Heading5Char">
    <w:name w:val="Heading 5 Char"/>
    <w:basedOn w:val="DefaultParagraphFont"/>
    <w:link w:val="Heading5"/>
    <w:uiPriority w:val="9"/>
    <w:semiHidden/>
    <w:rsid w:val="00C733C0"/>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C733C0"/>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C733C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733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733C0"/>
    <w:rPr>
      <w:rFonts w:ascii="Cambria" w:hAnsi="Cambria" w:cs="Times New Roman"/>
      <w:b/>
      <w:iCs/>
      <w:color w:val="C00000"/>
      <w:sz w:val="24"/>
      <w:szCs w:val="20"/>
    </w:rPr>
  </w:style>
  <w:style w:type="paragraph" w:styleId="NoSpacing">
    <w:name w:val="No Spacing"/>
    <w:link w:val="NoSpacingChar"/>
    <w:uiPriority w:val="1"/>
    <w:qFormat/>
    <w:rsid w:val="00C733C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733C0"/>
    <w:rPr>
      <w:rFonts w:eastAsiaTheme="minorEastAsia"/>
      <w:lang w:val="en-US" w:eastAsia="ja-JP"/>
    </w:rPr>
  </w:style>
  <w:style w:type="paragraph" w:styleId="BalloonText">
    <w:name w:val="Balloon Text"/>
    <w:basedOn w:val="Normal"/>
    <w:link w:val="BalloonTextChar"/>
    <w:semiHidden/>
    <w:unhideWhenUsed/>
    <w:rsid w:val="00C733C0"/>
    <w:pPr>
      <w:spacing w:after="0" w:line="240" w:lineRule="auto"/>
      <w:jc w:val="left"/>
    </w:pPr>
    <w:rPr>
      <w:rFonts w:ascii="Tahoma" w:hAnsi="Tahoma" w:cs="Tahoma"/>
      <w:color w:val="auto"/>
      <w:sz w:val="16"/>
      <w:szCs w:val="16"/>
    </w:rPr>
  </w:style>
  <w:style w:type="character" w:customStyle="1" w:styleId="BalloonTextChar">
    <w:name w:val="Balloon Text Char"/>
    <w:basedOn w:val="DefaultParagraphFont"/>
    <w:link w:val="BalloonText"/>
    <w:semiHidden/>
    <w:rsid w:val="00C733C0"/>
    <w:rPr>
      <w:rFonts w:ascii="Tahoma" w:hAnsi="Tahoma" w:cs="Tahoma"/>
      <w:sz w:val="16"/>
      <w:szCs w:val="16"/>
    </w:rPr>
  </w:style>
  <w:style w:type="paragraph" w:styleId="Header">
    <w:name w:val="header"/>
    <w:basedOn w:val="Normal"/>
    <w:link w:val="HeaderChar"/>
    <w:uiPriority w:val="99"/>
    <w:unhideWhenUsed/>
    <w:rsid w:val="00C73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3C0"/>
    <w:rPr>
      <w:color w:val="000000"/>
      <w:sz w:val="24"/>
    </w:rPr>
  </w:style>
  <w:style w:type="table" w:styleId="TableGrid">
    <w:name w:val="Table Grid"/>
    <w:basedOn w:val="TableNormal"/>
    <w:uiPriority w:val="39"/>
    <w:rsid w:val="00C73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C733C0"/>
    <w:pPr>
      <w:tabs>
        <w:tab w:val="center" w:pos="4513"/>
        <w:tab w:val="right" w:pos="9026"/>
      </w:tabs>
      <w:spacing w:after="0" w:line="240" w:lineRule="auto"/>
    </w:pPr>
  </w:style>
  <w:style w:type="character" w:customStyle="1" w:styleId="FooterChar">
    <w:name w:val="Footer Char"/>
    <w:basedOn w:val="DefaultParagraphFont"/>
    <w:link w:val="Footer"/>
    <w:rsid w:val="00C733C0"/>
    <w:rPr>
      <w:color w:val="000000"/>
      <w:sz w:val="24"/>
    </w:rPr>
  </w:style>
  <w:style w:type="character" w:styleId="PlaceholderText">
    <w:name w:val="Placeholder Text"/>
    <w:basedOn w:val="DefaultParagraphFont"/>
    <w:uiPriority w:val="99"/>
    <w:semiHidden/>
    <w:rsid w:val="00C733C0"/>
    <w:rPr>
      <w:color w:val="808080"/>
    </w:rPr>
  </w:style>
  <w:style w:type="paragraph" w:customStyle="1" w:styleId="Style-1">
    <w:name w:val="Style-1"/>
    <w:rsid w:val="00C733C0"/>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uiPriority w:val="99"/>
    <w:rsid w:val="00C733C0"/>
    <w:rPr>
      <w:sz w:val="16"/>
      <w:szCs w:val="16"/>
    </w:rPr>
  </w:style>
  <w:style w:type="paragraph" w:customStyle="1" w:styleId="Style-2">
    <w:name w:val="Style-2"/>
    <w:rsid w:val="00C733C0"/>
    <w:pPr>
      <w:spacing w:after="0" w:line="240" w:lineRule="auto"/>
    </w:pPr>
    <w:rPr>
      <w:rFonts w:ascii="Times New Roman" w:eastAsia="Times New Roman" w:hAnsi="Times New Roman" w:cs="Times New Roman"/>
      <w:sz w:val="20"/>
      <w:szCs w:val="20"/>
      <w:lang w:eastAsia="en-GB"/>
    </w:rPr>
  </w:style>
  <w:style w:type="paragraph" w:customStyle="1" w:styleId="Style-3">
    <w:name w:val="Style-3"/>
    <w:rsid w:val="00C733C0"/>
    <w:pPr>
      <w:spacing w:after="0" w:line="240" w:lineRule="auto"/>
    </w:pPr>
    <w:rPr>
      <w:rFonts w:ascii="Times New Roman" w:eastAsia="Times New Roman" w:hAnsi="Times New Roman" w:cs="Times New Roman"/>
      <w:sz w:val="20"/>
      <w:szCs w:val="20"/>
      <w:lang w:eastAsia="en-GB"/>
    </w:rPr>
  </w:style>
  <w:style w:type="paragraph" w:customStyle="1" w:styleId="Style-4">
    <w:name w:val="Style-4"/>
    <w:rsid w:val="00C733C0"/>
    <w:pPr>
      <w:spacing w:after="0" w:line="240" w:lineRule="auto"/>
    </w:pPr>
    <w:rPr>
      <w:rFonts w:ascii="Times New Roman" w:eastAsia="Times New Roman" w:hAnsi="Times New Roman" w:cs="Times New Roman"/>
      <w:sz w:val="20"/>
      <w:szCs w:val="20"/>
      <w:lang w:eastAsia="en-GB"/>
    </w:rPr>
  </w:style>
  <w:style w:type="paragraph" w:customStyle="1" w:styleId="ListStyle">
    <w:name w:val="ListStyle"/>
    <w:link w:val="ListStyleChar"/>
    <w:rsid w:val="00C733C0"/>
    <w:pPr>
      <w:spacing w:after="0" w:line="240" w:lineRule="auto"/>
    </w:pPr>
    <w:rPr>
      <w:rFonts w:ascii="Times New Roman" w:eastAsia="Times New Roman" w:hAnsi="Times New Roman" w:cs="Times New Roman"/>
      <w:sz w:val="20"/>
      <w:szCs w:val="20"/>
      <w:lang w:eastAsia="en-GB"/>
    </w:rPr>
  </w:style>
  <w:style w:type="paragraph" w:customStyle="1" w:styleId="Style-5">
    <w:name w:val="Style-5"/>
    <w:rsid w:val="00C733C0"/>
    <w:pPr>
      <w:spacing w:after="0" w:line="240" w:lineRule="auto"/>
    </w:pPr>
    <w:rPr>
      <w:rFonts w:ascii="Times New Roman" w:eastAsia="Times New Roman" w:hAnsi="Times New Roman" w:cs="Times New Roman"/>
      <w:sz w:val="20"/>
      <w:szCs w:val="20"/>
      <w:lang w:eastAsia="en-GB"/>
    </w:rPr>
  </w:style>
  <w:style w:type="paragraph" w:customStyle="1" w:styleId="Style-6">
    <w:name w:val="Style-6"/>
    <w:rsid w:val="00C733C0"/>
    <w:pPr>
      <w:spacing w:after="0" w:line="240" w:lineRule="auto"/>
    </w:pPr>
    <w:rPr>
      <w:rFonts w:ascii="Times New Roman" w:eastAsia="Times New Roman" w:hAnsi="Times New Roman" w:cs="Times New Roman"/>
      <w:sz w:val="20"/>
      <w:szCs w:val="20"/>
      <w:lang w:eastAsia="en-GB"/>
    </w:rPr>
  </w:style>
  <w:style w:type="paragraph" w:customStyle="1" w:styleId="Style-7">
    <w:name w:val="Style-7"/>
    <w:rsid w:val="00C733C0"/>
    <w:pPr>
      <w:spacing w:after="0" w:line="240" w:lineRule="auto"/>
    </w:pPr>
    <w:rPr>
      <w:rFonts w:ascii="Times New Roman" w:eastAsia="Times New Roman" w:hAnsi="Times New Roman" w:cs="Times New Roman"/>
      <w:sz w:val="20"/>
      <w:szCs w:val="20"/>
      <w:lang w:eastAsia="en-GB"/>
    </w:rPr>
  </w:style>
  <w:style w:type="paragraph" w:customStyle="1" w:styleId="Style-8">
    <w:name w:val="Style-8"/>
    <w:rsid w:val="00C733C0"/>
    <w:pPr>
      <w:spacing w:after="0" w:line="240" w:lineRule="auto"/>
    </w:pPr>
    <w:rPr>
      <w:rFonts w:ascii="Times New Roman" w:eastAsia="Times New Roman" w:hAnsi="Times New Roman" w:cs="Times New Roman"/>
      <w:sz w:val="20"/>
      <w:szCs w:val="20"/>
      <w:lang w:eastAsia="en-GB"/>
    </w:rPr>
  </w:style>
  <w:style w:type="paragraph" w:customStyle="1" w:styleId="Style-9">
    <w:name w:val="Style-9"/>
    <w:rsid w:val="00C733C0"/>
    <w:pPr>
      <w:spacing w:after="0" w:line="240" w:lineRule="auto"/>
    </w:pPr>
    <w:rPr>
      <w:rFonts w:ascii="Times New Roman" w:eastAsia="Times New Roman" w:hAnsi="Times New Roman" w:cs="Times New Roman"/>
      <w:sz w:val="20"/>
      <w:szCs w:val="20"/>
      <w:lang w:eastAsia="en-GB"/>
    </w:rPr>
  </w:style>
  <w:style w:type="paragraph" w:customStyle="1" w:styleId="Style-10">
    <w:name w:val="Style-10"/>
    <w:link w:val="Style-10Char"/>
    <w:rsid w:val="00C733C0"/>
    <w:pPr>
      <w:spacing w:after="0" w:line="240" w:lineRule="auto"/>
    </w:pPr>
    <w:rPr>
      <w:rFonts w:ascii="Times New Roman" w:eastAsia="Times New Roman" w:hAnsi="Times New Roman" w:cs="Times New Roman"/>
      <w:sz w:val="20"/>
      <w:szCs w:val="20"/>
      <w:lang w:eastAsia="en-GB"/>
    </w:rPr>
  </w:style>
  <w:style w:type="paragraph" w:customStyle="1" w:styleId="Style-11">
    <w:name w:val="Style-11"/>
    <w:rsid w:val="00C733C0"/>
    <w:pPr>
      <w:spacing w:after="0" w:line="240" w:lineRule="auto"/>
    </w:pPr>
    <w:rPr>
      <w:rFonts w:ascii="Times New Roman" w:eastAsia="Times New Roman" w:hAnsi="Times New Roman" w:cs="Times New Roman"/>
      <w:sz w:val="20"/>
      <w:szCs w:val="20"/>
      <w:lang w:eastAsia="en-GB"/>
    </w:rPr>
  </w:style>
  <w:style w:type="paragraph" w:customStyle="1" w:styleId="Style-12">
    <w:name w:val="Style-12"/>
    <w:rsid w:val="00C733C0"/>
    <w:pPr>
      <w:spacing w:after="0" w:line="240" w:lineRule="auto"/>
    </w:pPr>
    <w:rPr>
      <w:rFonts w:ascii="Times New Roman" w:eastAsia="Times New Roman" w:hAnsi="Times New Roman" w:cs="Times New Roman"/>
      <w:sz w:val="20"/>
      <w:szCs w:val="20"/>
      <w:lang w:eastAsia="en-GB"/>
    </w:rPr>
  </w:style>
  <w:style w:type="paragraph" w:customStyle="1" w:styleId="Style-13">
    <w:name w:val="Style-13"/>
    <w:rsid w:val="00C733C0"/>
    <w:pPr>
      <w:spacing w:after="0" w:line="240" w:lineRule="auto"/>
    </w:pPr>
    <w:rPr>
      <w:rFonts w:ascii="Times New Roman" w:eastAsia="Times New Roman" w:hAnsi="Times New Roman" w:cs="Times New Roman"/>
      <w:sz w:val="20"/>
      <w:szCs w:val="20"/>
      <w:lang w:eastAsia="en-GB"/>
    </w:rPr>
  </w:style>
  <w:style w:type="paragraph" w:customStyle="1" w:styleId="Style-14">
    <w:name w:val="Style-14"/>
    <w:rsid w:val="00C733C0"/>
    <w:pPr>
      <w:spacing w:after="0" w:line="240" w:lineRule="auto"/>
    </w:pPr>
    <w:rPr>
      <w:rFonts w:ascii="Times New Roman" w:eastAsia="Times New Roman" w:hAnsi="Times New Roman" w:cs="Times New Roman"/>
      <w:sz w:val="20"/>
      <w:szCs w:val="20"/>
      <w:lang w:eastAsia="en-GB"/>
    </w:rPr>
  </w:style>
  <w:style w:type="paragraph" w:customStyle="1" w:styleId="Style-15">
    <w:name w:val="Style-15"/>
    <w:rsid w:val="00C733C0"/>
    <w:pPr>
      <w:spacing w:after="0" w:line="240" w:lineRule="auto"/>
    </w:pPr>
    <w:rPr>
      <w:rFonts w:ascii="Times New Roman" w:eastAsia="Times New Roman" w:hAnsi="Times New Roman" w:cs="Times New Roman"/>
      <w:sz w:val="20"/>
      <w:szCs w:val="20"/>
      <w:lang w:eastAsia="en-GB"/>
    </w:rPr>
  </w:style>
  <w:style w:type="paragraph" w:customStyle="1" w:styleId="Style-16">
    <w:name w:val="Style-16"/>
    <w:rsid w:val="00C733C0"/>
    <w:pPr>
      <w:spacing w:after="0" w:line="240" w:lineRule="auto"/>
    </w:pPr>
    <w:rPr>
      <w:rFonts w:ascii="Times New Roman" w:eastAsia="Times New Roman" w:hAnsi="Times New Roman" w:cs="Times New Roman"/>
      <w:sz w:val="20"/>
      <w:szCs w:val="20"/>
      <w:lang w:eastAsia="en-GB"/>
    </w:rPr>
  </w:style>
  <w:style w:type="paragraph" w:customStyle="1" w:styleId="Style-17">
    <w:name w:val="Style-17"/>
    <w:rsid w:val="00C733C0"/>
    <w:pPr>
      <w:spacing w:after="0" w:line="240" w:lineRule="auto"/>
    </w:pPr>
    <w:rPr>
      <w:rFonts w:ascii="Times New Roman" w:eastAsia="Times New Roman" w:hAnsi="Times New Roman" w:cs="Times New Roman"/>
      <w:sz w:val="20"/>
      <w:szCs w:val="20"/>
      <w:lang w:eastAsia="en-GB"/>
    </w:rPr>
  </w:style>
  <w:style w:type="paragraph" w:customStyle="1" w:styleId="Style-18">
    <w:name w:val="Style-18"/>
    <w:rsid w:val="00C733C0"/>
    <w:pPr>
      <w:spacing w:after="0" w:line="240" w:lineRule="auto"/>
    </w:pPr>
    <w:rPr>
      <w:rFonts w:ascii="Times New Roman" w:eastAsia="Times New Roman" w:hAnsi="Times New Roman" w:cs="Times New Roman"/>
      <w:sz w:val="20"/>
      <w:szCs w:val="20"/>
      <w:lang w:eastAsia="en-GB"/>
    </w:rPr>
  </w:style>
  <w:style w:type="paragraph" w:customStyle="1" w:styleId="Style-19">
    <w:name w:val="Style-19"/>
    <w:rsid w:val="00C733C0"/>
    <w:pPr>
      <w:spacing w:after="0" w:line="240" w:lineRule="auto"/>
    </w:pPr>
    <w:rPr>
      <w:rFonts w:ascii="Times New Roman" w:eastAsia="Times New Roman" w:hAnsi="Times New Roman" w:cs="Times New Roman"/>
      <w:sz w:val="20"/>
      <w:szCs w:val="20"/>
      <w:lang w:eastAsia="en-GB"/>
    </w:rPr>
  </w:style>
  <w:style w:type="paragraph" w:styleId="CommentText">
    <w:name w:val="annotation text"/>
    <w:basedOn w:val="Normal"/>
    <w:link w:val="CommentTextChar1"/>
    <w:uiPriority w:val="99"/>
    <w:semiHidden/>
    <w:rsid w:val="00C733C0"/>
    <w:pPr>
      <w:spacing w:after="0" w:line="240" w:lineRule="auto"/>
      <w:jc w:val="left"/>
    </w:pPr>
    <w:rPr>
      <w:rFonts w:ascii="Times New Roman" w:eastAsia="Times New Roman" w:hAnsi="Times New Roman" w:cs="Times New Roman"/>
      <w:color w:val="auto"/>
      <w:sz w:val="20"/>
      <w:szCs w:val="20"/>
      <w:lang w:val="en-US"/>
    </w:rPr>
  </w:style>
  <w:style w:type="character" w:customStyle="1" w:styleId="CommentTextChar">
    <w:name w:val="Comment Text Char"/>
    <w:basedOn w:val="DefaultParagraphFont"/>
    <w:uiPriority w:val="99"/>
    <w:semiHidden/>
    <w:rsid w:val="00C733C0"/>
    <w:rPr>
      <w:color w:val="000000"/>
      <w:sz w:val="20"/>
      <w:szCs w:val="20"/>
    </w:rPr>
  </w:style>
  <w:style w:type="paragraph" w:styleId="CommentSubject">
    <w:name w:val="annotation subject"/>
    <w:basedOn w:val="CommentText"/>
    <w:next w:val="CommentText"/>
    <w:link w:val="CommentSubjectChar"/>
    <w:semiHidden/>
    <w:rsid w:val="00C733C0"/>
    <w:rPr>
      <w:b/>
      <w:bCs/>
    </w:rPr>
  </w:style>
  <w:style w:type="character" w:customStyle="1" w:styleId="CommentSubjectChar">
    <w:name w:val="Comment Subject Char"/>
    <w:basedOn w:val="CommentTextChar"/>
    <w:link w:val="CommentSubject"/>
    <w:semiHidden/>
    <w:rsid w:val="00C733C0"/>
    <w:rPr>
      <w:rFonts w:ascii="Times New Roman" w:eastAsia="Times New Roman" w:hAnsi="Times New Roman" w:cs="Times New Roman"/>
      <w:b/>
      <w:bCs/>
      <w:color w:val="000000"/>
      <w:sz w:val="20"/>
      <w:szCs w:val="20"/>
      <w:lang w:val="en-US"/>
    </w:rPr>
  </w:style>
  <w:style w:type="paragraph" w:styleId="NormalWeb">
    <w:name w:val="Normal (Web)"/>
    <w:basedOn w:val="Normal"/>
    <w:uiPriority w:val="99"/>
    <w:rsid w:val="00C733C0"/>
    <w:pPr>
      <w:spacing w:before="120" w:after="180" w:line="240" w:lineRule="auto"/>
      <w:ind w:left="120"/>
      <w:jc w:val="left"/>
    </w:pPr>
    <w:rPr>
      <w:rFonts w:ascii="Times New Roman" w:eastAsia="SimSun" w:hAnsi="Times New Roman" w:cs="Times New Roman"/>
      <w:color w:val="auto"/>
      <w:szCs w:val="24"/>
      <w:lang w:eastAsia="zh-CN"/>
    </w:rPr>
  </w:style>
  <w:style w:type="paragraph" w:styleId="BodyText">
    <w:name w:val="Body Text"/>
    <w:basedOn w:val="Normal"/>
    <w:link w:val="BodyTextChar"/>
    <w:rsid w:val="00C733C0"/>
    <w:pPr>
      <w:spacing w:after="0" w:line="240" w:lineRule="auto"/>
    </w:pPr>
    <w:rPr>
      <w:rFonts w:ascii="Arial" w:eastAsia="Times New Roman" w:hAnsi="Arial" w:cs="Arial"/>
      <w:color w:val="auto"/>
      <w:szCs w:val="24"/>
    </w:rPr>
  </w:style>
  <w:style w:type="character" w:customStyle="1" w:styleId="BodyTextChar">
    <w:name w:val="Body Text Char"/>
    <w:basedOn w:val="DefaultParagraphFont"/>
    <w:link w:val="BodyText"/>
    <w:rsid w:val="00C733C0"/>
    <w:rPr>
      <w:rFonts w:ascii="Arial" w:eastAsia="Times New Roman" w:hAnsi="Arial" w:cs="Arial"/>
      <w:sz w:val="24"/>
      <w:szCs w:val="24"/>
    </w:rPr>
  </w:style>
  <w:style w:type="paragraph" w:styleId="BodyText2">
    <w:name w:val="Body Text 2"/>
    <w:basedOn w:val="Normal"/>
    <w:link w:val="BodyText2Char"/>
    <w:rsid w:val="00C733C0"/>
    <w:pPr>
      <w:spacing w:after="120" w:line="480" w:lineRule="auto"/>
      <w:jc w:val="left"/>
    </w:pPr>
    <w:rPr>
      <w:rFonts w:ascii="Times New Roman" w:eastAsia="Times New Roman" w:hAnsi="Times New Roman" w:cs="Times New Roman"/>
      <w:color w:val="auto"/>
      <w:szCs w:val="24"/>
    </w:rPr>
  </w:style>
  <w:style w:type="character" w:customStyle="1" w:styleId="BodyText2Char">
    <w:name w:val="Body Text 2 Char"/>
    <w:basedOn w:val="DefaultParagraphFont"/>
    <w:link w:val="BodyText2"/>
    <w:rsid w:val="00C733C0"/>
    <w:rPr>
      <w:rFonts w:ascii="Times New Roman" w:eastAsia="Times New Roman" w:hAnsi="Times New Roman" w:cs="Times New Roman"/>
      <w:sz w:val="24"/>
      <w:szCs w:val="24"/>
    </w:rPr>
  </w:style>
  <w:style w:type="paragraph" w:customStyle="1" w:styleId="ProposalText">
    <w:name w:val="Proposal Text"/>
    <w:link w:val="ProposalTextChar"/>
    <w:rsid w:val="00C733C0"/>
    <w:pPr>
      <w:spacing w:after="0" w:line="288" w:lineRule="auto"/>
      <w:jc w:val="both"/>
    </w:pPr>
    <w:rPr>
      <w:rFonts w:ascii="Arial" w:eastAsia="Times New Roman" w:hAnsi="Arial" w:cs="Times New Roman"/>
      <w:szCs w:val="20"/>
    </w:rPr>
  </w:style>
  <w:style w:type="character" w:customStyle="1" w:styleId="ProposalTextChar">
    <w:name w:val="Proposal Text Char"/>
    <w:link w:val="ProposalText"/>
    <w:rsid w:val="00C733C0"/>
    <w:rPr>
      <w:rFonts w:ascii="Arial" w:eastAsia="Times New Roman" w:hAnsi="Arial" w:cs="Times New Roman"/>
      <w:szCs w:val="20"/>
    </w:rPr>
  </w:style>
  <w:style w:type="paragraph" w:styleId="FootnoteText">
    <w:name w:val="footnote text"/>
    <w:basedOn w:val="Normal"/>
    <w:link w:val="FootnoteTextChar"/>
    <w:rsid w:val="00C733C0"/>
    <w:pPr>
      <w:spacing w:after="0" w:line="240" w:lineRule="auto"/>
      <w:jc w:val="left"/>
    </w:pPr>
    <w:rPr>
      <w:rFonts w:ascii="Arial" w:eastAsia="Times New Roman" w:hAnsi="Arial" w:cs="Arial"/>
      <w:color w:val="auto"/>
      <w:sz w:val="20"/>
      <w:szCs w:val="20"/>
      <w:lang w:bidi="he-IL"/>
    </w:rPr>
  </w:style>
  <w:style w:type="character" w:customStyle="1" w:styleId="FootnoteTextChar">
    <w:name w:val="Footnote Text Char"/>
    <w:basedOn w:val="DefaultParagraphFont"/>
    <w:link w:val="FootnoteText"/>
    <w:rsid w:val="00C733C0"/>
    <w:rPr>
      <w:rFonts w:ascii="Arial" w:eastAsia="Times New Roman" w:hAnsi="Arial" w:cs="Arial"/>
      <w:sz w:val="20"/>
      <w:szCs w:val="20"/>
      <w:lang w:bidi="he-IL"/>
    </w:rPr>
  </w:style>
  <w:style w:type="character" w:styleId="FootnoteReference">
    <w:name w:val="footnote reference"/>
    <w:uiPriority w:val="99"/>
    <w:rsid w:val="00C733C0"/>
    <w:rPr>
      <w:vertAlign w:val="superscript"/>
    </w:rPr>
  </w:style>
  <w:style w:type="character" w:customStyle="1" w:styleId="greytext">
    <w:name w:val="greytext"/>
    <w:basedOn w:val="DefaultParagraphFont"/>
    <w:rsid w:val="00C733C0"/>
  </w:style>
  <w:style w:type="paragraph" w:customStyle="1" w:styleId="ReportText">
    <w:name w:val="Report Text"/>
    <w:link w:val="ReportTextChar"/>
    <w:rsid w:val="00C733C0"/>
    <w:pPr>
      <w:spacing w:after="0" w:line="288" w:lineRule="auto"/>
      <w:jc w:val="both"/>
    </w:pPr>
    <w:rPr>
      <w:rFonts w:ascii="Arial" w:eastAsia="Times New Roman" w:hAnsi="Arial" w:cs="Times New Roman"/>
      <w:szCs w:val="24"/>
    </w:rPr>
  </w:style>
  <w:style w:type="character" w:customStyle="1" w:styleId="ReportTextChar">
    <w:name w:val="Report Text Char"/>
    <w:link w:val="ReportText"/>
    <w:rsid w:val="00C733C0"/>
    <w:rPr>
      <w:rFonts w:ascii="Arial" w:eastAsia="Times New Roman" w:hAnsi="Arial" w:cs="Times New Roman"/>
      <w:szCs w:val="24"/>
    </w:rPr>
  </w:style>
  <w:style w:type="character" w:styleId="Hyperlink">
    <w:name w:val="Hyperlink"/>
    <w:uiPriority w:val="99"/>
    <w:unhideWhenUsed/>
    <w:rsid w:val="00C733C0"/>
    <w:rPr>
      <w:color w:val="0000FF"/>
      <w:u w:val="single"/>
    </w:rPr>
  </w:style>
  <w:style w:type="character" w:customStyle="1" w:styleId="CommentTextChar1">
    <w:name w:val="Comment Text Char1"/>
    <w:link w:val="CommentText"/>
    <w:uiPriority w:val="99"/>
    <w:semiHidden/>
    <w:locked/>
    <w:rsid w:val="00C733C0"/>
    <w:rPr>
      <w:rFonts w:ascii="Times New Roman" w:eastAsia="Times New Roman" w:hAnsi="Times New Roman" w:cs="Times New Roman"/>
      <w:sz w:val="20"/>
      <w:szCs w:val="20"/>
      <w:lang w:val="en-US"/>
    </w:rPr>
  </w:style>
  <w:style w:type="character" w:customStyle="1" w:styleId="citation">
    <w:name w:val="citation"/>
    <w:rsid w:val="00C733C0"/>
    <w:rPr>
      <w:rFonts w:cs="Times New Roman"/>
    </w:rPr>
  </w:style>
  <w:style w:type="paragraph" w:customStyle="1" w:styleId="Default">
    <w:name w:val="Default"/>
    <w:rsid w:val="00C733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ntrotext">
    <w:name w:val="introtext"/>
    <w:basedOn w:val="Normal"/>
    <w:rsid w:val="00C733C0"/>
    <w:pPr>
      <w:spacing w:before="100" w:beforeAutospacing="1" w:after="100" w:afterAutospacing="1" w:line="240" w:lineRule="auto"/>
      <w:jc w:val="left"/>
    </w:pPr>
    <w:rPr>
      <w:rFonts w:ascii="Times New Roman" w:eastAsia="Calibri" w:hAnsi="Times New Roman" w:cs="Times New Roman"/>
      <w:color w:val="auto"/>
      <w:szCs w:val="24"/>
      <w:lang w:eastAsia="en-GB"/>
    </w:rPr>
  </w:style>
  <w:style w:type="character" w:customStyle="1" w:styleId="ref-journal1">
    <w:name w:val="ref-journal1"/>
    <w:rsid w:val="00C733C0"/>
    <w:rPr>
      <w:rFonts w:cs="Times New Roman"/>
      <w:i/>
      <w:iCs/>
    </w:rPr>
  </w:style>
  <w:style w:type="character" w:customStyle="1" w:styleId="ref-vol">
    <w:name w:val="ref-vol"/>
    <w:rsid w:val="00C733C0"/>
    <w:rPr>
      <w:rFonts w:cs="Times New Roman"/>
    </w:rPr>
  </w:style>
  <w:style w:type="character" w:customStyle="1" w:styleId="slug-vol">
    <w:name w:val="slug-vol"/>
    <w:rsid w:val="00C733C0"/>
    <w:rPr>
      <w:rFonts w:cs="Times New Roman"/>
      <w:b/>
      <w:bCs/>
    </w:rPr>
  </w:style>
  <w:style w:type="character" w:customStyle="1" w:styleId="cit-sep1">
    <w:name w:val="cit-sep1"/>
    <w:rsid w:val="00C733C0"/>
    <w:rPr>
      <w:rFonts w:cs="Times New Roman"/>
    </w:rPr>
  </w:style>
  <w:style w:type="character" w:customStyle="1" w:styleId="CharChar3">
    <w:name w:val="Char Char3"/>
    <w:rsid w:val="00C733C0"/>
    <w:rPr>
      <w:rFonts w:ascii="Arial" w:hAnsi="Arial" w:cs="Arial"/>
      <w:lang w:eastAsia="en-US" w:bidi="he-IL"/>
    </w:rPr>
  </w:style>
  <w:style w:type="character" w:styleId="Strong">
    <w:name w:val="Strong"/>
    <w:uiPriority w:val="22"/>
    <w:qFormat/>
    <w:rsid w:val="00C733C0"/>
    <w:rPr>
      <w:rFonts w:cs="Times New Roman"/>
      <w:b/>
      <w:bCs/>
    </w:rPr>
  </w:style>
  <w:style w:type="character" w:styleId="PageNumber">
    <w:name w:val="page number"/>
    <w:basedOn w:val="DefaultParagraphFont"/>
    <w:rsid w:val="00C733C0"/>
  </w:style>
  <w:style w:type="character" w:customStyle="1" w:styleId="authorroledesc">
    <w:name w:val="authorroledesc"/>
    <w:basedOn w:val="DefaultParagraphFont"/>
    <w:rsid w:val="00C733C0"/>
  </w:style>
  <w:style w:type="paragraph" w:customStyle="1" w:styleId="Bulletpoints">
    <w:name w:val="Bullet points"/>
    <w:basedOn w:val="ListStyle"/>
    <w:link w:val="BulletpointsChar"/>
    <w:qFormat/>
    <w:rsid w:val="00C733C0"/>
    <w:pPr>
      <w:numPr>
        <w:numId w:val="1"/>
      </w:numPr>
      <w:contextualSpacing/>
      <w:jc w:val="both"/>
    </w:pPr>
    <w:rPr>
      <w:rFonts w:eastAsia="Arial" w:cs="Arial"/>
      <w:sz w:val="24"/>
      <w:szCs w:val="24"/>
    </w:rPr>
  </w:style>
  <w:style w:type="paragraph" w:customStyle="1" w:styleId="subbullet">
    <w:name w:val="sub bullet"/>
    <w:basedOn w:val="Style-10"/>
    <w:link w:val="subbulletChar"/>
    <w:qFormat/>
    <w:rsid w:val="00C733C0"/>
    <w:pPr>
      <w:numPr>
        <w:ilvl w:val="1"/>
        <w:numId w:val="2"/>
      </w:numPr>
      <w:tabs>
        <w:tab w:val="left" w:pos="720"/>
      </w:tabs>
      <w:contextualSpacing/>
      <w:jc w:val="both"/>
    </w:pPr>
    <w:rPr>
      <w:rFonts w:cs="Arial"/>
      <w:sz w:val="24"/>
    </w:rPr>
  </w:style>
  <w:style w:type="character" w:customStyle="1" w:styleId="ListStyleChar">
    <w:name w:val="ListStyle Char"/>
    <w:basedOn w:val="DefaultParagraphFont"/>
    <w:link w:val="ListStyle"/>
    <w:rsid w:val="00C733C0"/>
    <w:rPr>
      <w:rFonts w:ascii="Times New Roman" w:eastAsia="Times New Roman" w:hAnsi="Times New Roman" w:cs="Times New Roman"/>
      <w:sz w:val="20"/>
      <w:szCs w:val="20"/>
      <w:lang w:eastAsia="en-GB"/>
    </w:rPr>
  </w:style>
  <w:style w:type="character" w:customStyle="1" w:styleId="BulletpointsChar">
    <w:name w:val="Bullet points Char"/>
    <w:basedOn w:val="ListStyleChar"/>
    <w:link w:val="Bulletpoints"/>
    <w:rsid w:val="00C733C0"/>
    <w:rPr>
      <w:rFonts w:ascii="Times New Roman" w:eastAsia="Arial" w:hAnsi="Times New Roman" w:cs="Arial"/>
      <w:sz w:val="24"/>
      <w:szCs w:val="24"/>
      <w:lang w:eastAsia="en-GB"/>
    </w:rPr>
  </w:style>
  <w:style w:type="character" w:customStyle="1" w:styleId="Style-10Char">
    <w:name w:val="Style-10 Char"/>
    <w:basedOn w:val="DefaultParagraphFont"/>
    <w:link w:val="Style-10"/>
    <w:rsid w:val="00C733C0"/>
    <w:rPr>
      <w:rFonts w:ascii="Times New Roman" w:eastAsia="Times New Roman" w:hAnsi="Times New Roman" w:cs="Times New Roman"/>
      <w:sz w:val="20"/>
      <w:szCs w:val="20"/>
      <w:lang w:eastAsia="en-GB"/>
    </w:rPr>
  </w:style>
  <w:style w:type="character" w:customStyle="1" w:styleId="subbulletChar">
    <w:name w:val="sub bullet Char"/>
    <w:basedOn w:val="Style-10Char"/>
    <w:link w:val="subbullet"/>
    <w:rsid w:val="00C733C0"/>
    <w:rPr>
      <w:rFonts w:ascii="Times New Roman" w:eastAsia="Times New Roman" w:hAnsi="Times New Roman" w:cs="Arial"/>
      <w:sz w:val="24"/>
      <w:szCs w:val="20"/>
      <w:lang w:eastAsia="en-GB"/>
    </w:rPr>
  </w:style>
  <w:style w:type="character" w:customStyle="1" w:styleId="apple-converted-space">
    <w:name w:val="apple-converted-space"/>
    <w:basedOn w:val="DefaultParagraphFont"/>
    <w:rsid w:val="00C733C0"/>
  </w:style>
  <w:style w:type="paragraph" w:styleId="ListParagraph">
    <w:name w:val="List Paragraph"/>
    <w:basedOn w:val="Normal"/>
    <w:uiPriority w:val="34"/>
    <w:qFormat/>
    <w:rsid w:val="00C733C0"/>
    <w:pPr>
      <w:ind w:left="720"/>
      <w:contextualSpacing/>
    </w:pPr>
  </w:style>
  <w:style w:type="character" w:customStyle="1" w:styleId="apple-style-span">
    <w:name w:val="apple-style-span"/>
    <w:basedOn w:val="DefaultParagraphFont"/>
    <w:uiPriority w:val="99"/>
    <w:rsid w:val="00C733C0"/>
    <w:rPr>
      <w:rFonts w:cs="Times New Roman"/>
    </w:rPr>
  </w:style>
  <w:style w:type="paragraph" w:styleId="HTMLPreformatted">
    <w:name w:val="HTML Preformatted"/>
    <w:basedOn w:val="Normal"/>
    <w:link w:val="HTMLPreformattedChar"/>
    <w:unhideWhenUsed/>
    <w:rsid w:val="00C7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rsid w:val="00C733C0"/>
    <w:rPr>
      <w:rFonts w:ascii="Courier New" w:eastAsia="Times New Roman" w:hAnsi="Courier New" w:cs="Courier New"/>
      <w:sz w:val="20"/>
      <w:szCs w:val="20"/>
      <w:lang w:eastAsia="en-GB"/>
    </w:rPr>
  </w:style>
  <w:style w:type="paragraph" w:styleId="PlainText">
    <w:name w:val="Plain Text"/>
    <w:basedOn w:val="Normal"/>
    <w:link w:val="PlainTextChar"/>
    <w:uiPriority w:val="99"/>
    <w:unhideWhenUsed/>
    <w:rsid w:val="00C733C0"/>
    <w:pPr>
      <w:spacing w:after="0" w:line="240" w:lineRule="auto"/>
      <w:jc w:val="left"/>
    </w:pPr>
    <w:rPr>
      <w:rFonts w:ascii="Consolas" w:hAnsi="Consolas"/>
      <w:color w:val="auto"/>
      <w:sz w:val="21"/>
      <w:szCs w:val="21"/>
    </w:rPr>
  </w:style>
  <w:style w:type="character" w:customStyle="1" w:styleId="PlainTextChar">
    <w:name w:val="Plain Text Char"/>
    <w:basedOn w:val="DefaultParagraphFont"/>
    <w:link w:val="PlainText"/>
    <w:uiPriority w:val="99"/>
    <w:rsid w:val="00C733C0"/>
    <w:rPr>
      <w:rFonts w:ascii="Consolas" w:hAnsi="Consolas"/>
      <w:sz w:val="21"/>
      <w:szCs w:val="21"/>
    </w:rPr>
  </w:style>
  <w:style w:type="character" w:customStyle="1" w:styleId="slug-pages3">
    <w:name w:val="slug-pages3"/>
    <w:basedOn w:val="DefaultParagraphFont"/>
    <w:rsid w:val="00C733C0"/>
    <w:rPr>
      <w:b w:val="0"/>
      <w:bCs w:val="0"/>
    </w:rPr>
  </w:style>
  <w:style w:type="character" w:customStyle="1" w:styleId="slug-doi2">
    <w:name w:val="slug-doi2"/>
    <w:basedOn w:val="DefaultParagraphFont"/>
    <w:rsid w:val="00C733C0"/>
  </w:style>
  <w:style w:type="paragraph" w:styleId="Title">
    <w:name w:val="Title"/>
    <w:basedOn w:val="Normal"/>
    <w:link w:val="TitleChar"/>
    <w:qFormat/>
    <w:rsid w:val="00C733C0"/>
    <w:pPr>
      <w:tabs>
        <w:tab w:val="left" w:pos="-720"/>
        <w:tab w:val="left" w:pos="0"/>
        <w:tab w:val="left" w:pos="720"/>
        <w:tab w:val="left" w:pos="1440"/>
      </w:tabs>
      <w:suppressAutoHyphens/>
      <w:spacing w:after="0" w:line="360" w:lineRule="auto"/>
      <w:ind w:left="2160" w:hanging="2160"/>
      <w:jc w:val="center"/>
    </w:pPr>
    <w:rPr>
      <w:rFonts w:ascii="Times New Roman" w:eastAsia="Times New Roman" w:hAnsi="Times New Roman" w:cs="Times New Roman"/>
      <w:b/>
      <w:bCs/>
      <w:i/>
      <w:iCs/>
      <w:color w:val="auto"/>
      <w:spacing w:val="-3"/>
      <w:szCs w:val="24"/>
      <w:u w:val="single"/>
    </w:rPr>
  </w:style>
  <w:style w:type="character" w:customStyle="1" w:styleId="TitleChar">
    <w:name w:val="Title Char"/>
    <w:basedOn w:val="DefaultParagraphFont"/>
    <w:link w:val="Title"/>
    <w:rsid w:val="00C733C0"/>
    <w:rPr>
      <w:rFonts w:ascii="Times New Roman" w:eastAsia="Times New Roman" w:hAnsi="Times New Roman" w:cs="Times New Roman"/>
      <w:b/>
      <w:bCs/>
      <w:i/>
      <w:iCs/>
      <w:spacing w:val="-3"/>
      <w:sz w:val="24"/>
      <w:szCs w:val="24"/>
      <w:u w:val="single"/>
    </w:rPr>
  </w:style>
  <w:style w:type="paragraph" w:customStyle="1" w:styleId="RespAns">
    <w:name w:val="Resp Ans"/>
    <w:basedOn w:val="Normal"/>
    <w:rsid w:val="00C733C0"/>
    <w:pPr>
      <w:autoSpaceDE w:val="0"/>
      <w:autoSpaceDN w:val="0"/>
      <w:adjustRightInd w:val="0"/>
      <w:spacing w:before="60" w:after="60" w:line="240" w:lineRule="auto"/>
    </w:pPr>
    <w:rPr>
      <w:rFonts w:ascii="Arial" w:eastAsia="Times New Roman" w:hAnsi="Arial" w:cs="Arial"/>
      <w:color w:val="auto"/>
      <w:sz w:val="22"/>
      <w:lang w:eastAsia="en-GB"/>
    </w:rPr>
  </w:style>
  <w:style w:type="character" w:customStyle="1" w:styleId="slug-doi">
    <w:name w:val="slug-doi"/>
    <w:basedOn w:val="DefaultParagraphFont"/>
    <w:rsid w:val="00C733C0"/>
  </w:style>
  <w:style w:type="character" w:customStyle="1" w:styleId="slug-pub-date">
    <w:name w:val="slug-pub-date"/>
    <w:basedOn w:val="DefaultParagraphFont"/>
    <w:rsid w:val="00C733C0"/>
  </w:style>
  <w:style w:type="character" w:customStyle="1" w:styleId="slug-issue">
    <w:name w:val="slug-issue"/>
    <w:basedOn w:val="DefaultParagraphFont"/>
    <w:rsid w:val="00C733C0"/>
  </w:style>
  <w:style w:type="character" w:customStyle="1" w:styleId="slug-pages">
    <w:name w:val="slug-pages"/>
    <w:basedOn w:val="DefaultParagraphFont"/>
    <w:rsid w:val="00C733C0"/>
  </w:style>
  <w:style w:type="character" w:styleId="FollowedHyperlink">
    <w:name w:val="FollowedHyperlink"/>
    <w:basedOn w:val="DefaultParagraphFont"/>
    <w:uiPriority w:val="99"/>
    <w:semiHidden/>
    <w:unhideWhenUsed/>
    <w:rsid w:val="00C733C0"/>
    <w:rPr>
      <w:color w:val="954F72" w:themeColor="followedHyperlink"/>
      <w:u w:val="single"/>
    </w:rPr>
  </w:style>
  <w:style w:type="paragraph" w:customStyle="1" w:styleId="Footnotes">
    <w:name w:val="Footnotes"/>
    <w:basedOn w:val="Normal"/>
    <w:link w:val="FootnotesChar"/>
    <w:qFormat/>
    <w:rsid w:val="00C733C0"/>
    <w:pPr>
      <w:spacing w:after="0" w:line="240" w:lineRule="auto"/>
      <w:jc w:val="left"/>
    </w:pPr>
    <w:rPr>
      <w:rFonts w:ascii="Century Gothic" w:eastAsia="MS ??" w:hAnsi="Century Gothic" w:cs="Arial"/>
      <w:bCs/>
      <w:color w:val="auto"/>
      <w:sz w:val="16"/>
      <w:lang w:eastAsia="zh-CN"/>
    </w:rPr>
  </w:style>
  <w:style w:type="character" w:customStyle="1" w:styleId="FootnotesChar">
    <w:name w:val="Footnotes Char"/>
    <w:basedOn w:val="DefaultParagraphFont"/>
    <w:link w:val="Footnotes"/>
    <w:rsid w:val="00C733C0"/>
    <w:rPr>
      <w:rFonts w:ascii="Century Gothic" w:eastAsia="MS ??" w:hAnsi="Century Gothic" w:cs="Arial"/>
      <w:bCs/>
      <w:sz w:val="16"/>
      <w:lang w:eastAsia="zh-CN"/>
    </w:rPr>
  </w:style>
  <w:style w:type="paragraph" w:styleId="TOC2">
    <w:name w:val="toc 2"/>
    <w:basedOn w:val="Normal"/>
    <w:next w:val="Normal"/>
    <w:autoRedefine/>
    <w:uiPriority w:val="39"/>
    <w:unhideWhenUsed/>
    <w:rsid w:val="00C733C0"/>
    <w:pPr>
      <w:spacing w:after="0"/>
      <w:jc w:val="left"/>
    </w:pPr>
    <w:rPr>
      <w:b/>
      <w:bCs/>
      <w:smallCaps/>
      <w:sz w:val="22"/>
    </w:rPr>
  </w:style>
  <w:style w:type="paragraph" w:styleId="TOC1">
    <w:name w:val="toc 1"/>
    <w:basedOn w:val="Normal"/>
    <w:next w:val="Normal"/>
    <w:autoRedefine/>
    <w:uiPriority w:val="39"/>
    <w:unhideWhenUsed/>
    <w:rsid w:val="00C733C0"/>
    <w:pPr>
      <w:spacing w:before="360" w:after="360"/>
      <w:jc w:val="left"/>
    </w:pPr>
    <w:rPr>
      <w:b/>
      <w:bCs/>
      <w:caps/>
      <w:sz w:val="22"/>
      <w:u w:val="single"/>
    </w:rPr>
  </w:style>
  <w:style w:type="paragraph" w:styleId="TOC3">
    <w:name w:val="toc 3"/>
    <w:basedOn w:val="Normal"/>
    <w:next w:val="Normal"/>
    <w:autoRedefine/>
    <w:uiPriority w:val="39"/>
    <w:unhideWhenUsed/>
    <w:rsid w:val="00C733C0"/>
    <w:pPr>
      <w:spacing w:after="0"/>
      <w:jc w:val="left"/>
    </w:pPr>
    <w:rPr>
      <w:smallCaps/>
      <w:sz w:val="22"/>
    </w:rPr>
  </w:style>
  <w:style w:type="paragraph" w:styleId="TOC4">
    <w:name w:val="toc 4"/>
    <w:basedOn w:val="Normal"/>
    <w:next w:val="Normal"/>
    <w:autoRedefine/>
    <w:uiPriority w:val="39"/>
    <w:unhideWhenUsed/>
    <w:rsid w:val="00C733C0"/>
    <w:pPr>
      <w:spacing w:after="0"/>
      <w:jc w:val="left"/>
    </w:pPr>
    <w:rPr>
      <w:sz w:val="22"/>
    </w:rPr>
  </w:style>
  <w:style w:type="paragraph" w:styleId="TOC5">
    <w:name w:val="toc 5"/>
    <w:basedOn w:val="Normal"/>
    <w:next w:val="Normal"/>
    <w:autoRedefine/>
    <w:uiPriority w:val="39"/>
    <w:unhideWhenUsed/>
    <w:rsid w:val="00C733C0"/>
    <w:pPr>
      <w:spacing w:after="0"/>
      <w:jc w:val="left"/>
    </w:pPr>
    <w:rPr>
      <w:sz w:val="22"/>
    </w:rPr>
  </w:style>
  <w:style w:type="paragraph" w:styleId="TOC6">
    <w:name w:val="toc 6"/>
    <w:basedOn w:val="Normal"/>
    <w:next w:val="Normal"/>
    <w:autoRedefine/>
    <w:uiPriority w:val="39"/>
    <w:unhideWhenUsed/>
    <w:rsid w:val="00C733C0"/>
    <w:pPr>
      <w:spacing w:after="0"/>
      <w:jc w:val="left"/>
    </w:pPr>
    <w:rPr>
      <w:sz w:val="22"/>
    </w:rPr>
  </w:style>
  <w:style w:type="paragraph" w:styleId="TOC7">
    <w:name w:val="toc 7"/>
    <w:basedOn w:val="Normal"/>
    <w:next w:val="Normal"/>
    <w:autoRedefine/>
    <w:uiPriority w:val="39"/>
    <w:unhideWhenUsed/>
    <w:rsid w:val="00C733C0"/>
    <w:pPr>
      <w:spacing w:after="0"/>
      <w:jc w:val="left"/>
    </w:pPr>
    <w:rPr>
      <w:sz w:val="22"/>
    </w:rPr>
  </w:style>
  <w:style w:type="paragraph" w:styleId="TOC8">
    <w:name w:val="toc 8"/>
    <w:basedOn w:val="Normal"/>
    <w:next w:val="Normal"/>
    <w:autoRedefine/>
    <w:uiPriority w:val="39"/>
    <w:unhideWhenUsed/>
    <w:rsid w:val="00C733C0"/>
    <w:pPr>
      <w:spacing w:after="0"/>
      <w:jc w:val="left"/>
    </w:pPr>
    <w:rPr>
      <w:sz w:val="22"/>
    </w:rPr>
  </w:style>
  <w:style w:type="paragraph" w:styleId="TOC9">
    <w:name w:val="toc 9"/>
    <w:basedOn w:val="Normal"/>
    <w:next w:val="Normal"/>
    <w:autoRedefine/>
    <w:uiPriority w:val="39"/>
    <w:unhideWhenUsed/>
    <w:rsid w:val="00C733C0"/>
    <w:pPr>
      <w:spacing w:after="0"/>
      <w:jc w:val="left"/>
    </w:pPr>
    <w:rPr>
      <w:sz w:val="22"/>
    </w:rPr>
  </w:style>
  <w:style w:type="paragraph" w:styleId="EndnoteText">
    <w:name w:val="endnote text"/>
    <w:basedOn w:val="Normal"/>
    <w:link w:val="EndnoteTextChar"/>
    <w:semiHidden/>
    <w:unhideWhenUsed/>
    <w:rsid w:val="00C733C0"/>
    <w:pPr>
      <w:spacing w:after="0" w:line="240" w:lineRule="auto"/>
      <w:jc w:val="left"/>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semiHidden/>
    <w:rsid w:val="00C733C0"/>
    <w:rPr>
      <w:rFonts w:ascii="Times New Roman" w:eastAsia="Times New Roman" w:hAnsi="Times New Roman" w:cs="Times New Roman"/>
      <w:sz w:val="20"/>
      <w:szCs w:val="20"/>
    </w:rPr>
  </w:style>
  <w:style w:type="character" w:customStyle="1" w:styleId="EmailStyle116">
    <w:name w:val="EmailStyle116"/>
    <w:semiHidden/>
    <w:rsid w:val="00C733C0"/>
    <w:rPr>
      <w:rFonts w:ascii="Arial" w:hAnsi="Arial" w:cs="Arial"/>
      <w:color w:val="000080"/>
      <w:sz w:val="20"/>
      <w:szCs w:val="20"/>
    </w:rPr>
  </w:style>
  <w:style w:type="character" w:customStyle="1" w:styleId="slug-doi-wrapper">
    <w:name w:val="slug-doi-wrapper"/>
    <w:basedOn w:val="DefaultParagraphFont"/>
    <w:rsid w:val="00C733C0"/>
  </w:style>
  <w:style w:type="character" w:customStyle="1" w:styleId="slug-metadata-note">
    <w:name w:val="slug-metadata-note"/>
    <w:basedOn w:val="DefaultParagraphFont"/>
    <w:rsid w:val="00C733C0"/>
  </w:style>
  <w:style w:type="paragraph" w:customStyle="1" w:styleId="xmsonormal">
    <w:name w:val="x_msonormal"/>
    <w:basedOn w:val="Normal"/>
    <w:rsid w:val="00C733C0"/>
    <w:pPr>
      <w:spacing w:before="100" w:beforeAutospacing="1" w:after="100" w:afterAutospacing="1" w:line="240" w:lineRule="auto"/>
      <w:jc w:val="left"/>
    </w:pPr>
    <w:rPr>
      <w:rFonts w:ascii="Times New Roman" w:eastAsia="Times New Roman" w:hAnsi="Times New Roman" w:cs="Times New Roman"/>
      <w:color w:val="auto"/>
      <w:szCs w:val="24"/>
      <w:lang w:eastAsia="en-GB"/>
    </w:rPr>
  </w:style>
  <w:style w:type="character" w:customStyle="1" w:styleId="at">
    <w:name w:val="at"/>
    <w:basedOn w:val="DefaultParagraphFont"/>
    <w:rsid w:val="00C733C0"/>
  </w:style>
  <w:style w:type="character" w:customStyle="1" w:styleId="org">
    <w:name w:val="org"/>
    <w:basedOn w:val="DefaultParagraphFont"/>
    <w:rsid w:val="00C733C0"/>
  </w:style>
  <w:style w:type="paragraph" w:customStyle="1" w:styleId="CompanyName">
    <w:name w:val="Company Name"/>
    <w:basedOn w:val="Normal"/>
    <w:next w:val="Normal"/>
    <w:rsid w:val="00C733C0"/>
    <w:pPr>
      <w:widowControl w:val="0"/>
      <w:tabs>
        <w:tab w:val="left" w:pos="2127"/>
        <w:tab w:val="left" w:pos="3119"/>
      </w:tabs>
      <w:overflowPunct w:val="0"/>
      <w:autoSpaceDE w:val="0"/>
      <w:autoSpaceDN w:val="0"/>
      <w:adjustRightInd w:val="0"/>
      <w:spacing w:after="0" w:line="240" w:lineRule="auto"/>
      <w:jc w:val="left"/>
    </w:pPr>
    <w:rPr>
      <w:rFonts w:ascii="Times New Roman" w:eastAsia="Times New Roman" w:hAnsi="Times New Roman" w:cs="Times New Roman"/>
      <w:color w:val="auto"/>
      <w:szCs w:val="20"/>
    </w:rPr>
  </w:style>
  <w:style w:type="paragraph" w:styleId="Revision">
    <w:name w:val="Revision"/>
    <w:hidden/>
    <w:uiPriority w:val="99"/>
    <w:semiHidden/>
    <w:rsid w:val="00C733C0"/>
    <w:pPr>
      <w:spacing w:after="0" w:line="240" w:lineRule="auto"/>
    </w:pPr>
    <w:rPr>
      <w:color w:val="000000"/>
      <w:sz w:val="24"/>
    </w:rPr>
  </w:style>
  <w:style w:type="character" w:customStyle="1" w:styleId="hw2">
    <w:name w:val="hw2"/>
    <w:basedOn w:val="DefaultParagraphFont"/>
    <w:rsid w:val="00C733C0"/>
  </w:style>
  <w:style w:type="character" w:styleId="Emphasis">
    <w:name w:val="Emphasis"/>
    <w:basedOn w:val="DefaultParagraphFont"/>
    <w:uiPriority w:val="20"/>
    <w:qFormat/>
    <w:rsid w:val="00C733C0"/>
    <w:rPr>
      <w:i/>
      <w:iCs/>
      <w:color w:val="auto"/>
    </w:rPr>
  </w:style>
  <w:style w:type="table" w:styleId="LightShading-Accent2">
    <w:name w:val="Light Shading Accent 2"/>
    <w:basedOn w:val="TableNormal"/>
    <w:uiPriority w:val="60"/>
    <w:rsid w:val="00C733C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2">
    <w:name w:val="Light List Accent 2"/>
    <w:basedOn w:val="TableNormal"/>
    <w:uiPriority w:val="61"/>
    <w:rsid w:val="00C733C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1">
    <w:name w:val="Light List Accent 1"/>
    <w:basedOn w:val="TableNormal"/>
    <w:uiPriority w:val="61"/>
    <w:rsid w:val="00C733C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3">
    <w:name w:val="Light List Accent 3"/>
    <w:basedOn w:val="TableNormal"/>
    <w:uiPriority w:val="61"/>
    <w:rsid w:val="00C733C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Mention1">
    <w:name w:val="Mention1"/>
    <w:basedOn w:val="DefaultParagraphFont"/>
    <w:uiPriority w:val="99"/>
    <w:semiHidden/>
    <w:unhideWhenUsed/>
    <w:rsid w:val="00C733C0"/>
    <w:rPr>
      <w:color w:val="2B579A"/>
      <w:shd w:val="clear" w:color="auto" w:fill="E6E6E6"/>
    </w:rPr>
  </w:style>
  <w:style w:type="character" w:customStyle="1" w:styleId="citationref">
    <w:name w:val="citationref"/>
    <w:basedOn w:val="DefaultParagraphFont"/>
    <w:rsid w:val="00C733C0"/>
  </w:style>
  <w:style w:type="character" w:customStyle="1" w:styleId="searchhistory-search-term">
    <w:name w:val="searchhistory-search-term"/>
    <w:basedOn w:val="DefaultParagraphFont"/>
    <w:rsid w:val="00C733C0"/>
  </w:style>
  <w:style w:type="paragraph" w:customStyle="1" w:styleId="EndNoteBibliographyTitle">
    <w:name w:val="EndNote Bibliography Title"/>
    <w:basedOn w:val="Normal"/>
    <w:link w:val="EndNoteBibliographyTitleChar"/>
    <w:rsid w:val="00C733C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733C0"/>
    <w:rPr>
      <w:rFonts w:ascii="Calibri" w:hAnsi="Calibri"/>
      <w:noProof/>
      <w:color w:val="000000"/>
      <w:sz w:val="24"/>
      <w:lang w:val="en-US"/>
    </w:rPr>
  </w:style>
  <w:style w:type="paragraph" w:customStyle="1" w:styleId="EndNoteBibliography">
    <w:name w:val="EndNote Bibliography"/>
    <w:basedOn w:val="Normal"/>
    <w:link w:val="EndNoteBibliographyChar"/>
    <w:rsid w:val="00C733C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733C0"/>
    <w:rPr>
      <w:rFonts w:ascii="Calibri" w:hAnsi="Calibri"/>
      <w:noProof/>
      <w:color w:val="000000"/>
      <w:sz w:val="24"/>
      <w:lang w:val="en-US"/>
    </w:rPr>
  </w:style>
  <w:style w:type="character" w:customStyle="1" w:styleId="queryoperator">
    <w:name w:val="queryoperator"/>
    <w:basedOn w:val="DefaultParagraphFont"/>
    <w:rsid w:val="00C733C0"/>
  </w:style>
  <w:style w:type="character" w:customStyle="1" w:styleId="querysrchtext">
    <w:name w:val="querysrchtext"/>
    <w:basedOn w:val="DefaultParagraphFont"/>
    <w:rsid w:val="00C733C0"/>
  </w:style>
  <w:style w:type="character" w:customStyle="1" w:styleId="searchfields-desc">
    <w:name w:val="searchfields-desc"/>
    <w:basedOn w:val="DefaultParagraphFont"/>
    <w:rsid w:val="00C733C0"/>
  </w:style>
  <w:style w:type="character" w:customStyle="1" w:styleId="op">
    <w:name w:val="op"/>
    <w:basedOn w:val="DefaultParagraphFont"/>
    <w:rsid w:val="00C733C0"/>
  </w:style>
  <w:style w:type="character" w:customStyle="1" w:styleId="field">
    <w:name w:val="field"/>
    <w:basedOn w:val="DefaultParagraphFont"/>
    <w:rsid w:val="00C733C0"/>
  </w:style>
  <w:style w:type="character" w:customStyle="1" w:styleId="val">
    <w:name w:val="val"/>
    <w:basedOn w:val="DefaultParagraphFont"/>
    <w:rsid w:val="00C733C0"/>
  </w:style>
  <w:style w:type="paragraph" w:styleId="Caption">
    <w:name w:val="caption"/>
    <w:basedOn w:val="Normal"/>
    <w:next w:val="Normal"/>
    <w:uiPriority w:val="35"/>
    <w:unhideWhenUsed/>
    <w:qFormat/>
    <w:rsid w:val="00B734C0"/>
    <w:pPr>
      <w:spacing w:after="200" w:line="240" w:lineRule="auto"/>
    </w:pPr>
    <w:rPr>
      <w:i/>
      <w:iCs/>
      <w:color w:val="44546A" w:themeColor="text2"/>
      <w:sz w:val="18"/>
      <w:szCs w:val="18"/>
    </w:rPr>
  </w:style>
  <w:style w:type="paragraph" w:styleId="z-TopofForm">
    <w:name w:val="HTML Top of Form"/>
    <w:basedOn w:val="Normal"/>
    <w:next w:val="Normal"/>
    <w:link w:val="z-TopofFormChar"/>
    <w:hidden/>
    <w:uiPriority w:val="99"/>
    <w:semiHidden/>
    <w:unhideWhenUsed/>
    <w:rsid w:val="00B734C0"/>
    <w:pPr>
      <w:pBdr>
        <w:bottom w:val="single" w:sz="6" w:space="1" w:color="auto"/>
      </w:pBdr>
      <w:spacing w:after="0" w:line="240" w:lineRule="auto"/>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uiPriority w:val="99"/>
    <w:semiHidden/>
    <w:rsid w:val="00B734C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734C0"/>
    <w:pPr>
      <w:pBdr>
        <w:top w:val="single" w:sz="6" w:space="1" w:color="auto"/>
      </w:pBdr>
      <w:spacing w:after="0" w:line="240" w:lineRule="auto"/>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semiHidden/>
    <w:rsid w:val="00B734C0"/>
    <w:rPr>
      <w:rFonts w:ascii="Arial" w:eastAsia="Times New Roman" w:hAnsi="Arial" w:cs="Arial"/>
      <w:vanish/>
      <w:sz w:val="16"/>
      <w:szCs w:val="16"/>
      <w:lang w:eastAsia="en-GB"/>
    </w:rPr>
  </w:style>
  <w:style w:type="paragraph" w:styleId="TOCHeading">
    <w:name w:val="TOC Heading"/>
    <w:basedOn w:val="Heading1"/>
    <w:next w:val="Normal"/>
    <w:uiPriority w:val="39"/>
    <w:unhideWhenUsed/>
    <w:qFormat/>
    <w:rsid w:val="00444D42"/>
    <w:pPr>
      <w:numPr>
        <w:numId w:val="0"/>
      </w:numPr>
      <w:spacing w:before="240" w:after="0" w:line="259" w:lineRule="auto"/>
      <w:jc w:val="left"/>
      <w:outlineLvl w:val="9"/>
    </w:pPr>
    <w:rPr>
      <w:rFonts w:asciiTheme="majorHAnsi" w:hAnsiTheme="majorHAnsi"/>
      <w:b w:val="0"/>
      <w:color w:val="2E74B5" w:themeColor="accent1" w:themeShade="BF"/>
      <w:lang w:val="en-US" w:eastAsia="en-US"/>
    </w:rPr>
  </w:style>
  <w:style w:type="character" w:customStyle="1" w:styleId="mixed-citation">
    <w:name w:val="mixed-citation"/>
    <w:basedOn w:val="DefaultParagraphFont"/>
    <w:rsid w:val="00947F2F"/>
  </w:style>
  <w:style w:type="character" w:customStyle="1" w:styleId="ref-journal">
    <w:name w:val="ref-journal"/>
    <w:basedOn w:val="DefaultParagraphFont"/>
    <w:rsid w:val="00947F2F"/>
  </w:style>
  <w:style w:type="character" w:customStyle="1" w:styleId="element-citation">
    <w:name w:val="element-citation"/>
    <w:basedOn w:val="DefaultParagraphFont"/>
    <w:rsid w:val="00947F2F"/>
  </w:style>
  <w:style w:type="character" w:customStyle="1" w:styleId="cit">
    <w:name w:val="cit"/>
    <w:basedOn w:val="DefaultParagraphFont"/>
    <w:rsid w:val="001B6D74"/>
  </w:style>
  <w:style w:type="character" w:customStyle="1" w:styleId="ref-title">
    <w:name w:val="ref-title"/>
    <w:basedOn w:val="DefaultParagraphFont"/>
    <w:rsid w:val="00FA0070"/>
  </w:style>
  <w:style w:type="character" w:customStyle="1" w:styleId="highwire-cite-metadata-journal">
    <w:name w:val="highwire-cite-metadata-journal"/>
    <w:basedOn w:val="DefaultParagraphFont"/>
    <w:rsid w:val="00A21F54"/>
  </w:style>
  <w:style w:type="character" w:customStyle="1" w:styleId="highwire-cite-metadata-date2">
    <w:name w:val="highwire-cite-metadata-date2"/>
    <w:basedOn w:val="DefaultParagraphFont"/>
    <w:rsid w:val="00A21F54"/>
  </w:style>
  <w:style w:type="character" w:customStyle="1" w:styleId="highwire-cite-metadata-volume">
    <w:name w:val="highwire-cite-metadata-volume"/>
    <w:basedOn w:val="DefaultParagraphFont"/>
    <w:rsid w:val="00A21F54"/>
  </w:style>
  <w:style w:type="character" w:customStyle="1" w:styleId="highwire-cite-metadata-pages">
    <w:name w:val="highwire-cite-metadata-pages"/>
    <w:basedOn w:val="DefaultParagraphFont"/>
    <w:rsid w:val="00A21F54"/>
  </w:style>
  <w:style w:type="paragraph" w:customStyle="1" w:styleId="msonormal0">
    <w:name w:val="msonormal"/>
    <w:basedOn w:val="Normal"/>
    <w:rsid w:val="00C20DAE"/>
    <w:pPr>
      <w:spacing w:before="100" w:beforeAutospacing="1" w:after="100" w:afterAutospacing="1" w:line="240" w:lineRule="auto"/>
      <w:jc w:val="left"/>
    </w:pPr>
    <w:rPr>
      <w:rFonts w:ascii="Times New Roman" w:eastAsia="Times New Roman" w:hAnsi="Times New Roman" w:cs="Times New Roman"/>
      <w:color w:val="auto"/>
      <w:szCs w:val="24"/>
      <w:lang w:eastAsia="en-GB"/>
    </w:rPr>
  </w:style>
  <w:style w:type="paragraph" w:customStyle="1" w:styleId="xl65">
    <w:name w:val="xl65"/>
    <w:basedOn w:val="Normal"/>
    <w:rsid w:val="00C20DAE"/>
    <w:pPr>
      <w:spacing w:before="100" w:beforeAutospacing="1" w:after="100" w:afterAutospacing="1" w:line="240" w:lineRule="auto"/>
      <w:jc w:val="left"/>
    </w:pPr>
    <w:rPr>
      <w:rFonts w:ascii="Times New Roman" w:eastAsia="Times New Roman" w:hAnsi="Times New Roman" w:cs="Times New Roman"/>
      <w:b/>
      <w:bCs/>
      <w:color w:val="auto"/>
      <w:sz w:val="18"/>
      <w:szCs w:val="18"/>
      <w:lang w:eastAsia="en-GB"/>
    </w:rPr>
  </w:style>
  <w:style w:type="paragraph" w:customStyle="1" w:styleId="xl66">
    <w:name w:val="xl66"/>
    <w:basedOn w:val="Normal"/>
    <w:rsid w:val="00C20DAE"/>
    <w:pPr>
      <w:spacing w:before="100" w:beforeAutospacing="1" w:after="100" w:afterAutospacing="1" w:line="240" w:lineRule="auto"/>
      <w:jc w:val="center"/>
    </w:pPr>
    <w:rPr>
      <w:rFonts w:ascii="Times New Roman" w:eastAsia="Times New Roman" w:hAnsi="Times New Roman" w:cs="Times New Roman"/>
      <w:b/>
      <w:bCs/>
      <w:color w:val="auto"/>
      <w:sz w:val="18"/>
      <w:szCs w:val="18"/>
      <w:lang w:eastAsia="en-GB"/>
    </w:rPr>
  </w:style>
  <w:style w:type="paragraph" w:customStyle="1" w:styleId="xl67">
    <w:name w:val="xl67"/>
    <w:basedOn w:val="Normal"/>
    <w:rsid w:val="00C20DAE"/>
    <w:pPr>
      <w:pBdr>
        <w:top w:val="single" w:sz="4" w:space="0" w:color="auto"/>
        <w:bottom w:val="single" w:sz="4" w:space="0" w:color="auto"/>
      </w:pBdr>
      <w:spacing w:before="100" w:beforeAutospacing="1" w:after="100" w:afterAutospacing="1" w:line="240" w:lineRule="auto"/>
      <w:jc w:val="left"/>
    </w:pPr>
    <w:rPr>
      <w:rFonts w:ascii="Times New Roman" w:eastAsia="Times New Roman" w:hAnsi="Times New Roman" w:cs="Times New Roman"/>
      <w:color w:val="auto"/>
      <w:sz w:val="18"/>
      <w:szCs w:val="18"/>
      <w:lang w:eastAsia="en-GB"/>
    </w:rPr>
  </w:style>
  <w:style w:type="paragraph" w:customStyle="1" w:styleId="xl68">
    <w:name w:val="xl68"/>
    <w:basedOn w:val="Normal"/>
    <w:rsid w:val="00C20DAE"/>
    <w:pPr>
      <w:spacing w:before="100" w:beforeAutospacing="1" w:after="100" w:afterAutospacing="1" w:line="240" w:lineRule="auto"/>
      <w:jc w:val="left"/>
    </w:pPr>
    <w:rPr>
      <w:rFonts w:ascii="Times New Roman" w:eastAsia="Times New Roman" w:hAnsi="Times New Roman" w:cs="Times New Roman"/>
      <w:color w:val="auto"/>
      <w:sz w:val="18"/>
      <w:szCs w:val="18"/>
      <w:lang w:eastAsia="en-GB"/>
    </w:rPr>
  </w:style>
  <w:style w:type="paragraph" w:customStyle="1" w:styleId="xl69">
    <w:name w:val="xl69"/>
    <w:basedOn w:val="Normal"/>
    <w:rsid w:val="00C20DAE"/>
    <w:pPr>
      <w:spacing w:before="100" w:beforeAutospacing="1" w:after="100" w:afterAutospacing="1" w:line="240" w:lineRule="auto"/>
      <w:jc w:val="left"/>
    </w:pPr>
    <w:rPr>
      <w:rFonts w:ascii="Times New Roman" w:eastAsia="Times New Roman" w:hAnsi="Times New Roman" w:cs="Times New Roman"/>
      <w:color w:val="auto"/>
      <w:sz w:val="18"/>
      <w:szCs w:val="18"/>
      <w:lang w:eastAsia="en-GB"/>
    </w:rPr>
  </w:style>
  <w:style w:type="paragraph" w:customStyle="1" w:styleId="xl70">
    <w:name w:val="xl70"/>
    <w:basedOn w:val="Normal"/>
    <w:rsid w:val="00C20DAE"/>
    <w:pPr>
      <w:spacing w:before="100" w:beforeAutospacing="1" w:after="100" w:afterAutospacing="1" w:line="240" w:lineRule="auto"/>
      <w:jc w:val="left"/>
    </w:pPr>
    <w:rPr>
      <w:rFonts w:ascii="Times New Roman" w:eastAsia="Times New Roman" w:hAnsi="Times New Roman" w:cs="Times New Roman"/>
      <w:color w:val="auto"/>
      <w:sz w:val="18"/>
      <w:szCs w:val="18"/>
      <w:lang w:eastAsia="en-GB"/>
    </w:rPr>
  </w:style>
  <w:style w:type="paragraph" w:styleId="DocumentMap">
    <w:name w:val="Document Map"/>
    <w:basedOn w:val="Normal"/>
    <w:link w:val="DocumentMapChar"/>
    <w:uiPriority w:val="99"/>
    <w:semiHidden/>
    <w:unhideWhenUsed/>
    <w:rsid w:val="00972E48"/>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972E48"/>
    <w:rPr>
      <w:rFonts w:ascii="Times New Roman" w:hAnsi="Times New Roman" w:cs="Times New Roman"/>
      <w:color w:val="000000"/>
      <w:sz w:val="24"/>
      <w:szCs w:val="24"/>
    </w:rPr>
  </w:style>
  <w:style w:type="paragraph" w:customStyle="1" w:styleId="Title1">
    <w:name w:val="Title1"/>
    <w:basedOn w:val="Normal"/>
    <w:rsid w:val="00965641"/>
    <w:pPr>
      <w:spacing w:before="100" w:beforeAutospacing="1" w:after="100" w:afterAutospacing="1" w:line="240" w:lineRule="auto"/>
      <w:jc w:val="left"/>
    </w:pPr>
    <w:rPr>
      <w:rFonts w:ascii="Times New Roman" w:eastAsia="Times New Roman" w:hAnsi="Times New Roman" w:cs="Times New Roman"/>
      <w:color w:val="auto"/>
      <w:szCs w:val="24"/>
      <w:lang w:eastAsia="en-GB"/>
    </w:rPr>
  </w:style>
  <w:style w:type="paragraph" w:customStyle="1" w:styleId="desc">
    <w:name w:val="desc"/>
    <w:basedOn w:val="Normal"/>
    <w:rsid w:val="00965641"/>
    <w:pPr>
      <w:spacing w:before="100" w:beforeAutospacing="1" w:after="100" w:afterAutospacing="1" w:line="240" w:lineRule="auto"/>
      <w:jc w:val="left"/>
    </w:pPr>
    <w:rPr>
      <w:rFonts w:ascii="Times New Roman" w:eastAsia="Times New Roman" w:hAnsi="Times New Roman" w:cs="Times New Roman"/>
      <w:color w:val="auto"/>
      <w:szCs w:val="24"/>
      <w:lang w:eastAsia="en-GB"/>
    </w:rPr>
  </w:style>
  <w:style w:type="paragraph" w:customStyle="1" w:styleId="details">
    <w:name w:val="details"/>
    <w:basedOn w:val="Normal"/>
    <w:rsid w:val="00965641"/>
    <w:pPr>
      <w:spacing w:before="100" w:beforeAutospacing="1" w:after="100" w:afterAutospacing="1" w:line="240" w:lineRule="auto"/>
      <w:jc w:val="left"/>
    </w:pPr>
    <w:rPr>
      <w:rFonts w:ascii="Times New Roman" w:eastAsia="Times New Roman" w:hAnsi="Times New Roman" w:cs="Times New Roman"/>
      <w:color w:val="auto"/>
      <w:szCs w:val="24"/>
      <w:lang w:eastAsia="en-GB"/>
    </w:rPr>
  </w:style>
  <w:style w:type="character" w:customStyle="1" w:styleId="jrnl">
    <w:name w:val="jrnl"/>
    <w:basedOn w:val="DefaultParagraphFont"/>
    <w:rsid w:val="00965641"/>
  </w:style>
  <w:style w:type="character" w:customStyle="1" w:styleId="st1">
    <w:name w:val="st1"/>
    <w:basedOn w:val="DefaultParagraphFont"/>
    <w:rsid w:val="00300FFA"/>
  </w:style>
  <w:style w:type="character" w:styleId="LineNumber">
    <w:name w:val="line number"/>
    <w:basedOn w:val="DefaultParagraphFont"/>
    <w:uiPriority w:val="99"/>
    <w:semiHidden/>
    <w:unhideWhenUsed/>
    <w:rsid w:val="00DB38CC"/>
  </w:style>
  <w:style w:type="character" w:customStyle="1" w:styleId="personname">
    <w:name w:val="person_name"/>
    <w:basedOn w:val="DefaultParagraphFont"/>
    <w:rsid w:val="0003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970">
      <w:bodyDiv w:val="1"/>
      <w:marLeft w:val="0"/>
      <w:marRight w:val="0"/>
      <w:marTop w:val="0"/>
      <w:marBottom w:val="0"/>
      <w:divBdr>
        <w:top w:val="none" w:sz="0" w:space="0" w:color="auto"/>
        <w:left w:val="none" w:sz="0" w:space="0" w:color="auto"/>
        <w:bottom w:val="none" w:sz="0" w:space="0" w:color="auto"/>
        <w:right w:val="none" w:sz="0" w:space="0" w:color="auto"/>
      </w:divBdr>
    </w:div>
    <w:div w:id="57823927">
      <w:bodyDiv w:val="1"/>
      <w:marLeft w:val="0"/>
      <w:marRight w:val="0"/>
      <w:marTop w:val="0"/>
      <w:marBottom w:val="0"/>
      <w:divBdr>
        <w:top w:val="none" w:sz="0" w:space="0" w:color="auto"/>
        <w:left w:val="none" w:sz="0" w:space="0" w:color="auto"/>
        <w:bottom w:val="none" w:sz="0" w:space="0" w:color="auto"/>
        <w:right w:val="none" w:sz="0" w:space="0" w:color="auto"/>
      </w:divBdr>
    </w:div>
    <w:div w:id="87314151">
      <w:bodyDiv w:val="1"/>
      <w:marLeft w:val="0"/>
      <w:marRight w:val="0"/>
      <w:marTop w:val="0"/>
      <w:marBottom w:val="0"/>
      <w:divBdr>
        <w:top w:val="none" w:sz="0" w:space="0" w:color="auto"/>
        <w:left w:val="none" w:sz="0" w:space="0" w:color="auto"/>
        <w:bottom w:val="none" w:sz="0" w:space="0" w:color="auto"/>
        <w:right w:val="none" w:sz="0" w:space="0" w:color="auto"/>
      </w:divBdr>
      <w:divsChild>
        <w:div w:id="185994638">
          <w:marLeft w:val="0"/>
          <w:marRight w:val="0"/>
          <w:marTop w:val="0"/>
          <w:marBottom w:val="0"/>
          <w:divBdr>
            <w:top w:val="none" w:sz="0" w:space="0" w:color="auto"/>
            <w:left w:val="none" w:sz="0" w:space="0" w:color="auto"/>
            <w:bottom w:val="none" w:sz="0" w:space="0" w:color="auto"/>
            <w:right w:val="none" w:sz="0" w:space="0" w:color="auto"/>
          </w:divBdr>
        </w:div>
        <w:div w:id="2057270970">
          <w:marLeft w:val="0"/>
          <w:marRight w:val="0"/>
          <w:marTop w:val="0"/>
          <w:marBottom w:val="0"/>
          <w:divBdr>
            <w:top w:val="none" w:sz="0" w:space="0" w:color="auto"/>
            <w:left w:val="none" w:sz="0" w:space="0" w:color="auto"/>
            <w:bottom w:val="none" w:sz="0" w:space="0" w:color="auto"/>
            <w:right w:val="none" w:sz="0" w:space="0" w:color="auto"/>
          </w:divBdr>
        </w:div>
      </w:divsChild>
    </w:div>
    <w:div w:id="93983752">
      <w:bodyDiv w:val="1"/>
      <w:marLeft w:val="0"/>
      <w:marRight w:val="0"/>
      <w:marTop w:val="0"/>
      <w:marBottom w:val="0"/>
      <w:divBdr>
        <w:top w:val="none" w:sz="0" w:space="0" w:color="auto"/>
        <w:left w:val="none" w:sz="0" w:space="0" w:color="auto"/>
        <w:bottom w:val="none" w:sz="0" w:space="0" w:color="auto"/>
        <w:right w:val="none" w:sz="0" w:space="0" w:color="auto"/>
      </w:divBdr>
    </w:div>
    <w:div w:id="295337191">
      <w:bodyDiv w:val="1"/>
      <w:marLeft w:val="0"/>
      <w:marRight w:val="0"/>
      <w:marTop w:val="0"/>
      <w:marBottom w:val="0"/>
      <w:divBdr>
        <w:top w:val="none" w:sz="0" w:space="0" w:color="auto"/>
        <w:left w:val="none" w:sz="0" w:space="0" w:color="auto"/>
        <w:bottom w:val="none" w:sz="0" w:space="0" w:color="auto"/>
        <w:right w:val="none" w:sz="0" w:space="0" w:color="auto"/>
      </w:divBdr>
    </w:div>
    <w:div w:id="306251700">
      <w:bodyDiv w:val="1"/>
      <w:marLeft w:val="0"/>
      <w:marRight w:val="0"/>
      <w:marTop w:val="0"/>
      <w:marBottom w:val="0"/>
      <w:divBdr>
        <w:top w:val="none" w:sz="0" w:space="0" w:color="auto"/>
        <w:left w:val="none" w:sz="0" w:space="0" w:color="auto"/>
        <w:bottom w:val="none" w:sz="0" w:space="0" w:color="auto"/>
        <w:right w:val="none" w:sz="0" w:space="0" w:color="auto"/>
      </w:divBdr>
    </w:div>
    <w:div w:id="313608172">
      <w:bodyDiv w:val="1"/>
      <w:marLeft w:val="0"/>
      <w:marRight w:val="0"/>
      <w:marTop w:val="0"/>
      <w:marBottom w:val="0"/>
      <w:divBdr>
        <w:top w:val="none" w:sz="0" w:space="0" w:color="auto"/>
        <w:left w:val="none" w:sz="0" w:space="0" w:color="auto"/>
        <w:bottom w:val="none" w:sz="0" w:space="0" w:color="auto"/>
        <w:right w:val="none" w:sz="0" w:space="0" w:color="auto"/>
      </w:divBdr>
    </w:div>
    <w:div w:id="492338572">
      <w:bodyDiv w:val="1"/>
      <w:marLeft w:val="0"/>
      <w:marRight w:val="0"/>
      <w:marTop w:val="0"/>
      <w:marBottom w:val="0"/>
      <w:divBdr>
        <w:top w:val="none" w:sz="0" w:space="0" w:color="auto"/>
        <w:left w:val="none" w:sz="0" w:space="0" w:color="auto"/>
        <w:bottom w:val="none" w:sz="0" w:space="0" w:color="auto"/>
        <w:right w:val="none" w:sz="0" w:space="0" w:color="auto"/>
      </w:divBdr>
    </w:div>
    <w:div w:id="506402509">
      <w:bodyDiv w:val="1"/>
      <w:marLeft w:val="0"/>
      <w:marRight w:val="0"/>
      <w:marTop w:val="0"/>
      <w:marBottom w:val="0"/>
      <w:divBdr>
        <w:top w:val="none" w:sz="0" w:space="0" w:color="auto"/>
        <w:left w:val="none" w:sz="0" w:space="0" w:color="auto"/>
        <w:bottom w:val="none" w:sz="0" w:space="0" w:color="auto"/>
        <w:right w:val="none" w:sz="0" w:space="0" w:color="auto"/>
      </w:divBdr>
    </w:div>
    <w:div w:id="594633945">
      <w:bodyDiv w:val="1"/>
      <w:marLeft w:val="0"/>
      <w:marRight w:val="0"/>
      <w:marTop w:val="0"/>
      <w:marBottom w:val="0"/>
      <w:divBdr>
        <w:top w:val="none" w:sz="0" w:space="0" w:color="auto"/>
        <w:left w:val="none" w:sz="0" w:space="0" w:color="auto"/>
        <w:bottom w:val="none" w:sz="0" w:space="0" w:color="auto"/>
        <w:right w:val="none" w:sz="0" w:space="0" w:color="auto"/>
      </w:divBdr>
    </w:div>
    <w:div w:id="626740155">
      <w:bodyDiv w:val="1"/>
      <w:marLeft w:val="0"/>
      <w:marRight w:val="0"/>
      <w:marTop w:val="0"/>
      <w:marBottom w:val="0"/>
      <w:divBdr>
        <w:top w:val="none" w:sz="0" w:space="0" w:color="auto"/>
        <w:left w:val="none" w:sz="0" w:space="0" w:color="auto"/>
        <w:bottom w:val="none" w:sz="0" w:space="0" w:color="auto"/>
        <w:right w:val="none" w:sz="0" w:space="0" w:color="auto"/>
      </w:divBdr>
    </w:div>
    <w:div w:id="643193656">
      <w:bodyDiv w:val="1"/>
      <w:marLeft w:val="0"/>
      <w:marRight w:val="0"/>
      <w:marTop w:val="0"/>
      <w:marBottom w:val="0"/>
      <w:divBdr>
        <w:top w:val="none" w:sz="0" w:space="0" w:color="auto"/>
        <w:left w:val="none" w:sz="0" w:space="0" w:color="auto"/>
        <w:bottom w:val="none" w:sz="0" w:space="0" w:color="auto"/>
        <w:right w:val="none" w:sz="0" w:space="0" w:color="auto"/>
      </w:divBdr>
    </w:div>
    <w:div w:id="690379429">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71819899">
      <w:bodyDiv w:val="1"/>
      <w:marLeft w:val="0"/>
      <w:marRight w:val="0"/>
      <w:marTop w:val="0"/>
      <w:marBottom w:val="0"/>
      <w:divBdr>
        <w:top w:val="none" w:sz="0" w:space="0" w:color="auto"/>
        <w:left w:val="none" w:sz="0" w:space="0" w:color="auto"/>
        <w:bottom w:val="none" w:sz="0" w:space="0" w:color="auto"/>
        <w:right w:val="none" w:sz="0" w:space="0" w:color="auto"/>
      </w:divBdr>
    </w:div>
    <w:div w:id="997533168">
      <w:bodyDiv w:val="1"/>
      <w:marLeft w:val="0"/>
      <w:marRight w:val="0"/>
      <w:marTop w:val="0"/>
      <w:marBottom w:val="0"/>
      <w:divBdr>
        <w:top w:val="none" w:sz="0" w:space="0" w:color="auto"/>
        <w:left w:val="none" w:sz="0" w:space="0" w:color="auto"/>
        <w:bottom w:val="none" w:sz="0" w:space="0" w:color="auto"/>
        <w:right w:val="none" w:sz="0" w:space="0" w:color="auto"/>
      </w:divBdr>
    </w:div>
    <w:div w:id="1013150632">
      <w:bodyDiv w:val="1"/>
      <w:marLeft w:val="0"/>
      <w:marRight w:val="0"/>
      <w:marTop w:val="0"/>
      <w:marBottom w:val="0"/>
      <w:divBdr>
        <w:top w:val="none" w:sz="0" w:space="0" w:color="auto"/>
        <w:left w:val="none" w:sz="0" w:space="0" w:color="auto"/>
        <w:bottom w:val="none" w:sz="0" w:space="0" w:color="auto"/>
        <w:right w:val="none" w:sz="0" w:space="0" w:color="auto"/>
      </w:divBdr>
    </w:div>
    <w:div w:id="1018384905">
      <w:bodyDiv w:val="1"/>
      <w:marLeft w:val="0"/>
      <w:marRight w:val="0"/>
      <w:marTop w:val="0"/>
      <w:marBottom w:val="0"/>
      <w:divBdr>
        <w:top w:val="none" w:sz="0" w:space="0" w:color="auto"/>
        <w:left w:val="none" w:sz="0" w:space="0" w:color="auto"/>
        <w:bottom w:val="none" w:sz="0" w:space="0" w:color="auto"/>
        <w:right w:val="none" w:sz="0" w:space="0" w:color="auto"/>
      </w:divBdr>
    </w:div>
    <w:div w:id="1068499640">
      <w:bodyDiv w:val="1"/>
      <w:marLeft w:val="0"/>
      <w:marRight w:val="0"/>
      <w:marTop w:val="0"/>
      <w:marBottom w:val="0"/>
      <w:divBdr>
        <w:top w:val="none" w:sz="0" w:space="0" w:color="auto"/>
        <w:left w:val="none" w:sz="0" w:space="0" w:color="auto"/>
        <w:bottom w:val="none" w:sz="0" w:space="0" w:color="auto"/>
        <w:right w:val="none" w:sz="0" w:space="0" w:color="auto"/>
      </w:divBdr>
    </w:div>
    <w:div w:id="1125350213">
      <w:bodyDiv w:val="1"/>
      <w:marLeft w:val="0"/>
      <w:marRight w:val="0"/>
      <w:marTop w:val="0"/>
      <w:marBottom w:val="0"/>
      <w:divBdr>
        <w:top w:val="none" w:sz="0" w:space="0" w:color="auto"/>
        <w:left w:val="none" w:sz="0" w:space="0" w:color="auto"/>
        <w:bottom w:val="none" w:sz="0" w:space="0" w:color="auto"/>
        <w:right w:val="none" w:sz="0" w:space="0" w:color="auto"/>
      </w:divBdr>
    </w:div>
    <w:div w:id="1139419625">
      <w:bodyDiv w:val="1"/>
      <w:marLeft w:val="0"/>
      <w:marRight w:val="0"/>
      <w:marTop w:val="0"/>
      <w:marBottom w:val="0"/>
      <w:divBdr>
        <w:top w:val="none" w:sz="0" w:space="0" w:color="auto"/>
        <w:left w:val="none" w:sz="0" w:space="0" w:color="auto"/>
        <w:bottom w:val="none" w:sz="0" w:space="0" w:color="auto"/>
        <w:right w:val="none" w:sz="0" w:space="0" w:color="auto"/>
      </w:divBdr>
    </w:div>
    <w:div w:id="1168642602">
      <w:bodyDiv w:val="1"/>
      <w:marLeft w:val="0"/>
      <w:marRight w:val="0"/>
      <w:marTop w:val="0"/>
      <w:marBottom w:val="0"/>
      <w:divBdr>
        <w:top w:val="none" w:sz="0" w:space="0" w:color="auto"/>
        <w:left w:val="none" w:sz="0" w:space="0" w:color="auto"/>
        <w:bottom w:val="none" w:sz="0" w:space="0" w:color="auto"/>
        <w:right w:val="none" w:sz="0" w:space="0" w:color="auto"/>
      </w:divBdr>
    </w:div>
    <w:div w:id="1201824689">
      <w:bodyDiv w:val="1"/>
      <w:marLeft w:val="0"/>
      <w:marRight w:val="0"/>
      <w:marTop w:val="0"/>
      <w:marBottom w:val="0"/>
      <w:divBdr>
        <w:top w:val="none" w:sz="0" w:space="0" w:color="auto"/>
        <w:left w:val="none" w:sz="0" w:space="0" w:color="auto"/>
        <w:bottom w:val="none" w:sz="0" w:space="0" w:color="auto"/>
        <w:right w:val="none" w:sz="0" w:space="0" w:color="auto"/>
      </w:divBdr>
    </w:div>
    <w:div w:id="1245382906">
      <w:bodyDiv w:val="1"/>
      <w:marLeft w:val="0"/>
      <w:marRight w:val="0"/>
      <w:marTop w:val="0"/>
      <w:marBottom w:val="0"/>
      <w:divBdr>
        <w:top w:val="none" w:sz="0" w:space="0" w:color="auto"/>
        <w:left w:val="none" w:sz="0" w:space="0" w:color="auto"/>
        <w:bottom w:val="none" w:sz="0" w:space="0" w:color="auto"/>
        <w:right w:val="none" w:sz="0" w:space="0" w:color="auto"/>
      </w:divBdr>
    </w:div>
    <w:div w:id="1251620647">
      <w:bodyDiv w:val="1"/>
      <w:marLeft w:val="0"/>
      <w:marRight w:val="0"/>
      <w:marTop w:val="0"/>
      <w:marBottom w:val="0"/>
      <w:divBdr>
        <w:top w:val="none" w:sz="0" w:space="0" w:color="auto"/>
        <w:left w:val="none" w:sz="0" w:space="0" w:color="auto"/>
        <w:bottom w:val="none" w:sz="0" w:space="0" w:color="auto"/>
        <w:right w:val="none" w:sz="0" w:space="0" w:color="auto"/>
      </w:divBdr>
    </w:div>
    <w:div w:id="1262183054">
      <w:bodyDiv w:val="1"/>
      <w:marLeft w:val="0"/>
      <w:marRight w:val="0"/>
      <w:marTop w:val="0"/>
      <w:marBottom w:val="0"/>
      <w:divBdr>
        <w:top w:val="none" w:sz="0" w:space="0" w:color="auto"/>
        <w:left w:val="none" w:sz="0" w:space="0" w:color="auto"/>
        <w:bottom w:val="none" w:sz="0" w:space="0" w:color="auto"/>
        <w:right w:val="none" w:sz="0" w:space="0" w:color="auto"/>
      </w:divBdr>
      <w:divsChild>
        <w:div w:id="213008190">
          <w:marLeft w:val="0"/>
          <w:marRight w:val="1"/>
          <w:marTop w:val="0"/>
          <w:marBottom w:val="0"/>
          <w:divBdr>
            <w:top w:val="none" w:sz="0" w:space="0" w:color="auto"/>
            <w:left w:val="none" w:sz="0" w:space="0" w:color="auto"/>
            <w:bottom w:val="none" w:sz="0" w:space="0" w:color="auto"/>
            <w:right w:val="none" w:sz="0" w:space="0" w:color="auto"/>
          </w:divBdr>
          <w:divsChild>
            <w:div w:id="1182284327">
              <w:marLeft w:val="0"/>
              <w:marRight w:val="0"/>
              <w:marTop w:val="0"/>
              <w:marBottom w:val="0"/>
              <w:divBdr>
                <w:top w:val="none" w:sz="0" w:space="0" w:color="auto"/>
                <w:left w:val="none" w:sz="0" w:space="0" w:color="auto"/>
                <w:bottom w:val="none" w:sz="0" w:space="0" w:color="auto"/>
                <w:right w:val="none" w:sz="0" w:space="0" w:color="auto"/>
              </w:divBdr>
              <w:divsChild>
                <w:div w:id="957495225">
                  <w:marLeft w:val="0"/>
                  <w:marRight w:val="1"/>
                  <w:marTop w:val="0"/>
                  <w:marBottom w:val="0"/>
                  <w:divBdr>
                    <w:top w:val="none" w:sz="0" w:space="0" w:color="auto"/>
                    <w:left w:val="none" w:sz="0" w:space="0" w:color="auto"/>
                    <w:bottom w:val="none" w:sz="0" w:space="0" w:color="auto"/>
                    <w:right w:val="none" w:sz="0" w:space="0" w:color="auto"/>
                  </w:divBdr>
                  <w:divsChild>
                    <w:div w:id="995761092">
                      <w:marLeft w:val="0"/>
                      <w:marRight w:val="0"/>
                      <w:marTop w:val="0"/>
                      <w:marBottom w:val="0"/>
                      <w:divBdr>
                        <w:top w:val="none" w:sz="0" w:space="0" w:color="auto"/>
                        <w:left w:val="none" w:sz="0" w:space="0" w:color="auto"/>
                        <w:bottom w:val="none" w:sz="0" w:space="0" w:color="auto"/>
                        <w:right w:val="none" w:sz="0" w:space="0" w:color="auto"/>
                      </w:divBdr>
                      <w:divsChild>
                        <w:div w:id="1826775979">
                          <w:marLeft w:val="0"/>
                          <w:marRight w:val="0"/>
                          <w:marTop w:val="0"/>
                          <w:marBottom w:val="0"/>
                          <w:divBdr>
                            <w:top w:val="none" w:sz="0" w:space="0" w:color="auto"/>
                            <w:left w:val="none" w:sz="0" w:space="0" w:color="auto"/>
                            <w:bottom w:val="none" w:sz="0" w:space="0" w:color="auto"/>
                            <w:right w:val="none" w:sz="0" w:space="0" w:color="auto"/>
                          </w:divBdr>
                          <w:divsChild>
                            <w:div w:id="899748751">
                              <w:marLeft w:val="0"/>
                              <w:marRight w:val="0"/>
                              <w:marTop w:val="120"/>
                              <w:marBottom w:val="360"/>
                              <w:divBdr>
                                <w:top w:val="none" w:sz="0" w:space="0" w:color="auto"/>
                                <w:left w:val="none" w:sz="0" w:space="0" w:color="auto"/>
                                <w:bottom w:val="none" w:sz="0" w:space="0" w:color="auto"/>
                                <w:right w:val="none" w:sz="0" w:space="0" w:color="auto"/>
                              </w:divBdr>
                              <w:divsChild>
                                <w:div w:id="713387357">
                                  <w:marLeft w:val="0"/>
                                  <w:marRight w:val="0"/>
                                  <w:marTop w:val="0"/>
                                  <w:marBottom w:val="0"/>
                                  <w:divBdr>
                                    <w:top w:val="none" w:sz="0" w:space="0" w:color="auto"/>
                                    <w:left w:val="none" w:sz="0" w:space="0" w:color="auto"/>
                                    <w:bottom w:val="none" w:sz="0" w:space="0" w:color="auto"/>
                                    <w:right w:val="none" w:sz="0" w:space="0" w:color="auto"/>
                                  </w:divBdr>
                                  <w:divsChild>
                                    <w:div w:id="5422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045526">
      <w:bodyDiv w:val="1"/>
      <w:marLeft w:val="0"/>
      <w:marRight w:val="0"/>
      <w:marTop w:val="0"/>
      <w:marBottom w:val="0"/>
      <w:divBdr>
        <w:top w:val="none" w:sz="0" w:space="0" w:color="auto"/>
        <w:left w:val="none" w:sz="0" w:space="0" w:color="auto"/>
        <w:bottom w:val="none" w:sz="0" w:space="0" w:color="auto"/>
        <w:right w:val="none" w:sz="0" w:space="0" w:color="auto"/>
      </w:divBdr>
    </w:div>
    <w:div w:id="1308323034">
      <w:bodyDiv w:val="1"/>
      <w:marLeft w:val="0"/>
      <w:marRight w:val="0"/>
      <w:marTop w:val="0"/>
      <w:marBottom w:val="0"/>
      <w:divBdr>
        <w:top w:val="none" w:sz="0" w:space="0" w:color="auto"/>
        <w:left w:val="none" w:sz="0" w:space="0" w:color="auto"/>
        <w:bottom w:val="none" w:sz="0" w:space="0" w:color="auto"/>
        <w:right w:val="none" w:sz="0" w:space="0" w:color="auto"/>
      </w:divBdr>
    </w:div>
    <w:div w:id="1408727772">
      <w:bodyDiv w:val="1"/>
      <w:marLeft w:val="0"/>
      <w:marRight w:val="0"/>
      <w:marTop w:val="0"/>
      <w:marBottom w:val="0"/>
      <w:divBdr>
        <w:top w:val="none" w:sz="0" w:space="0" w:color="auto"/>
        <w:left w:val="none" w:sz="0" w:space="0" w:color="auto"/>
        <w:bottom w:val="none" w:sz="0" w:space="0" w:color="auto"/>
        <w:right w:val="none" w:sz="0" w:space="0" w:color="auto"/>
      </w:divBdr>
    </w:div>
    <w:div w:id="1441100792">
      <w:bodyDiv w:val="1"/>
      <w:marLeft w:val="0"/>
      <w:marRight w:val="0"/>
      <w:marTop w:val="0"/>
      <w:marBottom w:val="0"/>
      <w:divBdr>
        <w:top w:val="none" w:sz="0" w:space="0" w:color="auto"/>
        <w:left w:val="none" w:sz="0" w:space="0" w:color="auto"/>
        <w:bottom w:val="none" w:sz="0" w:space="0" w:color="auto"/>
        <w:right w:val="none" w:sz="0" w:space="0" w:color="auto"/>
      </w:divBdr>
    </w:div>
    <w:div w:id="1627855394">
      <w:bodyDiv w:val="1"/>
      <w:marLeft w:val="0"/>
      <w:marRight w:val="0"/>
      <w:marTop w:val="0"/>
      <w:marBottom w:val="0"/>
      <w:divBdr>
        <w:top w:val="none" w:sz="0" w:space="0" w:color="auto"/>
        <w:left w:val="none" w:sz="0" w:space="0" w:color="auto"/>
        <w:bottom w:val="none" w:sz="0" w:space="0" w:color="auto"/>
        <w:right w:val="none" w:sz="0" w:space="0" w:color="auto"/>
      </w:divBdr>
    </w:div>
    <w:div w:id="1635480269">
      <w:bodyDiv w:val="1"/>
      <w:marLeft w:val="0"/>
      <w:marRight w:val="0"/>
      <w:marTop w:val="0"/>
      <w:marBottom w:val="0"/>
      <w:divBdr>
        <w:top w:val="none" w:sz="0" w:space="0" w:color="auto"/>
        <w:left w:val="none" w:sz="0" w:space="0" w:color="auto"/>
        <w:bottom w:val="none" w:sz="0" w:space="0" w:color="auto"/>
        <w:right w:val="none" w:sz="0" w:space="0" w:color="auto"/>
      </w:divBdr>
    </w:div>
    <w:div w:id="1705325261">
      <w:bodyDiv w:val="1"/>
      <w:marLeft w:val="0"/>
      <w:marRight w:val="0"/>
      <w:marTop w:val="0"/>
      <w:marBottom w:val="0"/>
      <w:divBdr>
        <w:top w:val="none" w:sz="0" w:space="0" w:color="auto"/>
        <w:left w:val="none" w:sz="0" w:space="0" w:color="auto"/>
        <w:bottom w:val="none" w:sz="0" w:space="0" w:color="auto"/>
        <w:right w:val="none" w:sz="0" w:space="0" w:color="auto"/>
      </w:divBdr>
    </w:div>
    <w:div w:id="1715929789">
      <w:bodyDiv w:val="1"/>
      <w:marLeft w:val="0"/>
      <w:marRight w:val="0"/>
      <w:marTop w:val="0"/>
      <w:marBottom w:val="0"/>
      <w:divBdr>
        <w:top w:val="none" w:sz="0" w:space="0" w:color="auto"/>
        <w:left w:val="none" w:sz="0" w:space="0" w:color="auto"/>
        <w:bottom w:val="none" w:sz="0" w:space="0" w:color="auto"/>
        <w:right w:val="none" w:sz="0" w:space="0" w:color="auto"/>
      </w:divBdr>
    </w:div>
    <w:div w:id="1805393159">
      <w:bodyDiv w:val="1"/>
      <w:marLeft w:val="0"/>
      <w:marRight w:val="0"/>
      <w:marTop w:val="0"/>
      <w:marBottom w:val="0"/>
      <w:divBdr>
        <w:top w:val="none" w:sz="0" w:space="0" w:color="auto"/>
        <w:left w:val="none" w:sz="0" w:space="0" w:color="auto"/>
        <w:bottom w:val="none" w:sz="0" w:space="0" w:color="auto"/>
        <w:right w:val="none" w:sz="0" w:space="0" w:color="auto"/>
      </w:divBdr>
    </w:div>
    <w:div w:id="1926767976">
      <w:bodyDiv w:val="1"/>
      <w:marLeft w:val="0"/>
      <w:marRight w:val="0"/>
      <w:marTop w:val="0"/>
      <w:marBottom w:val="0"/>
      <w:divBdr>
        <w:top w:val="none" w:sz="0" w:space="0" w:color="auto"/>
        <w:left w:val="none" w:sz="0" w:space="0" w:color="auto"/>
        <w:bottom w:val="none" w:sz="0" w:space="0" w:color="auto"/>
        <w:right w:val="none" w:sz="0" w:space="0" w:color="auto"/>
      </w:divBdr>
    </w:div>
    <w:div w:id="1953899910">
      <w:bodyDiv w:val="1"/>
      <w:marLeft w:val="0"/>
      <w:marRight w:val="0"/>
      <w:marTop w:val="0"/>
      <w:marBottom w:val="0"/>
      <w:divBdr>
        <w:top w:val="none" w:sz="0" w:space="0" w:color="auto"/>
        <w:left w:val="none" w:sz="0" w:space="0" w:color="auto"/>
        <w:bottom w:val="none" w:sz="0" w:space="0" w:color="auto"/>
        <w:right w:val="none" w:sz="0" w:space="0" w:color="auto"/>
      </w:divBdr>
    </w:div>
    <w:div w:id="1960212301">
      <w:bodyDiv w:val="1"/>
      <w:marLeft w:val="0"/>
      <w:marRight w:val="0"/>
      <w:marTop w:val="0"/>
      <w:marBottom w:val="0"/>
      <w:divBdr>
        <w:top w:val="none" w:sz="0" w:space="0" w:color="auto"/>
        <w:left w:val="none" w:sz="0" w:space="0" w:color="auto"/>
        <w:bottom w:val="none" w:sz="0" w:space="0" w:color="auto"/>
        <w:right w:val="none" w:sz="0" w:space="0" w:color="auto"/>
      </w:divBdr>
      <w:divsChild>
        <w:div w:id="1498688014">
          <w:marLeft w:val="0"/>
          <w:marRight w:val="0"/>
          <w:marTop w:val="34"/>
          <w:marBottom w:val="34"/>
          <w:divBdr>
            <w:top w:val="none" w:sz="0" w:space="0" w:color="auto"/>
            <w:left w:val="none" w:sz="0" w:space="0" w:color="auto"/>
            <w:bottom w:val="none" w:sz="0" w:space="0" w:color="auto"/>
            <w:right w:val="none" w:sz="0" w:space="0" w:color="auto"/>
          </w:divBdr>
        </w:div>
      </w:divsChild>
    </w:div>
    <w:div w:id="1963220132">
      <w:bodyDiv w:val="1"/>
      <w:marLeft w:val="0"/>
      <w:marRight w:val="0"/>
      <w:marTop w:val="0"/>
      <w:marBottom w:val="0"/>
      <w:divBdr>
        <w:top w:val="none" w:sz="0" w:space="0" w:color="auto"/>
        <w:left w:val="none" w:sz="0" w:space="0" w:color="auto"/>
        <w:bottom w:val="none" w:sz="0" w:space="0" w:color="auto"/>
        <w:right w:val="none" w:sz="0" w:space="0" w:color="auto"/>
      </w:divBdr>
    </w:div>
    <w:div w:id="1994411492">
      <w:bodyDiv w:val="1"/>
      <w:marLeft w:val="0"/>
      <w:marRight w:val="0"/>
      <w:marTop w:val="0"/>
      <w:marBottom w:val="0"/>
      <w:divBdr>
        <w:top w:val="none" w:sz="0" w:space="0" w:color="auto"/>
        <w:left w:val="none" w:sz="0" w:space="0" w:color="auto"/>
        <w:bottom w:val="none" w:sz="0" w:space="0" w:color="auto"/>
        <w:right w:val="none" w:sz="0" w:space="0" w:color="auto"/>
      </w:divBdr>
    </w:div>
    <w:div w:id="2062440926">
      <w:bodyDiv w:val="1"/>
      <w:marLeft w:val="0"/>
      <w:marRight w:val="0"/>
      <w:marTop w:val="0"/>
      <w:marBottom w:val="0"/>
      <w:divBdr>
        <w:top w:val="none" w:sz="0" w:space="0" w:color="auto"/>
        <w:left w:val="none" w:sz="0" w:space="0" w:color="auto"/>
        <w:bottom w:val="none" w:sz="0" w:space="0" w:color="auto"/>
        <w:right w:val="none" w:sz="0" w:space="0" w:color="auto"/>
      </w:divBdr>
      <w:divsChild>
        <w:div w:id="1928229299">
          <w:marLeft w:val="0"/>
          <w:marRight w:val="0"/>
          <w:marTop w:val="0"/>
          <w:marBottom w:val="0"/>
          <w:divBdr>
            <w:top w:val="none" w:sz="0" w:space="0" w:color="auto"/>
            <w:left w:val="none" w:sz="0" w:space="0" w:color="auto"/>
            <w:bottom w:val="none" w:sz="0" w:space="0" w:color="auto"/>
            <w:right w:val="none" w:sz="0" w:space="0" w:color="auto"/>
          </w:divBdr>
          <w:divsChild>
            <w:div w:id="1153252269">
              <w:marLeft w:val="0"/>
              <w:marRight w:val="0"/>
              <w:marTop w:val="0"/>
              <w:marBottom w:val="0"/>
              <w:divBdr>
                <w:top w:val="none" w:sz="0" w:space="0" w:color="auto"/>
                <w:left w:val="none" w:sz="0" w:space="0" w:color="auto"/>
                <w:bottom w:val="none" w:sz="0" w:space="0" w:color="auto"/>
                <w:right w:val="none" w:sz="0" w:space="0" w:color="auto"/>
              </w:divBdr>
              <w:divsChild>
                <w:div w:id="1822844116">
                  <w:marLeft w:val="0"/>
                  <w:marRight w:val="0"/>
                  <w:marTop w:val="0"/>
                  <w:marBottom w:val="0"/>
                  <w:divBdr>
                    <w:top w:val="none" w:sz="0" w:space="0" w:color="auto"/>
                    <w:left w:val="none" w:sz="0" w:space="0" w:color="auto"/>
                    <w:bottom w:val="none" w:sz="0" w:space="0" w:color="auto"/>
                    <w:right w:val="none" w:sz="0" w:space="0" w:color="auto"/>
                  </w:divBdr>
                  <w:divsChild>
                    <w:div w:id="1515726610">
                      <w:marLeft w:val="0"/>
                      <w:marRight w:val="0"/>
                      <w:marTop w:val="0"/>
                      <w:marBottom w:val="0"/>
                      <w:divBdr>
                        <w:top w:val="none" w:sz="0" w:space="0" w:color="auto"/>
                        <w:left w:val="none" w:sz="0" w:space="0" w:color="auto"/>
                        <w:bottom w:val="none" w:sz="0" w:space="0" w:color="auto"/>
                        <w:right w:val="none" w:sz="0" w:space="0" w:color="auto"/>
                      </w:divBdr>
                      <w:divsChild>
                        <w:div w:id="1299455871">
                          <w:marLeft w:val="0"/>
                          <w:marRight w:val="0"/>
                          <w:marTop w:val="0"/>
                          <w:marBottom w:val="0"/>
                          <w:divBdr>
                            <w:top w:val="none" w:sz="0" w:space="0" w:color="auto"/>
                            <w:left w:val="none" w:sz="0" w:space="0" w:color="auto"/>
                            <w:bottom w:val="none" w:sz="0" w:space="0" w:color="auto"/>
                            <w:right w:val="none" w:sz="0" w:space="0" w:color="auto"/>
                          </w:divBdr>
                          <w:divsChild>
                            <w:div w:id="254173276">
                              <w:marLeft w:val="0"/>
                              <w:marRight w:val="0"/>
                              <w:marTop w:val="0"/>
                              <w:marBottom w:val="0"/>
                              <w:divBdr>
                                <w:top w:val="none" w:sz="0" w:space="0" w:color="auto"/>
                                <w:left w:val="none" w:sz="0" w:space="0" w:color="auto"/>
                                <w:bottom w:val="none" w:sz="0" w:space="0" w:color="auto"/>
                                <w:right w:val="none" w:sz="0" w:space="0" w:color="auto"/>
                              </w:divBdr>
                              <w:divsChild>
                                <w:div w:id="1198855580">
                                  <w:marLeft w:val="0"/>
                                  <w:marRight w:val="0"/>
                                  <w:marTop w:val="0"/>
                                  <w:marBottom w:val="0"/>
                                  <w:divBdr>
                                    <w:top w:val="none" w:sz="0" w:space="0" w:color="auto"/>
                                    <w:left w:val="none" w:sz="0" w:space="0" w:color="auto"/>
                                    <w:bottom w:val="none" w:sz="0" w:space="0" w:color="auto"/>
                                    <w:right w:val="none" w:sz="0" w:space="0" w:color="auto"/>
                                  </w:divBdr>
                                  <w:divsChild>
                                    <w:div w:id="1424953248">
                                      <w:marLeft w:val="0"/>
                                      <w:marRight w:val="0"/>
                                      <w:marTop w:val="0"/>
                                      <w:marBottom w:val="0"/>
                                      <w:divBdr>
                                        <w:top w:val="none" w:sz="0" w:space="0" w:color="auto"/>
                                        <w:left w:val="none" w:sz="0" w:space="0" w:color="auto"/>
                                        <w:bottom w:val="none" w:sz="0" w:space="0" w:color="auto"/>
                                        <w:right w:val="none" w:sz="0" w:space="0" w:color="auto"/>
                                      </w:divBdr>
                                    </w:div>
                                    <w:div w:id="19938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honney@nhs.net" TargetMode="External"/><Relationship Id="rId18" Type="http://schemas.openxmlformats.org/officeDocument/2006/relationships/hyperlink" Target="https://www.ncbi.nlm.nih.gov/pubmed/?term=Babayev%20R%5BAuthor%5D&amp;cauthor=true&amp;cauthor_uid=23260275" TargetMode="External"/><Relationship Id="rId26" Type="http://schemas.openxmlformats.org/officeDocument/2006/relationships/hyperlink" Target="https://www.ncbi.nlm.nih.gov/pubmed/?term=Rebholz%20CM%5BAuthor%5D&amp;cauthor=true&amp;cauthor_uid=28366517" TargetMode="External"/><Relationship Id="rId39" Type="http://schemas.openxmlformats.org/officeDocument/2006/relationships/hyperlink" Target="https://www.ncbi.nlm.nih.gov/pubmed/?term=Tighiouart%20H%5BAuthor%5D&amp;cauthor=true&amp;cauthor_uid=15100371" TargetMode="External"/><Relationship Id="rId21" Type="http://schemas.openxmlformats.org/officeDocument/2006/relationships/hyperlink" Target="https://www.ncbi.nlm.nih.gov/pubmed/?term=Klemmer%20P%5BAuthor%5D&amp;cauthor=true&amp;cauthor_uid=23260275" TargetMode="External"/><Relationship Id="rId34" Type="http://schemas.openxmlformats.org/officeDocument/2006/relationships/hyperlink" Target="https://www.ncbi.nlm.nih.gov/pubmed/?term=Li%20S%5BAuthor%5D&amp;cauthor=true&amp;cauthor_uid=21784835" TargetMode="External"/><Relationship Id="rId42" Type="http://schemas.openxmlformats.org/officeDocument/2006/relationships/hyperlink" Target="https://www.ncbi.nlm.nih.gov/pubmed/?term=MacLeod%20B%5BAuthor%5D&amp;cauthor=true&amp;cauthor_uid=15100371" TargetMode="External"/><Relationship Id="rId47" Type="http://schemas.openxmlformats.org/officeDocument/2006/relationships/hyperlink" Target="https://www.ncbi.nlm.nih.gov/pubmed/?term=Manns%20BJ%5BAuthor%5D&amp;cauthor=true&amp;cauthor_uid=22115883" TargetMode="External"/><Relationship Id="rId50" Type="http://schemas.openxmlformats.org/officeDocument/2006/relationships/hyperlink" Target="https://digital.nhs.uk/data-and-information/publications/statistical/quality-and-outcomes-framework-achievement-prevalence-and-exceptions-data/2017-18"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renalreg.com/Reports/2007.html" TargetMode="External"/><Relationship Id="rId29" Type="http://schemas.openxmlformats.org/officeDocument/2006/relationships/hyperlink" Target="https://www.ncbi.nlm.nih.gov/pubmed/?term=Inker%20LA%5BAuthor%5D&amp;cauthor=true&amp;cauthor_uid=28366517" TargetMode="External"/><Relationship Id="rId11" Type="http://schemas.openxmlformats.org/officeDocument/2006/relationships/hyperlink" Target="mailto:H.O.Hounkpatin@soton.ac.uk" TargetMode="External"/><Relationship Id="rId24" Type="http://schemas.openxmlformats.org/officeDocument/2006/relationships/hyperlink" Target="https://www.ncbi.nlm.nih.gov/pubmed/?term=Grams%20ME%5BAuthor%5D&amp;cauthor=true&amp;cauthor_uid=28366517" TargetMode="External"/><Relationship Id="rId32" Type="http://schemas.openxmlformats.org/officeDocument/2006/relationships/hyperlink" Target="https://www.ncbi.nlm.nih.gov/pubmed/?term=Burrows%20NR%5BAuthor%5D&amp;cauthor=true&amp;cauthor_uid=21784835" TargetMode="External"/><Relationship Id="rId37" Type="http://schemas.openxmlformats.org/officeDocument/2006/relationships/hyperlink" Target="https://www.ncbi.nlm.nih.gov/pubmed/?term=Shlipak%20MG%5BAuthor%5D&amp;cauthor=true&amp;cauthor_uid=21784835" TargetMode="External"/><Relationship Id="rId40" Type="http://schemas.openxmlformats.org/officeDocument/2006/relationships/hyperlink" Target="https://www.ncbi.nlm.nih.gov/pubmed/?term=Amin%20MG%5BAuthor%5D&amp;cauthor=true&amp;cauthor_uid=15100371" TargetMode="External"/><Relationship Id="rId45" Type="http://schemas.openxmlformats.org/officeDocument/2006/relationships/hyperlink" Target="https://www.ncbi.nlm.nih.gov/pubmed/?term=Tonelli%20M%5BAuthor%5D&amp;cauthor=true&amp;cauthor_uid=22115883"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ncbi.nlm.nih.gov/pubmed/?term=Whaley-Connell%20A%5BAuthor%5D&amp;cauthor=true&amp;cauthor_uid=23260275" TargetMode="External"/><Relationship Id="rId31" Type="http://schemas.openxmlformats.org/officeDocument/2006/relationships/hyperlink" Target="https://www.ncbi.nlm.nih.gov/pubmed/?term=Jolly%20SE%5BAuthor%5D&amp;cauthor=true&amp;cauthor_uid=21784835" TargetMode="External"/><Relationship Id="rId44" Type="http://schemas.openxmlformats.org/officeDocument/2006/relationships/hyperlink" Target="https://www.ncbi.nlm.nih.gov/pubmed/?term=Conley%20J%5BAuthor%5D&amp;cauthor=true&amp;cauthor_uid=22115883"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vin_dreyer@hotmail.com" TargetMode="External"/><Relationship Id="rId22" Type="http://schemas.openxmlformats.org/officeDocument/2006/relationships/hyperlink" Target="https://www.ncbi.nlm.nih.gov/pubmed/?term=Navaneethan%20S%5BAuthor%5D&amp;cauthor=true&amp;cauthor_uid=23260275" TargetMode="External"/><Relationship Id="rId27" Type="http://schemas.openxmlformats.org/officeDocument/2006/relationships/hyperlink" Target="https://www.ncbi.nlm.nih.gov/pubmed/?term=Wang%20X%5BAuthor%5D&amp;cauthor=true&amp;cauthor_uid=28366517" TargetMode="External"/><Relationship Id="rId30" Type="http://schemas.openxmlformats.org/officeDocument/2006/relationships/hyperlink" Target="https://www.ncbi.nlm.nih.gov/pubmed/28366517" TargetMode="External"/><Relationship Id="rId35" Type="http://schemas.openxmlformats.org/officeDocument/2006/relationships/hyperlink" Target="https://www.ncbi.nlm.nih.gov/pubmed/?term=Jurkovitz%20CT%5BAuthor%5D&amp;cauthor=true&amp;cauthor_uid=21784835" TargetMode="External"/><Relationship Id="rId43" Type="http://schemas.openxmlformats.org/officeDocument/2006/relationships/hyperlink" Target="https://www.ncbi.nlm.nih.gov/pubmed/?term=Griffith%20JL%5BAuthor%5D&amp;cauthor=true&amp;cauthor_uid=15100371" TargetMode="External"/><Relationship Id="rId48" Type="http://schemas.openxmlformats.org/officeDocument/2006/relationships/hyperlink" Target="https://www.ncbi.nlm.nih.gov/pubmed/?term=Palacios-Derflingher%20L%5BAuthor%5D&amp;cauthor=true&amp;cauthor_uid=22115883"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S.Fraser@soton.ac.uk" TargetMode="External"/><Relationship Id="rId17" Type="http://schemas.openxmlformats.org/officeDocument/2006/relationships/hyperlink" Target="https://eur03.safelinks.protection.outlook.com/?url=http%3A%2F%2Fwww1.paho.org%2Fenglish%2Fgov%2Fce%2Fce132-16-e.pdf&amp;amp;data=01%7C01%7Ch.o.hounkpatin%40soton.ac.uk%7C9ed5af6fb530413bc1b708d7a33cfc4b%7C4a5378f929f44d3ebe89669d03ada9d8%7C0&amp;amp;sdata=Va7b40jyQjROcMD7282AwhAr9M%2BnwaigPJqxwiOzrmc%3D&amp;amp;reserved=0" TargetMode="External"/><Relationship Id="rId25" Type="http://schemas.openxmlformats.org/officeDocument/2006/relationships/hyperlink" Target="https://www.ncbi.nlm.nih.gov/pubmed/?term=Yang%20W%5BAuthor%5D&amp;cauthor=true&amp;cauthor_uid=28366517" TargetMode="External"/><Relationship Id="rId33" Type="http://schemas.openxmlformats.org/officeDocument/2006/relationships/hyperlink" Target="https://www.ncbi.nlm.nih.gov/pubmed/?term=Chen%20SC%5BAuthor%5D&amp;cauthor=true&amp;cauthor_uid=21784835" TargetMode="External"/><Relationship Id="rId38" Type="http://schemas.openxmlformats.org/officeDocument/2006/relationships/hyperlink" Target="https://www.ncbi.nlm.nih.gov/pubmed/?term=Weiner%20DE%5BAuthor%5D&amp;cauthor=true&amp;cauthor_uid=15100371" TargetMode="External"/><Relationship Id="rId46" Type="http://schemas.openxmlformats.org/officeDocument/2006/relationships/hyperlink" Target="https://www.ncbi.nlm.nih.gov/pubmed/?term=Quan%20H%5BAuthor%5D&amp;cauthor=true&amp;cauthor_uid=22115883" TargetMode="External"/><Relationship Id="rId20" Type="http://schemas.openxmlformats.org/officeDocument/2006/relationships/hyperlink" Target="https://www.ncbi.nlm.nih.gov/pubmed/?term=Kshirsagar%20A%5BAuthor%5D&amp;cauthor=true&amp;cauthor_uid=23260275" TargetMode="External"/><Relationship Id="rId41" Type="http://schemas.openxmlformats.org/officeDocument/2006/relationships/hyperlink" Target="https://www.ncbi.nlm.nih.gov/pubmed/?term=Stark%20PC%5BAuthor%5D&amp;cauthor=true&amp;cauthor_uid=1510037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Brettle@salford.ac.uk" TargetMode="External"/><Relationship Id="rId23" Type="http://schemas.openxmlformats.org/officeDocument/2006/relationships/hyperlink" Target="https://www.ncbi.nlm.nih.gov/pubmed/?term=Chen%20SC%5BAuthor%5D&amp;cauthor=true&amp;cauthor_uid=23260275" TargetMode="External"/><Relationship Id="rId28" Type="http://schemas.openxmlformats.org/officeDocument/2006/relationships/hyperlink" Target="https://www.ncbi.nlm.nih.gov/pubmed/?term=Porter%20AC%5BAuthor%5D&amp;cauthor=true&amp;cauthor_uid=28366517" TargetMode="External"/><Relationship Id="rId36" Type="http://schemas.openxmlformats.org/officeDocument/2006/relationships/hyperlink" Target="https://www.ncbi.nlm.nih.gov/pubmed/?term=Norris%20KC%5BAuthor%5D&amp;cauthor=true&amp;cauthor_uid=21784835" TargetMode="External"/><Relationship Id="rId49" Type="http://schemas.openxmlformats.org/officeDocument/2006/relationships/hyperlink" Target="https://www.ncbi.nlm.nih.gov/pubmed/?term=Bresee%20LC%5BAuthor%5D&amp;cauthor=true&amp;cauthor_uid=22115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3E6F2414DFE4893155B1883F86D58" ma:contentTypeVersion="4" ma:contentTypeDescription="Create a new document." ma:contentTypeScope="" ma:versionID="afd3b81fb64e40e463170676e9db0064">
  <xsd:schema xmlns:xsd="http://www.w3.org/2001/XMLSchema" xmlns:xs="http://www.w3.org/2001/XMLSchema" xmlns:p="http://schemas.microsoft.com/office/2006/metadata/properties" xmlns:ns3="38e5f6a4-967c-4f00-844f-921632fe631d" targetNamespace="http://schemas.microsoft.com/office/2006/metadata/properties" ma:root="true" ma:fieldsID="8dc589330447fca198d843d5292c980b" ns3:_="">
    <xsd:import namespace="38e5f6a4-967c-4f00-844f-921632fe63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5f6a4-967c-4f00-844f-921632fe6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BC6B-A91B-4059-B518-A4B9C1606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5f6a4-967c-4f00-844f-921632fe6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DA18C-2269-49FD-9EAA-2BE9EF696776}">
  <ds:schemaRefs>
    <ds:schemaRef ds:uri="http://schemas.microsoft.com/sharepoint/v3/contenttype/forms"/>
  </ds:schemaRefs>
</ds:datastoreItem>
</file>

<file path=customXml/itemProps3.xml><?xml version="1.0" encoding="utf-8"?>
<ds:datastoreItem xmlns:ds="http://schemas.openxmlformats.org/officeDocument/2006/customXml" ds:itemID="{612B5AD6-7F8F-4C96-B4C2-E9C56F2835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2ED1DD-C369-4B56-9A20-A5FBFE23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10230</Words>
  <Characters>58314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Outcomes and progression of CKD in ethnic and non-ethnic minority patients</vt:lpstr>
    </vt:vector>
  </TitlesOfParts>
  <Company>University of Southampton</Company>
  <LinksUpToDate>false</LinksUpToDate>
  <CharactersWithSpaces>68408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and progression of CKD in ethnic and non-ethnic minority patients</dc:title>
  <dc:creator>Hounkpatin H.O.</dc:creator>
  <cp:lastModifiedBy>Hounkpatin H.O.</cp:lastModifiedBy>
  <cp:revision>2</cp:revision>
  <cp:lastPrinted>2020-02-25T11:26:00Z</cp:lastPrinted>
  <dcterms:created xsi:type="dcterms:W3CDTF">2020-05-10T14:00:00Z</dcterms:created>
  <dcterms:modified xsi:type="dcterms:W3CDTF">2020-05-10T14:00:00Z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045b8fd7-c17b-4e3f-a38b-14c3b7831e01</vt:lpwstr>
  </property>
  <property fmtid="{D5CDD505-2E9C-101B-9397-08002B2CF9AE}" pid="3" name="ContentTypeId">
    <vt:lpwstr>0x010100A533E6F2414DFE4893155B1883F86D58</vt:lpwstr>
  </property>
</Properties>
</file>